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C7341">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9794B">
        <w:rPr>
          <w:rFonts w:ascii="Arial" w:hAnsi="Arial" w:cs="Arial"/>
          <w:color w:val="000000" w:themeColor="text1"/>
          <w:sz w:val="20"/>
          <w:szCs w:val="20"/>
        </w:rPr>
        <w:t>34</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EC7341" w:rsidRDefault="00EC7341" w:rsidP="008F4915">
            <w:pPr>
              <w:rPr>
                <w:rFonts w:ascii="Arial" w:hAnsi="Arial" w:cs="Arial"/>
                <w:sz w:val="20"/>
                <w:szCs w:val="20"/>
              </w:rPr>
            </w:pPr>
          </w:p>
          <w:p w:rsidR="00EC7341" w:rsidRDefault="00EC7341" w:rsidP="008F4915">
            <w:pPr>
              <w:rPr>
                <w:rFonts w:ascii="Arial" w:hAnsi="Arial" w:cs="Arial"/>
                <w:sz w:val="20"/>
                <w:szCs w:val="20"/>
              </w:rPr>
            </w:pPr>
            <w:r w:rsidRPr="00EC7341">
              <w:rPr>
                <w:rFonts w:ascii="Arial" w:hAnsi="Arial" w:cs="Arial"/>
                <w:b/>
                <w:sz w:val="20"/>
                <w:szCs w:val="20"/>
              </w:rPr>
              <w:t>Pretendenta norēķinu konts</w:t>
            </w:r>
            <w:r>
              <w:rPr>
                <w:rFonts w:ascii="Arial" w:hAnsi="Arial" w:cs="Arial"/>
                <w:sz w:val="20"/>
                <w:szCs w:val="20"/>
              </w:rPr>
              <w:t>:</w:t>
            </w:r>
          </w:p>
          <w:p w:rsidR="00EC7341" w:rsidRPr="003F7899" w:rsidRDefault="00EC7341"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59794B" w:rsidRPr="0059794B">
        <w:rPr>
          <w:rFonts w:cs="Arial"/>
          <w:szCs w:val="20"/>
        </w:rPr>
        <w:t xml:space="preserve"> </w:t>
      </w:r>
      <w:r w:rsidR="0059794B" w:rsidRPr="00843E47">
        <w:rPr>
          <w:rFonts w:cs="Arial"/>
          <w:szCs w:val="20"/>
        </w:rPr>
        <w:t>Sesavas pamatskolas sporta zāles vienkāršotā ēkas fasādes atjaunošana</w:t>
      </w:r>
      <w:r w:rsidR="00727E4A">
        <w:rPr>
          <w:rFonts w:cs="Arial"/>
          <w:bCs/>
          <w:szCs w:val="20"/>
        </w:rPr>
        <w:t>”</w:t>
      </w:r>
      <w:r w:rsidR="0059794B">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59794B">
        <w:rPr>
          <w:rFonts w:cs="Arial"/>
          <w:color w:val="000000" w:themeColor="text1"/>
          <w:szCs w:val="20"/>
        </w:rPr>
        <w:t>JNP 2015/34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59794B" w:rsidRPr="00843E47">
        <w:rPr>
          <w:rFonts w:cs="Arial"/>
          <w:szCs w:val="20"/>
        </w:rPr>
        <w:t xml:space="preserve">Sesavas pamatskolas sporta </w:t>
      </w:r>
      <w:r w:rsidR="0059794B">
        <w:rPr>
          <w:rFonts w:cs="Arial"/>
          <w:szCs w:val="20"/>
        </w:rPr>
        <w:t>zāles</w:t>
      </w:r>
      <w:r w:rsidR="008C0F66" w:rsidRPr="008C0F66">
        <w:rPr>
          <w:rFonts w:cs="Arial"/>
          <w:szCs w:val="20"/>
        </w:rPr>
        <w:t xml:space="preserve"> </w:t>
      </w:r>
      <w:r w:rsidR="008C0F66" w:rsidRPr="00843E47">
        <w:rPr>
          <w:rFonts w:cs="Arial"/>
          <w:szCs w:val="20"/>
        </w:rPr>
        <w:t>vienkāršotā ēkas fasādes atjaunošana</w:t>
      </w:r>
      <w:r w:rsidR="008C0F66">
        <w:rPr>
          <w:rFonts w:cs="Arial"/>
          <w:bCs/>
          <w:szCs w:val="20"/>
        </w:rPr>
        <w:t>”</w:t>
      </w:r>
      <w:r w:rsidR="00727E4A">
        <w:rPr>
          <w:rFonts w:cs="Arial"/>
          <w:bCs/>
          <w:szCs w:val="20"/>
        </w:rPr>
        <w:t>,</w:t>
      </w:r>
      <w:r w:rsidR="00BE7B3F">
        <w:rPr>
          <w:rFonts w:cs="Arial"/>
          <w:bCs/>
          <w:szCs w:val="20"/>
        </w:rPr>
        <w:t xml:space="preserve"> </w:t>
      </w:r>
      <w:r w:rsidR="00940AAB">
        <w:rPr>
          <w:rFonts w:cs="Arial"/>
          <w:szCs w:val="20"/>
        </w:rPr>
        <w:t>JNP 2015/34</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footerReference w:type="default" r:id="rId9"/>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940AAB">
        <w:rPr>
          <w:rFonts w:ascii="Arial" w:hAnsi="Arial" w:cs="Arial"/>
          <w:bCs/>
          <w:color w:val="000000" w:themeColor="text1"/>
          <w:sz w:val="20"/>
          <w:szCs w:val="20"/>
        </w:rPr>
        <w:t xml:space="preserve"> JNP 2015/34</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6F4BBA" w:rsidRDefault="008F4915" w:rsidP="00727E4A">
      <w:pPr>
        <w:spacing w:before="120" w:after="120"/>
        <w:jc w:val="center"/>
        <w:rPr>
          <w:rFonts w:ascii="Arial" w:hAnsi="Arial" w:cs="Arial"/>
          <w:b/>
          <w:bCs/>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CE5B86" w:rsidRPr="00940AAB">
        <w:rPr>
          <w:rFonts w:ascii="Arial" w:hAnsi="Arial" w:cs="Arial"/>
          <w:bCs/>
          <w:sz w:val="28"/>
          <w:szCs w:val="28"/>
        </w:rPr>
        <w:t>„</w:t>
      </w:r>
      <w:r w:rsidR="00940AAB" w:rsidRPr="00940AAB">
        <w:rPr>
          <w:rFonts w:ascii="Arial" w:hAnsi="Arial" w:cs="Arial"/>
        </w:rPr>
        <w:t>Sesavas pamatskolas sporta zāles vienkāršotā ēkas fasādes atjaunošana</w:t>
      </w:r>
      <w:r w:rsidR="00BE7B3F">
        <w:rPr>
          <w:rFonts w:ascii="Arial" w:hAnsi="Arial" w:cs="Arial"/>
          <w:bCs/>
        </w:rPr>
        <w:t xml:space="preserve">” </w:t>
      </w: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940AAB">
        <w:rPr>
          <w:rFonts w:ascii="Arial" w:hAnsi="Arial" w:cs="Arial"/>
          <w:bCs/>
          <w:color w:val="000000" w:themeColor="text1"/>
          <w:sz w:val="20"/>
          <w:szCs w:val="20"/>
        </w:rPr>
        <w:t>. JNP 2015/34</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8E37C8">
        <w:rPr>
          <w:rFonts w:ascii="Arial" w:hAnsi="Arial" w:cs="Arial"/>
          <w:bCs/>
          <w:sz w:val="20"/>
          <w:szCs w:val="20"/>
        </w:rPr>
        <w:t>„</w:t>
      </w:r>
      <w:r w:rsidR="00940AAB" w:rsidRPr="00940AAB">
        <w:rPr>
          <w:rFonts w:ascii="Arial" w:hAnsi="Arial" w:cs="Arial"/>
          <w:sz w:val="20"/>
          <w:szCs w:val="20"/>
        </w:rPr>
        <w:t>Sesavas pamatskolas sporta zāles vienkāršotā ēkas fasādes atjaunošana</w:t>
      </w:r>
      <w:r w:rsidR="00727E4A" w:rsidRPr="00940AAB">
        <w:rPr>
          <w:rFonts w:ascii="Arial" w:hAnsi="Arial" w:cs="Arial"/>
          <w:bCs/>
          <w:sz w:val="20"/>
          <w:szCs w:val="20"/>
        </w:rPr>
        <w:t>”</w:t>
      </w:r>
      <w:r w:rsidR="00727E4A">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940AAB">
        <w:rPr>
          <w:rFonts w:ascii="Arial" w:hAnsi="Arial" w:cs="Arial"/>
          <w:sz w:val="20"/>
          <w:szCs w:val="20"/>
        </w:rPr>
        <w:t xml:space="preserve"> JNP 2015/34</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491AE1">
        <w:rPr>
          <w:rFonts w:ascii="Arial" w:hAnsi="Arial" w:cs="Arial"/>
          <w:bCs/>
          <w:color w:val="000000" w:themeColor="text1"/>
          <w:sz w:val="20"/>
          <w:szCs w:val="20"/>
        </w:rPr>
        <w:t>. JNP 2015/34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491AE1">
        <w:rPr>
          <w:rFonts w:ascii="Arial" w:hAnsi="Arial" w:cs="Arial"/>
          <w:color w:val="000000"/>
          <w:sz w:val="20"/>
          <w:szCs w:val="20"/>
          <w:lang w:eastAsia="ar-SA"/>
        </w:rPr>
        <w:t>JNP 2015/34</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777420">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491AE1">
        <w:rPr>
          <w:rFonts w:ascii="Arial" w:hAnsi="Arial" w:cs="Arial"/>
          <w:bCs/>
          <w:color w:val="000000" w:themeColor="text1"/>
          <w:sz w:val="20"/>
          <w:szCs w:val="20"/>
        </w:rPr>
        <w:t>5/34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491AE1"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777420" w:rsidRPr="00491AE1">
        <w:rPr>
          <w:rFonts w:ascii="Arial" w:hAnsi="Arial" w:cs="Arial"/>
          <w:bCs/>
        </w:rPr>
        <w:t>„</w:t>
      </w:r>
      <w:r w:rsidR="00491AE1" w:rsidRPr="00491AE1">
        <w:rPr>
          <w:rFonts w:ascii="Arial" w:hAnsi="Arial" w:cs="Arial"/>
        </w:rPr>
        <w:t>Sesavas pamatskolas sporta zāles vienkāršotā ēkas fasādes atjaunošana</w:t>
      </w:r>
      <w:r w:rsidR="00491AE1" w:rsidRPr="00491AE1">
        <w:rPr>
          <w:rFonts w:ascii="Arial" w:hAnsi="Arial" w:cs="Arial"/>
          <w:bCs/>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w:t>
      </w:r>
      <w:r w:rsidR="00491AE1">
        <w:rPr>
          <w:rFonts w:ascii="Arial" w:hAnsi="Arial" w:cs="Arial"/>
          <w:bCs/>
          <w:color w:val="000000" w:themeColor="text1"/>
          <w:sz w:val="20"/>
          <w:szCs w:val="20"/>
        </w:rPr>
        <w:t xml:space="preserve"> 2015/34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00491AE1" w:rsidRPr="00491AE1">
        <w:rPr>
          <w:rFonts w:ascii="Arial" w:hAnsi="Arial" w:cs="Arial"/>
        </w:rPr>
        <w:t>Sesavas pamatskolas sporta zāles vienkāršotā ēkas fasādes atjaunošana</w:t>
      </w:r>
      <w:r w:rsidR="004327D9">
        <w:rPr>
          <w:rFonts w:ascii="Arial" w:hAnsi="Arial" w:cs="Arial"/>
          <w:bCs/>
        </w:rPr>
        <w:t xml:space="preserve">”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491AE1" w:rsidRPr="00491AE1">
        <w:rPr>
          <w:rFonts w:ascii="Arial" w:hAnsi="Arial" w:cs="Arial"/>
          <w:sz w:val="20"/>
          <w:szCs w:val="20"/>
        </w:rPr>
        <w:t>Sesavas pamatskolas sporta zāles vienkāršotā ēkas fasādes atjaunošana</w:t>
      </w:r>
      <w:r w:rsidR="00491AE1" w:rsidRPr="00491AE1">
        <w:rPr>
          <w:rFonts w:ascii="Arial" w:hAnsi="Arial" w:cs="Arial"/>
          <w:bCs/>
          <w:sz w:val="20"/>
          <w:szCs w:val="20"/>
        </w:rPr>
        <w:t xml:space="preserve">” </w:t>
      </w:r>
      <w:r w:rsidRPr="00693133">
        <w:rPr>
          <w:rFonts w:ascii="Arial" w:hAnsi="Arial" w:cs="Arial"/>
          <w:sz w:val="20"/>
          <w:szCs w:val="20"/>
        </w:rPr>
        <w:t>(ID Nr.</w:t>
      </w:r>
      <w:r w:rsidR="00491AE1">
        <w:rPr>
          <w:rFonts w:ascii="Arial" w:hAnsi="Arial" w:cs="Arial"/>
          <w:sz w:val="20"/>
          <w:szCs w:val="20"/>
        </w:rPr>
        <w:t xml:space="preserve"> JNP 2015/34</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xml:space="preserve">. JNP </w:t>
      </w:r>
      <w:r w:rsidR="00491AE1">
        <w:rPr>
          <w:rFonts w:ascii="Arial" w:hAnsi="Arial" w:cs="Arial"/>
          <w:bCs/>
          <w:color w:val="000000" w:themeColor="text1"/>
          <w:sz w:val="20"/>
          <w:szCs w:val="20"/>
        </w:rPr>
        <w:t>2015/34</w:t>
      </w:r>
    </w:p>
    <w:p w:rsidR="00BC4166" w:rsidRDefault="00BC4166" w:rsidP="00BC4166">
      <w:pPr>
        <w:spacing w:line="100" w:lineRule="atLeast"/>
        <w:jc w:val="center"/>
        <w:rPr>
          <w:b/>
          <w:caps/>
          <w:sz w:val="28"/>
          <w:szCs w:val="28"/>
        </w:rPr>
      </w:pPr>
    </w:p>
    <w:p w:rsidR="00BC4166" w:rsidRPr="00EE368F" w:rsidRDefault="00BC4166" w:rsidP="00BC4166">
      <w:pPr>
        <w:spacing w:line="100" w:lineRule="atLeast"/>
        <w:jc w:val="center"/>
        <w:rPr>
          <w:rFonts w:ascii="Arial" w:hAnsi="Arial" w:cs="Arial"/>
          <w:sz w:val="20"/>
          <w:szCs w:val="20"/>
        </w:rPr>
      </w:pPr>
      <w:r w:rsidRPr="00EE368F">
        <w:rPr>
          <w:rFonts w:ascii="Arial" w:hAnsi="Arial" w:cs="Arial"/>
          <w:b/>
          <w:caps/>
          <w:sz w:val="20"/>
          <w:szCs w:val="20"/>
        </w:rPr>
        <w:t>Finanšu piedāvājums</w:t>
      </w:r>
    </w:p>
    <w:p w:rsidR="00BC4166" w:rsidRPr="00EE368F" w:rsidRDefault="00BC4166" w:rsidP="00BC4166">
      <w:pPr>
        <w:jc w:val="center"/>
        <w:rPr>
          <w:rFonts w:ascii="Arial" w:hAnsi="Arial" w:cs="Arial"/>
          <w:b/>
          <w:sz w:val="20"/>
          <w:szCs w:val="20"/>
        </w:rPr>
      </w:pPr>
      <w:r w:rsidRPr="00EE368F">
        <w:rPr>
          <w:rFonts w:ascii="Arial" w:hAnsi="Arial" w:cs="Arial"/>
          <w:b/>
          <w:sz w:val="20"/>
          <w:szCs w:val="20"/>
        </w:rPr>
        <w:t>PREAMBULA</w:t>
      </w:r>
    </w:p>
    <w:p w:rsidR="00DA7B3B" w:rsidRPr="00EE368F" w:rsidRDefault="00DA7B3B" w:rsidP="005C0D3F">
      <w:pPr>
        <w:spacing w:before="120"/>
        <w:jc w:val="both"/>
        <w:rPr>
          <w:rFonts w:ascii="Arial" w:hAnsi="Arial" w:cs="Arial"/>
          <w:sz w:val="20"/>
          <w:szCs w:val="20"/>
        </w:rPr>
      </w:pPr>
      <w:r w:rsidRPr="00EE368F">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w:t>
      </w:r>
      <w:r w:rsidR="00DF6706" w:rsidRPr="00EE368F">
        <w:rPr>
          <w:rFonts w:ascii="Arial" w:hAnsi="Arial" w:cs="Arial"/>
          <w:sz w:val="20"/>
          <w:szCs w:val="20"/>
        </w:rPr>
        <w:t>s likumu un normatīvu prasībām</w:t>
      </w:r>
      <w:r w:rsidRPr="00EE368F">
        <w:rPr>
          <w:rFonts w:ascii="Arial" w:hAnsi="Arial" w:cs="Arial"/>
          <w:sz w:val="20"/>
          <w:szCs w:val="20"/>
        </w:rPr>
        <w:t>, kā arī jebkuru citu Tehniskajās specifikācijās minēto darbu pozīciju, kas nav atsevišķi norādītas citviet, izmaksas.</w:t>
      </w:r>
    </w:p>
    <w:p w:rsidR="00DA7B3B" w:rsidRPr="00EE368F" w:rsidRDefault="00DA7B3B" w:rsidP="005C0D3F">
      <w:pPr>
        <w:spacing w:after="120"/>
        <w:jc w:val="both"/>
        <w:rPr>
          <w:rFonts w:ascii="Arial" w:hAnsi="Arial" w:cs="Arial"/>
          <w:sz w:val="20"/>
          <w:szCs w:val="20"/>
        </w:rPr>
      </w:pPr>
      <w:r w:rsidRPr="00EE368F">
        <w:rPr>
          <w:rFonts w:ascii="Arial" w:hAnsi="Arial" w:cs="Arial"/>
          <w:sz w:val="20"/>
          <w:szCs w:val="20"/>
        </w:rPr>
        <w:t>Tāmē pretendentam jāiekļauj visi darbi un materiāli, lai nodrošinātu būvdarbu apjomos uzskaitīto darbu izpildi atbilstoši</w:t>
      </w:r>
      <w:r w:rsidRPr="00EE368F">
        <w:rPr>
          <w:rFonts w:ascii="Arial" w:hAnsi="Arial" w:cs="Arial"/>
          <w:color w:val="000000"/>
          <w:sz w:val="20"/>
          <w:szCs w:val="20"/>
        </w:rPr>
        <w:t xml:space="preserve"> Tehniskai dokumentācijai, </w:t>
      </w:r>
      <w:r w:rsidRPr="00EE368F">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EE368F" w:rsidRDefault="00DA7B3B" w:rsidP="005C0D3F">
      <w:pPr>
        <w:suppressAutoHyphens/>
        <w:spacing w:line="100" w:lineRule="atLeast"/>
        <w:jc w:val="both"/>
        <w:rPr>
          <w:rFonts w:ascii="Arial" w:hAnsi="Arial" w:cs="Arial"/>
          <w:sz w:val="20"/>
          <w:szCs w:val="20"/>
        </w:rPr>
      </w:pPr>
      <w:r w:rsidRPr="00EE368F">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EE368F" w:rsidRDefault="00DA7B3B" w:rsidP="005C0D3F">
      <w:pPr>
        <w:suppressAutoHyphens/>
        <w:spacing w:line="100" w:lineRule="atLeast"/>
        <w:jc w:val="both"/>
        <w:rPr>
          <w:rFonts w:ascii="Arial" w:hAnsi="Arial" w:cs="Arial"/>
          <w:sz w:val="20"/>
          <w:szCs w:val="20"/>
        </w:rPr>
      </w:pPr>
    </w:p>
    <w:p w:rsidR="00DA7B3B" w:rsidRPr="00EE368F" w:rsidRDefault="00DA7B3B" w:rsidP="005C0D3F">
      <w:pPr>
        <w:jc w:val="both"/>
        <w:rPr>
          <w:rFonts w:ascii="Arial" w:hAnsi="Arial" w:cs="Arial"/>
          <w:iCs/>
          <w:color w:val="000000"/>
          <w:sz w:val="20"/>
          <w:szCs w:val="20"/>
        </w:rPr>
      </w:pPr>
      <w:r w:rsidRPr="00EE368F">
        <w:rPr>
          <w:rFonts w:ascii="Arial" w:hAnsi="Arial" w:cs="Arial"/>
          <w:iCs/>
          <w:color w:val="000000"/>
          <w:sz w:val="20"/>
          <w:szCs w:val="20"/>
        </w:rPr>
        <w:t xml:space="preserve">Ja darbu apjomos ir minēti konkrēti materiālu ražotāju, </w:t>
      </w:r>
      <w:proofErr w:type="spellStart"/>
      <w:r w:rsidRPr="00EE368F">
        <w:rPr>
          <w:rFonts w:ascii="Arial" w:hAnsi="Arial" w:cs="Arial"/>
          <w:iCs/>
          <w:color w:val="000000"/>
          <w:sz w:val="20"/>
          <w:szCs w:val="20"/>
        </w:rPr>
        <w:t>būviztrādājumu</w:t>
      </w:r>
      <w:proofErr w:type="spellEnd"/>
      <w:r w:rsidRPr="00EE368F">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EE368F" w:rsidRDefault="00DA7B3B" w:rsidP="005C0D3F">
      <w:pPr>
        <w:widowControl w:val="0"/>
        <w:suppressAutoHyphens/>
        <w:jc w:val="both"/>
        <w:rPr>
          <w:rFonts w:ascii="Arial" w:hAnsi="Arial" w:cs="Arial"/>
          <w:color w:val="000000"/>
          <w:sz w:val="20"/>
          <w:szCs w:val="20"/>
          <w:lang w:eastAsia="ar-SA"/>
        </w:rPr>
      </w:pPr>
    </w:p>
    <w:p w:rsidR="00DA7B3B" w:rsidRPr="00EE368F" w:rsidRDefault="00DA7B3B" w:rsidP="00DA7B3B">
      <w:pPr>
        <w:widowControl w:val="0"/>
        <w:suppressAutoHyphens/>
        <w:rPr>
          <w:rFonts w:ascii="Arial" w:hAnsi="Arial" w:cs="Arial"/>
          <w:color w:val="000000"/>
          <w:sz w:val="20"/>
          <w:szCs w:val="20"/>
          <w:lang w:eastAsia="ar-SA"/>
        </w:rPr>
      </w:pPr>
      <w:r w:rsidRPr="00EE368F">
        <w:rPr>
          <w:rFonts w:ascii="Arial" w:hAnsi="Arial" w:cs="Arial"/>
          <w:color w:val="000000"/>
          <w:sz w:val="20"/>
          <w:szCs w:val="20"/>
          <w:lang w:eastAsia="ar-SA"/>
        </w:rPr>
        <w:t>Darba apjomi pieejami elektroniski pasūtītāja mājas lapā.</w:t>
      </w:r>
    </w:p>
    <w:p w:rsidR="00DA7B3B" w:rsidRPr="00EE368F" w:rsidRDefault="00DA7B3B" w:rsidP="00DA7B3B">
      <w:pPr>
        <w:widowControl w:val="0"/>
        <w:suppressAutoHyphens/>
        <w:rPr>
          <w:rFonts w:ascii="Arial" w:hAnsi="Arial" w:cs="Arial"/>
          <w:color w:val="000000"/>
          <w:sz w:val="20"/>
          <w:szCs w:val="20"/>
          <w:lang w:eastAsia="ar-SA"/>
        </w:rPr>
      </w:pPr>
    </w:p>
    <w:p w:rsidR="002A1D2E" w:rsidRPr="00EE368F" w:rsidRDefault="002A1D2E" w:rsidP="002A1D2E">
      <w:pPr>
        <w:pStyle w:val="Title"/>
        <w:tabs>
          <w:tab w:val="center" w:pos="567"/>
        </w:tabs>
        <w:spacing w:before="120"/>
        <w:rPr>
          <w:rFonts w:ascii="Arial" w:hAnsi="Arial" w:cs="Arial"/>
          <w:bCs/>
        </w:rPr>
      </w:pPr>
      <w:r w:rsidRPr="00EE368F">
        <w:rPr>
          <w:rFonts w:ascii="Arial" w:hAnsi="Arial" w:cs="Arial"/>
          <w:bCs/>
        </w:rPr>
        <w:t xml:space="preserve">PRETENDENTA FINANŠU </w:t>
      </w:r>
      <w:r w:rsidRPr="00EE368F">
        <w:rPr>
          <w:rFonts w:ascii="Arial" w:hAnsi="Arial" w:cs="Arial"/>
          <w:bCs/>
          <w:caps/>
        </w:rPr>
        <w:t>PIEDĀVĀJUMA kopsavilkums</w:t>
      </w:r>
    </w:p>
    <w:p w:rsidR="002A1D2E" w:rsidRPr="00EE368F" w:rsidRDefault="002A1D2E" w:rsidP="002A1D2E">
      <w:pPr>
        <w:spacing w:before="120"/>
        <w:jc w:val="both"/>
        <w:rPr>
          <w:rFonts w:ascii="Arial" w:hAnsi="Arial" w:cs="Arial"/>
          <w:bCs/>
          <w:sz w:val="20"/>
          <w:szCs w:val="20"/>
        </w:rPr>
      </w:pPr>
      <w:r w:rsidRPr="00EE368F">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EE368F" w:rsidTr="007901B5">
        <w:tc>
          <w:tcPr>
            <w:tcW w:w="3969"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Līguma priekšmets</w:t>
            </w:r>
          </w:p>
        </w:tc>
        <w:tc>
          <w:tcPr>
            <w:tcW w:w="1985"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Cena bez PVN</w:t>
            </w:r>
          </w:p>
        </w:tc>
        <w:tc>
          <w:tcPr>
            <w:tcW w:w="1327"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PVN</w:t>
            </w:r>
          </w:p>
        </w:tc>
        <w:tc>
          <w:tcPr>
            <w:tcW w:w="2463"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Kopā ar PVN</w:t>
            </w:r>
          </w:p>
        </w:tc>
      </w:tr>
      <w:tr w:rsidR="002A1D2E" w:rsidRPr="00EE368F" w:rsidTr="007901B5">
        <w:tc>
          <w:tcPr>
            <w:tcW w:w="3969" w:type="dxa"/>
            <w:vAlign w:val="center"/>
          </w:tcPr>
          <w:p w:rsidR="002A1D2E" w:rsidRPr="00EE368F" w:rsidRDefault="002A1D2E" w:rsidP="007901B5">
            <w:pPr>
              <w:spacing w:before="60" w:after="60"/>
              <w:jc w:val="both"/>
              <w:rPr>
                <w:rFonts w:ascii="Arial" w:hAnsi="Arial" w:cs="Arial"/>
                <w:bCs/>
                <w:sz w:val="20"/>
                <w:szCs w:val="20"/>
              </w:rPr>
            </w:pPr>
          </w:p>
        </w:tc>
        <w:tc>
          <w:tcPr>
            <w:tcW w:w="1985" w:type="dxa"/>
            <w:vAlign w:val="center"/>
          </w:tcPr>
          <w:p w:rsidR="002A1D2E" w:rsidRPr="00EE368F" w:rsidRDefault="002A1D2E" w:rsidP="007901B5">
            <w:pPr>
              <w:spacing w:after="120"/>
              <w:jc w:val="center"/>
              <w:rPr>
                <w:rFonts w:ascii="Arial" w:hAnsi="Arial" w:cs="Arial"/>
                <w:bCs/>
                <w:sz w:val="20"/>
                <w:szCs w:val="20"/>
              </w:rPr>
            </w:pPr>
          </w:p>
        </w:tc>
        <w:tc>
          <w:tcPr>
            <w:tcW w:w="1327" w:type="dxa"/>
            <w:vAlign w:val="center"/>
          </w:tcPr>
          <w:p w:rsidR="002A1D2E" w:rsidRPr="00EE368F" w:rsidRDefault="002A1D2E" w:rsidP="007901B5">
            <w:pPr>
              <w:spacing w:after="120"/>
              <w:jc w:val="center"/>
              <w:rPr>
                <w:rFonts w:ascii="Arial" w:hAnsi="Arial" w:cs="Arial"/>
                <w:bCs/>
                <w:sz w:val="20"/>
                <w:szCs w:val="20"/>
              </w:rPr>
            </w:pPr>
          </w:p>
        </w:tc>
        <w:tc>
          <w:tcPr>
            <w:tcW w:w="2463" w:type="dxa"/>
            <w:vAlign w:val="center"/>
          </w:tcPr>
          <w:p w:rsidR="002A1D2E" w:rsidRPr="00EE368F" w:rsidRDefault="002A1D2E" w:rsidP="007901B5">
            <w:pPr>
              <w:spacing w:after="120"/>
              <w:jc w:val="center"/>
              <w:rPr>
                <w:rFonts w:ascii="Arial" w:hAnsi="Arial" w:cs="Arial"/>
                <w:bCs/>
                <w:sz w:val="20"/>
                <w:szCs w:val="20"/>
              </w:rPr>
            </w:pPr>
          </w:p>
        </w:tc>
      </w:tr>
      <w:tr w:rsidR="002A1D2E" w:rsidRPr="00EE368F" w:rsidTr="007901B5">
        <w:tc>
          <w:tcPr>
            <w:tcW w:w="3969" w:type="dxa"/>
            <w:vAlign w:val="center"/>
          </w:tcPr>
          <w:p w:rsidR="002A1D2E" w:rsidRPr="00EE368F" w:rsidRDefault="002A1D2E" w:rsidP="007901B5">
            <w:pPr>
              <w:spacing w:before="60" w:after="60"/>
              <w:rPr>
                <w:rFonts w:ascii="Arial" w:hAnsi="Arial" w:cs="Arial"/>
                <w:b/>
                <w:bCs/>
                <w:sz w:val="20"/>
                <w:szCs w:val="20"/>
              </w:rPr>
            </w:pPr>
            <w:r w:rsidRPr="00EE368F">
              <w:rPr>
                <w:rFonts w:ascii="Arial" w:hAnsi="Arial" w:cs="Arial"/>
                <w:b/>
                <w:bCs/>
                <w:sz w:val="20"/>
                <w:szCs w:val="20"/>
              </w:rPr>
              <w:t>Kopā</w:t>
            </w:r>
          </w:p>
        </w:tc>
        <w:tc>
          <w:tcPr>
            <w:tcW w:w="1985" w:type="dxa"/>
            <w:vAlign w:val="center"/>
          </w:tcPr>
          <w:p w:rsidR="002A1D2E" w:rsidRPr="00EE368F" w:rsidRDefault="002A1D2E" w:rsidP="007901B5">
            <w:pPr>
              <w:spacing w:after="120"/>
              <w:jc w:val="center"/>
              <w:rPr>
                <w:rFonts w:ascii="Arial" w:hAnsi="Arial" w:cs="Arial"/>
                <w:bCs/>
                <w:sz w:val="20"/>
                <w:szCs w:val="20"/>
              </w:rPr>
            </w:pPr>
          </w:p>
        </w:tc>
        <w:tc>
          <w:tcPr>
            <w:tcW w:w="1327" w:type="dxa"/>
            <w:vAlign w:val="center"/>
          </w:tcPr>
          <w:p w:rsidR="002A1D2E" w:rsidRPr="00EE368F" w:rsidRDefault="002A1D2E" w:rsidP="007901B5">
            <w:pPr>
              <w:spacing w:after="120"/>
              <w:jc w:val="center"/>
              <w:rPr>
                <w:rFonts w:ascii="Arial" w:hAnsi="Arial" w:cs="Arial"/>
                <w:bCs/>
                <w:sz w:val="20"/>
                <w:szCs w:val="20"/>
              </w:rPr>
            </w:pPr>
          </w:p>
        </w:tc>
        <w:tc>
          <w:tcPr>
            <w:tcW w:w="2463" w:type="dxa"/>
            <w:vAlign w:val="center"/>
          </w:tcPr>
          <w:p w:rsidR="002A1D2E" w:rsidRPr="00EE368F" w:rsidRDefault="002A1D2E" w:rsidP="007901B5">
            <w:pPr>
              <w:spacing w:after="120"/>
              <w:jc w:val="center"/>
              <w:rPr>
                <w:rFonts w:ascii="Arial" w:hAnsi="Arial" w:cs="Arial"/>
                <w:bCs/>
                <w:sz w:val="20"/>
                <w:szCs w:val="20"/>
              </w:rPr>
            </w:pPr>
          </w:p>
        </w:tc>
      </w:tr>
      <w:tr w:rsidR="002A1D2E" w:rsidRPr="00EE368F" w:rsidTr="007901B5">
        <w:tc>
          <w:tcPr>
            <w:tcW w:w="3969" w:type="dxa"/>
            <w:tcBorders>
              <w:top w:val="single" w:sz="4" w:space="0" w:color="auto"/>
              <w:left w:val="nil"/>
              <w:bottom w:val="nil"/>
              <w:right w:val="nil"/>
            </w:tcBorders>
            <w:vAlign w:val="center"/>
          </w:tcPr>
          <w:p w:rsidR="002A1D2E" w:rsidRPr="00EE368F"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EE368F"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EE368F"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EE368F" w:rsidRDefault="002A1D2E" w:rsidP="007901B5">
            <w:pPr>
              <w:spacing w:after="120"/>
              <w:jc w:val="center"/>
              <w:rPr>
                <w:rFonts w:ascii="Arial" w:hAnsi="Arial" w:cs="Arial"/>
                <w:bCs/>
                <w:sz w:val="20"/>
                <w:szCs w:val="20"/>
              </w:rPr>
            </w:pPr>
          </w:p>
        </w:tc>
      </w:tr>
      <w:tr w:rsidR="002A1D2E" w:rsidRPr="00EE368F" w:rsidTr="007901B5">
        <w:tc>
          <w:tcPr>
            <w:tcW w:w="3969" w:type="dxa"/>
            <w:tcBorders>
              <w:top w:val="nil"/>
              <w:left w:val="nil"/>
              <w:bottom w:val="single" w:sz="4" w:space="0" w:color="auto"/>
              <w:right w:val="nil"/>
            </w:tcBorders>
            <w:vAlign w:val="center"/>
          </w:tcPr>
          <w:p w:rsidR="002A1D2E" w:rsidRPr="00EE368F"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r>
    </w:tbl>
    <w:p w:rsidR="002A1D2E" w:rsidRPr="00EE368F" w:rsidRDefault="002A1D2E" w:rsidP="002A1D2E">
      <w:pPr>
        <w:pStyle w:val="ListParagraph1"/>
        <w:ind w:left="360"/>
        <w:jc w:val="center"/>
        <w:rPr>
          <w:rFonts w:ascii="Arial" w:hAnsi="Arial" w:cs="Arial"/>
          <w:sz w:val="20"/>
          <w:szCs w:val="20"/>
        </w:rPr>
      </w:pPr>
      <w:r w:rsidRPr="00EE368F">
        <w:rPr>
          <w:rFonts w:ascii="Arial" w:hAnsi="Arial" w:cs="Arial"/>
          <w:sz w:val="20"/>
          <w:szCs w:val="20"/>
        </w:rPr>
        <w:t>(</w:t>
      </w:r>
      <w:r w:rsidR="00A46CAB" w:rsidRPr="00EE368F">
        <w:rPr>
          <w:rFonts w:ascii="Arial" w:hAnsi="Arial" w:cs="Arial"/>
          <w:i/>
          <w:sz w:val="20"/>
          <w:szCs w:val="20"/>
        </w:rPr>
        <w:t xml:space="preserve">kopējā piedāvājuma cena </w:t>
      </w:r>
      <w:proofErr w:type="spellStart"/>
      <w:r w:rsidR="00A46CAB" w:rsidRPr="00EE368F">
        <w:rPr>
          <w:rFonts w:ascii="Arial" w:hAnsi="Arial" w:cs="Arial"/>
          <w:i/>
          <w:sz w:val="20"/>
          <w:szCs w:val="20"/>
        </w:rPr>
        <w:t>euro</w:t>
      </w:r>
      <w:proofErr w:type="spellEnd"/>
      <w:r w:rsidRPr="00EE368F">
        <w:rPr>
          <w:rFonts w:ascii="Arial" w:hAnsi="Arial" w:cs="Arial"/>
          <w:i/>
          <w:sz w:val="20"/>
          <w:szCs w:val="20"/>
        </w:rPr>
        <w:t xml:space="preserve"> vārdiski bez PVN</w:t>
      </w:r>
      <w:r w:rsidRPr="00EE368F">
        <w:rPr>
          <w:rFonts w:ascii="Arial" w:hAnsi="Arial" w:cs="Arial"/>
          <w:sz w:val="20"/>
          <w:szCs w:val="20"/>
        </w:rPr>
        <w:t>)</w:t>
      </w:r>
    </w:p>
    <w:p w:rsidR="002A1D2E" w:rsidRPr="00EE368F" w:rsidRDefault="002A1D2E" w:rsidP="002A1D2E">
      <w:pPr>
        <w:spacing w:before="120"/>
        <w:jc w:val="both"/>
        <w:rPr>
          <w:rFonts w:ascii="Arial" w:hAnsi="Arial" w:cs="Arial"/>
          <w:sz w:val="20"/>
          <w:szCs w:val="20"/>
        </w:rPr>
      </w:pPr>
      <w:r w:rsidRPr="00EE368F">
        <w:rPr>
          <w:rFonts w:ascii="Arial" w:hAnsi="Arial" w:cs="Arial"/>
          <w:sz w:val="20"/>
          <w:szCs w:val="20"/>
        </w:rPr>
        <w:t>Pretendenta amatpersona, kurai ir paraksta tiesības:</w:t>
      </w:r>
    </w:p>
    <w:tbl>
      <w:tblPr>
        <w:tblW w:w="8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5631"/>
      </w:tblGrid>
      <w:tr w:rsidR="002A1D2E" w:rsidRPr="00EE368F" w:rsidTr="00EE368F">
        <w:trPr>
          <w:trHeight w:val="386"/>
        </w:trPr>
        <w:tc>
          <w:tcPr>
            <w:tcW w:w="2637" w:type="dxa"/>
            <w:shd w:val="clear" w:color="auto" w:fill="E5DFEC"/>
          </w:tcPr>
          <w:p w:rsidR="002A1D2E" w:rsidRPr="00EE368F" w:rsidRDefault="002A1D2E" w:rsidP="007901B5">
            <w:pPr>
              <w:jc w:val="both"/>
              <w:rPr>
                <w:rFonts w:ascii="Arial" w:hAnsi="Arial" w:cs="Arial"/>
                <w:sz w:val="20"/>
                <w:szCs w:val="20"/>
              </w:rPr>
            </w:pPr>
            <w:r w:rsidRPr="00EE368F">
              <w:rPr>
                <w:rFonts w:ascii="Arial" w:hAnsi="Arial" w:cs="Arial"/>
                <w:sz w:val="20"/>
                <w:szCs w:val="20"/>
              </w:rPr>
              <w:t>Vārds, uzvārds,</w:t>
            </w:r>
          </w:p>
          <w:p w:rsidR="002A1D2E" w:rsidRPr="00EE368F" w:rsidRDefault="002A1D2E" w:rsidP="007901B5">
            <w:pPr>
              <w:jc w:val="both"/>
              <w:rPr>
                <w:rFonts w:ascii="Arial" w:hAnsi="Arial" w:cs="Arial"/>
                <w:sz w:val="20"/>
                <w:szCs w:val="20"/>
              </w:rPr>
            </w:pPr>
            <w:r w:rsidRPr="00EE368F">
              <w:rPr>
                <w:rFonts w:ascii="Arial" w:hAnsi="Arial" w:cs="Arial"/>
                <w:sz w:val="20"/>
                <w:szCs w:val="20"/>
              </w:rPr>
              <w:t>Amats</w:t>
            </w:r>
          </w:p>
        </w:tc>
        <w:tc>
          <w:tcPr>
            <w:tcW w:w="5631" w:type="dxa"/>
          </w:tcPr>
          <w:p w:rsidR="002A1D2E" w:rsidRPr="00EE368F" w:rsidRDefault="002A1D2E" w:rsidP="007901B5">
            <w:pPr>
              <w:jc w:val="both"/>
              <w:rPr>
                <w:rFonts w:ascii="Arial" w:hAnsi="Arial" w:cs="Arial"/>
                <w:sz w:val="20"/>
                <w:szCs w:val="20"/>
              </w:rPr>
            </w:pPr>
          </w:p>
        </w:tc>
      </w:tr>
      <w:tr w:rsidR="002A1D2E" w:rsidRPr="00EE368F" w:rsidTr="00EE368F">
        <w:trPr>
          <w:trHeight w:val="509"/>
        </w:trPr>
        <w:tc>
          <w:tcPr>
            <w:tcW w:w="2637" w:type="dxa"/>
            <w:shd w:val="clear" w:color="auto" w:fill="E5DFEC"/>
          </w:tcPr>
          <w:p w:rsidR="002A1D2E" w:rsidRPr="00EE368F" w:rsidRDefault="002A1D2E" w:rsidP="007901B5">
            <w:pPr>
              <w:rPr>
                <w:rFonts w:ascii="Arial" w:hAnsi="Arial" w:cs="Arial"/>
                <w:sz w:val="20"/>
                <w:szCs w:val="20"/>
              </w:rPr>
            </w:pPr>
            <w:r w:rsidRPr="00EE368F">
              <w:rPr>
                <w:rFonts w:ascii="Arial" w:hAnsi="Arial" w:cs="Arial"/>
                <w:sz w:val="20"/>
                <w:szCs w:val="20"/>
              </w:rPr>
              <w:t>Paraksts, zīmoga nospiedums</w:t>
            </w:r>
          </w:p>
        </w:tc>
        <w:tc>
          <w:tcPr>
            <w:tcW w:w="5631" w:type="dxa"/>
          </w:tcPr>
          <w:p w:rsidR="002A1D2E" w:rsidRPr="00EE368F" w:rsidRDefault="002A1D2E" w:rsidP="007901B5">
            <w:pPr>
              <w:jc w:val="both"/>
              <w:rPr>
                <w:rFonts w:ascii="Arial" w:hAnsi="Arial" w:cs="Arial"/>
                <w:sz w:val="20"/>
                <w:szCs w:val="20"/>
              </w:rPr>
            </w:pPr>
          </w:p>
        </w:tc>
      </w:tr>
      <w:tr w:rsidR="002A1D2E" w:rsidRPr="00EE368F" w:rsidTr="00EE368F">
        <w:trPr>
          <w:trHeight w:val="445"/>
        </w:trPr>
        <w:tc>
          <w:tcPr>
            <w:tcW w:w="2637" w:type="dxa"/>
            <w:shd w:val="clear" w:color="auto" w:fill="E5DFEC"/>
          </w:tcPr>
          <w:p w:rsidR="002A1D2E" w:rsidRPr="00EE368F" w:rsidRDefault="002A1D2E" w:rsidP="007901B5">
            <w:pPr>
              <w:jc w:val="both"/>
              <w:rPr>
                <w:rFonts w:ascii="Arial" w:hAnsi="Arial" w:cs="Arial"/>
                <w:sz w:val="20"/>
                <w:szCs w:val="20"/>
              </w:rPr>
            </w:pPr>
            <w:r w:rsidRPr="00EE368F">
              <w:rPr>
                <w:rFonts w:ascii="Arial" w:hAnsi="Arial" w:cs="Arial"/>
                <w:sz w:val="20"/>
                <w:szCs w:val="20"/>
              </w:rPr>
              <w:t>Datums</w:t>
            </w:r>
          </w:p>
        </w:tc>
        <w:tc>
          <w:tcPr>
            <w:tcW w:w="5631" w:type="dxa"/>
          </w:tcPr>
          <w:p w:rsidR="002A1D2E" w:rsidRPr="00EE368F" w:rsidRDefault="002A1D2E" w:rsidP="007901B5">
            <w:pPr>
              <w:jc w:val="both"/>
              <w:rPr>
                <w:rFonts w:ascii="Arial" w:hAnsi="Arial" w:cs="Arial"/>
                <w:sz w:val="20"/>
                <w:szCs w:val="20"/>
              </w:rPr>
            </w:pPr>
          </w:p>
        </w:tc>
      </w:tr>
    </w:tbl>
    <w:p w:rsidR="002A1D2E" w:rsidRPr="00EE368F" w:rsidRDefault="002A1D2E" w:rsidP="002A1D2E">
      <w:pPr>
        <w:spacing w:after="120" w:line="100" w:lineRule="atLeast"/>
        <w:jc w:val="both"/>
        <w:rPr>
          <w:rFonts w:ascii="Arial" w:hAnsi="Arial" w:cs="Arial"/>
          <w:b/>
          <w:sz w:val="20"/>
          <w:szCs w:val="20"/>
        </w:rPr>
      </w:pPr>
      <w:r w:rsidRPr="00EE368F">
        <w:rPr>
          <w:rFonts w:ascii="Arial" w:hAnsi="Arial" w:cs="Arial"/>
          <w:b/>
          <w:sz w:val="20"/>
          <w:szCs w:val="20"/>
        </w:rPr>
        <w:t xml:space="preserve">Finanšu piedāvājumam pielikumā: </w:t>
      </w:r>
      <w:r w:rsidRPr="00EE368F">
        <w:rPr>
          <w:rFonts w:ascii="Arial" w:hAnsi="Arial" w:cs="Arial"/>
          <w:sz w:val="20"/>
          <w:szCs w:val="20"/>
        </w:rPr>
        <w:t>Sagatavota Būvdarbu tāme atbilstoši LR Ministru kabineta 19.12.2006. noteikumu Nr.1014 „Noteikumi par Latvijas būvnormatīvu LBN 501-06 „</w:t>
      </w:r>
      <w:proofErr w:type="spellStart"/>
      <w:r w:rsidRPr="00EE368F">
        <w:rPr>
          <w:rFonts w:ascii="Arial" w:hAnsi="Arial" w:cs="Arial"/>
          <w:sz w:val="20"/>
          <w:szCs w:val="20"/>
        </w:rPr>
        <w:t>Būvizmaksu</w:t>
      </w:r>
      <w:proofErr w:type="spellEnd"/>
      <w:r w:rsidRPr="00EE368F">
        <w:rPr>
          <w:rFonts w:ascii="Arial" w:hAnsi="Arial" w:cs="Arial"/>
          <w:sz w:val="20"/>
          <w:szCs w:val="20"/>
        </w:rPr>
        <w:t xml:space="preserve"> noteikšanas kārtība” būvniecības koptāmes prasībām.</w:t>
      </w: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491AE1">
        <w:rPr>
          <w:rFonts w:ascii="Arial" w:hAnsi="Arial" w:cs="Arial"/>
          <w:bCs/>
          <w:color w:val="000000" w:themeColor="text1"/>
          <w:sz w:val="20"/>
          <w:szCs w:val="20"/>
        </w:rPr>
        <w:t>. JNP 2015/34</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D14151">
        <w:rPr>
          <w:rFonts w:ascii="Arial" w:eastAsia="Arial Unicode MS" w:hAnsi="Arial" w:cs="Arial"/>
          <w:b/>
          <w:kern w:val="1"/>
          <w:sz w:val="20"/>
          <w:szCs w:val="20"/>
        </w:rPr>
        <w:t>LĪGUMS Nr. ________</w:t>
      </w:r>
      <w:r w:rsidR="00DF6706" w:rsidRPr="00D14151">
        <w:rPr>
          <w:rFonts w:ascii="Arial" w:eastAsia="Arial Unicode MS" w:hAnsi="Arial" w:cs="Arial"/>
          <w:b/>
          <w:kern w:val="1"/>
          <w:sz w:val="20"/>
          <w:szCs w:val="20"/>
        </w:rPr>
        <w:t>(Projekts</w:t>
      </w:r>
      <w:r w:rsidR="00DF6706">
        <w:rPr>
          <w:rFonts w:ascii="Arial" w:eastAsia="Arial Unicode MS" w:hAnsi="Arial" w:cs="Arial"/>
          <w:kern w:val="1"/>
          <w:sz w:val="20"/>
          <w:szCs w:val="20"/>
        </w:rPr>
        <w:t>)</w:t>
      </w:r>
    </w:p>
    <w:p w:rsidR="00506471" w:rsidRPr="00D14151" w:rsidRDefault="003B7E1D" w:rsidP="00161460">
      <w:pPr>
        <w:widowControl w:val="0"/>
        <w:suppressAutoHyphens/>
        <w:jc w:val="center"/>
        <w:rPr>
          <w:rFonts w:ascii="Arial" w:eastAsia="Arial Unicode MS" w:hAnsi="Arial" w:cs="Arial"/>
          <w:b/>
          <w:kern w:val="1"/>
          <w:sz w:val="20"/>
          <w:szCs w:val="20"/>
        </w:rPr>
      </w:pPr>
      <w:r w:rsidRPr="00D14151">
        <w:rPr>
          <w:rFonts w:ascii="Arial" w:eastAsia="Arial Unicode MS" w:hAnsi="Arial" w:cs="Arial"/>
          <w:b/>
          <w:bCs/>
          <w:kern w:val="1"/>
          <w:sz w:val="20"/>
          <w:szCs w:val="20"/>
        </w:rPr>
        <w:t>Par</w:t>
      </w:r>
      <w:r w:rsidR="00506471" w:rsidRPr="00D14151">
        <w:rPr>
          <w:rFonts w:ascii="Arial" w:eastAsia="Arial Unicode MS" w:hAnsi="Arial" w:cs="Arial"/>
          <w:b/>
          <w:bCs/>
          <w:kern w:val="1"/>
          <w:sz w:val="20"/>
          <w:szCs w:val="20"/>
        </w:rPr>
        <w:t xml:space="preserve"> </w:t>
      </w:r>
      <w:r w:rsidR="004F104F" w:rsidRPr="00D14151">
        <w:rPr>
          <w:rFonts w:ascii="Arial" w:hAnsi="Arial" w:cs="Arial"/>
          <w:b/>
          <w:sz w:val="20"/>
          <w:szCs w:val="20"/>
        </w:rPr>
        <w:t>Sesavas pamatskolas sporta zāles vienkāršoto ēkas fasādes atjaunošanu</w:t>
      </w:r>
    </w:p>
    <w:p w:rsidR="00506471" w:rsidRPr="00506471" w:rsidRDefault="00506471" w:rsidP="004538C7">
      <w:pPr>
        <w:widowControl w:val="0"/>
        <w:suppressAutoHyphens/>
        <w:autoSpaceDE w:val="0"/>
        <w:jc w:val="center"/>
        <w:rPr>
          <w:rFonts w:ascii="Arial" w:eastAsia="Arial Unicode MS" w:hAnsi="Arial" w:cs="Arial"/>
          <w:bCs/>
          <w:color w:val="000000"/>
          <w:kern w:val="1"/>
          <w:sz w:val="20"/>
          <w:szCs w:val="20"/>
        </w:rPr>
      </w:pPr>
      <w:r w:rsidRPr="00506471">
        <w:rPr>
          <w:rFonts w:ascii="Arial" w:eastAsia="Arial Unicode MS" w:hAnsi="Arial" w:cs="Arial"/>
          <w:bCs/>
          <w:kern w:val="1"/>
          <w:sz w:val="20"/>
          <w:szCs w:val="20"/>
        </w:rPr>
        <w:t>(Iepirkuma identifikācijas Nr.</w:t>
      </w:r>
      <w:r w:rsidRPr="00506471">
        <w:rPr>
          <w:rFonts w:ascii="Arial" w:eastAsia="Arial Unicode MS" w:hAnsi="Arial" w:cs="Arial"/>
          <w:bCs/>
          <w:color w:val="000000"/>
          <w:kern w:val="1"/>
          <w:sz w:val="20"/>
          <w:szCs w:val="20"/>
        </w:rPr>
        <w:t xml:space="preserve"> _________)</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DF6706" w:rsidP="004538C7">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2015</w:t>
      </w:r>
      <w:r w:rsidR="00506471" w:rsidRPr="00506471">
        <w:rPr>
          <w:rFonts w:ascii="Arial" w:eastAsia="Arial Unicode MS" w:hAnsi="Arial" w:cs="Arial"/>
          <w:kern w:val="1"/>
          <w:sz w:val="20"/>
          <w:szCs w:val="20"/>
        </w:rPr>
        <w:t xml:space="preserve">.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 xml:space="preserve">izpilddirektors Ivars </w:t>
      </w:r>
      <w:proofErr w:type="spellStart"/>
      <w:r w:rsidR="00506471" w:rsidRPr="00506471">
        <w:rPr>
          <w:rFonts w:ascii="Arial" w:eastAsia="Arial Unicode MS" w:hAnsi="Arial" w:cs="Arial"/>
          <w:b/>
          <w:bCs/>
          <w:kern w:val="1"/>
          <w:sz w:val="20"/>
          <w:szCs w:val="20"/>
        </w:rPr>
        <w:t>Romānovs</w:t>
      </w:r>
      <w:proofErr w:type="spellEnd"/>
      <w:r w:rsidR="00506471" w:rsidRPr="00506471">
        <w:rPr>
          <w:rFonts w:ascii="Arial" w:eastAsia="Arial Unicode MS" w:hAnsi="Arial" w:cs="Arial"/>
          <w:kern w:val="1"/>
          <w:sz w:val="20"/>
          <w:szCs w:val="20"/>
        </w:rPr>
        <w:t>, no vienas puses, un ___________juridiskā adrese:____________________________, reģistrācijas nr.______________)</w:t>
      </w:r>
      <w:proofErr w:type="gramStart"/>
      <w:r w:rsidR="00506471" w:rsidRPr="00506471">
        <w:rPr>
          <w:rFonts w:ascii="Arial" w:eastAsia="Arial Unicode MS" w:hAnsi="Arial" w:cs="Arial"/>
          <w:kern w:val="1"/>
          <w:sz w:val="20"/>
          <w:szCs w:val="20"/>
        </w:rPr>
        <w:t xml:space="preserve"> , </w:t>
      </w:r>
      <w:proofErr w:type="gramEnd"/>
      <w:r w:rsidR="00506471" w:rsidRPr="00506471">
        <w:rPr>
          <w:rFonts w:ascii="Arial" w:eastAsia="Arial Unicode MS" w:hAnsi="Arial" w:cs="Arial"/>
          <w:kern w:val="1"/>
          <w:sz w:val="20"/>
          <w:szCs w:val="20"/>
        </w:rPr>
        <w:t>(turpmāk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sidR="003B7E1D">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sidR="003B7E1D">
        <w:rPr>
          <w:rFonts w:ascii="Arial" w:eastAsia="Arial Unicode MS" w:hAnsi="Arial" w:cs="Arial"/>
          <w:kern w:val="1"/>
          <w:sz w:val="20"/>
          <w:szCs w:val="20"/>
        </w:rPr>
        <w:t>nācīgā kvalitātē veikt</w:t>
      </w:r>
      <w:proofErr w:type="gramStart"/>
      <w:r w:rsidR="003B7E1D">
        <w:rPr>
          <w:rFonts w:ascii="Arial" w:eastAsia="Arial Unicode MS" w:hAnsi="Arial" w:cs="Arial"/>
          <w:kern w:val="1"/>
          <w:sz w:val="20"/>
          <w:szCs w:val="20"/>
        </w:rPr>
        <w:t xml:space="preserve"> </w:t>
      </w:r>
      <w:r w:rsidR="00DF6706">
        <w:rPr>
          <w:rFonts w:ascii="Arial" w:eastAsia="Arial Unicode MS" w:hAnsi="Arial" w:cs="Arial"/>
          <w:kern w:val="1"/>
          <w:sz w:val="20"/>
          <w:szCs w:val="20"/>
        </w:rPr>
        <w:t>.</w:t>
      </w:r>
      <w:proofErr w:type="gramEnd"/>
      <w:r w:rsidR="00DF6706">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(turpmāk – Būvdarbi).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Būvdarbus izpilda</w:t>
      </w:r>
      <w:r w:rsidR="00DF6706">
        <w:rPr>
          <w:rFonts w:ascii="Arial" w:eastAsia="Arial Unicode MS" w:hAnsi="Arial" w:cs="Arial"/>
          <w:kern w:val="1"/>
          <w:sz w:val="20"/>
          <w:szCs w:val="20"/>
        </w:rPr>
        <w:t xml:space="preserve"> saskaņā ar</w:t>
      </w:r>
      <w:r w:rsidRPr="00506471">
        <w:rPr>
          <w:rFonts w:ascii="Arial" w:eastAsia="Arial Unicode MS" w:hAnsi="Arial" w:cs="Arial"/>
          <w:kern w:val="1"/>
          <w:sz w:val="20"/>
          <w:szCs w:val="20"/>
        </w:rPr>
        <w:t xml:space="preserve"> </w:t>
      </w:r>
      <w:r w:rsidR="00F44437">
        <w:rPr>
          <w:rFonts w:ascii="Arial" w:eastAsia="Arial Unicode MS" w:hAnsi="Arial" w:cs="Arial"/>
          <w:kern w:val="1"/>
          <w:sz w:val="20"/>
          <w:szCs w:val="20"/>
        </w:rPr>
        <w:t xml:space="preserve">Tehnisko specifikāciju un </w:t>
      </w:r>
      <w:r w:rsidRPr="00506471">
        <w:rPr>
          <w:rFonts w:ascii="Arial" w:eastAsia="Arial Unicode MS" w:hAnsi="Arial" w:cs="Arial"/>
          <w:kern w:val="1"/>
          <w:sz w:val="20"/>
          <w:szCs w:val="20"/>
        </w:rPr>
        <w:t xml:space="preserve">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06471">
        <w:rPr>
          <w:rFonts w:ascii="Arial" w:eastAsia="Arial Unicode MS" w:hAnsi="Arial" w:cs="Arial"/>
          <w:kern w:val="1"/>
          <w:sz w:val="20"/>
          <w:szCs w:val="20"/>
        </w:rPr>
        <w:t>izpilddokumentācijas</w:t>
      </w:r>
      <w:proofErr w:type="spellEnd"/>
      <w:r w:rsidRPr="00506471">
        <w:rPr>
          <w:rFonts w:ascii="Arial" w:eastAsia="Arial Unicode MS" w:hAnsi="Arial" w:cs="Arial"/>
          <w:kern w:val="1"/>
          <w:sz w:val="20"/>
          <w:szCs w:val="20"/>
        </w:rPr>
        <w:t xml:space="preserve"> un citas dokumentācijas sagatavošanu un citas darbības, kuras izriet no Līguma.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apliecina, ka viņš ir pienācīgi iepazinies ar </w:t>
      </w:r>
      <w:r w:rsidR="00F44437">
        <w:rPr>
          <w:rFonts w:ascii="Arial" w:eastAsia="Arial Unicode MS" w:hAnsi="Arial" w:cs="Arial"/>
          <w:kern w:val="1"/>
          <w:sz w:val="20"/>
          <w:szCs w:val="20"/>
        </w:rPr>
        <w:t xml:space="preserve">Tehnisko specifikāciju un </w:t>
      </w:r>
      <w:r w:rsidRPr="00506471">
        <w:rPr>
          <w:rFonts w:ascii="Arial" w:eastAsia="Arial Unicode MS" w:hAnsi="Arial" w:cs="Arial"/>
          <w:kern w:val="1"/>
          <w:sz w:val="20"/>
          <w:szCs w:val="20"/>
        </w:rPr>
        <w:t>Tāmi, tajā skaitā ar tajos ietvertajiem risinājumiem, darbu apjomu, pielietojamiem materiāliem un prasībām un atsakās saistībā ar to izvirzīt jebkāda satura iebildumus vai pretenzijas. Būvuzņēmējs apliecina</w:t>
      </w:r>
      <w:r w:rsidR="001A6DA5">
        <w:rPr>
          <w:rFonts w:ascii="Arial" w:eastAsia="Arial Unicode MS" w:hAnsi="Arial" w:cs="Arial"/>
          <w:kern w:val="1"/>
          <w:sz w:val="20"/>
          <w:szCs w:val="20"/>
        </w:rPr>
        <w:t>, ka būvdarbi ir realizējami,</w:t>
      </w:r>
      <w:r w:rsidR="003B7E1D">
        <w:rPr>
          <w:rFonts w:ascii="Arial" w:eastAsia="Arial Unicode MS" w:hAnsi="Arial" w:cs="Arial"/>
          <w:kern w:val="1"/>
          <w:sz w:val="20"/>
          <w:szCs w:val="20"/>
        </w:rPr>
        <w:t xml:space="preserve">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73370C" w:rsidRDefault="003B7E1D"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 xml:space="preserve">Par </w:t>
      </w:r>
      <w:r w:rsidRPr="003B7E1D">
        <w:rPr>
          <w:rFonts w:ascii="Arial" w:eastAsia="Arial Unicode MS" w:hAnsi="Arial" w:cs="Arial"/>
          <w:bCs/>
          <w:kern w:val="1"/>
          <w:sz w:val="20"/>
          <w:szCs w:val="20"/>
        </w:rPr>
        <w:t>Būvdarbu „</w:t>
      </w:r>
      <w:r w:rsidR="00DF6706">
        <w:rPr>
          <w:rFonts w:ascii="Arial" w:eastAsia="Arial Unicode MS" w:hAnsi="Arial" w:cs="Arial"/>
          <w:bCs/>
          <w:kern w:val="1"/>
          <w:sz w:val="20"/>
          <w:szCs w:val="20"/>
        </w:rPr>
        <w:t>...</w:t>
      </w:r>
      <w:r w:rsidR="0073370C">
        <w:rPr>
          <w:rFonts w:ascii="Arial" w:eastAsia="Arial Unicode MS" w:hAnsi="Arial" w:cs="Arial"/>
          <w:bCs/>
          <w:kern w:val="1"/>
          <w:sz w:val="20"/>
          <w:szCs w:val="20"/>
        </w:rPr>
        <w:t xml:space="preserve">” </w:t>
      </w:r>
      <w:r w:rsidRPr="003B7E1D">
        <w:rPr>
          <w:rFonts w:ascii="Arial" w:eastAsia="Arial Unicode MS" w:hAnsi="Arial" w:cs="Arial"/>
          <w:bCs/>
          <w:kern w:val="1"/>
          <w:sz w:val="20"/>
          <w:szCs w:val="20"/>
        </w:rPr>
        <w:t>realizāciju</w:t>
      </w:r>
      <w:r w:rsidR="00506471" w:rsidRPr="003B7E1D">
        <w:rPr>
          <w:rFonts w:ascii="Arial" w:eastAsia="Arial Unicode MS" w:hAnsi="Arial" w:cs="Arial"/>
          <w:bCs/>
          <w:kern w:val="1"/>
          <w:sz w:val="20"/>
          <w:szCs w:val="20"/>
        </w:rPr>
        <w:t xml:space="preserve"> </w:t>
      </w:r>
      <w:r w:rsidR="00506471" w:rsidRPr="003B7E1D">
        <w:rPr>
          <w:rFonts w:ascii="Arial" w:eastAsia="Arial Unicode MS" w:hAnsi="Arial" w:cs="Arial"/>
          <w:kern w:val="1"/>
          <w:sz w:val="20"/>
          <w:szCs w:val="20"/>
        </w:rPr>
        <w:t>pasūtītāja atbildīgā persona</w:t>
      </w:r>
      <w:r w:rsidR="00081796">
        <w:rPr>
          <w:rFonts w:ascii="Arial" w:eastAsia="Arial Unicode MS" w:hAnsi="Arial" w:cs="Arial"/>
          <w:kern w:val="1"/>
          <w:sz w:val="20"/>
          <w:szCs w:val="20"/>
        </w:rPr>
        <w:t xml:space="preserve"> un kontaktpersona</w:t>
      </w:r>
      <w:r w:rsidRPr="003B7E1D">
        <w:rPr>
          <w:rFonts w:ascii="Arial" w:eastAsia="Arial Unicode MS" w:hAnsi="Arial" w:cs="Arial"/>
          <w:kern w:val="1"/>
          <w:sz w:val="20"/>
          <w:szCs w:val="20"/>
        </w:rPr>
        <w:t xml:space="preserve"> </w:t>
      </w:r>
      <w:r w:rsidR="00506471" w:rsidRPr="003B7E1D">
        <w:rPr>
          <w:rFonts w:ascii="Arial" w:eastAsia="Arial Unicode MS" w:hAnsi="Arial" w:cs="Arial"/>
          <w:kern w:val="1"/>
          <w:sz w:val="20"/>
          <w:szCs w:val="20"/>
        </w:rPr>
        <w:t>–</w:t>
      </w:r>
    </w:p>
    <w:p w:rsidR="00506471" w:rsidRPr="003B7E1D" w:rsidRDefault="00DF6706"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1.5</w:t>
      </w:r>
      <w:r w:rsidR="00506471" w:rsidRPr="003B7E1D">
        <w:rPr>
          <w:rFonts w:ascii="Arial" w:eastAsia="Arial Unicode MS" w:hAnsi="Arial" w:cs="Arial"/>
          <w:kern w:val="1"/>
          <w:sz w:val="20"/>
          <w:szCs w:val="20"/>
        </w:rPr>
        <w:t>.1. Pasūtītāja kontaktpersonai šā Līguma izpratnē ir sekojošas pilnvaras:</w:t>
      </w:r>
    </w:p>
    <w:p w:rsidR="00506471" w:rsidRPr="00506471" w:rsidRDefault="00DF6706" w:rsidP="004538C7">
      <w:pPr>
        <w:widowControl w:val="0"/>
        <w:suppressAutoHyphens/>
        <w:spacing w:after="120"/>
        <w:ind w:left="630"/>
        <w:jc w:val="both"/>
        <w:rPr>
          <w:rFonts w:ascii="Arial" w:eastAsia="Arial Unicode MS" w:hAnsi="Arial" w:cs="Arial"/>
          <w:kern w:val="1"/>
          <w:sz w:val="20"/>
          <w:szCs w:val="20"/>
        </w:rPr>
      </w:pPr>
      <w:r>
        <w:rPr>
          <w:rFonts w:ascii="Arial" w:eastAsia="Arial Unicode MS" w:hAnsi="Arial" w:cs="Arial"/>
          <w:kern w:val="1"/>
          <w:sz w:val="20"/>
          <w:szCs w:val="20"/>
        </w:rPr>
        <w:t>1.5</w:t>
      </w:r>
      <w:r w:rsidR="00506471" w:rsidRPr="00506471">
        <w:rPr>
          <w:rFonts w:ascii="Arial" w:eastAsia="Arial Unicode MS" w:hAnsi="Arial" w:cs="Arial"/>
          <w:kern w:val="1"/>
          <w:sz w:val="20"/>
          <w:szCs w:val="20"/>
        </w:rPr>
        <w:t>.1.1. informēt Pasūtītāju par būvdarbu gaitu, ievērojot konkrētā tehniskā projekta nosacījumus un Būvuzņēmēja izvirzītos lūgumus, ierosinājumus un/vai iebildumus, kā arī par citiem jautājumiem, kas skar vai var skart Līguma izpildes gaitu.</w:t>
      </w:r>
    </w:p>
    <w:p w:rsidR="00506471" w:rsidRPr="00506471" w:rsidRDefault="00DF6706" w:rsidP="004538C7">
      <w:pPr>
        <w:widowControl w:val="0"/>
        <w:suppressAutoHyphens/>
        <w:spacing w:after="120"/>
        <w:ind w:left="630"/>
        <w:jc w:val="both"/>
        <w:rPr>
          <w:rFonts w:ascii="Arial" w:eastAsia="Arial Unicode MS" w:hAnsi="Arial" w:cs="Arial"/>
          <w:kern w:val="1"/>
          <w:sz w:val="20"/>
          <w:szCs w:val="20"/>
        </w:rPr>
      </w:pPr>
      <w:r>
        <w:rPr>
          <w:rFonts w:ascii="Arial" w:eastAsia="Arial Unicode MS" w:hAnsi="Arial" w:cs="Arial"/>
          <w:kern w:val="1"/>
          <w:sz w:val="20"/>
          <w:szCs w:val="20"/>
        </w:rPr>
        <w:t>1.5</w:t>
      </w:r>
      <w:r w:rsidR="00506471" w:rsidRPr="00506471">
        <w:rPr>
          <w:rFonts w:ascii="Arial" w:eastAsia="Arial Unicode MS" w:hAnsi="Arial" w:cs="Arial"/>
          <w:kern w:val="1"/>
          <w:sz w:val="20"/>
          <w:szCs w:val="20"/>
        </w:rPr>
        <w:t>.1.2. parakstīt darbu nodošanas-pieņemšanas aktus, konstatējot atbilstību esošajai situācijai šā Līguma izpratnē.</w:t>
      </w:r>
    </w:p>
    <w:p w:rsidR="00506471" w:rsidRPr="00506471" w:rsidRDefault="00AD2BB2" w:rsidP="00AD2BB2">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1.6.</w:t>
      </w:r>
      <w:proofErr w:type="gramStart"/>
      <w:r>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Būvuzņēmēja kontaktpersona projekta realizācijā – _____________________</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nodrošina nepieciešamo būvizstrādājumu pareizu un kvalitatīvu </w:t>
      </w:r>
      <w:r w:rsidRPr="00506471">
        <w:rPr>
          <w:rFonts w:ascii="Arial" w:eastAsia="Arial Unicode MS" w:hAnsi="Arial" w:cs="Arial"/>
          <w:kern w:val="1"/>
          <w:sz w:val="20"/>
          <w:szCs w:val="20"/>
        </w:rPr>
        <w:lastRenderedPageBreak/>
        <w:t>izmantošanu Būvdarbu procesā.</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ir atbildīgs par visu nepieciešamo Būvdarbu sagatavošanas darbu veikšanu.</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kļūdas vai neprecizitātes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Būvuzņēmējam nodrošināt, lai būvdarbu laikā netiktu bojāta apkārtējās teritorijas infrastruktūra.</w:t>
      </w:r>
      <w:proofErr w:type="gramStart"/>
      <w:r w:rsidRPr="00506471">
        <w:rPr>
          <w:rFonts w:ascii="Arial" w:eastAsia="Arial Unicode MS" w:hAnsi="Arial" w:cs="Arial"/>
          <w:kern w:val="1"/>
          <w:sz w:val="20"/>
          <w:szCs w:val="20"/>
        </w:rPr>
        <w:t xml:space="preserve">  </w:t>
      </w:r>
      <w:proofErr w:type="gramEnd"/>
    </w:p>
    <w:p w:rsidR="00506471" w:rsidRPr="00506471" w:rsidRDefault="00506471" w:rsidP="00506471">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B62745" w:rsidRDefault="00506471" w:rsidP="00B62745">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sidR="001A6DA5">
        <w:rPr>
          <w:rFonts w:ascii="Arial" w:eastAsia="Arial Unicode MS" w:hAnsi="Arial" w:cs="Arial"/>
          <w:kern w:val="1"/>
          <w:sz w:val="20"/>
          <w:szCs w:val="20"/>
        </w:rPr>
        <w:t xml:space="preserve"> pasūtītāja</w:t>
      </w:r>
      <w:proofErr w:type="gramStart"/>
      <w:r w:rsidR="001A6DA5">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apstiprinājums to veikšanai. Šāds apstiprinājums nemazina Būvuzņēmēja atbildību par Būvdarbiem.</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bez </w:t>
      </w:r>
      <w:r w:rsidRPr="00875525">
        <w:rPr>
          <w:rFonts w:ascii="Arial" w:eastAsia="Arial Unicode MS" w:hAnsi="Arial" w:cs="Arial"/>
          <w:kern w:val="1"/>
          <w:sz w:val="20"/>
          <w:szCs w:val="20"/>
        </w:rPr>
        <w:t xml:space="preserve">PVN. </w:t>
      </w:r>
      <w:r w:rsidR="00875525">
        <w:rPr>
          <w:rFonts w:ascii="Arial" w:eastAsia="Arial Unicode MS" w:hAnsi="Arial" w:cs="Arial"/>
          <w:kern w:val="1"/>
          <w:sz w:val="20"/>
          <w:szCs w:val="20"/>
        </w:rPr>
        <w:t>M</w:t>
      </w:r>
      <w:r w:rsidR="00220F79">
        <w:rPr>
          <w:rFonts w:ascii="Arial" w:eastAsia="Arial Unicode MS" w:hAnsi="Arial" w:cs="Arial"/>
          <w:kern w:val="1"/>
          <w:sz w:val="20"/>
          <w:szCs w:val="20"/>
        </w:rPr>
        <w:t>aksājums, tiek veikts 20 (divdesmit</w:t>
      </w:r>
      <w:r w:rsidRPr="00506471">
        <w:rPr>
          <w:rFonts w:ascii="Arial" w:eastAsia="Arial Unicode MS" w:hAnsi="Arial" w:cs="Arial"/>
          <w:kern w:val="1"/>
          <w:sz w:val="20"/>
          <w:szCs w:val="20"/>
        </w:rPr>
        <w:t>) dienu laikā pēc Būvdarbu pabeigšanas un nodošanas–pieņemšanas akta abpusējas parakstīšanas, kā arī atbilstoša rēķina saņemšanas no Būvuzņēmēja.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maksā Pasūtītājs saskaņā ar likuma „</w:t>
      </w:r>
      <w:r w:rsidR="004538C7">
        <w:rPr>
          <w:rFonts w:ascii="Arial" w:eastAsia="Arial Unicode MS" w:hAnsi="Arial" w:cs="Arial"/>
          <w:kern w:val="1"/>
          <w:sz w:val="20"/>
          <w:szCs w:val="20"/>
        </w:rPr>
        <w:t>Pievienotās vērtības</w:t>
      </w:r>
      <w:r w:rsidR="002E0480">
        <w:rPr>
          <w:rFonts w:ascii="Arial" w:eastAsia="Arial Unicode MS" w:hAnsi="Arial" w:cs="Arial"/>
          <w:kern w:val="1"/>
          <w:sz w:val="20"/>
          <w:szCs w:val="20"/>
        </w:rPr>
        <w:t xml:space="preserve"> nodokļa</w:t>
      </w:r>
      <w:r w:rsidR="004538C7">
        <w:rPr>
          <w:rFonts w:ascii="Arial" w:eastAsia="Arial Unicode MS" w:hAnsi="Arial" w:cs="Arial"/>
          <w:kern w:val="1"/>
          <w:sz w:val="20"/>
          <w:szCs w:val="20"/>
        </w:rPr>
        <w:t xml:space="preserve"> likums”</w:t>
      </w:r>
      <w:r w:rsidR="009A3F51">
        <w:rPr>
          <w:rFonts w:ascii="Arial" w:eastAsia="Arial Unicode MS" w:hAnsi="Arial" w:cs="Arial"/>
          <w:kern w:val="1"/>
          <w:sz w:val="20"/>
          <w:szCs w:val="20"/>
        </w:rPr>
        <w:t xml:space="preserve"> 142.pantu.</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506471">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defektu novēršanai un šo Būvdarbu pieņemšanai.</w:t>
      </w:r>
    </w:p>
    <w:p w:rsidR="00506471" w:rsidRPr="00E81713" w:rsidRDefault="00506471" w:rsidP="004538C7">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w:t>
      </w:r>
      <w:proofErr w:type="gramStart"/>
      <w:r w:rsidRPr="00E81713">
        <w:rPr>
          <w:rFonts w:ascii="Arial" w:eastAsia="Arial Unicode MS" w:hAnsi="Arial" w:cs="Arial"/>
          <w:kern w:val="1"/>
          <w:sz w:val="20"/>
          <w:szCs w:val="20"/>
        </w:rPr>
        <w:t xml:space="preserve">   </w:t>
      </w:r>
      <w:proofErr w:type="gramEnd"/>
      <w:r w:rsidRPr="00E81713">
        <w:rPr>
          <w:rFonts w:ascii="Arial" w:eastAsia="Arial Unicode MS" w:hAnsi="Arial" w:cs="Arial"/>
          <w:kern w:val="1"/>
          <w:sz w:val="20"/>
          <w:szCs w:val="20"/>
        </w:rPr>
        <w:t>uzdevumā.</w:t>
      </w:r>
    </w:p>
    <w:p w:rsidR="00506471" w:rsidRPr="004538C7" w:rsidRDefault="00506471" w:rsidP="004538C7">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t>LĪGUMA IZPILDES TERMIŅI</w:t>
      </w:r>
    </w:p>
    <w:p w:rsidR="004538C7"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sidR="003416A2">
        <w:rPr>
          <w:rFonts w:ascii="Arial" w:eastAsia="Arial Unicode MS" w:hAnsi="Arial" w:cs="Arial"/>
          <w:kern w:val="1"/>
          <w:sz w:val="20"/>
          <w:szCs w:val="20"/>
        </w:rPr>
        <w:t>s Būvdarbus uzsāk, ne vēlāk kā 3 (trīs</w:t>
      </w:r>
      <w:r w:rsidRPr="00506471">
        <w:rPr>
          <w:rFonts w:ascii="Arial" w:eastAsia="Arial Unicode MS" w:hAnsi="Arial" w:cs="Arial"/>
          <w:kern w:val="1"/>
          <w:sz w:val="20"/>
          <w:szCs w:val="20"/>
        </w:rPr>
        <w:t>) darba dienas pēc līguma noslēgš</w:t>
      </w:r>
      <w:r w:rsidR="00B62745">
        <w:rPr>
          <w:rFonts w:ascii="Arial" w:eastAsia="Arial Unicode MS" w:hAnsi="Arial" w:cs="Arial"/>
          <w:kern w:val="1"/>
          <w:sz w:val="20"/>
          <w:szCs w:val="20"/>
        </w:rPr>
        <w:t>anas</w:t>
      </w:r>
      <w:r w:rsidR="0073370C">
        <w:rPr>
          <w:rFonts w:ascii="Arial" w:eastAsia="Arial Unicode MS" w:hAnsi="Arial" w:cs="Arial"/>
          <w:kern w:val="1"/>
          <w:sz w:val="20"/>
          <w:szCs w:val="20"/>
        </w:rPr>
        <w:t>.</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Pasūtītāja iesniegtajos dokumentos ir konstatētas kļūdas, kuru novēršana ir saistīta 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Būvdarbu veikšanu saistīto dokume</w:t>
      </w:r>
      <w:r w:rsidR="003416A2">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w:t>
      </w:r>
      <w:proofErr w:type="spellStart"/>
      <w:r w:rsidRPr="00506471">
        <w:rPr>
          <w:rFonts w:ascii="Arial" w:eastAsia="Arial Unicode MS" w:hAnsi="Arial" w:cs="Arial"/>
          <w:kern w:val="1"/>
          <w:sz w:val="20"/>
          <w:szCs w:val="20"/>
        </w:rPr>
        <w:t>izpilddokumentāciju</w:t>
      </w:r>
      <w:proofErr w:type="spellEnd"/>
      <w:r w:rsidRPr="00506471">
        <w:rPr>
          <w:rFonts w:ascii="Arial" w:eastAsia="Arial Unicode MS" w:hAnsi="Arial" w:cs="Arial"/>
          <w:kern w:val="1"/>
          <w:sz w:val="20"/>
          <w:szCs w:val="20"/>
        </w:rPr>
        <w:t xml:space="preserve">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06471" w:rsidRPr="00506471" w:rsidRDefault="00506471" w:rsidP="00F66286">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7.9. Pēc visu Būvdarbu pabeigšanas būve tiek pieņemta ekspluatācijā, atbilstoši būvniecību regulējošajos tiesību aktos noteiktajai kārtībai. Būvdarbi tiek uzskatīti par izpildītiem un </w:t>
      </w:r>
      <w:r w:rsidRPr="00506471">
        <w:rPr>
          <w:rFonts w:ascii="Arial" w:eastAsia="Arial Unicode MS" w:hAnsi="Arial" w:cs="Arial"/>
          <w:kern w:val="1"/>
          <w:sz w:val="20"/>
          <w:szCs w:val="20"/>
        </w:rPr>
        <w:lastRenderedPageBreak/>
        <w:t>nodotiem Pasūtītājam ar brīdi, kad tiek apstiprināts akts par būves pieņemšanu ekspluatācijā.</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w:t>
      </w:r>
      <w:proofErr w:type="gramStart"/>
      <w:r w:rsidR="00506471" w:rsidRPr="00506471">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506471"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00506471" w:rsidRPr="00506471">
        <w:rPr>
          <w:rFonts w:ascii="Arial" w:eastAsia="Arial Unicode MS" w:hAnsi="Arial" w:cs="Arial"/>
          <w:kern w:val="1"/>
          <w:sz w:val="20"/>
          <w:szCs w:val="20"/>
        </w:rPr>
        <w:t>Ja Būvuzņēmējs neievēro noteiktos Līguma izpildes termiņus, ieskaitot jebkurus</w:t>
      </w:r>
      <w:proofErr w:type="gramStart"/>
      <w:r w:rsidR="00506471" w:rsidRPr="00506471">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 xml:space="preserve">Darbu </w:t>
      </w:r>
      <w:r w:rsidR="00506471" w:rsidRPr="00506471">
        <w:rPr>
          <w:rFonts w:ascii="Arial" w:eastAsia="Arial Unicode MS" w:hAnsi="Arial" w:cs="Arial"/>
          <w:kern w:val="1"/>
          <w:sz w:val="20"/>
          <w:szCs w:val="20"/>
        </w:rPr>
        <w:tab/>
        <w:t xml:space="preserve">veikšanas grafikā (Pielikums pie līguma Nr.3) noteiktos termiņus, Būvuzņēmējs maksā </w:t>
      </w:r>
      <w:r w:rsidR="00506471" w:rsidRPr="00506471">
        <w:rPr>
          <w:rFonts w:ascii="Arial" w:eastAsia="Arial Unicode MS" w:hAnsi="Arial" w:cs="Arial"/>
          <w:kern w:val="1"/>
          <w:sz w:val="20"/>
          <w:szCs w:val="20"/>
        </w:rPr>
        <w:tab/>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9.1.</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06471" w:rsidRPr="00506471" w:rsidRDefault="00506471" w:rsidP="00506471">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3416A2">
        <w:rPr>
          <w:rFonts w:ascii="Arial" w:eastAsia="Arial Unicode MS" w:hAnsi="Arial" w:cs="Arial"/>
          <w:kern w:val="1"/>
          <w:sz w:val="20"/>
          <w:szCs w:val="20"/>
        </w:rPr>
        <w:t>minētās garantijas termiņš ir</w:t>
      </w:r>
      <w:proofErr w:type="gramStart"/>
      <w:r w:rsidR="003416A2">
        <w:rPr>
          <w:rFonts w:ascii="Arial" w:eastAsia="Arial Unicode MS" w:hAnsi="Arial" w:cs="Arial"/>
          <w:kern w:val="1"/>
          <w:sz w:val="20"/>
          <w:szCs w:val="20"/>
        </w:rPr>
        <w:t xml:space="preserve"> .</w:t>
      </w:r>
      <w:proofErr w:type="gramEnd"/>
      <w:r w:rsidR="003416A2">
        <w:rPr>
          <w:rFonts w:ascii="Arial" w:eastAsia="Arial Unicode MS" w:hAnsi="Arial" w:cs="Arial"/>
          <w:kern w:val="1"/>
          <w:sz w:val="20"/>
          <w:szCs w:val="20"/>
        </w:rPr>
        <w:t>..</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r w:rsidRPr="00506471">
        <w:rPr>
          <w:rFonts w:ascii="Arial" w:eastAsia="Arial Unicode MS" w:hAnsi="Arial" w:cs="Arial"/>
          <w:kern w:val="1"/>
          <w:sz w:val="20"/>
          <w:szCs w:val="20"/>
        </w:rPr>
        <w:lastRenderedPageBreak/>
        <w:t>nosūta sastādīto aktu Būvuzņēmējam.</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06471" w:rsidRPr="00D14151" w:rsidRDefault="00506471" w:rsidP="00D1415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w:t>
      </w:r>
      <w:r w:rsidR="00B62745">
        <w:rPr>
          <w:rFonts w:ascii="Arial" w:eastAsia="Arial Unicode MS" w:hAnsi="Arial" w:cs="Arial"/>
          <w:kern w:val="1"/>
          <w:sz w:val="20"/>
          <w:szCs w:val="20"/>
        </w:rPr>
        <w:t>kavējums ir sasniedzis vismaz 15 (piecpadsmit</w:t>
      </w:r>
      <w:r w:rsidRPr="00506471">
        <w:rPr>
          <w:rFonts w:ascii="Arial" w:eastAsia="Arial Unicode MS" w:hAnsi="Arial" w:cs="Arial"/>
          <w:kern w:val="1"/>
          <w:sz w:val="20"/>
          <w:szCs w:val="20"/>
        </w:rPr>
        <w: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sidR="003416A2">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w:t>
      </w:r>
      <w:r w:rsidR="00B62745">
        <w:rPr>
          <w:rFonts w:ascii="Arial" w:eastAsia="Arial Unicode MS" w:hAnsi="Arial" w:cs="Arial"/>
          <w:kern w:val="1"/>
          <w:sz w:val="20"/>
          <w:szCs w:val="20"/>
        </w:rPr>
        <w:t>s šādu neizpildi nav novērsis 15 (piecpadsmit</w:t>
      </w:r>
      <w:r w:rsidRPr="00506471">
        <w:rPr>
          <w:rFonts w:ascii="Arial" w:eastAsia="Arial Unicode MS" w:hAnsi="Arial" w:cs="Arial"/>
          <w:kern w:val="1"/>
          <w:sz w:val="20"/>
          <w:szCs w:val="20"/>
        </w:rPr>
        <w:t>) dienu laikā pēc attiecīga rakstiska Pasūtītāja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sastādīts divos eksemplāros, uz 6</w:t>
      </w:r>
      <w:r w:rsidR="00662DA5">
        <w:rPr>
          <w:rFonts w:ascii="Arial" w:eastAsia="Arial Unicode MS" w:hAnsi="Arial" w:cs="Arial"/>
          <w:kern w:val="1"/>
          <w:sz w:val="20"/>
          <w:szCs w:val="20"/>
        </w:rPr>
        <w:t xml:space="preserve"> </w:t>
      </w:r>
      <w:r w:rsidRPr="00506471">
        <w:rPr>
          <w:rFonts w:ascii="Arial" w:eastAsia="Arial Unicode MS" w:hAnsi="Arial" w:cs="Arial"/>
          <w:kern w:val="1"/>
          <w:sz w:val="20"/>
          <w:szCs w:val="20"/>
        </w:rPr>
        <w:t>(sešām) lapām no kuriem viens glabājas 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D14151" w:rsidRDefault="00506471" w:rsidP="00D1415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EE368F" w:rsidRPr="00506471" w:rsidTr="001B3506">
        <w:tc>
          <w:tcPr>
            <w:tcW w:w="4395" w:type="dxa"/>
            <w:tcBorders>
              <w:top w:val="nil"/>
              <w:left w:val="nil"/>
              <w:bottom w:val="single" w:sz="4" w:space="0" w:color="FFFFFF"/>
              <w:right w:val="single" w:sz="4" w:space="0" w:color="FFFFFF"/>
            </w:tcBorders>
          </w:tcPr>
          <w:p w:rsidR="00EE368F" w:rsidRPr="00506471" w:rsidRDefault="00EE368F" w:rsidP="00CF1A8D">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t>………………………………</w:t>
            </w:r>
          </w:p>
          <w:p w:rsidR="00EE368F" w:rsidRPr="00506471" w:rsidRDefault="00EE368F" w:rsidP="00CF1A8D">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EE368F" w:rsidRPr="00506471" w:rsidRDefault="00EE368F" w:rsidP="00CF1A8D">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EE368F" w:rsidRPr="00506471" w:rsidRDefault="00EE368F" w:rsidP="00CF1A8D">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EE368F" w:rsidRPr="00506471" w:rsidRDefault="00EE368F" w:rsidP="00CF1A8D">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EE368F" w:rsidRPr="00506471" w:rsidRDefault="00EE368F" w:rsidP="00CF1A8D">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EE368F" w:rsidRPr="00506471" w:rsidRDefault="00EE368F" w:rsidP="00CF1A8D">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EE368F" w:rsidRPr="00506471" w:rsidRDefault="00EE368F" w:rsidP="00CF1A8D">
            <w:pPr>
              <w:widowControl w:val="0"/>
              <w:suppressLineNumbers/>
              <w:suppressAutoHyphens/>
              <w:ind w:left="540" w:hanging="540"/>
              <w:jc w:val="both"/>
              <w:rPr>
                <w:rFonts w:ascii="Arial" w:eastAsia="Arial Unicode MS" w:hAnsi="Arial" w:cs="Arial"/>
                <w:color w:val="000000"/>
                <w:kern w:val="1"/>
                <w:sz w:val="20"/>
                <w:szCs w:val="20"/>
                <w:lang w:eastAsia="ar-SA"/>
              </w:rPr>
            </w:pPr>
          </w:p>
          <w:p w:rsidR="00EE368F" w:rsidRPr="00506471" w:rsidRDefault="00EE368F" w:rsidP="00CF1A8D">
            <w:pPr>
              <w:widowControl w:val="0"/>
              <w:suppressLineNumbers/>
              <w:suppressAutoHyphens/>
              <w:ind w:left="540" w:hanging="540"/>
              <w:jc w:val="both"/>
              <w:rPr>
                <w:rFonts w:ascii="Arial" w:eastAsia="Arial Unicode MS" w:hAnsi="Arial" w:cs="Arial"/>
                <w:color w:val="000000"/>
                <w:kern w:val="1"/>
                <w:sz w:val="20"/>
                <w:szCs w:val="20"/>
                <w:lang w:eastAsia="ar-SA"/>
              </w:rPr>
            </w:pPr>
          </w:p>
          <w:p w:rsidR="00EE368F" w:rsidRPr="00506471" w:rsidRDefault="00EE368F" w:rsidP="00CF1A8D">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(amats, </w:t>
            </w:r>
            <w:proofErr w:type="spellStart"/>
            <w:r w:rsidRPr="00506471">
              <w:rPr>
                <w:rFonts w:ascii="Arial" w:eastAsia="Arial Unicode MS" w:hAnsi="Arial" w:cs="Arial"/>
                <w:color w:val="000000"/>
                <w:kern w:val="1"/>
                <w:sz w:val="20"/>
                <w:szCs w:val="20"/>
                <w:lang w:eastAsia="ar-SA"/>
              </w:rPr>
              <w:t>Vards</w:t>
            </w:r>
            <w:proofErr w:type="spellEnd"/>
            <w:r w:rsidRPr="00506471">
              <w:rPr>
                <w:rFonts w:ascii="Arial" w:eastAsia="Arial Unicode MS" w:hAnsi="Arial" w:cs="Arial"/>
                <w:color w:val="000000"/>
                <w:kern w:val="1"/>
                <w:sz w:val="20"/>
                <w:szCs w:val="20"/>
                <w:lang w:eastAsia="ar-SA"/>
              </w:rPr>
              <w:t>, Uzvārds)</w:t>
            </w:r>
            <w:proofErr w:type="gramStart"/>
            <w:r w:rsidRPr="00506471">
              <w:rPr>
                <w:rFonts w:ascii="Arial" w:eastAsia="Arial Unicode MS" w:hAnsi="Arial" w:cs="Arial"/>
                <w:color w:val="000000"/>
                <w:kern w:val="1"/>
                <w:sz w:val="20"/>
                <w:szCs w:val="20"/>
                <w:lang w:eastAsia="ar-SA"/>
              </w:rPr>
              <w:t xml:space="preserve">  </w:t>
            </w:r>
            <w:proofErr w:type="gramEnd"/>
            <w:r w:rsidRPr="00506471">
              <w:rPr>
                <w:rFonts w:ascii="Arial" w:eastAsia="Arial Unicode MS" w:hAnsi="Arial" w:cs="Arial"/>
                <w:color w:val="000000"/>
                <w:kern w:val="1"/>
                <w:sz w:val="20"/>
                <w:szCs w:val="20"/>
                <w:lang w:eastAsia="ar-SA"/>
              </w:rPr>
              <w:t>____________</w:t>
            </w:r>
          </w:p>
          <w:p w:rsidR="00EE368F" w:rsidRPr="00506471" w:rsidRDefault="00EE368F" w:rsidP="00CF1A8D">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EE368F" w:rsidRPr="00506471" w:rsidRDefault="00EE368F" w:rsidP="00CF1A8D">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nil"/>
              <w:left w:val="single" w:sz="4" w:space="0" w:color="FFFFFF"/>
              <w:bottom w:val="single" w:sz="4" w:space="0" w:color="FFFFFF"/>
              <w:right w:val="nil"/>
            </w:tcBorders>
          </w:tcPr>
          <w:p w:rsidR="00EE368F" w:rsidRPr="00506471" w:rsidRDefault="00EE368F" w:rsidP="00CF1A8D">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EE368F" w:rsidRPr="00506471" w:rsidRDefault="00EE368F" w:rsidP="00CF1A8D">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EE368F" w:rsidRPr="00506471" w:rsidRDefault="00EE368F" w:rsidP="00CF1A8D">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EE368F" w:rsidRPr="00506471" w:rsidRDefault="00EE368F" w:rsidP="00CF1A8D">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EE368F" w:rsidRPr="00506471" w:rsidRDefault="00EE368F" w:rsidP="00CF1A8D">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EE368F" w:rsidRPr="00506471" w:rsidRDefault="00EE368F" w:rsidP="00CF1A8D">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EE368F" w:rsidRPr="00506471" w:rsidRDefault="00EE368F" w:rsidP="00CF1A8D">
            <w:pPr>
              <w:widowControl w:val="0"/>
              <w:suppressAutoHyphens/>
              <w:jc w:val="both"/>
              <w:rPr>
                <w:rFonts w:ascii="Arial" w:eastAsia="Arial Unicode MS" w:hAnsi="Arial" w:cs="Arial"/>
                <w:kern w:val="1"/>
                <w:sz w:val="20"/>
                <w:szCs w:val="20"/>
              </w:rPr>
            </w:pPr>
          </w:p>
          <w:p w:rsidR="00EE368F" w:rsidRPr="00506471" w:rsidRDefault="00EE368F" w:rsidP="00CF1A8D">
            <w:pPr>
              <w:widowControl w:val="0"/>
              <w:suppressAutoHyphens/>
              <w:jc w:val="both"/>
              <w:rPr>
                <w:rFonts w:ascii="Arial" w:eastAsia="Arial Unicode MS" w:hAnsi="Arial" w:cs="Arial"/>
                <w:kern w:val="1"/>
                <w:sz w:val="20"/>
                <w:szCs w:val="20"/>
              </w:rPr>
            </w:pPr>
          </w:p>
          <w:p w:rsidR="00EE368F" w:rsidRPr="00506471" w:rsidRDefault="00EE368F" w:rsidP="00CF1A8D">
            <w:pPr>
              <w:widowControl w:val="0"/>
              <w:suppressAutoHyphens/>
              <w:jc w:val="both"/>
              <w:rPr>
                <w:rFonts w:ascii="Arial" w:eastAsia="Arial Unicode MS" w:hAnsi="Arial" w:cs="Arial"/>
                <w:kern w:val="1"/>
                <w:sz w:val="20"/>
                <w:szCs w:val="20"/>
              </w:rPr>
            </w:pPr>
          </w:p>
          <w:p w:rsidR="00EE368F" w:rsidRPr="00506471" w:rsidRDefault="00EE368F" w:rsidP="00CF1A8D">
            <w:pPr>
              <w:widowControl w:val="0"/>
              <w:suppressAutoHyphens/>
              <w:jc w:val="both"/>
              <w:rPr>
                <w:rFonts w:ascii="Arial" w:eastAsia="Arial Unicode MS" w:hAnsi="Arial" w:cs="Arial"/>
                <w:kern w:val="1"/>
                <w:sz w:val="20"/>
                <w:szCs w:val="20"/>
              </w:rPr>
            </w:pPr>
          </w:p>
          <w:p w:rsidR="00EE368F" w:rsidRPr="00506471" w:rsidRDefault="00EE368F" w:rsidP="00CF1A8D">
            <w:pPr>
              <w:widowControl w:val="0"/>
              <w:suppressAutoHyphens/>
              <w:jc w:val="both"/>
              <w:rPr>
                <w:rFonts w:ascii="Arial" w:eastAsia="Arial Unicode MS" w:hAnsi="Arial" w:cs="Arial"/>
                <w:kern w:val="1"/>
                <w:sz w:val="20"/>
                <w:szCs w:val="20"/>
              </w:rPr>
            </w:pPr>
            <w:proofErr w:type="spellStart"/>
            <w:r w:rsidRPr="00506471">
              <w:rPr>
                <w:rFonts w:ascii="Arial" w:eastAsia="Arial Unicode MS" w:hAnsi="Arial" w:cs="Arial"/>
                <w:kern w:val="1"/>
                <w:sz w:val="20"/>
                <w:szCs w:val="20"/>
              </w:rPr>
              <w:t>I.Romānovs</w:t>
            </w:r>
            <w:proofErr w:type="spellEnd"/>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______________</w:t>
            </w:r>
          </w:p>
          <w:p w:rsidR="00EE368F" w:rsidRPr="00506471" w:rsidRDefault="00EE368F" w:rsidP="00CF1A8D">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Default="00506471" w:rsidP="00C03FA5">
      <w:pPr>
        <w:suppressAutoHyphens/>
        <w:spacing w:line="100" w:lineRule="atLeast"/>
        <w:jc w:val="both"/>
        <w:rPr>
          <w:rFonts w:ascii="Arial" w:hAnsi="Arial" w:cs="Arial"/>
          <w:sz w:val="20"/>
          <w:szCs w:val="20"/>
        </w:rPr>
      </w:pPr>
    </w:p>
    <w:p w:rsidR="00D14151" w:rsidRPr="003F7899" w:rsidRDefault="00D14151" w:rsidP="00D14151">
      <w:pPr>
        <w:jc w:val="right"/>
        <w:rPr>
          <w:rFonts w:ascii="Arial" w:hAnsi="Arial" w:cs="Arial"/>
          <w:b/>
          <w:color w:val="00000A"/>
          <w:sz w:val="20"/>
          <w:szCs w:val="20"/>
        </w:rPr>
      </w:pPr>
      <w:r>
        <w:rPr>
          <w:rFonts w:ascii="Arial" w:hAnsi="Arial" w:cs="Arial"/>
          <w:b/>
          <w:color w:val="00000A"/>
          <w:sz w:val="20"/>
          <w:szCs w:val="20"/>
        </w:rPr>
        <w:lastRenderedPageBreak/>
        <w:t>Pielikums Nr.9</w:t>
      </w:r>
    </w:p>
    <w:p w:rsidR="00D14151" w:rsidRPr="003F7899" w:rsidRDefault="00D14151" w:rsidP="00D14151">
      <w:pPr>
        <w:jc w:val="right"/>
        <w:rPr>
          <w:rFonts w:ascii="Arial" w:hAnsi="Arial" w:cs="Arial"/>
          <w:bCs/>
          <w:sz w:val="20"/>
          <w:szCs w:val="20"/>
        </w:rPr>
      </w:pPr>
      <w:r w:rsidRPr="003F7899">
        <w:rPr>
          <w:rFonts w:ascii="Arial" w:hAnsi="Arial" w:cs="Arial"/>
          <w:bCs/>
          <w:sz w:val="20"/>
          <w:szCs w:val="20"/>
        </w:rPr>
        <w:t xml:space="preserve"> konkursa Nolikumam</w:t>
      </w:r>
    </w:p>
    <w:p w:rsidR="00D14151" w:rsidRPr="00506471" w:rsidRDefault="00D14151" w:rsidP="00D14151">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2015/34</w:t>
      </w:r>
    </w:p>
    <w:p w:rsidR="00440ECC" w:rsidRPr="00440ECC" w:rsidRDefault="00440ECC" w:rsidP="00440ECC">
      <w:pPr>
        <w:rPr>
          <w:rFonts w:ascii="Arial" w:hAnsi="Arial" w:cs="Arial"/>
          <w:sz w:val="20"/>
          <w:szCs w:val="20"/>
        </w:rPr>
      </w:pPr>
    </w:p>
    <w:p w:rsidR="00440ECC" w:rsidRPr="00EE368F" w:rsidRDefault="00440ECC" w:rsidP="00440ECC">
      <w:pPr>
        <w:spacing w:line="100" w:lineRule="atLeast"/>
        <w:jc w:val="center"/>
        <w:rPr>
          <w:rFonts w:ascii="Arial" w:hAnsi="Arial" w:cs="Arial"/>
          <w:b/>
          <w:caps/>
          <w:sz w:val="20"/>
          <w:szCs w:val="20"/>
        </w:rPr>
      </w:pPr>
      <w:r w:rsidRPr="00EE368F">
        <w:rPr>
          <w:rFonts w:ascii="Arial" w:hAnsi="Arial" w:cs="Arial"/>
          <w:b/>
          <w:caps/>
          <w:sz w:val="20"/>
          <w:szCs w:val="20"/>
        </w:rPr>
        <w:t>Tehniskā specifikācija</w:t>
      </w:r>
    </w:p>
    <w:p w:rsidR="00865023" w:rsidRPr="00EE368F" w:rsidRDefault="00865023" w:rsidP="00440ECC">
      <w:pPr>
        <w:spacing w:line="100" w:lineRule="atLeast"/>
        <w:jc w:val="center"/>
        <w:rPr>
          <w:rFonts w:ascii="Arial" w:hAnsi="Arial" w:cs="Arial"/>
          <w:caps/>
          <w:sz w:val="20"/>
          <w:szCs w:val="20"/>
        </w:rPr>
      </w:pPr>
    </w:p>
    <w:p w:rsidR="00865023" w:rsidRPr="00EE368F" w:rsidRDefault="00865023" w:rsidP="00440ECC">
      <w:pPr>
        <w:spacing w:line="100" w:lineRule="atLeast"/>
        <w:jc w:val="center"/>
        <w:rPr>
          <w:rFonts w:ascii="Arial" w:hAnsi="Arial" w:cs="Arial"/>
          <w:caps/>
          <w:sz w:val="20"/>
          <w:szCs w:val="20"/>
        </w:rPr>
      </w:pPr>
    </w:p>
    <w:p w:rsidR="00865023" w:rsidRPr="00EE368F" w:rsidRDefault="00865023" w:rsidP="00440ECC">
      <w:pPr>
        <w:spacing w:line="100" w:lineRule="atLeast"/>
        <w:jc w:val="center"/>
        <w:rPr>
          <w:rFonts w:ascii="Arial" w:hAnsi="Arial" w:cs="Arial"/>
          <w:caps/>
          <w:sz w:val="20"/>
          <w:szCs w:val="20"/>
        </w:rPr>
      </w:pPr>
    </w:p>
    <w:p w:rsidR="00440ECC" w:rsidRPr="00EE368F" w:rsidRDefault="00440ECC" w:rsidP="00440ECC">
      <w:pPr>
        <w:spacing w:line="100" w:lineRule="atLeast"/>
        <w:jc w:val="center"/>
        <w:rPr>
          <w:rFonts w:ascii="Arial" w:hAnsi="Arial" w:cs="Arial"/>
          <w:sz w:val="20"/>
          <w:szCs w:val="20"/>
        </w:rPr>
      </w:pPr>
    </w:p>
    <w:p w:rsidR="00440ECC" w:rsidRPr="00EE368F" w:rsidRDefault="00440ECC" w:rsidP="00440ECC">
      <w:pPr>
        <w:spacing w:after="120"/>
        <w:jc w:val="both"/>
        <w:rPr>
          <w:rFonts w:ascii="Arial" w:hAnsi="Arial" w:cs="Arial"/>
          <w:sz w:val="20"/>
          <w:szCs w:val="20"/>
        </w:rPr>
      </w:pPr>
      <w:r w:rsidRPr="00EE368F">
        <w:rPr>
          <w:rFonts w:ascii="Arial" w:hAnsi="Arial" w:cs="Arial"/>
          <w:sz w:val="20"/>
          <w:szCs w:val="20"/>
        </w:rPr>
        <w:t xml:space="preserve">Darbu apjomi (tāmes) </w:t>
      </w:r>
      <w:r w:rsidR="0008188C" w:rsidRPr="00EE368F">
        <w:rPr>
          <w:rFonts w:ascii="Arial" w:hAnsi="Arial" w:cs="Arial"/>
          <w:sz w:val="20"/>
          <w:szCs w:val="20"/>
        </w:rPr>
        <w:t>pieejami</w:t>
      </w:r>
      <w:r w:rsidRPr="00EE368F">
        <w:rPr>
          <w:rFonts w:ascii="Arial" w:hAnsi="Arial" w:cs="Arial"/>
          <w:sz w:val="20"/>
          <w:szCs w:val="20"/>
        </w:rPr>
        <w:t xml:space="preserve"> elektroniski pasūtītāja mājas lapā pie esošajiem iepirkuma dokumentiem.</w:t>
      </w:r>
    </w:p>
    <w:p w:rsidR="007E022C" w:rsidRDefault="007E022C" w:rsidP="00FC2E3C">
      <w:pPr>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sz w:val="20"/>
          <w:szCs w:val="20"/>
          <w:lang w:eastAsia="en-US"/>
        </w:rPr>
        <w:t xml:space="preserve">Iepirkuma priekšmets – </w:t>
      </w:r>
      <w:r w:rsidRPr="00FC2E3C">
        <w:rPr>
          <w:rFonts w:ascii="Arial" w:hAnsi="Arial" w:cs="Arial"/>
          <w:b/>
          <w:sz w:val="20"/>
          <w:szCs w:val="20"/>
          <w:lang w:eastAsia="en-US"/>
        </w:rPr>
        <w:t>Sesavas pamatskolas sporta zāles vienkāršotā ēkas fasādes atjaunošana</w:t>
      </w: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sz w:val="20"/>
          <w:szCs w:val="20"/>
          <w:lang w:eastAsia="en-US"/>
        </w:rPr>
        <w:t xml:space="preserve"> Iepirkuma ietvaros paredzēts veikt būvdarbus saskaņā ar SIA „Namejs Pluss” izstrādāto tehnisko projektu.</w:t>
      </w: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sz w:val="20"/>
          <w:szCs w:val="20"/>
          <w:lang w:eastAsia="en-US"/>
        </w:rPr>
        <w:t xml:space="preserve">Ja </w:t>
      </w:r>
      <w:r w:rsidRPr="00FC2E3C">
        <w:rPr>
          <w:rFonts w:ascii="Arial" w:hAnsi="Arial" w:cs="Arial"/>
          <w:color w:val="000000"/>
          <w:sz w:val="20"/>
          <w:szCs w:val="20"/>
          <w:lang w:eastAsia="en-US"/>
        </w:rPr>
        <w:t>ieinteresētajam piegādātājam</w:t>
      </w:r>
      <w:r w:rsidRPr="00FC2E3C">
        <w:rPr>
          <w:rFonts w:ascii="Arial" w:hAnsi="Arial" w:cs="Arial"/>
          <w:sz w:val="20"/>
          <w:szCs w:val="20"/>
          <w:lang w:eastAsia="en-US"/>
        </w:rPr>
        <w:t>, izskatot tehnis</w:t>
      </w:r>
      <w:r>
        <w:rPr>
          <w:rFonts w:ascii="Arial" w:hAnsi="Arial" w:cs="Arial"/>
          <w:sz w:val="20"/>
          <w:szCs w:val="20"/>
          <w:lang w:eastAsia="en-US"/>
        </w:rPr>
        <w:t>ko projektu</w:t>
      </w:r>
      <w:r w:rsidRPr="00FC2E3C">
        <w:rPr>
          <w:rFonts w:ascii="Arial" w:hAnsi="Arial" w:cs="Arial"/>
          <w:sz w:val="20"/>
          <w:szCs w:val="20"/>
          <w:lang w:eastAsia="en-US"/>
        </w:rPr>
        <w:t xml:space="preserve">, ir nepieciešama papildus informācija par konstruktīvajiem risinājumiem objektā un darbu apjomiem, </w:t>
      </w:r>
      <w:r w:rsidRPr="00FC2E3C">
        <w:rPr>
          <w:rFonts w:ascii="Arial" w:hAnsi="Arial" w:cs="Arial"/>
          <w:color w:val="000000"/>
          <w:sz w:val="20"/>
          <w:szCs w:val="20"/>
          <w:lang w:eastAsia="en-US"/>
        </w:rPr>
        <w:t>šo informāciju nepieciešams pieprasīt rakstiskā veidā Nolikumā noteiktā kārtībā</w:t>
      </w:r>
      <w:r w:rsidRPr="00FC2E3C">
        <w:rPr>
          <w:rFonts w:ascii="Arial" w:hAnsi="Arial" w:cs="Arial"/>
          <w:sz w:val="20"/>
          <w:szCs w:val="20"/>
          <w:lang w:eastAsia="en-US"/>
        </w:rPr>
        <w:t>.</w:t>
      </w: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color w:val="000000"/>
          <w:sz w:val="20"/>
          <w:szCs w:val="20"/>
          <w:lang w:eastAsia="en-US"/>
        </w:rPr>
        <w:t>Piedāvājumā jāietver visi iespējamie izdevumi, lai veiktu tehniska</w:t>
      </w:r>
      <w:r>
        <w:rPr>
          <w:rFonts w:ascii="Arial" w:hAnsi="Arial" w:cs="Arial"/>
          <w:color w:val="000000"/>
          <w:sz w:val="20"/>
          <w:szCs w:val="20"/>
          <w:lang w:eastAsia="en-US"/>
        </w:rPr>
        <w:t xml:space="preserve">jā projektā paredzētos </w:t>
      </w:r>
      <w:proofErr w:type="spellStart"/>
      <w:r>
        <w:rPr>
          <w:rFonts w:ascii="Arial" w:hAnsi="Arial" w:cs="Arial"/>
          <w:color w:val="000000"/>
          <w:sz w:val="20"/>
          <w:szCs w:val="20"/>
          <w:lang w:eastAsia="en-US"/>
        </w:rPr>
        <w:t>darbus,</w:t>
      </w:r>
      <w:r w:rsidRPr="00FC2E3C">
        <w:rPr>
          <w:rFonts w:ascii="Arial" w:hAnsi="Arial" w:cs="Arial"/>
          <w:color w:val="000000"/>
          <w:sz w:val="20"/>
          <w:szCs w:val="20"/>
          <w:lang w:eastAsia="en-US"/>
        </w:rPr>
        <w:t>tehniskajā</w:t>
      </w:r>
      <w:proofErr w:type="spellEnd"/>
      <w:r w:rsidRPr="00FC2E3C">
        <w:rPr>
          <w:rFonts w:ascii="Arial" w:hAnsi="Arial" w:cs="Arial"/>
          <w:color w:val="000000"/>
          <w:sz w:val="20"/>
          <w:szCs w:val="20"/>
          <w:lang w:eastAsia="en-US"/>
        </w:rPr>
        <w:t xml:space="preserve"> specifikācijā minētos darbus un apjomus, kā arī jāparedz visi iespējamie riski saistībā ar iespējamo izdevumu palielināšanos.</w:t>
      </w: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color w:val="000000"/>
          <w:sz w:val="20"/>
          <w:szCs w:val="20"/>
          <w:lang w:eastAsia="en-US"/>
        </w:rPr>
        <w:t>Pretendentam piedāvājuma cenā jāietver visi izdevumi, kuri saistīti ar darba organizēšanu būvobjektā (būvobjekta nožogošana un apgaismošana, sadzīves moduļa uzstādīšana, būvdarbu nodrošināšanai nepieciešamā elektrības un ūdens patēriņa apmaksa un tamlīdzīgi).</w:t>
      </w:r>
    </w:p>
    <w:p w:rsidR="00FC2E3C" w:rsidRPr="00FC2E3C" w:rsidRDefault="00FC2E3C" w:rsidP="00FC2E3C">
      <w:pPr>
        <w:numPr>
          <w:ilvl w:val="0"/>
          <w:numId w:val="30"/>
        </w:numPr>
        <w:spacing w:after="200" w:line="276" w:lineRule="auto"/>
        <w:jc w:val="both"/>
        <w:rPr>
          <w:rFonts w:ascii="Arial" w:hAnsi="Arial" w:cs="Arial"/>
          <w:color w:val="000000"/>
          <w:sz w:val="20"/>
          <w:szCs w:val="20"/>
          <w:lang w:eastAsia="en-US"/>
        </w:rPr>
      </w:pPr>
      <w:r w:rsidRPr="00FC2E3C">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FC2E3C" w:rsidRPr="00FC2E3C" w:rsidRDefault="00FC2E3C" w:rsidP="00FC2E3C">
      <w:pPr>
        <w:numPr>
          <w:ilvl w:val="0"/>
          <w:numId w:val="30"/>
        </w:numPr>
        <w:tabs>
          <w:tab w:val="num" w:pos="0"/>
        </w:tabs>
        <w:spacing w:after="200" w:line="276" w:lineRule="auto"/>
        <w:jc w:val="both"/>
        <w:rPr>
          <w:rFonts w:ascii="Arial" w:hAnsi="Arial" w:cs="Arial"/>
          <w:color w:val="000000"/>
          <w:sz w:val="20"/>
          <w:szCs w:val="20"/>
          <w:lang w:eastAsia="en-US"/>
        </w:rPr>
      </w:pPr>
      <w:r w:rsidRPr="00FC2E3C">
        <w:rPr>
          <w:rFonts w:ascii="Arial" w:hAnsi="Arial" w:cs="Arial"/>
          <w:color w:val="000000"/>
          <w:sz w:val="20"/>
          <w:szCs w:val="20"/>
          <w:lang w:eastAsia="en-US"/>
        </w:rPr>
        <w:t>Iepirkuma uzvarētājam pirms darbu uzsākšanas jābūt noslēgtam līgumam par būvgružu un bīstamo atkritumu novietošanu speciāli šim nolūkam atvēlētos poligonos. Līgumu kopijas iesniegt pasūtītājam.</w:t>
      </w:r>
    </w:p>
    <w:p w:rsidR="00FC2E3C" w:rsidRPr="00FC2E3C" w:rsidRDefault="00FC2E3C" w:rsidP="00FC2E3C">
      <w:pPr>
        <w:numPr>
          <w:ilvl w:val="0"/>
          <w:numId w:val="30"/>
        </w:numPr>
        <w:tabs>
          <w:tab w:val="num" w:pos="0"/>
        </w:tabs>
        <w:spacing w:after="200" w:line="276" w:lineRule="auto"/>
        <w:jc w:val="both"/>
        <w:rPr>
          <w:rFonts w:ascii="Arial" w:hAnsi="Arial" w:cs="Arial"/>
          <w:color w:val="000000"/>
          <w:sz w:val="20"/>
          <w:szCs w:val="20"/>
          <w:lang w:eastAsia="en-US"/>
        </w:rPr>
      </w:pPr>
      <w:r w:rsidRPr="00FC2E3C">
        <w:rPr>
          <w:rFonts w:ascii="Arial" w:hAnsi="Arial" w:cs="Arial"/>
          <w:color w:val="000000"/>
          <w:sz w:val="20"/>
          <w:szCs w:val="20"/>
          <w:lang w:eastAsia="en-US"/>
        </w:rPr>
        <w:t xml:space="preserve">Pirms būvdarbu uzsākšanas iepirkuma uzvarētājam jāiesniedz paziņojums </w:t>
      </w:r>
      <w:proofErr w:type="gramStart"/>
      <w:r w:rsidRPr="00FC2E3C">
        <w:rPr>
          <w:rFonts w:ascii="Arial" w:hAnsi="Arial" w:cs="Arial"/>
          <w:color w:val="000000"/>
          <w:sz w:val="20"/>
          <w:szCs w:val="20"/>
          <w:lang w:eastAsia="en-US"/>
        </w:rPr>
        <w:t>Valsts Darba inspekcijai</w:t>
      </w:r>
      <w:proofErr w:type="gramEnd"/>
      <w:r w:rsidRPr="00FC2E3C">
        <w:rPr>
          <w:rFonts w:ascii="Arial" w:hAnsi="Arial" w:cs="Arial"/>
          <w:color w:val="000000"/>
          <w:sz w:val="20"/>
          <w:szCs w:val="20"/>
          <w:lang w:eastAsia="en-US"/>
        </w:rPr>
        <w:t xml:space="preserve"> par darbu uzsākšanu objektā. Paziņojuma kopija jāiesniedz Pasūtītājam.</w:t>
      </w:r>
    </w:p>
    <w:p w:rsidR="00FC2E3C" w:rsidRPr="00FC2E3C" w:rsidRDefault="00FC2E3C" w:rsidP="00FC2E3C">
      <w:pPr>
        <w:ind w:left="360"/>
        <w:jc w:val="both"/>
        <w:rPr>
          <w:rFonts w:ascii="Arial" w:hAnsi="Arial" w:cs="Arial"/>
          <w:sz w:val="20"/>
          <w:szCs w:val="20"/>
          <w:lang w:eastAsia="en-US"/>
        </w:rPr>
      </w:pP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 xml:space="preserve">Pretendentam jāņem vērā, ka gadījumā, ja ar Iepirkuma uzvarētāju tiks noslēgts būvniecības līgums, tad </w:t>
      </w:r>
      <w:r>
        <w:rPr>
          <w:rFonts w:ascii="Arial" w:hAnsi="Arial" w:cs="Arial"/>
          <w:sz w:val="20"/>
          <w:szCs w:val="20"/>
          <w:lang w:eastAsia="en-US"/>
        </w:rPr>
        <w:t>3</w:t>
      </w:r>
      <w:r w:rsidRPr="00FC2E3C">
        <w:rPr>
          <w:rFonts w:ascii="Arial" w:hAnsi="Arial" w:cs="Arial"/>
          <w:sz w:val="20"/>
          <w:szCs w:val="20"/>
          <w:lang w:eastAsia="en-US"/>
        </w:rPr>
        <w:t xml:space="preserve"> (</w:t>
      </w:r>
      <w:r>
        <w:rPr>
          <w:rFonts w:ascii="Arial" w:hAnsi="Arial" w:cs="Arial"/>
          <w:sz w:val="20"/>
          <w:szCs w:val="20"/>
          <w:lang w:eastAsia="en-US"/>
        </w:rPr>
        <w:t>trīs</w:t>
      </w:r>
      <w:r w:rsidRPr="00FC2E3C">
        <w:rPr>
          <w:rFonts w:ascii="Arial" w:hAnsi="Arial" w:cs="Arial"/>
          <w:sz w:val="20"/>
          <w:szCs w:val="20"/>
          <w:lang w:eastAsia="en-US"/>
        </w:rPr>
        <w:t xml:space="preserve">) darba dienu laikā pēc būvniecības līguma noslēgšanas </w:t>
      </w:r>
      <w:r w:rsidRPr="00FC2E3C">
        <w:rPr>
          <w:rFonts w:ascii="Arial" w:hAnsi="Arial" w:cs="Arial"/>
          <w:sz w:val="20"/>
          <w:szCs w:val="20"/>
          <w:lang w:eastAsia="en-US"/>
        </w:rPr>
        <w:lastRenderedPageBreak/>
        <w:t>pasūtītājam jāiesniedz visa nepieciešamā dokumentācija atjaunošanas darbu uzsākšanai objektā:</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proofErr w:type="gramStart"/>
      <w:r w:rsidRPr="00FC2E3C">
        <w:rPr>
          <w:rFonts w:ascii="Arial" w:hAnsi="Arial" w:cs="Arial"/>
          <w:sz w:val="20"/>
          <w:szCs w:val="20"/>
          <w:lang w:eastAsia="en-US"/>
        </w:rPr>
        <w:t>apdrošinātāja izsniegtu būvuzņēmēja civiltiesiskās atbildības obligātās apdrošināšanas polises kopija</w:t>
      </w:r>
      <w:proofErr w:type="gramEnd"/>
      <w:r w:rsidRPr="00FC2E3C">
        <w:rPr>
          <w:rFonts w:ascii="Arial" w:hAnsi="Arial" w:cs="Arial"/>
          <w:sz w:val="20"/>
          <w:szCs w:val="20"/>
          <w:lang w:eastAsia="en-US"/>
        </w:rPr>
        <w:t>;</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 xml:space="preserve">apdrošinātāja izsniegtu atbildīgo </w:t>
      </w:r>
      <w:proofErr w:type="spellStart"/>
      <w:r w:rsidRPr="00FC2E3C">
        <w:rPr>
          <w:rFonts w:ascii="Arial" w:hAnsi="Arial" w:cs="Arial"/>
          <w:sz w:val="20"/>
          <w:szCs w:val="20"/>
          <w:lang w:eastAsia="en-US"/>
        </w:rPr>
        <w:t>būvspeciālistu</w:t>
      </w:r>
      <w:proofErr w:type="spellEnd"/>
      <w:r w:rsidRPr="00FC2E3C">
        <w:rPr>
          <w:rFonts w:ascii="Arial" w:hAnsi="Arial" w:cs="Arial"/>
          <w:sz w:val="20"/>
          <w:szCs w:val="20"/>
          <w:lang w:eastAsia="en-US"/>
        </w:rPr>
        <w:t xml:space="preserve"> profesionālā civiltiesiskās atbildības obligātās apdrošināšanas polišu kopijas;</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ar pasūtītāju un AS „</w:t>
      </w:r>
      <w:proofErr w:type="gramStart"/>
      <w:r w:rsidRPr="00FC2E3C">
        <w:rPr>
          <w:rFonts w:ascii="Arial" w:hAnsi="Arial" w:cs="Arial"/>
          <w:sz w:val="20"/>
          <w:szCs w:val="20"/>
          <w:lang w:eastAsia="en-US"/>
        </w:rPr>
        <w:t>Latvijas valsts ceļi</w:t>
      </w:r>
      <w:proofErr w:type="gramEnd"/>
      <w:r w:rsidRPr="00FC2E3C">
        <w:rPr>
          <w:rFonts w:ascii="Arial" w:hAnsi="Arial" w:cs="Arial"/>
          <w:sz w:val="20"/>
          <w:szCs w:val="20"/>
          <w:lang w:eastAsia="en-US"/>
        </w:rPr>
        <w:t>” saskaņota transporta organizācijas shēma (ja nepieciešama);</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 xml:space="preserve">būvuzņēmēja iesnieguma kopija </w:t>
      </w:r>
      <w:proofErr w:type="gramStart"/>
      <w:r w:rsidRPr="00FC2E3C">
        <w:rPr>
          <w:rFonts w:ascii="Arial" w:hAnsi="Arial" w:cs="Arial"/>
          <w:sz w:val="20"/>
          <w:szCs w:val="20"/>
          <w:lang w:eastAsia="en-US"/>
        </w:rPr>
        <w:t>Valsts Darba inspekcijai</w:t>
      </w:r>
      <w:proofErr w:type="gramEnd"/>
      <w:r w:rsidRPr="00FC2E3C">
        <w:rPr>
          <w:rFonts w:ascii="Arial" w:hAnsi="Arial" w:cs="Arial"/>
          <w:sz w:val="20"/>
          <w:szCs w:val="20"/>
          <w:lang w:eastAsia="en-US"/>
        </w:rPr>
        <w:t xml:space="preserve"> </w:t>
      </w:r>
      <w:r w:rsidRPr="00FC2E3C">
        <w:rPr>
          <w:rFonts w:ascii="Arial" w:hAnsi="Arial" w:cs="Arial"/>
          <w:color w:val="000000"/>
          <w:sz w:val="20"/>
          <w:szCs w:val="20"/>
          <w:lang w:eastAsia="en-US"/>
        </w:rPr>
        <w:t>par darbu uzsākšanu objektā</w:t>
      </w:r>
      <w:r w:rsidRPr="00FC2E3C">
        <w:rPr>
          <w:rFonts w:ascii="Arial" w:hAnsi="Arial" w:cs="Arial"/>
          <w:sz w:val="20"/>
          <w:szCs w:val="20"/>
          <w:lang w:eastAsia="en-US"/>
        </w:rPr>
        <w:t>;</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vienošanās par elektroenerģijas, ūdens vai citu pakalpojumu izmantošanu kopijas</w:t>
      </w:r>
      <w:r w:rsidRPr="00FC2E3C">
        <w:rPr>
          <w:rFonts w:ascii="Arial" w:hAnsi="Arial" w:cs="Arial"/>
          <w:sz w:val="20"/>
          <w:szCs w:val="20"/>
          <w:u w:val="single"/>
          <w:lang w:eastAsia="en-US"/>
        </w:rPr>
        <w:t>;</w:t>
      </w:r>
      <w:r w:rsidRPr="00FC2E3C">
        <w:rPr>
          <w:rFonts w:ascii="Arial" w:hAnsi="Arial" w:cs="Arial"/>
          <w:sz w:val="20"/>
          <w:szCs w:val="20"/>
          <w:lang w:eastAsia="en-US"/>
        </w:rPr>
        <w:t xml:space="preserve"> </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līguma par būvgružu novietošanu uz visu būvniecības laiku kopija;</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atbildīgā būvdarbu vadītāja saistību raksts;</w:t>
      </w:r>
    </w:p>
    <w:p w:rsidR="00FC2E3C" w:rsidRPr="00FC2E3C" w:rsidRDefault="00FC2E3C" w:rsidP="00FC2E3C">
      <w:pPr>
        <w:numPr>
          <w:ilvl w:val="0"/>
          <w:numId w:val="32"/>
        </w:numPr>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rīkojumi un sertifikāti par atbildīgo darba aizsardzības koordinatoru un ugunsdrošības speciālista nozīmēšanu objektā;</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reizi </w:t>
      </w:r>
      <w:r w:rsidRPr="00FC2E3C">
        <w:rPr>
          <w:rFonts w:ascii="Arial" w:hAnsi="Arial" w:cs="Arial"/>
          <w:color w:val="000000"/>
          <w:sz w:val="20"/>
          <w:szCs w:val="20"/>
          <w:lang w:eastAsia="en-US"/>
        </w:rPr>
        <w:t>divās</w:t>
      </w:r>
      <w:r w:rsidRPr="00FC2E3C">
        <w:rPr>
          <w:rFonts w:ascii="Arial" w:hAnsi="Arial" w:cs="Arial"/>
          <w:sz w:val="20"/>
          <w:szCs w:val="20"/>
          <w:lang w:eastAsia="en-US"/>
        </w:rPr>
        <w:t xml:space="preserve"> nedēļās. Par sapulču norises vietu un laiku pasūtītājas ar iepirkuma uzvarētāju vienojas atsevišķi.</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Būvdarbi objektā jāveic un būvobjekts jānodod ekspluatācijā atbilstoši Latvijā spēkā esošajiem normatīvajiem aktiem.</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t>Pēc būvdarbu pabeigšanas iepirkuma uzvarētājam jāiesniedz pasūtītājam:</w:t>
      </w:r>
    </w:p>
    <w:p w:rsidR="00FC2E3C" w:rsidRPr="00FC2E3C" w:rsidRDefault="00FC2E3C" w:rsidP="00FC2E3C">
      <w:pPr>
        <w:numPr>
          <w:ilvl w:val="0"/>
          <w:numId w:val="31"/>
        </w:numPr>
        <w:tabs>
          <w:tab w:val="num" w:pos="567"/>
        </w:tabs>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 xml:space="preserve">tehniskā </w:t>
      </w:r>
      <w:proofErr w:type="spellStart"/>
      <w:r w:rsidRPr="00FC2E3C">
        <w:rPr>
          <w:rFonts w:ascii="Arial" w:hAnsi="Arial" w:cs="Arial"/>
          <w:sz w:val="20"/>
          <w:szCs w:val="20"/>
          <w:lang w:eastAsia="en-US"/>
        </w:rPr>
        <w:t>izpilddokumentācija</w:t>
      </w:r>
      <w:proofErr w:type="spellEnd"/>
      <w:r w:rsidRPr="00FC2E3C">
        <w:rPr>
          <w:rFonts w:ascii="Arial" w:hAnsi="Arial" w:cs="Arial"/>
          <w:sz w:val="20"/>
          <w:szCs w:val="20"/>
          <w:lang w:eastAsia="en-US"/>
        </w:rPr>
        <w:t>:</w:t>
      </w:r>
    </w:p>
    <w:p w:rsidR="00FC2E3C" w:rsidRPr="00FC2E3C" w:rsidRDefault="00FC2E3C" w:rsidP="00FC2E3C">
      <w:pPr>
        <w:numPr>
          <w:ilvl w:val="1"/>
          <w:numId w:val="31"/>
        </w:numPr>
        <w:tabs>
          <w:tab w:val="num" w:pos="567"/>
          <w:tab w:val="num" w:pos="1309"/>
          <w:tab w:val="num" w:pos="1856"/>
        </w:tabs>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segto darbu akti;</w:t>
      </w:r>
    </w:p>
    <w:p w:rsidR="00FC2E3C" w:rsidRPr="00FC2E3C" w:rsidRDefault="00FC2E3C" w:rsidP="00FC2E3C">
      <w:pPr>
        <w:numPr>
          <w:ilvl w:val="1"/>
          <w:numId w:val="31"/>
        </w:numPr>
        <w:tabs>
          <w:tab w:val="num" w:pos="567"/>
          <w:tab w:val="num" w:pos="1309"/>
          <w:tab w:val="num" w:pos="1856"/>
        </w:tabs>
        <w:spacing w:after="200" w:line="276" w:lineRule="auto"/>
        <w:ind w:left="360"/>
        <w:jc w:val="both"/>
        <w:rPr>
          <w:rFonts w:ascii="Arial" w:hAnsi="Arial" w:cs="Arial"/>
          <w:sz w:val="20"/>
          <w:szCs w:val="20"/>
          <w:lang w:eastAsia="en-US"/>
        </w:rPr>
      </w:pPr>
      <w:r w:rsidRPr="00FC2E3C">
        <w:rPr>
          <w:rFonts w:ascii="Arial" w:hAnsi="Arial" w:cs="Arial"/>
          <w:sz w:val="20"/>
          <w:szCs w:val="20"/>
          <w:lang w:eastAsia="en-US"/>
        </w:rPr>
        <w:t>būvmateriālu atbilstības deklarācijas un ekspluatācijas īpašību deklarācijas;</w:t>
      </w:r>
    </w:p>
    <w:p w:rsidR="00FC2E3C" w:rsidRPr="00FC2E3C" w:rsidRDefault="00FC2E3C" w:rsidP="00FC2E3C">
      <w:pPr>
        <w:numPr>
          <w:ilvl w:val="0"/>
          <w:numId w:val="30"/>
        </w:numPr>
        <w:spacing w:after="200" w:line="276" w:lineRule="auto"/>
        <w:jc w:val="both"/>
        <w:rPr>
          <w:rFonts w:ascii="Arial" w:hAnsi="Arial" w:cs="Arial"/>
          <w:sz w:val="20"/>
          <w:szCs w:val="20"/>
          <w:lang w:eastAsia="en-US"/>
        </w:rPr>
      </w:pPr>
      <w:r w:rsidRPr="00FC2E3C">
        <w:rPr>
          <w:rFonts w:ascii="Arial" w:hAnsi="Arial" w:cs="Arial"/>
          <w:color w:val="000000"/>
          <w:sz w:val="20"/>
          <w:szCs w:val="20"/>
          <w:lang w:eastAsia="en-US"/>
        </w:rPr>
        <w:t>Visa tehniskā dokumentācija, kas iesniedzama pasūtītājam saskaņā ar normatīvajiem aktiem, lai ēku varētu pieņemt ekspluatācijā, jāsagat</w:t>
      </w:r>
      <w:r w:rsidRPr="00FC2E3C">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FC2E3C" w:rsidRPr="00FC2E3C" w:rsidRDefault="00FC2E3C" w:rsidP="00FC2E3C">
      <w:pPr>
        <w:numPr>
          <w:ilvl w:val="0"/>
          <w:numId w:val="30"/>
        </w:numPr>
        <w:spacing w:after="200" w:line="276" w:lineRule="auto"/>
        <w:jc w:val="both"/>
        <w:rPr>
          <w:rFonts w:ascii="Arial" w:hAnsi="Arial" w:cs="Arial"/>
          <w:sz w:val="20"/>
          <w:szCs w:val="20"/>
          <w:u w:val="single"/>
          <w:lang w:eastAsia="en-US"/>
        </w:rPr>
      </w:pPr>
      <w:r w:rsidRPr="00FC2E3C">
        <w:rPr>
          <w:rFonts w:ascii="Arial" w:hAnsi="Arial" w:cs="Arial"/>
          <w:sz w:val="20"/>
          <w:szCs w:val="20"/>
          <w:lang w:eastAsia="en-US"/>
        </w:rPr>
        <w:t>Visa ar būvdarbu pabeigšanu saistītā dokumentācija Iepirkuma uzvarētājam jānodod vismaz 10 (desmit) darba dienas pirms plānotā objekta nodošanas termiņa.</w:t>
      </w:r>
    </w:p>
    <w:p w:rsidR="00FC2E3C" w:rsidRPr="00FC2E3C" w:rsidRDefault="00FC2E3C" w:rsidP="00FC2E3C">
      <w:pPr>
        <w:numPr>
          <w:ilvl w:val="0"/>
          <w:numId w:val="30"/>
        </w:numPr>
        <w:tabs>
          <w:tab w:val="num" w:pos="0"/>
        </w:tabs>
        <w:spacing w:after="200" w:line="276" w:lineRule="auto"/>
        <w:jc w:val="both"/>
        <w:rPr>
          <w:rFonts w:ascii="Arial" w:hAnsi="Arial" w:cs="Arial"/>
          <w:sz w:val="20"/>
          <w:szCs w:val="20"/>
          <w:lang w:eastAsia="en-US"/>
        </w:rPr>
      </w:pPr>
      <w:r w:rsidRPr="00FC2E3C">
        <w:rPr>
          <w:rFonts w:ascii="Arial" w:hAnsi="Arial" w:cs="Arial"/>
          <w:sz w:val="20"/>
          <w:szCs w:val="20"/>
          <w:lang w:eastAsia="en-US"/>
        </w:rPr>
        <w:lastRenderedPageBreak/>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FC2E3C" w:rsidRPr="00FC2E3C" w:rsidRDefault="00FC2E3C" w:rsidP="00FC2E3C">
      <w:pPr>
        <w:numPr>
          <w:ilvl w:val="0"/>
          <w:numId w:val="30"/>
        </w:numPr>
        <w:tabs>
          <w:tab w:val="num" w:pos="0"/>
          <w:tab w:val="num" w:pos="567"/>
        </w:tabs>
        <w:spacing w:after="200" w:line="276" w:lineRule="auto"/>
        <w:jc w:val="both"/>
        <w:rPr>
          <w:rFonts w:ascii="Arial" w:hAnsi="Arial" w:cs="Arial"/>
          <w:sz w:val="20"/>
          <w:szCs w:val="20"/>
          <w:lang w:eastAsia="en-US"/>
        </w:rPr>
      </w:pPr>
      <w:r w:rsidRPr="00FC2E3C">
        <w:rPr>
          <w:rFonts w:ascii="Arial" w:hAnsi="Arial" w:cs="Arial"/>
          <w:sz w:val="20"/>
          <w:szCs w:val="20"/>
          <w:lang w:eastAsia="en-US"/>
        </w:rPr>
        <w:t>Pretendents nes pilnu materiālo atbildību par trešajām personām nodarītajiem zaudējumiem.</w:t>
      </w:r>
    </w:p>
    <w:p w:rsidR="00FC2E3C" w:rsidRPr="00FC2E3C" w:rsidRDefault="00FC2E3C" w:rsidP="00FC2E3C">
      <w:pPr>
        <w:spacing w:after="200" w:line="276" w:lineRule="auto"/>
        <w:rPr>
          <w:rFonts w:ascii="Arial" w:eastAsiaTheme="minorHAnsi" w:hAnsi="Arial" w:cs="Arial"/>
          <w:sz w:val="20"/>
          <w:szCs w:val="20"/>
          <w:lang w:eastAsia="en-US"/>
        </w:rPr>
      </w:pPr>
    </w:p>
    <w:p w:rsidR="00FC2E3C" w:rsidRPr="00FC2E3C" w:rsidRDefault="00FC2E3C" w:rsidP="00FC2E3C">
      <w:pPr>
        <w:jc w:val="right"/>
        <w:rPr>
          <w:rFonts w:ascii="Arial" w:hAnsi="Arial" w:cs="Arial"/>
          <w:color w:val="000000" w:themeColor="text1"/>
          <w:sz w:val="20"/>
          <w:szCs w:val="20"/>
        </w:rPr>
      </w:pPr>
    </w:p>
    <w:p w:rsidR="00FC2E3C" w:rsidRPr="00FC2E3C" w:rsidRDefault="00FC2E3C" w:rsidP="00FC2E3C">
      <w:pPr>
        <w:jc w:val="right"/>
        <w:rPr>
          <w:rFonts w:ascii="Arial" w:hAnsi="Arial" w:cs="Arial"/>
          <w:color w:val="000000" w:themeColor="text1"/>
          <w:sz w:val="20"/>
          <w:szCs w:val="20"/>
        </w:rPr>
      </w:pPr>
    </w:p>
    <w:p w:rsidR="00FC2E3C" w:rsidRPr="00FC2E3C" w:rsidRDefault="00FC2E3C" w:rsidP="00FC2E3C">
      <w:pPr>
        <w:jc w:val="right"/>
        <w:rPr>
          <w:rFonts w:ascii="Arial" w:hAnsi="Arial" w:cs="Arial"/>
          <w:color w:val="000000" w:themeColor="text1"/>
          <w:sz w:val="20"/>
          <w:szCs w:val="20"/>
        </w:rPr>
      </w:pPr>
    </w:p>
    <w:p w:rsidR="00FC2E3C" w:rsidRPr="00FC2E3C" w:rsidRDefault="00FC2E3C" w:rsidP="00FC2E3C">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7E022C" w:rsidRPr="00FC2E3C" w:rsidRDefault="007E022C" w:rsidP="00BC4166">
      <w:pPr>
        <w:jc w:val="right"/>
        <w:rPr>
          <w:rFonts w:ascii="Arial" w:hAnsi="Arial" w:cs="Arial"/>
          <w:color w:val="000000" w:themeColor="text1"/>
          <w:sz w:val="20"/>
          <w:szCs w:val="20"/>
        </w:rPr>
      </w:pPr>
    </w:p>
    <w:p w:rsidR="0060516B" w:rsidRPr="00FC2E3C" w:rsidRDefault="0060516B" w:rsidP="00BC4166">
      <w:pPr>
        <w:jc w:val="right"/>
        <w:rPr>
          <w:rFonts w:ascii="Arial" w:hAnsi="Arial" w:cs="Arial"/>
          <w:color w:val="000000" w:themeColor="text1"/>
          <w:sz w:val="20"/>
          <w:szCs w:val="20"/>
        </w:rPr>
      </w:pPr>
    </w:p>
    <w:p w:rsidR="0060516B" w:rsidRPr="00FC2E3C" w:rsidRDefault="0060516B" w:rsidP="00BC4166">
      <w:pPr>
        <w:jc w:val="right"/>
        <w:rPr>
          <w:rFonts w:ascii="Arial" w:hAnsi="Arial" w:cs="Arial"/>
          <w:color w:val="000000" w:themeColor="text1"/>
          <w:sz w:val="20"/>
          <w:szCs w:val="20"/>
        </w:rPr>
      </w:pPr>
    </w:p>
    <w:p w:rsidR="00121EE3" w:rsidRPr="00FC2E3C" w:rsidRDefault="00121EE3" w:rsidP="00BC4166">
      <w:pPr>
        <w:jc w:val="right"/>
        <w:rPr>
          <w:rFonts w:ascii="Arial" w:hAnsi="Arial" w:cs="Arial"/>
          <w:color w:val="000000" w:themeColor="text1"/>
          <w:sz w:val="20"/>
          <w:szCs w:val="20"/>
        </w:rPr>
      </w:pPr>
    </w:p>
    <w:p w:rsidR="00121EE3" w:rsidRPr="00FC2E3C" w:rsidRDefault="00121EE3" w:rsidP="00BC4166">
      <w:pPr>
        <w:jc w:val="right"/>
        <w:rPr>
          <w:rFonts w:ascii="Arial" w:hAnsi="Arial" w:cs="Arial"/>
          <w:color w:val="000000" w:themeColor="text1"/>
          <w:sz w:val="20"/>
          <w:szCs w:val="20"/>
        </w:rPr>
      </w:pPr>
    </w:p>
    <w:p w:rsidR="00121EE3" w:rsidRPr="00FC2E3C" w:rsidRDefault="00121EE3" w:rsidP="00BC4166">
      <w:pPr>
        <w:jc w:val="right"/>
        <w:rPr>
          <w:rFonts w:ascii="Arial" w:hAnsi="Arial" w:cs="Arial"/>
          <w:color w:val="000000" w:themeColor="text1"/>
          <w:sz w:val="20"/>
          <w:szCs w:val="20"/>
        </w:rPr>
      </w:pPr>
    </w:p>
    <w:p w:rsidR="00121EE3" w:rsidRPr="00FC2E3C" w:rsidRDefault="00121EE3" w:rsidP="00BC4166">
      <w:pPr>
        <w:jc w:val="right"/>
        <w:rPr>
          <w:rFonts w:ascii="Arial" w:hAnsi="Arial" w:cs="Arial"/>
          <w:color w:val="000000" w:themeColor="text1"/>
          <w:sz w:val="20"/>
          <w:szCs w:val="20"/>
        </w:rPr>
      </w:pPr>
    </w:p>
    <w:p w:rsidR="00865023" w:rsidRPr="00FC2E3C" w:rsidRDefault="00865023" w:rsidP="00BC4166">
      <w:pPr>
        <w:jc w:val="right"/>
        <w:rPr>
          <w:rFonts w:ascii="Arial" w:hAnsi="Arial" w:cs="Arial"/>
          <w:color w:val="000000" w:themeColor="text1"/>
          <w:sz w:val="20"/>
          <w:szCs w:val="20"/>
        </w:rPr>
      </w:pPr>
    </w:p>
    <w:p w:rsidR="00865023" w:rsidRPr="00FC2E3C" w:rsidRDefault="00865023" w:rsidP="00BC4166">
      <w:pPr>
        <w:jc w:val="right"/>
        <w:rPr>
          <w:rFonts w:ascii="Arial" w:hAnsi="Arial" w:cs="Arial"/>
          <w:color w:val="000000" w:themeColor="text1"/>
          <w:sz w:val="20"/>
          <w:szCs w:val="20"/>
        </w:rPr>
      </w:pPr>
    </w:p>
    <w:p w:rsidR="00865023" w:rsidRPr="00FC2E3C" w:rsidRDefault="00865023" w:rsidP="00BC4166">
      <w:pPr>
        <w:jc w:val="right"/>
        <w:rPr>
          <w:rFonts w:ascii="Arial" w:hAnsi="Arial" w:cs="Arial"/>
          <w:color w:val="000000" w:themeColor="text1"/>
          <w:sz w:val="20"/>
          <w:szCs w:val="20"/>
        </w:rPr>
      </w:pPr>
    </w:p>
    <w:p w:rsidR="00865023" w:rsidRPr="00FC2E3C" w:rsidRDefault="00865023" w:rsidP="00BC4166">
      <w:pPr>
        <w:jc w:val="right"/>
        <w:rPr>
          <w:rFonts w:ascii="Arial" w:hAnsi="Arial" w:cs="Arial"/>
          <w:color w:val="000000" w:themeColor="text1"/>
          <w:sz w:val="20"/>
          <w:szCs w:val="20"/>
        </w:rPr>
      </w:pPr>
    </w:p>
    <w:p w:rsidR="00865023" w:rsidRPr="00FC2E3C" w:rsidRDefault="00865023" w:rsidP="00BC4166">
      <w:pPr>
        <w:jc w:val="right"/>
        <w:rPr>
          <w:rFonts w:ascii="Arial" w:hAnsi="Arial" w:cs="Arial"/>
          <w:color w:val="000000" w:themeColor="text1"/>
          <w:sz w:val="20"/>
          <w:szCs w:val="20"/>
        </w:rPr>
      </w:pPr>
    </w:p>
    <w:p w:rsidR="00865023" w:rsidRPr="00FC2E3C" w:rsidRDefault="00865023" w:rsidP="00BC4166">
      <w:pPr>
        <w:jc w:val="right"/>
        <w:rPr>
          <w:rFonts w:ascii="Arial" w:hAnsi="Arial" w:cs="Arial"/>
          <w:color w:val="000000" w:themeColor="text1"/>
          <w:sz w:val="20"/>
          <w:szCs w:val="20"/>
        </w:rPr>
      </w:pPr>
    </w:p>
    <w:p w:rsidR="0060516B" w:rsidRPr="00FC2E3C"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EE368F" w:rsidRDefault="00EE368F" w:rsidP="007E022C">
      <w:pPr>
        <w:jc w:val="right"/>
        <w:rPr>
          <w:rFonts w:ascii="Arial" w:hAnsi="Arial" w:cs="Arial"/>
          <w:b/>
          <w:color w:val="00000A"/>
          <w:sz w:val="20"/>
          <w:szCs w:val="20"/>
        </w:rPr>
      </w:pPr>
    </w:p>
    <w:p w:rsidR="00EE368F" w:rsidRDefault="00EE368F" w:rsidP="007E022C">
      <w:pPr>
        <w:jc w:val="right"/>
        <w:rPr>
          <w:rFonts w:ascii="Arial" w:hAnsi="Arial" w:cs="Arial"/>
          <w:b/>
          <w:color w:val="00000A"/>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lastRenderedPageBreak/>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D14151">
        <w:rPr>
          <w:rFonts w:ascii="Arial" w:hAnsi="Arial" w:cs="Arial"/>
          <w:bCs/>
          <w:color w:val="000000" w:themeColor="text1"/>
          <w:sz w:val="20"/>
          <w:szCs w:val="20"/>
        </w:rPr>
        <w:t>. JNP 2015/34</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EE368F" w:rsidRDefault="007E022C" w:rsidP="007E022C">
      <w:pPr>
        <w:shd w:val="clear" w:color="auto" w:fill="FFFFFF"/>
        <w:ind w:left="6"/>
        <w:jc w:val="center"/>
        <w:rPr>
          <w:rFonts w:ascii="Arial" w:hAnsi="Arial" w:cs="Arial"/>
          <w:b/>
          <w:caps/>
          <w:sz w:val="20"/>
          <w:szCs w:val="20"/>
        </w:rPr>
      </w:pPr>
      <w:r w:rsidRPr="00EE368F">
        <w:rPr>
          <w:rFonts w:ascii="Arial" w:hAnsi="Arial" w:cs="Arial"/>
          <w:b/>
          <w:caps/>
          <w:sz w:val="20"/>
          <w:szCs w:val="20"/>
        </w:rPr>
        <w:t>Darba organizācija</w:t>
      </w:r>
    </w:p>
    <w:p w:rsidR="00865023" w:rsidRPr="00EE368F" w:rsidRDefault="00865023" w:rsidP="00865023">
      <w:pPr>
        <w:pStyle w:val="Footer"/>
        <w:tabs>
          <w:tab w:val="clear" w:pos="4153"/>
          <w:tab w:val="clear" w:pos="8306"/>
        </w:tabs>
        <w:spacing w:before="120" w:after="120"/>
        <w:rPr>
          <w:rFonts w:ascii="Arial" w:hAnsi="Arial" w:cs="Arial"/>
          <w:i/>
          <w:iCs/>
          <w:sz w:val="20"/>
          <w:szCs w:val="20"/>
        </w:rPr>
      </w:pPr>
    </w:p>
    <w:p w:rsidR="00865023" w:rsidRPr="00EE368F" w:rsidRDefault="00865023" w:rsidP="00865023">
      <w:pPr>
        <w:shd w:val="clear" w:color="auto" w:fill="FFFFFF"/>
        <w:ind w:left="6"/>
        <w:jc w:val="both"/>
        <w:rPr>
          <w:rFonts w:ascii="Arial" w:hAnsi="Arial" w:cs="Arial"/>
          <w:sz w:val="20"/>
          <w:szCs w:val="20"/>
        </w:rPr>
      </w:pPr>
      <w:r w:rsidRPr="00EE368F">
        <w:rPr>
          <w:rFonts w:ascii="Arial" w:hAnsi="Arial" w:cs="Arial"/>
          <w:sz w:val="20"/>
          <w:szCs w:val="20"/>
        </w:rPr>
        <w:t>Darba organizācijas apraksts apliecina tehniskā piedāvājuma atbilstību nolikumā norādīto tehnisko prasību līmenim.</w:t>
      </w:r>
    </w:p>
    <w:p w:rsidR="00865023" w:rsidRPr="00EE368F" w:rsidRDefault="00865023" w:rsidP="00865023">
      <w:pPr>
        <w:pStyle w:val="Index1"/>
      </w:pPr>
    </w:p>
    <w:p w:rsidR="00865023" w:rsidRPr="00EE368F"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bCs/>
          <w:i/>
          <w:iCs/>
          <w:sz w:val="20"/>
          <w:szCs w:val="20"/>
        </w:rPr>
        <w:t>Darba veikšanas kalendārais grafiks.</w:t>
      </w:r>
      <w:r w:rsidRPr="00EE368F">
        <w:rPr>
          <w:rFonts w:ascii="Arial" w:hAnsi="Arial" w:cs="Arial"/>
          <w:sz w:val="20"/>
          <w:szCs w:val="20"/>
        </w:rPr>
        <w:t xml:space="preserve"> Tabulas veidā jānorāda darbu izpildes termiņi pa etapiem, atbilstoši līguma projekta un Specifikācijās norādītajām prasībām.</w:t>
      </w:r>
    </w:p>
    <w:p w:rsidR="00865023" w:rsidRPr="00EE368F"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i/>
          <w:sz w:val="20"/>
          <w:szCs w:val="20"/>
        </w:rPr>
        <w:t>Darbaspēka plūsmas grafiks</w:t>
      </w:r>
      <w:r w:rsidRPr="00EE368F">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E368F" w:rsidRDefault="00865023" w:rsidP="00604C1A">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i/>
          <w:color w:val="000000"/>
          <w:sz w:val="20"/>
          <w:szCs w:val="20"/>
          <w:lang w:eastAsia="en-US"/>
        </w:rPr>
        <w:t>Garantijas laika nodrošinājums</w:t>
      </w:r>
      <w:r w:rsidRPr="00EE368F">
        <w:rPr>
          <w:rFonts w:ascii="Arial" w:hAnsi="Arial" w:cs="Arial"/>
          <w:b/>
          <w:color w:val="000000"/>
          <w:sz w:val="20"/>
          <w:szCs w:val="20"/>
          <w:lang w:eastAsia="en-US"/>
        </w:rPr>
        <w:t xml:space="preserve"> - </w:t>
      </w:r>
      <w:r w:rsidRPr="00EE368F">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w:t>
      </w:r>
      <w:r w:rsidR="00604C1A" w:rsidRPr="00EE368F">
        <w:rPr>
          <w:rFonts w:ascii="Arial" w:hAnsi="Arial" w:cs="Arial"/>
          <w:color w:val="000000"/>
          <w:sz w:val="20"/>
          <w:szCs w:val="20"/>
          <w:lang w:eastAsia="en-US"/>
        </w:rPr>
        <w:t xml:space="preserve"> ne īsākam, kā ir noteikts noteikumos „Ēku būvnoteikumi”.</w:t>
      </w:r>
      <w:r w:rsidRPr="00EE368F">
        <w:rPr>
          <w:rFonts w:ascii="Arial" w:hAnsi="Arial" w:cs="Arial"/>
          <w:color w:val="000000"/>
          <w:sz w:val="20"/>
          <w:szCs w:val="20"/>
          <w:lang w:eastAsia="en-US"/>
        </w:rPr>
        <w:t xml:space="preserve"> </w:t>
      </w: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151" w:rsidRDefault="00D14151" w:rsidP="000631A3">
      <w:r>
        <w:separator/>
      </w:r>
    </w:p>
  </w:endnote>
  <w:endnote w:type="continuationSeparator" w:id="0">
    <w:p w:rsidR="00D14151" w:rsidRDefault="00D1415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9041"/>
      <w:docPartObj>
        <w:docPartGallery w:val="Page Numbers (Bottom of Page)"/>
        <w:docPartUnique/>
      </w:docPartObj>
    </w:sdtPr>
    <w:sdtEndPr>
      <w:rPr>
        <w:noProof/>
      </w:rPr>
    </w:sdtEndPr>
    <w:sdtContent>
      <w:p w:rsidR="00D14151" w:rsidRDefault="00D14151">
        <w:pPr>
          <w:pStyle w:val="Footer"/>
          <w:jc w:val="right"/>
        </w:pPr>
        <w:r>
          <w:fldChar w:fldCharType="begin"/>
        </w:r>
        <w:r>
          <w:instrText xml:space="preserve"> PAGE   \* MERGEFORMAT </w:instrText>
        </w:r>
        <w:r>
          <w:fldChar w:fldCharType="separate"/>
        </w:r>
        <w:r w:rsidR="00CC649A">
          <w:rPr>
            <w:noProof/>
          </w:rPr>
          <w:t>1</w:t>
        </w:r>
        <w:r>
          <w:rPr>
            <w:noProof/>
          </w:rPr>
          <w:fldChar w:fldCharType="end"/>
        </w:r>
      </w:p>
    </w:sdtContent>
  </w:sdt>
  <w:p w:rsidR="00D14151" w:rsidRDefault="00D14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51" w:rsidRDefault="00D14151">
    <w:pPr>
      <w:pStyle w:val="Footer"/>
      <w:jc w:val="center"/>
    </w:pPr>
    <w:r>
      <w:fldChar w:fldCharType="begin"/>
    </w:r>
    <w:r>
      <w:instrText xml:space="preserve"> PAGE   \* MERGEFORMAT </w:instrText>
    </w:r>
    <w:r>
      <w:fldChar w:fldCharType="separate"/>
    </w:r>
    <w:r w:rsidR="00CC649A">
      <w:rPr>
        <w:noProof/>
      </w:rPr>
      <w:t>17</w:t>
    </w:r>
    <w:r>
      <w:fldChar w:fldCharType="end"/>
    </w:r>
  </w:p>
  <w:p w:rsidR="00D14151" w:rsidRDefault="00D14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151" w:rsidRDefault="00D14151" w:rsidP="000631A3">
      <w:r>
        <w:separator/>
      </w:r>
    </w:p>
  </w:footnote>
  <w:footnote w:type="continuationSeparator" w:id="0">
    <w:p w:rsidR="00D14151" w:rsidRDefault="00D1415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7"/>
  </w:num>
  <w:num w:numId="3">
    <w:abstractNumId w:val="30"/>
  </w:num>
  <w:num w:numId="4">
    <w:abstractNumId w:val="14"/>
  </w:num>
  <w:num w:numId="5">
    <w:abstractNumId w:val="16"/>
  </w:num>
  <w:num w:numId="6">
    <w:abstractNumId w:val="25"/>
  </w:num>
  <w:num w:numId="7">
    <w:abstractNumId w:val="9"/>
  </w:num>
  <w:num w:numId="8">
    <w:abstractNumId w:val="5"/>
  </w:num>
  <w:num w:numId="9">
    <w:abstractNumId w:val="17"/>
  </w:num>
  <w:num w:numId="10">
    <w:abstractNumId w:val="8"/>
  </w:num>
  <w:num w:numId="11">
    <w:abstractNumId w:val="6"/>
  </w:num>
  <w:num w:numId="12">
    <w:abstractNumId w:val="10"/>
  </w:num>
  <w:num w:numId="13">
    <w:abstractNumId w:val="15"/>
  </w:num>
  <w:num w:numId="14">
    <w:abstractNumId w:val="4"/>
  </w:num>
  <w:num w:numId="15">
    <w:abstractNumId w:val="13"/>
  </w:num>
  <w:num w:numId="16">
    <w:abstractNumId w:val="0"/>
  </w:num>
  <w:num w:numId="17">
    <w:abstractNumId w:val="1"/>
  </w:num>
  <w:num w:numId="18">
    <w:abstractNumId w:val="19"/>
  </w:num>
  <w:num w:numId="19">
    <w:abstractNumId w:val="12"/>
  </w:num>
  <w:num w:numId="20">
    <w:abstractNumId w:val="23"/>
  </w:num>
  <w:num w:numId="21">
    <w:abstractNumId w:val="24"/>
  </w:num>
  <w:num w:numId="22">
    <w:abstractNumId w:val="2"/>
  </w:num>
  <w:num w:numId="23">
    <w:abstractNumId w:val="29"/>
  </w:num>
  <w:num w:numId="24">
    <w:abstractNumId w:val="18"/>
  </w:num>
  <w:num w:numId="25">
    <w:abstractNumId w:val="21"/>
  </w:num>
  <w:num w:numId="26">
    <w:abstractNumId w:val="26"/>
  </w:num>
  <w:num w:numId="27">
    <w:abstractNumId w:val="27"/>
  </w:num>
  <w:num w:numId="28">
    <w:abstractNumId w:val="11"/>
  </w:num>
  <w:num w:numId="29">
    <w:abstractNumId w:val="6"/>
  </w:num>
  <w:num w:numId="30">
    <w:abstractNumId w:val="3"/>
  </w:num>
  <w:num w:numId="31">
    <w:abstractNumId w:val="22"/>
  </w:num>
  <w:num w:numId="3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796"/>
    <w:rsid w:val="0008188C"/>
    <w:rsid w:val="000863FB"/>
    <w:rsid w:val="000879E7"/>
    <w:rsid w:val="00093E63"/>
    <w:rsid w:val="000B023C"/>
    <w:rsid w:val="000B5CCA"/>
    <w:rsid w:val="000C6402"/>
    <w:rsid w:val="000D2C7A"/>
    <w:rsid w:val="000E2B7D"/>
    <w:rsid w:val="000F653B"/>
    <w:rsid w:val="00121EE3"/>
    <w:rsid w:val="00127A6E"/>
    <w:rsid w:val="0013075E"/>
    <w:rsid w:val="00135336"/>
    <w:rsid w:val="00136B0E"/>
    <w:rsid w:val="00136BA7"/>
    <w:rsid w:val="00154F4D"/>
    <w:rsid w:val="00156CAB"/>
    <w:rsid w:val="00161460"/>
    <w:rsid w:val="001675EB"/>
    <w:rsid w:val="00167E63"/>
    <w:rsid w:val="0019218B"/>
    <w:rsid w:val="001A2851"/>
    <w:rsid w:val="001A3C2A"/>
    <w:rsid w:val="001A6CA1"/>
    <w:rsid w:val="001A6DA5"/>
    <w:rsid w:val="001A6E95"/>
    <w:rsid w:val="001B04D2"/>
    <w:rsid w:val="001B3506"/>
    <w:rsid w:val="001B396A"/>
    <w:rsid w:val="001C3459"/>
    <w:rsid w:val="001C3D0F"/>
    <w:rsid w:val="001C7FE7"/>
    <w:rsid w:val="001E0D6D"/>
    <w:rsid w:val="001F22B3"/>
    <w:rsid w:val="00201AB8"/>
    <w:rsid w:val="00203094"/>
    <w:rsid w:val="002107C9"/>
    <w:rsid w:val="002167F3"/>
    <w:rsid w:val="00220F79"/>
    <w:rsid w:val="00226F8C"/>
    <w:rsid w:val="00227696"/>
    <w:rsid w:val="002327FA"/>
    <w:rsid w:val="002369DA"/>
    <w:rsid w:val="00241984"/>
    <w:rsid w:val="002519C3"/>
    <w:rsid w:val="00262182"/>
    <w:rsid w:val="002648AE"/>
    <w:rsid w:val="00266BC6"/>
    <w:rsid w:val="00287872"/>
    <w:rsid w:val="00287FF4"/>
    <w:rsid w:val="002909C8"/>
    <w:rsid w:val="00293661"/>
    <w:rsid w:val="00293E23"/>
    <w:rsid w:val="00294FCA"/>
    <w:rsid w:val="002A1CFC"/>
    <w:rsid w:val="002A1D2E"/>
    <w:rsid w:val="002A2A46"/>
    <w:rsid w:val="002A3024"/>
    <w:rsid w:val="002B4F6B"/>
    <w:rsid w:val="002B51AC"/>
    <w:rsid w:val="002B7CB4"/>
    <w:rsid w:val="002C15B4"/>
    <w:rsid w:val="002C7E31"/>
    <w:rsid w:val="002D25F8"/>
    <w:rsid w:val="002D2B8F"/>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7514"/>
    <w:rsid w:val="003B7E1D"/>
    <w:rsid w:val="003E7762"/>
    <w:rsid w:val="003F0E7C"/>
    <w:rsid w:val="003F1EBC"/>
    <w:rsid w:val="003F2825"/>
    <w:rsid w:val="003F2A8C"/>
    <w:rsid w:val="003F4A61"/>
    <w:rsid w:val="003F4C8D"/>
    <w:rsid w:val="003F6E34"/>
    <w:rsid w:val="003F7899"/>
    <w:rsid w:val="00403A03"/>
    <w:rsid w:val="00422980"/>
    <w:rsid w:val="00431753"/>
    <w:rsid w:val="004327D9"/>
    <w:rsid w:val="00436F0E"/>
    <w:rsid w:val="00440ECC"/>
    <w:rsid w:val="00443EDF"/>
    <w:rsid w:val="00447A61"/>
    <w:rsid w:val="004538C7"/>
    <w:rsid w:val="00460E27"/>
    <w:rsid w:val="00463CE7"/>
    <w:rsid w:val="00466F18"/>
    <w:rsid w:val="00475AA5"/>
    <w:rsid w:val="00475CEB"/>
    <w:rsid w:val="00491AE1"/>
    <w:rsid w:val="004A02B2"/>
    <w:rsid w:val="004A5D19"/>
    <w:rsid w:val="004B2549"/>
    <w:rsid w:val="004C199A"/>
    <w:rsid w:val="004C1E79"/>
    <w:rsid w:val="004C2074"/>
    <w:rsid w:val="004C6F1E"/>
    <w:rsid w:val="004D4632"/>
    <w:rsid w:val="004D465E"/>
    <w:rsid w:val="004E087B"/>
    <w:rsid w:val="004F104F"/>
    <w:rsid w:val="00506471"/>
    <w:rsid w:val="005207D4"/>
    <w:rsid w:val="0052339A"/>
    <w:rsid w:val="005238DD"/>
    <w:rsid w:val="00533672"/>
    <w:rsid w:val="005432B9"/>
    <w:rsid w:val="00545376"/>
    <w:rsid w:val="00552734"/>
    <w:rsid w:val="0056752F"/>
    <w:rsid w:val="00570B67"/>
    <w:rsid w:val="005743D9"/>
    <w:rsid w:val="0057453C"/>
    <w:rsid w:val="00577692"/>
    <w:rsid w:val="00577E79"/>
    <w:rsid w:val="0059794B"/>
    <w:rsid w:val="005A11DE"/>
    <w:rsid w:val="005A172C"/>
    <w:rsid w:val="005B03BD"/>
    <w:rsid w:val="005C0D3F"/>
    <w:rsid w:val="005D0DC7"/>
    <w:rsid w:val="005D606B"/>
    <w:rsid w:val="005E2DBC"/>
    <w:rsid w:val="005E5E81"/>
    <w:rsid w:val="005E607A"/>
    <w:rsid w:val="005E772A"/>
    <w:rsid w:val="005F70D1"/>
    <w:rsid w:val="00604C1A"/>
    <w:rsid w:val="0060516B"/>
    <w:rsid w:val="0060527D"/>
    <w:rsid w:val="00610B45"/>
    <w:rsid w:val="00641D7D"/>
    <w:rsid w:val="00651968"/>
    <w:rsid w:val="00662DA5"/>
    <w:rsid w:val="006728D9"/>
    <w:rsid w:val="006733D1"/>
    <w:rsid w:val="00681E11"/>
    <w:rsid w:val="00685D13"/>
    <w:rsid w:val="00693133"/>
    <w:rsid w:val="006A0F3C"/>
    <w:rsid w:val="006A43A2"/>
    <w:rsid w:val="006A43E7"/>
    <w:rsid w:val="006A487D"/>
    <w:rsid w:val="006A7613"/>
    <w:rsid w:val="006B6B62"/>
    <w:rsid w:val="006B79E3"/>
    <w:rsid w:val="006C320F"/>
    <w:rsid w:val="006D0501"/>
    <w:rsid w:val="006D63B3"/>
    <w:rsid w:val="006F326C"/>
    <w:rsid w:val="006F4BBA"/>
    <w:rsid w:val="00704678"/>
    <w:rsid w:val="00710A0D"/>
    <w:rsid w:val="007172D2"/>
    <w:rsid w:val="00717EAE"/>
    <w:rsid w:val="0072573A"/>
    <w:rsid w:val="00727E4A"/>
    <w:rsid w:val="00731B4B"/>
    <w:rsid w:val="0073370C"/>
    <w:rsid w:val="00737D8E"/>
    <w:rsid w:val="00753532"/>
    <w:rsid w:val="00771FA6"/>
    <w:rsid w:val="007725B8"/>
    <w:rsid w:val="00772BA1"/>
    <w:rsid w:val="00773203"/>
    <w:rsid w:val="00777420"/>
    <w:rsid w:val="00782AD8"/>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2CC6"/>
    <w:rsid w:val="0080560F"/>
    <w:rsid w:val="008057C3"/>
    <w:rsid w:val="00821D04"/>
    <w:rsid w:val="00824673"/>
    <w:rsid w:val="00827B59"/>
    <w:rsid w:val="008362E0"/>
    <w:rsid w:val="008377B6"/>
    <w:rsid w:val="00843E47"/>
    <w:rsid w:val="00845CC1"/>
    <w:rsid w:val="00845E3F"/>
    <w:rsid w:val="0085413E"/>
    <w:rsid w:val="008636E5"/>
    <w:rsid w:val="008645E6"/>
    <w:rsid w:val="00864902"/>
    <w:rsid w:val="00865023"/>
    <w:rsid w:val="00873BBC"/>
    <w:rsid w:val="00875525"/>
    <w:rsid w:val="00885BDD"/>
    <w:rsid w:val="008876D1"/>
    <w:rsid w:val="008907EE"/>
    <w:rsid w:val="00894D55"/>
    <w:rsid w:val="00897927"/>
    <w:rsid w:val="008B7360"/>
    <w:rsid w:val="008C0F66"/>
    <w:rsid w:val="008C22F6"/>
    <w:rsid w:val="008C709F"/>
    <w:rsid w:val="008D588A"/>
    <w:rsid w:val="008E37C8"/>
    <w:rsid w:val="008E60E6"/>
    <w:rsid w:val="008F47A8"/>
    <w:rsid w:val="008F4915"/>
    <w:rsid w:val="008F5F55"/>
    <w:rsid w:val="00900690"/>
    <w:rsid w:val="00902C11"/>
    <w:rsid w:val="00911577"/>
    <w:rsid w:val="00927E48"/>
    <w:rsid w:val="00940AAB"/>
    <w:rsid w:val="00962561"/>
    <w:rsid w:val="00962DA3"/>
    <w:rsid w:val="00963ACE"/>
    <w:rsid w:val="00963EF9"/>
    <w:rsid w:val="00982FF2"/>
    <w:rsid w:val="009871C9"/>
    <w:rsid w:val="00994267"/>
    <w:rsid w:val="0099714F"/>
    <w:rsid w:val="009A3F51"/>
    <w:rsid w:val="009C005D"/>
    <w:rsid w:val="009D2549"/>
    <w:rsid w:val="009D280B"/>
    <w:rsid w:val="009D463C"/>
    <w:rsid w:val="009D7DB2"/>
    <w:rsid w:val="009E02D1"/>
    <w:rsid w:val="009E57A4"/>
    <w:rsid w:val="00A00142"/>
    <w:rsid w:val="00A14761"/>
    <w:rsid w:val="00A21113"/>
    <w:rsid w:val="00A3761E"/>
    <w:rsid w:val="00A46CAB"/>
    <w:rsid w:val="00A46D69"/>
    <w:rsid w:val="00A57FA8"/>
    <w:rsid w:val="00A65276"/>
    <w:rsid w:val="00A73655"/>
    <w:rsid w:val="00A7481D"/>
    <w:rsid w:val="00A76507"/>
    <w:rsid w:val="00A80A80"/>
    <w:rsid w:val="00A9125F"/>
    <w:rsid w:val="00A917DE"/>
    <w:rsid w:val="00AA0B83"/>
    <w:rsid w:val="00AA557C"/>
    <w:rsid w:val="00AC7A4D"/>
    <w:rsid w:val="00AD2BB2"/>
    <w:rsid w:val="00AD59F5"/>
    <w:rsid w:val="00AD6EB5"/>
    <w:rsid w:val="00AE73F9"/>
    <w:rsid w:val="00AF52F0"/>
    <w:rsid w:val="00AF748D"/>
    <w:rsid w:val="00B13FDE"/>
    <w:rsid w:val="00B158A8"/>
    <w:rsid w:val="00B21D37"/>
    <w:rsid w:val="00B25F0C"/>
    <w:rsid w:val="00B27CBB"/>
    <w:rsid w:val="00B36EDB"/>
    <w:rsid w:val="00B373B2"/>
    <w:rsid w:val="00B43A26"/>
    <w:rsid w:val="00B478F2"/>
    <w:rsid w:val="00B520A0"/>
    <w:rsid w:val="00B62745"/>
    <w:rsid w:val="00B67EF6"/>
    <w:rsid w:val="00B82F08"/>
    <w:rsid w:val="00B9634C"/>
    <w:rsid w:val="00BA1EF1"/>
    <w:rsid w:val="00BA4825"/>
    <w:rsid w:val="00BC060D"/>
    <w:rsid w:val="00BC4166"/>
    <w:rsid w:val="00BE0F85"/>
    <w:rsid w:val="00BE3EB0"/>
    <w:rsid w:val="00BE3F42"/>
    <w:rsid w:val="00BE48D7"/>
    <w:rsid w:val="00BE7B3F"/>
    <w:rsid w:val="00BF29FF"/>
    <w:rsid w:val="00BF71EB"/>
    <w:rsid w:val="00C03FA5"/>
    <w:rsid w:val="00C110FF"/>
    <w:rsid w:val="00C42807"/>
    <w:rsid w:val="00C44760"/>
    <w:rsid w:val="00C527B3"/>
    <w:rsid w:val="00C60C5C"/>
    <w:rsid w:val="00C67C6A"/>
    <w:rsid w:val="00C73850"/>
    <w:rsid w:val="00C73C2C"/>
    <w:rsid w:val="00C8665D"/>
    <w:rsid w:val="00C93F94"/>
    <w:rsid w:val="00CA6ECF"/>
    <w:rsid w:val="00CA7E00"/>
    <w:rsid w:val="00CB082C"/>
    <w:rsid w:val="00CB305B"/>
    <w:rsid w:val="00CC649A"/>
    <w:rsid w:val="00CD1778"/>
    <w:rsid w:val="00CD3317"/>
    <w:rsid w:val="00CD3F15"/>
    <w:rsid w:val="00CE5B86"/>
    <w:rsid w:val="00CF1A8D"/>
    <w:rsid w:val="00D10DAC"/>
    <w:rsid w:val="00D112E4"/>
    <w:rsid w:val="00D14151"/>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E1903"/>
    <w:rsid w:val="00DE3079"/>
    <w:rsid w:val="00DF6706"/>
    <w:rsid w:val="00E03DB7"/>
    <w:rsid w:val="00E03EE7"/>
    <w:rsid w:val="00E17CB2"/>
    <w:rsid w:val="00E20E3D"/>
    <w:rsid w:val="00E24C3C"/>
    <w:rsid w:val="00E3219D"/>
    <w:rsid w:val="00E348CA"/>
    <w:rsid w:val="00E420A1"/>
    <w:rsid w:val="00E6793D"/>
    <w:rsid w:val="00E73125"/>
    <w:rsid w:val="00E7611D"/>
    <w:rsid w:val="00E77E26"/>
    <w:rsid w:val="00E81713"/>
    <w:rsid w:val="00E82156"/>
    <w:rsid w:val="00E91DDA"/>
    <w:rsid w:val="00EA603A"/>
    <w:rsid w:val="00EA6EDB"/>
    <w:rsid w:val="00EB39BA"/>
    <w:rsid w:val="00EB5B23"/>
    <w:rsid w:val="00EC0BB5"/>
    <w:rsid w:val="00EC18C4"/>
    <w:rsid w:val="00EC7341"/>
    <w:rsid w:val="00ED0337"/>
    <w:rsid w:val="00ED1411"/>
    <w:rsid w:val="00ED5099"/>
    <w:rsid w:val="00EE22EE"/>
    <w:rsid w:val="00EE368F"/>
    <w:rsid w:val="00EF213C"/>
    <w:rsid w:val="00F05057"/>
    <w:rsid w:val="00F1149A"/>
    <w:rsid w:val="00F1277B"/>
    <w:rsid w:val="00F2348F"/>
    <w:rsid w:val="00F25E47"/>
    <w:rsid w:val="00F26D7B"/>
    <w:rsid w:val="00F32F01"/>
    <w:rsid w:val="00F34819"/>
    <w:rsid w:val="00F44437"/>
    <w:rsid w:val="00F45B5F"/>
    <w:rsid w:val="00F46978"/>
    <w:rsid w:val="00F5557B"/>
    <w:rsid w:val="00F55831"/>
    <w:rsid w:val="00F57F9B"/>
    <w:rsid w:val="00F66286"/>
    <w:rsid w:val="00F73633"/>
    <w:rsid w:val="00F765F8"/>
    <w:rsid w:val="00FA0966"/>
    <w:rsid w:val="00FA7F2F"/>
    <w:rsid w:val="00FC2E3C"/>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172D2"/>
    <w:pPr>
      <w:tabs>
        <w:tab w:val="center" w:pos="4153"/>
        <w:tab w:val="right" w:pos="8306"/>
      </w:tabs>
    </w:pPr>
  </w:style>
  <w:style w:type="character" w:customStyle="1" w:styleId="HeaderChar">
    <w:name w:val="Header Char"/>
    <w:basedOn w:val="DefaultParagraphFont"/>
    <w:link w:val="Header"/>
    <w:uiPriority w:val="99"/>
    <w:rsid w:val="007172D2"/>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172D2"/>
    <w:pPr>
      <w:tabs>
        <w:tab w:val="center" w:pos="4153"/>
        <w:tab w:val="right" w:pos="8306"/>
      </w:tabs>
    </w:pPr>
  </w:style>
  <w:style w:type="character" w:customStyle="1" w:styleId="HeaderChar">
    <w:name w:val="Header Char"/>
    <w:basedOn w:val="DefaultParagraphFont"/>
    <w:link w:val="Header"/>
    <w:uiPriority w:val="99"/>
    <w:rsid w:val="007172D2"/>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8427-6AB8-40C8-A5D7-BB6B9970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17</Pages>
  <Words>21049</Words>
  <Characters>11998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81</cp:revision>
  <cp:lastPrinted>2015-02-16T11:35:00Z</cp:lastPrinted>
  <dcterms:created xsi:type="dcterms:W3CDTF">2014-04-16T10:35:00Z</dcterms:created>
  <dcterms:modified xsi:type="dcterms:W3CDTF">2015-06-30T07:00:00Z</dcterms:modified>
</cp:coreProperties>
</file>