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7661A3">
      <w:pPr>
        <w:rPr>
          <w:rFonts w:ascii="Arial" w:hAnsi="Arial" w:cs="Arial"/>
          <w:b/>
          <w:bCs/>
          <w:sz w:val="20"/>
          <w:szCs w:val="20"/>
        </w:rPr>
      </w:pPr>
    </w:p>
    <w:p w:rsidR="003F7899" w:rsidRPr="003F7899" w:rsidRDefault="003F7899" w:rsidP="000D673A">
      <w:pPr>
        <w:jc w:val="right"/>
        <w:rPr>
          <w:rFonts w:ascii="Arial" w:hAnsi="Arial" w:cs="Arial"/>
          <w:b/>
          <w:color w:val="00000A"/>
          <w:sz w:val="20"/>
          <w:szCs w:val="20"/>
        </w:rPr>
      </w:pPr>
      <w:bookmarkStart w:id="0" w:name="_GoBack"/>
      <w:bookmarkEnd w:id="0"/>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EA19BA">
        <w:rPr>
          <w:rFonts w:ascii="Arial" w:hAnsi="Arial" w:cs="Arial"/>
          <w:bCs/>
          <w:color w:val="000000" w:themeColor="text1"/>
          <w:sz w:val="20"/>
          <w:szCs w:val="20"/>
        </w:rPr>
        <w:t>2017</w:t>
      </w:r>
      <w:r w:rsidRPr="008218A8">
        <w:rPr>
          <w:rFonts w:ascii="Arial" w:hAnsi="Arial" w:cs="Arial"/>
          <w:bCs/>
          <w:color w:val="000000" w:themeColor="text1"/>
          <w:sz w:val="20"/>
          <w:szCs w:val="20"/>
        </w:rPr>
        <w:t>/</w:t>
      </w:r>
      <w:r w:rsidR="007522B2">
        <w:rPr>
          <w:rFonts w:ascii="Arial" w:hAnsi="Arial" w:cs="Arial"/>
          <w:bCs/>
          <w:color w:val="000000" w:themeColor="text1"/>
          <w:sz w:val="20"/>
          <w:szCs w:val="20"/>
        </w:rPr>
        <w:t>32</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2C0430">
        <w:trPr>
          <w:trHeight w:val="1208"/>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2C0430">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6A0D37" w:rsidRPr="003F7899" w:rsidRDefault="006A0D37"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6A0D37" w:rsidRPr="003F7899" w:rsidTr="002C0430">
        <w:trPr>
          <w:trHeight w:val="1571"/>
        </w:trPr>
        <w:tc>
          <w:tcPr>
            <w:tcW w:w="3261" w:type="dxa"/>
            <w:shd w:val="clear" w:color="auto" w:fill="E5DFEC"/>
            <w:vAlign w:val="center"/>
          </w:tcPr>
          <w:p w:rsidR="006A0D37" w:rsidRDefault="006A0D37" w:rsidP="008F4915">
            <w:pPr>
              <w:rPr>
                <w:rFonts w:ascii="Arial" w:hAnsi="Arial" w:cs="Arial"/>
                <w:sz w:val="20"/>
                <w:szCs w:val="20"/>
              </w:rPr>
            </w:pPr>
          </w:p>
          <w:p w:rsidR="006A0D37" w:rsidRPr="006A0D37" w:rsidRDefault="006A0D37" w:rsidP="006A0D37">
            <w:pPr>
              <w:snapToGrid w:val="0"/>
              <w:jc w:val="both"/>
              <w:rPr>
                <w:rFonts w:ascii="Arial" w:hAnsi="Arial" w:cs="Arial"/>
                <w:b/>
                <w:sz w:val="20"/>
                <w:szCs w:val="20"/>
              </w:rPr>
            </w:pPr>
            <w:r w:rsidRPr="006A0D37">
              <w:rPr>
                <w:rFonts w:ascii="Arial" w:hAnsi="Arial" w:cs="Arial"/>
                <w:b/>
                <w:sz w:val="20"/>
                <w:szCs w:val="20"/>
              </w:rPr>
              <w:t>Pretendenta uzņēmums vai tā piesaistītā apakšuzņēmēja uzņēmums atbilst mazā vai vidējā uzņēmuma statusam</w:t>
            </w:r>
          </w:p>
          <w:p w:rsidR="006A0D37" w:rsidRPr="006A0D37" w:rsidRDefault="006A0D37" w:rsidP="006A0D37">
            <w:pPr>
              <w:rPr>
                <w:rFonts w:ascii="Arial" w:hAnsi="Arial" w:cs="Arial"/>
                <w:sz w:val="20"/>
                <w:szCs w:val="20"/>
              </w:rPr>
            </w:pPr>
            <w:r w:rsidRPr="006A0D37">
              <w:rPr>
                <w:rFonts w:ascii="Arial" w:hAnsi="Arial" w:cs="Arial"/>
                <w:sz w:val="20"/>
                <w:szCs w:val="20"/>
              </w:rPr>
              <w:t>(norādīt informāciju)</w:t>
            </w:r>
          </w:p>
          <w:p w:rsidR="006A0D37" w:rsidRPr="003F7899" w:rsidRDefault="006A0D37" w:rsidP="008F4915">
            <w:pPr>
              <w:rPr>
                <w:rFonts w:ascii="Arial" w:hAnsi="Arial" w:cs="Arial"/>
                <w:b/>
                <w:sz w:val="20"/>
                <w:szCs w:val="20"/>
              </w:rPr>
            </w:pPr>
          </w:p>
        </w:tc>
        <w:tc>
          <w:tcPr>
            <w:tcW w:w="6378" w:type="dxa"/>
          </w:tcPr>
          <w:p w:rsidR="006A0D37" w:rsidRPr="003F7899" w:rsidRDefault="006A0D37"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994A9B">
        <w:rPr>
          <w:rFonts w:cs="Arial"/>
          <w:bCs/>
          <w:iCs/>
          <w:szCs w:val="20"/>
        </w:rPr>
        <w:t xml:space="preserve">Tehnisko palīglīdzekļu </w:t>
      </w:r>
      <w:r w:rsidR="00FD7AA6">
        <w:rPr>
          <w:rFonts w:cs="Arial"/>
          <w:bCs/>
          <w:iCs/>
          <w:szCs w:val="20"/>
        </w:rPr>
        <w:t>p</w:t>
      </w:r>
      <w:r w:rsidR="00994A9B">
        <w:rPr>
          <w:rFonts w:cs="Arial"/>
          <w:bCs/>
          <w:iCs/>
          <w:szCs w:val="20"/>
        </w:rPr>
        <w:t>iegāde Jelgavas novada pašvaldībai</w:t>
      </w:r>
      <w:r w:rsidR="006D7B40">
        <w:rPr>
          <w:rFonts w:cs="Arial"/>
          <w:bCs/>
          <w:iCs/>
          <w:szCs w:val="20"/>
        </w:rPr>
        <w:t>”</w:t>
      </w:r>
      <w:r w:rsidR="008C0E84">
        <w:rPr>
          <w:bCs/>
          <w:iCs/>
          <w:szCs w:val="20"/>
        </w:rPr>
        <w:t xml:space="preserve">, </w:t>
      </w:r>
      <w:r w:rsidR="00B113E8">
        <w:rPr>
          <w:rFonts w:cs="Arial"/>
          <w:szCs w:val="20"/>
        </w:rPr>
        <w:t>ID</w:t>
      </w:r>
      <w:r w:rsidR="00B113E8" w:rsidRPr="00FB24E7">
        <w:rPr>
          <w:rFonts w:cs="Arial"/>
          <w:szCs w:val="20"/>
        </w:rPr>
        <w:t>. Nr</w:t>
      </w:r>
      <w:r w:rsidR="00994A9B">
        <w:rPr>
          <w:rFonts w:cs="Arial"/>
          <w:szCs w:val="20"/>
        </w:rPr>
        <w:t>. JNP 2017/32</w:t>
      </w:r>
      <w:r w:rsidR="008B2410" w:rsidRPr="008218A8">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EA19BA"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7149E1"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994A9B">
      <w:pPr>
        <w:pStyle w:val="Rindkopa"/>
        <w:numPr>
          <w:ilvl w:val="0"/>
          <w:numId w:val="8"/>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994A9B">
      <w:pPr>
        <w:pStyle w:val="Rindkopa"/>
        <w:numPr>
          <w:ilvl w:val="0"/>
          <w:numId w:val="9"/>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00994A9B">
        <w:rPr>
          <w:rFonts w:cs="Arial"/>
          <w:bCs/>
          <w:iCs/>
          <w:szCs w:val="20"/>
        </w:rPr>
        <w:t xml:space="preserve">Tehnisko palīglīdzekļu </w:t>
      </w:r>
      <w:r w:rsidR="00FD7AA6">
        <w:rPr>
          <w:rFonts w:cs="Arial"/>
          <w:bCs/>
          <w:iCs/>
          <w:szCs w:val="20"/>
        </w:rPr>
        <w:t>p</w:t>
      </w:r>
      <w:r w:rsidR="00994A9B">
        <w:rPr>
          <w:rFonts w:cs="Arial"/>
          <w:bCs/>
          <w:iCs/>
          <w:szCs w:val="20"/>
        </w:rPr>
        <w:t>iegāde Jelgavas novada pašvaldībai”</w:t>
      </w:r>
      <w:r w:rsidR="006D7B40">
        <w:rPr>
          <w:bCs/>
          <w:iCs/>
          <w:szCs w:val="20"/>
        </w:rPr>
        <w:t>,</w:t>
      </w:r>
      <w:r w:rsidR="00B113E8">
        <w:rPr>
          <w:bCs/>
          <w:iCs/>
          <w:szCs w:val="20"/>
        </w:rPr>
        <w:t xml:space="preserve"> </w:t>
      </w:r>
      <w:r w:rsidR="00B113E8">
        <w:rPr>
          <w:rFonts w:cs="Arial"/>
          <w:szCs w:val="20"/>
        </w:rPr>
        <w:t>ID</w:t>
      </w:r>
      <w:r w:rsidR="00B113E8" w:rsidRPr="00FB24E7">
        <w:rPr>
          <w:rFonts w:cs="Arial"/>
          <w:szCs w:val="20"/>
        </w:rPr>
        <w:t>. Nr</w:t>
      </w:r>
      <w:r w:rsidR="00994A9B">
        <w:rPr>
          <w:rFonts w:cs="Arial"/>
          <w:szCs w:val="20"/>
        </w:rPr>
        <w:t>. JNP 2017/32</w:t>
      </w:r>
      <w:r w:rsidR="00B113E8">
        <w:rPr>
          <w:rFonts w:cs="Arial"/>
          <w:szCs w:val="20"/>
        </w:rPr>
        <w:t xml:space="preserve">, </w:t>
      </w:r>
      <w:r w:rsidR="00994A9B">
        <w:rPr>
          <w:rFonts w:cs="Arial"/>
          <w:szCs w:val="20"/>
        </w:rPr>
        <w:t>piegādi</w:t>
      </w:r>
      <w:r>
        <w:rPr>
          <w:rFonts w:cs="Arial"/>
          <w:szCs w:val="20"/>
        </w:rPr>
        <w:t>,</w:t>
      </w:r>
      <w:r w:rsidR="003F7899" w:rsidRPr="003F7899">
        <w:rPr>
          <w:rFonts w:cs="Arial"/>
          <w:szCs w:val="20"/>
        </w:rPr>
        <w:t xml:space="preserve"> saskaņā ar </w:t>
      </w:r>
      <w:r w:rsidR="007149E1">
        <w:rPr>
          <w:rFonts w:cs="Arial"/>
          <w:szCs w:val="20"/>
        </w:rPr>
        <w:t>Tehnisko specifikāciju</w:t>
      </w:r>
      <w:r w:rsidR="00994A9B">
        <w:rPr>
          <w:rFonts w:cs="Arial"/>
          <w:szCs w:val="20"/>
        </w:rPr>
        <w:t xml:space="preserve"> un finanšu piedāvājumu</w:t>
      </w:r>
      <w:r w:rsidR="00AE01B9">
        <w:rPr>
          <w:rFonts w:cs="Arial"/>
          <w:szCs w:val="20"/>
        </w:rPr>
        <w:t xml:space="preserve">, </w:t>
      </w:r>
      <w:r w:rsidR="00693163">
        <w:rPr>
          <w:rFonts w:cs="Arial"/>
          <w:szCs w:val="20"/>
        </w:rPr>
        <w:t xml:space="preserve">par </w:t>
      </w:r>
      <w:r w:rsidR="003F7899" w:rsidRPr="003F7899">
        <w:rPr>
          <w:rFonts w:cs="Arial"/>
          <w:szCs w:val="20"/>
        </w:rPr>
        <w:t xml:space="preserve">kopējo cenu: </w:t>
      </w:r>
      <w:r w:rsidR="00994A9B">
        <w:rPr>
          <w:rFonts w:cs="Arial"/>
          <w:szCs w:val="20"/>
        </w:rPr>
        <w:t xml:space="preserve">Piegādes </w:t>
      </w:r>
      <w:r w:rsidR="003F7899" w:rsidRPr="003F7899">
        <w:rPr>
          <w:rFonts w:cs="Arial"/>
          <w:szCs w:val="20"/>
        </w:rPr>
        <w:t xml:space="preserve">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euro</w:t>
      </w:r>
      <w:r w:rsidR="006B4CC8">
        <w:rPr>
          <w:rFonts w:cs="Arial"/>
          <w:szCs w:val="20"/>
        </w:rPr>
        <w:t xml:space="preserve">), PVN </w:t>
      </w:r>
      <w:r w:rsidR="00DC02B6">
        <w:rPr>
          <w:rFonts w:cs="Arial"/>
          <w:szCs w:val="20"/>
        </w:rPr>
        <w:t xml:space="preserve">  </w:t>
      </w:r>
      <w:r w:rsidR="006B4CC8">
        <w:rPr>
          <w:rFonts w:cs="Arial"/>
          <w:szCs w:val="20"/>
        </w:rPr>
        <w:t>%: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euro</w:t>
      </w:r>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r w:rsidR="00761E59" w:rsidRPr="00761E59">
        <w:rPr>
          <w:rFonts w:cs="Arial"/>
          <w:i/>
          <w:szCs w:val="20"/>
        </w:rPr>
        <w:t>euro</w:t>
      </w:r>
      <w:r w:rsidR="003F7899" w:rsidRPr="003F7899">
        <w:rPr>
          <w:rFonts w:cs="Arial"/>
          <w:szCs w:val="20"/>
        </w:rPr>
        <w:t>),</w:t>
      </w:r>
    </w:p>
    <w:p w:rsidR="003F7899" w:rsidRPr="003F7899" w:rsidRDefault="003F7899" w:rsidP="00994A9B">
      <w:pPr>
        <w:pStyle w:val="Rindkopa"/>
        <w:numPr>
          <w:ilvl w:val="0"/>
          <w:numId w:val="9"/>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ED462B" w:rsidRDefault="003F7899" w:rsidP="00994A9B">
      <w:pPr>
        <w:pStyle w:val="Rindkopa"/>
        <w:numPr>
          <w:ilvl w:val="0"/>
          <w:numId w:val="9"/>
        </w:numPr>
        <w:suppressAutoHyphens/>
        <w:spacing w:line="100" w:lineRule="atLeast"/>
        <w:ind w:left="709" w:hanging="426"/>
        <w:rPr>
          <w:rFonts w:cs="Arial"/>
          <w:szCs w:val="20"/>
        </w:rPr>
      </w:pPr>
      <w:r w:rsidRPr="003F7899">
        <w:rPr>
          <w:rFonts w:cs="Arial"/>
          <w:szCs w:val="20"/>
        </w:rPr>
        <w:t xml:space="preserve">veikt </w:t>
      </w:r>
      <w:r w:rsidR="00994A9B">
        <w:rPr>
          <w:rFonts w:cs="Arial"/>
          <w:color w:val="000000"/>
          <w:shd w:val="clear" w:color="auto" w:fill="FFFFFF"/>
        </w:rPr>
        <w:t>piegādes</w:t>
      </w:r>
      <w:r w:rsidR="00693163">
        <w:rPr>
          <w:rFonts w:cs="Arial"/>
          <w:color w:val="000000"/>
          <w:shd w:val="clear" w:color="auto" w:fill="FFFFFF"/>
        </w:rPr>
        <w:t xml:space="preserve">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ED462B" w:rsidRDefault="00B12768" w:rsidP="00994A9B">
      <w:pPr>
        <w:pStyle w:val="Rindkopa"/>
        <w:numPr>
          <w:ilvl w:val="0"/>
          <w:numId w:val="9"/>
        </w:numPr>
        <w:suppressAutoHyphens/>
        <w:spacing w:line="100" w:lineRule="atLeast"/>
        <w:ind w:left="709" w:hanging="426"/>
        <w:rPr>
          <w:rFonts w:cs="Arial"/>
          <w:szCs w:val="20"/>
        </w:rPr>
      </w:pP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ED462B" w:rsidRPr="00ED462B" w:rsidRDefault="00ED462B" w:rsidP="00994A9B">
      <w:pPr>
        <w:pStyle w:val="Punkts"/>
        <w:numPr>
          <w:ilvl w:val="0"/>
          <w:numId w:val="8"/>
        </w:numPr>
        <w:rPr>
          <w:b w:val="0"/>
        </w:rPr>
      </w:pPr>
      <w:r>
        <w:rPr>
          <w:b w:val="0"/>
        </w:rPr>
        <w:t>a</w:t>
      </w:r>
      <w:r w:rsidRPr="00ED462B">
        <w:rPr>
          <w:b w:val="0"/>
        </w:rPr>
        <w:t xml:space="preserve">pliecinām, ka piedāvājuma derīguma termiņš ir </w:t>
      </w:r>
      <w:r w:rsidR="006446B6">
        <w:rPr>
          <w:rFonts w:cs="Arial"/>
          <w:b w:val="0"/>
          <w:szCs w:val="20"/>
        </w:rPr>
        <w:t>90 (deviņdesmit</w:t>
      </w:r>
      <w:r w:rsidRPr="00ED462B">
        <w:rPr>
          <w:rFonts w:cs="Arial"/>
          <w:b w:val="0"/>
          <w:szCs w:val="20"/>
        </w:rPr>
        <w:t>) dienas.</w:t>
      </w:r>
      <w:r w:rsidRPr="00ED462B">
        <w:rPr>
          <w:b w:val="0"/>
        </w:rPr>
        <w:t xml:space="preserve"> </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Nolikumam</w:t>
      </w:r>
    </w:p>
    <w:p w:rsidR="008F4915" w:rsidRPr="003F7899" w:rsidRDefault="008F4915" w:rsidP="008F4915">
      <w:pPr>
        <w:jc w:val="right"/>
        <w:rPr>
          <w:rFonts w:ascii="Arial" w:hAnsi="Arial" w:cs="Arial"/>
          <w:color w:val="00000A"/>
          <w:sz w:val="20"/>
          <w:szCs w:val="20"/>
        </w:rPr>
      </w:pPr>
      <w:r w:rsidRPr="00CF4B84">
        <w:rPr>
          <w:rFonts w:ascii="Arial" w:hAnsi="Arial" w:cs="Arial"/>
          <w:bCs/>
          <w:sz w:val="20"/>
          <w:szCs w:val="20"/>
        </w:rPr>
        <w:t>Identifikācijas Nr</w:t>
      </w:r>
      <w:r w:rsidR="00B6729A">
        <w:rPr>
          <w:rFonts w:ascii="Arial" w:hAnsi="Arial" w:cs="Arial"/>
          <w:bCs/>
          <w:color w:val="000000" w:themeColor="text1"/>
          <w:sz w:val="20"/>
          <w:szCs w:val="20"/>
        </w:rPr>
        <w:t>. JNP 2017</w:t>
      </w:r>
      <w:r w:rsidRPr="00CF4B84">
        <w:rPr>
          <w:rFonts w:ascii="Arial" w:hAnsi="Arial" w:cs="Arial"/>
          <w:bCs/>
          <w:color w:val="000000" w:themeColor="text1"/>
          <w:sz w:val="20"/>
          <w:szCs w:val="20"/>
        </w:rPr>
        <w:t>/</w:t>
      </w:r>
      <w:r w:rsidR="00135A3F">
        <w:rPr>
          <w:rFonts w:ascii="Arial" w:hAnsi="Arial" w:cs="Arial"/>
          <w:bCs/>
          <w:color w:val="000000" w:themeColor="text1"/>
          <w:sz w:val="20"/>
          <w:szCs w:val="20"/>
        </w:rPr>
        <w:t>32</w:t>
      </w:r>
    </w:p>
    <w:p w:rsidR="008F4915" w:rsidRPr="00D83DB7" w:rsidRDefault="008F4915" w:rsidP="008F4915">
      <w:pPr>
        <w:shd w:val="clear" w:color="auto" w:fill="FFFFFF"/>
        <w:jc w:val="right"/>
        <w:rPr>
          <w:rFonts w:ascii="Arial" w:hAnsi="Arial" w:cs="Arial"/>
          <w:b/>
          <w:sz w:val="20"/>
          <w:szCs w:val="20"/>
        </w:rPr>
      </w:pPr>
    </w:p>
    <w:p w:rsidR="007522B2" w:rsidRPr="00D83DB7" w:rsidRDefault="007522B2" w:rsidP="007522B2">
      <w:pPr>
        <w:ind w:right="471"/>
        <w:jc w:val="center"/>
        <w:rPr>
          <w:rFonts w:ascii="Arial" w:hAnsi="Arial" w:cs="Arial"/>
          <w:b/>
          <w:sz w:val="20"/>
          <w:szCs w:val="20"/>
          <w:lang w:eastAsia="en-US"/>
        </w:rPr>
      </w:pPr>
      <w:r w:rsidRPr="00D83DB7">
        <w:rPr>
          <w:rFonts w:ascii="Arial" w:hAnsi="Arial" w:cs="Arial"/>
          <w:b/>
          <w:sz w:val="20"/>
          <w:szCs w:val="20"/>
          <w:lang w:eastAsia="en-US"/>
        </w:rPr>
        <w:t>Tehniskā specifikācija, Tehniskais piedāvājums</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2977"/>
        <w:gridCol w:w="1275"/>
        <w:gridCol w:w="1843"/>
      </w:tblGrid>
      <w:tr w:rsidR="007522B2" w:rsidRPr="00D83DB7" w:rsidTr="005718B7">
        <w:trPr>
          <w:trHeight w:val="760"/>
        </w:trPr>
        <w:tc>
          <w:tcPr>
            <w:tcW w:w="710" w:type="dxa"/>
            <w:shd w:val="clear" w:color="auto" w:fill="auto"/>
          </w:tcPr>
          <w:p w:rsidR="007522B2" w:rsidRPr="005718B7" w:rsidRDefault="007522B2" w:rsidP="007522B2">
            <w:pPr>
              <w:jc w:val="center"/>
              <w:rPr>
                <w:rFonts w:ascii="Arial" w:eastAsia="Calibri" w:hAnsi="Arial" w:cs="Arial"/>
                <w:b/>
                <w:bCs/>
                <w:sz w:val="18"/>
                <w:szCs w:val="18"/>
                <w:lang w:eastAsia="en-US"/>
              </w:rPr>
            </w:pPr>
            <w:r w:rsidRPr="005718B7">
              <w:rPr>
                <w:rFonts w:ascii="Arial" w:eastAsia="Calibri" w:hAnsi="Arial" w:cs="Arial"/>
                <w:b/>
                <w:bCs/>
                <w:sz w:val="18"/>
                <w:szCs w:val="18"/>
                <w:lang w:eastAsia="en-US"/>
              </w:rPr>
              <w:t>Nr.p.k.</w:t>
            </w:r>
          </w:p>
        </w:tc>
        <w:tc>
          <w:tcPr>
            <w:tcW w:w="3402" w:type="dxa"/>
            <w:shd w:val="clear" w:color="auto" w:fill="auto"/>
          </w:tcPr>
          <w:p w:rsidR="007522B2" w:rsidRPr="005718B7" w:rsidRDefault="007522B2" w:rsidP="007522B2">
            <w:pPr>
              <w:jc w:val="center"/>
              <w:rPr>
                <w:rFonts w:ascii="Arial" w:eastAsia="Calibri" w:hAnsi="Arial" w:cs="Arial"/>
                <w:b/>
                <w:bCs/>
                <w:sz w:val="18"/>
                <w:szCs w:val="18"/>
                <w:lang w:eastAsia="en-US"/>
              </w:rPr>
            </w:pPr>
            <w:r w:rsidRPr="005718B7">
              <w:rPr>
                <w:rFonts w:ascii="Arial" w:eastAsia="Calibri" w:hAnsi="Arial" w:cs="Arial"/>
                <w:b/>
                <w:bCs/>
                <w:sz w:val="18"/>
                <w:szCs w:val="18"/>
                <w:lang w:eastAsia="en-US"/>
              </w:rPr>
              <w:t xml:space="preserve">Pozīcija </w:t>
            </w:r>
          </w:p>
        </w:tc>
        <w:tc>
          <w:tcPr>
            <w:tcW w:w="2977" w:type="dxa"/>
            <w:shd w:val="clear" w:color="auto" w:fill="auto"/>
          </w:tcPr>
          <w:p w:rsidR="007522B2" w:rsidRPr="005718B7" w:rsidRDefault="007522B2" w:rsidP="007522B2">
            <w:pPr>
              <w:jc w:val="center"/>
              <w:rPr>
                <w:rFonts w:ascii="Arial" w:eastAsia="Calibri" w:hAnsi="Arial" w:cs="Arial"/>
                <w:b/>
                <w:bCs/>
                <w:sz w:val="18"/>
                <w:szCs w:val="18"/>
                <w:lang w:eastAsia="en-US"/>
              </w:rPr>
            </w:pPr>
            <w:r w:rsidRPr="005718B7">
              <w:rPr>
                <w:rFonts w:ascii="Arial" w:eastAsia="Calibri" w:hAnsi="Arial" w:cs="Arial"/>
                <w:b/>
                <w:bCs/>
                <w:sz w:val="18"/>
                <w:szCs w:val="18"/>
                <w:lang w:eastAsia="en-US"/>
              </w:rPr>
              <w:t>Apraksts</w:t>
            </w:r>
          </w:p>
          <w:p w:rsidR="007522B2" w:rsidRPr="005718B7" w:rsidRDefault="007522B2" w:rsidP="007522B2">
            <w:pPr>
              <w:jc w:val="center"/>
              <w:rPr>
                <w:rFonts w:ascii="Arial" w:eastAsia="Calibri" w:hAnsi="Arial" w:cs="Arial"/>
                <w:b/>
                <w:bCs/>
                <w:sz w:val="18"/>
                <w:szCs w:val="18"/>
                <w:lang w:eastAsia="en-US"/>
              </w:rPr>
            </w:pPr>
            <w:r w:rsidRPr="005718B7">
              <w:rPr>
                <w:rFonts w:ascii="Arial" w:eastAsia="Calibri" w:hAnsi="Arial" w:cs="Arial"/>
                <w:b/>
                <w:bCs/>
                <w:sz w:val="18"/>
                <w:szCs w:val="18"/>
                <w:lang w:eastAsia="en-US"/>
              </w:rPr>
              <w:t xml:space="preserve">(Pasūtītāja prasības) </w:t>
            </w:r>
          </w:p>
        </w:tc>
        <w:tc>
          <w:tcPr>
            <w:tcW w:w="1275" w:type="dxa"/>
            <w:shd w:val="clear" w:color="auto" w:fill="auto"/>
          </w:tcPr>
          <w:p w:rsidR="007522B2" w:rsidRPr="005718B7" w:rsidRDefault="007522B2" w:rsidP="007522B2">
            <w:pPr>
              <w:jc w:val="center"/>
              <w:rPr>
                <w:rFonts w:ascii="Arial" w:eastAsia="Calibri" w:hAnsi="Arial" w:cs="Arial"/>
                <w:b/>
                <w:bCs/>
                <w:sz w:val="18"/>
                <w:szCs w:val="18"/>
                <w:lang w:eastAsia="en-US"/>
              </w:rPr>
            </w:pPr>
            <w:r w:rsidRPr="005718B7">
              <w:rPr>
                <w:rFonts w:ascii="Arial" w:eastAsia="Calibri" w:hAnsi="Arial" w:cs="Arial"/>
                <w:b/>
                <w:bCs/>
                <w:sz w:val="18"/>
                <w:szCs w:val="18"/>
                <w:lang w:eastAsia="en-US"/>
              </w:rPr>
              <w:t>Skaits</w:t>
            </w:r>
          </w:p>
        </w:tc>
        <w:tc>
          <w:tcPr>
            <w:tcW w:w="1843" w:type="dxa"/>
            <w:shd w:val="clear" w:color="auto" w:fill="auto"/>
          </w:tcPr>
          <w:p w:rsidR="007522B2" w:rsidRPr="005718B7" w:rsidRDefault="007522B2" w:rsidP="007522B2">
            <w:pPr>
              <w:jc w:val="center"/>
              <w:rPr>
                <w:rFonts w:ascii="Arial" w:eastAsia="Calibri" w:hAnsi="Arial" w:cs="Arial"/>
                <w:b/>
                <w:bCs/>
                <w:sz w:val="18"/>
                <w:szCs w:val="18"/>
                <w:lang w:eastAsia="en-US"/>
              </w:rPr>
            </w:pPr>
            <w:r w:rsidRPr="005718B7">
              <w:rPr>
                <w:rFonts w:ascii="Arial" w:eastAsia="Calibri" w:hAnsi="Arial" w:cs="Arial"/>
                <w:b/>
                <w:bCs/>
                <w:sz w:val="18"/>
                <w:szCs w:val="18"/>
                <w:lang w:eastAsia="en-US"/>
              </w:rPr>
              <w:t>Pretendenta piedāvājums</w:t>
            </w:r>
          </w:p>
        </w:tc>
      </w:tr>
      <w:tr w:rsidR="007522B2" w:rsidRPr="00D83DB7" w:rsidTr="005718B7">
        <w:tc>
          <w:tcPr>
            <w:tcW w:w="710" w:type="dxa"/>
            <w:shd w:val="clear" w:color="auto" w:fill="auto"/>
          </w:tcPr>
          <w:p w:rsidR="007522B2" w:rsidRPr="00D83DB7" w:rsidRDefault="007522B2" w:rsidP="00994A9B">
            <w:pPr>
              <w:numPr>
                <w:ilvl w:val="0"/>
                <w:numId w:val="11"/>
              </w:numPr>
              <w:spacing w:after="200" w:line="276" w:lineRule="auto"/>
              <w:contextualSpacing/>
              <w:jc w:val="center"/>
              <w:rPr>
                <w:rFonts w:ascii="Arial" w:eastAsia="Calibri" w:hAnsi="Arial" w:cs="Arial"/>
                <w:bCs/>
                <w:sz w:val="20"/>
                <w:szCs w:val="20"/>
                <w:lang w:eastAsia="en-US"/>
              </w:rPr>
            </w:pPr>
          </w:p>
        </w:tc>
        <w:tc>
          <w:tcPr>
            <w:tcW w:w="3402" w:type="dxa"/>
            <w:shd w:val="clear" w:color="auto" w:fill="auto"/>
          </w:tcPr>
          <w:p w:rsidR="007522B2" w:rsidRPr="00D83DB7" w:rsidRDefault="007522B2" w:rsidP="007522B2">
            <w:pPr>
              <w:rPr>
                <w:rFonts w:ascii="Arial" w:eastAsia="Calibri" w:hAnsi="Arial" w:cs="Arial"/>
                <w:sz w:val="20"/>
                <w:szCs w:val="20"/>
                <w:lang w:eastAsia="en-US"/>
              </w:rPr>
            </w:pPr>
            <w:r w:rsidRPr="00D83DB7">
              <w:rPr>
                <w:rFonts w:ascii="Arial" w:eastAsia="Calibri" w:hAnsi="Arial" w:cs="Arial"/>
                <w:sz w:val="20"/>
                <w:szCs w:val="20"/>
                <w:lang w:eastAsia="en-US"/>
              </w:rPr>
              <w:t>Elkoņbalsta kruķis</w:t>
            </w:r>
          </w:p>
          <w:p w:rsidR="007522B2" w:rsidRPr="00D83DB7" w:rsidRDefault="007522B2" w:rsidP="007522B2">
            <w:pPr>
              <w:rPr>
                <w:rFonts w:ascii="Arial" w:eastAsia="Calibri" w:hAnsi="Arial" w:cs="Arial"/>
                <w:noProof/>
                <w:sz w:val="20"/>
                <w:szCs w:val="20"/>
              </w:rPr>
            </w:pPr>
            <w:r w:rsidRPr="00D83DB7">
              <w:rPr>
                <w:rFonts w:ascii="Arial" w:eastAsia="Calibri" w:hAnsi="Arial" w:cs="Arial"/>
                <w:noProof/>
                <w:sz w:val="20"/>
                <w:szCs w:val="20"/>
              </w:rPr>
              <w:t xml:space="preserve">         </w:t>
            </w:r>
          </w:p>
          <w:p w:rsidR="007522B2" w:rsidRPr="00D83DB7" w:rsidRDefault="007522B2" w:rsidP="007522B2">
            <w:pPr>
              <w:rPr>
                <w:rFonts w:ascii="Arial" w:eastAsia="Calibri" w:hAnsi="Arial" w:cs="Arial"/>
                <w:sz w:val="20"/>
                <w:szCs w:val="20"/>
                <w:lang w:eastAsia="en-US"/>
              </w:rPr>
            </w:pPr>
            <w:r w:rsidRPr="00D83DB7">
              <w:rPr>
                <w:rFonts w:ascii="Arial" w:eastAsia="Calibri" w:hAnsi="Arial" w:cs="Arial"/>
                <w:noProof/>
                <w:sz w:val="20"/>
                <w:szCs w:val="20"/>
              </w:rPr>
              <w:t xml:space="preserve">                       </w:t>
            </w:r>
            <w:r w:rsidRPr="00D83DB7">
              <w:rPr>
                <w:rFonts w:ascii="Arial" w:eastAsia="Calibri" w:hAnsi="Arial" w:cs="Arial"/>
                <w:noProof/>
                <w:sz w:val="20"/>
                <w:szCs w:val="20"/>
              </w:rPr>
              <w:drawing>
                <wp:inline distT="0" distB="0" distL="0" distR="0" wp14:anchorId="5C98CF70" wp14:editId="6D5ADF7D">
                  <wp:extent cx="666750" cy="2124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2124075"/>
                          </a:xfrm>
                          <a:prstGeom prst="rect">
                            <a:avLst/>
                          </a:prstGeom>
                          <a:noFill/>
                          <a:ln>
                            <a:noFill/>
                          </a:ln>
                        </pic:spPr>
                      </pic:pic>
                    </a:graphicData>
                  </a:graphic>
                </wp:inline>
              </w:drawing>
            </w:r>
          </w:p>
        </w:tc>
        <w:tc>
          <w:tcPr>
            <w:tcW w:w="2977" w:type="dxa"/>
            <w:shd w:val="clear" w:color="auto" w:fill="auto"/>
          </w:tcPr>
          <w:p w:rsidR="007522B2" w:rsidRPr="00D83DB7" w:rsidRDefault="007522B2" w:rsidP="007522B2">
            <w:pPr>
              <w:rPr>
                <w:rFonts w:ascii="Arial" w:eastAsia="Calibri" w:hAnsi="Arial" w:cs="Arial"/>
                <w:sz w:val="20"/>
                <w:szCs w:val="20"/>
                <w:lang w:eastAsia="en-US"/>
              </w:rPr>
            </w:pPr>
            <w:r w:rsidRPr="00D83DB7">
              <w:rPr>
                <w:rFonts w:ascii="Arial" w:eastAsia="Calibri" w:hAnsi="Arial" w:cs="Arial"/>
                <w:sz w:val="20"/>
                <w:szCs w:val="20"/>
                <w:lang w:eastAsia="en-US"/>
              </w:rPr>
              <w:t>a) materiāls: alumīnija elipsveida pamats;</w:t>
            </w:r>
          </w:p>
          <w:p w:rsidR="007522B2" w:rsidRPr="00D83DB7" w:rsidRDefault="007522B2" w:rsidP="007522B2">
            <w:pPr>
              <w:rPr>
                <w:rFonts w:ascii="Arial" w:eastAsia="Calibri" w:hAnsi="Arial" w:cs="Arial"/>
                <w:sz w:val="20"/>
                <w:szCs w:val="20"/>
                <w:lang w:eastAsia="en-US"/>
              </w:rPr>
            </w:pPr>
            <w:r w:rsidRPr="00D83DB7">
              <w:rPr>
                <w:rFonts w:ascii="Arial" w:eastAsia="Calibri" w:hAnsi="Arial" w:cs="Arial"/>
                <w:sz w:val="20"/>
                <w:szCs w:val="20"/>
                <w:lang w:eastAsia="en-US"/>
              </w:rPr>
              <w:t>b )</w:t>
            </w:r>
            <w:r w:rsidR="00322E00">
              <w:rPr>
                <w:rFonts w:ascii="Arial" w:eastAsia="Calibri" w:hAnsi="Arial" w:cs="Arial"/>
                <w:sz w:val="20"/>
                <w:szCs w:val="20"/>
                <w:lang w:eastAsia="en-US"/>
              </w:rPr>
              <w:t xml:space="preserve"> </w:t>
            </w:r>
            <w:r w:rsidRPr="00D83DB7">
              <w:rPr>
                <w:rFonts w:ascii="Arial" w:eastAsia="Calibri" w:hAnsi="Arial" w:cs="Arial"/>
                <w:sz w:val="20"/>
                <w:szCs w:val="20"/>
                <w:lang w:eastAsia="en-US"/>
              </w:rPr>
              <w:t>iespējama augstuma regulēšana;</w:t>
            </w:r>
          </w:p>
          <w:p w:rsidR="007522B2" w:rsidRPr="00D83DB7" w:rsidRDefault="007522B2" w:rsidP="007522B2">
            <w:pPr>
              <w:rPr>
                <w:rFonts w:ascii="Arial" w:eastAsia="Calibri" w:hAnsi="Arial" w:cs="Arial"/>
                <w:sz w:val="20"/>
                <w:szCs w:val="20"/>
                <w:lang w:eastAsia="en-US"/>
              </w:rPr>
            </w:pPr>
            <w:r w:rsidRPr="00D83DB7">
              <w:rPr>
                <w:rFonts w:ascii="Arial" w:eastAsia="Calibri" w:hAnsi="Arial" w:cs="Arial"/>
                <w:sz w:val="20"/>
                <w:szCs w:val="20"/>
                <w:lang w:eastAsia="en-US"/>
              </w:rPr>
              <w:t>c) ergonomiski mīksti rokturi;</w:t>
            </w:r>
          </w:p>
          <w:p w:rsidR="007522B2" w:rsidRPr="00D83DB7" w:rsidRDefault="007522B2" w:rsidP="007522B2">
            <w:pPr>
              <w:rPr>
                <w:rFonts w:ascii="Arial" w:eastAsia="Calibri" w:hAnsi="Arial" w:cs="Arial"/>
                <w:sz w:val="20"/>
                <w:szCs w:val="20"/>
                <w:lang w:eastAsia="en-US"/>
              </w:rPr>
            </w:pPr>
            <w:r w:rsidRPr="00D83DB7">
              <w:rPr>
                <w:rFonts w:ascii="Arial" w:eastAsia="Calibri" w:hAnsi="Arial" w:cs="Arial"/>
                <w:sz w:val="20"/>
                <w:szCs w:val="20"/>
                <w:lang w:eastAsia="en-US"/>
              </w:rPr>
              <w:t>d) gumijas uzmava;</w:t>
            </w:r>
          </w:p>
          <w:p w:rsidR="007522B2" w:rsidRPr="00D83DB7" w:rsidRDefault="007522B2" w:rsidP="007522B2">
            <w:pPr>
              <w:rPr>
                <w:rFonts w:ascii="Arial" w:eastAsia="Calibri" w:hAnsi="Arial" w:cs="Arial"/>
                <w:sz w:val="20"/>
                <w:szCs w:val="20"/>
                <w:lang w:eastAsia="en-US"/>
              </w:rPr>
            </w:pPr>
            <w:r w:rsidRPr="00D83DB7">
              <w:rPr>
                <w:rFonts w:ascii="Arial" w:eastAsia="Calibri" w:hAnsi="Arial" w:cs="Arial"/>
                <w:sz w:val="20"/>
                <w:szCs w:val="20"/>
                <w:lang w:eastAsia="en-US"/>
              </w:rPr>
              <w:t>e) svars līdz 650g;</w:t>
            </w:r>
          </w:p>
          <w:p w:rsidR="007522B2" w:rsidRPr="00D83DB7" w:rsidRDefault="007522B2" w:rsidP="007522B2">
            <w:pPr>
              <w:rPr>
                <w:rFonts w:ascii="Arial" w:eastAsia="Calibri" w:hAnsi="Arial" w:cs="Arial"/>
                <w:sz w:val="20"/>
                <w:szCs w:val="20"/>
                <w:lang w:eastAsia="en-US"/>
              </w:rPr>
            </w:pPr>
            <w:r w:rsidRPr="00D83DB7">
              <w:rPr>
                <w:rFonts w:ascii="Arial" w:eastAsia="Calibri" w:hAnsi="Arial" w:cs="Arial"/>
                <w:sz w:val="20"/>
                <w:szCs w:val="20"/>
                <w:lang w:eastAsia="en-US"/>
              </w:rPr>
              <w:t>f) celtspēja 150kg.</w:t>
            </w:r>
          </w:p>
          <w:p w:rsidR="007522B2" w:rsidRPr="00D83DB7" w:rsidRDefault="007522B2" w:rsidP="007522B2">
            <w:pPr>
              <w:rPr>
                <w:rFonts w:ascii="Arial" w:eastAsia="Calibri" w:hAnsi="Arial" w:cs="Arial"/>
                <w:sz w:val="20"/>
                <w:szCs w:val="20"/>
                <w:lang w:eastAsia="en-US"/>
              </w:rPr>
            </w:pPr>
          </w:p>
          <w:p w:rsidR="007522B2" w:rsidRPr="00D83DB7" w:rsidRDefault="007522B2" w:rsidP="007522B2">
            <w:pPr>
              <w:rPr>
                <w:rFonts w:ascii="Arial" w:eastAsia="Calibri" w:hAnsi="Arial" w:cs="Arial"/>
                <w:sz w:val="20"/>
                <w:szCs w:val="20"/>
                <w:lang w:eastAsia="en-US"/>
              </w:rPr>
            </w:pPr>
          </w:p>
        </w:tc>
        <w:tc>
          <w:tcPr>
            <w:tcW w:w="1275" w:type="dxa"/>
            <w:shd w:val="clear" w:color="auto" w:fill="auto"/>
          </w:tcPr>
          <w:p w:rsidR="007522B2" w:rsidRPr="00D83DB7" w:rsidRDefault="007522B2" w:rsidP="007522B2">
            <w:pPr>
              <w:jc w:val="center"/>
              <w:rPr>
                <w:rFonts w:ascii="Arial" w:eastAsia="Calibri" w:hAnsi="Arial" w:cs="Arial"/>
                <w:bCs/>
                <w:sz w:val="20"/>
                <w:szCs w:val="20"/>
                <w:lang w:eastAsia="en-US"/>
              </w:rPr>
            </w:pPr>
            <w:r w:rsidRPr="00D83DB7">
              <w:rPr>
                <w:rFonts w:ascii="Arial" w:eastAsia="Calibri" w:hAnsi="Arial" w:cs="Arial"/>
                <w:bCs/>
                <w:sz w:val="20"/>
                <w:szCs w:val="20"/>
                <w:lang w:eastAsia="en-US"/>
              </w:rPr>
              <w:t>10 pāri</w:t>
            </w:r>
          </w:p>
        </w:tc>
        <w:tc>
          <w:tcPr>
            <w:tcW w:w="1843" w:type="dxa"/>
            <w:shd w:val="clear" w:color="auto" w:fill="auto"/>
          </w:tcPr>
          <w:p w:rsidR="007522B2" w:rsidRPr="00D83DB7" w:rsidRDefault="007522B2" w:rsidP="007522B2">
            <w:pPr>
              <w:jc w:val="center"/>
              <w:rPr>
                <w:rFonts w:ascii="Arial" w:eastAsia="Calibri" w:hAnsi="Arial" w:cs="Arial"/>
                <w:bCs/>
                <w:sz w:val="20"/>
                <w:szCs w:val="20"/>
                <w:lang w:eastAsia="en-US"/>
              </w:rPr>
            </w:pPr>
          </w:p>
        </w:tc>
      </w:tr>
      <w:tr w:rsidR="007522B2" w:rsidRPr="00D83DB7" w:rsidTr="005718B7">
        <w:tc>
          <w:tcPr>
            <w:tcW w:w="710" w:type="dxa"/>
            <w:shd w:val="clear" w:color="auto" w:fill="auto"/>
          </w:tcPr>
          <w:p w:rsidR="007522B2" w:rsidRPr="00D83DB7" w:rsidRDefault="007522B2" w:rsidP="007522B2">
            <w:pPr>
              <w:jc w:val="center"/>
              <w:rPr>
                <w:rFonts w:ascii="Arial" w:eastAsia="Calibri" w:hAnsi="Arial" w:cs="Arial"/>
                <w:bCs/>
                <w:sz w:val="20"/>
                <w:szCs w:val="20"/>
                <w:lang w:eastAsia="en-US"/>
              </w:rPr>
            </w:pPr>
            <w:r w:rsidRPr="00D83DB7">
              <w:rPr>
                <w:rFonts w:ascii="Arial" w:eastAsia="Calibri" w:hAnsi="Arial" w:cs="Arial"/>
                <w:bCs/>
                <w:sz w:val="20"/>
                <w:szCs w:val="20"/>
                <w:lang w:eastAsia="en-US"/>
              </w:rPr>
              <w:t>2.</w:t>
            </w:r>
          </w:p>
          <w:p w:rsidR="007522B2" w:rsidRPr="00D83DB7" w:rsidRDefault="007522B2" w:rsidP="007522B2">
            <w:pPr>
              <w:jc w:val="center"/>
              <w:rPr>
                <w:rFonts w:ascii="Arial" w:eastAsia="Calibri" w:hAnsi="Arial" w:cs="Arial"/>
                <w:bCs/>
                <w:sz w:val="20"/>
                <w:szCs w:val="20"/>
                <w:lang w:eastAsia="en-US"/>
              </w:rPr>
            </w:pPr>
          </w:p>
        </w:tc>
        <w:tc>
          <w:tcPr>
            <w:tcW w:w="3402" w:type="dxa"/>
            <w:shd w:val="clear" w:color="auto" w:fill="auto"/>
          </w:tcPr>
          <w:p w:rsidR="007522B2" w:rsidRPr="00D83DB7" w:rsidRDefault="007522B2" w:rsidP="007522B2">
            <w:pPr>
              <w:rPr>
                <w:rFonts w:ascii="Arial" w:eastAsia="Calibri" w:hAnsi="Arial" w:cs="Arial"/>
                <w:sz w:val="20"/>
                <w:szCs w:val="20"/>
                <w:lang w:eastAsia="en-US"/>
              </w:rPr>
            </w:pPr>
            <w:r w:rsidRPr="00D83DB7">
              <w:rPr>
                <w:rFonts w:ascii="Arial" w:eastAsia="Calibri" w:hAnsi="Arial" w:cs="Arial"/>
                <w:sz w:val="20"/>
                <w:szCs w:val="20"/>
                <w:lang w:eastAsia="en-US"/>
              </w:rPr>
              <w:t xml:space="preserve">Staigāšanas rāmis </w:t>
            </w:r>
          </w:p>
          <w:p w:rsidR="007522B2" w:rsidRPr="00D83DB7" w:rsidRDefault="007522B2" w:rsidP="007522B2">
            <w:pPr>
              <w:rPr>
                <w:rFonts w:ascii="Arial" w:eastAsia="Calibri" w:hAnsi="Arial" w:cs="Arial"/>
                <w:sz w:val="20"/>
                <w:szCs w:val="20"/>
                <w:lang w:eastAsia="en-US"/>
              </w:rPr>
            </w:pPr>
          </w:p>
          <w:p w:rsidR="007522B2" w:rsidRPr="00D83DB7" w:rsidRDefault="007522B2" w:rsidP="007522B2">
            <w:pPr>
              <w:rPr>
                <w:rFonts w:ascii="Arial" w:eastAsia="Calibri" w:hAnsi="Arial" w:cs="Arial"/>
                <w:sz w:val="20"/>
                <w:szCs w:val="20"/>
                <w:lang w:eastAsia="en-US"/>
              </w:rPr>
            </w:pPr>
          </w:p>
          <w:p w:rsidR="007522B2" w:rsidRPr="00D83DB7" w:rsidRDefault="007522B2" w:rsidP="007522B2">
            <w:pPr>
              <w:rPr>
                <w:rFonts w:ascii="Arial" w:eastAsia="Calibri" w:hAnsi="Arial" w:cs="Arial"/>
                <w:sz w:val="20"/>
                <w:szCs w:val="20"/>
                <w:lang w:eastAsia="en-US"/>
              </w:rPr>
            </w:pPr>
          </w:p>
          <w:p w:rsidR="007522B2" w:rsidRPr="00D83DB7" w:rsidRDefault="007522B2" w:rsidP="007522B2">
            <w:pPr>
              <w:rPr>
                <w:rFonts w:ascii="Arial" w:eastAsia="Calibri" w:hAnsi="Arial" w:cs="Arial"/>
                <w:sz w:val="20"/>
                <w:szCs w:val="20"/>
                <w:lang w:eastAsia="en-US"/>
              </w:rPr>
            </w:pPr>
          </w:p>
          <w:p w:rsidR="007522B2" w:rsidRPr="00D83DB7" w:rsidRDefault="007522B2" w:rsidP="007522B2">
            <w:pPr>
              <w:rPr>
                <w:rFonts w:ascii="Arial" w:eastAsia="Calibri" w:hAnsi="Arial" w:cs="Arial"/>
                <w:sz w:val="20"/>
                <w:szCs w:val="20"/>
                <w:lang w:eastAsia="en-US"/>
              </w:rPr>
            </w:pPr>
            <w:r w:rsidRPr="00D83DB7">
              <w:rPr>
                <w:rFonts w:ascii="Arial" w:eastAsia="Calibri" w:hAnsi="Arial" w:cs="Arial"/>
                <w:noProof/>
                <w:sz w:val="20"/>
                <w:szCs w:val="20"/>
              </w:rPr>
              <w:drawing>
                <wp:inline distT="0" distB="0" distL="0" distR="0" wp14:anchorId="2DF20B8C" wp14:editId="39B1D83B">
                  <wp:extent cx="120015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66800"/>
                          </a:xfrm>
                          <a:prstGeom prst="rect">
                            <a:avLst/>
                          </a:prstGeom>
                          <a:noFill/>
                        </pic:spPr>
                      </pic:pic>
                    </a:graphicData>
                  </a:graphic>
                </wp:inline>
              </w:drawing>
            </w:r>
          </w:p>
          <w:p w:rsidR="007522B2" w:rsidRPr="00D83DB7" w:rsidRDefault="007522B2" w:rsidP="007522B2">
            <w:pPr>
              <w:rPr>
                <w:rFonts w:ascii="Arial" w:eastAsia="Calibri" w:hAnsi="Arial" w:cs="Arial"/>
                <w:sz w:val="20"/>
                <w:szCs w:val="20"/>
                <w:lang w:eastAsia="en-US"/>
              </w:rPr>
            </w:pPr>
          </w:p>
          <w:p w:rsidR="007522B2" w:rsidRPr="00D83DB7" w:rsidRDefault="007522B2" w:rsidP="007522B2">
            <w:pPr>
              <w:rPr>
                <w:rFonts w:ascii="Arial" w:eastAsia="Calibri" w:hAnsi="Arial" w:cs="Arial"/>
                <w:sz w:val="20"/>
                <w:szCs w:val="20"/>
                <w:lang w:eastAsia="en-US"/>
              </w:rPr>
            </w:pPr>
          </w:p>
        </w:tc>
        <w:tc>
          <w:tcPr>
            <w:tcW w:w="2977" w:type="dxa"/>
            <w:shd w:val="clear" w:color="auto" w:fill="auto"/>
          </w:tcPr>
          <w:p w:rsidR="007522B2" w:rsidRPr="00D83DB7" w:rsidRDefault="007522B2" w:rsidP="007522B2">
            <w:pPr>
              <w:shd w:val="clear" w:color="auto" w:fill="FFFFFF"/>
              <w:jc w:val="both"/>
              <w:rPr>
                <w:rFonts w:ascii="Arial" w:hAnsi="Arial" w:cs="Arial"/>
                <w:color w:val="000000"/>
                <w:sz w:val="20"/>
                <w:szCs w:val="20"/>
              </w:rPr>
            </w:pPr>
            <w:r w:rsidRPr="00D83DB7">
              <w:rPr>
                <w:rFonts w:ascii="Arial" w:hAnsi="Arial" w:cs="Arial"/>
                <w:color w:val="000000"/>
                <w:sz w:val="20"/>
                <w:szCs w:val="20"/>
              </w:rPr>
              <w:t>Staigāšanas palīgierīce – salokāms staigāšanas rāmis.</w:t>
            </w:r>
          </w:p>
          <w:p w:rsidR="007522B2" w:rsidRPr="00D83DB7" w:rsidRDefault="007522B2" w:rsidP="007522B2">
            <w:pPr>
              <w:shd w:val="clear" w:color="auto" w:fill="FFFFFF"/>
              <w:jc w:val="both"/>
              <w:rPr>
                <w:rFonts w:ascii="Arial" w:eastAsia="Calibri" w:hAnsi="Arial" w:cs="Arial"/>
                <w:sz w:val="20"/>
                <w:szCs w:val="20"/>
                <w:lang w:eastAsia="en-US"/>
              </w:rPr>
            </w:pPr>
            <w:r w:rsidRPr="00D83DB7">
              <w:rPr>
                <w:rFonts w:ascii="Arial" w:hAnsi="Arial" w:cs="Arial"/>
                <w:color w:val="000000"/>
                <w:sz w:val="20"/>
                <w:szCs w:val="20"/>
              </w:rPr>
              <w:t>Alumīnija rāmis ar augstumā regulējamām kājām. Salokāms, izmantojot pogas mehānismu.</w:t>
            </w:r>
            <w:r w:rsidRPr="00D83DB7">
              <w:rPr>
                <w:rFonts w:ascii="Arial" w:hAnsi="Arial" w:cs="Arial"/>
                <w:color w:val="000000"/>
                <w:sz w:val="20"/>
                <w:szCs w:val="20"/>
              </w:rPr>
              <w:br/>
              <w:t>100mm plats saliktā stāvoklī, platums 597mm, a</w:t>
            </w:r>
            <w:r w:rsidRPr="00D83DB7">
              <w:rPr>
                <w:rFonts w:ascii="Arial" w:eastAsia="Calibri" w:hAnsi="Arial" w:cs="Arial"/>
                <w:color w:val="000000"/>
                <w:sz w:val="20"/>
                <w:szCs w:val="20"/>
                <w:lang w:eastAsia="en-US"/>
              </w:rPr>
              <w:t>ugstums 711-883mm</w:t>
            </w:r>
            <w:r w:rsidRPr="00D83DB7">
              <w:rPr>
                <w:rFonts w:ascii="Arial" w:hAnsi="Arial" w:cs="Arial"/>
                <w:color w:val="000000"/>
                <w:sz w:val="20"/>
                <w:szCs w:val="20"/>
              </w:rPr>
              <w:t>, svars 2.4kg, maksimālā noslodze 136kg.</w:t>
            </w:r>
          </w:p>
          <w:p w:rsidR="007522B2" w:rsidRPr="00D83DB7" w:rsidRDefault="007522B2" w:rsidP="007522B2">
            <w:pPr>
              <w:rPr>
                <w:rFonts w:ascii="Arial" w:eastAsia="Calibri" w:hAnsi="Arial" w:cs="Arial"/>
                <w:sz w:val="20"/>
                <w:szCs w:val="20"/>
                <w:lang w:eastAsia="en-US"/>
              </w:rPr>
            </w:pPr>
          </w:p>
        </w:tc>
        <w:tc>
          <w:tcPr>
            <w:tcW w:w="1275" w:type="dxa"/>
            <w:shd w:val="clear" w:color="auto" w:fill="auto"/>
          </w:tcPr>
          <w:p w:rsidR="007522B2" w:rsidRPr="00D83DB7" w:rsidRDefault="007522B2" w:rsidP="007522B2">
            <w:pPr>
              <w:jc w:val="center"/>
              <w:rPr>
                <w:rFonts w:ascii="Arial" w:eastAsia="Calibri" w:hAnsi="Arial" w:cs="Arial"/>
                <w:bCs/>
                <w:sz w:val="20"/>
                <w:szCs w:val="20"/>
                <w:lang w:eastAsia="en-US"/>
              </w:rPr>
            </w:pPr>
            <w:r w:rsidRPr="00D83DB7">
              <w:rPr>
                <w:rFonts w:ascii="Arial" w:eastAsia="Calibri" w:hAnsi="Arial" w:cs="Arial"/>
                <w:bCs/>
                <w:sz w:val="20"/>
                <w:szCs w:val="20"/>
                <w:lang w:eastAsia="en-US"/>
              </w:rPr>
              <w:t>10 gab.</w:t>
            </w:r>
          </w:p>
        </w:tc>
        <w:tc>
          <w:tcPr>
            <w:tcW w:w="1843" w:type="dxa"/>
            <w:shd w:val="clear" w:color="auto" w:fill="auto"/>
          </w:tcPr>
          <w:p w:rsidR="007522B2" w:rsidRPr="00D83DB7" w:rsidRDefault="007522B2" w:rsidP="007522B2">
            <w:pPr>
              <w:shd w:val="clear" w:color="auto" w:fill="FFFFFF"/>
              <w:spacing w:after="150"/>
              <w:rPr>
                <w:rFonts w:ascii="Arial" w:eastAsia="Calibri" w:hAnsi="Arial" w:cs="Arial"/>
                <w:bCs/>
                <w:sz w:val="20"/>
                <w:szCs w:val="20"/>
                <w:lang w:eastAsia="en-US"/>
              </w:rPr>
            </w:pPr>
          </w:p>
        </w:tc>
      </w:tr>
      <w:tr w:rsidR="007522B2" w:rsidRPr="00D83DB7" w:rsidTr="005718B7">
        <w:tc>
          <w:tcPr>
            <w:tcW w:w="710" w:type="dxa"/>
            <w:shd w:val="clear" w:color="auto" w:fill="auto"/>
          </w:tcPr>
          <w:p w:rsidR="007522B2" w:rsidRPr="00D83DB7" w:rsidRDefault="007522B2" w:rsidP="007522B2">
            <w:pPr>
              <w:jc w:val="center"/>
              <w:rPr>
                <w:rFonts w:ascii="Arial" w:eastAsia="Calibri" w:hAnsi="Arial" w:cs="Arial"/>
                <w:bCs/>
                <w:sz w:val="20"/>
                <w:szCs w:val="20"/>
                <w:lang w:eastAsia="en-US"/>
              </w:rPr>
            </w:pPr>
            <w:r w:rsidRPr="00D83DB7">
              <w:rPr>
                <w:rFonts w:ascii="Arial" w:eastAsia="Calibri" w:hAnsi="Arial" w:cs="Arial"/>
                <w:bCs/>
                <w:sz w:val="20"/>
                <w:szCs w:val="20"/>
                <w:lang w:eastAsia="en-US"/>
              </w:rPr>
              <w:t>3.</w:t>
            </w:r>
          </w:p>
        </w:tc>
        <w:tc>
          <w:tcPr>
            <w:tcW w:w="3402" w:type="dxa"/>
            <w:shd w:val="clear" w:color="auto" w:fill="auto"/>
          </w:tcPr>
          <w:p w:rsidR="007522B2" w:rsidRPr="00D83DB7" w:rsidRDefault="007522B2" w:rsidP="007522B2">
            <w:pPr>
              <w:spacing w:after="200" w:line="276" w:lineRule="auto"/>
              <w:rPr>
                <w:rFonts w:ascii="Arial" w:hAnsi="Arial" w:cs="Arial"/>
                <w:sz w:val="20"/>
                <w:szCs w:val="20"/>
                <w:lang w:eastAsia="en-US"/>
              </w:rPr>
            </w:pPr>
            <w:r w:rsidRPr="00D83DB7">
              <w:rPr>
                <w:rFonts w:ascii="Arial" w:hAnsi="Arial" w:cs="Arial"/>
                <w:sz w:val="20"/>
                <w:szCs w:val="20"/>
                <w:lang w:eastAsia="en-US"/>
              </w:rPr>
              <w:t>Ratiņkrēsls</w:t>
            </w:r>
          </w:p>
          <w:p w:rsidR="007522B2" w:rsidRPr="00D83DB7" w:rsidRDefault="007522B2" w:rsidP="007522B2">
            <w:pPr>
              <w:spacing w:after="200" w:line="276" w:lineRule="auto"/>
              <w:rPr>
                <w:rFonts w:ascii="Arial" w:eastAsia="Calibri" w:hAnsi="Arial" w:cs="Arial"/>
                <w:sz w:val="20"/>
                <w:szCs w:val="20"/>
                <w:lang w:eastAsia="en-US"/>
              </w:rPr>
            </w:pPr>
          </w:p>
          <w:p w:rsidR="007522B2" w:rsidRPr="00D83DB7" w:rsidRDefault="007522B2" w:rsidP="007522B2">
            <w:pPr>
              <w:rPr>
                <w:rFonts w:ascii="Arial" w:eastAsia="Calibri" w:hAnsi="Arial" w:cs="Arial"/>
                <w:noProof/>
                <w:sz w:val="20"/>
                <w:szCs w:val="20"/>
              </w:rPr>
            </w:pPr>
          </w:p>
          <w:p w:rsidR="007522B2" w:rsidRPr="00D83DB7" w:rsidRDefault="007522B2" w:rsidP="007522B2">
            <w:pPr>
              <w:rPr>
                <w:rFonts w:ascii="Arial" w:eastAsia="Calibri" w:hAnsi="Arial" w:cs="Arial"/>
                <w:sz w:val="20"/>
                <w:szCs w:val="20"/>
                <w:lang w:eastAsia="en-US"/>
              </w:rPr>
            </w:pPr>
          </w:p>
          <w:p w:rsidR="007522B2" w:rsidRPr="00D83DB7" w:rsidRDefault="007522B2" w:rsidP="007522B2">
            <w:pPr>
              <w:rPr>
                <w:rFonts w:ascii="Arial" w:eastAsia="Calibri" w:hAnsi="Arial" w:cs="Arial"/>
                <w:sz w:val="20"/>
                <w:szCs w:val="20"/>
                <w:lang w:eastAsia="en-US"/>
              </w:rPr>
            </w:pPr>
            <w:r w:rsidRPr="00D83DB7">
              <w:rPr>
                <w:rFonts w:ascii="Arial" w:eastAsia="Calibri" w:hAnsi="Arial" w:cs="Arial"/>
                <w:noProof/>
                <w:sz w:val="20"/>
                <w:szCs w:val="20"/>
              </w:rPr>
              <w:drawing>
                <wp:inline distT="0" distB="0" distL="0" distR="0" wp14:anchorId="43EE1048" wp14:editId="1EF36EC1">
                  <wp:extent cx="1298575" cy="14389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8575" cy="1438910"/>
                          </a:xfrm>
                          <a:prstGeom prst="rect">
                            <a:avLst/>
                          </a:prstGeom>
                          <a:noFill/>
                        </pic:spPr>
                      </pic:pic>
                    </a:graphicData>
                  </a:graphic>
                </wp:inline>
              </w:drawing>
            </w:r>
          </w:p>
        </w:tc>
        <w:tc>
          <w:tcPr>
            <w:tcW w:w="2977" w:type="dxa"/>
            <w:shd w:val="clear" w:color="auto" w:fill="auto"/>
          </w:tcPr>
          <w:p w:rsidR="007522B2" w:rsidRPr="00D83DB7" w:rsidRDefault="007522B2" w:rsidP="007522B2">
            <w:pPr>
              <w:autoSpaceDE w:val="0"/>
              <w:autoSpaceDN w:val="0"/>
              <w:adjustRightInd w:val="0"/>
              <w:jc w:val="both"/>
              <w:rPr>
                <w:rFonts w:ascii="Arial" w:eastAsiaTheme="minorHAnsi" w:hAnsi="Arial" w:cs="Arial"/>
                <w:sz w:val="20"/>
                <w:szCs w:val="20"/>
                <w:lang w:eastAsia="en-US"/>
              </w:rPr>
            </w:pPr>
            <w:r w:rsidRPr="00D83DB7">
              <w:rPr>
                <w:rFonts w:ascii="Arial" w:eastAsiaTheme="minorHAnsi" w:hAnsi="Arial" w:cs="Arial"/>
                <w:sz w:val="20"/>
                <w:szCs w:val="20"/>
                <w:lang w:eastAsia="en-US"/>
              </w:rPr>
              <w:t>Bimanuāli vadāms ratiņkrēsls. Ratiņkrēsls ar salokāmu alumīnija rāmi, paceļami un noņemami roku balsti.</w:t>
            </w:r>
          </w:p>
          <w:p w:rsidR="007522B2" w:rsidRPr="00D83DB7" w:rsidRDefault="007522B2" w:rsidP="007522B2">
            <w:pPr>
              <w:autoSpaceDE w:val="0"/>
              <w:autoSpaceDN w:val="0"/>
              <w:adjustRightInd w:val="0"/>
              <w:jc w:val="both"/>
              <w:rPr>
                <w:rFonts w:ascii="Arial" w:eastAsiaTheme="minorHAnsi" w:hAnsi="Arial" w:cs="Arial"/>
                <w:sz w:val="20"/>
                <w:szCs w:val="20"/>
                <w:lang w:eastAsia="en-US"/>
              </w:rPr>
            </w:pPr>
            <w:r w:rsidRPr="00D83DB7">
              <w:rPr>
                <w:rFonts w:ascii="Arial" w:eastAsiaTheme="minorHAnsi" w:hAnsi="Arial" w:cs="Arial"/>
                <w:sz w:val="20"/>
                <w:szCs w:val="20"/>
                <w:lang w:eastAsia="en-US"/>
              </w:rPr>
              <w:t>Priekšējos riteņus var uzstādīt divās pozīcijās,</w:t>
            </w:r>
          </w:p>
          <w:p w:rsidR="007522B2" w:rsidRPr="00D83DB7" w:rsidRDefault="007522B2" w:rsidP="007522B2">
            <w:pPr>
              <w:autoSpaceDE w:val="0"/>
              <w:autoSpaceDN w:val="0"/>
              <w:adjustRightInd w:val="0"/>
              <w:jc w:val="both"/>
              <w:rPr>
                <w:rFonts w:ascii="Arial" w:eastAsiaTheme="minorHAnsi" w:hAnsi="Arial" w:cs="Arial"/>
                <w:sz w:val="20"/>
                <w:szCs w:val="20"/>
                <w:lang w:eastAsia="en-US"/>
              </w:rPr>
            </w:pPr>
            <w:r w:rsidRPr="00D83DB7">
              <w:rPr>
                <w:rFonts w:ascii="Arial" w:eastAsiaTheme="minorHAnsi" w:hAnsi="Arial" w:cs="Arial"/>
                <w:sz w:val="20"/>
                <w:szCs w:val="20"/>
                <w:lang w:eastAsia="en-US"/>
              </w:rPr>
              <w:t>nolokāmi kāju balsti, kāju siksna. Aizmugurējie riteņi ar metāla spieķiem. Aizmugurējie riteņi: 24” (riepas pilnas).Priekšējie riteņi: 8” (riepas pilnas).</w:t>
            </w:r>
          </w:p>
          <w:p w:rsidR="007522B2" w:rsidRPr="00D83DB7" w:rsidRDefault="007522B2" w:rsidP="007522B2">
            <w:pPr>
              <w:autoSpaceDE w:val="0"/>
              <w:autoSpaceDN w:val="0"/>
              <w:adjustRightInd w:val="0"/>
              <w:rPr>
                <w:rFonts w:ascii="Arial" w:eastAsiaTheme="minorHAnsi" w:hAnsi="Arial" w:cs="Arial"/>
                <w:sz w:val="20"/>
                <w:szCs w:val="20"/>
                <w:lang w:eastAsia="en-US"/>
              </w:rPr>
            </w:pPr>
            <w:r w:rsidRPr="00D83DB7">
              <w:rPr>
                <w:rFonts w:ascii="Arial" w:eastAsiaTheme="minorHAnsi" w:hAnsi="Arial" w:cs="Arial"/>
                <w:sz w:val="20"/>
                <w:szCs w:val="20"/>
                <w:lang w:eastAsia="en-US"/>
              </w:rPr>
              <w:t>Elastīga atzveltne un sēdeklis. Svars – 16,5 kg.</w:t>
            </w:r>
          </w:p>
          <w:p w:rsidR="007522B2" w:rsidRPr="00D83DB7" w:rsidRDefault="007522B2" w:rsidP="007522B2">
            <w:pPr>
              <w:autoSpaceDE w:val="0"/>
              <w:autoSpaceDN w:val="0"/>
              <w:adjustRightInd w:val="0"/>
              <w:rPr>
                <w:rFonts w:ascii="Arial" w:eastAsiaTheme="minorHAnsi" w:hAnsi="Arial" w:cs="Arial"/>
                <w:sz w:val="20"/>
                <w:szCs w:val="20"/>
                <w:lang w:eastAsia="en-US"/>
              </w:rPr>
            </w:pPr>
            <w:r w:rsidRPr="00D83DB7">
              <w:rPr>
                <w:rFonts w:ascii="Arial" w:eastAsiaTheme="minorHAnsi" w:hAnsi="Arial" w:cs="Arial"/>
                <w:sz w:val="20"/>
                <w:szCs w:val="20"/>
                <w:lang w:eastAsia="en-US"/>
              </w:rPr>
              <w:t>Roku balstu augstums: 22cm.</w:t>
            </w:r>
            <w:r w:rsidR="00322E00">
              <w:rPr>
                <w:rFonts w:ascii="Arial" w:eastAsiaTheme="minorHAnsi" w:hAnsi="Arial" w:cs="Arial"/>
                <w:sz w:val="20"/>
                <w:szCs w:val="20"/>
                <w:lang w:eastAsia="en-US"/>
              </w:rPr>
              <w:t xml:space="preserve"> </w:t>
            </w:r>
            <w:r w:rsidRPr="00D83DB7">
              <w:rPr>
                <w:rFonts w:ascii="Arial" w:eastAsiaTheme="minorHAnsi" w:hAnsi="Arial" w:cs="Arial"/>
                <w:sz w:val="20"/>
                <w:szCs w:val="20"/>
                <w:lang w:eastAsia="en-US"/>
              </w:rPr>
              <w:t>Kopējais platums salocītā veida: 31cm</w:t>
            </w:r>
          </w:p>
          <w:p w:rsidR="007522B2" w:rsidRPr="00D83DB7" w:rsidRDefault="007522B2" w:rsidP="007522B2">
            <w:pPr>
              <w:autoSpaceDE w:val="0"/>
              <w:autoSpaceDN w:val="0"/>
              <w:adjustRightInd w:val="0"/>
              <w:rPr>
                <w:rFonts w:ascii="Arial" w:eastAsiaTheme="minorHAnsi" w:hAnsi="Arial" w:cs="Arial"/>
                <w:sz w:val="20"/>
                <w:szCs w:val="20"/>
                <w:lang w:eastAsia="en-US"/>
              </w:rPr>
            </w:pPr>
            <w:r w:rsidRPr="00D83DB7">
              <w:rPr>
                <w:rFonts w:ascii="Arial" w:eastAsiaTheme="minorHAnsi" w:hAnsi="Arial" w:cs="Arial"/>
                <w:sz w:val="20"/>
                <w:szCs w:val="20"/>
                <w:lang w:eastAsia="en-US"/>
              </w:rPr>
              <w:t>Muguras balsta augstums:43cm.</w:t>
            </w:r>
          </w:p>
          <w:p w:rsidR="007522B2" w:rsidRPr="00D83DB7" w:rsidRDefault="007522B2" w:rsidP="007522B2">
            <w:pPr>
              <w:autoSpaceDE w:val="0"/>
              <w:autoSpaceDN w:val="0"/>
              <w:adjustRightInd w:val="0"/>
              <w:rPr>
                <w:rFonts w:ascii="Arial" w:eastAsiaTheme="minorHAnsi" w:hAnsi="Arial" w:cs="Arial"/>
                <w:sz w:val="20"/>
                <w:szCs w:val="20"/>
                <w:lang w:eastAsia="en-US"/>
              </w:rPr>
            </w:pPr>
            <w:r w:rsidRPr="00D83DB7">
              <w:rPr>
                <w:rFonts w:ascii="Arial" w:eastAsiaTheme="minorHAnsi" w:hAnsi="Arial" w:cs="Arial"/>
                <w:sz w:val="20"/>
                <w:szCs w:val="20"/>
                <w:lang w:eastAsia="en-US"/>
              </w:rPr>
              <w:t>Pieejamie sēdekļa platumi: 39/42/44/46/48/50cm</w:t>
            </w:r>
          </w:p>
          <w:p w:rsidR="007522B2" w:rsidRPr="00D83DB7" w:rsidRDefault="007522B2" w:rsidP="007522B2">
            <w:pPr>
              <w:autoSpaceDE w:val="0"/>
              <w:autoSpaceDN w:val="0"/>
              <w:adjustRightInd w:val="0"/>
              <w:rPr>
                <w:rFonts w:ascii="Arial" w:eastAsiaTheme="minorHAnsi" w:hAnsi="Arial" w:cs="Arial"/>
                <w:sz w:val="20"/>
                <w:szCs w:val="20"/>
                <w:lang w:eastAsia="en-US"/>
              </w:rPr>
            </w:pPr>
            <w:r w:rsidRPr="00D83DB7">
              <w:rPr>
                <w:rFonts w:ascii="Arial" w:eastAsiaTheme="minorHAnsi" w:hAnsi="Arial" w:cs="Arial"/>
                <w:sz w:val="20"/>
                <w:szCs w:val="20"/>
                <w:lang w:eastAsia="en-US"/>
              </w:rPr>
              <w:lastRenderedPageBreak/>
              <w:t>Sēdekļa dziļums: 43cm</w:t>
            </w:r>
          </w:p>
          <w:p w:rsidR="007522B2" w:rsidRPr="00D83DB7" w:rsidRDefault="007522B2" w:rsidP="007522B2">
            <w:pPr>
              <w:autoSpaceDE w:val="0"/>
              <w:autoSpaceDN w:val="0"/>
              <w:adjustRightInd w:val="0"/>
              <w:rPr>
                <w:rFonts w:ascii="Arial" w:eastAsiaTheme="minorHAnsi" w:hAnsi="Arial" w:cs="Arial"/>
                <w:sz w:val="20"/>
                <w:szCs w:val="20"/>
                <w:lang w:eastAsia="en-US"/>
              </w:rPr>
            </w:pPr>
            <w:r w:rsidRPr="00D83DB7">
              <w:rPr>
                <w:rFonts w:ascii="Arial" w:eastAsiaTheme="minorHAnsi" w:hAnsi="Arial" w:cs="Arial"/>
                <w:sz w:val="20"/>
                <w:szCs w:val="20"/>
                <w:lang w:eastAsia="en-US"/>
              </w:rPr>
              <w:t>Sēdekļa augstums: 51cm</w:t>
            </w:r>
          </w:p>
          <w:p w:rsidR="007522B2" w:rsidRPr="00D83DB7" w:rsidRDefault="007522B2" w:rsidP="007522B2">
            <w:pPr>
              <w:rPr>
                <w:rFonts w:ascii="Arial" w:eastAsia="Calibri" w:hAnsi="Arial" w:cs="Arial"/>
                <w:sz w:val="20"/>
                <w:szCs w:val="20"/>
                <w:lang w:eastAsia="en-US"/>
              </w:rPr>
            </w:pPr>
          </w:p>
        </w:tc>
        <w:tc>
          <w:tcPr>
            <w:tcW w:w="1275" w:type="dxa"/>
            <w:shd w:val="clear" w:color="auto" w:fill="auto"/>
          </w:tcPr>
          <w:p w:rsidR="007522B2" w:rsidRPr="00D83DB7" w:rsidRDefault="007522B2" w:rsidP="007522B2">
            <w:pPr>
              <w:jc w:val="center"/>
              <w:rPr>
                <w:rFonts w:ascii="Arial" w:eastAsia="Calibri" w:hAnsi="Arial" w:cs="Arial"/>
                <w:bCs/>
                <w:sz w:val="20"/>
                <w:szCs w:val="20"/>
                <w:lang w:eastAsia="en-US"/>
              </w:rPr>
            </w:pPr>
            <w:r w:rsidRPr="00D83DB7">
              <w:rPr>
                <w:rFonts w:ascii="Arial" w:eastAsia="Calibri" w:hAnsi="Arial" w:cs="Arial"/>
                <w:bCs/>
                <w:sz w:val="20"/>
                <w:szCs w:val="20"/>
                <w:lang w:eastAsia="en-US"/>
              </w:rPr>
              <w:lastRenderedPageBreak/>
              <w:t>15</w:t>
            </w:r>
          </w:p>
        </w:tc>
        <w:tc>
          <w:tcPr>
            <w:tcW w:w="1843" w:type="dxa"/>
            <w:shd w:val="clear" w:color="auto" w:fill="auto"/>
          </w:tcPr>
          <w:p w:rsidR="007522B2" w:rsidRPr="00D83DB7" w:rsidRDefault="007522B2" w:rsidP="007522B2">
            <w:pPr>
              <w:jc w:val="center"/>
              <w:rPr>
                <w:rFonts w:ascii="Arial" w:eastAsia="Calibri" w:hAnsi="Arial" w:cs="Arial"/>
                <w:bCs/>
                <w:sz w:val="20"/>
                <w:szCs w:val="20"/>
                <w:lang w:eastAsia="en-US"/>
              </w:rPr>
            </w:pPr>
          </w:p>
        </w:tc>
      </w:tr>
      <w:tr w:rsidR="007522B2" w:rsidRPr="00D83DB7" w:rsidTr="005718B7">
        <w:tc>
          <w:tcPr>
            <w:tcW w:w="710" w:type="dxa"/>
            <w:shd w:val="clear" w:color="auto" w:fill="auto"/>
          </w:tcPr>
          <w:p w:rsidR="007522B2" w:rsidRPr="00D83DB7" w:rsidRDefault="007522B2" w:rsidP="007522B2">
            <w:pPr>
              <w:jc w:val="center"/>
              <w:rPr>
                <w:rFonts w:ascii="Arial" w:eastAsia="Calibri" w:hAnsi="Arial" w:cs="Arial"/>
                <w:bCs/>
                <w:sz w:val="20"/>
                <w:szCs w:val="20"/>
                <w:lang w:eastAsia="en-US"/>
              </w:rPr>
            </w:pPr>
            <w:r w:rsidRPr="00D83DB7">
              <w:rPr>
                <w:rFonts w:ascii="Arial" w:eastAsia="Calibri" w:hAnsi="Arial" w:cs="Arial"/>
                <w:bCs/>
                <w:sz w:val="20"/>
                <w:szCs w:val="20"/>
                <w:lang w:eastAsia="en-US"/>
              </w:rPr>
              <w:lastRenderedPageBreak/>
              <w:t>4.</w:t>
            </w:r>
          </w:p>
        </w:tc>
        <w:tc>
          <w:tcPr>
            <w:tcW w:w="3402" w:type="dxa"/>
            <w:shd w:val="clear" w:color="auto" w:fill="auto"/>
          </w:tcPr>
          <w:p w:rsidR="007522B2" w:rsidRPr="00D83DB7" w:rsidRDefault="007522B2" w:rsidP="007522B2">
            <w:pPr>
              <w:rPr>
                <w:rFonts w:ascii="Arial" w:eastAsia="Calibri" w:hAnsi="Arial" w:cs="Arial"/>
                <w:noProof/>
                <w:sz w:val="20"/>
                <w:szCs w:val="20"/>
              </w:rPr>
            </w:pPr>
            <w:r w:rsidRPr="00D83DB7">
              <w:rPr>
                <w:rFonts w:ascii="Arial" w:eastAsia="Calibri" w:hAnsi="Arial" w:cs="Arial"/>
                <w:noProof/>
                <w:sz w:val="20"/>
                <w:szCs w:val="20"/>
              </w:rPr>
              <w:t xml:space="preserve">Rollators </w:t>
            </w:r>
          </w:p>
          <w:p w:rsidR="007522B2" w:rsidRPr="00D83DB7" w:rsidRDefault="007522B2" w:rsidP="007522B2">
            <w:pPr>
              <w:rPr>
                <w:rFonts w:ascii="Arial" w:eastAsia="Calibri" w:hAnsi="Arial" w:cs="Arial"/>
                <w:noProof/>
                <w:sz w:val="20"/>
                <w:szCs w:val="20"/>
              </w:rPr>
            </w:pPr>
          </w:p>
          <w:p w:rsidR="007522B2" w:rsidRPr="00D83DB7" w:rsidRDefault="007522B2" w:rsidP="007522B2">
            <w:pPr>
              <w:rPr>
                <w:rFonts w:ascii="Arial" w:eastAsia="Calibri" w:hAnsi="Arial" w:cs="Arial"/>
                <w:noProof/>
                <w:sz w:val="20"/>
                <w:szCs w:val="20"/>
              </w:rPr>
            </w:pPr>
          </w:p>
          <w:p w:rsidR="007522B2" w:rsidRPr="00D83DB7" w:rsidRDefault="007522B2" w:rsidP="007522B2">
            <w:pPr>
              <w:rPr>
                <w:rFonts w:ascii="Arial" w:eastAsia="Calibri" w:hAnsi="Arial" w:cs="Arial"/>
                <w:sz w:val="20"/>
                <w:szCs w:val="20"/>
                <w:lang w:eastAsia="en-US"/>
              </w:rPr>
            </w:pPr>
          </w:p>
          <w:p w:rsidR="007522B2" w:rsidRPr="00D83DB7" w:rsidRDefault="007522B2" w:rsidP="007522B2">
            <w:pPr>
              <w:rPr>
                <w:rFonts w:ascii="Arial" w:eastAsia="Calibri" w:hAnsi="Arial" w:cs="Arial"/>
                <w:sz w:val="20"/>
                <w:szCs w:val="20"/>
                <w:lang w:eastAsia="en-US"/>
              </w:rPr>
            </w:pPr>
            <w:r w:rsidRPr="00D83DB7">
              <w:rPr>
                <w:rFonts w:ascii="Arial" w:eastAsia="Calibri" w:hAnsi="Arial" w:cs="Arial"/>
                <w:noProof/>
                <w:sz w:val="20"/>
                <w:szCs w:val="20"/>
              </w:rPr>
              <w:drawing>
                <wp:inline distT="0" distB="0" distL="0" distR="0" wp14:anchorId="2CC47ABC" wp14:editId="08A55152">
                  <wp:extent cx="1548765" cy="1298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8765" cy="1298575"/>
                          </a:xfrm>
                          <a:prstGeom prst="rect">
                            <a:avLst/>
                          </a:prstGeom>
                          <a:noFill/>
                        </pic:spPr>
                      </pic:pic>
                    </a:graphicData>
                  </a:graphic>
                </wp:inline>
              </w:drawing>
            </w:r>
          </w:p>
        </w:tc>
        <w:tc>
          <w:tcPr>
            <w:tcW w:w="2977" w:type="dxa"/>
            <w:shd w:val="clear" w:color="auto" w:fill="auto"/>
          </w:tcPr>
          <w:p w:rsidR="007522B2" w:rsidRPr="00D83DB7" w:rsidRDefault="007522B2" w:rsidP="007522B2">
            <w:pPr>
              <w:autoSpaceDE w:val="0"/>
              <w:autoSpaceDN w:val="0"/>
              <w:adjustRightInd w:val="0"/>
              <w:rPr>
                <w:rFonts w:ascii="Arial" w:eastAsiaTheme="minorHAnsi" w:hAnsi="Arial" w:cs="Arial"/>
                <w:sz w:val="20"/>
                <w:szCs w:val="20"/>
                <w:lang w:eastAsia="en-US"/>
              </w:rPr>
            </w:pPr>
            <w:r w:rsidRPr="00D83DB7">
              <w:rPr>
                <w:rFonts w:ascii="Arial" w:eastAsiaTheme="minorHAnsi" w:hAnsi="Arial" w:cs="Arial"/>
                <w:sz w:val="20"/>
                <w:szCs w:val="20"/>
                <w:lang w:eastAsia="en-US"/>
              </w:rPr>
              <w:t>Saliekams rollators ar četriem riteņiem.</w:t>
            </w:r>
          </w:p>
          <w:p w:rsidR="007522B2" w:rsidRPr="00D83DB7" w:rsidRDefault="007522B2" w:rsidP="007522B2">
            <w:pPr>
              <w:autoSpaceDE w:val="0"/>
              <w:autoSpaceDN w:val="0"/>
              <w:adjustRightInd w:val="0"/>
              <w:rPr>
                <w:rFonts w:ascii="Arial" w:eastAsiaTheme="minorHAnsi" w:hAnsi="Arial" w:cs="Arial"/>
                <w:sz w:val="20"/>
                <w:szCs w:val="20"/>
                <w:lang w:eastAsia="en-US"/>
              </w:rPr>
            </w:pPr>
            <w:r w:rsidRPr="00D83DB7">
              <w:rPr>
                <w:rFonts w:ascii="Arial" w:eastAsiaTheme="minorHAnsi" w:hAnsi="Arial" w:cs="Arial"/>
                <w:sz w:val="20"/>
                <w:szCs w:val="20"/>
                <w:lang w:eastAsia="en-US"/>
              </w:rPr>
              <w:t>Ērti izmantojams gan telpās, gan ārā. Sēdeklis</w:t>
            </w:r>
          </w:p>
          <w:p w:rsidR="007522B2" w:rsidRPr="00D83DB7" w:rsidRDefault="007522B2" w:rsidP="007522B2">
            <w:pPr>
              <w:autoSpaceDE w:val="0"/>
              <w:autoSpaceDN w:val="0"/>
              <w:adjustRightInd w:val="0"/>
              <w:rPr>
                <w:rFonts w:ascii="Arial" w:eastAsiaTheme="minorHAnsi" w:hAnsi="Arial" w:cs="Arial"/>
                <w:sz w:val="20"/>
                <w:szCs w:val="20"/>
                <w:lang w:eastAsia="en-US"/>
              </w:rPr>
            </w:pPr>
            <w:r w:rsidRPr="00D83DB7">
              <w:rPr>
                <w:rFonts w:ascii="Arial" w:eastAsiaTheme="minorHAnsi" w:hAnsi="Arial" w:cs="Arial"/>
                <w:sz w:val="20"/>
                <w:szCs w:val="20"/>
                <w:lang w:eastAsia="en-US"/>
              </w:rPr>
              <w:t>izmantojams atpūtas pauzēm staigājot vai lai uz tā uzliktu paplāti.</w:t>
            </w:r>
          </w:p>
          <w:p w:rsidR="007522B2" w:rsidRPr="00D83DB7" w:rsidRDefault="007522B2" w:rsidP="007522B2">
            <w:pPr>
              <w:autoSpaceDE w:val="0"/>
              <w:autoSpaceDN w:val="0"/>
              <w:adjustRightInd w:val="0"/>
              <w:rPr>
                <w:rFonts w:ascii="Arial" w:eastAsiaTheme="minorHAnsi" w:hAnsi="Arial" w:cs="Arial"/>
                <w:sz w:val="20"/>
                <w:szCs w:val="20"/>
                <w:lang w:eastAsia="en-US"/>
              </w:rPr>
            </w:pPr>
            <w:r w:rsidRPr="00D83DB7">
              <w:rPr>
                <w:rFonts w:ascii="Arial" w:eastAsiaTheme="minorHAnsi" w:hAnsi="Arial" w:cs="Arial"/>
                <w:sz w:val="20"/>
                <w:szCs w:val="20"/>
                <w:lang w:eastAsia="en-US"/>
              </w:rPr>
              <w:t>Platums: 59 cm. Rokturu augstums regulējams: 80-</w:t>
            </w:r>
          </w:p>
          <w:p w:rsidR="007522B2" w:rsidRPr="00D83DB7" w:rsidRDefault="007522B2" w:rsidP="007522B2">
            <w:pPr>
              <w:autoSpaceDE w:val="0"/>
              <w:autoSpaceDN w:val="0"/>
              <w:adjustRightInd w:val="0"/>
              <w:rPr>
                <w:rFonts w:ascii="Arial" w:eastAsiaTheme="minorHAnsi" w:hAnsi="Arial" w:cs="Arial"/>
                <w:sz w:val="20"/>
                <w:szCs w:val="20"/>
                <w:lang w:eastAsia="en-US"/>
              </w:rPr>
            </w:pPr>
            <w:r w:rsidRPr="00D83DB7">
              <w:rPr>
                <w:rFonts w:ascii="Arial" w:eastAsiaTheme="minorHAnsi" w:hAnsi="Arial" w:cs="Arial"/>
                <w:sz w:val="20"/>
                <w:szCs w:val="20"/>
                <w:lang w:eastAsia="en-US"/>
              </w:rPr>
              <w:t>99 cm. Sēdekļa augstums: 61 cm. Sēdekļa</w:t>
            </w:r>
          </w:p>
          <w:p w:rsidR="007522B2" w:rsidRPr="00D83DB7" w:rsidRDefault="007522B2" w:rsidP="007522B2">
            <w:pPr>
              <w:autoSpaceDE w:val="0"/>
              <w:autoSpaceDN w:val="0"/>
              <w:adjustRightInd w:val="0"/>
              <w:rPr>
                <w:rFonts w:ascii="Arial" w:eastAsiaTheme="minorHAnsi" w:hAnsi="Arial" w:cs="Arial"/>
                <w:sz w:val="20"/>
                <w:szCs w:val="20"/>
                <w:lang w:eastAsia="en-US"/>
              </w:rPr>
            </w:pPr>
            <w:r w:rsidRPr="00D83DB7">
              <w:rPr>
                <w:rFonts w:ascii="Arial" w:eastAsiaTheme="minorHAnsi" w:hAnsi="Arial" w:cs="Arial"/>
                <w:sz w:val="20"/>
                <w:szCs w:val="20"/>
                <w:lang w:eastAsia="en-US"/>
              </w:rPr>
              <w:t>platums: 43 cm. Svars: 11 kg. Ieteicamā noslodze:</w:t>
            </w:r>
          </w:p>
          <w:p w:rsidR="007522B2" w:rsidRPr="00D83DB7" w:rsidRDefault="007522B2" w:rsidP="007522B2">
            <w:pPr>
              <w:autoSpaceDE w:val="0"/>
              <w:autoSpaceDN w:val="0"/>
              <w:adjustRightInd w:val="0"/>
              <w:rPr>
                <w:rFonts w:ascii="Arial" w:eastAsiaTheme="minorHAnsi" w:hAnsi="Arial" w:cs="Arial"/>
                <w:sz w:val="20"/>
                <w:szCs w:val="20"/>
                <w:lang w:eastAsia="en-US"/>
              </w:rPr>
            </w:pPr>
            <w:r w:rsidRPr="00D83DB7">
              <w:rPr>
                <w:rFonts w:ascii="Arial" w:eastAsiaTheme="minorHAnsi" w:hAnsi="Arial" w:cs="Arial"/>
                <w:sz w:val="20"/>
                <w:szCs w:val="20"/>
                <w:lang w:eastAsia="en-US"/>
              </w:rPr>
              <w:t>130 kg.</w:t>
            </w:r>
          </w:p>
          <w:p w:rsidR="007522B2" w:rsidRPr="00D83DB7" w:rsidRDefault="007522B2" w:rsidP="007522B2">
            <w:pPr>
              <w:autoSpaceDE w:val="0"/>
              <w:autoSpaceDN w:val="0"/>
              <w:adjustRightInd w:val="0"/>
              <w:rPr>
                <w:rFonts w:ascii="Arial" w:eastAsia="Calibri" w:hAnsi="Arial" w:cs="Arial"/>
                <w:sz w:val="20"/>
                <w:szCs w:val="20"/>
                <w:lang w:eastAsia="en-US"/>
              </w:rPr>
            </w:pPr>
          </w:p>
        </w:tc>
        <w:tc>
          <w:tcPr>
            <w:tcW w:w="1275" w:type="dxa"/>
            <w:shd w:val="clear" w:color="auto" w:fill="auto"/>
          </w:tcPr>
          <w:p w:rsidR="007522B2" w:rsidRPr="00D83DB7" w:rsidRDefault="007522B2" w:rsidP="007522B2">
            <w:pPr>
              <w:jc w:val="center"/>
              <w:rPr>
                <w:rFonts w:ascii="Arial" w:eastAsia="Calibri" w:hAnsi="Arial" w:cs="Arial"/>
                <w:bCs/>
                <w:sz w:val="20"/>
                <w:szCs w:val="20"/>
                <w:lang w:eastAsia="en-US"/>
              </w:rPr>
            </w:pPr>
            <w:r w:rsidRPr="00D83DB7">
              <w:rPr>
                <w:rFonts w:ascii="Arial" w:eastAsia="Calibri" w:hAnsi="Arial" w:cs="Arial"/>
                <w:bCs/>
                <w:sz w:val="20"/>
                <w:szCs w:val="20"/>
                <w:lang w:eastAsia="en-US"/>
              </w:rPr>
              <w:t>5 gab.</w:t>
            </w:r>
          </w:p>
        </w:tc>
        <w:tc>
          <w:tcPr>
            <w:tcW w:w="1843" w:type="dxa"/>
            <w:shd w:val="clear" w:color="auto" w:fill="auto"/>
          </w:tcPr>
          <w:p w:rsidR="007522B2" w:rsidRPr="00D83DB7" w:rsidRDefault="007522B2" w:rsidP="007522B2">
            <w:pPr>
              <w:jc w:val="center"/>
              <w:rPr>
                <w:rFonts w:ascii="Arial" w:eastAsia="Calibri" w:hAnsi="Arial" w:cs="Arial"/>
                <w:bCs/>
                <w:sz w:val="20"/>
                <w:szCs w:val="20"/>
                <w:lang w:eastAsia="en-US"/>
              </w:rPr>
            </w:pPr>
          </w:p>
        </w:tc>
      </w:tr>
      <w:tr w:rsidR="007522B2" w:rsidRPr="00D83DB7" w:rsidTr="005718B7">
        <w:tc>
          <w:tcPr>
            <w:tcW w:w="710" w:type="dxa"/>
            <w:shd w:val="clear" w:color="auto" w:fill="auto"/>
          </w:tcPr>
          <w:p w:rsidR="007522B2" w:rsidRPr="00D83DB7" w:rsidRDefault="007522B2" w:rsidP="007522B2">
            <w:pPr>
              <w:jc w:val="center"/>
              <w:rPr>
                <w:rFonts w:ascii="Arial" w:eastAsia="Calibri" w:hAnsi="Arial" w:cs="Arial"/>
                <w:bCs/>
                <w:sz w:val="20"/>
                <w:szCs w:val="20"/>
                <w:lang w:eastAsia="en-US"/>
              </w:rPr>
            </w:pPr>
            <w:r w:rsidRPr="00D83DB7">
              <w:rPr>
                <w:rFonts w:ascii="Arial" w:eastAsia="Calibri" w:hAnsi="Arial" w:cs="Arial"/>
                <w:bCs/>
                <w:sz w:val="20"/>
                <w:szCs w:val="20"/>
                <w:lang w:eastAsia="en-US"/>
              </w:rPr>
              <w:t>5.</w:t>
            </w:r>
          </w:p>
        </w:tc>
        <w:tc>
          <w:tcPr>
            <w:tcW w:w="3402" w:type="dxa"/>
            <w:shd w:val="clear" w:color="auto" w:fill="auto"/>
          </w:tcPr>
          <w:p w:rsidR="007522B2" w:rsidRPr="00D83DB7" w:rsidRDefault="007522B2" w:rsidP="007522B2">
            <w:pPr>
              <w:rPr>
                <w:rFonts w:ascii="Arial" w:eastAsia="Calibri" w:hAnsi="Arial" w:cs="Arial"/>
                <w:noProof/>
                <w:sz w:val="20"/>
                <w:szCs w:val="20"/>
              </w:rPr>
            </w:pPr>
            <w:r w:rsidRPr="00D83DB7">
              <w:rPr>
                <w:rFonts w:ascii="Arial" w:eastAsia="Calibri" w:hAnsi="Arial" w:cs="Arial"/>
                <w:noProof/>
                <w:sz w:val="20"/>
                <w:szCs w:val="20"/>
              </w:rPr>
              <w:t xml:space="preserve">Tualetes krēsls </w:t>
            </w:r>
          </w:p>
          <w:p w:rsidR="007522B2" w:rsidRPr="00D83DB7" w:rsidRDefault="007522B2" w:rsidP="007522B2">
            <w:pPr>
              <w:rPr>
                <w:rFonts w:ascii="Arial" w:eastAsia="Calibri" w:hAnsi="Arial" w:cs="Arial"/>
                <w:noProof/>
                <w:sz w:val="20"/>
                <w:szCs w:val="20"/>
              </w:rPr>
            </w:pPr>
          </w:p>
          <w:p w:rsidR="007522B2" w:rsidRPr="00D83DB7" w:rsidRDefault="007522B2" w:rsidP="007522B2">
            <w:pPr>
              <w:rPr>
                <w:rFonts w:ascii="Arial" w:eastAsia="Calibri" w:hAnsi="Arial" w:cs="Arial"/>
                <w:noProof/>
                <w:sz w:val="20"/>
                <w:szCs w:val="20"/>
              </w:rPr>
            </w:pPr>
          </w:p>
          <w:p w:rsidR="007522B2" w:rsidRPr="00D83DB7" w:rsidRDefault="007522B2" w:rsidP="007522B2">
            <w:pPr>
              <w:rPr>
                <w:rFonts w:ascii="Arial" w:eastAsia="Calibri" w:hAnsi="Arial" w:cs="Arial"/>
                <w:noProof/>
                <w:sz w:val="20"/>
                <w:szCs w:val="20"/>
              </w:rPr>
            </w:pPr>
          </w:p>
          <w:p w:rsidR="007522B2" w:rsidRPr="00D83DB7" w:rsidRDefault="007522B2" w:rsidP="007522B2">
            <w:pPr>
              <w:rPr>
                <w:rFonts w:ascii="Arial" w:eastAsia="Calibri" w:hAnsi="Arial" w:cs="Arial"/>
                <w:sz w:val="20"/>
                <w:szCs w:val="20"/>
                <w:lang w:eastAsia="en-US"/>
              </w:rPr>
            </w:pPr>
          </w:p>
          <w:p w:rsidR="007522B2" w:rsidRPr="00D83DB7" w:rsidRDefault="007522B2" w:rsidP="007522B2">
            <w:pPr>
              <w:rPr>
                <w:rFonts w:ascii="Arial" w:eastAsia="Calibri" w:hAnsi="Arial" w:cs="Arial"/>
                <w:sz w:val="20"/>
                <w:szCs w:val="20"/>
                <w:lang w:eastAsia="en-US"/>
              </w:rPr>
            </w:pPr>
            <w:r w:rsidRPr="00D83DB7">
              <w:rPr>
                <w:rFonts w:ascii="Arial" w:eastAsia="Calibri" w:hAnsi="Arial" w:cs="Arial"/>
                <w:noProof/>
                <w:sz w:val="20"/>
                <w:szCs w:val="20"/>
              </w:rPr>
              <w:drawing>
                <wp:inline distT="0" distB="0" distL="0" distR="0" wp14:anchorId="2771C83B" wp14:editId="531B572C">
                  <wp:extent cx="1554480" cy="175577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4480" cy="1755775"/>
                          </a:xfrm>
                          <a:prstGeom prst="rect">
                            <a:avLst/>
                          </a:prstGeom>
                          <a:noFill/>
                        </pic:spPr>
                      </pic:pic>
                    </a:graphicData>
                  </a:graphic>
                </wp:inline>
              </w:drawing>
            </w:r>
          </w:p>
        </w:tc>
        <w:tc>
          <w:tcPr>
            <w:tcW w:w="2977" w:type="dxa"/>
            <w:shd w:val="clear" w:color="auto" w:fill="auto"/>
          </w:tcPr>
          <w:p w:rsidR="007522B2" w:rsidRPr="00D83DB7" w:rsidRDefault="007522B2" w:rsidP="007522B2">
            <w:pPr>
              <w:jc w:val="both"/>
              <w:rPr>
                <w:rFonts w:ascii="Arial" w:eastAsia="Calibri" w:hAnsi="Arial" w:cs="Arial"/>
                <w:sz w:val="20"/>
                <w:szCs w:val="20"/>
                <w:lang w:eastAsia="en-US"/>
              </w:rPr>
            </w:pPr>
            <w:r w:rsidRPr="00D83DB7">
              <w:rPr>
                <w:rFonts w:ascii="Arial" w:eastAsia="Calibri" w:hAnsi="Arial" w:cs="Arial"/>
                <w:sz w:val="20"/>
                <w:szCs w:val="20"/>
                <w:lang w:eastAsia="en-US"/>
              </w:rPr>
              <w:t>Tualetes krēsls bez riteņiem, nav iespējams regulēt augstumu un noņemt roku balstus.</w:t>
            </w:r>
          </w:p>
          <w:p w:rsidR="007522B2" w:rsidRPr="00D83DB7" w:rsidRDefault="007522B2" w:rsidP="007522B2">
            <w:pPr>
              <w:jc w:val="both"/>
              <w:rPr>
                <w:rFonts w:ascii="Arial" w:eastAsia="Calibri" w:hAnsi="Arial" w:cs="Arial"/>
                <w:sz w:val="20"/>
                <w:szCs w:val="20"/>
                <w:lang w:eastAsia="en-US"/>
              </w:rPr>
            </w:pPr>
            <w:r w:rsidRPr="00D83DB7">
              <w:rPr>
                <w:rFonts w:ascii="Arial" w:eastAsia="Calibri" w:hAnsi="Arial" w:cs="Arial"/>
                <w:sz w:val="20"/>
                <w:szCs w:val="20"/>
                <w:lang w:eastAsia="en-US"/>
              </w:rPr>
              <w:t>Atzveltne, roku balsti, sēdeklis un vāks ar polsterējumu;</w:t>
            </w:r>
          </w:p>
          <w:p w:rsidR="007522B2" w:rsidRPr="00D83DB7" w:rsidRDefault="007522B2" w:rsidP="007522B2">
            <w:pPr>
              <w:jc w:val="both"/>
              <w:rPr>
                <w:rFonts w:ascii="Arial" w:eastAsia="Calibri" w:hAnsi="Arial" w:cs="Arial"/>
                <w:sz w:val="20"/>
                <w:szCs w:val="20"/>
                <w:lang w:eastAsia="en-US"/>
              </w:rPr>
            </w:pPr>
            <w:r w:rsidRPr="00D83DB7">
              <w:rPr>
                <w:rFonts w:ascii="Arial" w:eastAsia="Calibri" w:hAnsi="Arial" w:cs="Arial"/>
                <w:sz w:val="20"/>
                <w:szCs w:val="20"/>
                <w:lang w:eastAsia="en-US"/>
              </w:rPr>
              <w:t>Viegli izņemams plastmasas trauks;</w:t>
            </w:r>
          </w:p>
          <w:p w:rsidR="007522B2" w:rsidRPr="00D83DB7" w:rsidRDefault="007522B2" w:rsidP="007522B2">
            <w:pPr>
              <w:jc w:val="both"/>
              <w:rPr>
                <w:rFonts w:ascii="Arial" w:eastAsia="Calibri" w:hAnsi="Arial" w:cs="Arial"/>
                <w:sz w:val="20"/>
                <w:szCs w:val="20"/>
                <w:lang w:eastAsia="en-US"/>
              </w:rPr>
            </w:pPr>
            <w:r w:rsidRPr="00D83DB7">
              <w:rPr>
                <w:rFonts w:ascii="Arial" w:eastAsia="Calibri" w:hAnsi="Arial" w:cs="Arial"/>
                <w:sz w:val="20"/>
                <w:szCs w:val="20"/>
                <w:lang w:eastAsia="en-US"/>
              </w:rPr>
              <w:t>Platums: 57 cm. Dziļums: 56 cm. Augstums: 82 cm.</w:t>
            </w:r>
          </w:p>
          <w:p w:rsidR="007522B2" w:rsidRPr="00D83DB7" w:rsidRDefault="007522B2" w:rsidP="007522B2">
            <w:pPr>
              <w:jc w:val="both"/>
              <w:rPr>
                <w:rFonts w:ascii="Arial" w:eastAsia="Calibri" w:hAnsi="Arial" w:cs="Arial"/>
                <w:sz w:val="20"/>
                <w:szCs w:val="20"/>
                <w:lang w:eastAsia="en-US"/>
              </w:rPr>
            </w:pPr>
            <w:r w:rsidRPr="00D83DB7">
              <w:rPr>
                <w:rFonts w:ascii="Arial" w:eastAsia="Calibri" w:hAnsi="Arial" w:cs="Arial"/>
                <w:sz w:val="20"/>
                <w:szCs w:val="20"/>
                <w:lang w:eastAsia="en-US"/>
              </w:rPr>
              <w:t>Roku balstu augstums: 23 cm. Muguras balsta garums: 36 cm. Sēdekļa augstums: 50 cm.</w:t>
            </w:r>
          </w:p>
          <w:p w:rsidR="007522B2" w:rsidRPr="00D83DB7" w:rsidRDefault="007522B2" w:rsidP="007522B2">
            <w:pPr>
              <w:jc w:val="both"/>
              <w:rPr>
                <w:rFonts w:ascii="Arial" w:eastAsia="Calibri" w:hAnsi="Arial" w:cs="Arial"/>
                <w:sz w:val="20"/>
                <w:szCs w:val="20"/>
                <w:lang w:eastAsia="en-US"/>
              </w:rPr>
            </w:pPr>
            <w:r w:rsidRPr="00D83DB7">
              <w:rPr>
                <w:rFonts w:ascii="Arial" w:eastAsia="Calibri" w:hAnsi="Arial" w:cs="Arial"/>
                <w:sz w:val="20"/>
                <w:szCs w:val="20"/>
                <w:lang w:eastAsia="en-US"/>
              </w:rPr>
              <w:t>Sēdekļa dziļums: 47 cm. Sēdekļa platums: 46 cm.</w:t>
            </w:r>
          </w:p>
          <w:p w:rsidR="007522B2" w:rsidRPr="00D83DB7" w:rsidRDefault="007522B2" w:rsidP="007522B2">
            <w:pPr>
              <w:jc w:val="both"/>
              <w:rPr>
                <w:rFonts w:ascii="Arial" w:eastAsia="Calibri" w:hAnsi="Arial" w:cs="Arial"/>
                <w:sz w:val="20"/>
                <w:szCs w:val="20"/>
                <w:lang w:eastAsia="en-US"/>
              </w:rPr>
            </w:pPr>
            <w:r w:rsidRPr="00D83DB7">
              <w:rPr>
                <w:rFonts w:ascii="Arial" w:eastAsia="Calibri" w:hAnsi="Arial" w:cs="Arial"/>
                <w:sz w:val="20"/>
                <w:szCs w:val="20"/>
                <w:lang w:eastAsia="en-US"/>
              </w:rPr>
              <w:t>Svars: 7 kg. Ieteicama noslodze: 120 kg.</w:t>
            </w:r>
          </w:p>
        </w:tc>
        <w:tc>
          <w:tcPr>
            <w:tcW w:w="1275" w:type="dxa"/>
            <w:shd w:val="clear" w:color="auto" w:fill="auto"/>
          </w:tcPr>
          <w:p w:rsidR="007522B2" w:rsidRPr="00D83DB7" w:rsidRDefault="007522B2" w:rsidP="007522B2">
            <w:pPr>
              <w:jc w:val="center"/>
              <w:rPr>
                <w:rFonts w:ascii="Arial" w:eastAsia="Calibri" w:hAnsi="Arial" w:cs="Arial"/>
                <w:bCs/>
                <w:sz w:val="20"/>
                <w:szCs w:val="20"/>
                <w:lang w:eastAsia="en-US"/>
              </w:rPr>
            </w:pPr>
            <w:r w:rsidRPr="00D83DB7">
              <w:rPr>
                <w:rFonts w:ascii="Arial" w:eastAsia="Calibri" w:hAnsi="Arial" w:cs="Arial"/>
                <w:bCs/>
                <w:sz w:val="20"/>
                <w:szCs w:val="20"/>
                <w:lang w:eastAsia="en-US"/>
              </w:rPr>
              <w:t>15 gab.</w:t>
            </w:r>
          </w:p>
        </w:tc>
        <w:tc>
          <w:tcPr>
            <w:tcW w:w="1843" w:type="dxa"/>
            <w:shd w:val="clear" w:color="auto" w:fill="auto"/>
          </w:tcPr>
          <w:p w:rsidR="007522B2" w:rsidRPr="00D83DB7" w:rsidRDefault="007522B2" w:rsidP="007522B2">
            <w:pPr>
              <w:jc w:val="center"/>
              <w:rPr>
                <w:rFonts w:ascii="Arial" w:eastAsia="Calibri" w:hAnsi="Arial" w:cs="Arial"/>
                <w:bCs/>
                <w:sz w:val="20"/>
                <w:szCs w:val="20"/>
                <w:lang w:eastAsia="en-US"/>
              </w:rPr>
            </w:pPr>
          </w:p>
        </w:tc>
      </w:tr>
      <w:tr w:rsidR="007522B2" w:rsidRPr="00D83DB7" w:rsidTr="005718B7">
        <w:tc>
          <w:tcPr>
            <w:tcW w:w="710" w:type="dxa"/>
            <w:shd w:val="clear" w:color="auto" w:fill="auto"/>
          </w:tcPr>
          <w:p w:rsidR="007522B2" w:rsidRPr="00D83DB7" w:rsidRDefault="007522B2" w:rsidP="007522B2">
            <w:pPr>
              <w:jc w:val="center"/>
              <w:rPr>
                <w:rFonts w:ascii="Arial" w:eastAsia="Calibri" w:hAnsi="Arial" w:cs="Arial"/>
                <w:bCs/>
                <w:sz w:val="20"/>
                <w:szCs w:val="20"/>
                <w:lang w:eastAsia="en-US"/>
              </w:rPr>
            </w:pPr>
            <w:r w:rsidRPr="00D83DB7">
              <w:rPr>
                <w:rFonts w:ascii="Arial" w:eastAsia="Calibri" w:hAnsi="Arial" w:cs="Arial"/>
                <w:bCs/>
                <w:sz w:val="20"/>
                <w:szCs w:val="20"/>
                <w:lang w:eastAsia="en-US"/>
              </w:rPr>
              <w:t>6.</w:t>
            </w:r>
          </w:p>
        </w:tc>
        <w:tc>
          <w:tcPr>
            <w:tcW w:w="3402" w:type="dxa"/>
            <w:shd w:val="clear" w:color="auto" w:fill="auto"/>
          </w:tcPr>
          <w:p w:rsidR="007522B2" w:rsidRPr="00D83DB7" w:rsidRDefault="007522B2" w:rsidP="007522B2">
            <w:pPr>
              <w:rPr>
                <w:rFonts w:ascii="Arial" w:eastAsia="Calibri" w:hAnsi="Arial" w:cs="Arial"/>
                <w:noProof/>
                <w:sz w:val="20"/>
                <w:szCs w:val="20"/>
              </w:rPr>
            </w:pPr>
            <w:r w:rsidRPr="00D83DB7">
              <w:rPr>
                <w:rFonts w:ascii="Arial" w:eastAsia="Calibri" w:hAnsi="Arial" w:cs="Arial"/>
                <w:noProof/>
                <w:sz w:val="20"/>
                <w:szCs w:val="20"/>
              </w:rPr>
              <w:t>Vannas sēdeklis</w:t>
            </w:r>
          </w:p>
          <w:p w:rsidR="007522B2" w:rsidRPr="00D83DB7" w:rsidRDefault="007522B2" w:rsidP="007522B2">
            <w:pPr>
              <w:rPr>
                <w:rFonts w:ascii="Arial" w:eastAsia="Calibri" w:hAnsi="Arial" w:cs="Arial"/>
                <w:noProof/>
                <w:sz w:val="20"/>
                <w:szCs w:val="20"/>
              </w:rPr>
            </w:pPr>
          </w:p>
          <w:p w:rsidR="007522B2" w:rsidRPr="00D83DB7" w:rsidRDefault="007522B2" w:rsidP="007522B2">
            <w:pPr>
              <w:rPr>
                <w:rFonts w:ascii="Arial" w:eastAsia="Calibri" w:hAnsi="Arial" w:cs="Arial"/>
                <w:noProof/>
                <w:sz w:val="20"/>
                <w:szCs w:val="20"/>
              </w:rPr>
            </w:pPr>
          </w:p>
          <w:p w:rsidR="007522B2" w:rsidRPr="00D83DB7" w:rsidRDefault="007522B2" w:rsidP="007522B2">
            <w:pPr>
              <w:rPr>
                <w:rFonts w:ascii="Arial" w:eastAsia="Calibri" w:hAnsi="Arial" w:cs="Arial"/>
                <w:noProof/>
                <w:sz w:val="20"/>
                <w:szCs w:val="20"/>
              </w:rPr>
            </w:pPr>
          </w:p>
          <w:p w:rsidR="007522B2" w:rsidRPr="00D83DB7" w:rsidRDefault="007522B2" w:rsidP="007522B2">
            <w:pPr>
              <w:rPr>
                <w:rFonts w:ascii="Arial" w:eastAsia="Calibri" w:hAnsi="Arial" w:cs="Arial"/>
                <w:noProof/>
                <w:sz w:val="20"/>
                <w:szCs w:val="20"/>
              </w:rPr>
            </w:pPr>
          </w:p>
          <w:p w:rsidR="007522B2" w:rsidRPr="00D83DB7" w:rsidRDefault="007522B2" w:rsidP="007522B2">
            <w:pPr>
              <w:rPr>
                <w:rFonts w:ascii="Arial" w:eastAsia="Calibri" w:hAnsi="Arial" w:cs="Arial"/>
                <w:noProof/>
                <w:sz w:val="20"/>
                <w:szCs w:val="20"/>
              </w:rPr>
            </w:pPr>
            <w:r w:rsidRPr="00D83DB7">
              <w:rPr>
                <w:rFonts w:ascii="Arial" w:eastAsia="Calibri" w:hAnsi="Arial" w:cs="Arial"/>
                <w:noProof/>
                <w:sz w:val="20"/>
                <w:szCs w:val="20"/>
              </w:rPr>
              <w:drawing>
                <wp:inline distT="0" distB="0" distL="0" distR="0" wp14:anchorId="6EAE0C9A" wp14:editId="26266B47">
                  <wp:extent cx="1542415" cy="118300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2415" cy="1183005"/>
                          </a:xfrm>
                          <a:prstGeom prst="rect">
                            <a:avLst/>
                          </a:prstGeom>
                          <a:noFill/>
                        </pic:spPr>
                      </pic:pic>
                    </a:graphicData>
                  </a:graphic>
                </wp:inline>
              </w:drawing>
            </w:r>
          </w:p>
        </w:tc>
        <w:tc>
          <w:tcPr>
            <w:tcW w:w="2977" w:type="dxa"/>
            <w:shd w:val="clear" w:color="auto" w:fill="auto"/>
          </w:tcPr>
          <w:p w:rsidR="007522B2" w:rsidRPr="00D83DB7" w:rsidRDefault="007522B2" w:rsidP="007522B2">
            <w:pPr>
              <w:shd w:val="clear" w:color="auto" w:fill="FFFFFF"/>
              <w:spacing w:after="150"/>
              <w:jc w:val="both"/>
              <w:rPr>
                <w:rFonts w:ascii="Arial" w:hAnsi="Arial" w:cs="Arial"/>
                <w:color w:val="000000"/>
                <w:sz w:val="20"/>
                <w:szCs w:val="20"/>
              </w:rPr>
            </w:pPr>
            <w:r w:rsidRPr="00D83DB7">
              <w:rPr>
                <w:rFonts w:ascii="Arial" w:hAnsi="Arial" w:cs="Arial"/>
                <w:color w:val="000000"/>
                <w:sz w:val="20"/>
                <w:szCs w:val="20"/>
              </w:rPr>
              <w:t xml:space="preserve">Uzliekams uz vannas malām. Sēdeklis balstās uz vannas malām un ķīļiem, kas stiprinās pret vannas malām, kad persona apsēžas uz sēdekļa. Izturīgs, konturēts sēdeklis piemontēts tērauda rāmim ar eņģēm sānos. </w:t>
            </w:r>
            <w:r w:rsidRPr="00D83DB7">
              <w:rPr>
                <w:rFonts w:ascii="Arial" w:hAnsi="Arial" w:cs="Arial"/>
                <w:color w:val="000000"/>
                <w:sz w:val="20"/>
                <w:szCs w:val="20"/>
              </w:rPr>
              <w:br/>
              <w:t xml:space="preserve">Sēdeklis ir pielāgojams četriem dažādiem vannas dziļumiem. </w:t>
            </w:r>
            <w:r w:rsidRPr="00D83DB7">
              <w:rPr>
                <w:rFonts w:ascii="Arial" w:hAnsi="Arial" w:cs="Arial"/>
                <w:color w:val="000000"/>
                <w:sz w:val="20"/>
                <w:szCs w:val="20"/>
              </w:rPr>
              <w:br/>
              <w:t xml:space="preserve">Rāmja gali ir pārklāti ar mīkstām uzmavām, lai aizsargātu vannu un uzlabotu satvērienu.Maksimālā noslodze 95 kg. </w:t>
            </w:r>
            <w:r w:rsidRPr="00D83DB7">
              <w:rPr>
                <w:rFonts w:ascii="Arial" w:eastAsia="Calibri" w:hAnsi="Arial" w:cs="Arial"/>
                <w:color w:val="000000"/>
                <w:sz w:val="20"/>
                <w:szCs w:val="20"/>
                <w:lang w:eastAsia="en-US"/>
              </w:rPr>
              <w:t>Platums regulējams no 445 - 595mm ar 13mm intervāliem. Sēdekļa augstums 140mm. Sēdekļa izmērs 400 x 225mm</w:t>
            </w:r>
          </w:p>
          <w:p w:rsidR="007522B2" w:rsidRPr="00D83DB7" w:rsidRDefault="007522B2" w:rsidP="007522B2">
            <w:pPr>
              <w:rPr>
                <w:rFonts w:ascii="Arial" w:eastAsia="Calibri" w:hAnsi="Arial" w:cs="Arial"/>
                <w:sz w:val="20"/>
                <w:szCs w:val="20"/>
                <w:lang w:eastAsia="en-US"/>
              </w:rPr>
            </w:pPr>
          </w:p>
        </w:tc>
        <w:tc>
          <w:tcPr>
            <w:tcW w:w="1275" w:type="dxa"/>
            <w:shd w:val="clear" w:color="auto" w:fill="auto"/>
          </w:tcPr>
          <w:p w:rsidR="007522B2" w:rsidRPr="00D83DB7" w:rsidRDefault="007522B2" w:rsidP="007522B2">
            <w:pPr>
              <w:jc w:val="center"/>
              <w:rPr>
                <w:rFonts w:ascii="Arial" w:eastAsia="Calibri" w:hAnsi="Arial" w:cs="Arial"/>
                <w:bCs/>
                <w:sz w:val="20"/>
                <w:szCs w:val="20"/>
                <w:lang w:eastAsia="en-US"/>
              </w:rPr>
            </w:pPr>
            <w:r w:rsidRPr="00D83DB7">
              <w:rPr>
                <w:rFonts w:ascii="Arial" w:eastAsia="Calibri" w:hAnsi="Arial" w:cs="Arial"/>
                <w:bCs/>
                <w:sz w:val="20"/>
                <w:szCs w:val="20"/>
                <w:lang w:eastAsia="en-US"/>
              </w:rPr>
              <w:t>5 gab.</w:t>
            </w:r>
          </w:p>
        </w:tc>
        <w:tc>
          <w:tcPr>
            <w:tcW w:w="1843" w:type="dxa"/>
            <w:shd w:val="clear" w:color="auto" w:fill="auto"/>
          </w:tcPr>
          <w:p w:rsidR="007522B2" w:rsidRPr="00D83DB7" w:rsidRDefault="007522B2" w:rsidP="007522B2">
            <w:pPr>
              <w:jc w:val="center"/>
              <w:rPr>
                <w:rFonts w:ascii="Arial" w:eastAsia="Calibri" w:hAnsi="Arial" w:cs="Arial"/>
                <w:bCs/>
                <w:sz w:val="20"/>
                <w:szCs w:val="20"/>
                <w:lang w:eastAsia="en-US"/>
              </w:rPr>
            </w:pPr>
          </w:p>
        </w:tc>
      </w:tr>
      <w:tr w:rsidR="007522B2" w:rsidRPr="00D83DB7" w:rsidTr="005718B7">
        <w:tc>
          <w:tcPr>
            <w:tcW w:w="710" w:type="dxa"/>
            <w:shd w:val="clear" w:color="auto" w:fill="auto"/>
          </w:tcPr>
          <w:p w:rsidR="007522B2" w:rsidRPr="00D83DB7" w:rsidRDefault="007522B2" w:rsidP="007522B2">
            <w:pPr>
              <w:jc w:val="center"/>
              <w:rPr>
                <w:rFonts w:ascii="Arial" w:eastAsia="Calibri" w:hAnsi="Arial" w:cs="Arial"/>
                <w:bCs/>
                <w:sz w:val="20"/>
                <w:szCs w:val="20"/>
                <w:lang w:eastAsia="en-US"/>
              </w:rPr>
            </w:pPr>
            <w:r w:rsidRPr="00D83DB7">
              <w:rPr>
                <w:rFonts w:ascii="Arial" w:eastAsia="Calibri" w:hAnsi="Arial" w:cs="Arial"/>
                <w:bCs/>
                <w:sz w:val="20"/>
                <w:szCs w:val="20"/>
                <w:lang w:eastAsia="en-US"/>
              </w:rPr>
              <w:t>7.</w:t>
            </w:r>
          </w:p>
        </w:tc>
        <w:tc>
          <w:tcPr>
            <w:tcW w:w="3402" w:type="dxa"/>
            <w:shd w:val="clear" w:color="auto" w:fill="auto"/>
          </w:tcPr>
          <w:p w:rsidR="007522B2" w:rsidRPr="00D83DB7" w:rsidRDefault="007522B2" w:rsidP="007522B2">
            <w:pPr>
              <w:rPr>
                <w:rFonts w:ascii="Arial" w:eastAsia="Calibri" w:hAnsi="Arial" w:cs="Arial"/>
                <w:bCs/>
                <w:sz w:val="20"/>
                <w:szCs w:val="20"/>
                <w:lang w:eastAsia="en-US"/>
              </w:rPr>
            </w:pPr>
            <w:r w:rsidRPr="00D83DB7">
              <w:rPr>
                <w:rFonts w:ascii="Arial" w:eastAsia="Calibri" w:hAnsi="Arial" w:cs="Arial"/>
                <w:bCs/>
                <w:sz w:val="20"/>
                <w:szCs w:val="20"/>
                <w:lang w:eastAsia="en-US"/>
              </w:rPr>
              <w:t>Pasīvais pretizgulējumu matracis</w:t>
            </w:r>
          </w:p>
          <w:p w:rsidR="007522B2" w:rsidRPr="00D83DB7" w:rsidRDefault="007522B2" w:rsidP="007522B2">
            <w:pPr>
              <w:rPr>
                <w:rFonts w:ascii="Arial" w:eastAsia="Calibri" w:hAnsi="Arial" w:cs="Arial"/>
                <w:bCs/>
                <w:sz w:val="20"/>
                <w:szCs w:val="20"/>
                <w:lang w:eastAsia="en-US"/>
              </w:rPr>
            </w:pPr>
            <w:r w:rsidRPr="00D83DB7">
              <w:rPr>
                <w:rFonts w:ascii="Arial" w:eastAsia="Calibri" w:hAnsi="Arial" w:cs="Arial"/>
                <w:noProof/>
                <w:sz w:val="20"/>
                <w:szCs w:val="20"/>
              </w:rPr>
              <w:lastRenderedPageBreak/>
              <w:drawing>
                <wp:inline distT="0" distB="0" distL="0" distR="0" wp14:anchorId="6EB62E9D" wp14:editId="5E273C09">
                  <wp:extent cx="3543300" cy="14935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3300" cy="1493520"/>
                          </a:xfrm>
                          <a:prstGeom prst="rect">
                            <a:avLst/>
                          </a:prstGeom>
                          <a:noFill/>
                          <a:ln>
                            <a:noFill/>
                          </a:ln>
                        </pic:spPr>
                      </pic:pic>
                    </a:graphicData>
                  </a:graphic>
                </wp:inline>
              </w:drawing>
            </w:r>
          </w:p>
        </w:tc>
        <w:tc>
          <w:tcPr>
            <w:tcW w:w="2977" w:type="dxa"/>
            <w:shd w:val="clear" w:color="auto" w:fill="auto"/>
          </w:tcPr>
          <w:p w:rsidR="007522B2" w:rsidRPr="00D83DB7" w:rsidRDefault="007522B2" w:rsidP="007522B2">
            <w:pPr>
              <w:jc w:val="both"/>
              <w:rPr>
                <w:rFonts w:ascii="Arial" w:eastAsia="Calibri" w:hAnsi="Arial" w:cs="Arial"/>
                <w:bCs/>
                <w:sz w:val="20"/>
                <w:szCs w:val="20"/>
                <w:lang w:eastAsia="en-US"/>
              </w:rPr>
            </w:pPr>
            <w:r w:rsidRPr="00D83DB7">
              <w:rPr>
                <w:rFonts w:ascii="Arial" w:eastAsia="Calibri" w:hAnsi="Arial" w:cs="Arial"/>
                <w:bCs/>
                <w:sz w:val="20"/>
                <w:szCs w:val="20"/>
                <w:lang w:eastAsia="en-US"/>
              </w:rPr>
              <w:lastRenderedPageBreak/>
              <w:t>Aprūpes gultas matracis – pasīvais pretizgulējumu matracis.</w:t>
            </w:r>
          </w:p>
          <w:p w:rsidR="007522B2" w:rsidRPr="00D83DB7" w:rsidRDefault="007522B2" w:rsidP="007522B2">
            <w:pPr>
              <w:jc w:val="both"/>
              <w:rPr>
                <w:rFonts w:ascii="Arial" w:eastAsia="Calibri" w:hAnsi="Arial" w:cs="Arial"/>
                <w:bCs/>
                <w:sz w:val="20"/>
                <w:szCs w:val="20"/>
                <w:lang w:eastAsia="en-US"/>
              </w:rPr>
            </w:pPr>
            <w:r w:rsidRPr="00D83DB7">
              <w:rPr>
                <w:rFonts w:ascii="Arial" w:eastAsia="Calibri" w:hAnsi="Arial" w:cs="Arial"/>
                <w:bCs/>
                <w:sz w:val="20"/>
                <w:szCs w:val="20"/>
                <w:lang w:eastAsia="en-US"/>
              </w:rPr>
              <w:t>a) divpusējais matracis</w:t>
            </w:r>
          </w:p>
          <w:p w:rsidR="007522B2" w:rsidRPr="00D83DB7" w:rsidRDefault="007522B2" w:rsidP="007522B2">
            <w:pPr>
              <w:jc w:val="both"/>
              <w:rPr>
                <w:rFonts w:ascii="Arial" w:eastAsia="Calibri" w:hAnsi="Arial" w:cs="Arial"/>
                <w:bCs/>
                <w:sz w:val="20"/>
                <w:szCs w:val="20"/>
                <w:lang w:eastAsia="en-US"/>
              </w:rPr>
            </w:pPr>
            <w:r w:rsidRPr="00D83DB7">
              <w:rPr>
                <w:rFonts w:ascii="Arial" w:eastAsia="Calibri" w:hAnsi="Arial" w:cs="Arial"/>
                <w:bCs/>
                <w:sz w:val="20"/>
                <w:szCs w:val="20"/>
                <w:lang w:eastAsia="en-US"/>
              </w:rPr>
              <w:lastRenderedPageBreak/>
              <w:t>b) matrača biezums 14 cm;</w:t>
            </w:r>
          </w:p>
          <w:p w:rsidR="007522B2" w:rsidRPr="00D83DB7" w:rsidRDefault="007522B2" w:rsidP="007522B2">
            <w:pPr>
              <w:jc w:val="both"/>
              <w:rPr>
                <w:rFonts w:ascii="Arial" w:eastAsia="Calibri" w:hAnsi="Arial" w:cs="Arial"/>
                <w:bCs/>
                <w:sz w:val="20"/>
                <w:szCs w:val="20"/>
                <w:lang w:eastAsia="en-US"/>
              </w:rPr>
            </w:pPr>
            <w:r w:rsidRPr="00D83DB7">
              <w:rPr>
                <w:rFonts w:ascii="Arial" w:eastAsia="Calibri" w:hAnsi="Arial" w:cs="Arial"/>
                <w:bCs/>
                <w:sz w:val="20"/>
                <w:szCs w:val="20"/>
                <w:lang w:eastAsia="en-US"/>
              </w:rPr>
              <w:t>c) sastāvs: divu līmeņu aukstās putas ar dažādu cietību;</w:t>
            </w:r>
          </w:p>
          <w:p w:rsidR="007522B2" w:rsidRPr="00D83DB7" w:rsidRDefault="007522B2" w:rsidP="007522B2">
            <w:pPr>
              <w:jc w:val="both"/>
              <w:rPr>
                <w:rFonts w:ascii="Arial" w:eastAsia="Calibri" w:hAnsi="Arial" w:cs="Arial"/>
                <w:bCs/>
                <w:sz w:val="20"/>
                <w:szCs w:val="20"/>
                <w:lang w:eastAsia="en-US"/>
              </w:rPr>
            </w:pPr>
            <w:r w:rsidRPr="00D83DB7">
              <w:rPr>
                <w:rFonts w:ascii="Arial" w:eastAsia="Calibri" w:hAnsi="Arial" w:cs="Arial"/>
                <w:bCs/>
                <w:sz w:val="20"/>
                <w:szCs w:val="20"/>
                <w:lang w:eastAsia="en-US"/>
              </w:rPr>
              <w:t>d) paredzēts klientiem ar zemu izgulējumu rašanos pakāpi (I-II pakāpe)</w:t>
            </w:r>
          </w:p>
          <w:p w:rsidR="007522B2" w:rsidRPr="00D83DB7" w:rsidRDefault="007522B2" w:rsidP="007522B2">
            <w:pPr>
              <w:jc w:val="both"/>
              <w:rPr>
                <w:rFonts w:ascii="Arial" w:eastAsia="Calibri" w:hAnsi="Arial" w:cs="Arial"/>
                <w:bCs/>
                <w:sz w:val="20"/>
                <w:szCs w:val="20"/>
                <w:lang w:eastAsia="en-US"/>
              </w:rPr>
            </w:pPr>
            <w:r w:rsidRPr="00D83DB7">
              <w:rPr>
                <w:rFonts w:ascii="Arial" w:eastAsia="Calibri" w:hAnsi="Arial" w:cs="Arial"/>
                <w:bCs/>
                <w:sz w:val="20"/>
                <w:szCs w:val="20"/>
                <w:lang w:eastAsia="en-US"/>
              </w:rPr>
              <w:t>e) matracis ar gareniskiem un šķērseniskie m iegriezumiem</w:t>
            </w:r>
          </w:p>
          <w:p w:rsidR="007522B2" w:rsidRPr="00D83DB7" w:rsidRDefault="007522B2" w:rsidP="007522B2">
            <w:pPr>
              <w:jc w:val="both"/>
              <w:rPr>
                <w:rFonts w:ascii="Arial" w:eastAsia="Calibri" w:hAnsi="Arial" w:cs="Arial"/>
                <w:bCs/>
                <w:sz w:val="20"/>
                <w:szCs w:val="20"/>
                <w:lang w:eastAsia="en-US"/>
              </w:rPr>
            </w:pPr>
            <w:r w:rsidRPr="00D83DB7">
              <w:rPr>
                <w:rFonts w:ascii="Arial" w:eastAsia="Calibri" w:hAnsi="Arial" w:cs="Arial"/>
                <w:bCs/>
                <w:sz w:val="20"/>
                <w:szCs w:val="20"/>
                <w:lang w:eastAsia="en-US"/>
              </w:rPr>
              <w:t>f) sadalīts 3 anatomiskās zonās</w:t>
            </w:r>
          </w:p>
          <w:p w:rsidR="007522B2" w:rsidRPr="00D83DB7" w:rsidRDefault="007522B2" w:rsidP="007522B2">
            <w:pPr>
              <w:jc w:val="both"/>
              <w:rPr>
                <w:rFonts w:ascii="Arial" w:eastAsia="Calibri" w:hAnsi="Arial" w:cs="Arial"/>
                <w:bCs/>
                <w:sz w:val="20"/>
                <w:szCs w:val="20"/>
                <w:lang w:eastAsia="en-US"/>
              </w:rPr>
            </w:pPr>
            <w:r w:rsidRPr="00D83DB7">
              <w:rPr>
                <w:rFonts w:ascii="Arial" w:eastAsia="Calibri" w:hAnsi="Arial" w:cs="Arial"/>
                <w:bCs/>
                <w:sz w:val="20"/>
                <w:szCs w:val="20"/>
                <w:lang w:eastAsia="en-US"/>
              </w:rPr>
              <w:t>g) ar SARF pārvalku (ūdens necaurlaidīgs, gaisu caurlaidīgs un mazgājams)</w:t>
            </w:r>
          </w:p>
          <w:p w:rsidR="007522B2" w:rsidRPr="00D83DB7" w:rsidRDefault="007522B2" w:rsidP="007522B2">
            <w:pPr>
              <w:jc w:val="both"/>
              <w:rPr>
                <w:rFonts w:ascii="Arial" w:eastAsia="Calibri" w:hAnsi="Arial" w:cs="Arial"/>
                <w:bCs/>
                <w:sz w:val="20"/>
                <w:szCs w:val="20"/>
                <w:lang w:eastAsia="en-US"/>
              </w:rPr>
            </w:pPr>
            <w:r w:rsidRPr="00D83DB7">
              <w:rPr>
                <w:rFonts w:ascii="Arial" w:eastAsia="Calibri" w:hAnsi="Arial" w:cs="Arial"/>
                <w:bCs/>
                <w:sz w:val="20"/>
                <w:szCs w:val="20"/>
                <w:lang w:eastAsia="en-US"/>
              </w:rPr>
              <w:t>Izmēri: 90x200x14cm</w:t>
            </w:r>
          </w:p>
        </w:tc>
        <w:tc>
          <w:tcPr>
            <w:tcW w:w="1275" w:type="dxa"/>
            <w:shd w:val="clear" w:color="auto" w:fill="auto"/>
          </w:tcPr>
          <w:p w:rsidR="007522B2" w:rsidRPr="00D83DB7" w:rsidRDefault="007522B2" w:rsidP="007522B2">
            <w:pPr>
              <w:rPr>
                <w:rFonts w:ascii="Arial" w:eastAsia="Calibri" w:hAnsi="Arial" w:cs="Arial"/>
                <w:bCs/>
                <w:sz w:val="20"/>
                <w:szCs w:val="20"/>
                <w:lang w:eastAsia="en-US"/>
              </w:rPr>
            </w:pPr>
            <w:r w:rsidRPr="00D83DB7">
              <w:rPr>
                <w:rFonts w:ascii="Arial" w:eastAsia="Calibri" w:hAnsi="Arial" w:cs="Arial"/>
                <w:bCs/>
                <w:sz w:val="20"/>
                <w:szCs w:val="20"/>
                <w:lang w:eastAsia="en-US"/>
              </w:rPr>
              <w:lastRenderedPageBreak/>
              <w:t>3 gab.</w:t>
            </w:r>
          </w:p>
        </w:tc>
        <w:tc>
          <w:tcPr>
            <w:tcW w:w="1843" w:type="dxa"/>
            <w:shd w:val="clear" w:color="auto" w:fill="auto"/>
          </w:tcPr>
          <w:p w:rsidR="007522B2" w:rsidRPr="00D83DB7" w:rsidRDefault="007522B2" w:rsidP="007522B2">
            <w:pPr>
              <w:jc w:val="center"/>
              <w:rPr>
                <w:rFonts w:ascii="Arial" w:eastAsia="Calibri" w:hAnsi="Arial" w:cs="Arial"/>
                <w:bCs/>
                <w:sz w:val="20"/>
                <w:szCs w:val="20"/>
                <w:lang w:eastAsia="en-US"/>
              </w:rPr>
            </w:pPr>
          </w:p>
        </w:tc>
      </w:tr>
      <w:tr w:rsidR="007522B2" w:rsidRPr="00D83DB7" w:rsidTr="005718B7">
        <w:tc>
          <w:tcPr>
            <w:tcW w:w="710" w:type="dxa"/>
            <w:shd w:val="clear" w:color="auto" w:fill="auto"/>
          </w:tcPr>
          <w:p w:rsidR="007522B2" w:rsidRPr="00D83DB7" w:rsidRDefault="007522B2" w:rsidP="007522B2">
            <w:pPr>
              <w:jc w:val="center"/>
              <w:rPr>
                <w:rFonts w:ascii="Arial" w:eastAsia="Calibri" w:hAnsi="Arial" w:cs="Arial"/>
                <w:bCs/>
                <w:sz w:val="20"/>
                <w:szCs w:val="20"/>
                <w:lang w:eastAsia="en-US"/>
              </w:rPr>
            </w:pPr>
            <w:r w:rsidRPr="00D83DB7">
              <w:rPr>
                <w:rFonts w:ascii="Arial" w:eastAsia="Calibri" w:hAnsi="Arial" w:cs="Arial"/>
                <w:bCs/>
                <w:sz w:val="20"/>
                <w:szCs w:val="20"/>
                <w:lang w:eastAsia="en-US"/>
              </w:rPr>
              <w:lastRenderedPageBreak/>
              <w:t>8.</w:t>
            </w:r>
          </w:p>
        </w:tc>
        <w:tc>
          <w:tcPr>
            <w:tcW w:w="3402" w:type="dxa"/>
            <w:shd w:val="clear" w:color="auto" w:fill="auto"/>
          </w:tcPr>
          <w:p w:rsidR="007522B2" w:rsidRPr="00D83DB7" w:rsidRDefault="007522B2" w:rsidP="007522B2">
            <w:pPr>
              <w:rPr>
                <w:rFonts w:ascii="Arial" w:hAnsi="Arial" w:cs="Arial"/>
                <w:sz w:val="20"/>
                <w:szCs w:val="20"/>
                <w:lang w:eastAsia="en-US"/>
              </w:rPr>
            </w:pPr>
            <w:r w:rsidRPr="00D83DB7">
              <w:rPr>
                <w:rFonts w:ascii="Arial" w:hAnsi="Arial" w:cs="Arial"/>
                <w:sz w:val="20"/>
                <w:szCs w:val="20"/>
                <w:lang w:eastAsia="en-US"/>
              </w:rPr>
              <w:t>Mobilais slimnieka pacēlājs ar slingiem vai tīklu</w:t>
            </w:r>
          </w:p>
          <w:p w:rsidR="007522B2" w:rsidRPr="00D83DB7" w:rsidRDefault="007522B2" w:rsidP="007522B2">
            <w:pPr>
              <w:rPr>
                <w:rFonts w:ascii="Arial" w:hAnsi="Arial" w:cs="Arial"/>
                <w:noProof/>
                <w:color w:val="714B3D"/>
                <w:sz w:val="20"/>
                <w:szCs w:val="20"/>
              </w:rPr>
            </w:pPr>
          </w:p>
          <w:p w:rsidR="007522B2" w:rsidRPr="00D83DB7" w:rsidRDefault="007522B2" w:rsidP="007522B2">
            <w:pPr>
              <w:rPr>
                <w:rFonts w:ascii="Arial" w:hAnsi="Arial" w:cs="Arial"/>
                <w:noProof/>
                <w:color w:val="714B3D"/>
                <w:sz w:val="20"/>
                <w:szCs w:val="20"/>
              </w:rPr>
            </w:pPr>
          </w:p>
          <w:p w:rsidR="007522B2" w:rsidRPr="00D83DB7" w:rsidRDefault="007522B2" w:rsidP="007522B2">
            <w:pPr>
              <w:rPr>
                <w:rFonts w:ascii="Arial" w:hAnsi="Arial" w:cs="Arial"/>
                <w:noProof/>
                <w:color w:val="714B3D"/>
                <w:sz w:val="20"/>
                <w:szCs w:val="20"/>
              </w:rPr>
            </w:pPr>
          </w:p>
          <w:p w:rsidR="007522B2" w:rsidRPr="00D83DB7" w:rsidRDefault="007522B2" w:rsidP="007522B2">
            <w:pPr>
              <w:rPr>
                <w:rFonts w:ascii="Arial" w:eastAsia="Calibri" w:hAnsi="Arial" w:cs="Arial"/>
                <w:noProof/>
                <w:sz w:val="20"/>
                <w:szCs w:val="20"/>
              </w:rPr>
            </w:pPr>
            <w:r w:rsidRPr="00D83DB7">
              <w:rPr>
                <w:rFonts w:ascii="Arial" w:hAnsi="Arial" w:cs="Arial"/>
                <w:noProof/>
                <w:color w:val="714B3D"/>
                <w:sz w:val="20"/>
                <w:szCs w:val="20"/>
              </w:rPr>
              <w:drawing>
                <wp:inline distT="0" distB="0" distL="0" distR="0" wp14:anchorId="01E55045" wp14:editId="55451D63">
                  <wp:extent cx="2116967" cy="2514600"/>
                  <wp:effectExtent l="0" t="0" r="0" b="0"/>
                  <wp:docPr id="7" name="Picture 7" descr="http://k4.onlinetrader.lv/data/good_117236/m/23357.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4.onlinetrader.lv/data/good_117236/m/23357.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14550" cy="2511730"/>
                          </a:xfrm>
                          <a:prstGeom prst="rect">
                            <a:avLst/>
                          </a:prstGeom>
                          <a:noFill/>
                          <a:ln>
                            <a:noFill/>
                          </a:ln>
                        </pic:spPr>
                      </pic:pic>
                    </a:graphicData>
                  </a:graphic>
                </wp:inline>
              </w:drawing>
            </w:r>
          </w:p>
        </w:tc>
        <w:tc>
          <w:tcPr>
            <w:tcW w:w="2977" w:type="dxa"/>
            <w:shd w:val="clear" w:color="auto" w:fill="auto"/>
          </w:tcPr>
          <w:p w:rsidR="007522B2" w:rsidRPr="00D83DB7" w:rsidRDefault="007522B2" w:rsidP="007522B2">
            <w:pPr>
              <w:ind w:firstLine="34"/>
              <w:jc w:val="both"/>
              <w:rPr>
                <w:rFonts w:ascii="Arial" w:hAnsi="Arial" w:cs="Arial"/>
                <w:sz w:val="20"/>
                <w:szCs w:val="20"/>
              </w:rPr>
            </w:pPr>
            <w:r w:rsidRPr="00D83DB7">
              <w:rPr>
                <w:rFonts w:ascii="Arial" w:hAnsi="Arial" w:cs="Arial"/>
                <w:sz w:val="20"/>
                <w:szCs w:val="20"/>
              </w:rPr>
              <w:t>Celšanas kapacitāte:166 kg</w:t>
            </w:r>
          </w:p>
          <w:p w:rsidR="007522B2" w:rsidRPr="00D83DB7" w:rsidRDefault="007522B2" w:rsidP="007522B2">
            <w:pPr>
              <w:ind w:firstLine="34"/>
              <w:jc w:val="both"/>
              <w:rPr>
                <w:rFonts w:ascii="Arial" w:hAnsi="Arial" w:cs="Arial"/>
                <w:sz w:val="20"/>
                <w:szCs w:val="20"/>
              </w:rPr>
            </w:pPr>
            <w:r w:rsidRPr="00D83DB7">
              <w:rPr>
                <w:rFonts w:ascii="Arial" w:hAnsi="Arial" w:cs="Arial"/>
                <w:sz w:val="20"/>
                <w:szCs w:val="20"/>
              </w:rPr>
              <w:t>Pacelšanas augstums minimālais-maksimālais.: 410 -1620 mm.Šasijas kopējais platums: 65 -1045 mm</w:t>
            </w:r>
          </w:p>
          <w:p w:rsidR="007522B2" w:rsidRPr="00D83DB7" w:rsidRDefault="007522B2" w:rsidP="007522B2">
            <w:pPr>
              <w:ind w:firstLine="34"/>
              <w:jc w:val="both"/>
              <w:rPr>
                <w:rFonts w:ascii="Arial" w:hAnsi="Arial" w:cs="Arial"/>
                <w:sz w:val="20"/>
                <w:szCs w:val="20"/>
              </w:rPr>
            </w:pPr>
            <w:r w:rsidRPr="00D83DB7">
              <w:rPr>
                <w:rFonts w:ascii="Arial" w:hAnsi="Arial" w:cs="Arial"/>
                <w:sz w:val="20"/>
                <w:szCs w:val="20"/>
              </w:rPr>
              <w:t>Šasijas kopējais garums:1100 mm.Pacelšanas ātrums: 8.2 cm/sekundē bez slodzes</w:t>
            </w:r>
          </w:p>
          <w:p w:rsidR="007522B2" w:rsidRPr="00D83DB7" w:rsidRDefault="007522B2" w:rsidP="007522B2">
            <w:pPr>
              <w:ind w:firstLine="34"/>
              <w:jc w:val="both"/>
              <w:rPr>
                <w:rFonts w:ascii="Arial" w:hAnsi="Arial" w:cs="Arial"/>
                <w:sz w:val="20"/>
                <w:szCs w:val="20"/>
              </w:rPr>
            </w:pPr>
            <w:r w:rsidRPr="00D83DB7">
              <w:rPr>
                <w:rFonts w:ascii="Arial" w:hAnsi="Arial" w:cs="Arial"/>
                <w:sz w:val="20"/>
                <w:szCs w:val="20"/>
              </w:rPr>
              <w:t>Materiāls: alumīnijs</w:t>
            </w:r>
          </w:p>
          <w:p w:rsidR="007522B2" w:rsidRPr="00D83DB7" w:rsidRDefault="007522B2" w:rsidP="007522B2">
            <w:pPr>
              <w:ind w:firstLine="34"/>
              <w:jc w:val="both"/>
              <w:rPr>
                <w:rFonts w:ascii="Arial" w:hAnsi="Arial" w:cs="Arial"/>
                <w:sz w:val="20"/>
                <w:szCs w:val="20"/>
              </w:rPr>
            </w:pPr>
            <w:r w:rsidRPr="00D83DB7">
              <w:rPr>
                <w:rFonts w:ascii="Arial" w:hAnsi="Arial" w:cs="Arial"/>
                <w:sz w:val="20"/>
                <w:szCs w:val="20"/>
              </w:rPr>
              <w:t>Riteņu diametrs:75 mm</w:t>
            </w:r>
          </w:p>
          <w:p w:rsidR="007522B2" w:rsidRPr="00D83DB7" w:rsidRDefault="007522B2" w:rsidP="007522B2">
            <w:pPr>
              <w:ind w:firstLine="34"/>
              <w:jc w:val="both"/>
              <w:rPr>
                <w:rFonts w:ascii="Arial" w:hAnsi="Arial" w:cs="Arial"/>
                <w:sz w:val="20"/>
                <w:szCs w:val="20"/>
              </w:rPr>
            </w:pPr>
            <w:r w:rsidRPr="00D83DB7">
              <w:rPr>
                <w:rFonts w:ascii="Arial" w:hAnsi="Arial" w:cs="Arial"/>
                <w:sz w:val="20"/>
                <w:szCs w:val="20"/>
              </w:rPr>
              <w:t>Avārijas nolaišanas funkcija: elektriska un manuāla. Slinga piestiprināšanās stienis (iekļauts): vienkāršs 542 mm</w:t>
            </w:r>
          </w:p>
        </w:tc>
        <w:tc>
          <w:tcPr>
            <w:tcW w:w="1275" w:type="dxa"/>
            <w:shd w:val="clear" w:color="auto" w:fill="auto"/>
          </w:tcPr>
          <w:p w:rsidR="007522B2" w:rsidRPr="00D83DB7" w:rsidRDefault="007522B2" w:rsidP="007522B2">
            <w:pPr>
              <w:jc w:val="center"/>
              <w:rPr>
                <w:rFonts w:ascii="Arial" w:eastAsia="Calibri" w:hAnsi="Arial" w:cs="Arial"/>
                <w:bCs/>
                <w:sz w:val="20"/>
                <w:szCs w:val="20"/>
                <w:lang w:eastAsia="en-US"/>
              </w:rPr>
            </w:pPr>
            <w:r w:rsidRPr="00D83DB7">
              <w:rPr>
                <w:rFonts w:ascii="Arial" w:eastAsia="Calibri" w:hAnsi="Arial" w:cs="Arial"/>
                <w:bCs/>
                <w:sz w:val="20"/>
                <w:szCs w:val="20"/>
                <w:lang w:eastAsia="en-US"/>
              </w:rPr>
              <w:t>2 gab.</w:t>
            </w:r>
          </w:p>
        </w:tc>
        <w:tc>
          <w:tcPr>
            <w:tcW w:w="1843" w:type="dxa"/>
            <w:shd w:val="clear" w:color="auto" w:fill="auto"/>
          </w:tcPr>
          <w:p w:rsidR="007522B2" w:rsidRPr="00D83DB7" w:rsidRDefault="007522B2" w:rsidP="007522B2">
            <w:pPr>
              <w:jc w:val="center"/>
              <w:rPr>
                <w:rFonts w:ascii="Arial" w:eastAsia="Calibri" w:hAnsi="Arial" w:cs="Arial"/>
                <w:bCs/>
                <w:sz w:val="20"/>
                <w:szCs w:val="20"/>
                <w:lang w:eastAsia="en-US"/>
              </w:rPr>
            </w:pPr>
          </w:p>
        </w:tc>
      </w:tr>
      <w:tr w:rsidR="007522B2" w:rsidRPr="00D83DB7" w:rsidTr="005718B7">
        <w:tc>
          <w:tcPr>
            <w:tcW w:w="710" w:type="dxa"/>
            <w:shd w:val="clear" w:color="auto" w:fill="auto"/>
          </w:tcPr>
          <w:p w:rsidR="007522B2" w:rsidRPr="00D83DB7" w:rsidRDefault="007522B2" w:rsidP="007522B2">
            <w:pPr>
              <w:jc w:val="center"/>
              <w:rPr>
                <w:rFonts w:ascii="Arial" w:eastAsia="Calibri" w:hAnsi="Arial" w:cs="Arial"/>
                <w:bCs/>
                <w:sz w:val="20"/>
                <w:szCs w:val="20"/>
                <w:lang w:eastAsia="en-US"/>
              </w:rPr>
            </w:pPr>
            <w:r w:rsidRPr="00D83DB7">
              <w:rPr>
                <w:rFonts w:ascii="Arial" w:eastAsia="Calibri" w:hAnsi="Arial" w:cs="Arial"/>
                <w:bCs/>
                <w:sz w:val="20"/>
                <w:szCs w:val="20"/>
                <w:lang w:eastAsia="en-US"/>
              </w:rPr>
              <w:t>9.</w:t>
            </w:r>
          </w:p>
        </w:tc>
        <w:tc>
          <w:tcPr>
            <w:tcW w:w="3402" w:type="dxa"/>
            <w:shd w:val="clear" w:color="auto" w:fill="auto"/>
          </w:tcPr>
          <w:p w:rsidR="007522B2" w:rsidRPr="00D83DB7" w:rsidRDefault="007522B2" w:rsidP="007522B2">
            <w:pPr>
              <w:rPr>
                <w:rFonts w:ascii="Arial" w:eastAsia="Calibri" w:hAnsi="Arial" w:cs="Arial"/>
                <w:bCs/>
                <w:noProof/>
                <w:sz w:val="20"/>
                <w:szCs w:val="20"/>
              </w:rPr>
            </w:pPr>
            <w:r w:rsidRPr="00D83DB7">
              <w:rPr>
                <w:rFonts w:ascii="Arial" w:eastAsia="Calibri" w:hAnsi="Arial" w:cs="Arial"/>
                <w:bCs/>
                <w:noProof/>
                <w:sz w:val="20"/>
                <w:szCs w:val="20"/>
              </w:rPr>
              <w:t>U veida tīkla slings pacēlājam</w:t>
            </w:r>
          </w:p>
          <w:p w:rsidR="007522B2" w:rsidRPr="00D83DB7" w:rsidRDefault="007522B2" w:rsidP="007522B2">
            <w:pPr>
              <w:rPr>
                <w:rFonts w:ascii="Arial" w:eastAsia="Calibri" w:hAnsi="Arial" w:cs="Arial"/>
                <w:bCs/>
                <w:noProof/>
                <w:sz w:val="20"/>
                <w:szCs w:val="20"/>
              </w:rPr>
            </w:pPr>
          </w:p>
          <w:p w:rsidR="007522B2" w:rsidRPr="00D83DB7" w:rsidRDefault="007522B2" w:rsidP="007522B2">
            <w:pPr>
              <w:rPr>
                <w:rFonts w:ascii="Arial" w:eastAsia="Calibri" w:hAnsi="Arial" w:cs="Arial"/>
                <w:bCs/>
                <w:sz w:val="20"/>
                <w:szCs w:val="20"/>
                <w:lang w:eastAsia="en-US"/>
              </w:rPr>
            </w:pPr>
            <w:r w:rsidRPr="00D83DB7">
              <w:rPr>
                <w:rFonts w:ascii="Arial" w:hAnsi="Arial" w:cs="Arial"/>
                <w:noProof/>
                <w:color w:val="714B3D"/>
                <w:sz w:val="20"/>
                <w:szCs w:val="20"/>
              </w:rPr>
              <w:drawing>
                <wp:inline distT="0" distB="0" distL="0" distR="0" wp14:anchorId="069D49C5" wp14:editId="5B23B80C">
                  <wp:extent cx="1980304" cy="1323975"/>
                  <wp:effectExtent l="0" t="0" r="1270" b="0"/>
                  <wp:docPr id="8" name="Picture 8" descr="http://k4.onlinetrader.lv/data/good_117314/m/23412.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4.onlinetrader.lv/data/good_117314/m/23412.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0304" cy="1323975"/>
                          </a:xfrm>
                          <a:prstGeom prst="rect">
                            <a:avLst/>
                          </a:prstGeom>
                          <a:noFill/>
                          <a:ln>
                            <a:noFill/>
                          </a:ln>
                        </pic:spPr>
                      </pic:pic>
                    </a:graphicData>
                  </a:graphic>
                </wp:inline>
              </w:drawing>
            </w:r>
          </w:p>
        </w:tc>
        <w:tc>
          <w:tcPr>
            <w:tcW w:w="2977" w:type="dxa"/>
            <w:shd w:val="clear" w:color="auto" w:fill="auto"/>
          </w:tcPr>
          <w:p w:rsidR="007522B2" w:rsidRPr="00D83DB7" w:rsidRDefault="007522B2" w:rsidP="007522B2">
            <w:pPr>
              <w:rPr>
                <w:rFonts w:ascii="Arial" w:hAnsi="Arial" w:cs="Arial"/>
                <w:sz w:val="20"/>
                <w:szCs w:val="20"/>
                <w:lang w:eastAsia="en-US"/>
              </w:rPr>
            </w:pPr>
            <w:r w:rsidRPr="00D83DB7">
              <w:rPr>
                <w:rFonts w:ascii="Arial" w:hAnsi="Arial" w:cs="Arial"/>
                <w:sz w:val="20"/>
                <w:szCs w:val="20"/>
                <w:lang w:eastAsia="en-US"/>
              </w:rPr>
              <w:t>U veida tīkla slings, M izmērs, max svars 150 Kg</w:t>
            </w:r>
          </w:p>
          <w:p w:rsidR="007522B2" w:rsidRPr="00D83DB7" w:rsidRDefault="007522B2" w:rsidP="007522B2">
            <w:pPr>
              <w:rPr>
                <w:rFonts w:ascii="Arial" w:hAnsi="Arial" w:cs="Arial"/>
                <w:sz w:val="20"/>
                <w:szCs w:val="20"/>
                <w:lang w:eastAsia="en-US"/>
              </w:rPr>
            </w:pPr>
          </w:p>
          <w:p w:rsidR="007522B2" w:rsidRPr="00D83DB7" w:rsidRDefault="007522B2" w:rsidP="007522B2">
            <w:pPr>
              <w:rPr>
                <w:rFonts w:ascii="Arial" w:hAnsi="Arial" w:cs="Arial"/>
                <w:sz w:val="20"/>
                <w:szCs w:val="20"/>
                <w:lang w:eastAsia="en-US"/>
              </w:rPr>
            </w:pPr>
          </w:p>
          <w:p w:rsidR="007522B2" w:rsidRPr="00D83DB7" w:rsidRDefault="007522B2" w:rsidP="007522B2">
            <w:pPr>
              <w:rPr>
                <w:rFonts w:ascii="Arial" w:hAnsi="Arial" w:cs="Arial"/>
                <w:sz w:val="20"/>
                <w:szCs w:val="20"/>
                <w:lang w:eastAsia="en-US"/>
              </w:rPr>
            </w:pPr>
          </w:p>
          <w:p w:rsidR="007522B2" w:rsidRPr="00D83DB7" w:rsidRDefault="007522B2" w:rsidP="007522B2">
            <w:pPr>
              <w:rPr>
                <w:rFonts w:ascii="Arial" w:hAnsi="Arial" w:cs="Arial"/>
                <w:sz w:val="20"/>
                <w:szCs w:val="20"/>
                <w:lang w:eastAsia="en-US"/>
              </w:rPr>
            </w:pPr>
          </w:p>
          <w:p w:rsidR="007522B2" w:rsidRPr="00D83DB7" w:rsidRDefault="007522B2" w:rsidP="007522B2">
            <w:pPr>
              <w:rPr>
                <w:rFonts w:ascii="Arial" w:hAnsi="Arial" w:cs="Arial"/>
                <w:sz w:val="20"/>
                <w:szCs w:val="20"/>
                <w:lang w:eastAsia="en-US"/>
              </w:rPr>
            </w:pPr>
          </w:p>
          <w:p w:rsidR="007522B2" w:rsidRPr="00D83DB7" w:rsidRDefault="007522B2" w:rsidP="007522B2">
            <w:pPr>
              <w:rPr>
                <w:rFonts w:ascii="Arial" w:hAnsi="Arial" w:cs="Arial"/>
                <w:sz w:val="20"/>
                <w:szCs w:val="20"/>
                <w:lang w:eastAsia="en-US"/>
              </w:rPr>
            </w:pPr>
          </w:p>
          <w:p w:rsidR="007522B2" w:rsidRPr="00D83DB7" w:rsidRDefault="007522B2" w:rsidP="007522B2">
            <w:pPr>
              <w:rPr>
                <w:rFonts w:ascii="Arial" w:hAnsi="Arial" w:cs="Arial"/>
                <w:sz w:val="20"/>
                <w:szCs w:val="20"/>
                <w:lang w:eastAsia="en-US"/>
              </w:rPr>
            </w:pPr>
          </w:p>
          <w:p w:rsidR="007522B2" w:rsidRPr="00D83DB7" w:rsidRDefault="007522B2" w:rsidP="007522B2">
            <w:pPr>
              <w:rPr>
                <w:rFonts w:ascii="Arial" w:hAnsi="Arial" w:cs="Arial"/>
                <w:sz w:val="20"/>
                <w:szCs w:val="20"/>
                <w:lang w:eastAsia="en-US"/>
              </w:rPr>
            </w:pPr>
          </w:p>
          <w:p w:rsidR="007522B2" w:rsidRPr="00D83DB7" w:rsidRDefault="007522B2" w:rsidP="007522B2">
            <w:pPr>
              <w:rPr>
                <w:rFonts w:ascii="Arial" w:eastAsia="Calibri" w:hAnsi="Arial" w:cs="Arial"/>
                <w:bCs/>
                <w:sz w:val="20"/>
                <w:szCs w:val="20"/>
                <w:lang w:eastAsia="en-US"/>
              </w:rPr>
            </w:pPr>
          </w:p>
        </w:tc>
        <w:tc>
          <w:tcPr>
            <w:tcW w:w="1275" w:type="dxa"/>
            <w:shd w:val="clear" w:color="auto" w:fill="auto"/>
          </w:tcPr>
          <w:p w:rsidR="007522B2" w:rsidRPr="00D83DB7" w:rsidRDefault="007522B2" w:rsidP="007522B2">
            <w:pPr>
              <w:rPr>
                <w:rFonts w:ascii="Arial" w:eastAsia="Calibri" w:hAnsi="Arial" w:cs="Arial"/>
                <w:bCs/>
                <w:sz w:val="20"/>
                <w:szCs w:val="20"/>
                <w:lang w:eastAsia="en-US"/>
              </w:rPr>
            </w:pPr>
            <w:r w:rsidRPr="00D83DB7">
              <w:rPr>
                <w:rFonts w:ascii="Arial" w:eastAsia="Calibri" w:hAnsi="Arial" w:cs="Arial"/>
                <w:bCs/>
                <w:sz w:val="20"/>
                <w:szCs w:val="20"/>
                <w:lang w:eastAsia="en-US"/>
              </w:rPr>
              <w:t>2 gab.</w:t>
            </w:r>
          </w:p>
        </w:tc>
        <w:tc>
          <w:tcPr>
            <w:tcW w:w="1843" w:type="dxa"/>
            <w:shd w:val="clear" w:color="auto" w:fill="auto"/>
          </w:tcPr>
          <w:p w:rsidR="007522B2" w:rsidRPr="00D83DB7" w:rsidRDefault="007522B2" w:rsidP="007522B2">
            <w:pPr>
              <w:rPr>
                <w:rFonts w:ascii="Arial" w:eastAsia="Calibri" w:hAnsi="Arial" w:cs="Arial"/>
                <w:bCs/>
                <w:sz w:val="20"/>
                <w:szCs w:val="20"/>
                <w:lang w:eastAsia="en-US"/>
              </w:rPr>
            </w:pPr>
          </w:p>
        </w:tc>
      </w:tr>
    </w:tbl>
    <w:p w:rsidR="007522B2" w:rsidRPr="00D83DB7" w:rsidRDefault="007522B2" w:rsidP="008F4915">
      <w:pPr>
        <w:jc w:val="center"/>
        <w:rPr>
          <w:rFonts w:ascii="Arial" w:hAnsi="Arial" w:cs="Arial"/>
          <w:b/>
          <w:caps/>
          <w:color w:val="00000A"/>
          <w:sz w:val="20"/>
          <w:szCs w:val="20"/>
        </w:rPr>
      </w:pPr>
    </w:p>
    <w:p w:rsidR="007522B2" w:rsidRPr="00D83DB7" w:rsidRDefault="007522B2" w:rsidP="008F4915">
      <w:pPr>
        <w:jc w:val="center"/>
        <w:rPr>
          <w:rFonts w:ascii="Arial" w:hAnsi="Arial" w:cs="Arial"/>
          <w:b/>
          <w:caps/>
          <w:color w:val="00000A"/>
          <w:sz w:val="20"/>
          <w:szCs w:val="20"/>
        </w:rPr>
      </w:pPr>
    </w:p>
    <w:p w:rsidR="007522B2" w:rsidRPr="00D83DB7" w:rsidRDefault="007522B2" w:rsidP="008F4915">
      <w:pPr>
        <w:jc w:val="center"/>
        <w:rPr>
          <w:rFonts w:ascii="Arial" w:hAnsi="Arial" w:cs="Arial"/>
          <w:b/>
          <w:caps/>
          <w:color w:val="00000A"/>
          <w:sz w:val="20"/>
          <w:szCs w:val="20"/>
        </w:rPr>
      </w:pPr>
    </w:p>
    <w:p w:rsidR="007522B2" w:rsidRDefault="007522B2" w:rsidP="008F4915">
      <w:pPr>
        <w:jc w:val="center"/>
        <w:rPr>
          <w:rFonts w:ascii="Arial" w:hAnsi="Arial" w:cs="Arial"/>
          <w:b/>
          <w:caps/>
          <w:color w:val="00000A"/>
          <w:sz w:val="20"/>
          <w:szCs w:val="20"/>
        </w:rPr>
      </w:pPr>
    </w:p>
    <w:p w:rsidR="005718B7" w:rsidRDefault="005718B7" w:rsidP="008F4915">
      <w:pPr>
        <w:jc w:val="center"/>
        <w:rPr>
          <w:rFonts w:ascii="Arial" w:hAnsi="Arial" w:cs="Arial"/>
          <w:b/>
          <w:caps/>
          <w:color w:val="00000A"/>
          <w:sz w:val="20"/>
          <w:szCs w:val="20"/>
        </w:rPr>
      </w:pPr>
    </w:p>
    <w:p w:rsidR="005718B7" w:rsidRDefault="005718B7" w:rsidP="008F4915">
      <w:pPr>
        <w:jc w:val="center"/>
        <w:rPr>
          <w:rFonts w:ascii="Arial" w:hAnsi="Arial" w:cs="Arial"/>
          <w:b/>
          <w:caps/>
          <w:color w:val="00000A"/>
          <w:sz w:val="20"/>
          <w:szCs w:val="20"/>
        </w:rPr>
      </w:pPr>
    </w:p>
    <w:p w:rsidR="005718B7" w:rsidRPr="00D83DB7" w:rsidRDefault="005718B7" w:rsidP="008F4915">
      <w:pPr>
        <w:jc w:val="center"/>
        <w:rPr>
          <w:rFonts w:ascii="Arial" w:hAnsi="Arial" w:cs="Arial"/>
          <w:b/>
          <w:caps/>
          <w:color w:val="00000A"/>
          <w:sz w:val="20"/>
          <w:szCs w:val="20"/>
        </w:rPr>
      </w:pPr>
    </w:p>
    <w:p w:rsidR="007522B2" w:rsidRPr="00D83DB7" w:rsidRDefault="007522B2" w:rsidP="008F4915">
      <w:pPr>
        <w:jc w:val="center"/>
        <w:rPr>
          <w:rFonts w:ascii="Arial" w:hAnsi="Arial" w:cs="Arial"/>
          <w:b/>
          <w:caps/>
          <w:color w:val="00000A"/>
          <w:sz w:val="20"/>
          <w:szCs w:val="20"/>
        </w:rPr>
      </w:pPr>
    </w:p>
    <w:p w:rsidR="007522B2" w:rsidRDefault="007522B2" w:rsidP="00F67FFE">
      <w:pPr>
        <w:rPr>
          <w:rFonts w:ascii="Arial" w:hAnsi="Arial" w:cs="Arial"/>
          <w:b/>
          <w:caps/>
          <w:color w:val="00000A"/>
          <w:sz w:val="20"/>
          <w:szCs w:val="20"/>
        </w:rPr>
      </w:pPr>
    </w:p>
    <w:p w:rsidR="007522B2" w:rsidRDefault="007522B2" w:rsidP="00135A3F">
      <w:pPr>
        <w:rPr>
          <w:rFonts w:ascii="Arial" w:hAnsi="Arial" w:cs="Arial"/>
          <w:b/>
          <w:caps/>
          <w:color w:val="00000A"/>
          <w:sz w:val="20"/>
          <w:szCs w:val="20"/>
        </w:rPr>
      </w:pPr>
    </w:p>
    <w:p w:rsidR="007522B2" w:rsidRDefault="007522B2" w:rsidP="008F4915">
      <w:pPr>
        <w:jc w:val="center"/>
        <w:rPr>
          <w:rFonts w:ascii="Arial" w:hAnsi="Arial" w:cs="Arial"/>
          <w:b/>
          <w:caps/>
          <w:color w:val="00000A"/>
          <w:sz w:val="20"/>
          <w:szCs w:val="20"/>
        </w:rPr>
      </w:pPr>
    </w:p>
    <w:p w:rsidR="00322E00" w:rsidRDefault="00322E00" w:rsidP="008F4915">
      <w:pPr>
        <w:jc w:val="center"/>
        <w:rPr>
          <w:rFonts w:ascii="Arial" w:hAnsi="Arial" w:cs="Arial"/>
          <w:b/>
          <w:caps/>
          <w:color w:val="00000A"/>
          <w:sz w:val="20"/>
          <w:szCs w:val="20"/>
        </w:rPr>
      </w:pPr>
    </w:p>
    <w:p w:rsidR="00135A3F" w:rsidRPr="003F7899" w:rsidRDefault="00135A3F" w:rsidP="00135A3F">
      <w:pPr>
        <w:jc w:val="right"/>
        <w:rPr>
          <w:rFonts w:ascii="Arial" w:hAnsi="Arial" w:cs="Arial"/>
          <w:b/>
          <w:color w:val="00000A"/>
          <w:sz w:val="20"/>
          <w:szCs w:val="20"/>
        </w:rPr>
      </w:pPr>
      <w:r>
        <w:rPr>
          <w:rFonts w:ascii="Arial" w:hAnsi="Arial" w:cs="Arial"/>
          <w:b/>
          <w:color w:val="00000A"/>
          <w:sz w:val="20"/>
          <w:szCs w:val="20"/>
        </w:rPr>
        <w:lastRenderedPageBreak/>
        <w:t>Pielikums Nr.3</w:t>
      </w:r>
    </w:p>
    <w:p w:rsidR="00135A3F" w:rsidRPr="003F7899" w:rsidRDefault="00135A3F" w:rsidP="00135A3F">
      <w:pPr>
        <w:jc w:val="right"/>
        <w:rPr>
          <w:rFonts w:ascii="Arial" w:hAnsi="Arial" w:cs="Arial"/>
          <w:bCs/>
          <w:sz w:val="20"/>
          <w:szCs w:val="20"/>
        </w:rPr>
      </w:pPr>
      <w:r w:rsidRPr="003F7899">
        <w:rPr>
          <w:rFonts w:ascii="Arial" w:hAnsi="Arial" w:cs="Arial"/>
          <w:bCs/>
          <w:sz w:val="20"/>
          <w:szCs w:val="20"/>
        </w:rPr>
        <w:t xml:space="preserve"> Nolikumam</w:t>
      </w:r>
    </w:p>
    <w:p w:rsidR="00135A3F" w:rsidRPr="003F7899" w:rsidRDefault="00135A3F" w:rsidP="00135A3F">
      <w:pPr>
        <w:jc w:val="right"/>
        <w:rPr>
          <w:rFonts w:ascii="Arial" w:hAnsi="Arial" w:cs="Arial"/>
          <w:color w:val="00000A"/>
          <w:sz w:val="20"/>
          <w:szCs w:val="20"/>
        </w:rPr>
      </w:pPr>
      <w:r w:rsidRPr="00CF4B84">
        <w:rPr>
          <w:rFonts w:ascii="Arial" w:hAnsi="Arial" w:cs="Arial"/>
          <w:bCs/>
          <w:sz w:val="20"/>
          <w:szCs w:val="20"/>
        </w:rPr>
        <w:t>Identifikācijas Nr</w:t>
      </w:r>
      <w:r>
        <w:rPr>
          <w:rFonts w:ascii="Arial" w:hAnsi="Arial" w:cs="Arial"/>
          <w:bCs/>
          <w:color w:val="000000" w:themeColor="text1"/>
          <w:sz w:val="20"/>
          <w:szCs w:val="20"/>
        </w:rPr>
        <w:t>. JNP 2017</w:t>
      </w:r>
      <w:r w:rsidRPr="00CF4B84">
        <w:rPr>
          <w:rFonts w:ascii="Arial" w:hAnsi="Arial" w:cs="Arial"/>
          <w:bCs/>
          <w:color w:val="000000" w:themeColor="text1"/>
          <w:sz w:val="20"/>
          <w:szCs w:val="20"/>
        </w:rPr>
        <w:t>/</w:t>
      </w:r>
      <w:r>
        <w:rPr>
          <w:rFonts w:ascii="Arial" w:hAnsi="Arial" w:cs="Arial"/>
          <w:bCs/>
          <w:color w:val="000000" w:themeColor="text1"/>
          <w:sz w:val="20"/>
          <w:szCs w:val="20"/>
        </w:rPr>
        <w:t>32</w:t>
      </w:r>
    </w:p>
    <w:p w:rsidR="007522B2" w:rsidRDefault="007522B2" w:rsidP="008F4915">
      <w:pPr>
        <w:jc w:val="center"/>
        <w:rPr>
          <w:rFonts w:ascii="Arial" w:hAnsi="Arial" w:cs="Arial"/>
          <w:b/>
          <w:caps/>
          <w:color w:val="00000A"/>
          <w:sz w:val="20"/>
          <w:szCs w:val="20"/>
        </w:rPr>
      </w:pPr>
    </w:p>
    <w:p w:rsidR="007522B2" w:rsidRDefault="007522B2" w:rsidP="008F4915">
      <w:pPr>
        <w:jc w:val="center"/>
        <w:rPr>
          <w:rFonts w:ascii="Arial" w:hAnsi="Arial" w:cs="Arial"/>
          <w:b/>
          <w:caps/>
          <w:color w:val="00000A"/>
          <w:sz w:val="20"/>
          <w:szCs w:val="20"/>
        </w:rPr>
      </w:pPr>
    </w:p>
    <w:p w:rsidR="007522B2" w:rsidRPr="00F67FFE" w:rsidRDefault="007522B2" w:rsidP="007522B2">
      <w:pPr>
        <w:spacing w:after="200" w:line="276" w:lineRule="auto"/>
        <w:jc w:val="center"/>
        <w:rPr>
          <w:rFonts w:ascii="Arial" w:hAnsi="Arial" w:cs="Arial"/>
          <w:b/>
          <w:sz w:val="20"/>
          <w:szCs w:val="20"/>
          <w:lang w:eastAsia="en-US"/>
        </w:rPr>
      </w:pPr>
      <w:r w:rsidRPr="00F67FFE">
        <w:rPr>
          <w:rFonts w:ascii="Arial" w:hAnsi="Arial" w:cs="Arial"/>
          <w:b/>
          <w:sz w:val="20"/>
          <w:szCs w:val="20"/>
          <w:lang w:eastAsia="en-US"/>
        </w:rPr>
        <w:t>Finanšu piedāvājums</w:t>
      </w:r>
    </w:p>
    <w:tbl>
      <w:tblPr>
        <w:tblW w:w="99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7"/>
        <w:gridCol w:w="1208"/>
        <w:gridCol w:w="2148"/>
        <w:gridCol w:w="2148"/>
      </w:tblGrid>
      <w:tr w:rsidR="007522B2" w:rsidRPr="00F67FFE" w:rsidTr="005718B7">
        <w:trPr>
          <w:trHeight w:val="668"/>
        </w:trPr>
        <w:tc>
          <w:tcPr>
            <w:tcW w:w="4447" w:type="dxa"/>
            <w:shd w:val="clear" w:color="auto" w:fill="auto"/>
          </w:tcPr>
          <w:p w:rsidR="007522B2" w:rsidRPr="00F67FFE" w:rsidRDefault="007522B2" w:rsidP="007522B2">
            <w:pPr>
              <w:jc w:val="center"/>
              <w:rPr>
                <w:rFonts w:ascii="Arial" w:eastAsia="Calibri" w:hAnsi="Arial" w:cs="Arial"/>
                <w:b/>
                <w:sz w:val="20"/>
                <w:szCs w:val="20"/>
                <w:lang w:eastAsia="en-US"/>
              </w:rPr>
            </w:pPr>
            <w:r w:rsidRPr="00F67FFE">
              <w:rPr>
                <w:rFonts w:ascii="Arial" w:eastAsia="Calibri" w:hAnsi="Arial" w:cs="Arial"/>
                <w:b/>
                <w:sz w:val="20"/>
                <w:szCs w:val="20"/>
                <w:lang w:eastAsia="en-US"/>
              </w:rPr>
              <w:t>Pozīcija</w:t>
            </w:r>
          </w:p>
          <w:p w:rsidR="007522B2" w:rsidRPr="00F67FFE" w:rsidRDefault="007522B2" w:rsidP="007522B2">
            <w:pPr>
              <w:jc w:val="center"/>
              <w:rPr>
                <w:rFonts w:ascii="Arial" w:eastAsia="Calibri" w:hAnsi="Arial" w:cs="Arial"/>
                <w:b/>
                <w:sz w:val="20"/>
                <w:szCs w:val="20"/>
                <w:lang w:eastAsia="en-US"/>
              </w:rPr>
            </w:pPr>
          </w:p>
        </w:tc>
        <w:tc>
          <w:tcPr>
            <w:tcW w:w="1208" w:type="dxa"/>
            <w:shd w:val="clear" w:color="auto" w:fill="auto"/>
          </w:tcPr>
          <w:p w:rsidR="007522B2" w:rsidRPr="00F67FFE" w:rsidRDefault="007522B2" w:rsidP="007522B2">
            <w:pPr>
              <w:jc w:val="center"/>
              <w:rPr>
                <w:rFonts w:ascii="Arial" w:eastAsia="Calibri" w:hAnsi="Arial" w:cs="Arial"/>
                <w:b/>
                <w:sz w:val="20"/>
                <w:szCs w:val="20"/>
                <w:lang w:eastAsia="en-US"/>
              </w:rPr>
            </w:pPr>
            <w:r w:rsidRPr="00F67FFE">
              <w:rPr>
                <w:rFonts w:ascii="Arial" w:eastAsia="Calibri" w:hAnsi="Arial" w:cs="Arial"/>
                <w:b/>
                <w:sz w:val="20"/>
                <w:szCs w:val="20"/>
                <w:lang w:eastAsia="en-US"/>
              </w:rPr>
              <w:t>Skaits</w:t>
            </w:r>
          </w:p>
        </w:tc>
        <w:tc>
          <w:tcPr>
            <w:tcW w:w="2148" w:type="dxa"/>
            <w:shd w:val="clear" w:color="auto" w:fill="auto"/>
          </w:tcPr>
          <w:p w:rsidR="007522B2" w:rsidRPr="00F67FFE" w:rsidRDefault="007522B2" w:rsidP="007522B2">
            <w:pPr>
              <w:jc w:val="center"/>
              <w:rPr>
                <w:rFonts w:ascii="Arial" w:eastAsia="Calibri" w:hAnsi="Arial" w:cs="Arial"/>
                <w:b/>
                <w:sz w:val="20"/>
                <w:szCs w:val="20"/>
                <w:lang w:eastAsia="en-US"/>
              </w:rPr>
            </w:pPr>
            <w:r w:rsidRPr="00F67FFE">
              <w:rPr>
                <w:rFonts w:ascii="Arial" w:eastAsia="Calibri" w:hAnsi="Arial" w:cs="Arial"/>
                <w:b/>
                <w:sz w:val="20"/>
                <w:szCs w:val="20"/>
                <w:lang w:eastAsia="en-US"/>
              </w:rPr>
              <w:t>Cena par vienu gab. bez PVN</w:t>
            </w:r>
          </w:p>
        </w:tc>
        <w:tc>
          <w:tcPr>
            <w:tcW w:w="2148" w:type="dxa"/>
            <w:shd w:val="clear" w:color="auto" w:fill="auto"/>
          </w:tcPr>
          <w:p w:rsidR="007522B2" w:rsidRPr="00F67FFE" w:rsidRDefault="007522B2" w:rsidP="007522B2">
            <w:pPr>
              <w:jc w:val="center"/>
              <w:rPr>
                <w:rFonts w:ascii="Arial" w:eastAsia="Calibri" w:hAnsi="Arial" w:cs="Arial"/>
                <w:b/>
                <w:sz w:val="20"/>
                <w:szCs w:val="20"/>
                <w:lang w:eastAsia="en-US"/>
              </w:rPr>
            </w:pPr>
            <w:r w:rsidRPr="00F67FFE">
              <w:rPr>
                <w:rFonts w:ascii="Arial" w:eastAsia="Calibri" w:hAnsi="Arial" w:cs="Arial"/>
                <w:b/>
                <w:sz w:val="20"/>
                <w:szCs w:val="20"/>
                <w:lang w:eastAsia="en-US"/>
              </w:rPr>
              <w:t>Cena par visu apjomu bez PVN</w:t>
            </w:r>
          </w:p>
        </w:tc>
      </w:tr>
      <w:tr w:rsidR="007522B2" w:rsidRPr="00F67FFE" w:rsidTr="005718B7">
        <w:trPr>
          <w:trHeight w:val="275"/>
        </w:trPr>
        <w:tc>
          <w:tcPr>
            <w:tcW w:w="4447" w:type="dxa"/>
            <w:shd w:val="clear" w:color="auto" w:fill="auto"/>
          </w:tcPr>
          <w:p w:rsidR="007522B2" w:rsidRPr="00676FC8" w:rsidRDefault="007522B2" w:rsidP="007522B2">
            <w:pPr>
              <w:jc w:val="center"/>
              <w:rPr>
                <w:rFonts w:ascii="Arial" w:eastAsia="Calibri" w:hAnsi="Arial" w:cs="Arial"/>
                <w:b/>
                <w:sz w:val="20"/>
                <w:szCs w:val="20"/>
                <w:lang w:eastAsia="en-US"/>
              </w:rPr>
            </w:pPr>
            <w:r w:rsidRPr="00676FC8">
              <w:rPr>
                <w:rFonts w:ascii="Arial" w:eastAsia="Calibri" w:hAnsi="Arial" w:cs="Arial"/>
                <w:b/>
                <w:sz w:val="20"/>
                <w:szCs w:val="20"/>
                <w:lang w:eastAsia="en-US"/>
              </w:rPr>
              <w:t>Elkoņbalsta kruķis</w:t>
            </w:r>
          </w:p>
          <w:p w:rsidR="007522B2" w:rsidRPr="00676FC8" w:rsidRDefault="007522B2" w:rsidP="007522B2">
            <w:pPr>
              <w:jc w:val="center"/>
              <w:rPr>
                <w:rFonts w:ascii="Arial" w:eastAsia="Calibri" w:hAnsi="Arial" w:cs="Arial"/>
                <w:b/>
                <w:sz w:val="20"/>
                <w:szCs w:val="20"/>
                <w:lang w:eastAsia="en-US"/>
              </w:rPr>
            </w:pPr>
          </w:p>
        </w:tc>
        <w:tc>
          <w:tcPr>
            <w:tcW w:w="1208" w:type="dxa"/>
            <w:shd w:val="clear" w:color="auto" w:fill="auto"/>
          </w:tcPr>
          <w:p w:rsidR="007522B2" w:rsidRPr="00F67FFE" w:rsidRDefault="007522B2" w:rsidP="007522B2">
            <w:pPr>
              <w:jc w:val="center"/>
              <w:rPr>
                <w:rFonts w:ascii="Arial" w:eastAsia="Calibri" w:hAnsi="Arial" w:cs="Arial"/>
                <w:sz w:val="20"/>
                <w:szCs w:val="20"/>
                <w:lang w:eastAsia="en-US"/>
              </w:rPr>
            </w:pPr>
            <w:r w:rsidRPr="00F67FFE">
              <w:rPr>
                <w:rFonts w:ascii="Arial" w:eastAsia="Calibri" w:hAnsi="Arial" w:cs="Arial"/>
                <w:sz w:val="20"/>
                <w:szCs w:val="20"/>
                <w:lang w:eastAsia="en-US"/>
              </w:rPr>
              <w:t>10 pāri</w:t>
            </w:r>
          </w:p>
        </w:tc>
        <w:tc>
          <w:tcPr>
            <w:tcW w:w="2148" w:type="dxa"/>
            <w:shd w:val="clear" w:color="auto" w:fill="auto"/>
          </w:tcPr>
          <w:p w:rsidR="007522B2" w:rsidRPr="00F67FFE" w:rsidRDefault="007522B2" w:rsidP="007522B2">
            <w:pPr>
              <w:jc w:val="center"/>
              <w:rPr>
                <w:rFonts w:ascii="Arial" w:eastAsia="Calibri" w:hAnsi="Arial" w:cs="Arial"/>
                <w:sz w:val="20"/>
                <w:szCs w:val="20"/>
                <w:lang w:eastAsia="en-US"/>
              </w:rPr>
            </w:pPr>
          </w:p>
        </w:tc>
        <w:tc>
          <w:tcPr>
            <w:tcW w:w="2148" w:type="dxa"/>
            <w:shd w:val="clear" w:color="auto" w:fill="auto"/>
          </w:tcPr>
          <w:p w:rsidR="007522B2" w:rsidRPr="00F67FFE" w:rsidRDefault="007522B2" w:rsidP="007522B2">
            <w:pPr>
              <w:jc w:val="center"/>
              <w:rPr>
                <w:rFonts w:ascii="Arial" w:eastAsia="Calibri" w:hAnsi="Arial" w:cs="Arial"/>
                <w:sz w:val="20"/>
                <w:szCs w:val="20"/>
                <w:lang w:eastAsia="en-US"/>
              </w:rPr>
            </w:pPr>
          </w:p>
        </w:tc>
      </w:tr>
      <w:tr w:rsidR="007522B2" w:rsidRPr="00F67FFE" w:rsidTr="005718B7">
        <w:trPr>
          <w:trHeight w:val="413"/>
        </w:trPr>
        <w:tc>
          <w:tcPr>
            <w:tcW w:w="4447" w:type="dxa"/>
            <w:shd w:val="clear" w:color="auto" w:fill="auto"/>
          </w:tcPr>
          <w:p w:rsidR="007522B2" w:rsidRPr="00676FC8" w:rsidRDefault="007522B2" w:rsidP="007522B2">
            <w:pPr>
              <w:spacing w:after="200" w:line="276" w:lineRule="auto"/>
              <w:jc w:val="center"/>
              <w:rPr>
                <w:rFonts w:ascii="Arial" w:hAnsi="Arial" w:cs="Arial"/>
                <w:b/>
                <w:sz w:val="20"/>
                <w:szCs w:val="20"/>
                <w:lang w:eastAsia="en-US"/>
              </w:rPr>
            </w:pPr>
            <w:r w:rsidRPr="00676FC8">
              <w:rPr>
                <w:rFonts w:ascii="Arial" w:hAnsi="Arial" w:cs="Arial"/>
                <w:b/>
                <w:sz w:val="20"/>
                <w:szCs w:val="20"/>
                <w:lang w:eastAsia="en-US"/>
              </w:rPr>
              <w:t>Salokāms staigāšanas rāmis</w:t>
            </w:r>
          </w:p>
        </w:tc>
        <w:tc>
          <w:tcPr>
            <w:tcW w:w="1208" w:type="dxa"/>
            <w:shd w:val="clear" w:color="auto" w:fill="auto"/>
          </w:tcPr>
          <w:p w:rsidR="007522B2" w:rsidRPr="00F67FFE" w:rsidRDefault="007522B2" w:rsidP="007522B2">
            <w:pPr>
              <w:spacing w:after="200" w:line="276" w:lineRule="auto"/>
              <w:jc w:val="center"/>
              <w:rPr>
                <w:rFonts w:ascii="Arial" w:hAnsi="Arial" w:cs="Arial"/>
                <w:sz w:val="20"/>
                <w:szCs w:val="20"/>
                <w:lang w:eastAsia="en-US"/>
              </w:rPr>
            </w:pPr>
            <w:r w:rsidRPr="00F67FFE">
              <w:rPr>
                <w:rFonts w:ascii="Arial" w:hAnsi="Arial" w:cs="Arial"/>
                <w:sz w:val="20"/>
                <w:szCs w:val="20"/>
                <w:lang w:eastAsia="en-US"/>
              </w:rPr>
              <w:t>10 gab</w:t>
            </w:r>
          </w:p>
        </w:tc>
        <w:tc>
          <w:tcPr>
            <w:tcW w:w="2148" w:type="dxa"/>
            <w:shd w:val="clear" w:color="auto" w:fill="auto"/>
          </w:tcPr>
          <w:p w:rsidR="007522B2" w:rsidRPr="00F67FFE" w:rsidRDefault="007522B2" w:rsidP="007522B2">
            <w:pPr>
              <w:jc w:val="center"/>
              <w:rPr>
                <w:rFonts w:ascii="Arial" w:eastAsia="Calibri" w:hAnsi="Arial" w:cs="Arial"/>
                <w:sz w:val="20"/>
                <w:szCs w:val="20"/>
                <w:lang w:eastAsia="en-US"/>
              </w:rPr>
            </w:pPr>
          </w:p>
        </w:tc>
        <w:tc>
          <w:tcPr>
            <w:tcW w:w="2148" w:type="dxa"/>
            <w:shd w:val="clear" w:color="auto" w:fill="auto"/>
          </w:tcPr>
          <w:p w:rsidR="007522B2" w:rsidRPr="00F67FFE" w:rsidRDefault="007522B2" w:rsidP="007522B2">
            <w:pPr>
              <w:jc w:val="center"/>
              <w:rPr>
                <w:rFonts w:ascii="Arial" w:eastAsia="Calibri" w:hAnsi="Arial" w:cs="Arial"/>
                <w:sz w:val="20"/>
                <w:szCs w:val="20"/>
                <w:lang w:eastAsia="en-US"/>
              </w:rPr>
            </w:pPr>
          </w:p>
        </w:tc>
      </w:tr>
      <w:tr w:rsidR="007522B2" w:rsidRPr="00F67FFE" w:rsidTr="005718B7">
        <w:trPr>
          <w:trHeight w:val="575"/>
        </w:trPr>
        <w:tc>
          <w:tcPr>
            <w:tcW w:w="4447" w:type="dxa"/>
            <w:tcBorders>
              <w:bottom w:val="single" w:sz="4" w:space="0" w:color="auto"/>
            </w:tcBorders>
            <w:shd w:val="clear" w:color="auto" w:fill="auto"/>
          </w:tcPr>
          <w:p w:rsidR="007522B2" w:rsidRPr="00676FC8" w:rsidRDefault="007522B2" w:rsidP="007522B2">
            <w:pPr>
              <w:spacing w:after="200" w:line="276" w:lineRule="auto"/>
              <w:jc w:val="center"/>
              <w:rPr>
                <w:rFonts w:ascii="Arial" w:hAnsi="Arial" w:cs="Arial"/>
                <w:b/>
                <w:sz w:val="20"/>
                <w:szCs w:val="20"/>
                <w:lang w:eastAsia="en-US"/>
              </w:rPr>
            </w:pPr>
            <w:r w:rsidRPr="00676FC8">
              <w:rPr>
                <w:rFonts w:ascii="Arial" w:hAnsi="Arial" w:cs="Arial"/>
                <w:b/>
                <w:sz w:val="20"/>
                <w:szCs w:val="20"/>
                <w:lang w:eastAsia="en-US"/>
              </w:rPr>
              <w:t>Ratiņkrēsls</w:t>
            </w:r>
          </w:p>
          <w:p w:rsidR="007522B2" w:rsidRPr="00676FC8" w:rsidRDefault="007522B2" w:rsidP="007522B2">
            <w:pPr>
              <w:autoSpaceDE w:val="0"/>
              <w:autoSpaceDN w:val="0"/>
              <w:adjustRightInd w:val="0"/>
              <w:spacing w:after="200" w:line="276" w:lineRule="auto"/>
              <w:jc w:val="center"/>
              <w:rPr>
                <w:rFonts w:ascii="Arial" w:hAnsi="Arial" w:cs="Arial"/>
                <w:b/>
                <w:sz w:val="20"/>
                <w:szCs w:val="20"/>
                <w:lang w:eastAsia="en-US"/>
              </w:rPr>
            </w:pPr>
          </w:p>
        </w:tc>
        <w:tc>
          <w:tcPr>
            <w:tcW w:w="1208" w:type="dxa"/>
            <w:tcBorders>
              <w:bottom w:val="single" w:sz="4" w:space="0" w:color="auto"/>
            </w:tcBorders>
            <w:shd w:val="clear" w:color="auto" w:fill="auto"/>
          </w:tcPr>
          <w:p w:rsidR="007522B2" w:rsidRPr="00F67FFE" w:rsidRDefault="007522B2" w:rsidP="007522B2">
            <w:pPr>
              <w:spacing w:after="200" w:line="276" w:lineRule="auto"/>
              <w:jc w:val="center"/>
              <w:rPr>
                <w:rFonts w:ascii="Arial" w:hAnsi="Arial" w:cs="Arial"/>
                <w:sz w:val="20"/>
                <w:szCs w:val="20"/>
                <w:lang w:eastAsia="en-US"/>
              </w:rPr>
            </w:pPr>
            <w:r w:rsidRPr="00F67FFE">
              <w:rPr>
                <w:rFonts w:ascii="Arial" w:hAnsi="Arial" w:cs="Arial"/>
                <w:sz w:val="20"/>
                <w:szCs w:val="20"/>
                <w:lang w:eastAsia="en-US"/>
              </w:rPr>
              <w:t>15 gab</w:t>
            </w:r>
          </w:p>
          <w:p w:rsidR="007522B2" w:rsidRPr="00F67FFE" w:rsidRDefault="007522B2" w:rsidP="007522B2">
            <w:pPr>
              <w:spacing w:after="200" w:line="276" w:lineRule="auto"/>
              <w:jc w:val="center"/>
              <w:rPr>
                <w:rFonts w:ascii="Arial" w:hAnsi="Arial" w:cs="Arial"/>
                <w:sz w:val="20"/>
                <w:szCs w:val="20"/>
                <w:lang w:eastAsia="en-US"/>
              </w:rPr>
            </w:pPr>
          </w:p>
        </w:tc>
        <w:tc>
          <w:tcPr>
            <w:tcW w:w="2148" w:type="dxa"/>
            <w:tcBorders>
              <w:bottom w:val="single" w:sz="4" w:space="0" w:color="auto"/>
            </w:tcBorders>
            <w:shd w:val="clear" w:color="auto" w:fill="auto"/>
          </w:tcPr>
          <w:p w:rsidR="007522B2" w:rsidRPr="00F67FFE" w:rsidRDefault="007522B2" w:rsidP="007522B2">
            <w:pPr>
              <w:jc w:val="center"/>
              <w:rPr>
                <w:rFonts w:ascii="Arial" w:eastAsia="Calibri" w:hAnsi="Arial" w:cs="Arial"/>
                <w:sz w:val="20"/>
                <w:szCs w:val="20"/>
                <w:lang w:eastAsia="en-US"/>
              </w:rPr>
            </w:pPr>
          </w:p>
        </w:tc>
        <w:tc>
          <w:tcPr>
            <w:tcW w:w="2148" w:type="dxa"/>
            <w:shd w:val="clear" w:color="auto" w:fill="auto"/>
          </w:tcPr>
          <w:p w:rsidR="007522B2" w:rsidRPr="00F67FFE" w:rsidRDefault="007522B2" w:rsidP="007522B2">
            <w:pPr>
              <w:jc w:val="center"/>
              <w:rPr>
                <w:rFonts w:ascii="Arial" w:eastAsia="Calibri" w:hAnsi="Arial" w:cs="Arial"/>
                <w:sz w:val="20"/>
                <w:szCs w:val="20"/>
                <w:lang w:eastAsia="en-US"/>
              </w:rPr>
            </w:pPr>
          </w:p>
        </w:tc>
      </w:tr>
      <w:tr w:rsidR="007522B2" w:rsidRPr="00F67FFE" w:rsidTr="005718B7">
        <w:trPr>
          <w:trHeight w:val="482"/>
        </w:trPr>
        <w:tc>
          <w:tcPr>
            <w:tcW w:w="4447" w:type="dxa"/>
            <w:tcBorders>
              <w:right w:val="single" w:sz="4" w:space="0" w:color="auto"/>
            </w:tcBorders>
            <w:shd w:val="clear" w:color="auto" w:fill="auto"/>
          </w:tcPr>
          <w:p w:rsidR="007522B2" w:rsidRPr="00676FC8" w:rsidRDefault="007522B2" w:rsidP="007522B2">
            <w:pPr>
              <w:spacing w:after="200" w:line="276" w:lineRule="auto"/>
              <w:jc w:val="center"/>
              <w:rPr>
                <w:rFonts w:ascii="Arial" w:hAnsi="Arial" w:cs="Arial"/>
                <w:b/>
                <w:sz w:val="20"/>
                <w:szCs w:val="20"/>
                <w:lang w:eastAsia="en-US"/>
              </w:rPr>
            </w:pPr>
            <w:r w:rsidRPr="00676FC8">
              <w:rPr>
                <w:rFonts w:ascii="Arial" w:hAnsi="Arial" w:cs="Arial"/>
                <w:b/>
                <w:sz w:val="20"/>
                <w:szCs w:val="20"/>
                <w:lang w:eastAsia="en-US"/>
              </w:rPr>
              <w:t>Rollators</w:t>
            </w:r>
          </w:p>
        </w:tc>
        <w:tc>
          <w:tcPr>
            <w:tcW w:w="1208" w:type="dxa"/>
            <w:tcBorders>
              <w:left w:val="single" w:sz="4" w:space="0" w:color="auto"/>
              <w:right w:val="single" w:sz="4" w:space="0" w:color="auto"/>
            </w:tcBorders>
            <w:shd w:val="clear" w:color="auto" w:fill="auto"/>
          </w:tcPr>
          <w:p w:rsidR="007522B2" w:rsidRPr="00F67FFE" w:rsidRDefault="007522B2" w:rsidP="007522B2">
            <w:pPr>
              <w:spacing w:after="200" w:line="276" w:lineRule="auto"/>
              <w:jc w:val="center"/>
              <w:rPr>
                <w:rFonts w:ascii="Arial" w:hAnsi="Arial" w:cs="Arial"/>
                <w:sz w:val="20"/>
                <w:szCs w:val="20"/>
                <w:lang w:eastAsia="en-US"/>
              </w:rPr>
            </w:pPr>
            <w:r w:rsidRPr="00F67FFE">
              <w:rPr>
                <w:rFonts w:ascii="Arial" w:hAnsi="Arial" w:cs="Arial"/>
                <w:sz w:val="20"/>
                <w:szCs w:val="20"/>
                <w:lang w:eastAsia="en-US"/>
              </w:rPr>
              <w:t>5 gab</w:t>
            </w:r>
          </w:p>
        </w:tc>
        <w:tc>
          <w:tcPr>
            <w:tcW w:w="2148" w:type="dxa"/>
            <w:tcBorders>
              <w:left w:val="single" w:sz="4" w:space="0" w:color="auto"/>
            </w:tcBorders>
            <w:shd w:val="clear" w:color="auto" w:fill="auto"/>
          </w:tcPr>
          <w:p w:rsidR="007522B2" w:rsidRPr="00F67FFE" w:rsidRDefault="007522B2" w:rsidP="007522B2">
            <w:pPr>
              <w:jc w:val="center"/>
              <w:rPr>
                <w:rFonts w:ascii="Arial" w:eastAsia="Calibri" w:hAnsi="Arial" w:cs="Arial"/>
                <w:b/>
                <w:sz w:val="20"/>
                <w:szCs w:val="20"/>
                <w:lang w:eastAsia="en-US"/>
              </w:rPr>
            </w:pPr>
          </w:p>
        </w:tc>
        <w:tc>
          <w:tcPr>
            <w:tcW w:w="2148" w:type="dxa"/>
            <w:shd w:val="clear" w:color="auto" w:fill="auto"/>
          </w:tcPr>
          <w:p w:rsidR="007522B2" w:rsidRPr="00F67FFE" w:rsidRDefault="007522B2" w:rsidP="007522B2">
            <w:pPr>
              <w:jc w:val="center"/>
              <w:rPr>
                <w:rFonts w:ascii="Arial" w:eastAsia="Calibri" w:hAnsi="Arial" w:cs="Arial"/>
                <w:b/>
                <w:sz w:val="20"/>
                <w:szCs w:val="20"/>
                <w:lang w:eastAsia="en-US"/>
              </w:rPr>
            </w:pPr>
          </w:p>
        </w:tc>
      </w:tr>
      <w:tr w:rsidR="007522B2" w:rsidRPr="00F67FFE" w:rsidTr="005718B7">
        <w:trPr>
          <w:trHeight w:val="495"/>
        </w:trPr>
        <w:tc>
          <w:tcPr>
            <w:tcW w:w="4447" w:type="dxa"/>
            <w:tcBorders>
              <w:right w:val="single" w:sz="4" w:space="0" w:color="auto"/>
            </w:tcBorders>
            <w:shd w:val="clear" w:color="auto" w:fill="auto"/>
          </w:tcPr>
          <w:p w:rsidR="007522B2" w:rsidRPr="00676FC8" w:rsidRDefault="007522B2" w:rsidP="007522B2">
            <w:pPr>
              <w:spacing w:after="200" w:line="276" w:lineRule="auto"/>
              <w:jc w:val="center"/>
              <w:rPr>
                <w:rFonts w:ascii="Arial" w:hAnsi="Arial" w:cs="Arial"/>
                <w:b/>
                <w:sz w:val="20"/>
                <w:szCs w:val="20"/>
                <w:lang w:eastAsia="en-US"/>
              </w:rPr>
            </w:pPr>
            <w:r w:rsidRPr="00676FC8">
              <w:rPr>
                <w:rFonts w:ascii="Arial" w:hAnsi="Arial" w:cs="Arial"/>
                <w:b/>
                <w:sz w:val="20"/>
                <w:szCs w:val="20"/>
                <w:lang w:eastAsia="en-US"/>
              </w:rPr>
              <w:t>Tualetes krēsls</w:t>
            </w:r>
          </w:p>
        </w:tc>
        <w:tc>
          <w:tcPr>
            <w:tcW w:w="1208" w:type="dxa"/>
            <w:tcBorders>
              <w:left w:val="single" w:sz="4" w:space="0" w:color="auto"/>
              <w:right w:val="single" w:sz="4" w:space="0" w:color="auto"/>
            </w:tcBorders>
            <w:shd w:val="clear" w:color="auto" w:fill="auto"/>
          </w:tcPr>
          <w:p w:rsidR="007522B2" w:rsidRPr="00F67FFE" w:rsidRDefault="007522B2" w:rsidP="007522B2">
            <w:pPr>
              <w:spacing w:after="200" w:line="276" w:lineRule="auto"/>
              <w:jc w:val="center"/>
              <w:rPr>
                <w:rFonts w:ascii="Arial" w:hAnsi="Arial" w:cs="Arial"/>
                <w:sz w:val="20"/>
                <w:szCs w:val="20"/>
                <w:lang w:eastAsia="en-US"/>
              </w:rPr>
            </w:pPr>
            <w:r w:rsidRPr="00F67FFE">
              <w:rPr>
                <w:rFonts w:ascii="Arial" w:hAnsi="Arial" w:cs="Arial"/>
                <w:sz w:val="20"/>
                <w:szCs w:val="20"/>
                <w:lang w:eastAsia="en-US"/>
              </w:rPr>
              <w:t>15 gab</w:t>
            </w:r>
          </w:p>
        </w:tc>
        <w:tc>
          <w:tcPr>
            <w:tcW w:w="2148" w:type="dxa"/>
            <w:tcBorders>
              <w:left w:val="single" w:sz="4" w:space="0" w:color="auto"/>
            </w:tcBorders>
            <w:shd w:val="clear" w:color="auto" w:fill="auto"/>
          </w:tcPr>
          <w:p w:rsidR="007522B2" w:rsidRPr="00F67FFE" w:rsidRDefault="007522B2" w:rsidP="007522B2">
            <w:pPr>
              <w:jc w:val="center"/>
              <w:rPr>
                <w:rFonts w:ascii="Arial" w:eastAsia="Calibri" w:hAnsi="Arial" w:cs="Arial"/>
                <w:b/>
                <w:sz w:val="20"/>
                <w:szCs w:val="20"/>
                <w:lang w:eastAsia="en-US"/>
              </w:rPr>
            </w:pPr>
          </w:p>
        </w:tc>
        <w:tc>
          <w:tcPr>
            <w:tcW w:w="2148" w:type="dxa"/>
            <w:shd w:val="clear" w:color="auto" w:fill="auto"/>
          </w:tcPr>
          <w:p w:rsidR="007522B2" w:rsidRPr="00F67FFE" w:rsidRDefault="007522B2" w:rsidP="007522B2">
            <w:pPr>
              <w:jc w:val="center"/>
              <w:rPr>
                <w:rFonts w:ascii="Arial" w:eastAsia="Calibri" w:hAnsi="Arial" w:cs="Arial"/>
                <w:b/>
                <w:sz w:val="20"/>
                <w:szCs w:val="20"/>
                <w:lang w:eastAsia="en-US"/>
              </w:rPr>
            </w:pPr>
          </w:p>
        </w:tc>
      </w:tr>
      <w:tr w:rsidR="007522B2" w:rsidRPr="00F67FFE" w:rsidTr="005718B7">
        <w:trPr>
          <w:trHeight w:val="345"/>
        </w:trPr>
        <w:tc>
          <w:tcPr>
            <w:tcW w:w="4447" w:type="dxa"/>
            <w:shd w:val="clear" w:color="auto" w:fill="auto"/>
          </w:tcPr>
          <w:p w:rsidR="007522B2" w:rsidRPr="00676FC8" w:rsidRDefault="007522B2" w:rsidP="007522B2">
            <w:pPr>
              <w:spacing w:after="200" w:line="276" w:lineRule="auto"/>
              <w:jc w:val="center"/>
              <w:rPr>
                <w:rFonts w:ascii="Arial" w:hAnsi="Arial" w:cs="Arial"/>
                <w:b/>
                <w:sz w:val="20"/>
                <w:szCs w:val="20"/>
                <w:lang w:eastAsia="en-US"/>
              </w:rPr>
            </w:pPr>
            <w:r w:rsidRPr="00676FC8">
              <w:rPr>
                <w:rFonts w:ascii="Arial" w:hAnsi="Arial" w:cs="Arial"/>
                <w:b/>
                <w:sz w:val="20"/>
                <w:szCs w:val="20"/>
                <w:lang w:eastAsia="en-US"/>
              </w:rPr>
              <w:t>Vannas sēdeklis</w:t>
            </w:r>
          </w:p>
        </w:tc>
        <w:tc>
          <w:tcPr>
            <w:tcW w:w="1208" w:type="dxa"/>
            <w:shd w:val="clear" w:color="auto" w:fill="auto"/>
          </w:tcPr>
          <w:p w:rsidR="007522B2" w:rsidRPr="00F67FFE" w:rsidRDefault="007522B2" w:rsidP="007522B2">
            <w:pPr>
              <w:spacing w:after="200" w:line="276" w:lineRule="auto"/>
              <w:jc w:val="center"/>
              <w:rPr>
                <w:rFonts w:ascii="Arial" w:hAnsi="Arial" w:cs="Arial"/>
                <w:sz w:val="20"/>
                <w:szCs w:val="20"/>
                <w:lang w:eastAsia="en-US"/>
              </w:rPr>
            </w:pPr>
            <w:r w:rsidRPr="00F67FFE">
              <w:rPr>
                <w:rFonts w:ascii="Arial" w:hAnsi="Arial" w:cs="Arial"/>
                <w:sz w:val="20"/>
                <w:szCs w:val="20"/>
                <w:lang w:eastAsia="en-US"/>
              </w:rPr>
              <w:t>5 gab</w:t>
            </w:r>
          </w:p>
        </w:tc>
        <w:tc>
          <w:tcPr>
            <w:tcW w:w="2148" w:type="dxa"/>
            <w:shd w:val="clear" w:color="auto" w:fill="auto"/>
          </w:tcPr>
          <w:p w:rsidR="007522B2" w:rsidRPr="00F67FFE" w:rsidRDefault="007522B2" w:rsidP="007522B2">
            <w:pPr>
              <w:jc w:val="center"/>
              <w:rPr>
                <w:rFonts w:ascii="Arial" w:eastAsia="Calibri" w:hAnsi="Arial" w:cs="Arial"/>
                <w:sz w:val="20"/>
                <w:szCs w:val="20"/>
                <w:lang w:eastAsia="en-US"/>
              </w:rPr>
            </w:pPr>
          </w:p>
        </w:tc>
        <w:tc>
          <w:tcPr>
            <w:tcW w:w="2148" w:type="dxa"/>
            <w:shd w:val="clear" w:color="auto" w:fill="auto"/>
          </w:tcPr>
          <w:p w:rsidR="007522B2" w:rsidRPr="00F67FFE" w:rsidRDefault="007522B2" w:rsidP="007522B2">
            <w:pPr>
              <w:jc w:val="center"/>
              <w:rPr>
                <w:rFonts w:ascii="Arial" w:eastAsia="Calibri" w:hAnsi="Arial" w:cs="Arial"/>
                <w:sz w:val="20"/>
                <w:szCs w:val="20"/>
                <w:lang w:eastAsia="en-US"/>
              </w:rPr>
            </w:pPr>
          </w:p>
        </w:tc>
      </w:tr>
      <w:tr w:rsidR="007522B2" w:rsidRPr="00F67FFE" w:rsidTr="005718B7">
        <w:trPr>
          <w:trHeight w:val="426"/>
        </w:trPr>
        <w:tc>
          <w:tcPr>
            <w:tcW w:w="4447" w:type="dxa"/>
            <w:shd w:val="clear" w:color="auto" w:fill="auto"/>
          </w:tcPr>
          <w:p w:rsidR="007522B2" w:rsidRPr="00676FC8" w:rsidRDefault="007522B2" w:rsidP="007522B2">
            <w:pPr>
              <w:autoSpaceDE w:val="0"/>
              <w:autoSpaceDN w:val="0"/>
              <w:adjustRightInd w:val="0"/>
              <w:spacing w:after="200" w:line="276" w:lineRule="auto"/>
              <w:jc w:val="center"/>
              <w:rPr>
                <w:rFonts w:ascii="Arial" w:hAnsi="Arial" w:cs="Arial"/>
                <w:b/>
                <w:sz w:val="20"/>
                <w:szCs w:val="20"/>
                <w:lang w:eastAsia="en-US"/>
              </w:rPr>
            </w:pPr>
            <w:r w:rsidRPr="00676FC8">
              <w:rPr>
                <w:rFonts w:ascii="Arial" w:hAnsi="Arial" w:cs="Arial"/>
                <w:b/>
                <w:sz w:val="20"/>
                <w:szCs w:val="20"/>
                <w:lang w:eastAsia="en-US"/>
              </w:rPr>
              <w:t>Pasīvais pretizgulējumu matracis</w:t>
            </w:r>
          </w:p>
        </w:tc>
        <w:tc>
          <w:tcPr>
            <w:tcW w:w="1208" w:type="dxa"/>
            <w:shd w:val="clear" w:color="auto" w:fill="auto"/>
          </w:tcPr>
          <w:p w:rsidR="007522B2" w:rsidRPr="00F67FFE" w:rsidRDefault="007522B2" w:rsidP="007522B2">
            <w:pPr>
              <w:spacing w:after="200" w:line="276" w:lineRule="auto"/>
              <w:jc w:val="center"/>
              <w:rPr>
                <w:rFonts w:ascii="Arial" w:hAnsi="Arial" w:cs="Arial"/>
                <w:sz w:val="20"/>
                <w:szCs w:val="20"/>
                <w:lang w:eastAsia="en-US"/>
              </w:rPr>
            </w:pPr>
            <w:r w:rsidRPr="00F67FFE">
              <w:rPr>
                <w:rFonts w:ascii="Arial" w:hAnsi="Arial" w:cs="Arial"/>
                <w:sz w:val="20"/>
                <w:szCs w:val="20"/>
                <w:lang w:eastAsia="en-US"/>
              </w:rPr>
              <w:t>3 gab</w:t>
            </w:r>
          </w:p>
        </w:tc>
        <w:tc>
          <w:tcPr>
            <w:tcW w:w="2148" w:type="dxa"/>
            <w:shd w:val="clear" w:color="auto" w:fill="auto"/>
          </w:tcPr>
          <w:p w:rsidR="007522B2" w:rsidRPr="00F67FFE" w:rsidRDefault="007522B2" w:rsidP="007522B2">
            <w:pPr>
              <w:jc w:val="center"/>
              <w:rPr>
                <w:rFonts w:ascii="Arial" w:eastAsia="Calibri" w:hAnsi="Arial" w:cs="Arial"/>
                <w:sz w:val="20"/>
                <w:szCs w:val="20"/>
                <w:lang w:eastAsia="en-US"/>
              </w:rPr>
            </w:pPr>
          </w:p>
        </w:tc>
        <w:tc>
          <w:tcPr>
            <w:tcW w:w="2148" w:type="dxa"/>
            <w:shd w:val="clear" w:color="auto" w:fill="auto"/>
          </w:tcPr>
          <w:p w:rsidR="007522B2" w:rsidRPr="00F67FFE" w:rsidRDefault="007522B2" w:rsidP="007522B2">
            <w:pPr>
              <w:jc w:val="center"/>
              <w:rPr>
                <w:rFonts w:ascii="Arial" w:eastAsia="Calibri" w:hAnsi="Arial" w:cs="Arial"/>
                <w:sz w:val="20"/>
                <w:szCs w:val="20"/>
                <w:lang w:eastAsia="en-US"/>
              </w:rPr>
            </w:pPr>
          </w:p>
        </w:tc>
      </w:tr>
      <w:tr w:rsidR="007522B2" w:rsidRPr="00F67FFE" w:rsidTr="005718B7">
        <w:trPr>
          <w:trHeight w:val="555"/>
        </w:trPr>
        <w:tc>
          <w:tcPr>
            <w:tcW w:w="4447" w:type="dxa"/>
            <w:shd w:val="clear" w:color="auto" w:fill="auto"/>
          </w:tcPr>
          <w:p w:rsidR="007522B2" w:rsidRPr="00676FC8" w:rsidRDefault="007522B2" w:rsidP="007522B2">
            <w:pPr>
              <w:autoSpaceDE w:val="0"/>
              <w:autoSpaceDN w:val="0"/>
              <w:adjustRightInd w:val="0"/>
              <w:spacing w:after="200" w:line="276" w:lineRule="auto"/>
              <w:jc w:val="center"/>
              <w:rPr>
                <w:rFonts w:ascii="Arial" w:hAnsi="Arial" w:cs="Arial"/>
                <w:b/>
                <w:sz w:val="20"/>
                <w:szCs w:val="20"/>
                <w:lang w:eastAsia="en-US"/>
              </w:rPr>
            </w:pPr>
            <w:r w:rsidRPr="00676FC8">
              <w:rPr>
                <w:rFonts w:ascii="Arial" w:hAnsi="Arial" w:cs="Arial"/>
                <w:b/>
                <w:sz w:val="20"/>
                <w:szCs w:val="20"/>
                <w:lang w:eastAsia="en-US"/>
              </w:rPr>
              <w:t>Mobilais slimnieka pacēlājs ar slingiem vai tīklu</w:t>
            </w:r>
          </w:p>
        </w:tc>
        <w:tc>
          <w:tcPr>
            <w:tcW w:w="1208" w:type="dxa"/>
            <w:shd w:val="clear" w:color="auto" w:fill="auto"/>
          </w:tcPr>
          <w:p w:rsidR="007522B2" w:rsidRPr="00F67FFE" w:rsidRDefault="007522B2" w:rsidP="007522B2">
            <w:pPr>
              <w:spacing w:after="200" w:line="276" w:lineRule="auto"/>
              <w:jc w:val="center"/>
              <w:rPr>
                <w:rFonts w:ascii="Arial" w:hAnsi="Arial" w:cs="Arial"/>
                <w:sz w:val="20"/>
                <w:szCs w:val="20"/>
                <w:lang w:eastAsia="en-US"/>
              </w:rPr>
            </w:pPr>
            <w:r w:rsidRPr="00F67FFE">
              <w:rPr>
                <w:rFonts w:ascii="Arial" w:hAnsi="Arial" w:cs="Arial"/>
                <w:sz w:val="20"/>
                <w:szCs w:val="20"/>
                <w:lang w:eastAsia="en-US"/>
              </w:rPr>
              <w:t>2 gab</w:t>
            </w:r>
          </w:p>
        </w:tc>
        <w:tc>
          <w:tcPr>
            <w:tcW w:w="2148" w:type="dxa"/>
            <w:shd w:val="clear" w:color="auto" w:fill="auto"/>
          </w:tcPr>
          <w:p w:rsidR="007522B2" w:rsidRPr="00F67FFE" w:rsidRDefault="007522B2" w:rsidP="007522B2">
            <w:pPr>
              <w:jc w:val="center"/>
              <w:rPr>
                <w:rFonts w:ascii="Arial" w:eastAsia="Calibri" w:hAnsi="Arial" w:cs="Arial"/>
                <w:sz w:val="20"/>
                <w:szCs w:val="20"/>
                <w:lang w:eastAsia="en-US"/>
              </w:rPr>
            </w:pPr>
          </w:p>
        </w:tc>
        <w:tc>
          <w:tcPr>
            <w:tcW w:w="2148" w:type="dxa"/>
            <w:shd w:val="clear" w:color="auto" w:fill="auto"/>
          </w:tcPr>
          <w:p w:rsidR="007522B2" w:rsidRPr="00F67FFE" w:rsidRDefault="007522B2" w:rsidP="007522B2">
            <w:pPr>
              <w:jc w:val="center"/>
              <w:rPr>
                <w:rFonts w:ascii="Arial" w:eastAsia="Calibri" w:hAnsi="Arial" w:cs="Arial"/>
                <w:sz w:val="20"/>
                <w:szCs w:val="20"/>
                <w:lang w:eastAsia="en-US"/>
              </w:rPr>
            </w:pPr>
          </w:p>
        </w:tc>
      </w:tr>
      <w:tr w:rsidR="007522B2" w:rsidRPr="00F67FFE" w:rsidTr="005718B7">
        <w:trPr>
          <w:trHeight w:val="421"/>
        </w:trPr>
        <w:tc>
          <w:tcPr>
            <w:tcW w:w="4447" w:type="dxa"/>
            <w:shd w:val="clear" w:color="auto" w:fill="auto"/>
          </w:tcPr>
          <w:p w:rsidR="007522B2" w:rsidRPr="00676FC8" w:rsidRDefault="007522B2" w:rsidP="007522B2">
            <w:pPr>
              <w:tabs>
                <w:tab w:val="center" w:pos="2072"/>
                <w:tab w:val="right" w:pos="4145"/>
              </w:tabs>
              <w:autoSpaceDE w:val="0"/>
              <w:autoSpaceDN w:val="0"/>
              <w:adjustRightInd w:val="0"/>
              <w:spacing w:after="200" w:line="276" w:lineRule="auto"/>
              <w:rPr>
                <w:rFonts w:ascii="Arial" w:hAnsi="Arial" w:cs="Arial"/>
                <w:b/>
                <w:sz w:val="20"/>
                <w:szCs w:val="20"/>
                <w:lang w:eastAsia="en-US"/>
              </w:rPr>
            </w:pPr>
            <w:r w:rsidRPr="00676FC8">
              <w:rPr>
                <w:rFonts w:ascii="Arial" w:hAnsi="Arial" w:cs="Arial"/>
                <w:b/>
                <w:sz w:val="20"/>
                <w:szCs w:val="20"/>
                <w:lang w:eastAsia="en-US"/>
              </w:rPr>
              <w:tab/>
              <w:t>U veida slings pacēlājam</w:t>
            </w:r>
          </w:p>
          <w:p w:rsidR="007522B2" w:rsidRPr="00676FC8" w:rsidRDefault="007522B2" w:rsidP="007522B2">
            <w:pPr>
              <w:autoSpaceDE w:val="0"/>
              <w:autoSpaceDN w:val="0"/>
              <w:adjustRightInd w:val="0"/>
              <w:spacing w:after="200" w:line="276" w:lineRule="auto"/>
              <w:jc w:val="center"/>
              <w:rPr>
                <w:rFonts w:ascii="Arial" w:hAnsi="Arial" w:cs="Arial"/>
                <w:b/>
                <w:sz w:val="20"/>
                <w:szCs w:val="20"/>
                <w:lang w:eastAsia="en-US"/>
              </w:rPr>
            </w:pPr>
          </w:p>
        </w:tc>
        <w:tc>
          <w:tcPr>
            <w:tcW w:w="1208" w:type="dxa"/>
            <w:shd w:val="clear" w:color="auto" w:fill="auto"/>
          </w:tcPr>
          <w:p w:rsidR="007522B2" w:rsidRPr="00F67FFE" w:rsidRDefault="007522B2" w:rsidP="007522B2">
            <w:pPr>
              <w:spacing w:after="200" w:line="276" w:lineRule="auto"/>
              <w:jc w:val="center"/>
              <w:rPr>
                <w:rFonts w:ascii="Arial" w:hAnsi="Arial" w:cs="Arial"/>
                <w:sz w:val="20"/>
                <w:szCs w:val="20"/>
                <w:lang w:eastAsia="en-US"/>
              </w:rPr>
            </w:pPr>
            <w:r w:rsidRPr="00F67FFE">
              <w:rPr>
                <w:rFonts w:ascii="Arial" w:hAnsi="Arial" w:cs="Arial"/>
                <w:sz w:val="20"/>
                <w:szCs w:val="20"/>
                <w:lang w:eastAsia="en-US"/>
              </w:rPr>
              <w:t>2 gab</w:t>
            </w:r>
          </w:p>
        </w:tc>
        <w:tc>
          <w:tcPr>
            <w:tcW w:w="2148" w:type="dxa"/>
            <w:shd w:val="clear" w:color="auto" w:fill="auto"/>
          </w:tcPr>
          <w:p w:rsidR="007522B2" w:rsidRPr="00F67FFE" w:rsidRDefault="007522B2" w:rsidP="007522B2">
            <w:pPr>
              <w:jc w:val="center"/>
              <w:rPr>
                <w:rFonts w:ascii="Arial" w:eastAsia="Calibri" w:hAnsi="Arial" w:cs="Arial"/>
                <w:sz w:val="20"/>
                <w:szCs w:val="20"/>
                <w:lang w:eastAsia="en-US"/>
              </w:rPr>
            </w:pPr>
          </w:p>
        </w:tc>
        <w:tc>
          <w:tcPr>
            <w:tcW w:w="2148" w:type="dxa"/>
            <w:shd w:val="clear" w:color="auto" w:fill="auto"/>
          </w:tcPr>
          <w:p w:rsidR="007522B2" w:rsidRPr="00F67FFE" w:rsidRDefault="007522B2" w:rsidP="007522B2">
            <w:pPr>
              <w:jc w:val="center"/>
              <w:rPr>
                <w:rFonts w:ascii="Arial" w:eastAsia="Calibri" w:hAnsi="Arial" w:cs="Arial"/>
                <w:sz w:val="20"/>
                <w:szCs w:val="20"/>
                <w:lang w:eastAsia="en-US"/>
              </w:rPr>
            </w:pPr>
          </w:p>
        </w:tc>
      </w:tr>
      <w:tr w:rsidR="007522B2" w:rsidRPr="00F67FFE" w:rsidTr="005718B7">
        <w:trPr>
          <w:trHeight w:val="555"/>
        </w:trPr>
        <w:tc>
          <w:tcPr>
            <w:tcW w:w="7803" w:type="dxa"/>
            <w:gridSpan w:val="3"/>
            <w:shd w:val="clear" w:color="auto" w:fill="auto"/>
          </w:tcPr>
          <w:p w:rsidR="007522B2" w:rsidRPr="00F67FFE" w:rsidRDefault="007522B2" w:rsidP="007522B2">
            <w:pPr>
              <w:jc w:val="right"/>
              <w:rPr>
                <w:rFonts w:ascii="Arial" w:eastAsia="Calibri" w:hAnsi="Arial" w:cs="Arial"/>
                <w:sz w:val="20"/>
                <w:szCs w:val="20"/>
                <w:lang w:eastAsia="en-US"/>
              </w:rPr>
            </w:pPr>
            <w:r w:rsidRPr="00F67FFE">
              <w:rPr>
                <w:rFonts w:ascii="Arial" w:eastAsia="Calibri" w:hAnsi="Arial" w:cs="Arial"/>
                <w:sz w:val="20"/>
                <w:szCs w:val="20"/>
                <w:lang w:eastAsia="en-US"/>
              </w:rPr>
              <w:t>Kopā:</w:t>
            </w:r>
          </w:p>
        </w:tc>
        <w:tc>
          <w:tcPr>
            <w:tcW w:w="2148" w:type="dxa"/>
            <w:shd w:val="clear" w:color="auto" w:fill="auto"/>
          </w:tcPr>
          <w:p w:rsidR="007522B2" w:rsidRPr="00F67FFE" w:rsidRDefault="007522B2" w:rsidP="007522B2">
            <w:pPr>
              <w:jc w:val="center"/>
              <w:rPr>
                <w:rFonts w:ascii="Arial" w:eastAsia="Calibri" w:hAnsi="Arial" w:cs="Arial"/>
                <w:sz w:val="20"/>
                <w:szCs w:val="20"/>
                <w:lang w:eastAsia="en-US"/>
              </w:rPr>
            </w:pPr>
          </w:p>
        </w:tc>
      </w:tr>
      <w:tr w:rsidR="007522B2" w:rsidRPr="00F67FFE" w:rsidTr="005718B7">
        <w:trPr>
          <w:trHeight w:val="543"/>
        </w:trPr>
        <w:tc>
          <w:tcPr>
            <w:tcW w:w="7803" w:type="dxa"/>
            <w:gridSpan w:val="3"/>
            <w:tcBorders>
              <w:bottom w:val="single" w:sz="4" w:space="0" w:color="auto"/>
            </w:tcBorders>
            <w:shd w:val="clear" w:color="auto" w:fill="auto"/>
          </w:tcPr>
          <w:p w:rsidR="007522B2" w:rsidRPr="00F67FFE" w:rsidRDefault="007522B2" w:rsidP="007522B2">
            <w:pPr>
              <w:jc w:val="right"/>
              <w:rPr>
                <w:rFonts w:ascii="Arial" w:eastAsia="Calibri" w:hAnsi="Arial" w:cs="Arial"/>
                <w:sz w:val="20"/>
                <w:szCs w:val="20"/>
                <w:lang w:eastAsia="en-US"/>
              </w:rPr>
            </w:pPr>
            <w:r w:rsidRPr="00F67FFE">
              <w:rPr>
                <w:rFonts w:ascii="Arial" w:eastAsia="Calibri" w:hAnsi="Arial" w:cs="Arial"/>
                <w:sz w:val="20"/>
                <w:szCs w:val="20"/>
                <w:lang w:eastAsia="en-US"/>
              </w:rPr>
              <w:t>PVN</w:t>
            </w:r>
          </w:p>
        </w:tc>
        <w:tc>
          <w:tcPr>
            <w:tcW w:w="2148" w:type="dxa"/>
            <w:shd w:val="clear" w:color="auto" w:fill="auto"/>
          </w:tcPr>
          <w:p w:rsidR="007522B2" w:rsidRPr="00F67FFE" w:rsidRDefault="007522B2" w:rsidP="007522B2">
            <w:pPr>
              <w:jc w:val="center"/>
              <w:rPr>
                <w:rFonts w:ascii="Arial" w:eastAsia="Calibri" w:hAnsi="Arial" w:cs="Arial"/>
                <w:sz w:val="20"/>
                <w:szCs w:val="20"/>
                <w:lang w:eastAsia="en-US"/>
              </w:rPr>
            </w:pPr>
          </w:p>
        </w:tc>
      </w:tr>
      <w:tr w:rsidR="007522B2" w:rsidRPr="00F67FFE" w:rsidTr="005718B7">
        <w:trPr>
          <w:trHeight w:val="567"/>
        </w:trPr>
        <w:tc>
          <w:tcPr>
            <w:tcW w:w="7803" w:type="dxa"/>
            <w:gridSpan w:val="3"/>
            <w:shd w:val="clear" w:color="auto" w:fill="auto"/>
          </w:tcPr>
          <w:p w:rsidR="007522B2" w:rsidRPr="00F67FFE" w:rsidRDefault="007522B2" w:rsidP="007522B2">
            <w:pPr>
              <w:jc w:val="right"/>
              <w:rPr>
                <w:rFonts w:ascii="Arial" w:eastAsia="Calibri" w:hAnsi="Arial" w:cs="Arial"/>
                <w:sz w:val="20"/>
                <w:szCs w:val="20"/>
                <w:lang w:eastAsia="en-US"/>
              </w:rPr>
            </w:pPr>
            <w:r w:rsidRPr="00F67FFE">
              <w:rPr>
                <w:rFonts w:ascii="Arial" w:eastAsia="Calibri" w:hAnsi="Arial" w:cs="Arial"/>
                <w:sz w:val="20"/>
                <w:szCs w:val="20"/>
                <w:lang w:eastAsia="en-US"/>
              </w:rPr>
              <w:t>Kopā ar PVN:</w:t>
            </w:r>
          </w:p>
        </w:tc>
        <w:tc>
          <w:tcPr>
            <w:tcW w:w="2148" w:type="dxa"/>
            <w:shd w:val="clear" w:color="auto" w:fill="auto"/>
          </w:tcPr>
          <w:p w:rsidR="007522B2" w:rsidRPr="00F67FFE" w:rsidRDefault="007522B2" w:rsidP="007522B2">
            <w:pPr>
              <w:jc w:val="center"/>
              <w:rPr>
                <w:rFonts w:ascii="Arial" w:eastAsia="Calibri" w:hAnsi="Arial" w:cs="Arial"/>
                <w:b/>
                <w:sz w:val="20"/>
                <w:szCs w:val="20"/>
                <w:lang w:eastAsia="en-US"/>
              </w:rPr>
            </w:pPr>
          </w:p>
        </w:tc>
      </w:tr>
    </w:tbl>
    <w:p w:rsidR="007522B2" w:rsidRPr="00F67FFE" w:rsidRDefault="007522B2" w:rsidP="007522B2">
      <w:pPr>
        <w:spacing w:after="200" w:line="276" w:lineRule="auto"/>
        <w:rPr>
          <w:rFonts w:ascii="Arial" w:hAnsi="Arial" w:cs="Arial"/>
          <w:sz w:val="20"/>
          <w:szCs w:val="20"/>
          <w:lang w:eastAsia="en-US"/>
        </w:rPr>
      </w:pPr>
    </w:p>
    <w:p w:rsidR="007522B2" w:rsidRPr="00F67FFE" w:rsidRDefault="007522B2" w:rsidP="008F4915">
      <w:pPr>
        <w:jc w:val="center"/>
        <w:rPr>
          <w:rFonts w:ascii="Arial" w:hAnsi="Arial" w:cs="Arial"/>
          <w:b/>
          <w:caps/>
          <w:color w:val="00000A"/>
          <w:sz w:val="20"/>
          <w:szCs w:val="20"/>
        </w:rPr>
      </w:pPr>
    </w:p>
    <w:p w:rsidR="00135A3F" w:rsidRPr="00F67FFE" w:rsidRDefault="00135A3F" w:rsidP="008F4915">
      <w:pPr>
        <w:jc w:val="center"/>
        <w:rPr>
          <w:rFonts w:ascii="Arial" w:hAnsi="Arial" w:cs="Arial"/>
          <w:b/>
          <w:caps/>
          <w:color w:val="00000A"/>
          <w:sz w:val="20"/>
          <w:szCs w:val="20"/>
        </w:rPr>
      </w:pPr>
    </w:p>
    <w:p w:rsidR="00135A3F" w:rsidRPr="00F67FFE" w:rsidRDefault="00135A3F" w:rsidP="008F4915">
      <w:pPr>
        <w:jc w:val="center"/>
        <w:rPr>
          <w:rFonts w:ascii="Arial" w:hAnsi="Arial" w:cs="Arial"/>
          <w:b/>
          <w:caps/>
          <w:color w:val="00000A"/>
          <w:sz w:val="20"/>
          <w:szCs w:val="20"/>
        </w:rPr>
      </w:pPr>
    </w:p>
    <w:p w:rsidR="00135A3F" w:rsidRPr="00F67FFE" w:rsidRDefault="00135A3F" w:rsidP="008F4915">
      <w:pPr>
        <w:jc w:val="center"/>
        <w:rPr>
          <w:rFonts w:ascii="Arial" w:hAnsi="Arial" w:cs="Arial"/>
          <w:b/>
          <w:caps/>
          <w:color w:val="00000A"/>
          <w:sz w:val="20"/>
          <w:szCs w:val="20"/>
        </w:rPr>
      </w:pPr>
    </w:p>
    <w:p w:rsidR="00135A3F" w:rsidRPr="00F67FFE" w:rsidRDefault="00135A3F" w:rsidP="008F4915">
      <w:pPr>
        <w:jc w:val="center"/>
        <w:rPr>
          <w:rFonts w:ascii="Arial" w:hAnsi="Arial" w:cs="Arial"/>
          <w:b/>
          <w:caps/>
          <w:color w:val="00000A"/>
          <w:sz w:val="20"/>
          <w:szCs w:val="20"/>
        </w:rPr>
      </w:pPr>
    </w:p>
    <w:p w:rsidR="00135A3F" w:rsidRPr="00F67FFE" w:rsidRDefault="00135A3F" w:rsidP="008F4915">
      <w:pPr>
        <w:jc w:val="center"/>
        <w:rPr>
          <w:rFonts w:ascii="Arial" w:hAnsi="Arial" w:cs="Arial"/>
          <w:b/>
          <w:caps/>
          <w:color w:val="00000A"/>
          <w:sz w:val="20"/>
          <w:szCs w:val="20"/>
        </w:rPr>
      </w:pPr>
    </w:p>
    <w:p w:rsidR="00135A3F" w:rsidRDefault="00135A3F" w:rsidP="008F4915">
      <w:pPr>
        <w:jc w:val="center"/>
        <w:rPr>
          <w:rFonts w:ascii="Arial" w:hAnsi="Arial" w:cs="Arial"/>
          <w:b/>
          <w:caps/>
          <w:color w:val="00000A"/>
          <w:sz w:val="20"/>
          <w:szCs w:val="20"/>
        </w:rPr>
      </w:pPr>
    </w:p>
    <w:p w:rsidR="00F67FFE" w:rsidRDefault="00F67FFE" w:rsidP="008F4915">
      <w:pPr>
        <w:jc w:val="center"/>
        <w:rPr>
          <w:rFonts w:ascii="Arial" w:hAnsi="Arial" w:cs="Arial"/>
          <w:b/>
          <w:caps/>
          <w:color w:val="00000A"/>
          <w:sz w:val="20"/>
          <w:szCs w:val="20"/>
        </w:rPr>
      </w:pPr>
    </w:p>
    <w:p w:rsidR="00F67FFE" w:rsidRDefault="00F67FFE" w:rsidP="008F4915">
      <w:pPr>
        <w:jc w:val="center"/>
        <w:rPr>
          <w:rFonts w:ascii="Arial" w:hAnsi="Arial" w:cs="Arial"/>
          <w:b/>
          <w:caps/>
          <w:color w:val="00000A"/>
          <w:sz w:val="20"/>
          <w:szCs w:val="20"/>
        </w:rPr>
      </w:pPr>
    </w:p>
    <w:p w:rsidR="00F67FFE" w:rsidRPr="00F67FFE" w:rsidRDefault="00F67FFE" w:rsidP="008F4915">
      <w:pPr>
        <w:jc w:val="center"/>
        <w:rPr>
          <w:rFonts w:ascii="Arial" w:hAnsi="Arial" w:cs="Arial"/>
          <w:b/>
          <w:caps/>
          <w:color w:val="00000A"/>
          <w:sz w:val="20"/>
          <w:szCs w:val="20"/>
        </w:rPr>
      </w:pPr>
    </w:p>
    <w:p w:rsidR="00135A3F" w:rsidRPr="00F67FFE" w:rsidRDefault="00135A3F" w:rsidP="008F4915">
      <w:pPr>
        <w:jc w:val="center"/>
        <w:rPr>
          <w:rFonts w:ascii="Arial" w:hAnsi="Arial" w:cs="Arial"/>
          <w:b/>
          <w:caps/>
          <w:color w:val="00000A"/>
          <w:sz w:val="20"/>
          <w:szCs w:val="20"/>
        </w:rPr>
      </w:pPr>
    </w:p>
    <w:p w:rsidR="00135A3F" w:rsidRPr="00F67FFE" w:rsidRDefault="00135A3F" w:rsidP="008F4915">
      <w:pPr>
        <w:jc w:val="center"/>
        <w:rPr>
          <w:rFonts w:ascii="Arial" w:hAnsi="Arial" w:cs="Arial"/>
          <w:b/>
          <w:caps/>
          <w:color w:val="00000A"/>
          <w:sz w:val="20"/>
          <w:szCs w:val="20"/>
        </w:rPr>
      </w:pPr>
    </w:p>
    <w:p w:rsidR="00135A3F" w:rsidRDefault="00135A3F" w:rsidP="008F4915">
      <w:pPr>
        <w:jc w:val="center"/>
        <w:rPr>
          <w:rFonts w:ascii="Arial" w:hAnsi="Arial" w:cs="Arial"/>
          <w:b/>
          <w:caps/>
          <w:color w:val="00000A"/>
          <w:sz w:val="20"/>
          <w:szCs w:val="20"/>
        </w:rPr>
      </w:pPr>
    </w:p>
    <w:p w:rsidR="00135A3F" w:rsidRDefault="00135A3F" w:rsidP="008F4915">
      <w:pPr>
        <w:jc w:val="center"/>
        <w:rPr>
          <w:rFonts w:ascii="Arial" w:hAnsi="Arial" w:cs="Arial"/>
          <w:b/>
          <w:caps/>
          <w:color w:val="00000A"/>
          <w:sz w:val="20"/>
          <w:szCs w:val="20"/>
        </w:rPr>
      </w:pPr>
    </w:p>
    <w:p w:rsidR="00135A3F" w:rsidRDefault="00135A3F" w:rsidP="008F4915">
      <w:pPr>
        <w:jc w:val="center"/>
        <w:rPr>
          <w:rFonts w:ascii="Arial" w:hAnsi="Arial" w:cs="Arial"/>
          <w:b/>
          <w:caps/>
          <w:color w:val="00000A"/>
          <w:sz w:val="20"/>
          <w:szCs w:val="20"/>
        </w:rPr>
      </w:pPr>
    </w:p>
    <w:p w:rsidR="007522B2" w:rsidRDefault="007522B2" w:rsidP="008F4915">
      <w:pPr>
        <w:jc w:val="center"/>
        <w:rPr>
          <w:rFonts w:ascii="Arial" w:hAnsi="Arial" w:cs="Arial"/>
          <w:b/>
          <w:caps/>
          <w:color w:val="00000A"/>
          <w:sz w:val="20"/>
          <w:szCs w:val="20"/>
        </w:rPr>
      </w:pPr>
    </w:p>
    <w:p w:rsidR="00135A3F" w:rsidRDefault="00135A3F" w:rsidP="007522B2">
      <w:pPr>
        <w:widowControl w:val="0"/>
        <w:shd w:val="clear" w:color="auto" w:fill="FFFFFF"/>
        <w:suppressAutoHyphens/>
        <w:jc w:val="center"/>
        <w:rPr>
          <w:b/>
          <w:color w:val="000000"/>
          <w:sz w:val="28"/>
          <w:lang w:eastAsia="ar-SA"/>
        </w:rPr>
      </w:pPr>
    </w:p>
    <w:p w:rsidR="00135A3F" w:rsidRPr="003F7899" w:rsidRDefault="00135A3F" w:rsidP="00135A3F">
      <w:pPr>
        <w:jc w:val="right"/>
        <w:rPr>
          <w:rFonts w:ascii="Arial" w:hAnsi="Arial" w:cs="Arial"/>
          <w:b/>
          <w:color w:val="00000A"/>
          <w:sz w:val="20"/>
          <w:szCs w:val="20"/>
        </w:rPr>
      </w:pPr>
      <w:r>
        <w:rPr>
          <w:rFonts w:ascii="Arial" w:hAnsi="Arial" w:cs="Arial"/>
          <w:b/>
          <w:color w:val="00000A"/>
          <w:sz w:val="20"/>
          <w:szCs w:val="20"/>
        </w:rPr>
        <w:t>Pielikums Nr.4</w:t>
      </w:r>
    </w:p>
    <w:p w:rsidR="00135A3F" w:rsidRPr="003F7899" w:rsidRDefault="00135A3F" w:rsidP="00135A3F">
      <w:pPr>
        <w:jc w:val="right"/>
        <w:rPr>
          <w:rFonts w:ascii="Arial" w:hAnsi="Arial" w:cs="Arial"/>
          <w:bCs/>
          <w:sz w:val="20"/>
          <w:szCs w:val="20"/>
        </w:rPr>
      </w:pPr>
      <w:r w:rsidRPr="003F7899">
        <w:rPr>
          <w:rFonts w:ascii="Arial" w:hAnsi="Arial" w:cs="Arial"/>
          <w:bCs/>
          <w:sz w:val="20"/>
          <w:szCs w:val="20"/>
        </w:rPr>
        <w:t xml:space="preserve"> Nolikumam</w:t>
      </w:r>
    </w:p>
    <w:p w:rsidR="00135A3F" w:rsidRPr="003F7899" w:rsidRDefault="00135A3F" w:rsidP="00135A3F">
      <w:pPr>
        <w:jc w:val="right"/>
        <w:rPr>
          <w:rFonts w:ascii="Arial" w:hAnsi="Arial" w:cs="Arial"/>
          <w:color w:val="00000A"/>
          <w:sz w:val="20"/>
          <w:szCs w:val="20"/>
        </w:rPr>
      </w:pPr>
      <w:r w:rsidRPr="00CF4B84">
        <w:rPr>
          <w:rFonts w:ascii="Arial" w:hAnsi="Arial" w:cs="Arial"/>
          <w:bCs/>
          <w:sz w:val="20"/>
          <w:szCs w:val="20"/>
        </w:rPr>
        <w:t>Identifikācijas Nr</w:t>
      </w:r>
      <w:r>
        <w:rPr>
          <w:rFonts w:ascii="Arial" w:hAnsi="Arial" w:cs="Arial"/>
          <w:bCs/>
          <w:color w:val="000000" w:themeColor="text1"/>
          <w:sz w:val="20"/>
          <w:szCs w:val="20"/>
        </w:rPr>
        <w:t>. JNP 2017</w:t>
      </w:r>
      <w:r w:rsidRPr="00CF4B84">
        <w:rPr>
          <w:rFonts w:ascii="Arial" w:hAnsi="Arial" w:cs="Arial"/>
          <w:bCs/>
          <w:color w:val="000000" w:themeColor="text1"/>
          <w:sz w:val="20"/>
          <w:szCs w:val="20"/>
        </w:rPr>
        <w:t>/</w:t>
      </w:r>
      <w:r>
        <w:rPr>
          <w:rFonts w:ascii="Arial" w:hAnsi="Arial" w:cs="Arial"/>
          <w:bCs/>
          <w:color w:val="000000" w:themeColor="text1"/>
          <w:sz w:val="20"/>
          <w:szCs w:val="20"/>
        </w:rPr>
        <w:t>32</w:t>
      </w:r>
    </w:p>
    <w:p w:rsidR="00135A3F" w:rsidRDefault="00135A3F" w:rsidP="007522B2">
      <w:pPr>
        <w:widowControl w:val="0"/>
        <w:shd w:val="clear" w:color="auto" w:fill="FFFFFF"/>
        <w:suppressAutoHyphens/>
        <w:jc w:val="center"/>
        <w:rPr>
          <w:b/>
          <w:color w:val="000000"/>
          <w:sz w:val="28"/>
          <w:lang w:eastAsia="ar-SA"/>
        </w:rPr>
      </w:pPr>
    </w:p>
    <w:p w:rsidR="007522B2" w:rsidRPr="00F67FFE" w:rsidRDefault="007522B2" w:rsidP="007522B2">
      <w:pPr>
        <w:widowControl w:val="0"/>
        <w:shd w:val="clear" w:color="auto" w:fill="FFFFFF"/>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 xml:space="preserve">LĪGUMS </w:t>
      </w:r>
    </w:p>
    <w:p w:rsidR="007522B2" w:rsidRPr="00F67FFE" w:rsidRDefault="007522B2" w:rsidP="007522B2">
      <w:pPr>
        <w:keepNext/>
        <w:widowControl w:val="0"/>
        <w:suppressAutoHyphens/>
        <w:spacing w:before="240" w:after="60"/>
        <w:jc w:val="center"/>
        <w:outlineLvl w:val="0"/>
        <w:rPr>
          <w:rFonts w:ascii="Arial" w:hAnsi="Arial" w:cs="Arial"/>
          <w:bCs/>
          <w:color w:val="000000"/>
          <w:kern w:val="1"/>
          <w:sz w:val="20"/>
          <w:szCs w:val="20"/>
          <w:lang w:eastAsia="ar-SA"/>
        </w:rPr>
      </w:pPr>
      <w:r w:rsidRPr="00F67FFE">
        <w:rPr>
          <w:rFonts w:ascii="Arial" w:hAnsi="Arial" w:cs="Arial"/>
          <w:bCs/>
          <w:color w:val="000000"/>
          <w:kern w:val="1"/>
          <w:sz w:val="20"/>
          <w:szCs w:val="20"/>
          <w:lang w:eastAsia="ar-SA"/>
        </w:rPr>
        <w:t>Jelgavā</w:t>
      </w:r>
      <w:r w:rsidRPr="00F67FFE">
        <w:rPr>
          <w:rFonts w:ascii="Arial" w:hAnsi="Arial" w:cs="Arial"/>
          <w:bCs/>
          <w:color w:val="000000"/>
          <w:kern w:val="1"/>
          <w:sz w:val="20"/>
          <w:szCs w:val="20"/>
          <w:lang w:eastAsia="ar-SA"/>
        </w:rPr>
        <w:tab/>
        <w:t xml:space="preserve"> </w:t>
      </w:r>
    </w:p>
    <w:p w:rsidR="007522B2" w:rsidRPr="00F67FFE" w:rsidRDefault="00F67FFE" w:rsidP="007522B2">
      <w:pPr>
        <w:widowControl w:val="0"/>
        <w:suppressAutoHyphens/>
        <w:rPr>
          <w:rFonts w:ascii="Arial" w:hAnsi="Arial" w:cs="Arial"/>
          <w:color w:val="000000"/>
          <w:sz w:val="20"/>
          <w:szCs w:val="20"/>
          <w:lang w:eastAsia="ar-SA"/>
        </w:rPr>
      </w:pPr>
      <w:r>
        <w:rPr>
          <w:rFonts w:ascii="Arial" w:hAnsi="Arial" w:cs="Arial"/>
          <w:color w:val="000000"/>
          <w:sz w:val="20"/>
          <w:szCs w:val="20"/>
          <w:lang w:eastAsia="ar-SA"/>
        </w:rPr>
        <w:t>2017</w:t>
      </w:r>
      <w:r w:rsidR="007522B2" w:rsidRPr="00F67FFE">
        <w:rPr>
          <w:rFonts w:ascii="Arial" w:hAnsi="Arial" w:cs="Arial"/>
          <w:color w:val="000000"/>
          <w:sz w:val="20"/>
          <w:szCs w:val="20"/>
          <w:lang w:eastAsia="ar-SA"/>
        </w:rPr>
        <w:t>.gada ______________</w:t>
      </w:r>
      <w:r w:rsidR="007522B2" w:rsidRPr="00F67FFE">
        <w:rPr>
          <w:rFonts w:ascii="Arial" w:hAnsi="Arial" w:cs="Arial"/>
          <w:color w:val="000000"/>
          <w:sz w:val="20"/>
          <w:szCs w:val="20"/>
          <w:lang w:eastAsia="ar-SA"/>
        </w:rPr>
        <w:tab/>
      </w:r>
      <w:r w:rsidR="007522B2" w:rsidRPr="00F67FFE">
        <w:rPr>
          <w:rFonts w:ascii="Arial" w:hAnsi="Arial" w:cs="Arial"/>
          <w:color w:val="000000"/>
          <w:sz w:val="20"/>
          <w:szCs w:val="20"/>
          <w:lang w:eastAsia="ar-SA"/>
        </w:rPr>
        <w:tab/>
      </w:r>
      <w:r w:rsidR="007522B2" w:rsidRPr="00F67FFE">
        <w:rPr>
          <w:rFonts w:ascii="Arial" w:hAnsi="Arial" w:cs="Arial"/>
          <w:color w:val="000000"/>
          <w:sz w:val="20"/>
          <w:szCs w:val="20"/>
          <w:lang w:eastAsia="ar-SA"/>
        </w:rPr>
        <w:tab/>
      </w:r>
      <w:r w:rsidR="007522B2" w:rsidRPr="00F67FFE">
        <w:rPr>
          <w:rFonts w:ascii="Arial" w:hAnsi="Arial" w:cs="Arial"/>
          <w:color w:val="000000"/>
          <w:sz w:val="20"/>
          <w:szCs w:val="20"/>
          <w:lang w:eastAsia="ar-SA"/>
        </w:rPr>
        <w:tab/>
      </w:r>
      <w:r w:rsidR="007522B2" w:rsidRPr="00F67FFE">
        <w:rPr>
          <w:rFonts w:ascii="Arial" w:hAnsi="Arial" w:cs="Arial"/>
          <w:color w:val="000000"/>
          <w:sz w:val="20"/>
          <w:szCs w:val="20"/>
          <w:lang w:eastAsia="ar-SA"/>
        </w:rPr>
        <w:tab/>
      </w:r>
      <w:r w:rsidR="007522B2" w:rsidRPr="00F67FFE">
        <w:rPr>
          <w:rFonts w:ascii="Arial" w:hAnsi="Arial" w:cs="Arial"/>
          <w:color w:val="000000"/>
          <w:sz w:val="20"/>
          <w:szCs w:val="20"/>
          <w:lang w:eastAsia="ar-SA"/>
        </w:rPr>
        <w:tab/>
        <w:t xml:space="preserve">  Nr. </w:t>
      </w:r>
    </w:p>
    <w:p w:rsidR="007522B2" w:rsidRPr="00F67FFE" w:rsidRDefault="007522B2" w:rsidP="007522B2">
      <w:pPr>
        <w:widowControl w:val="0"/>
        <w:shd w:val="clear" w:color="auto" w:fill="FFFFFF"/>
        <w:tabs>
          <w:tab w:val="left" w:pos="5670"/>
        </w:tabs>
        <w:suppressAutoHyphens/>
        <w:ind w:left="17"/>
        <w:jc w:val="both"/>
        <w:rPr>
          <w:rFonts w:ascii="Arial" w:hAnsi="Arial" w:cs="Arial"/>
          <w:color w:val="000000"/>
          <w:sz w:val="20"/>
          <w:szCs w:val="20"/>
          <w:lang w:eastAsia="ar-SA"/>
        </w:rPr>
      </w:pPr>
    </w:p>
    <w:p w:rsidR="007522B2" w:rsidRPr="005718B7" w:rsidRDefault="007522B2" w:rsidP="007522B2">
      <w:pPr>
        <w:widowControl w:val="0"/>
        <w:jc w:val="both"/>
        <w:rPr>
          <w:rFonts w:ascii="Arial" w:hAnsi="Arial" w:cs="Arial"/>
          <w:sz w:val="20"/>
          <w:szCs w:val="20"/>
          <w:lang w:eastAsia="en-US"/>
        </w:rPr>
      </w:pPr>
      <w:r w:rsidRPr="00F67FFE">
        <w:rPr>
          <w:rFonts w:ascii="Arial" w:hAnsi="Arial" w:cs="Arial"/>
          <w:b/>
          <w:sz w:val="20"/>
          <w:szCs w:val="20"/>
          <w:lang w:eastAsia="en-US"/>
        </w:rPr>
        <w:t xml:space="preserve">          </w:t>
      </w:r>
      <w:r w:rsidRPr="005718B7">
        <w:rPr>
          <w:rFonts w:ascii="Arial" w:hAnsi="Arial" w:cs="Arial"/>
          <w:sz w:val="20"/>
          <w:szCs w:val="20"/>
          <w:lang w:eastAsia="en-US"/>
        </w:rPr>
        <w:t>Jelgavas novada pašvaldība (juridiskā adrese: Pasta iela 37, Jelgava, LV-3001, reģistrācijas Nr. LV90009118031), (turpmāk-Pasūtītājs), kuru pārstāv, _____________, no vienas puses,</w:t>
      </w:r>
    </w:p>
    <w:p w:rsidR="007522B2" w:rsidRPr="00F67FFE" w:rsidRDefault="007522B2" w:rsidP="007522B2">
      <w:pPr>
        <w:autoSpaceDE w:val="0"/>
        <w:autoSpaceDN w:val="0"/>
        <w:adjustRightInd w:val="0"/>
        <w:jc w:val="both"/>
        <w:rPr>
          <w:rFonts w:ascii="Arial" w:hAnsi="Arial" w:cs="Arial"/>
          <w:sz w:val="20"/>
          <w:szCs w:val="20"/>
        </w:rPr>
      </w:pPr>
      <w:r w:rsidRPr="005718B7">
        <w:rPr>
          <w:rFonts w:ascii="Arial" w:hAnsi="Arial" w:cs="Arial"/>
          <w:sz w:val="20"/>
          <w:szCs w:val="20"/>
        </w:rPr>
        <w:t xml:space="preserve">         un sabiedrība ar ierobežotu atbildību „________________”, (juridiskā adrese: _____________________, reģistrācijas Nr._________________________), (turpmāk– Izpildītājs), kuru pārstāv valdes loceklis____________________, no otras puses, (abas kopā un katra atsevišķi                        turpmāk-Puse), noslēdz</w:t>
      </w:r>
      <w:r w:rsidRPr="00F67FFE">
        <w:rPr>
          <w:rFonts w:ascii="Arial" w:hAnsi="Arial" w:cs="Arial"/>
          <w:sz w:val="20"/>
          <w:szCs w:val="20"/>
        </w:rPr>
        <w:t xml:space="preserve"> šo līgumu (turpmāk – Līgums) par sekojošo:</w:t>
      </w:r>
    </w:p>
    <w:p w:rsidR="007522B2" w:rsidRPr="00F67FFE" w:rsidRDefault="007522B2" w:rsidP="007522B2">
      <w:pPr>
        <w:widowControl w:val="0"/>
        <w:suppressAutoHyphens/>
        <w:jc w:val="both"/>
        <w:rPr>
          <w:rFonts w:ascii="Arial" w:hAnsi="Arial" w:cs="Arial"/>
          <w:color w:val="000000"/>
          <w:sz w:val="20"/>
          <w:szCs w:val="20"/>
          <w:lang w:eastAsia="ar-SA"/>
        </w:rPr>
      </w:pP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1. LĪGUMA PRIEKŠMETS</w:t>
      </w:r>
    </w:p>
    <w:p w:rsidR="007522B2" w:rsidRPr="00F67FFE" w:rsidRDefault="007522B2" w:rsidP="007522B2">
      <w:pPr>
        <w:widowControl w:val="0"/>
        <w:suppressAutoHyphens/>
        <w:jc w:val="both"/>
        <w:rPr>
          <w:rFonts w:ascii="Arial" w:hAnsi="Arial" w:cs="Arial"/>
          <w:color w:val="000000"/>
          <w:sz w:val="20"/>
          <w:szCs w:val="20"/>
          <w:lang w:eastAsia="ar-SA"/>
        </w:rPr>
      </w:pPr>
    </w:p>
    <w:p w:rsidR="007522B2" w:rsidRPr="00F67FFE" w:rsidRDefault="007522B2" w:rsidP="007522B2">
      <w:pPr>
        <w:widowControl w:val="0"/>
        <w:jc w:val="both"/>
        <w:rPr>
          <w:rFonts w:ascii="Arial" w:hAnsi="Arial" w:cs="Arial"/>
          <w:sz w:val="20"/>
          <w:szCs w:val="20"/>
          <w:lang w:eastAsia="en-US"/>
        </w:rPr>
      </w:pPr>
      <w:r w:rsidRPr="00F67FFE">
        <w:rPr>
          <w:rFonts w:ascii="Arial" w:hAnsi="Arial" w:cs="Arial"/>
          <w:sz w:val="20"/>
          <w:szCs w:val="20"/>
          <w:lang w:eastAsia="en-US"/>
        </w:rPr>
        <w:t xml:space="preserve">1.1. Izpildītājs apņemas piegādāt </w:t>
      </w:r>
      <w:r w:rsidR="00F67FFE">
        <w:rPr>
          <w:rFonts w:ascii="Arial" w:hAnsi="Arial" w:cs="Arial"/>
          <w:sz w:val="20"/>
          <w:szCs w:val="20"/>
          <w:lang w:eastAsia="en-US"/>
        </w:rPr>
        <w:t xml:space="preserve">tehniskos palīglīdzekļus </w:t>
      </w:r>
      <w:r w:rsidRPr="00F67FFE">
        <w:rPr>
          <w:rFonts w:ascii="Arial" w:hAnsi="Arial" w:cs="Arial"/>
          <w:sz w:val="20"/>
          <w:szCs w:val="20"/>
          <w:lang w:eastAsia="en-US"/>
        </w:rPr>
        <w:t xml:space="preserve">(turpmāk-Prece), adrese: ...Jelgavas novads, LV-3031, savukārt Pasūtītājs apņemas pieņemt Preci </w:t>
      </w:r>
      <w:r w:rsidR="00F67FFE">
        <w:rPr>
          <w:rFonts w:ascii="Arial" w:hAnsi="Arial" w:cs="Arial"/>
          <w:sz w:val="20"/>
          <w:szCs w:val="20"/>
          <w:lang w:eastAsia="en-US"/>
        </w:rPr>
        <w:t xml:space="preserve">un </w:t>
      </w:r>
      <w:r w:rsidRPr="00F67FFE">
        <w:rPr>
          <w:rFonts w:ascii="Arial" w:hAnsi="Arial" w:cs="Arial"/>
          <w:sz w:val="20"/>
          <w:szCs w:val="20"/>
          <w:lang w:eastAsia="en-US"/>
        </w:rPr>
        <w:t xml:space="preserve">samaksāt saskaņā ar Līguma noteikumiem. </w:t>
      </w:r>
    </w:p>
    <w:p w:rsidR="007522B2" w:rsidRPr="00F67FFE" w:rsidRDefault="007522B2" w:rsidP="007522B2">
      <w:pPr>
        <w:widowControl w:val="0"/>
        <w:jc w:val="both"/>
        <w:rPr>
          <w:rFonts w:ascii="Arial" w:hAnsi="Arial" w:cs="Arial"/>
          <w:sz w:val="20"/>
          <w:szCs w:val="20"/>
          <w:lang w:eastAsia="en-US"/>
        </w:rPr>
      </w:pPr>
      <w:r w:rsidRPr="00F67FFE">
        <w:rPr>
          <w:rFonts w:ascii="Arial" w:hAnsi="Arial" w:cs="Arial"/>
          <w:sz w:val="20"/>
          <w:szCs w:val="20"/>
          <w:lang w:eastAsia="en-US"/>
        </w:rPr>
        <w:t>1.2. Izpildītājs Preces piegādā atbilstoši specifikācijai un tehniskajam piedāvājumam (1.pielikums).</w:t>
      </w:r>
    </w:p>
    <w:p w:rsidR="007522B2" w:rsidRPr="00F67FFE" w:rsidRDefault="007522B2" w:rsidP="007522B2">
      <w:pPr>
        <w:widowControl w:val="0"/>
        <w:suppressAutoHyphens/>
        <w:spacing w:after="120"/>
        <w:jc w:val="both"/>
        <w:rPr>
          <w:rFonts w:ascii="Arial" w:hAnsi="Arial" w:cs="Arial"/>
          <w:color w:val="000000"/>
          <w:sz w:val="20"/>
          <w:szCs w:val="20"/>
          <w:lang w:eastAsia="ar-SA"/>
        </w:rPr>
      </w:pPr>
      <w:r w:rsidRPr="00F67FFE">
        <w:rPr>
          <w:rFonts w:ascii="Arial" w:hAnsi="Arial" w:cs="Arial"/>
          <w:color w:val="000000"/>
          <w:sz w:val="20"/>
          <w:szCs w:val="20"/>
          <w:lang w:eastAsia="ar-SA"/>
        </w:rPr>
        <w:t>1.3. Izpil</w:t>
      </w:r>
      <w:r w:rsidR="00F67FFE">
        <w:rPr>
          <w:rFonts w:ascii="Arial" w:hAnsi="Arial" w:cs="Arial"/>
          <w:color w:val="000000"/>
          <w:sz w:val="20"/>
          <w:szCs w:val="20"/>
          <w:lang w:eastAsia="ar-SA"/>
        </w:rPr>
        <w:t>dītājs Preces piegādā</w:t>
      </w:r>
      <w:r w:rsidRPr="00F67FFE">
        <w:rPr>
          <w:rFonts w:ascii="Arial" w:hAnsi="Arial" w:cs="Arial"/>
          <w:color w:val="000000"/>
          <w:sz w:val="20"/>
          <w:szCs w:val="20"/>
          <w:lang w:eastAsia="ar-SA"/>
        </w:rPr>
        <w:t xml:space="preserve"> Pasūtītāja norādītajā adresē:...</w:t>
      </w:r>
      <w:r w:rsidRPr="00F67FFE">
        <w:rPr>
          <w:rFonts w:ascii="Arial" w:hAnsi="Arial" w:cs="Arial"/>
          <w:sz w:val="20"/>
          <w:szCs w:val="20"/>
          <w:lang w:eastAsia="en-US"/>
        </w:rPr>
        <w:t xml:space="preserve">, </w:t>
      </w:r>
      <w:r w:rsidRPr="00F67FFE">
        <w:rPr>
          <w:rFonts w:ascii="Arial" w:hAnsi="Arial" w:cs="Arial"/>
          <w:color w:val="000000"/>
          <w:sz w:val="20"/>
          <w:szCs w:val="20"/>
          <w:lang w:eastAsia="ar-SA"/>
        </w:rPr>
        <w:t>savukārt Pasūtītājs piegādātās Preces pieņem atbilstoši Līguma noteikumiem.</w:t>
      </w: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2. PUŠU PĀRSTĀVJI</w:t>
      </w:r>
    </w:p>
    <w:p w:rsidR="007522B2" w:rsidRPr="00F67FFE" w:rsidRDefault="007522B2" w:rsidP="007522B2">
      <w:pPr>
        <w:widowControl w:val="0"/>
        <w:jc w:val="both"/>
        <w:rPr>
          <w:rFonts w:ascii="Arial" w:hAnsi="Arial" w:cs="Arial"/>
          <w:sz w:val="20"/>
          <w:szCs w:val="20"/>
          <w:lang w:eastAsia="en-US"/>
        </w:rPr>
      </w:pPr>
      <w:r w:rsidRPr="00F67FFE">
        <w:rPr>
          <w:rFonts w:ascii="Arial" w:hAnsi="Arial" w:cs="Arial"/>
          <w:sz w:val="20"/>
          <w:szCs w:val="20"/>
          <w:lang w:eastAsia="en-US"/>
        </w:rPr>
        <w:t>2.1. Līguma izpildes laikā Pasūtītājs operatīvai jautājumu risināšanai norīko kontaktpersonu..., tālrunis: ....</w:t>
      </w:r>
    </w:p>
    <w:p w:rsidR="007522B2" w:rsidRPr="00F67FFE" w:rsidRDefault="007522B2" w:rsidP="007522B2">
      <w:pPr>
        <w:widowControl w:val="0"/>
        <w:suppressAutoHyphens/>
        <w:rPr>
          <w:rFonts w:ascii="Arial" w:hAnsi="Arial" w:cs="Arial"/>
          <w:color w:val="000000"/>
          <w:sz w:val="20"/>
          <w:szCs w:val="20"/>
          <w:lang w:eastAsia="ar-SA"/>
        </w:rPr>
      </w:pPr>
      <w:r w:rsidRPr="00F67FFE">
        <w:rPr>
          <w:rFonts w:ascii="Arial" w:hAnsi="Arial" w:cs="Arial"/>
          <w:color w:val="000000"/>
          <w:sz w:val="20"/>
          <w:szCs w:val="20"/>
          <w:lang w:eastAsia="ar-SA"/>
        </w:rPr>
        <w:t>2.2. Pasūtītāja kontaktpersonai šā Līguma izpratnē ir sekojošas pilnvaras:</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2.2.1. informēt Pasūtītāju par Preces piegādes gaitu, ievērojot konkrētā iepirkuma nosacījumus, kā arī par citiem jautājumiem, kas skar vai var skart Līguma izpildes gaitu.</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2.2.2. parakstīt darbu nodošanas-pieņemšanas aktus, konstatējot atbilstību esošajai situācijai šā Līguma izpratnē.</w:t>
      </w:r>
    </w:p>
    <w:p w:rsidR="007522B2" w:rsidRPr="00F67FFE" w:rsidRDefault="007522B2" w:rsidP="007522B2">
      <w:pPr>
        <w:widowControl w:val="0"/>
        <w:jc w:val="both"/>
        <w:rPr>
          <w:rFonts w:ascii="Arial" w:hAnsi="Arial" w:cs="Arial"/>
          <w:sz w:val="20"/>
          <w:szCs w:val="20"/>
          <w:lang w:eastAsia="en-US"/>
        </w:rPr>
      </w:pPr>
      <w:r w:rsidRPr="00F67FFE">
        <w:rPr>
          <w:rFonts w:ascii="Arial" w:hAnsi="Arial" w:cs="Arial"/>
          <w:sz w:val="20"/>
          <w:szCs w:val="20"/>
          <w:lang w:eastAsia="en-US"/>
        </w:rPr>
        <w:t>2.3. Izpildītājs kā savu pārstāvi jautājumu operatīvai risināšanai norīko – ____________________, tel.Nr.__________________.</w:t>
      </w:r>
    </w:p>
    <w:p w:rsidR="007522B2" w:rsidRPr="00F67FFE" w:rsidRDefault="007522B2" w:rsidP="007522B2">
      <w:pPr>
        <w:widowControl w:val="0"/>
        <w:suppressAutoHyphens/>
        <w:jc w:val="both"/>
        <w:rPr>
          <w:rFonts w:ascii="Arial" w:hAnsi="Arial" w:cs="Arial"/>
          <w:color w:val="000000"/>
          <w:sz w:val="20"/>
          <w:szCs w:val="20"/>
          <w:lang w:eastAsia="ar-SA"/>
        </w:rPr>
      </w:pP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3. LĪGUMA SUMMA</w:t>
      </w:r>
    </w:p>
    <w:p w:rsidR="007522B2" w:rsidRPr="00F67FFE" w:rsidRDefault="007522B2" w:rsidP="007522B2">
      <w:pPr>
        <w:jc w:val="both"/>
        <w:rPr>
          <w:rFonts w:ascii="Arial" w:hAnsi="Arial" w:cs="Arial"/>
          <w:sz w:val="20"/>
          <w:szCs w:val="20"/>
          <w:lang w:eastAsia="en-US"/>
        </w:rPr>
      </w:pPr>
      <w:r w:rsidRPr="00F67FFE">
        <w:rPr>
          <w:rFonts w:ascii="Arial" w:hAnsi="Arial" w:cs="Arial"/>
          <w:sz w:val="20"/>
          <w:szCs w:val="20"/>
          <w:lang w:eastAsia="en-US"/>
        </w:rPr>
        <w:t xml:space="preserve">3.1. Kopējā Līguma summa, ko veido Preces cena ar tās piegādes izmaksām, tiek noteikta </w:t>
      </w:r>
      <w:r w:rsidRPr="005718B7">
        <w:rPr>
          <w:rFonts w:ascii="Arial" w:hAnsi="Arial" w:cs="Arial"/>
          <w:sz w:val="20"/>
          <w:szCs w:val="20"/>
          <w:lang w:eastAsia="en-US"/>
        </w:rPr>
        <w:t xml:space="preserve">EUR __________________________ (____________________________ EUR, ____ ) apmērā, tajā skaitā PVN </w:t>
      </w:r>
      <w:r w:rsidR="00DC02B6">
        <w:rPr>
          <w:rFonts w:ascii="Arial" w:hAnsi="Arial" w:cs="Arial"/>
          <w:sz w:val="20"/>
          <w:szCs w:val="20"/>
          <w:lang w:eastAsia="en-US"/>
        </w:rPr>
        <w:t>..</w:t>
      </w:r>
      <w:r w:rsidRPr="00F67FFE">
        <w:rPr>
          <w:rFonts w:ascii="Arial" w:hAnsi="Arial" w:cs="Arial"/>
          <w:sz w:val="20"/>
          <w:szCs w:val="20"/>
          <w:lang w:eastAsia="en-US"/>
        </w:rPr>
        <w:t xml:space="preserve"> % apmērā jeb EUR _______ (_____________________________ EUR, __ )</w:t>
      </w:r>
      <w:r w:rsidRPr="00F67FFE">
        <w:rPr>
          <w:rFonts w:ascii="Arial" w:hAnsi="Arial" w:cs="Arial"/>
          <w:sz w:val="20"/>
          <w:szCs w:val="20"/>
        </w:rPr>
        <w:t xml:space="preserve"> </w:t>
      </w:r>
      <w:r w:rsidRPr="00F67FFE">
        <w:rPr>
          <w:rFonts w:ascii="Arial" w:hAnsi="Arial" w:cs="Arial"/>
          <w:sz w:val="20"/>
          <w:szCs w:val="20"/>
          <w:lang w:eastAsia="en-US"/>
        </w:rPr>
        <w:t xml:space="preserve">(līguma pielikums Nr.2). </w:t>
      </w:r>
    </w:p>
    <w:p w:rsidR="007522B2" w:rsidRPr="00F67FFE" w:rsidRDefault="007522B2" w:rsidP="007522B2">
      <w:pPr>
        <w:widowControl w:val="0"/>
        <w:suppressAutoHyphens/>
        <w:rPr>
          <w:rFonts w:ascii="Arial" w:hAnsi="Arial" w:cs="Arial"/>
          <w:b/>
          <w:color w:val="000000"/>
          <w:sz w:val="20"/>
          <w:szCs w:val="20"/>
          <w:lang w:eastAsia="ar-SA"/>
        </w:rPr>
      </w:pP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4. SAMAKSAS UN PREČU PIEGĀDES KĀRTĪBA</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 xml:space="preserve">4.1. Preci piegādā </w:t>
      </w:r>
      <w:r w:rsidR="00F67FFE">
        <w:rPr>
          <w:rFonts w:ascii="Arial" w:hAnsi="Arial" w:cs="Arial"/>
          <w:color w:val="000000"/>
          <w:sz w:val="20"/>
          <w:szCs w:val="20"/>
          <w:lang w:eastAsia="ar-SA"/>
        </w:rPr>
        <w:t xml:space="preserve">2 (divi) mēnešu laikā no līguma noslēgšanas dienas, </w:t>
      </w:r>
      <w:r w:rsidRPr="00F67FFE">
        <w:rPr>
          <w:rFonts w:ascii="Arial" w:hAnsi="Arial" w:cs="Arial"/>
          <w:color w:val="000000"/>
          <w:sz w:val="20"/>
          <w:szCs w:val="20"/>
          <w:lang w:eastAsia="ar-SA"/>
        </w:rPr>
        <w:t>Pusē</w:t>
      </w:r>
      <w:r w:rsidR="00F67FFE">
        <w:rPr>
          <w:rFonts w:ascii="Arial" w:hAnsi="Arial" w:cs="Arial"/>
          <w:color w:val="000000"/>
          <w:sz w:val="20"/>
          <w:szCs w:val="20"/>
          <w:lang w:eastAsia="ar-SA"/>
        </w:rPr>
        <w:t xml:space="preserve">m iepriekš saskaņojot piegādes </w:t>
      </w:r>
      <w:r w:rsidRPr="00F67FFE">
        <w:rPr>
          <w:rFonts w:ascii="Arial" w:hAnsi="Arial" w:cs="Arial"/>
          <w:color w:val="000000"/>
          <w:sz w:val="20"/>
          <w:szCs w:val="20"/>
          <w:lang w:eastAsia="ar-SA"/>
        </w:rPr>
        <w:t xml:space="preserve">veikšanas datumu un laiku. </w:t>
      </w:r>
    </w:p>
    <w:p w:rsid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4.2. Pēc Preces piegā</w:t>
      </w:r>
      <w:r w:rsidR="00F67FFE">
        <w:rPr>
          <w:rFonts w:ascii="Arial" w:hAnsi="Arial" w:cs="Arial"/>
          <w:color w:val="000000"/>
          <w:sz w:val="20"/>
          <w:szCs w:val="20"/>
          <w:lang w:eastAsia="ar-SA"/>
        </w:rPr>
        <w:t xml:space="preserve">des </w:t>
      </w:r>
      <w:r w:rsidRPr="00F67FFE">
        <w:rPr>
          <w:rFonts w:ascii="Arial" w:hAnsi="Arial" w:cs="Arial"/>
          <w:color w:val="000000"/>
          <w:sz w:val="20"/>
          <w:szCs w:val="20"/>
          <w:lang w:eastAsia="ar-SA"/>
        </w:rPr>
        <w:t>Pasūtītājs paraksta Preces pieņemšanas-nodošanas aktu un 30 (trīsdesmit) dienu laikā no akta parakstīšanas un attiecīga rēķina saņemšanas samaksā Izpildītājam Līguma summu</w:t>
      </w:r>
      <w:r w:rsidR="00F67FFE">
        <w:rPr>
          <w:rFonts w:ascii="Arial" w:hAnsi="Arial" w:cs="Arial"/>
          <w:color w:val="000000"/>
          <w:sz w:val="20"/>
          <w:szCs w:val="20"/>
          <w:lang w:eastAsia="ar-SA"/>
        </w:rPr>
        <w:t>.</w:t>
      </w:r>
      <w:r w:rsidRPr="00F67FFE">
        <w:rPr>
          <w:rFonts w:ascii="Arial" w:hAnsi="Arial" w:cs="Arial"/>
          <w:color w:val="000000"/>
          <w:sz w:val="20"/>
          <w:szCs w:val="20"/>
          <w:lang w:eastAsia="ar-SA"/>
        </w:rPr>
        <w:t xml:space="preserve"> </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4.3. No Preču nodošanas brīža Pasūtītājam uz Pasūtītāju pāriet viss risks par Preču bojājumu vai zaudējumu, ciktāl uz šādu bojājumu vai zaudējumu netiek attiecinātas Izpildītāja garantijas. Īpašuma tiesības uz Preci pāriet no Izpildītāja uz Pasūtītāju tikai pēc tam, kad Pasūtītājs ir samaksājis Izpildītājam visus no šī Līguma izrietošos maksājumus.</w:t>
      </w:r>
    </w:p>
    <w:p w:rsidR="007522B2" w:rsidRPr="00F67FFE" w:rsidRDefault="007522B2" w:rsidP="007522B2">
      <w:pPr>
        <w:widowControl w:val="0"/>
        <w:suppressAutoHyphens/>
        <w:ind w:left="360" w:hanging="360"/>
        <w:jc w:val="center"/>
        <w:rPr>
          <w:rFonts w:ascii="Arial" w:hAnsi="Arial" w:cs="Arial"/>
          <w:b/>
          <w:color w:val="000000"/>
          <w:sz w:val="20"/>
          <w:szCs w:val="20"/>
          <w:lang w:eastAsia="ar-SA"/>
        </w:rPr>
      </w:pPr>
    </w:p>
    <w:p w:rsidR="007522B2" w:rsidRPr="00F67FFE" w:rsidRDefault="007522B2" w:rsidP="007522B2">
      <w:pPr>
        <w:widowControl w:val="0"/>
        <w:suppressAutoHyphens/>
        <w:ind w:left="360" w:hanging="360"/>
        <w:jc w:val="center"/>
        <w:rPr>
          <w:rFonts w:ascii="Arial" w:hAnsi="Arial" w:cs="Arial"/>
          <w:b/>
          <w:color w:val="000000"/>
          <w:sz w:val="20"/>
          <w:szCs w:val="20"/>
          <w:lang w:eastAsia="ar-SA"/>
        </w:rPr>
      </w:pPr>
      <w:r w:rsidRPr="00F67FFE">
        <w:rPr>
          <w:rFonts w:ascii="Arial" w:hAnsi="Arial" w:cs="Arial"/>
          <w:b/>
          <w:color w:val="000000"/>
          <w:sz w:val="20"/>
          <w:szCs w:val="20"/>
          <w:lang w:eastAsia="ar-SA"/>
        </w:rPr>
        <w:t>5. PUŠU TIESĪBAS UN PIENĀKUMI</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 xml:space="preserve">5.1. Pasūtītājam ir tiesības atlikt uz vēlāku laiku Preču piegādes datumu, savlaicīgi (t.i. ne vēlāk kā 3 darba dienas pirms Līguma 4.1.punktā minētā termiņa iestāšanās datuma) </w:t>
      </w:r>
      <w:r w:rsidRPr="00F67FFE">
        <w:rPr>
          <w:rFonts w:ascii="Arial" w:hAnsi="Arial" w:cs="Arial"/>
          <w:color w:val="000000"/>
          <w:sz w:val="20"/>
          <w:szCs w:val="20"/>
          <w:lang w:eastAsia="ar-SA"/>
        </w:rPr>
        <w:lastRenderedPageBreak/>
        <w:t xml:space="preserve">rakstveidā brīdinot Izpildītāju. </w:t>
      </w:r>
    </w:p>
    <w:p w:rsidR="007522B2" w:rsidRPr="00F67FFE" w:rsidRDefault="007522B2" w:rsidP="007522B2">
      <w:pPr>
        <w:jc w:val="both"/>
        <w:rPr>
          <w:rFonts w:ascii="Arial" w:hAnsi="Arial" w:cs="Arial"/>
          <w:sz w:val="20"/>
          <w:szCs w:val="20"/>
          <w:lang w:eastAsia="en-US"/>
        </w:rPr>
      </w:pPr>
      <w:r w:rsidRPr="00F67FFE">
        <w:rPr>
          <w:rFonts w:ascii="Arial" w:hAnsi="Arial" w:cs="Arial"/>
          <w:sz w:val="20"/>
          <w:szCs w:val="20"/>
          <w:lang w:eastAsia="en-US"/>
        </w:rPr>
        <w:t>5.2. Pasūtītājs apņema</w:t>
      </w:r>
      <w:r w:rsidR="00F67FFE">
        <w:rPr>
          <w:rFonts w:ascii="Arial" w:hAnsi="Arial" w:cs="Arial"/>
          <w:sz w:val="20"/>
          <w:szCs w:val="20"/>
          <w:lang w:eastAsia="en-US"/>
        </w:rPr>
        <w:t>s pieņemt piegādāto</w:t>
      </w:r>
      <w:r w:rsidRPr="00F67FFE">
        <w:rPr>
          <w:rFonts w:ascii="Arial" w:hAnsi="Arial" w:cs="Arial"/>
          <w:sz w:val="20"/>
          <w:szCs w:val="20"/>
          <w:lang w:eastAsia="en-US"/>
        </w:rPr>
        <w:t xml:space="preserve"> Preci, parakstot Preču pavadzīmi-rēķinu. Pasūtītājam nav tiesību atteikties pieņemt Preces (izņemot Līguma 5.5.punktā noteikto gadījumu), ja tās piegādātas un uzstādītas atbilstoši Pasūtījumam.</w:t>
      </w:r>
    </w:p>
    <w:p w:rsidR="007522B2" w:rsidRPr="00F67FFE" w:rsidRDefault="008E6031" w:rsidP="007522B2">
      <w:pPr>
        <w:widowControl w:val="0"/>
        <w:suppressAutoHyphens/>
        <w:jc w:val="both"/>
        <w:rPr>
          <w:rFonts w:ascii="Arial" w:hAnsi="Arial" w:cs="Arial"/>
          <w:color w:val="000000"/>
          <w:sz w:val="20"/>
          <w:szCs w:val="20"/>
          <w:lang w:eastAsia="ar-SA"/>
        </w:rPr>
      </w:pPr>
      <w:r>
        <w:rPr>
          <w:rFonts w:ascii="Arial" w:hAnsi="Arial" w:cs="Arial"/>
          <w:color w:val="000000"/>
          <w:sz w:val="20"/>
          <w:szCs w:val="20"/>
          <w:lang w:eastAsia="ar-SA"/>
        </w:rPr>
        <w:t>5.3</w:t>
      </w:r>
      <w:r w:rsidR="007522B2" w:rsidRPr="00F67FFE">
        <w:rPr>
          <w:rFonts w:ascii="Arial" w:hAnsi="Arial" w:cs="Arial"/>
          <w:color w:val="000000"/>
          <w:sz w:val="20"/>
          <w:szCs w:val="20"/>
          <w:lang w:eastAsia="ar-SA"/>
        </w:rPr>
        <w:t>. Preču pieņemšanas brīdī Pasūtītājs ir tiesīgs pārbaudīt Preces atbilstību Pasūtījumam, tās komplektāciju un atbilstību Līguma noteikumiem. Parakstot Preču pavadzīmi-rēķinu, Pasūtītājs apliecina, ka Preces piegādātas atbilstošā apjomā un tām nav redzamu defektu, ka tās uzstādītas saskaņā ar Līguma noteikumiem un pieņem tās bez iebildumiem.</w:t>
      </w:r>
    </w:p>
    <w:p w:rsidR="007522B2" w:rsidRPr="00F67FFE" w:rsidRDefault="008E6031" w:rsidP="007522B2">
      <w:pPr>
        <w:widowControl w:val="0"/>
        <w:suppressAutoHyphens/>
        <w:jc w:val="both"/>
        <w:rPr>
          <w:rFonts w:ascii="Arial" w:hAnsi="Arial" w:cs="Arial"/>
          <w:color w:val="000000"/>
          <w:sz w:val="20"/>
          <w:szCs w:val="20"/>
          <w:lang w:eastAsia="ar-SA"/>
        </w:rPr>
      </w:pPr>
      <w:r>
        <w:rPr>
          <w:rFonts w:ascii="Arial" w:hAnsi="Arial" w:cs="Arial"/>
          <w:color w:val="000000"/>
          <w:sz w:val="20"/>
          <w:szCs w:val="20"/>
          <w:lang w:eastAsia="ar-SA"/>
        </w:rPr>
        <w:t>5.4</w:t>
      </w:r>
      <w:r w:rsidR="007522B2" w:rsidRPr="00F67FFE">
        <w:rPr>
          <w:rFonts w:ascii="Arial" w:hAnsi="Arial" w:cs="Arial"/>
          <w:color w:val="000000"/>
          <w:sz w:val="20"/>
          <w:szCs w:val="20"/>
          <w:lang w:eastAsia="ar-SA"/>
        </w:rPr>
        <w:t>. Gadījumā, ja Preču pieņemšanas brīdī Pasūtītājs konstatē, ka piegādātā Prece ir bojāta, neatbilst Līguma noteikumiem vai nav piegādāta pilnā apjomā, tiek sastādīts akts, kuru paraksta abas Pu</w:t>
      </w:r>
      <w:r>
        <w:rPr>
          <w:rFonts w:ascii="Arial" w:hAnsi="Arial" w:cs="Arial"/>
          <w:color w:val="000000"/>
          <w:sz w:val="20"/>
          <w:szCs w:val="20"/>
          <w:lang w:eastAsia="ar-SA"/>
        </w:rPr>
        <w:t>ses. Pasūtītājs nepieņem bojātu</w:t>
      </w:r>
      <w:r w:rsidR="007522B2" w:rsidRPr="00F67FFE">
        <w:rPr>
          <w:rFonts w:ascii="Arial" w:hAnsi="Arial" w:cs="Arial"/>
          <w:color w:val="000000"/>
          <w:sz w:val="20"/>
          <w:szCs w:val="20"/>
          <w:lang w:eastAsia="ar-SA"/>
        </w:rPr>
        <w:t xml:space="preserve"> Preci</w:t>
      </w:r>
      <w:r>
        <w:rPr>
          <w:rFonts w:ascii="Arial" w:hAnsi="Arial" w:cs="Arial"/>
          <w:color w:val="000000"/>
          <w:sz w:val="20"/>
          <w:szCs w:val="20"/>
          <w:lang w:eastAsia="ar-SA"/>
        </w:rPr>
        <w:t>,</w:t>
      </w:r>
      <w:r w:rsidR="007522B2" w:rsidRPr="00F67FFE">
        <w:rPr>
          <w:rFonts w:ascii="Arial" w:hAnsi="Arial" w:cs="Arial"/>
          <w:color w:val="000000"/>
          <w:sz w:val="20"/>
          <w:szCs w:val="20"/>
          <w:lang w:eastAsia="ar-SA"/>
        </w:rPr>
        <w:t xml:space="preserve"> un Izpildītājam ir pienākums </w:t>
      </w:r>
      <w:r>
        <w:rPr>
          <w:rFonts w:ascii="Arial" w:hAnsi="Arial" w:cs="Arial"/>
          <w:color w:val="000000"/>
          <w:sz w:val="20"/>
          <w:szCs w:val="20"/>
          <w:lang w:eastAsia="ar-SA"/>
        </w:rPr>
        <w:t>to nomainīt pret kvalitatīvu,</w:t>
      </w:r>
      <w:r w:rsidR="007522B2" w:rsidRPr="00F67FFE">
        <w:rPr>
          <w:rFonts w:ascii="Arial" w:hAnsi="Arial" w:cs="Arial"/>
          <w:color w:val="000000"/>
          <w:sz w:val="20"/>
          <w:szCs w:val="20"/>
          <w:lang w:eastAsia="ar-SA"/>
        </w:rPr>
        <w:t>aktā noteiktā termiņā.</w:t>
      </w:r>
    </w:p>
    <w:p w:rsidR="007522B2" w:rsidRPr="00F67FFE" w:rsidRDefault="007522B2" w:rsidP="007522B2">
      <w:pPr>
        <w:widowControl w:val="0"/>
        <w:suppressAutoHyphens/>
        <w:spacing w:after="120"/>
        <w:ind w:left="360"/>
        <w:rPr>
          <w:rFonts w:ascii="Arial" w:hAnsi="Arial" w:cs="Arial"/>
          <w:color w:val="000000"/>
          <w:sz w:val="20"/>
          <w:szCs w:val="20"/>
          <w:lang w:eastAsia="ar-SA"/>
        </w:rPr>
      </w:pP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6. GARANTIJAS</w:t>
      </w:r>
    </w:p>
    <w:p w:rsidR="007522B2" w:rsidRPr="00F67FFE" w:rsidRDefault="007522B2" w:rsidP="007522B2">
      <w:pPr>
        <w:jc w:val="both"/>
        <w:rPr>
          <w:rFonts w:ascii="Arial" w:hAnsi="Arial" w:cs="Arial"/>
          <w:sz w:val="20"/>
          <w:szCs w:val="20"/>
          <w:lang w:eastAsia="en-US"/>
        </w:rPr>
      </w:pPr>
      <w:r w:rsidRPr="00F67FFE">
        <w:rPr>
          <w:rFonts w:ascii="Arial" w:hAnsi="Arial" w:cs="Arial"/>
          <w:sz w:val="20"/>
          <w:szCs w:val="20"/>
          <w:lang w:eastAsia="en-US"/>
        </w:rPr>
        <w:t>6.1. Preces garantijas laiks ir ... (...) kalendāra mēneši skaitot no Preces pieņemšanas-nodošanas akta parakstīšanas dienas.</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6.2. Izpildītājs apņemas 10 (desmit) darba dienu laikā novērst ekspluatācijas laikā konstatētos Preces defektus vai nomaina bojātu Preci pret kvalitatīvu. Šāda garantija uz Preci neattiecas gadījumos, kad defekti radušies Preces nepareizas ekspluatācijas (t.i. neatbilstošas Izpildītāja dotajiem norādījumiem) rezultātā, vai citu, no Izpildītāja neatkarīgu iemeslu dēļ. Domstarpības Pusēm ir tiesības risināt normatīvajos aktos par patērētāju tiesību aizsardzību noteiktā kārtībā.</w:t>
      </w:r>
    </w:p>
    <w:p w:rsidR="007522B2" w:rsidRPr="00F67FFE" w:rsidRDefault="007522B2" w:rsidP="007522B2">
      <w:pPr>
        <w:widowControl w:val="0"/>
        <w:suppressAutoHyphens/>
        <w:jc w:val="both"/>
        <w:rPr>
          <w:rFonts w:ascii="Arial" w:hAnsi="Arial" w:cs="Arial"/>
          <w:color w:val="000000"/>
          <w:sz w:val="20"/>
          <w:szCs w:val="20"/>
          <w:lang w:eastAsia="ar-SA"/>
        </w:rPr>
      </w:pP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7. PUŠU ATBILDĪBA</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7.1. Līguma saistību neizpildes gadījumā vainīgā Puse atlīdzina otrai Pusei radītos tiešos zaudējumus.</w:t>
      </w:r>
    </w:p>
    <w:p w:rsidR="007522B2" w:rsidRPr="00F67FFE" w:rsidRDefault="007522B2" w:rsidP="007522B2">
      <w:pPr>
        <w:jc w:val="both"/>
        <w:rPr>
          <w:rFonts w:ascii="Arial" w:hAnsi="Arial" w:cs="Arial"/>
          <w:sz w:val="20"/>
          <w:szCs w:val="20"/>
          <w:lang w:eastAsia="en-US"/>
        </w:rPr>
      </w:pPr>
      <w:r w:rsidRPr="00F67FFE">
        <w:rPr>
          <w:rFonts w:ascii="Arial" w:hAnsi="Arial" w:cs="Arial"/>
          <w:sz w:val="20"/>
          <w:szCs w:val="20"/>
          <w:lang w:eastAsia="en-US"/>
        </w:rPr>
        <w:t>7.2. Par Līgumā noteiktā Preces piegādes termiņa nokavēšanu Pasūtītājs ir tiesīgs pieprasīt no Izpildītāja līgumsodu 0,1% apmērā no Līguma summas par katru nokavējuma dienu, bet kopsummā ne vairāk par 10% no Līguma summas.</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7.3. Par jebkuru Līgumā noteiktā apmaksas termiņa nokavējumu Izpildītājs ir tiesīgs pieprasīt no Pasūtītāja līgumsodu par katru nokavēto dienu 0,1% apmērā no Līguma cenas, bet kopsummā ne vairāk par 10% no Līguma summas.</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7.4. Līgumsoda samaksa neatbrīvo nevienu no Pusēm no līgumsaistību izpildes pilnā apjomā. Līgumsods netiek ieskaitīts zaudējumu apmērā.</w:t>
      </w:r>
    </w:p>
    <w:p w:rsidR="007522B2" w:rsidRPr="00F67FFE" w:rsidRDefault="007522B2" w:rsidP="007522B2">
      <w:pPr>
        <w:widowControl w:val="0"/>
        <w:suppressAutoHyphens/>
        <w:jc w:val="center"/>
        <w:rPr>
          <w:rFonts w:ascii="Arial" w:hAnsi="Arial" w:cs="Arial"/>
          <w:b/>
          <w:color w:val="000000"/>
          <w:sz w:val="20"/>
          <w:szCs w:val="20"/>
          <w:lang w:eastAsia="ar-SA"/>
        </w:rPr>
      </w:pP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8. LĪGUMA IZBEIGŠANA</w:t>
      </w:r>
    </w:p>
    <w:p w:rsidR="007522B2" w:rsidRPr="00F67FFE" w:rsidRDefault="007522B2" w:rsidP="007522B2">
      <w:pPr>
        <w:keepNext/>
        <w:widowControl w:val="0"/>
        <w:suppressAutoHyphens/>
        <w:jc w:val="both"/>
        <w:outlineLvl w:val="2"/>
        <w:rPr>
          <w:rFonts w:ascii="Arial" w:hAnsi="Arial" w:cs="Arial"/>
          <w:color w:val="000000"/>
          <w:sz w:val="20"/>
          <w:szCs w:val="20"/>
          <w:lang w:eastAsia="ar-SA"/>
        </w:rPr>
      </w:pPr>
      <w:r w:rsidRPr="00F67FFE">
        <w:rPr>
          <w:rFonts w:ascii="Arial" w:hAnsi="Arial" w:cs="Arial"/>
          <w:color w:val="000000"/>
          <w:sz w:val="20"/>
          <w:szCs w:val="20"/>
          <w:lang w:eastAsia="ar-SA"/>
        </w:rPr>
        <w:t>8.1. Līgums var tikt izbeigts Pusēm, noslēdzot rakstisku vienošanos vai jebkurā citā veidā, ievērojot normatīvo aktu prasības.</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 xml:space="preserve">8.2. Gadījumā, ja </w:t>
      </w:r>
      <w:r w:rsidRPr="00F67FFE">
        <w:rPr>
          <w:rFonts w:ascii="Arial" w:hAnsi="Arial" w:cs="Arial"/>
          <w:bCs/>
          <w:color w:val="000000"/>
          <w:sz w:val="20"/>
          <w:szCs w:val="20"/>
          <w:lang w:eastAsia="ar-SA"/>
        </w:rPr>
        <w:t>Izpildītājs</w:t>
      </w:r>
      <w:r w:rsidRPr="00F67FFE">
        <w:rPr>
          <w:rFonts w:ascii="Arial" w:hAnsi="Arial" w:cs="Arial"/>
          <w:color w:val="000000"/>
          <w:sz w:val="20"/>
          <w:szCs w:val="20"/>
          <w:lang w:eastAsia="ar-SA"/>
        </w:rPr>
        <w:t xml:space="preserve"> kavējis </w:t>
      </w:r>
      <w:r w:rsidRPr="00F67FFE">
        <w:rPr>
          <w:rFonts w:ascii="Arial" w:hAnsi="Arial" w:cs="Arial"/>
          <w:bCs/>
          <w:color w:val="000000"/>
          <w:sz w:val="20"/>
          <w:szCs w:val="20"/>
          <w:lang w:eastAsia="ar-SA"/>
        </w:rPr>
        <w:t>Lī</w:t>
      </w:r>
      <w:r w:rsidRPr="0093258A">
        <w:rPr>
          <w:rFonts w:ascii="Arial" w:hAnsi="Arial" w:cs="Arial"/>
          <w:bCs/>
          <w:iCs/>
          <w:color w:val="000000"/>
          <w:sz w:val="20"/>
          <w:szCs w:val="20"/>
          <w:lang w:eastAsia="ar-SA"/>
        </w:rPr>
        <w:t>g</w:t>
      </w:r>
      <w:r w:rsidRPr="00F67FFE">
        <w:rPr>
          <w:rFonts w:ascii="Arial" w:hAnsi="Arial" w:cs="Arial"/>
          <w:bCs/>
          <w:color w:val="000000"/>
          <w:sz w:val="20"/>
          <w:szCs w:val="20"/>
          <w:lang w:eastAsia="ar-SA"/>
        </w:rPr>
        <w:t xml:space="preserve">uma </w:t>
      </w:r>
      <w:r w:rsidR="0093258A">
        <w:rPr>
          <w:rFonts w:ascii="Arial" w:hAnsi="Arial" w:cs="Arial"/>
          <w:color w:val="000000"/>
          <w:sz w:val="20"/>
          <w:szCs w:val="20"/>
          <w:lang w:eastAsia="ar-SA"/>
        </w:rPr>
        <w:t>4.1</w:t>
      </w:r>
      <w:r w:rsidRPr="00F67FFE">
        <w:rPr>
          <w:rFonts w:ascii="Arial" w:hAnsi="Arial" w:cs="Arial"/>
          <w:color w:val="000000"/>
          <w:sz w:val="20"/>
          <w:szCs w:val="20"/>
          <w:lang w:eastAsia="ar-SA"/>
        </w:rPr>
        <w:t xml:space="preserve">. punktā noteikto saistību izpildes termiņu vairāk par 30 (trīsdesmit) dienām, </w:t>
      </w:r>
      <w:r w:rsidRPr="00F67FFE">
        <w:rPr>
          <w:rFonts w:ascii="Arial" w:hAnsi="Arial" w:cs="Arial"/>
          <w:bCs/>
          <w:color w:val="000000"/>
          <w:sz w:val="20"/>
          <w:szCs w:val="20"/>
          <w:lang w:eastAsia="ar-SA"/>
        </w:rPr>
        <w:t>Pasūtītājam</w:t>
      </w:r>
      <w:r w:rsidRPr="00F67FFE">
        <w:rPr>
          <w:rFonts w:ascii="Arial" w:hAnsi="Arial" w:cs="Arial"/>
          <w:color w:val="000000"/>
          <w:sz w:val="20"/>
          <w:szCs w:val="20"/>
          <w:lang w:eastAsia="ar-SA"/>
        </w:rPr>
        <w:t xml:space="preserve"> ir tiesības vienpusēji lauzt </w:t>
      </w:r>
      <w:r w:rsidRPr="00F67FFE">
        <w:rPr>
          <w:rFonts w:ascii="Arial" w:hAnsi="Arial" w:cs="Arial"/>
          <w:bCs/>
          <w:color w:val="000000"/>
          <w:sz w:val="20"/>
          <w:szCs w:val="20"/>
          <w:lang w:eastAsia="ar-SA"/>
        </w:rPr>
        <w:t>Līgumu</w:t>
      </w:r>
      <w:r w:rsidRPr="00F67FFE">
        <w:rPr>
          <w:rFonts w:ascii="Arial" w:hAnsi="Arial" w:cs="Arial"/>
          <w:color w:val="000000"/>
          <w:sz w:val="20"/>
          <w:szCs w:val="20"/>
          <w:lang w:eastAsia="ar-SA"/>
        </w:rPr>
        <w:t xml:space="preserve">, rakstiski paziņojot par to </w:t>
      </w:r>
      <w:r w:rsidRPr="00F67FFE">
        <w:rPr>
          <w:rFonts w:ascii="Arial" w:hAnsi="Arial" w:cs="Arial"/>
          <w:bCs/>
          <w:color w:val="000000"/>
          <w:sz w:val="20"/>
          <w:szCs w:val="20"/>
          <w:lang w:eastAsia="ar-SA"/>
        </w:rPr>
        <w:t xml:space="preserve">Izpildītājam </w:t>
      </w:r>
      <w:r w:rsidRPr="00F67FFE">
        <w:rPr>
          <w:rFonts w:ascii="Arial" w:hAnsi="Arial" w:cs="Arial"/>
          <w:color w:val="000000"/>
          <w:sz w:val="20"/>
          <w:szCs w:val="20"/>
          <w:lang w:eastAsia="ar-SA"/>
        </w:rPr>
        <w:t>5 (piecas) dienas iepriekš.</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8.3. Jebkurā gadījumā izbeidzot Līgumu, Pusēm ir pienākums ne ilgāk kā 20 (divdesmit) kalendāro dienu laikā veikt pilnu norēķinu, ieskaitot visu Līgumā minēto līgumsodu un zaudējumu atlīdzības samaksu.</w:t>
      </w:r>
    </w:p>
    <w:p w:rsidR="007522B2" w:rsidRPr="00F67FFE" w:rsidRDefault="007522B2" w:rsidP="007522B2">
      <w:pPr>
        <w:widowControl w:val="0"/>
        <w:suppressAutoHyphens/>
        <w:jc w:val="both"/>
        <w:rPr>
          <w:rFonts w:ascii="Arial" w:hAnsi="Arial" w:cs="Arial"/>
          <w:color w:val="000000"/>
          <w:sz w:val="20"/>
          <w:szCs w:val="20"/>
          <w:lang w:eastAsia="ar-SA"/>
        </w:rPr>
      </w:pP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9. NEPĀRVARAMA VARA</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9.1. Neviena no Pusēm nav atbildīga par Līguma saistību neizpildi vai izpildes aizturēšanu, ja tā saistīta ar nepārvaramas varas apstākļiem. Ar nepārvaramu varu Līguma skaidrojumā saprotamas dabas katastrofas, stihiskas nelaimes, streiks, valsts varas un pārvaldes institūciju rīkojumi un citi apstākļi, kurus Pusēm nav bijis iespējams paredzēt vai novērst, bet kuri tieši ietekmēja Līgumā noteikto darbu izpildi. Gadījumā, ja augstākminētie apstākļi turpinās noteiktu laiku, saistību izpildes termiņš tiek pagarināts par attiecīgo laika periodu.</w:t>
      </w:r>
    </w:p>
    <w:p w:rsidR="007522B2" w:rsidRPr="00F67FFE" w:rsidRDefault="007522B2" w:rsidP="007522B2">
      <w:pPr>
        <w:jc w:val="both"/>
        <w:rPr>
          <w:rFonts w:ascii="Arial" w:hAnsi="Arial" w:cs="Arial"/>
          <w:sz w:val="20"/>
          <w:szCs w:val="20"/>
          <w:lang w:eastAsia="en-US"/>
        </w:rPr>
      </w:pPr>
      <w:r w:rsidRPr="00F67FFE">
        <w:rPr>
          <w:rFonts w:ascii="Arial" w:hAnsi="Arial" w:cs="Arial"/>
          <w:sz w:val="20"/>
          <w:szCs w:val="20"/>
          <w:lang w:eastAsia="en-US"/>
        </w:rPr>
        <w:t>9.2. Pusei, kurai saistību izpilde iepriekš minēto apstākļu dēļ kļuvusi neiespējama, ne vēlāk kā 3 (trīs) darba dienu laikā pēc šādu apstākļu iestāšanās jāziņo otrai Pusei par šādu apstākļu rašanos.</w:t>
      </w:r>
    </w:p>
    <w:p w:rsidR="007522B2" w:rsidRPr="00F67FFE" w:rsidRDefault="007522B2" w:rsidP="007522B2">
      <w:pPr>
        <w:widowControl w:val="0"/>
        <w:suppressAutoHyphens/>
        <w:jc w:val="both"/>
        <w:rPr>
          <w:rFonts w:ascii="Arial" w:hAnsi="Arial" w:cs="Arial"/>
          <w:color w:val="000000"/>
          <w:sz w:val="20"/>
          <w:szCs w:val="20"/>
          <w:lang w:eastAsia="ar-SA"/>
        </w:rPr>
      </w:pP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10. STRĪDU IZŠĶIRŠANAS KĀRTĪBA</w:t>
      </w:r>
    </w:p>
    <w:p w:rsidR="007522B2" w:rsidRPr="00F67FFE" w:rsidRDefault="007522B2" w:rsidP="007522B2">
      <w:pPr>
        <w:jc w:val="both"/>
        <w:rPr>
          <w:rFonts w:ascii="Arial" w:hAnsi="Arial" w:cs="Arial"/>
          <w:sz w:val="20"/>
          <w:szCs w:val="20"/>
          <w:lang w:eastAsia="en-US"/>
        </w:rPr>
      </w:pPr>
      <w:r w:rsidRPr="00F67FFE">
        <w:rPr>
          <w:rFonts w:ascii="Arial" w:hAnsi="Arial" w:cs="Arial"/>
          <w:sz w:val="20"/>
          <w:szCs w:val="20"/>
          <w:lang w:eastAsia="en-US"/>
        </w:rPr>
        <w:t xml:space="preserve">10.1. Visi strīdi, domstarpības un jebkura rakstura jautājumi, kuri radušies starp Pusēm saistībā ar Līguma izpildi, risināmi sarunu ceļā. Ja sarunu ceļā Pusēm neizdodas atrisināt </w:t>
      </w:r>
      <w:r w:rsidRPr="00F67FFE">
        <w:rPr>
          <w:rFonts w:ascii="Arial" w:hAnsi="Arial" w:cs="Arial"/>
          <w:sz w:val="20"/>
          <w:szCs w:val="20"/>
          <w:lang w:eastAsia="en-US"/>
        </w:rPr>
        <w:lastRenderedPageBreak/>
        <w:t>domstarpības ilgāk nekā vienu mēnesi, tad tās risināmas tiesā normatīvajos aktos noteiktajā kārtībā.</w:t>
      </w:r>
    </w:p>
    <w:p w:rsidR="007522B2" w:rsidRPr="00F67FFE" w:rsidRDefault="007522B2" w:rsidP="007522B2">
      <w:pPr>
        <w:widowControl w:val="0"/>
        <w:suppressAutoHyphens/>
        <w:ind w:left="360" w:hanging="360"/>
        <w:jc w:val="both"/>
        <w:rPr>
          <w:rFonts w:ascii="Arial" w:hAnsi="Arial" w:cs="Arial"/>
          <w:color w:val="000000"/>
          <w:sz w:val="20"/>
          <w:szCs w:val="20"/>
          <w:lang w:eastAsia="ar-SA"/>
        </w:rPr>
      </w:pPr>
    </w:p>
    <w:p w:rsidR="007522B2" w:rsidRPr="00F67FFE" w:rsidRDefault="007522B2" w:rsidP="007522B2">
      <w:pPr>
        <w:widowControl w:val="0"/>
        <w:suppressAutoHyphens/>
        <w:jc w:val="center"/>
        <w:rPr>
          <w:rFonts w:ascii="Arial" w:hAnsi="Arial" w:cs="Arial"/>
          <w:b/>
          <w:color w:val="000000"/>
          <w:sz w:val="20"/>
          <w:szCs w:val="20"/>
          <w:lang w:eastAsia="ar-SA"/>
        </w:rPr>
      </w:pPr>
      <w:r w:rsidRPr="00F67FFE">
        <w:rPr>
          <w:rFonts w:ascii="Arial" w:hAnsi="Arial" w:cs="Arial"/>
          <w:b/>
          <w:color w:val="000000"/>
          <w:sz w:val="20"/>
          <w:szCs w:val="20"/>
          <w:lang w:eastAsia="ar-SA"/>
        </w:rPr>
        <w:t>11. CITI NOTEIKUMI</w:t>
      </w:r>
    </w:p>
    <w:p w:rsidR="007522B2" w:rsidRPr="00F67FFE" w:rsidRDefault="007522B2" w:rsidP="007522B2">
      <w:pPr>
        <w:widowControl w:val="0"/>
        <w:jc w:val="both"/>
        <w:rPr>
          <w:rFonts w:ascii="Arial" w:hAnsi="Arial" w:cs="Arial"/>
          <w:sz w:val="20"/>
          <w:szCs w:val="20"/>
          <w:lang w:eastAsia="en-US"/>
        </w:rPr>
      </w:pPr>
      <w:r w:rsidRPr="00F67FFE">
        <w:rPr>
          <w:rFonts w:ascii="Arial" w:hAnsi="Arial" w:cs="Arial"/>
          <w:sz w:val="20"/>
          <w:szCs w:val="20"/>
          <w:lang w:eastAsia="en-US"/>
        </w:rPr>
        <w:t>11.1. Līgums stājas spēkā tā parakstīšanas brīdī un ir spēkā līdz pilnīgai saistību izpildei.</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 xml:space="preserve">11.2. Jebkuri grozījumi Līgumā vai ar tā izpildi saistītos dokumentos var tikt veikti, Pusēm noformējot attiecīgu rakstisku vienošanos, kas pēc abpusējas parakstīšanas kļūst par Līguma pielikumu un tā neatņemamu sastāvdaļu. </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11.3. Līgums sastādīts divos eksemplāros latviešu valodā, kas nodoti pa vienam katrai Pusei. Abiem eksemplāriem ir vienāds juridiskais spēks.</w:t>
      </w:r>
    </w:p>
    <w:p w:rsidR="007522B2" w:rsidRPr="00F67FFE" w:rsidRDefault="007522B2" w:rsidP="007522B2">
      <w:pPr>
        <w:widowControl w:val="0"/>
        <w:suppressAutoHyphens/>
        <w:jc w:val="both"/>
        <w:rPr>
          <w:rFonts w:ascii="Arial" w:hAnsi="Arial" w:cs="Arial"/>
          <w:color w:val="000000"/>
          <w:sz w:val="20"/>
          <w:szCs w:val="20"/>
          <w:lang w:eastAsia="ar-SA"/>
        </w:rPr>
      </w:pPr>
      <w:r w:rsidRPr="00F67FFE">
        <w:rPr>
          <w:rFonts w:ascii="Arial" w:hAnsi="Arial" w:cs="Arial"/>
          <w:color w:val="000000"/>
          <w:sz w:val="20"/>
          <w:szCs w:val="20"/>
          <w:lang w:eastAsia="ar-SA"/>
        </w:rPr>
        <w:t>11.4. Visas papildus vienošanās, pielikumi, protokoli, kurus parakstījušas Puses, ir Līguma neatņemama sastāvdaļa.</w:t>
      </w:r>
    </w:p>
    <w:p w:rsidR="007522B2" w:rsidRPr="00F67FFE" w:rsidRDefault="007522B2" w:rsidP="00994A9B">
      <w:pPr>
        <w:widowControl w:val="0"/>
        <w:numPr>
          <w:ilvl w:val="1"/>
          <w:numId w:val="12"/>
        </w:numPr>
        <w:tabs>
          <w:tab w:val="left" w:pos="0"/>
        </w:tabs>
        <w:suppressAutoHyphens/>
        <w:spacing w:before="120" w:after="200" w:line="276" w:lineRule="auto"/>
        <w:jc w:val="center"/>
        <w:rPr>
          <w:rFonts w:ascii="Arial" w:hAnsi="Arial" w:cs="Arial"/>
          <w:b/>
          <w:sz w:val="20"/>
          <w:szCs w:val="20"/>
          <w:lang w:eastAsia="en-US"/>
        </w:rPr>
      </w:pPr>
      <w:r w:rsidRPr="00F67FFE">
        <w:rPr>
          <w:rFonts w:ascii="Arial" w:hAnsi="Arial" w:cs="Arial"/>
          <w:b/>
          <w:sz w:val="20"/>
          <w:szCs w:val="20"/>
          <w:lang w:eastAsia="en-US"/>
        </w:rPr>
        <w:t>PUŠU REKVIZĪTI</w:t>
      </w:r>
    </w:p>
    <w:p w:rsidR="007522B2" w:rsidRPr="00F67FFE" w:rsidRDefault="007522B2" w:rsidP="007522B2">
      <w:pPr>
        <w:widowControl w:val="0"/>
        <w:shd w:val="clear" w:color="auto" w:fill="FFFFFF"/>
        <w:tabs>
          <w:tab w:val="left" w:pos="4253"/>
        </w:tabs>
        <w:suppressAutoHyphens/>
        <w:rPr>
          <w:rFonts w:ascii="Arial" w:hAnsi="Arial" w:cs="Arial"/>
          <w:color w:val="000000"/>
          <w:sz w:val="20"/>
          <w:szCs w:val="20"/>
          <w:lang w:eastAsia="ar-SA"/>
        </w:rPr>
      </w:pPr>
    </w:p>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D9A" w:rsidRDefault="00FA6D9A" w:rsidP="000631A3">
      <w:r>
        <w:separator/>
      </w:r>
    </w:p>
  </w:endnote>
  <w:endnote w:type="continuationSeparator" w:id="0">
    <w:p w:rsidR="00FA6D9A" w:rsidRDefault="00FA6D9A"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FA6D9A" w:rsidRDefault="00FA6D9A">
        <w:pPr>
          <w:pStyle w:val="Footer"/>
          <w:jc w:val="right"/>
        </w:pPr>
        <w:r>
          <w:fldChar w:fldCharType="begin"/>
        </w:r>
        <w:r>
          <w:instrText xml:space="preserve"> PAGE   \* MERGEFORMAT </w:instrText>
        </w:r>
        <w:r>
          <w:fldChar w:fldCharType="separate"/>
        </w:r>
        <w:r w:rsidR="00CA2C4B">
          <w:rPr>
            <w:noProof/>
          </w:rPr>
          <w:t>1</w:t>
        </w:r>
        <w:r>
          <w:rPr>
            <w:noProof/>
          </w:rPr>
          <w:fldChar w:fldCharType="end"/>
        </w:r>
      </w:p>
    </w:sdtContent>
  </w:sdt>
  <w:p w:rsidR="00FA6D9A" w:rsidRDefault="00FA6D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D9A" w:rsidRDefault="00FA6D9A">
    <w:pPr>
      <w:pStyle w:val="Footer"/>
      <w:jc w:val="center"/>
    </w:pPr>
    <w:r>
      <w:fldChar w:fldCharType="begin"/>
    </w:r>
    <w:r>
      <w:instrText xml:space="preserve"> PAGE   \* MERGEFORMAT </w:instrText>
    </w:r>
    <w:r>
      <w:fldChar w:fldCharType="separate"/>
    </w:r>
    <w:r w:rsidR="00CA2C4B">
      <w:rPr>
        <w:noProof/>
      </w:rPr>
      <w:t>7</w:t>
    </w:r>
    <w:r>
      <w:fldChar w:fldCharType="end"/>
    </w:r>
  </w:p>
  <w:p w:rsidR="00FA6D9A" w:rsidRDefault="00FA6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D9A" w:rsidRDefault="00FA6D9A" w:rsidP="000631A3">
      <w:r>
        <w:separator/>
      </w:r>
    </w:p>
  </w:footnote>
  <w:footnote w:type="continuationSeparator" w:id="0">
    <w:p w:rsidR="00FA6D9A" w:rsidRDefault="00FA6D9A"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215E472D"/>
    <w:multiLevelType w:val="hybridMultilevel"/>
    <w:tmpl w:val="FD843352"/>
    <w:lvl w:ilvl="0" w:tplc="0426000F">
      <w:start w:val="1"/>
      <w:numFmt w:val="decimal"/>
      <w:lvlText w:val="%1."/>
      <w:lvlJc w:val="left"/>
      <w:pPr>
        <w:ind w:left="1211" w:hanging="360"/>
      </w:p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694845A2"/>
    <w:multiLevelType w:val="hybridMultilevel"/>
    <w:tmpl w:val="F5CAF558"/>
    <w:lvl w:ilvl="0" w:tplc="04260011">
      <w:start w:val="1"/>
      <w:numFmt w:val="decimal"/>
      <w:lvlText w:val="%1)"/>
      <w:lvlJc w:val="left"/>
      <w:pPr>
        <w:tabs>
          <w:tab w:val="num" w:pos="720"/>
        </w:tabs>
        <w:ind w:left="720" w:hanging="360"/>
      </w:pPr>
      <w:rPr>
        <w:rFonts w:hint="default"/>
      </w:rPr>
    </w:lvl>
    <w:lvl w:ilvl="1" w:tplc="D37E0404">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11"/>
  </w:num>
  <w:num w:numId="2">
    <w:abstractNumId w:val="7"/>
  </w:num>
  <w:num w:numId="3">
    <w:abstractNumId w:val="8"/>
  </w:num>
  <w:num w:numId="4">
    <w:abstractNumId w:val="10"/>
  </w:num>
  <w:num w:numId="5">
    <w:abstractNumId w:val="2"/>
  </w:num>
  <w:num w:numId="6">
    <w:abstractNumId w:val="3"/>
  </w:num>
  <w:num w:numId="7">
    <w:abstractNumId w:val="5"/>
  </w:num>
  <w:num w:numId="8">
    <w:abstractNumId w:val="0"/>
  </w:num>
  <w:num w:numId="9">
    <w:abstractNumId w:val="1"/>
  </w:num>
  <w:num w:numId="10">
    <w:abstractNumId w:val="9"/>
  </w:num>
  <w:num w:numId="11">
    <w:abstractNumId w:val="6"/>
  </w:num>
  <w:num w:numId="1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5D74"/>
    <w:rsid w:val="00012775"/>
    <w:rsid w:val="00015BD0"/>
    <w:rsid w:val="00016B4A"/>
    <w:rsid w:val="00017B41"/>
    <w:rsid w:val="0002026B"/>
    <w:rsid w:val="0002092C"/>
    <w:rsid w:val="0002250D"/>
    <w:rsid w:val="0002546B"/>
    <w:rsid w:val="00025724"/>
    <w:rsid w:val="00032BC0"/>
    <w:rsid w:val="0003612F"/>
    <w:rsid w:val="0004046B"/>
    <w:rsid w:val="00041B48"/>
    <w:rsid w:val="00052508"/>
    <w:rsid w:val="00052591"/>
    <w:rsid w:val="000552F8"/>
    <w:rsid w:val="000556D0"/>
    <w:rsid w:val="00055E21"/>
    <w:rsid w:val="00056E7A"/>
    <w:rsid w:val="00057BB5"/>
    <w:rsid w:val="000624F6"/>
    <w:rsid w:val="000631A3"/>
    <w:rsid w:val="000649AC"/>
    <w:rsid w:val="000715FB"/>
    <w:rsid w:val="0007650E"/>
    <w:rsid w:val="00080E09"/>
    <w:rsid w:val="00085303"/>
    <w:rsid w:val="000926CC"/>
    <w:rsid w:val="000927CC"/>
    <w:rsid w:val="00092AFE"/>
    <w:rsid w:val="00093385"/>
    <w:rsid w:val="00093F36"/>
    <w:rsid w:val="00094AE8"/>
    <w:rsid w:val="00095DB9"/>
    <w:rsid w:val="0009762F"/>
    <w:rsid w:val="000A052F"/>
    <w:rsid w:val="000A10CD"/>
    <w:rsid w:val="000A4EB2"/>
    <w:rsid w:val="000B023C"/>
    <w:rsid w:val="000B592B"/>
    <w:rsid w:val="000C0FB1"/>
    <w:rsid w:val="000C4B3D"/>
    <w:rsid w:val="000C6402"/>
    <w:rsid w:val="000D1FE1"/>
    <w:rsid w:val="000D23DA"/>
    <w:rsid w:val="000D3098"/>
    <w:rsid w:val="000D4495"/>
    <w:rsid w:val="000D53AD"/>
    <w:rsid w:val="000D673A"/>
    <w:rsid w:val="000E1F45"/>
    <w:rsid w:val="000E3031"/>
    <w:rsid w:val="000E5BE9"/>
    <w:rsid w:val="000E6F93"/>
    <w:rsid w:val="000F09AA"/>
    <w:rsid w:val="000F2035"/>
    <w:rsid w:val="000F3EE4"/>
    <w:rsid w:val="000F5ADF"/>
    <w:rsid w:val="000F653B"/>
    <w:rsid w:val="0010143A"/>
    <w:rsid w:val="00103A71"/>
    <w:rsid w:val="00105E52"/>
    <w:rsid w:val="00110359"/>
    <w:rsid w:val="00114370"/>
    <w:rsid w:val="00121EE3"/>
    <w:rsid w:val="001224FB"/>
    <w:rsid w:val="00122884"/>
    <w:rsid w:val="0012545E"/>
    <w:rsid w:val="00125524"/>
    <w:rsid w:val="00135201"/>
    <w:rsid w:val="00135A3F"/>
    <w:rsid w:val="00137F6F"/>
    <w:rsid w:val="00145605"/>
    <w:rsid w:val="001506F0"/>
    <w:rsid w:val="00160C33"/>
    <w:rsid w:val="00163C41"/>
    <w:rsid w:val="00167401"/>
    <w:rsid w:val="00172FC4"/>
    <w:rsid w:val="00181F7B"/>
    <w:rsid w:val="00190878"/>
    <w:rsid w:val="0019164C"/>
    <w:rsid w:val="0019218B"/>
    <w:rsid w:val="00196983"/>
    <w:rsid w:val="00196A1D"/>
    <w:rsid w:val="001A2851"/>
    <w:rsid w:val="001A3A4D"/>
    <w:rsid w:val="001A48A9"/>
    <w:rsid w:val="001A6E95"/>
    <w:rsid w:val="001B0206"/>
    <w:rsid w:val="001C33C4"/>
    <w:rsid w:val="001C3459"/>
    <w:rsid w:val="001C4312"/>
    <w:rsid w:val="001C4BD9"/>
    <w:rsid w:val="001C4EE3"/>
    <w:rsid w:val="001C7FE7"/>
    <w:rsid w:val="001D2E56"/>
    <w:rsid w:val="001D7D0A"/>
    <w:rsid w:val="001E0887"/>
    <w:rsid w:val="001E4243"/>
    <w:rsid w:val="001F1CCC"/>
    <w:rsid w:val="001F5666"/>
    <w:rsid w:val="001F5E12"/>
    <w:rsid w:val="00202FF0"/>
    <w:rsid w:val="00203094"/>
    <w:rsid w:val="00210453"/>
    <w:rsid w:val="002107C9"/>
    <w:rsid w:val="00213AFB"/>
    <w:rsid w:val="00217186"/>
    <w:rsid w:val="002203DA"/>
    <w:rsid w:val="002217E6"/>
    <w:rsid w:val="0023039D"/>
    <w:rsid w:val="002327FA"/>
    <w:rsid w:val="0023702D"/>
    <w:rsid w:val="002403CF"/>
    <w:rsid w:val="002505B2"/>
    <w:rsid w:val="00253147"/>
    <w:rsid w:val="002541A7"/>
    <w:rsid w:val="00257686"/>
    <w:rsid w:val="00262392"/>
    <w:rsid w:val="0026373B"/>
    <w:rsid w:val="00264620"/>
    <w:rsid w:val="002648AE"/>
    <w:rsid w:val="002653D9"/>
    <w:rsid w:val="00266BC6"/>
    <w:rsid w:val="00266D11"/>
    <w:rsid w:val="00267EC6"/>
    <w:rsid w:val="002751B8"/>
    <w:rsid w:val="00280D5B"/>
    <w:rsid w:val="00285BB6"/>
    <w:rsid w:val="002868E9"/>
    <w:rsid w:val="00287872"/>
    <w:rsid w:val="00287FF4"/>
    <w:rsid w:val="00294FCA"/>
    <w:rsid w:val="00297C22"/>
    <w:rsid w:val="002A15A7"/>
    <w:rsid w:val="002A197D"/>
    <w:rsid w:val="002A19D6"/>
    <w:rsid w:val="002A1AE5"/>
    <w:rsid w:val="002A1D2E"/>
    <w:rsid w:val="002A3024"/>
    <w:rsid w:val="002A384D"/>
    <w:rsid w:val="002A6277"/>
    <w:rsid w:val="002A6497"/>
    <w:rsid w:val="002B24A8"/>
    <w:rsid w:val="002B7C9A"/>
    <w:rsid w:val="002B7CB4"/>
    <w:rsid w:val="002C0430"/>
    <w:rsid w:val="002C42B9"/>
    <w:rsid w:val="002C62A2"/>
    <w:rsid w:val="002C7379"/>
    <w:rsid w:val="002D0A7F"/>
    <w:rsid w:val="002D5CF9"/>
    <w:rsid w:val="002E10FC"/>
    <w:rsid w:val="002F1092"/>
    <w:rsid w:val="002F1C1E"/>
    <w:rsid w:val="002F5322"/>
    <w:rsid w:val="002F673D"/>
    <w:rsid w:val="002F7253"/>
    <w:rsid w:val="002F7BD8"/>
    <w:rsid w:val="002F7D4E"/>
    <w:rsid w:val="002F7E90"/>
    <w:rsid w:val="00304099"/>
    <w:rsid w:val="00304C36"/>
    <w:rsid w:val="003102C7"/>
    <w:rsid w:val="00313468"/>
    <w:rsid w:val="00316005"/>
    <w:rsid w:val="00316179"/>
    <w:rsid w:val="0032124D"/>
    <w:rsid w:val="00322E00"/>
    <w:rsid w:val="003240A0"/>
    <w:rsid w:val="00327D49"/>
    <w:rsid w:val="00332C04"/>
    <w:rsid w:val="00335177"/>
    <w:rsid w:val="00337673"/>
    <w:rsid w:val="00346185"/>
    <w:rsid w:val="00350E19"/>
    <w:rsid w:val="003563A3"/>
    <w:rsid w:val="00356572"/>
    <w:rsid w:val="00357FD7"/>
    <w:rsid w:val="003606B6"/>
    <w:rsid w:val="00362737"/>
    <w:rsid w:val="00364EFB"/>
    <w:rsid w:val="003662A1"/>
    <w:rsid w:val="0036681B"/>
    <w:rsid w:val="003704CB"/>
    <w:rsid w:val="00371DD4"/>
    <w:rsid w:val="00371F94"/>
    <w:rsid w:val="003736CF"/>
    <w:rsid w:val="00375248"/>
    <w:rsid w:val="00375EE6"/>
    <w:rsid w:val="00383937"/>
    <w:rsid w:val="00385626"/>
    <w:rsid w:val="00385ED5"/>
    <w:rsid w:val="003861CA"/>
    <w:rsid w:val="00387F3A"/>
    <w:rsid w:val="003903A2"/>
    <w:rsid w:val="003920E4"/>
    <w:rsid w:val="00395509"/>
    <w:rsid w:val="003A78AC"/>
    <w:rsid w:val="003B0B03"/>
    <w:rsid w:val="003B4FFE"/>
    <w:rsid w:val="003B59AD"/>
    <w:rsid w:val="003B6DFC"/>
    <w:rsid w:val="003B7514"/>
    <w:rsid w:val="003C0B78"/>
    <w:rsid w:val="003C22EA"/>
    <w:rsid w:val="003C301E"/>
    <w:rsid w:val="003C6C99"/>
    <w:rsid w:val="003C7D05"/>
    <w:rsid w:val="003D1C30"/>
    <w:rsid w:val="003D3958"/>
    <w:rsid w:val="003D52EE"/>
    <w:rsid w:val="003E2ECD"/>
    <w:rsid w:val="003E6AE2"/>
    <w:rsid w:val="003E6E83"/>
    <w:rsid w:val="003F0E7C"/>
    <w:rsid w:val="003F1EBC"/>
    <w:rsid w:val="003F39A2"/>
    <w:rsid w:val="003F6E34"/>
    <w:rsid w:val="003F7899"/>
    <w:rsid w:val="004012C3"/>
    <w:rsid w:val="00403A03"/>
    <w:rsid w:val="00404966"/>
    <w:rsid w:val="00404A9A"/>
    <w:rsid w:val="00413F3F"/>
    <w:rsid w:val="004177EF"/>
    <w:rsid w:val="00417EC4"/>
    <w:rsid w:val="00425152"/>
    <w:rsid w:val="004251F0"/>
    <w:rsid w:val="004257CA"/>
    <w:rsid w:val="004316FC"/>
    <w:rsid w:val="00431753"/>
    <w:rsid w:val="00440ECC"/>
    <w:rsid w:val="00441BB6"/>
    <w:rsid w:val="0044654F"/>
    <w:rsid w:val="0044741D"/>
    <w:rsid w:val="004540F8"/>
    <w:rsid w:val="00454829"/>
    <w:rsid w:val="00454FFA"/>
    <w:rsid w:val="004574F6"/>
    <w:rsid w:val="00463CDE"/>
    <w:rsid w:val="00463CE7"/>
    <w:rsid w:val="00464554"/>
    <w:rsid w:val="00464A20"/>
    <w:rsid w:val="00466F18"/>
    <w:rsid w:val="00475CEB"/>
    <w:rsid w:val="00486A29"/>
    <w:rsid w:val="00490CB4"/>
    <w:rsid w:val="00496268"/>
    <w:rsid w:val="0049674D"/>
    <w:rsid w:val="004A077C"/>
    <w:rsid w:val="004A1E39"/>
    <w:rsid w:val="004A5D19"/>
    <w:rsid w:val="004C1123"/>
    <w:rsid w:val="004C2074"/>
    <w:rsid w:val="004C2D05"/>
    <w:rsid w:val="004C31A4"/>
    <w:rsid w:val="004C3E19"/>
    <w:rsid w:val="004D0FF5"/>
    <w:rsid w:val="004D13A7"/>
    <w:rsid w:val="004D465E"/>
    <w:rsid w:val="004D5904"/>
    <w:rsid w:val="004E0544"/>
    <w:rsid w:val="004E087B"/>
    <w:rsid w:val="004E2762"/>
    <w:rsid w:val="004E7D96"/>
    <w:rsid w:val="004F6B63"/>
    <w:rsid w:val="004F6B81"/>
    <w:rsid w:val="004F76AA"/>
    <w:rsid w:val="00503904"/>
    <w:rsid w:val="005207D4"/>
    <w:rsid w:val="00522FC3"/>
    <w:rsid w:val="00523155"/>
    <w:rsid w:val="0052339A"/>
    <w:rsid w:val="005238DD"/>
    <w:rsid w:val="00523D66"/>
    <w:rsid w:val="00533672"/>
    <w:rsid w:val="005405FC"/>
    <w:rsid w:val="00547C12"/>
    <w:rsid w:val="0055164A"/>
    <w:rsid w:val="00556405"/>
    <w:rsid w:val="0055791E"/>
    <w:rsid w:val="00561566"/>
    <w:rsid w:val="005635C2"/>
    <w:rsid w:val="0056752F"/>
    <w:rsid w:val="00570B67"/>
    <w:rsid w:val="005711DA"/>
    <w:rsid w:val="005718B7"/>
    <w:rsid w:val="005743D9"/>
    <w:rsid w:val="00574538"/>
    <w:rsid w:val="005760FE"/>
    <w:rsid w:val="00577E79"/>
    <w:rsid w:val="00582734"/>
    <w:rsid w:val="00587E22"/>
    <w:rsid w:val="005958A9"/>
    <w:rsid w:val="00596BF7"/>
    <w:rsid w:val="005A61CF"/>
    <w:rsid w:val="005B238D"/>
    <w:rsid w:val="005B686E"/>
    <w:rsid w:val="005C0E98"/>
    <w:rsid w:val="005C0FE1"/>
    <w:rsid w:val="005C378B"/>
    <w:rsid w:val="005C5F0B"/>
    <w:rsid w:val="005D100E"/>
    <w:rsid w:val="005D23B7"/>
    <w:rsid w:val="005D5C3C"/>
    <w:rsid w:val="005E1C1F"/>
    <w:rsid w:val="005E2DBC"/>
    <w:rsid w:val="005E43AE"/>
    <w:rsid w:val="005E607A"/>
    <w:rsid w:val="005E772A"/>
    <w:rsid w:val="005F0776"/>
    <w:rsid w:val="005F16AD"/>
    <w:rsid w:val="005F1DA4"/>
    <w:rsid w:val="005F70D1"/>
    <w:rsid w:val="0060516B"/>
    <w:rsid w:val="0060527D"/>
    <w:rsid w:val="00616737"/>
    <w:rsid w:val="0062318B"/>
    <w:rsid w:val="006271DB"/>
    <w:rsid w:val="00641C94"/>
    <w:rsid w:val="006446B6"/>
    <w:rsid w:val="00644D53"/>
    <w:rsid w:val="006506A6"/>
    <w:rsid w:val="00651968"/>
    <w:rsid w:val="00652F6E"/>
    <w:rsid w:val="00655248"/>
    <w:rsid w:val="00655722"/>
    <w:rsid w:val="006647C4"/>
    <w:rsid w:val="006657B1"/>
    <w:rsid w:val="006718E1"/>
    <w:rsid w:val="00672901"/>
    <w:rsid w:val="00676FC8"/>
    <w:rsid w:val="0068527F"/>
    <w:rsid w:val="006913AA"/>
    <w:rsid w:val="00693163"/>
    <w:rsid w:val="00695E6B"/>
    <w:rsid w:val="006A01D9"/>
    <w:rsid w:val="006A0676"/>
    <w:rsid w:val="006A0D37"/>
    <w:rsid w:val="006A4292"/>
    <w:rsid w:val="006A43A2"/>
    <w:rsid w:val="006B01F9"/>
    <w:rsid w:val="006B116A"/>
    <w:rsid w:val="006B302B"/>
    <w:rsid w:val="006B4CC8"/>
    <w:rsid w:val="006B6B90"/>
    <w:rsid w:val="006B79E3"/>
    <w:rsid w:val="006C2A86"/>
    <w:rsid w:val="006C320F"/>
    <w:rsid w:val="006C3688"/>
    <w:rsid w:val="006C63C7"/>
    <w:rsid w:val="006C6556"/>
    <w:rsid w:val="006D0501"/>
    <w:rsid w:val="006D49F9"/>
    <w:rsid w:val="006D5825"/>
    <w:rsid w:val="006D678E"/>
    <w:rsid w:val="006D7B40"/>
    <w:rsid w:val="006E6767"/>
    <w:rsid w:val="006F1E95"/>
    <w:rsid w:val="006F7227"/>
    <w:rsid w:val="006F7735"/>
    <w:rsid w:val="00702522"/>
    <w:rsid w:val="00704F12"/>
    <w:rsid w:val="007059DE"/>
    <w:rsid w:val="00706D5B"/>
    <w:rsid w:val="0070715C"/>
    <w:rsid w:val="00712763"/>
    <w:rsid w:val="007149E1"/>
    <w:rsid w:val="00716295"/>
    <w:rsid w:val="007207E3"/>
    <w:rsid w:val="00721512"/>
    <w:rsid w:val="0072577C"/>
    <w:rsid w:val="00725F17"/>
    <w:rsid w:val="00727DC7"/>
    <w:rsid w:val="00731B4B"/>
    <w:rsid w:val="00734938"/>
    <w:rsid w:val="0073730B"/>
    <w:rsid w:val="0074128E"/>
    <w:rsid w:val="00745809"/>
    <w:rsid w:val="00750A8E"/>
    <w:rsid w:val="00751E04"/>
    <w:rsid w:val="007522B2"/>
    <w:rsid w:val="0075274F"/>
    <w:rsid w:val="00761E59"/>
    <w:rsid w:val="00763B35"/>
    <w:rsid w:val="007661A3"/>
    <w:rsid w:val="00773203"/>
    <w:rsid w:val="0077336E"/>
    <w:rsid w:val="00775D58"/>
    <w:rsid w:val="00781C16"/>
    <w:rsid w:val="00782628"/>
    <w:rsid w:val="00782E68"/>
    <w:rsid w:val="00783A72"/>
    <w:rsid w:val="00783FD4"/>
    <w:rsid w:val="00787CD3"/>
    <w:rsid w:val="007901B5"/>
    <w:rsid w:val="00790977"/>
    <w:rsid w:val="007A0467"/>
    <w:rsid w:val="007A272C"/>
    <w:rsid w:val="007A3429"/>
    <w:rsid w:val="007A4630"/>
    <w:rsid w:val="007B5C36"/>
    <w:rsid w:val="007C0774"/>
    <w:rsid w:val="007C23CE"/>
    <w:rsid w:val="007C39CF"/>
    <w:rsid w:val="007D664C"/>
    <w:rsid w:val="007E022C"/>
    <w:rsid w:val="007E69D9"/>
    <w:rsid w:val="00803882"/>
    <w:rsid w:val="0080560F"/>
    <w:rsid w:val="00806A6C"/>
    <w:rsid w:val="00807DAA"/>
    <w:rsid w:val="00810C27"/>
    <w:rsid w:val="00812BD8"/>
    <w:rsid w:val="00813CC0"/>
    <w:rsid w:val="00816B2C"/>
    <w:rsid w:val="0082021A"/>
    <w:rsid w:val="008218A8"/>
    <w:rsid w:val="00821D04"/>
    <w:rsid w:val="00826B32"/>
    <w:rsid w:val="00830EEB"/>
    <w:rsid w:val="008316E6"/>
    <w:rsid w:val="008377B6"/>
    <w:rsid w:val="008415BD"/>
    <w:rsid w:val="00843EAA"/>
    <w:rsid w:val="00844722"/>
    <w:rsid w:val="00845E3F"/>
    <w:rsid w:val="00852191"/>
    <w:rsid w:val="008525C2"/>
    <w:rsid w:val="0085413E"/>
    <w:rsid w:val="008605F3"/>
    <w:rsid w:val="008636E5"/>
    <w:rsid w:val="00863B47"/>
    <w:rsid w:val="00865023"/>
    <w:rsid w:val="00865305"/>
    <w:rsid w:val="0086585F"/>
    <w:rsid w:val="00865AB0"/>
    <w:rsid w:val="00865EA9"/>
    <w:rsid w:val="00870882"/>
    <w:rsid w:val="00871950"/>
    <w:rsid w:val="00875081"/>
    <w:rsid w:val="00875137"/>
    <w:rsid w:val="008753D1"/>
    <w:rsid w:val="008861F9"/>
    <w:rsid w:val="00886CFE"/>
    <w:rsid w:val="008877C6"/>
    <w:rsid w:val="0089365C"/>
    <w:rsid w:val="00897927"/>
    <w:rsid w:val="008A06FD"/>
    <w:rsid w:val="008B2410"/>
    <w:rsid w:val="008B2D58"/>
    <w:rsid w:val="008B6A3B"/>
    <w:rsid w:val="008C03F5"/>
    <w:rsid w:val="008C0E84"/>
    <w:rsid w:val="008C1026"/>
    <w:rsid w:val="008C22F6"/>
    <w:rsid w:val="008C33E4"/>
    <w:rsid w:val="008C5497"/>
    <w:rsid w:val="008C55D0"/>
    <w:rsid w:val="008D12AB"/>
    <w:rsid w:val="008D3082"/>
    <w:rsid w:val="008D588A"/>
    <w:rsid w:val="008D775D"/>
    <w:rsid w:val="008E6031"/>
    <w:rsid w:val="008E60E6"/>
    <w:rsid w:val="008E7127"/>
    <w:rsid w:val="008E7D9A"/>
    <w:rsid w:val="008F19F8"/>
    <w:rsid w:val="008F20B2"/>
    <w:rsid w:val="008F2FB8"/>
    <w:rsid w:val="008F4915"/>
    <w:rsid w:val="008F5482"/>
    <w:rsid w:val="008F6854"/>
    <w:rsid w:val="008F68E2"/>
    <w:rsid w:val="008F6C8D"/>
    <w:rsid w:val="00900048"/>
    <w:rsid w:val="00903DEA"/>
    <w:rsid w:val="00904DC1"/>
    <w:rsid w:val="009118A2"/>
    <w:rsid w:val="00920FAB"/>
    <w:rsid w:val="009234E9"/>
    <w:rsid w:val="00927E48"/>
    <w:rsid w:val="0093258A"/>
    <w:rsid w:val="00933CE9"/>
    <w:rsid w:val="0093600F"/>
    <w:rsid w:val="00942172"/>
    <w:rsid w:val="009443A2"/>
    <w:rsid w:val="0095055E"/>
    <w:rsid w:val="00951F59"/>
    <w:rsid w:val="00960DAD"/>
    <w:rsid w:val="00961D74"/>
    <w:rsid w:val="00963ACE"/>
    <w:rsid w:val="0097012F"/>
    <w:rsid w:val="00970D66"/>
    <w:rsid w:val="009733CF"/>
    <w:rsid w:val="00980D1A"/>
    <w:rsid w:val="00982FF2"/>
    <w:rsid w:val="009853C1"/>
    <w:rsid w:val="0098695F"/>
    <w:rsid w:val="009871C9"/>
    <w:rsid w:val="00987DCF"/>
    <w:rsid w:val="00993C7F"/>
    <w:rsid w:val="00994267"/>
    <w:rsid w:val="00994A9B"/>
    <w:rsid w:val="00995CDE"/>
    <w:rsid w:val="0099714F"/>
    <w:rsid w:val="00997E70"/>
    <w:rsid w:val="009A223A"/>
    <w:rsid w:val="009A36D0"/>
    <w:rsid w:val="009A4199"/>
    <w:rsid w:val="009A481E"/>
    <w:rsid w:val="009A50A4"/>
    <w:rsid w:val="009C0518"/>
    <w:rsid w:val="009C3A95"/>
    <w:rsid w:val="009D1524"/>
    <w:rsid w:val="009D2549"/>
    <w:rsid w:val="009D280B"/>
    <w:rsid w:val="009D3794"/>
    <w:rsid w:val="009D6A26"/>
    <w:rsid w:val="009E02D1"/>
    <w:rsid w:val="009E15A0"/>
    <w:rsid w:val="009E57A4"/>
    <w:rsid w:val="009E60E5"/>
    <w:rsid w:val="009F09E8"/>
    <w:rsid w:val="00A020BE"/>
    <w:rsid w:val="00A023A5"/>
    <w:rsid w:val="00A0299B"/>
    <w:rsid w:val="00A02AB2"/>
    <w:rsid w:val="00A069A4"/>
    <w:rsid w:val="00A126B1"/>
    <w:rsid w:val="00A21113"/>
    <w:rsid w:val="00A21A8B"/>
    <w:rsid w:val="00A2292C"/>
    <w:rsid w:val="00A30D9B"/>
    <w:rsid w:val="00A31B4F"/>
    <w:rsid w:val="00A32A85"/>
    <w:rsid w:val="00A37D22"/>
    <w:rsid w:val="00A40AAF"/>
    <w:rsid w:val="00A410CA"/>
    <w:rsid w:val="00A468CC"/>
    <w:rsid w:val="00A46D69"/>
    <w:rsid w:val="00A50044"/>
    <w:rsid w:val="00A503C0"/>
    <w:rsid w:val="00A70DBD"/>
    <w:rsid w:val="00A72BA2"/>
    <w:rsid w:val="00A72CF4"/>
    <w:rsid w:val="00A7481D"/>
    <w:rsid w:val="00A76507"/>
    <w:rsid w:val="00A800B0"/>
    <w:rsid w:val="00A80A80"/>
    <w:rsid w:val="00A83ACE"/>
    <w:rsid w:val="00A844D6"/>
    <w:rsid w:val="00A87256"/>
    <w:rsid w:val="00A90DDA"/>
    <w:rsid w:val="00A9125F"/>
    <w:rsid w:val="00A917DE"/>
    <w:rsid w:val="00A93F31"/>
    <w:rsid w:val="00A94563"/>
    <w:rsid w:val="00A970A3"/>
    <w:rsid w:val="00AA18B7"/>
    <w:rsid w:val="00AA2CE8"/>
    <w:rsid w:val="00AA54F9"/>
    <w:rsid w:val="00AA557C"/>
    <w:rsid w:val="00AA6627"/>
    <w:rsid w:val="00AB224B"/>
    <w:rsid w:val="00AB2851"/>
    <w:rsid w:val="00AC0C43"/>
    <w:rsid w:val="00AC2376"/>
    <w:rsid w:val="00AC6F33"/>
    <w:rsid w:val="00AC6F81"/>
    <w:rsid w:val="00AC7A4D"/>
    <w:rsid w:val="00AD0212"/>
    <w:rsid w:val="00AD039D"/>
    <w:rsid w:val="00AD0882"/>
    <w:rsid w:val="00AD52DE"/>
    <w:rsid w:val="00AD59F5"/>
    <w:rsid w:val="00AD6249"/>
    <w:rsid w:val="00AD6377"/>
    <w:rsid w:val="00AE01B9"/>
    <w:rsid w:val="00AE1723"/>
    <w:rsid w:val="00AE6FDB"/>
    <w:rsid w:val="00AE73F9"/>
    <w:rsid w:val="00AE75B0"/>
    <w:rsid w:val="00AF1BF7"/>
    <w:rsid w:val="00AF52F0"/>
    <w:rsid w:val="00B00F04"/>
    <w:rsid w:val="00B113E8"/>
    <w:rsid w:val="00B11712"/>
    <w:rsid w:val="00B12768"/>
    <w:rsid w:val="00B12771"/>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0AD"/>
    <w:rsid w:val="00B52DCD"/>
    <w:rsid w:val="00B5416A"/>
    <w:rsid w:val="00B62038"/>
    <w:rsid w:val="00B64FDB"/>
    <w:rsid w:val="00B666FC"/>
    <w:rsid w:val="00B6729A"/>
    <w:rsid w:val="00B67CBE"/>
    <w:rsid w:val="00B67EF6"/>
    <w:rsid w:val="00B71D09"/>
    <w:rsid w:val="00B73E51"/>
    <w:rsid w:val="00B757EC"/>
    <w:rsid w:val="00B9025E"/>
    <w:rsid w:val="00B94504"/>
    <w:rsid w:val="00BA1EE9"/>
    <w:rsid w:val="00BA1EF1"/>
    <w:rsid w:val="00BA27EF"/>
    <w:rsid w:val="00BA3E15"/>
    <w:rsid w:val="00BA4691"/>
    <w:rsid w:val="00BA54AD"/>
    <w:rsid w:val="00BA5518"/>
    <w:rsid w:val="00BA5949"/>
    <w:rsid w:val="00BB5A0E"/>
    <w:rsid w:val="00BB5FA7"/>
    <w:rsid w:val="00BB6128"/>
    <w:rsid w:val="00BC0D12"/>
    <w:rsid w:val="00BC23B4"/>
    <w:rsid w:val="00BC4166"/>
    <w:rsid w:val="00BC4F60"/>
    <w:rsid w:val="00BD31E9"/>
    <w:rsid w:val="00BD3CA0"/>
    <w:rsid w:val="00BD4C6C"/>
    <w:rsid w:val="00BD5BD5"/>
    <w:rsid w:val="00BE273C"/>
    <w:rsid w:val="00BE48D7"/>
    <w:rsid w:val="00BE5C58"/>
    <w:rsid w:val="00BE5E45"/>
    <w:rsid w:val="00BF2128"/>
    <w:rsid w:val="00BF3079"/>
    <w:rsid w:val="00BF53EC"/>
    <w:rsid w:val="00C03022"/>
    <w:rsid w:val="00C03FA5"/>
    <w:rsid w:val="00C07127"/>
    <w:rsid w:val="00C10C14"/>
    <w:rsid w:val="00C11679"/>
    <w:rsid w:val="00C13196"/>
    <w:rsid w:val="00C1361B"/>
    <w:rsid w:val="00C15CC9"/>
    <w:rsid w:val="00C204A1"/>
    <w:rsid w:val="00C26A20"/>
    <w:rsid w:val="00C37A84"/>
    <w:rsid w:val="00C37EA2"/>
    <w:rsid w:val="00C415DF"/>
    <w:rsid w:val="00C44C4A"/>
    <w:rsid w:val="00C51D62"/>
    <w:rsid w:val="00C524F1"/>
    <w:rsid w:val="00C55704"/>
    <w:rsid w:val="00C55E3D"/>
    <w:rsid w:val="00C60317"/>
    <w:rsid w:val="00C60C5C"/>
    <w:rsid w:val="00C67EE1"/>
    <w:rsid w:val="00C72BE5"/>
    <w:rsid w:val="00C73850"/>
    <w:rsid w:val="00C81B51"/>
    <w:rsid w:val="00C82336"/>
    <w:rsid w:val="00C8665D"/>
    <w:rsid w:val="00C87AA3"/>
    <w:rsid w:val="00C87FFC"/>
    <w:rsid w:val="00C918E6"/>
    <w:rsid w:val="00C923F0"/>
    <w:rsid w:val="00CA1B01"/>
    <w:rsid w:val="00CA2C4B"/>
    <w:rsid w:val="00CA62B8"/>
    <w:rsid w:val="00CA7E00"/>
    <w:rsid w:val="00CB1EC4"/>
    <w:rsid w:val="00CB305B"/>
    <w:rsid w:val="00CB3EC8"/>
    <w:rsid w:val="00CB67E3"/>
    <w:rsid w:val="00CB7596"/>
    <w:rsid w:val="00CC0A57"/>
    <w:rsid w:val="00CC134C"/>
    <w:rsid w:val="00CC25E8"/>
    <w:rsid w:val="00CD0B72"/>
    <w:rsid w:val="00CE1613"/>
    <w:rsid w:val="00CE5B86"/>
    <w:rsid w:val="00CF4B84"/>
    <w:rsid w:val="00D02E73"/>
    <w:rsid w:val="00D03B06"/>
    <w:rsid w:val="00D117BB"/>
    <w:rsid w:val="00D25EAA"/>
    <w:rsid w:val="00D301E5"/>
    <w:rsid w:val="00D336D4"/>
    <w:rsid w:val="00D35198"/>
    <w:rsid w:val="00D421C5"/>
    <w:rsid w:val="00D4650B"/>
    <w:rsid w:val="00D5537C"/>
    <w:rsid w:val="00D5686B"/>
    <w:rsid w:val="00D631CC"/>
    <w:rsid w:val="00D647F6"/>
    <w:rsid w:val="00D7511D"/>
    <w:rsid w:val="00D770F2"/>
    <w:rsid w:val="00D77936"/>
    <w:rsid w:val="00D77A84"/>
    <w:rsid w:val="00D8219A"/>
    <w:rsid w:val="00D82A41"/>
    <w:rsid w:val="00D83DB7"/>
    <w:rsid w:val="00D8449D"/>
    <w:rsid w:val="00D85023"/>
    <w:rsid w:val="00D8689F"/>
    <w:rsid w:val="00D976C9"/>
    <w:rsid w:val="00DA00BC"/>
    <w:rsid w:val="00DA2BEF"/>
    <w:rsid w:val="00DA3856"/>
    <w:rsid w:val="00DA4A02"/>
    <w:rsid w:val="00DA70A2"/>
    <w:rsid w:val="00DA7B3B"/>
    <w:rsid w:val="00DB5983"/>
    <w:rsid w:val="00DB6D76"/>
    <w:rsid w:val="00DB7327"/>
    <w:rsid w:val="00DB7B04"/>
    <w:rsid w:val="00DC02B6"/>
    <w:rsid w:val="00DC1732"/>
    <w:rsid w:val="00DC299E"/>
    <w:rsid w:val="00DC6004"/>
    <w:rsid w:val="00DC76F9"/>
    <w:rsid w:val="00DD09C7"/>
    <w:rsid w:val="00DD5342"/>
    <w:rsid w:val="00DD538F"/>
    <w:rsid w:val="00DE1903"/>
    <w:rsid w:val="00DE30CE"/>
    <w:rsid w:val="00DF2674"/>
    <w:rsid w:val="00E01875"/>
    <w:rsid w:val="00E01F03"/>
    <w:rsid w:val="00E02F9E"/>
    <w:rsid w:val="00E03DB7"/>
    <w:rsid w:val="00E03EE7"/>
    <w:rsid w:val="00E0507E"/>
    <w:rsid w:val="00E1063D"/>
    <w:rsid w:val="00E13D7E"/>
    <w:rsid w:val="00E17CB2"/>
    <w:rsid w:val="00E21910"/>
    <w:rsid w:val="00E24C3C"/>
    <w:rsid w:val="00E267BA"/>
    <w:rsid w:val="00E3328C"/>
    <w:rsid w:val="00E3430B"/>
    <w:rsid w:val="00E365DF"/>
    <w:rsid w:val="00E367EC"/>
    <w:rsid w:val="00E37221"/>
    <w:rsid w:val="00E41825"/>
    <w:rsid w:val="00E4538B"/>
    <w:rsid w:val="00E55184"/>
    <w:rsid w:val="00E638B3"/>
    <w:rsid w:val="00E652DA"/>
    <w:rsid w:val="00E673B7"/>
    <w:rsid w:val="00E73125"/>
    <w:rsid w:val="00E732D8"/>
    <w:rsid w:val="00E76107"/>
    <w:rsid w:val="00E7611D"/>
    <w:rsid w:val="00E77E0E"/>
    <w:rsid w:val="00E77E26"/>
    <w:rsid w:val="00E8338C"/>
    <w:rsid w:val="00E8428A"/>
    <w:rsid w:val="00E91DDA"/>
    <w:rsid w:val="00E94786"/>
    <w:rsid w:val="00E95F1A"/>
    <w:rsid w:val="00E97B9E"/>
    <w:rsid w:val="00E97D8D"/>
    <w:rsid w:val="00EA19BA"/>
    <w:rsid w:val="00EA3E7F"/>
    <w:rsid w:val="00EA4ABA"/>
    <w:rsid w:val="00EA55AF"/>
    <w:rsid w:val="00EA6EDB"/>
    <w:rsid w:val="00EA7CF7"/>
    <w:rsid w:val="00EB39BA"/>
    <w:rsid w:val="00EC6689"/>
    <w:rsid w:val="00ED1411"/>
    <w:rsid w:val="00ED326F"/>
    <w:rsid w:val="00ED434F"/>
    <w:rsid w:val="00ED462B"/>
    <w:rsid w:val="00ED5099"/>
    <w:rsid w:val="00EE22EE"/>
    <w:rsid w:val="00EF2DE5"/>
    <w:rsid w:val="00EF3278"/>
    <w:rsid w:val="00EF50F0"/>
    <w:rsid w:val="00EF666C"/>
    <w:rsid w:val="00F05057"/>
    <w:rsid w:val="00F1149A"/>
    <w:rsid w:val="00F169B8"/>
    <w:rsid w:val="00F16B85"/>
    <w:rsid w:val="00F1765C"/>
    <w:rsid w:val="00F17B32"/>
    <w:rsid w:val="00F2348F"/>
    <w:rsid w:val="00F2365F"/>
    <w:rsid w:val="00F25E47"/>
    <w:rsid w:val="00F32C3D"/>
    <w:rsid w:val="00F33711"/>
    <w:rsid w:val="00F3417C"/>
    <w:rsid w:val="00F42F75"/>
    <w:rsid w:val="00F5367C"/>
    <w:rsid w:val="00F5518D"/>
    <w:rsid w:val="00F576D5"/>
    <w:rsid w:val="00F57C8B"/>
    <w:rsid w:val="00F63F32"/>
    <w:rsid w:val="00F64F82"/>
    <w:rsid w:val="00F6553A"/>
    <w:rsid w:val="00F67FFE"/>
    <w:rsid w:val="00F70689"/>
    <w:rsid w:val="00F84033"/>
    <w:rsid w:val="00F8411D"/>
    <w:rsid w:val="00F923DE"/>
    <w:rsid w:val="00F925D8"/>
    <w:rsid w:val="00F97279"/>
    <w:rsid w:val="00FA0966"/>
    <w:rsid w:val="00FA29BA"/>
    <w:rsid w:val="00FA3F10"/>
    <w:rsid w:val="00FA6D9A"/>
    <w:rsid w:val="00FA7F2F"/>
    <w:rsid w:val="00FB23B6"/>
    <w:rsid w:val="00FB24E7"/>
    <w:rsid w:val="00FC12CC"/>
    <w:rsid w:val="00FC1520"/>
    <w:rsid w:val="00FC6C87"/>
    <w:rsid w:val="00FD371A"/>
    <w:rsid w:val="00FD4F82"/>
    <w:rsid w:val="00FD6178"/>
    <w:rsid w:val="00FD7AA6"/>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6"/>
      </w:numPr>
    </w:pPr>
    <w:rPr>
      <w:rFonts w:ascii="Arial" w:hAnsi="Arial"/>
      <w:b/>
      <w:sz w:val="20"/>
    </w:rPr>
  </w:style>
  <w:style w:type="paragraph" w:customStyle="1" w:styleId="Apakpunkts">
    <w:name w:val="Apakšpunkts"/>
    <w:basedOn w:val="Normal"/>
    <w:link w:val="ApakpunktsChar"/>
    <w:rsid w:val="000631A3"/>
    <w:pPr>
      <w:numPr>
        <w:ilvl w:val="1"/>
        <w:numId w:val="6"/>
      </w:numPr>
    </w:pPr>
    <w:rPr>
      <w:rFonts w:ascii="Arial" w:hAnsi="Arial"/>
      <w:b/>
      <w:sz w:val="20"/>
    </w:rPr>
  </w:style>
  <w:style w:type="paragraph" w:customStyle="1" w:styleId="Paragrfs">
    <w:name w:val="Paragrāfs"/>
    <w:basedOn w:val="Normal"/>
    <w:next w:val="Rindkopa"/>
    <w:rsid w:val="000631A3"/>
    <w:pPr>
      <w:numPr>
        <w:ilvl w:val="2"/>
        <w:numId w:val="6"/>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FA6D9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A6D9A"/>
    <w:rPr>
      <w:rFonts w:eastAsia="Times New Roman" w:cs="Times New Roman"/>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6"/>
      </w:numPr>
    </w:pPr>
    <w:rPr>
      <w:rFonts w:ascii="Arial" w:hAnsi="Arial"/>
      <w:b/>
      <w:sz w:val="20"/>
    </w:rPr>
  </w:style>
  <w:style w:type="paragraph" w:customStyle="1" w:styleId="Apakpunkts">
    <w:name w:val="Apakšpunkts"/>
    <w:basedOn w:val="Normal"/>
    <w:link w:val="ApakpunktsChar"/>
    <w:rsid w:val="000631A3"/>
    <w:pPr>
      <w:numPr>
        <w:ilvl w:val="1"/>
        <w:numId w:val="6"/>
      </w:numPr>
    </w:pPr>
    <w:rPr>
      <w:rFonts w:ascii="Arial" w:hAnsi="Arial"/>
      <w:b/>
      <w:sz w:val="20"/>
    </w:rPr>
  </w:style>
  <w:style w:type="paragraph" w:customStyle="1" w:styleId="Paragrfs">
    <w:name w:val="Paragrāfs"/>
    <w:basedOn w:val="Normal"/>
    <w:next w:val="Rindkopa"/>
    <w:rsid w:val="000631A3"/>
    <w:pPr>
      <w:numPr>
        <w:ilvl w:val="2"/>
        <w:numId w:val="6"/>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FA6D9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A6D9A"/>
    <w:rPr>
      <w:rFonts w:eastAsia="Times New Roman" w:cs="Times New Roman"/>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5855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k4.onlinetrader.lv/data/good_117236/l/23357.jpg"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k4.onlinetrader.lv/data/good_117314/l/23412.jp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F9837-3CEB-4BD7-A571-19E89BBAC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7576</TotalTime>
  <Pages>8</Pages>
  <Words>8790</Words>
  <Characters>5011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390</cp:revision>
  <cp:lastPrinted>2017-04-06T07:06:00Z</cp:lastPrinted>
  <dcterms:created xsi:type="dcterms:W3CDTF">2013-02-28T09:44:00Z</dcterms:created>
  <dcterms:modified xsi:type="dcterms:W3CDTF">2017-04-06T07:09:00Z</dcterms:modified>
</cp:coreProperties>
</file>