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CD" w:rsidRPr="007851AC" w:rsidRDefault="007C56C8" w:rsidP="002424E6">
      <w:pPr>
        <w:spacing w:line="360" w:lineRule="auto"/>
        <w:jc w:val="center"/>
        <w:rPr>
          <w:rStyle w:val="Izsmalcintaatsauce"/>
          <w:rFonts w:asciiTheme="minorHAnsi" w:hAnsiTheme="minorHAnsi"/>
          <w:color w:val="auto"/>
          <w:sz w:val="32"/>
          <w:szCs w:val="22"/>
        </w:rPr>
      </w:pPr>
      <w:r w:rsidRPr="007851AC">
        <w:rPr>
          <w:rStyle w:val="Izsmalcintaatsauce"/>
          <w:rFonts w:asciiTheme="minorHAnsi" w:hAnsiTheme="minorHAnsi"/>
          <w:color w:val="auto"/>
          <w:sz w:val="32"/>
          <w:szCs w:val="22"/>
        </w:rPr>
        <w:t>S</w:t>
      </w:r>
      <w:r w:rsidR="002356CD" w:rsidRPr="007851AC">
        <w:rPr>
          <w:rStyle w:val="Izsmalcintaatsauce"/>
          <w:rFonts w:asciiTheme="minorHAnsi" w:hAnsiTheme="minorHAnsi"/>
          <w:color w:val="auto"/>
          <w:sz w:val="32"/>
          <w:szCs w:val="22"/>
        </w:rPr>
        <w:t>pecifikācijas</w:t>
      </w:r>
    </w:p>
    <w:p w:rsidR="002356CD" w:rsidRPr="007851AC" w:rsidRDefault="002356CD" w:rsidP="00E70F51">
      <w:pPr>
        <w:ind w:left="720" w:hanging="360"/>
        <w:rPr>
          <w:rFonts w:asciiTheme="minorHAnsi" w:hAnsiTheme="minorHAnsi"/>
          <w:sz w:val="22"/>
          <w:szCs w:val="22"/>
        </w:rPr>
      </w:pPr>
    </w:p>
    <w:p w:rsidR="002356CD" w:rsidRPr="007851AC" w:rsidRDefault="002356CD" w:rsidP="00E70F51">
      <w:pPr>
        <w:numPr>
          <w:ilvl w:val="0"/>
          <w:numId w:val="3"/>
        </w:numPr>
        <w:jc w:val="center"/>
        <w:rPr>
          <w:rFonts w:asciiTheme="minorHAnsi" w:hAnsiTheme="minorHAnsi"/>
          <w:b/>
          <w:sz w:val="22"/>
          <w:szCs w:val="22"/>
        </w:rPr>
      </w:pPr>
      <w:r w:rsidRPr="007851AC">
        <w:rPr>
          <w:rFonts w:asciiTheme="minorHAnsi" w:hAnsiTheme="minorHAnsi"/>
          <w:b/>
          <w:sz w:val="22"/>
          <w:szCs w:val="22"/>
        </w:rPr>
        <w:t>Ievads</w:t>
      </w:r>
    </w:p>
    <w:p w:rsidR="002356CD" w:rsidRPr="007851AC" w:rsidRDefault="002356CD" w:rsidP="00E70F51">
      <w:pPr>
        <w:ind w:left="720" w:hanging="360"/>
        <w:jc w:val="center"/>
        <w:rPr>
          <w:rFonts w:asciiTheme="minorHAnsi" w:hAnsiTheme="minorHAnsi"/>
          <w:b/>
          <w:sz w:val="22"/>
          <w:szCs w:val="22"/>
        </w:rPr>
      </w:pP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Specifikācijas sastādītas atbil</w:t>
      </w:r>
      <w:r w:rsidR="00116212" w:rsidRPr="007851AC">
        <w:rPr>
          <w:rFonts w:asciiTheme="minorHAnsi" w:hAnsiTheme="minorHAnsi"/>
          <w:sz w:val="22"/>
          <w:szCs w:val="22"/>
        </w:rPr>
        <w:t>stoši darbu daudzumu sarakstiem</w:t>
      </w:r>
      <w:r w:rsidRPr="007851AC">
        <w:rPr>
          <w:rFonts w:asciiTheme="minorHAnsi" w:hAnsiTheme="minorHAnsi"/>
          <w:sz w:val="22"/>
          <w:szCs w:val="22"/>
        </w:rPr>
        <w:t>. Ja konkrētā darba apraksts dots krājumā ”</w:t>
      </w:r>
      <w:r w:rsidR="00A97B41" w:rsidRPr="007851AC">
        <w:rPr>
          <w:rFonts w:asciiTheme="minorHAnsi" w:hAnsiTheme="minorHAnsi"/>
          <w:sz w:val="22"/>
          <w:szCs w:val="22"/>
        </w:rPr>
        <w:t>C</w:t>
      </w:r>
      <w:r w:rsidRPr="007851AC">
        <w:rPr>
          <w:rFonts w:asciiTheme="minorHAnsi" w:hAnsiTheme="minorHAnsi"/>
          <w:sz w:val="22"/>
          <w:szCs w:val="22"/>
        </w:rPr>
        <w:t>eļu specifikācijas 20</w:t>
      </w:r>
      <w:r w:rsidR="00A97B41" w:rsidRPr="007851AC">
        <w:rPr>
          <w:rFonts w:asciiTheme="minorHAnsi" w:hAnsiTheme="minorHAnsi"/>
          <w:sz w:val="22"/>
          <w:szCs w:val="22"/>
        </w:rPr>
        <w:t>1</w:t>
      </w:r>
      <w:r w:rsidR="00160C73" w:rsidRPr="007851AC">
        <w:rPr>
          <w:rFonts w:asciiTheme="minorHAnsi" w:hAnsiTheme="minorHAnsi"/>
          <w:sz w:val="22"/>
          <w:szCs w:val="22"/>
        </w:rPr>
        <w:t>5</w:t>
      </w:r>
      <w:r w:rsidRPr="007851AC">
        <w:rPr>
          <w:rFonts w:asciiTheme="minorHAnsi" w:hAnsiTheme="minorHAnsi"/>
          <w:sz w:val="22"/>
          <w:szCs w:val="22"/>
        </w:rPr>
        <w:t>”</w:t>
      </w:r>
      <w:r w:rsidR="00121E94" w:rsidRPr="007851AC">
        <w:rPr>
          <w:rFonts w:asciiTheme="minorHAnsi" w:hAnsiTheme="minorHAnsi"/>
          <w:sz w:val="22"/>
          <w:szCs w:val="22"/>
        </w:rPr>
        <w:t>, tad tekstā dota tikai atsauce uz šo krājumu, nepieciešamības gadījumā tās papildinot un precizējot.</w:t>
      </w:r>
      <w:r w:rsidRPr="007851AC">
        <w:rPr>
          <w:rFonts w:asciiTheme="minorHAnsi" w:hAnsiTheme="minorHAnsi"/>
          <w:sz w:val="22"/>
          <w:szCs w:val="22"/>
        </w:rPr>
        <w:t xml:space="preserve"> Veicot darbus ievērojami būvnormatīvu, standartu, tehnisko noteikumu, šo specifikāciju un Jelgavas </w:t>
      </w:r>
      <w:r w:rsidR="00160C73" w:rsidRPr="007851AC">
        <w:rPr>
          <w:rFonts w:asciiTheme="minorHAnsi" w:hAnsiTheme="minorHAnsi"/>
          <w:sz w:val="22"/>
          <w:szCs w:val="22"/>
        </w:rPr>
        <w:t xml:space="preserve">novada </w:t>
      </w:r>
      <w:r w:rsidRPr="007851AC">
        <w:rPr>
          <w:rFonts w:asciiTheme="minorHAnsi" w:hAnsiTheme="minorHAnsi"/>
          <w:sz w:val="22"/>
          <w:szCs w:val="22"/>
        </w:rPr>
        <w:t>pašvaldības saistošo noteikumu prasības (</w:t>
      </w:r>
      <w:hyperlink r:id="rId7" w:history="1">
        <w:r w:rsidR="00E62B06" w:rsidRPr="007851AC">
          <w:rPr>
            <w:rStyle w:val="Hipersaite"/>
            <w:rFonts w:asciiTheme="minorHAnsi" w:hAnsiTheme="minorHAnsi"/>
            <w:sz w:val="22"/>
            <w:szCs w:val="22"/>
          </w:rPr>
          <w:t>http://www.jelgavasnovads.lv</w:t>
        </w:r>
      </w:hyperlink>
      <w:r w:rsidRPr="007851AC">
        <w:rPr>
          <w:rFonts w:asciiTheme="minorHAnsi" w:hAnsiTheme="minorHAnsi"/>
          <w:sz w:val="22"/>
          <w:szCs w:val="22"/>
        </w:rPr>
        <w:t>).</w:t>
      </w: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Būvuzņēmējs, pēc būvdarbu </w:t>
      </w:r>
      <w:smartTag w:uri="schemas-tilde-lv/tildestengine" w:element="veidnes">
        <w:smartTagPr>
          <w:attr w:name="text" w:val="līguma"/>
          <w:attr w:name="id" w:val="-1"/>
          <w:attr w:name="baseform" w:val="līgum|s"/>
        </w:smartTagPr>
        <w:r w:rsidRPr="007851AC">
          <w:rPr>
            <w:rFonts w:asciiTheme="minorHAnsi" w:hAnsiTheme="minorHAnsi"/>
            <w:sz w:val="22"/>
            <w:szCs w:val="22"/>
          </w:rPr>
          <w:t>līguma</w:t>
        </w:r>
      </w:smartTag>
      <w:r w:rsidRPr="007851AC">
        <w:rPr>
          <w:rFonts w:asciiTheme="minorHAnsi" w:hAnsiTheme="minorHAnsi"/>
          <w:sz w:val="22"/>
          <w:szCs w:val="22"/>
        </w:rPr>
        <w:t xml:space="preserve"> noslēgšanas, bet pirms būvdarbu uzsākšanas, veic sagatavošanās darbus saskaņā ar „</w:t>
      </w:r>
      <w:r w:rsidR="00A97B41" w:rsidRPr="007851AC">
        <w:rPr>
          <w:rFonts w:asciiTheme="minorHAnsi" w:hAnsiTheme="minorHAnsi"/>
          <w:sz w:val="22"/>
          <w:szCs w:val="22"/>
        </w:rPr>
        <w:t>C</w:t>
      </w:r>
      <w:r w:rsidRPr="007851AC">
        <w:rPr>
          <w:rFonts w:asciiTheme="minorHAnsi" w:hAnsiTheme="minorHAnsi"/>
          <w:sz w:val="22"/>
          <w:szCs w:val="22"/>
        </w:rPr>
        <w:t xml:space="preserve">eļu specifikāciju </w:t>
      </w:r>
      <w:r w:rsidR="00467047" w:rsidRPr="007851AC">
        <w:rPr>
          <w:rFonts w:asciiTheme="minorHAnsi" w:hAnsiTheme="minorHAnsi"/>
          <w:sz w:val="22"/>
          <w:szCs w:val="22"/>
        </w:rPr>
        <w:t>2015</w:t>
      </w:r>
      <w:r w:rsidRPr="007851AC">
        <w:rPr>
          <w:rFonts w:asciiTheme="minorHAnsi" w:hAnsiTheme="minorHAnsi"/>
          <w:sz w:val="22"/>
          <w:szCs w:val="22"/>
        </w:rPr>
        <w:t xml:space="preserve">” </w:t>
      </w:r>
      <w:r w:rsidR="00A27486" w:rsidRPr="007851AC">
        <w:rPr>
          <w:rFonts w:asciiTheme="minorHAnsi" w:hAnsiTheme="minorHAnsi"/>
          <w:sz w:val="22"/>
          <w:szCs w:val="22"/>
        </w:rPr>
        <w:t>2</w:t>
      </w:r>
      <w:r w:rsidRPr="007851AC">
        <w:rPr>
          <w:rFonts w:asciiTheme="minorHAnsi" w:hAnsiTheme="minorHAnsi"/>
          <w:sz w:val="22"/>
          <w:szCs w:val="22"/>
        </w:rPr>
        <w:t>.</w:t>
      </w:r>
      <w:r w:rsidR="00A27486" w:rsidRPr="007851AC">
        <w:rPr>
          <w:rFonts w:asciiTheme="minorHAnsi" w:hAnsiTheme="minorHAnsi"/>
          <w:sz w:val="22"/>
          <w:szCs w:val="22"/>
        </w:rPr>
        <w:t xml:space="preserve"> </w:t>
      </w:r>
      <w:r w:rsidRPr="007851AC">
        <w:rPr>
          <w:rFonts w:asciiTheme="minorHAnsi" w:hAnsiTheme="minorHAnsi"/>
          <w:sz w:val="22"/>
          <w:szCs w:val="22"/>
        </w:rPr>
        <w:t xml:space="preserve">nodaļu un Jelgavas </w:t>
      </w:r>
      <w:r w:rsidR="00A46CE3" w:rsidRPr="007851AC">
        <w:rPr>
          <w:rFonts w:asciiTheme="minorHAnsi" w:hAnsiTheme="minorHAnsi"/>
          <w:sz w:val="22"/>
          <w:szCs w:val="22"/>
        </w:rPr>
        <w:t>novada</w:t>
      </w:r>
      <w:r w:rsidRPr="007851AC">
        <w:rPr>
          <w:rFonts w:asciiTheme="minorHAnsi" w:hAnsiTheme="minorHAnsi"/>
          <w:sz w:val="22"/>
          <w:szCs w:val="22"/>
        </w:rPr>
        <w:t xml:space="preserve"> saistošajiem noteikumiem, pieņem būvlaukumu un saņem Projekta Būvi</w:t>
      </w:r>
      <w:r w:rsidR="00A927C3">
        <w:rPr>
          <w:rFonts w:asciiTheme="minorHAnsi" w:hAnsiTheme="minorHAnsi"/>
          <w:sz w:val="22"/>
          <w:szCs w:val="22"/>
        </w:rPr>
        <w:t xml:space="preserve">nženiera atļauju uzsākt darbus, kā arī izstrādā detalizētos rasējumus, ja tādi nepieciešami </w:t>
      </w:r>
      <w:r w:rsidR="000B2FC4">
        <w:rPr>
          <w:rFonts w:asciiTheme="minorHAnsi" w:hAnsiTheme="minorHAnsi"/>
          <w:sz w:val="22"/>
          <w:szCs w:val="22"/>
        </w:rPr>
        <w:t xml:space="preserve">kādu </w:t>
      </w:r>
      <w:r w:rsidR="00A927C3">
        <w:rPr>
          <w:rFonts w:asciiTheme="minorHAnsi" w:hAnsiTheme="minorHAnsi"/>
          <w:sz w:val="22"/>
          <w:szCs w:val="22"/>
        </w:rPr>
        <w:t>darbu veikšanai.</w:t>
      </w:r>
    </w:p>
    <w:p w:rsidR="002356CD" w:rsidRPr="007851AC" w:rsidRDefault="002356CD" w:rsidP="000B2FC4">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Būvuzņēmējam veicot </w:t>
      </w:r>
      <w:r w:rsidR="00A927C3" w:rsidRPr="007851AC">
        <w:rPr>
          <w:rFonts w:asciiTheme="minorHAnsi" w:hAnsiTheme="minorHAnsi"/>
          <w:sz w:val="22"/>
          <w:szCs w:val="22"/>
        </w:rPr>
        <w:t>darbu daudzumu izmaksu aprēķins</w:t>
      </w:r>
      <w:r w:rsidRPr="007851AC">
        <w:rPr>
          <w:rFonts w:asciiTheme="minorHAnsi" w:hAnsiTheme="minorHAnsi"/>
          <w:sz w:val="22"/>
          <w:szCs w:val="22"/>
        </w:rPr>
        <w:t xml:space="preserve"> jāievērtē darbu daudzumu sarakstos minēto darbu veikšanai nepieciešamie materiāli un papildus darbi, kas nav minēti šajos sarakstos, bet bez kuriem nebūtu iespējama galveno būvdarbu tehnoloģiski pareiza un spēkā esošajiem normatīviem a</w:t>
      </w:r>
      <w:r w:rsidR="000B2FC4">
        <w:rPr>
          <w:rFonts w:asciiTheme="minorHAnsi" w:hAnsiTheme="minorHAnsi"/>
          <w:sz w:val="22"/>
          <w:szCs w:val="22"/>
        </w:rPr>
        <w:t>tbilstoša veikšana pilnā apjomā.</w:t>
      </w:r>
    </w:p>
    <w:p w:rsidR="00353B09" w:rsidRPr="007851AC" w:rsidRDefault="00353B09" w:rsidP="00E70F51">
      <w:pPr>
        <w:tabs>
          <w:tab w:val="left" w:pos="720"/>
        </w:tabs>
        <w:spacing w:line="360" w:lineRule="auto"/>
        <w:ind w:left="720" w:hanging="360"/>
        <w:jc w:val="both"/>
        <w:rPr>
          <w:rFonts w:asciiTheme="minorHAnsi" w:hAnsiTheme="minorHAnsi"/>
          <w:sz w:val="22"/>
          <w:szCs w:val="22"/>
        </w:rPr>
      </w:pPr>
    </w:p>
    <w:p w:rsidR="002356CD" w:rsidRPr="007851AC" w:rsidRDefault="00353B09" w:rsidP="00E70F51">
      <w:pPr>
        <w:ind w:left="720" w:hanging="360"/>
        <w:jc w:val="center"/>
        <w:rPr>
          <w:rFonts w:asciiTheme="minorHAnsi" w:hAnsiTheme="minorHAnsi"/>
          <w:b/>
          <w:sz w:val="22"/>
          <w:szCs w:val="22"/>
        </w:rPr>
      </w:pPr>
      <w:bookmarkStart w:id="0" w:name="OLE_LINK1"/>
      <w:r w:rsidRPr="007851AC">
        <w:rPr>
          <w:rFonts w:asciiTheme="minorHAnsi" w:hAnsiTheme="minorHAnsi"/>
          <w:b/>
          <w:sz w:val="22"/>
          <w:szCs w:val="22"/>
        </w:rPr>
        <w:t xml:space="preserve">2. </w:t>
      </w:r>
      <w:r w:rsidR="00234ED8" w:rsidRPr="007851AC">
        <w:rPr>
          <w:rFonts w:asciiTheme="minorHAnsi" w:hAnsiTheme="minorHAnsi"/>
          <w:b/>
          <w:sz w:val="22"/>
          <w:szCs w:val="22"/>
        </w:rPr>
        <w:t>O</w:t>
      </w:r>
      <w:r w:rsidR="002356CD" w:rsidRPr="007851AC">
        <w:rPr>
          <w:rFonts w:asciiTheme="minorHAnsi" w:hAnsiTheme="minorHAnsi"/>
          <w:b/>
          <w:sz w:val="22"/>
          <w:szCs w:val="22"/>
        </w:rPr>
        <w:t>bjekta raksturojošie lielumi</w:t>
      </w:r>
      <w:bookmarkEnd w:id="0"/>
    </w:p>
    <w:p w:rsidR="002356CD" w:rsidRPr="007851AC" w:rsidRDefault="002356CD" w:rsidP="00E70F51">
      <w:pPr>
        <w:ind w:left="720" w:hanging="360"/>
        <w:rPr>
          <w:rFonts w:asciiTheme="minorHAnsi" w:hAnsiTheme="minorHAnsi"/>
          <w:b/>
          <w:sz w:val="22"/>
          <w:szCs w:val="22"/>
        </w:rPr>
      </w:pPr>
    </w:p>
    <w:tbl>
      <w:tblPr>
        <w:tblW w:w="8285" w:type="dxa"/>
        <w:tblInd w:w="103" w:type="dxa"/>
        <w:tblLook w:val="0000" w:firstRow="0" w:lastRow="0" w:firstColumn="0" w:lastColumn="0" w:noHBand="0" w:noVBand="0"/>
      </w:tblPr>
      <w:tblGrid>
        <w:gridCol w:w="2345"/>
        <w:gridCol w:w="5940"/>
      </w:tblGrid>
      <w:tr w:rsidR="002356CD" w:rsidRPr="007851AC">
        <w:trPr>
          <w:trHeight w:val="570"/>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56CD" w:rsidRPr="007851AC" w:rsidRDefault="00A71ED5" w:rsidP="00E70F51">
            <w:pPr>
              <w:ind w:left="720" w:hanging="360"/>
              <w:rPr>
                <w:rFonts w:asciiTheme="minorHAnsi" w:hAnsiTheme="minorHAnsi"/>
                <w:sz w:val="22"/>
                <w:szCs w:val="22"/>
              </w:rPr>
            </w:pPr>
            <w:r w:rsidRPr="007851AC">
              <w:rPr>
                <w:rFonts w:asciiTheme="minorHAnsi" w:hAnsiTheme="minorHAnsi"/>
                <w:sz w:val="22"/>
                <w:szCs w:val="22"/>
              </w:rPr>
              <w:t>Objekts</w:t>
            </w:r>
          </w:p>
        </w:tc>
        <w:tc>
          <w:tcPr>
            <w:tcW w:w="5940" w:type="dxa"/>
            <w:tcBorders>
              <w:top w:val="single" w:sz="4" w:space="0" w:color="auto"/>
              <w:left w:val="nil"/>
              <w:bottom w:val="single" w:sz="4" w:space="0" w:color="auto"/>
              <w:right w:val="single" w:sz="4" w:space="0" w:color="auto"/>
            </w:tcBorders>
            <w:shd w:val="clear" w:color="auto" w:fill="auto"/>
            <w:vAlign w:val="bottom"/>
          </w:tcPr>
          <w:p w:rsidR="002356CD" w:rsidRPr="007851AC" w:rsidRDefault="00097A59" w:rsidP="00E70F51">
            <w:pPr>
              <w:ind w:left="720" w:hanging="360"/>
              <w:jc w:val="right"/>
              <w:rPr>
                <w:rFonts w:asciiTheme="minorHAnsi" w:hAnsiTheme="minorHAnsi"/>
                <w:sz w:val="22"/>
                <w:szCs w:val="22"/>
              </w:rPr>
            </w:pPr>
            <w:r w:rsidRPr="007851AC">
              <w:rPr>
                <w:rFonts w:asciiTheme="minorHAnsi" w:hAnsiTheme="minorHAnsi"/>
                <w:spacing w:val="20"/>
                <w:kern w:val="24"/>
                <w:sz w:val="22"/>
                <w:szCs w:val="22"/>
              </w:rPr>
              <w:t>Jelgavas novada pašvaldības Valgundes pagasta ielas ”Meža iela” pārbūve km 0,00-0,650</w:t>
            </w:r>
          </w:p>
        </w:tc>
      </w:tr>
      <w:tr w:rsidR="002356CD"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2356CD" w:rsidRPr="007851AC" w:rsidRDefault="002356CD" w:rsidP="00E70F51">
            <w:pPr>
              <w:ind w:left="720" w:hanging="360"/>
              <w:rPr>
                <w:rFonts w:asciiTheme="minorHAnsi" w:hAnsiTheme="minorHAnsi"/>
                <w:sz w:val="22"/>
                <w:szCs w:val="22"/>
              </w:rPr>
            </w:pPr>
            <w:r w:rsidRPr="007851AC">
              <w:rPr>
                <w:rFonts w:asciiTheme="minorHAnsi" w:hAnsiTheme="minorHAnsi"/>
                <w:sz w:val="22"/>
                <w:szCs w:val="22"/>
              </w:rPr>
              <w:t>AADT</w:t>
            </w:r>
          </w:p>
        </w:tc>
        <w:tc>
          <w:tcPr>
            <w:tcW w:w="5940" w:type="dxa"/>
            <w:tcBorders>
              <w:top w:val="nil"/>
              <w:left w:val="nil"/>
              <w:bottom w:val="single" w:sz="4" w:space="0" w:color="auto"/>
              <w:right w:val="single" w:sz="4" w:space="0" w:color="auto"/>
            </w:tcBorders>
            <w:shd w:val="clear" w:color="auto" w:fill="auto"/>
            <w:noWrap/>
            <w:vAlign w:val="bottom"/>
          </w:tcPr>
          <w:p w:rsidR="002356CD" w:rsidRPr="007851AC" w:rsidRDefault="00226E45" w:rsidP="00E70F51">
            <w:pPr>
              <w:ind w:left="720" w:hanging="360"/>
              <w:jc w:val="right"/>
              <w:rPr>
                <w:rFonts w:asciiTheme="minorHAnsi" w:hAnsiTheme="minorHAnsi"/>
                <w:sz w:val="22"/>
                <w:szCs w:val="22"/>
              </w:rPr>
            </w:pPr>
            <w:r w:rsidRPr="007851AC">
              <w:rPr>
                <w:rFonts w:asciiTheme="minorHAnsi" w:hAnsiTheme="minorHAnsi"/>
                <w:sz w:val="22"/>
                <w:szCs w:val="22"/>
              </w:rPr>
              <w:t>180</w:t>
            </w:r>
          </w:p>
        </w:tc>
      </w:tr>
      <w:tr w:rsidR="00306968"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306968" w:rsidRPr="007851AC" w:rsidRDefault="00306968"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j,pievestā</w:t>
            </w:r>
          </w:p>
        </w:tc>
        <w:tc>
          <w:tcPr>
            <w:tcW w:w="5940" w:type="dxa"/>
            <w:tcBorders>
              <w:top w:val="nil"/>
              <w:left w:val="nil"/>
              <w:bottom w:val="single" w:sz="4" w:space="0" w:color="auto"/>
              <w:right w:val="single" w:sz="4" w:space="0" w:color="auto"/>
            </w:tcBorders>
            <w:shd w:val="clear" w:color="auto" w:fill="auto"/>
            <w:noWrap/>
            <w:vAlign w:val="bottom"/>
          </w:tcPr>
          <w:p w:rsidR="00306968" w:rsidRPr="007851AC" w:rsidRDefault="00306968" w:rsidP="00306968">
            <w:pPr>
              <w:ind w:left="720" w:hanging="360"/>
              <w:jc w:val="right"/>
              <w:rPr>
                <w:rFonts w:asciiTheme="minorHAnsi" w:hAnsiTheme="minorHAnsi"/>
                <w:sz w:val="22"/>
                <w:szCs w:val="22"/>
              </w:rPr>
            </w:pPr>
            <w:r>
              <w:rPr>
                <w:rFonts w:asciiTheme="minorHAnsi" w:hAnsiTheme="minorHAnsi"/>
                <w:sz w:val="22"/>
                <w:szCs w:val="22"/>
              </w:rPr>
              <w:t>≤ 500</w:t>
            </w:r>
          </w:p>
        </w:tc>
      </w:tr>
      <w:tr w:rsidR="00306968"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306968" w:rsidRPr="007851AC" w:rsidRDefault="00306968"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j,smagie</w:t>
            </w:r>
          </w:p>
        </w:tc>
        <w:tc>
          <w:tcPr>
            <w:tcW w:w="5940" w:type="dxa"/>
            <w:tcBorders>
              <w:top w:val="nil"/>
              <w:left w:val="nil"/>
              <w:bottom w:val="single" w:sz="4" w:space="0" w:color="auto"/>
              <w:right w:val="single" w:sz="4" w:space="0" w:color="auto"/>
            </w:tcBorders>
            <w:shd w:val="clear" w:color="auto" w:fill="auto"/>
            <w:noWrap/>
            <w:vAlign w:val="bottom"/>
          </w:tcPr>
          <w:p w:rsidR="00306968" w:rsidRPr="007851AC" w:rsidRDefault="00306968" w:rsidP="00306968">
            <w:pPr>
              <w:ind w:left="720" w:hanging="360"/>
              <w:jc w:val="right"/>
              <w:rPr>
                <w:rFonts w:asciiTheme="minorHAnsi" w:hAnsiTheme="minorHAnsi"/>
                <w:sz w:val="22"/>
                <w:szCs w:val="22"/>
              </w:rPr>
            </w:pPr>
            <w:r>
              <w:rPr>
                <w:rFonts w:asciiTheme="minorHAnsi" w:hAnsiTheme="minorHAnsi"/>
                <w:sz w:val="22"/>
                <w:szCs w:val="22"/>
              </w:rPr>
              <w:t>≤ 100</w:t>
            </w:r>
          </w:p>
        </w:tc>
      </w:tr>
    </w:tbl>
    <w:p w:rsidR="00F32BA1" w:rsidRPr="007851AC" w:rsidRDefault="00F32BA1" w:rsidP="002356CD">
      <w:pPr>
        <w:spacing w:line="360" w:lineRule="auto"/>
        <w:rPr>
          <w:rFonts w:asciiTheme="minorHAnsi" w:hAnsiTheme="minorHAnsi"/>
          <w:b/>
          <w:sz w:val="22"/>
          <w:szCs w:val="22"/>
        </w:rPr>
      </w:pPr>
    </w:p>
    <w:p w:rsidR="002356CD" w:rsidRPr="007851AC" w:rsidRDefault="002356CD" w:rsidP="00E70F51">
      <w:pPr>
        <w:spacing w:line="360" w:lineRule="auto"/>
        <w:ind w:left="720" w:hanging="360"/>
        <w:jc w:val="center"/>
        <w:rPr>
          <w:rFonts w:asciiTheme="minorHAnsi" w:hAnsiTheme="minorHAnsi"/>
          <w:b/>
          <w:sz w:val="22"/>
          <w:szCs w:val="22"/>
        </w:rPr>
      </w:pPr>
      <w:r w:rsidRPr="007851AC">
        <w:rPr>
          <w:rFonts w:asciiTheme="minorHAnsi" w:hAnsiTheme="minorHAnsi"/>
          <w:b/>
          <w:sz w:val="22"/>
          <w:szCs w:val="22"/>
        </w:rPr>
        <w:t>3. Darbu veikšanas specifikācijas</w:t>
      </w:r>
    </w:p>
    <w:p w:rsidR="00D97DBE" w:rsidRPr="007851AC" w:rsidRDefault="001A75E2"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 xml:space="preserve">Pirms būvdarbu uzsākšanas </w:t>
      </w:r>
      <w:r w:rsidRPr="007851AC">
        <w:rPr>
          <w:rFonts w:asciiTheme="minorHAnsi" w:hAnsiTheme="minorHAnsi"/>
          <w:sz w:val="22"/>
          <w:szCs w:val="22"/>
        </w:rPr>
        <w:t>būvuzņēmējam obligāti jāveic būvprojekta ceļu daļas horizontālo un vertikālo risinājumu izspraušana dabā un jāpārliecinās par šo risinājumu atbilstību esošajai situācijai un iespēju tos netraucēti realizēt (t.i.: horizontālie un vertikālie risinājumi neveido liekus uzbērumus, ierakumus, nodrošina nokrišņu ūdeņu atvadi, neappludina blakus esošos īpašumus, nepārkāpj blakus esošo īpašumu robežas gan ar risinājumiem, gan</w:t>
      </w:r>
      <w:r w:rsidR="00F97993" w:rsidRPr="007851AC">
        <w:rPr>
          <w:rFonts w:asciiTheme="minorHAnsi" w:hAnsiTheme="minorHAnsi"/>
          <w:sz w:val="22"/>
          <w:szCs w:val="22"/>
        </w:rPr>
        <w:t xml:space="preserve"> uzbēruma vai ierakuma nogāzēm; </w:t>
      </w:r>
      <w:r w:rsidRPr="007851AC">
        <w:rPr>
          <w:rFonts w:asciiTheme="minorHAnsi" w:hAnsiTheme="minorHAnsi"/>
          <w:sz w:val="22"/>
          <w:szCs w:val="22"/>
        </w:rPr>
        <w:t>nepasliktina blakus esošo īpašumu stāvokli un piekļuvi īpašumam, u.c.). Kad risinājumi izsprausti dabā būvuzņēmējs pieaicina Pasūtītāja pārstāvi, būvuzraugu, autoruzraugu – ja autoruzraudzība tiek paredzēta</w:t>
      </w:r>
      <w:r w:rsidR="009E51D0" w:rsidRPr="007851AC">
        <w:rPr>
          <w:rFonts w:asciiTheme="minorHAnsi" w:hAnsiTheme="minorHAnsi"/>
          <w:sz w:val="22"/>
          <w:szCs w:val="22"/>
        </w:rPr>
        <w:t>,</w:t>
      </w:r>
      <w:r w:rsidRPr="007851AC">
        <w:rPr>
          <w:rFonts w:asciiTheme="minorHAnsi" w:hAnsiTheme="minorHAnsi"/>
          <w:sz w:val="22"/>
          <w:szCs w:val="22"/>
        </w:rPr>
        <w:t xml:space="preserve"> un apseko risinājumus dabā. Par risinājumu apsekošanu būvuzņēmējs sastāda aktu, ko paraksta </w:t>
      </w:r>
      <w:r w:rsidRPr="007851AC">
        <w:rPr>
          <w:rFonts w:asciiTheme="minorHAnsi" w:hAnsiTheme="minorHAnsi"/>
          <w:sz w:val="22"/>
          <w:szCs w:val="22"/>
        </w:rPr>
        <w:lastRenderedPageBreak/>
        <w:t xml:space="preserve">visi pieaicinātie pārstāvji. Ja apsekojot tiek konstatēts, ka būvprojekta risinājumi var neatbilst vai neatbilst esošajai situācijai, pēc augstāk aprakstītā, tad pieaicinātie pārstāvji lemj par tālāko darbību. </w:t>
      </w:r>
    </w:p>
    <w:p w:rsidR="00C140A6" w:rsidRPr="007851AC"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precizēt pie komunikāciju turētājiem esošo komunikāciju novietojumus </w:t>
      </w:r>
      <w:r w:rsidR="00F61C88" w:rsidRPr="007851AC">
        <w:rPr>
          <w:rFonts w:asciiTheme="minorHAnsi" w:hAnsiTheme="minorHAnsi"/>
          <w:sz w:val="22"/>
          <w:szCs w:val="22"/>
        </w:rPr>
        <w:t xml:space="preserve">un augstumu atzīmes </w:t>
      </w:r>
      <w:r w:rsidRPr="007851AC">
        <w:rPr>
          <w:rFonts w:asciiTheme="minorHAnsi" w:hAnsiTheme="minorHAnsi"/>
          <w:sz w:val="22"/>
          <w:szCs w:val="22"/>
        </w:rPr>
        <w:t xml:space="preserve">plānā </w:t>
      </w:r>
      <w:r w:rsidR="00F61C88" w:rsidRPr="007851AC">
        <w:rPr>
          <w:rFonts w:asciiTheme="minorHAnsi" w:hAnsiTheme="minorHAnsi"/>
          <w:sz w:val="22"/>
          <w:szCs w:val="22"/>
        </w:rPr>
        <w:t xml:space="preserve">un dabā, </w:t>
      </w:r>
      <w:r w:rsidR="001930AF" w:rsidRPr="007851AC">
        <w:rPr>
          <w:rFonts w:asciiTheme="minorHAnsi" w:hAnsiTheme="minorHAnsi"/>
          <w:sz w:val="22"/>
          <w:szCs w:val="22"/>
        </w:rPr>
        <w:t>uzrādot tiem,</w:t>
      </w:r>
      <w:r w:rsidRPr="007851AC">
        <w:rPr>
          <w:rFonts w:asciiTheme="minorHAnsi" w:hAnsiTheme="minorHAnsi"/>
          <w:sz w:val="22"/>
          <w:szCs w:val="22"/>
        </w:rPr>
        <w:t xml:space="preserve"> visas vietas, kurās notiks rakšanas darbi, pārliecinoties, ka visas komunikācijas ir a</w:t>
      </w:r>
      <w:r w:rsidR="001930AF">
        <w:rPr>
          <w:rFonts w:asciiTheme="minorHAnsi" w:hAnsiTheme="minorHAnsi"/>
          <w:sz w:val="22"/>
          <w:szCs w:val="22"/>
        </w:rPr>
        <w:t>ttēlotas topogrāfiskajos plānos un būvprojekta risinājumus var realizēt.</w:t>
      </w:r>
    </w:p>
    <w:p w:rsidR="00C140A6"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būvuzņēmējam jāatšurfē visas apakšzemes komunikācijas un jāfiksē to atrašanās atbilstība topogrāfiskajā plānā attēlotajam, un jāfiksē to iebūves dziļumi. Tad būvuzņēmējam jāpārliecinās par būvprojekta risinājumu iespēju izbūvēt dabā, nodrošinot esošo un izbūvēto tīklu nepārtrauktu un netraucētu darbību.</w:t>
      </w:r>
    </w:p>
    <w:p w:rsidR="00CF1C49" w:rsidRPr="00CF1C49"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Veicot jebkurus darbus aizliegts bojāt saglabājamo koku mizu, zarus, sakņu sistēmu, koka bojājumu gadījumos Būvuzņēmējam jāatlīdzina zaudējumu apmēri, kā arī bojāejas gadījumā atjaunošana notiek ar dižstādu, kura sugu un izmērus nosaka Pasūtītājs. Ja Būvuzņēmējs nevar nodrošināt to, ka saglabājamiem koki netiek bojāti, tad izbūvējami koku aizsargi, kuri sastāv no koka dēļiem un elastīga distancera (aizsarga uzstādīšanas gadījumā tā risinājums saskaņojams ar Pasūtītāju un tā uzstādīšana notiek pieredzējuša aborista klātbūtnē), aizsargu izmaksas ietveramas būvdarbu veidos, kuru dēļ bojājumi var notikt.</w:t>
      </w:r>
    </w:p>
    <w:p w:rsidR="00CF1C49" w:rsidRPr="007851AC"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Ja tiek pielietoti analogi materiāli, tad tie pirms pielietošanas jāsaskaņo ar Pasūtītāju vai konkrēto tīklu, vai risinājumu īpašnieku, iesniedzot salīdzinājumu tabulas veidā, uzrādot visas materiālu īpašības vienādā sistēmā, ievērojot, ka analogajam materiālam jābūt ar tādām pašām vai labākām īpašībām un raksturlielumiem.</w:t>
      </w:r>
    </w:p>
    <w:p w:rsidR="00A64F68" w:rsidRPr="007851AC" w:rsidRDefault="00A64F68" w:rsidP="00A71ED5">
      <w:pPr>
        <w:spacing w:line="360" w:lineRule="auto"/>
        <w:ind w:left="720" w:hanging="360"/>
        <w:jc w:val="both"/>
        <w:rPr>
          <w:rFonts w:asciiTheme="minorHAnsi" w:hAnsiTheme="minorHAnsi"/>
          <w:sz w:val="22"/>
          <w:szCs w:val="22"/>
        </w:rPr>
      </w:pPr>
    </w:p>
    <w:p w:rsidR="002356CD" w:rsidRPr="007851AC" w:rsidRDefault="002356CD" w:rsidP="002356CD">
      <w:pPr>
        <w:spacing w:line="360" w:lineRule="auto"/>
        <w:jc w:val="center"/>
        <w:rPr>
          <w:rFonts w:asciiTheme="minorHAnsi" w:hAnsiTheme="minorHAnsi"/>
          <w:b/>
          <w:sz w:val="22"/>
          <w:szCs w:val="22"/>
        </w:rPr>
      </w:pPr>
      <w:r w:rsidRPr="007851AC">
        <w:rPr>
          <w:rFonts w:asciiTheme="minorHAnsi" w:hAnsiTheme="minorHAnsi"/>
          <w:b/>
          <w:sz w:val="22"/>
          <w:szCs w:val="22"/>
        </w:rPr>
        <w:t xml:space="preserve">1. </w:t>
      </w:r>
      <w:r w:rsidR="00E90F0D">
        <w:rPr>
          <w:rFonts w:asciiTheme="minorHAnsi" w:hAnsiTheme="minorHAnsi"/>
          <w:b/>
          <w:sz w:val="22"/>
          <w:szCs w:val="22"/>
        </w:rPr>
        <w:t>Dažādi</w:t>
      </w:r>
      <w:r w:rsidRPr="007851AC">
        <w:rPr>
          <w:rFonts w:asciiTheme="minorHAnsi" w:hAnsiTheme="minorHAnsi"/>
          <w:b/>
          <w:sz w:val="22"/>
          <w:szCs w:val="22"/>
        </w:rPr>
        <w:t xml:space="preserve"> darbi</w:t>
      </w:r>
    </w:p>
    <w:p w:rsidR="00167168" w:rsidRPr="007851AC" w:rsidRDefault="00BC1AD1" w:rsidP="00167168">
      <w:pPr>
        <w:numPr>
          <w:ilvl w:val="1"/>
          <w:numId w:val="1"/>
        </w:numPr>
        <w:spacing w:line="360" w:lineRule="auto"/>
        <w:jc w:val="both"/>
        <w:rPr>
          <w:rFonts w:asciiTheme="minorHAnsi" w:hAnsiTheme="minorHAnsi"/>
          <w:sz w:val="22"/>
          <w:szCs w:val="22"/>
        </w:rPr>
      </w:pPr>
      <w:r>
        <w:rPr>
          <w:rFonts w:asciiTheme="minorHAnsi" w:hAnsiTheme="minorHAnsi"/>
          <w:b/>
          <w:sz w:val="22"/>
          <w:szCs w:val="22"/>
        </w:rPr>
        <w:t>U</w:t>
      </w:r>
      <w:r w:rsidR="00DE7497" w:rsidRPr="007851AC">
        <w:rPr>
          <w:rFonts w:asciiTheme="minorHAnsi" w:hAnsiTheme="minorHAnsi"/>
          <w:b/>
          <w:sz w:val="22"/>
          <w:szCs w:val="22"/>
        </w:rPr>
        <w:t>zmērīšana un nospraušana</w:t>
      </w:r>
      <w:r w:rsidR="00D92B3E">
        <w:rPr>
          <w:rFonts w:asciiTheme="minorHAnsi" w:hAnsiTheme="minorHAnsi"/>
          <w:b/>
          <w:sz w:val="22"/>
          <w:szCs w:val="22"/>
        </w:rPr>
        <w:t>.</w:t>
      </w:r>
      <w:r w:rsidR="00FE16D8">
        <w:rPr>
          <w:rFonts w:asciiTheme="minorHAnsi" w:hAnsiTheme="minorHAnsi"/>
          <w:b/>
          <w:sz w:val="22"/>
          <w:szCs w:val="22"/>
        </w:rPr>
        <w:t xml:space="preserve"> </w:t>
      </w:r>
      <w:r w:rsidR="00D92B3E">
        <w:rPr>
          <w:rFonts w:asciiTheme="minorHAnsi" w:hAnsiTheme="minorHAnsi"/>
          <w:sz w:val="22"/>
          <w:szCs w:val="22"/>
        </w:rPr>
        <w:t>D</w:t>
      </w:r>
      <w:r w:rsidR="00DE7497" w:rsidRPr="007851AC">
        <w:rPr>
          <w:rFonts w:asciiTheme="minorHAnsi" w:hAnsiTheme="minorHAnsi"/>
          <w:sz w:val="22"/>
          <w:szCs w:val="22"/>
        </w:rPr>
        <w:t>arbu apjoms ietver pamat ceļa, krustojumu un pieslēgumu uzmērīšanu un nospraušanu pilnā apjomā, saskaņ</w:t>
      </w:r>
      <w:r w:rsidR="004C6287" w:rsidRPr="007851AC">
        <w:rPr>
          <w:rFonts w:asciiTheme="minorHAnsi" w:hAnsiTheme="minorHAnsi"/>
          <w:sz w:val="22"/>
          <w:szCs w:val="22"/>
        </w:rPr>
        <w:t>ā ar projekta rasējuma lapām</w:t>
      </w:r>
      <w:r w:rsidR="00DE7497" w:rsidRPr="007851AC">
        <w:rPr>
          <w:rFonts w:asciiTheme="minorHAnsi" w:hAnsiTheme="minorHAnsi"/>
          <w:sz w:val="22"/>
          <w:szCs w:val="22"/>
        </w:rPr>
        <w:t>. Viss darbu apraksts dots „</w:t>
      </w:r>
      <w:r w:rsidR="00212D3C" w:rsidRPr="007851AC">
        <w:rPr>
          <w:rFonts w:asciiTheme="minorHAnsi" w:hAnsiTheme="minorHAnsi"/>
          <w:sz w:val="22"/>
          <w:szCs w:val="22"/>
        </w:rPr>
        <w:t>C</w:t>
      </w:r>
      <w:r w:rsidR="000159CF"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000159CF" w:rsidRPr="007851AC">
        <w:rPr>
          <w:rFonts w:asciiTheme="minorHAnsi" w:hAnsiTheme="minorHAnsi"/>
          <w:sz w:val="22"/>
          <w:szCs w:val="22"/>
        </w:rPr>
        <w:t>”</w:t>
      </w:r>
      <w:r w:rsidR="00DA48A7" w:rsidRPr="007851AC">
        <w:rPr>
          <w:rFonts w:asciiTheme="minorHAnsi" w:hAnsiTheme="minorHAnsi"/>
          <w:sz w:val="22"/>
          <w:szCs w:val="22"/>
        </w:rPr>
        <w:t>.</w:t>
      </w:r>
      <w:r w:rsidR="0055475A" w:rsidRPr="007851AC">
        <w:rPr>
          <w:rFonts w:asciiTheme="minorHAnsi" w:hAnsiTheme="minorHAnsi"/>
          <w:sz w:val="22"/>
          <w:szCs w:val="22"/>
        </w:rPr>
        <w:t xml:space="preserve"> </w:t>
      </w:r>
    </w:p>
    <w:p w:rsidR="002356CD" w:rsidRPr="00FE16D8" w:rsidRDefault="002356CD" w:rsidP="00A82123">
      <w:pPr>
        <w:numPr>
          <w:ilvl w:val="1"/>
          <w:numId w:val="1"/>
        </w:numPr>
        <w:spacing w:line="360" w:lineRule="auto"/>
        <w:jc w:val="both"/>
        <w:rPr>
          <w:rFonts w:asciiTheme="minorHAnsi" w:hAnsiTheme="minorHAnsi"/>
          <w:sz w:val="22"/>
          <w:szCs w:val="22"/>
        </w:rPr>
      </w:pPr>
      <w:r w:rsidRPr="00FE16D8">
        <w:rPr>
          <w:rFonts w:asciiTheme="minorHAnsi" w:hAnsiTheme="minorHAnsi"/>
          <w:b/>
          <w:sz w:val="22"/>
          <w:szCs w:val="22"/>
        </w:rPr>
        <w:t>Esošo koku celmu laušana vai frēzēšana, aizvedot uz būvuzņēmēja atbērtni</w:t>
      </w:r>
      <w:r w:rsidR="00D92B3E">
        <w:rPr>
          <w:rFonts w:asciiTheme="minorHAnsi" w:hAnsiTheme="minorHAnsi"/>
          <w:b/>
          <w:sz w:val="22"/>
          <w:szCs w:val="22"/>
        </w:rPr>
        <w:t>.</w:t>
      </w:r>
      <w:r w:rsidR="00D92B3E">
        <w:rPr>
          <w:rFonts w:asciiTheme="minorHAnsi" w:hAnsiTheme="minorHAnsi"/>
          <w:sz w:val="22"/>
          <w:szCs w:val="22"/>
        </w:rPr>
        <w:t xml:space="preserve"> D</w:t>
      </w:r>
      <w:r w:rsidRPr="00FE16D8">
        <w:rPr>
          <w:rFonts w:asciiTheme="minorHAnsi" w:hAnsiTheme="minorHAnsi"/>
          <w:sz w:val="22"/>
          <w:szCs w:val="22"/>
        </w:rPr>
        <w:t>arbu apjoms paredz esošo, iepriekš nocirsto koku celmu laušanu. Ja būvdarbos precizējot apakšzemes komunikāciju atrašanās vietu, celmu laušana nav lietderīga var veikt celmu frēzēšana ar speciālu celmu frēzi. Viss darbu apraksts dots „</w:t>
      </w:r>
      <w:r w:rsidR="002845A4" w:rsidRPr="00FE16D8">
        <w:rPr>
          <w:rFonts w:asciiTheme="minorHAnsi" w:hAnsiTheme="minorHAnsi"/>
          <w:sz w:val="22"/>
          <w:szCs w:val="22"/>
        </w:rPr>
        <w:t>C</w:t>
      </w:r>
      <w:r w:rsidRPr="00FE16D8">
        <w:rPr>
          <w:rFonts w:asciiTheme="minorHAnsi" w:hAnsiTheme="minorHAnsi"/>
          <w:sz w:val="22"/>
          <w:szCs w:val="22"/>
        </w:rPr>
        <w:t xml:space="preserve">eļu specifikācijās </w:t>
      </w:r>
      <w:r w:rsidR="00467047" w:rsidRPr="00FE16D8">
        <w:rPr>
          <w:rFonts w:asciiTheme="minorHAnsi" w:hAnsiTheme="minorHAnsi"/>
          <w:sz w:val="22"/>
          <w:szCs w:val="22"/>
        </w:rPr>
        <w:t>2015</w:t>
      </w:r>
      <w:r w:rsidRPr="00FE16D8">
        <w:rPr>
          <w:rFonts w:asciiTheme="minorHAnsi" w:hAnsiTheme="minorHAnsi"/>
          <w:sz w:val="22"/>
          <w:szCs w:val="22"/>
        </w:rPr>
        <w:t xml:space="preserve">”. </w:t>
      </w:r>
    </w:p>
    <w:p w:rsidR="002356CD" w:rsidRPr="00D41055" w:rsidRDefault="00D41055" w:rsidP="00D41055">
      <w:pPr>
        <w:numPr>
          <w:ilvl w:val="1"/>
          <w:numId w:val="1"/>
        </w:numPr>
        <w:spacing w:line="360" w:lineRule="auto"/>
        <w:jc w:val="both"/>
        <w:rPr>
          <w:rFonts w:asciiTheme="minorHAnsi" w:hAnsiTheme="minorHAnsi"/>
          <w:sz w:val="22"/>
          <w:szCs w:val="22"/>
        </w:rPr>
      </w:pPr>
      <w:r w:rsidRPr="00D41055">
        <w:rPr>
          <w:rFonts w:asciiTheme="minorHAnsi" w:hAnsiTheme="minorHAnsi"/>
          <w:b/>
          <w:sz w:val="22"/>
          <w:szCs w:val="22"/>
        </w:rPr>
        <w:t>Teritorijas attīrīšana no krūmiem, aizvedot uz būvuzņēmēja atbērtni, pamatā no grāvjiem</w:t>
      </w:r>
      <w:r>
        <w:rPr>
          <w:rFonts w:asciiTheme="minorHAnsi" w:hAnsiTheme="minorHAnsi"/>
          <w:b/>
          <w:sz w:val="22"/>
          <w:szCs w:val="22"/>
        </w:rPr>
        <w:t xml:space="preserve">. </w:t>
      </w:r>
      <w:r w:rsidR="002356CD" w:rsidRPr="00D41055">
        <w:rPr>
          <w:rFonts w:asciiTheme="minorHAnsi" w:hAnsiTheme="minorHAnsi"/>
          <w:sz w:val="22"/>
          <w:szCs w:val="22"/>
        </w:rPr>
        <w:t>Viss darbu apraksts dots „</w:t>
      </w:r>
      <w:r w:rsidR="00743508" w:rsidRPr="00D41055">
        <w:rPr>
          <w:rFonts w:asciiTheme="minorHAnsi" w:hAnsiTheme="minorHAnsi"/>
          <w:sz w:val="22"/>
          <w:szCs w:val="22"/>
        </w:rPr>
        <w:t>C</w:t>
      </w:r>
      <w:r w:rsidR="002356CD" w:rsidRPr="00D41055">
        <w:rPr>
          <w:rFonts w:asciiTheme="minorHAnsi" w:hAnsiTheme="minorHAnsi"/>
          <w:sz w:val="22"/>
          <w:szCs w:val="22"/>
        </w:rPr>
        <w:t xml:space="preserve">eļu specifikācijās </w:t>
      </w:r>
      <w:r w:rsidR="00467047" w:rsidRPr="00D41055">
        <w:rPr>
          <w:rFonts w:asciiTheme="minorHAnsi" w:hAnsiTheme="minorHAnsi"/>
          <w:sz w:val="22"/>
          <w:szCs w:val="22"/>
        </w:rPr>
        <w:t>2015</w:t>
      </w:r>
      <w:r w:rsidR="002356CD" w:rsidRPr="00D41055">
        <w:rPr>
          <w:rFonts w:asciiTheme="minorHAnsi" w:hAnsiTheme="minorHAnsi"/>
          <w:sz w:val="22"/>
          <w:szCs w:val="22"/>
        </w:rPr>
        <w:t xml:space="preserve">”. </w:t>
      </w:r>
    </w:p>
    <w:p w:rsidR="002356CD" w:rsidRPr="00753988" w:rsidRDefault="00E57480" w:rsidP="00E57480">
      <w:pPr>
        <w:numPr>
          <w:ilvl w:val="1"/>
          <w:numId w:val="1"/>
        </w:numPr>
        <w:spacing w:line="360" w:lineRule="auto"/>
        <w:jc w:val="both"/>
        <w:rPr>
          <w:rFonts w:asciiTheme="minorHAnsi" w:hAnsiTheme="minorHAnsi"/>
          <w:sz w:val="22"/>
          <w:szCs w:val="22"/>
        </w:rPr>
      </w:pPr>
      <w:r w:rsidRPr="00753988">
        <w:rPr>
          <w:rFonts w:asciiTheme="minorHAnsi" w:hAnsiTheme="minorHAnsi"/>
          <w:b/>
          <w:sz w:val="22"/>
          <w:szCs w:val="22"/>
        </w:rPr>
        <w:lastRenderedPageBreak/>
        <w:t>Asfalta seguma nojaukšana Meža ielas pieslēgumā Vērpju iela, malu atzāģējot</w:t>
      </w:r>
      <w:r w:rsidR="00F86272">
        <w:rPr>
          <w:rFonts w:asciiTheme="minorHAnsi" w:hAnsiTheme="minorHAnsi"/>
          <w:b/>
          <w:sz w:val="22"/>
          <w:szCs w:val="22"/>
        </w:rPr>
        <w:t>.</w:t>
      </w:r>
      <w:r w:rsidR="002356CD" w:rsidRPr="00753988">
        <w:rPr>
          <w:rFonts w:asciiTheme="minorHAnsi" w:hAnsiTheme="minorHAnsi"/>
          <w:sz w:val="22"/>
          <w:szCs w:val="22"/>
        </w:rPr>
        <w:t xml:space="preserve"> </w:t>
      </w:r>
      <w:r w:rsidR="00F86272">
        <w:rPr>
          <w:rFonts w:asciiTheme="minorHAnsi" w:hAnsiTheme="minorHAnsi"/>
          <w:sz w:val="22"/>
          <w:szCs w:val="22"/>
        </w:rPr>
        <w:t>D</w:t>
      </w:r>
      <w:r w:rsidR="00503A15" w:rsidRPr="00753988">
        <w:rPr>
          <w:rFonts w:asciiTheme="minorHAnsi" w:hAnsiTheme="minorHAnsi"/>
          <w:sz w:val="22"/>
          <w:szCs w:val="22"/>
        </w:rPr>
        <w:t>arbi ietver darbaspēka, materiālu un palīgmateriālu un mehānismu izmaksas, kas saistītas ar esošo ielas</w:t>
      </w:r>
      <w:r w:rsidR="001F5D38" w:rsidRPr="00753988">
        <w:rPr>
          <w:rFonts w:asciiTheme="minorHAnsi" w:hAnsiTheme="minorHAnsi"/>
          <w:sz w:val="22"/>
          <w:szCs w:val="22"/>
        </w:rPr>
        <w:t xml:space="preserve"> </w:t>
      </w:r>
      <w:r w:rsidR="00753988" w:rsidRPr="00753988">
        <w:rPr>
          <w:rFonts w:asciiTheme="minorHAnsi" w:hAnsiTheme="minorHAnsi"/>
          <w:sz w:val="22"/>
          <w:szCs w:val="22"/>
        </w:rPr>
        <w:t xml:space="preserve">asfalta </w:t>
      </w:r>
      <w:r w:rsidR="001F5D38" w:rsidRPr="00753988">
        <w:rPr>
          <w:rFonts w:asciiTheme="minorHAnsi" w:hAnsiTheme="minorHAnsi"/>
          <w:sz w:val="22"/>
          <w:szCs w:val="22"/>
        </w:rPr>
        <w:t>seguma</w:t>
      </w:r>
      <w:r w:rsidRPr="00753988">
        <w:rPr>
          <w:rFonts w:asciiTheme="minorHAnsi" w:hAnsiTheme="minorHAnsi"/>
          <w:sz w:val="22"/>
          <w:szCs w:val="22"/>
        </w:rPr>
        <w:t xml:space="preserve"> nojaukšanu</w:t>
      </w:r>
      <w:r w:rsidR="001F5D38" w:rsidRPr="00753988">
        <w:rPr>
          <w:rFonts w:asciiTheme="minorHAnsi" w:hAnsiTheme="minorHAnsi"/>
          <w:sz w:val="22"/>
          <w:szCs w:val="22"/>
        </w:rPr>
        <w:t xml:space="preserve">, </w:t>
      </w:r>
      <w:r w:rsidR="00503A15" w:rsidRPr="00753988">
        <w:rPr>
          <w:rFonts w:asciiTheme="minorHAnsi" w:hAnsiTheme="minorHAnsi"/>
          <w:sz w:val="22"/>
          <w:szCs w:val="22"/>
        </w:rPr>
        <w:t xml:space="preserve">iekraušanu autotransportā, aizvešanu uz </w:t>
      </w:r>
      <w:r w:rsidRPr="00753988">
        <w:rPr>
          <w:rFonts w:asciiTheme="minorHAnsi" w:hAnsiTheme="minorHAnsi"/>
          <w:sz w:val="22"/>
          <w:szCs w:val="22"/>
        </w:rPr>
        <w:t>Būvuzņēmēja</w:t>
      </w:r>
      <w:r w:rsidR="00503A15" w:rsidRPr="00753988">
        <w:rPr>
          <w:rFonts w:asciiTheme="minorHAnsi" w:hAnsiTheme="minorHAnsi"/>
          <w:sz w:val="22"/>
          <w:szCs w:val="22"/>
        </w:rPr>
        <w:t xml:space="preserve"> atbērtni</w:t>
      </w:r>
      <w:r w:rsidR="00906029" w:rsidRPr="00753988">
        <w:rPr>
          <w:rFonts w:asciiTheme="minorHAnsi" w:hAnsiTheme="minorHAnsi"/>
          <w:sz w:val="22"/>
          <w:szCs w:val="22"/>
        </w:rPr>
        <w:t>.</w:t>
      </w:r>
    </w:p>
    <w:p w:rsidR="0085418F" w:rsidRPr="007851AC" w:rsidRDefault="0085418F" w:rsidP="00BA0E90">
      <w:pPr>
        <w:numPr>
          <w:ilvl w:val="1"/>
          <w:numId w:val="1"/>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 xml:space="preserve">Esošo ceļa zīmju demontāža (nododot </w:t>
      </w:r>
      <w:r w:rsidR="00F773EC" w:rsidRPr="007851AC">
        <w:rPr>
          <w:rFonts w:asciiTheme="minorHAnsi" w:hAnsiTheme="minorHAnsi"/>
          <w:b/>
          <w:sz w:val="22"/>
          <w:szCs w:val="22"/>
        </w:rPr>
        <w:t>Pasūtītājam</w:t>
      </w:r>
      <w:r w:rsidRPr="007851AC">
        <w:rPr>
          <w:rFonts w:asciiTheme="minorHAnsi" w:hAnsiTheme="minorHAnsi"/>
          <w:b/>
          <w:sz w:val="22"/>
          <w:szCs w:val="22"/>
        </w:rPr>
        <w:t>)</w:t>
      </w:r>
      <w:r w:rsidRPr="007851AC">
        <w:rPr>
          <w:rFonts w:asciiTheme="minorHAnsi" w:hAnsiTheme="minorHAnsi"/>
          <w:sz w:val="22"/>
          <w:szCs w:val="22"/>
        </w:rPr>
        <w:t xml:space="preserve"> – prasība izpildītam darbam – kvalitatīvi </w:t>
      </w:r>
      <w:r w:rsidR="00FB0F63" w:rsidRPr="007851AC">
        <w:rPr>
          <w:rFonts w:asciiTheme="minorHAnsi" w:hAnsiTheme="minorHAnsi"/>
          <w:sz w:val="22"/>
          <w:szCs w:val="22"/>
        </w:rPr>
        <w:t xml:space="preserve">(bez defektiem) </w:t>
      </w:r>
      <w:r w:rsidRPr="007851AC">
        <w:rPr>
          <w:rFonts w:asciiTheme="minorHAnsi" w:hAnsiTheme="minorHAnsi"/>
          <w:sz w:val="22"/>
          <w:szCs w:val="22"/>
        </w:rPr>
        <w:t xml:space="preserve">demontētas esošās ceļa zīmes un balsti, aizvestas un nodotas </w:t>
      </w:r>
      <w:r w:rsidR="00F773EC" w:rsidRPr="007851AC">
        <w:rPr>
          <w:rFonts w:asciiTheme="minorHAnsi" w:hAnsiTheme="minorHAnsi"/>
          <w:sz w:val="22"/>
          <w:szCs w:val="22"/>
        </w:rPr>
        <w:t>Pasūtītāja</w:t>
      </w:r>
      <w:r w:rsidRPr="007851AC">
        <w:rPr>
          <w:rFonts w:asciiTheme="minorHAnsi" w:hAnsiTheme="minorHAnsi"/>
          <w:sz w:val="22"/>
          <w:szCs w:val="22"/>
        </w:rPr>
        <w:t xml:space="preserve"> noliktavā.</w:t>
      </w:r>
    </w:p>
    <w:p w:rsidR="00F159D9" w:rsidRDefault="00500C12" w:rsidP="00500C12">
      <w:pPr>
        <w:numPr>
          <w:ilvl w:val="1"/>
          <w:numId w:val="1"/>
        </w:numPr>
        <w:tabs>
          <w:tab w:val="left" w:pos="900"/>
        </w:tabs>
        <w:spacing w:line="360" w:lineRule="auto"/>
        <w:jc w:val="both"/>
        <w:rPr>
          <w:rFonts w:asciiTheme="minorHAnsi" w:hAnsiTheme="minorHAnsi"/>
          <w:sz w:val="22"/>
          <w:szCs w:val="22"/>
        </w:rPr>
      </w:pPr>
      <w:r w:rsidRPr="00500C12">
        <w:rPr>
          <w:rFonts w:asciiTheme="minorHAnsi" w:hAnsiTheme="minorHAnsi"/>
          <w:b/>
          <w:sz w:val="22"/>
          <w:szCs w:val="22"/>
        </w:rPr>
        <w:t>Kabeļu rezerves cauruļu izbūve, 750 N mehāniskās izturības klase</w:t>
      </w:r>
      <w:r w:rsidR="00F159D9" w:rsidRPr="00500C12">
        <w:rPr>
          <w:rFonts w:asciiTheme="minorHAnsi" w:hAnsiTheme="minorHAnsi"/>
          <w:b/>
          <w:sz w:val="22"/>
          <w:szCs w:val="22"/>
        </w:rPr>
        <w:t>.</w:t>
      </w:r>
      <w:r w:rsidR="00F159D9" w:rsidRPr="00500C12">
        <w:rPr>
          <w:rFonts w:asciiTheme="minorHAnsi" w:hAnsiTheme="minorHAnsi"/>
          <w:sz w:val="22"/>
          <w:szCs w:val="22"/>
        </w:rPr>
        <w:t xml:space="preserve"> Darbi ietver darbaspēka, materiālu un palīgmateriālu un mehānismu izmaksas, kas saistītas ar </w:t>
      </w:r>
      <w:r w:rsidR="006706DC">
        <w:rPr>
          <w:rFonts w:asciiTheme="minorHAnsi" w:hAnsiTheme="minorHAnsi"/>
          <w:sz w:val="22"/>
          <w:szCs w:val="22"/>
        </w:rPr>
        <w:t>kabeļu rezerves cauruļu izbūvi</w:t>
      </w:r>
      <w:r w:rsidR="00DD4C5D" w:rsidRPr="00DD4C5D">
        <w:rPr>
          <w:rFonts w:asciiTheme="minorHAnsi" w:hAnsiTheme="minorHAnsi"/>
          <w:sz w:val="22"/>
          <w:szCs w:val="22"/>
        </w:rPr>
        <w:t xml:space="preserve"> </w:t>
      </w:r>
      <w:r w:rsidR="00DD4C5D">
        <w:rPr>
          <w:rFonts w:asciiTheme="minorHAnsi" w:hAnsiTheme="minorHAnsi"/>
          <w:sz w:val="22"/>
          <w:szCs w:val="22"/>
        </w:rPr>
        <w:t>ar</w:t>
      </w:r>
      <w:r w:rsidR="00DD4C5D" w:rsidRPr="00500C12">
        <w:rPr>
          <w:rFonts w:asciiTheme="minorHAnsi" w:hAnsiTheme="minorHAnsi"/>
          <w:sz w:val="22"/>
          <w:szCs w:val="22"/>
        </w:rPr>
        <w:t xml:space="preserve"> </w:t>
      </w:r>
      <w:r w:rsidR="00DD4C5D">
        <w:rPr>
          <w:rFonts w:asciiTheme="minorHAnsi" w:hAnsiTheme="minorHAnsi"/>
          <w:sz w:val="22"/>
          <w:szCs w:val="22"/>
        </w:rPr>
        <w:t xml:space="preserve">mehāniskās izturības klasi 750 N. Kabeļu rezerves caurulēs jābūt ievērtai </w:t>
      </w:r>
      <w:r w:rsidR="00AF40C9">
        <w:rPr>
          <w:rFonts w:asciiTheme="minorHAnsi" w:hAnsiTheme="minorHAnsi"/>
          <w:sz w:val="22"/>
          <w:szCs w:val="22"/>
        </w:rPr>
        <w:t>atbilstošai stieplei, vēlākai kabeļa izvilkšanai. Cauruļu izbūvi veikt saskaņā ar cauruļu izgatavotāja ieteikto tehnoloģiju.</w:t>
      </w:r>
    </w:p>
    <w:p w:rsidR="00500C12" w:rsidRPr="00AF40C9" w:rsidRDefault="00500C12" w:rsidP="00AF40C9">
      <w:pPr>
        <w:numPr>
          <w:ilvl w:val="1"/>
          <w:numId w:val="1"/>
        </w:numPr>
        <w:tabs>
          <w:tab w:val="left" w:pos="900"/>
        </w:tabs>
        <w:spacing w:line="360" w:lineRule="auto"/>
        <w:jc w:val="both"/>
        <w:rPr>
          <w:rFonts w:asciiTheme="minorHAnsi" w:hAnsiTheme="minorHAnsi"/>
          <w:sz w:val="22"/>
          <w:szCs w:val="22"/>
        </w:rPr>
      </w:pPr>
      <w:r w:rsidRPr="00500C12">
        <w:rPr>
          <w:rFonts w:asciiTheme="minorHAnsi" w:hAnsiTheme="minorHAnsi"/>
          <w:b/>
          <w:sz w:val="22"/>
          <w:szCs w:val="22"/>
        </w:rPr>
        <w:t>Esošo elektrības un sakaru kabeļu atrašana, atrakšana ar rokām, ieguldīšana dalītajās aizsargcaurulēs (750 N mehāniskās izturības klase), smilts apbērums un aizbēršana ar normatīviem atbilstošu materiālu, nepieciešamības gadījumā pazeminot</w:t>
      </w:r>
      <w:r>
        <w:rPr>
          <w:rFonts w:asciiTheme="minorHAnsi" w:hAnsiTheme="minorHAnsi"/>
          <w:sz w:val="22"/>
          <w:szCs w:val="22"/>
        </w:rPr>
        <w:t xml:space="preserve">. </w:t>
      </w:r>
      <w:r w:rsidRPr="00500C12">
        <w:rPr>
          <w:rFonts w:asciiTheme="minorHAnsi" w:hAnsiTheme="minorHAnsi"/>
          <w:sz w:val="22"/>
          <w:szCs w:val="22"/>
        </w:rPr>
        <w:t xml:space="preserve">Darbi ietver visu darbu kompleksu, lai esošie elektroapgādes </w:t>
      </w:r>
      <w:r>
        <w:rPr>
          <w:rFonts w:asciiTheme="minorHAnsi" w:hAnsiTheme="minorHAnsi"/>
          <w:sz w:val="22"/>
          <w:szCs w:val="22"/>
        </w:rPr>
        <w:t xml:space="preserve">un sakaru </w:t>
      </w:r>
      <w:r w:rsidRPr="00500C12">
        <w:rPr>
          <w:rFonts w:asciiTheme="minorHAnsi" w:hAnsiTheme="minorHAnsi"/>
          <w:sz w:val="22"/>
          <w:szCs w:val="22"/>
        </w:rPr>
        <w:t>kabeļi tiktu iegul</w:t>
      </w:r>
      <w:r>
        <w:rPr>
          <w:rFonts w:asciiTheme="minorHAnsi" w:hAnsiTheme="minorHAnsi"/>
          <w:sz w:val="22"/>
          <w:szCs w:val="22"/>
        </w:rPr>
        <w:t>dīti dalītajās aizsarg caurulēs ar</w:t>
      </w:r>
      <w:r w:rsidRPr="00500C12">
        <w:rPr>
          <w:rFonts w:asciiTheme="minorHAnsi" w:hAnsiTheme="minorHAnsi"/>
          <w:sz w:val="22"/>
          <w:szCs w:val="22"/>
        </w:rPr>
        <w:t xml:space="preserve"> </w:t>
      </w:r>
      <w:r>
        <w:rPr>
          <w:rFonts w:asciiTheme="minorHAnsi" w:hAnsiTheme="minorHAnsi"/>
          <w:sz w:val="22"/>
          <w:szCs w:val="22"/>
        </w:rPr>
        <w:t>mehāniskās izturības klasi 750 N</w:t>
      </w:r>
      <w:r w:rsidRPr="00500C12">
        <w:rPr>
          <w:rFonts w:asciiTheme="minorHAnsi" w:hAnsiTheme="minorHAnsi"/>
          <w:sz w:val="22"/>
          <w:szCs w:val="22"/>
        </w:rPr>
        <w:t xml:space="preserve">, atbilstoši AS „Sadales tīkls” </w:t>
      </w:r>
      <w:r w:rsidR="006706DC">
        <w:rPr>
          <w:rFonts w:asciiTheme="minorHAnsi" w:hAnsiTheme="minorHAnsi"/>
          <w:sz w:val="22"/>
          <w:szCs w:val="22"/>
        </w:rPr>
        <w:t xml:space="preserve">un SIA „Lattelecom” </w:t>
      </w:r>
      <w:r w:rsidRPr="00500C12">
        <w:rPr>
          <w:rFonts w:asciiTheme="minorHAnsi" w:hAnsiTheme="minorHAnsi"/>
          <w:sz w:val="22"/>
          <w:szCs w:val="22"/>
        </w:rPr>
        <w:t>prasībām, nepieciešamības gadījumā kabeļus padziļinot.</w:t>
      </w:r>
      <w:r w:rsidR="006706DC">
        <w:rPr>
          <w:rFonts w:asciiTheme="minorHAnsi" w:hAnsiTheme="minorHAnsi"/>
          <w:sz w:val="22"/>
          <w:szCs w:val="22"/>
        </w:rPr>
        <w:t xml:space="preserve"> Darbus drīkst veikt </w:t>
      </w:r>
      <w:r w:rsidR="006706DC" w:rsidRPr="00500C12">
        <w:rPr>
          <w:rFonts w:asciiTheme="minorHAnsi" w:hAnsiTheme="minorHAnsi"/>
          <w:sz w:val="22"/>
          <w:szCs w:val="22"/>
        </w:rPr>
        <w:t xml:space="preserve">AS „Sadales tīkls” </w:t>
      </w:r>
      <w:r w:rsidR="006706DC">
        <w:rPr>
          <w:rFonts w:asciiTheme="minorHAnsi" w:hAnsiTheme="minorHAnsi"/>
          <w:sz w:val="22"/>
          <w:szCs w:val="22"/>
        </w:rPr>
        <w:t>un SIA „Lattelecom” sistēmā reģistrēti un atbilstošas pielaides saņēmuši būvuzņēmēji.</w:t>
      </w:r>
      <w:r w:rsidR="00AF40C9" w:rsidRPr="00AF40C9">
        <w:rPr>
          <w:rFonts w:asciiTheme="minorHAnsi" w:hAnsiTheme="minorHAnsi"/>
          <w:sz w:val="22"/>
          <w:szCs w:val="22"/>
        </w:rPr>
        <w:t xml:space="preserve"> </w:t>
      </w:r>
      <w:r w:rsidR="00AF40C9">
        <w:rPr>
          <w:rFonts w:asciiTheme="minorHAnsi" w:hAnsiTheme="minorHAnsi"/>
          <w:sz w:val="22"/>
          <w:szCs w:val="22"/>
        </w:rPr>
        <w:t>Cauruļu izbūvi veikt saskaņā ar cauruļu izgatavotāja ieteikto tehnoloģiju.</w:t>
      </w:r>
    </w:p>
    <w:p w:rsidR="00CE19C6" w:rsidRPr="007851AC" w:rsidRDefault="00CE19C6" w:rsidP="00CE19C6">
      <w:pPr>
        <w:tabs>
          <w:tab w:val="left" w:pos="900"/>
        </w:tabs>
        <w:spacing w:line="360" w:lineRule="auto"/>
        <w:ind w:left="360"/>
        <w:jc w:val="both"/>
        <w:rPr>
          <w:rFonts w:asciiTheme="minorHAnsi" w:hAnsiTheme="minorHAnsi"/>
          <w:sz w:val="22"/>
          <w:szCs w:val="22"/>
        </w:rPr>
      </w:pPr>
    </w:p>
    <w:p w:rsidR="008B20D1" w:rsidRPr="007851AC" w:rsidRDefault="008B20D1" w:rsidP="00A97075">
      <w:pPr>
        <w:spacing w:line="360" w:lineRule="auto"/>
        <w:jc w:val="center"/>
        <w:rPr>
          <w:rFonts w:asciiTheme="minorHAnsi" w:hAnsiTheme="minorHAnsi"/>
          <w:b/>
          <w:sz w:val="22"/>
          <w:szCs w:val="22"/>
        </w:rPr>
      </w:pPr>
      <w:r w:rsidRPr="007851AC">
        <w:rPr>
          <w:rFonts w:asciiTheme="minorHAnsi" w:hAnsiTheme="minorHAnsi"/>
          <w:b/>
          <w:sz w:val="22"/>
          <w:szCs w:val="22"/>
        </w:rPr>
        <w:t xml:space="preserve">2. Zemes </w:t>
      </w:r>
      <w:r w:rsidR="00AF40C9">
        <w:rPr>
          <w:rFonts w:asciiTheme="minorHAnsi" w:hAnsiTheme="minorHAnsi"/>
          <w:b/>
          <w:sz w:val="22"/>
          <w:szCs w:val="22"/>
        </w:rPr>
        <w:t>klātne</w:t>
      </w:r>
    </w:p>
    <w:p w:rsidR="00816F4C" w:rsidRPr="00A83458" w:rsidRDefault="00816F4C" w:rsidP="000F3121">
      <w:pPr>
        <w:numPr>
          <w:ilvl w:val="1"/>
          <w:numId w:val="4"/>
        </w:numPr>
        <w:tabs>
          <w:tab w:val="clear" w:pos="360"/>
          <w:tab w:val="num" w:pos="720"/>
        </w:tabs>
        <w:spacing w:line="360" w:lineRule="auto"/>
        <w:ind w:left="720"/>
        <w:jc w:val="both"/>
        <w:rPr>
          <w:rFonts w:asciiTheme="minorHAnsi" w:hAnsiTheme="minorHAnsi"/>
          <w:b/>
          <w:sz w:val="22"/>
          <w:szCs w:val="22"/>
        </w:rPr>
      </w:pPr>
      <w:r w:rsidRPr="007851AC">
        <w:rPr>
          <w:rFonts w:asciiTheme="minorHAnsi" w:hAnsiTheme="minorHAnsi"/>
          <w:b/>
          <w:sz w:val="22"/>
          <w:szCs w:val="22"/>
        </w:rPr>
        <w:t>Augu zemes norakšana aizvedot uz būvuzņēmēja krautni, vēlākai iestrādei</w:t>
      </w:r>
      <w:r w:rsidR="00D92B3E">
        <w:rPr>
          <w:rFonts w:asciiTheme="minorHAnsi" w:hAnsiTheme="minorHAnsi"/>
          <w:sz w:val="22"/>
          <w:szCs w:val="22"/>
        </w:rPr>
        <w:t>. A</w:t>
      </w:r>
      <w:r w:rsidRPr="007851AC">
        <w:rPr>
          <w:rFonts w:asciiTheme="minorHAnsi" w:hAnsiTheme="minorHAnsi"/>
          <w:sz w:val="22"/>
          <w:szCs w:val="22"/>
        </w:rPr>
        <w:t>ugu zeme bez būvgružiem un cita veida atkritumiem norokama un novietojama būvuzņēmēja krautnē tālākai izmantošanai, pie būvobjekta labiekārtošanas darbiem.</w:t>
      </w:r>
      <w:r w:rsidR="00007262" w:rsidRPr="007851AC">
        <w:rPr>
          <w:rFonts w:asciiTheme="minorHAnsi" w:hAnsiTheme="minorHAnsi"/>
          <w:sz w:val="22"/>
          <w:szCs w:val="22"/>
        </w:rPr>
        <w:t xml:space="preserve"> </w:t>
      </w:r>
    </w:p>
    <w:p w:rsidR="00A83458" w:rsidRPr="006A0C60" w:rsidRDefault="00A83458" w:rsidP="00A83458">
      <w:pPr>
        <w:numPr>
          <w:ilvl w:val="1"/>
          <w:numId w:val="4"/>
        </w:numPr>
        <w:tabs>
          <w:tab w:val="clear" w:pos="360"/>
          <w:tab w:val="num" w:pos="720"/>
        </w:tabs>
        <w:spacing w:line="360" w:lineRule="auto"/>
        <w:ind w:left="720"/>
        <w:jc w:val="both"/>
        <w:rPr>
          <w:rFonts w:asciiTheme="minorHAnsi" w:hAnsiTheme="minorHAnsi"/>
          <w:b/>
          <w:sz w:val="22"/>
          <w:szCs w:val="22"/>
        </w:rPr>
      </w:pPr>
      <w:r w:rsidRPr="00A83458">
        <w:rPr>
          <w:rFonts w:asciiTheme="minorHAnsi" w:hAnsiTheme="minorHAnsi"/>
          <w:b/>
          <w:sz w:val="22"/>
          <w:szCs w:val="22"/>
        </w:rPr>
        <w:t>Esošā šķembu/grants seguma norakšana, neveidojot grunts piemaisījumus un paliekošās grunts pārrakšanu, aizvedot uz Pasūtītāja atbērtni līdz 10km attālumam</w:t>
      </w:r>
      <w:r w:rsidR="00D92B3E">
        <w:rPr>
          <w:rFonts w:asciiTheme="minorHAnsi" w:hAnsiTheme="minorHAnsi"/>
          <w:b/>
          <w:sz w:val="22"/>
          <w:szCs w:val="22"/>
        </w:rPr>
        <w:t>.</w:t>
      </w:r>
      <w:r>
        <w:rPr>
          <w:rFonts w:asciiTheme="minorHAnsi" w:hAnsiTheme="minorHAnsi"/>
          <w:b/>
          <w:sz w:val="22"/>
          <w:szCs w:val="22"/>
        </w:rPr>
        <w:t xml:space="preserve"> </w:t>
      </w:r>
      <w:r w:rsidR="00D92B3E">
        <w:rPr>
          <w:rFonts w:asciiTheme="minorHAnsi" w:hAnsiTheme="minorHAnsi"/>
          <w:sz w:val="22"/>
          <w:szCs w:val="22"/>
        </w:rPr>
        <w:t>D</w:t>
      </w:r>
      <w:r w:rsidRPr="007851AC">
        <w:rPr>
          <w:rFonts w:asciiTheme="minorHAnsi" w:hAnsiTheme="minorHAnsi"/>
          <w:sz w:val="22"/>
          <w:szCs w:val="22"/>
        </w:rPr>
        <w:t xml:space="preserve">arbi ietver visu </w:t>
      </w:r>
      <w:r>
        <w:rPr>
          <w:rFonts w:asciiTheme="minorHAnsi" w:hAnsiTheme="minorHAnsi"/>
          <w:sz w:val="22"/>
          <w:szCs w:val="22"/>
        </w:rPr>
        <w:t xml:space="preserve">Pasūtītājam derīgo </w:t>
      </w:r>
      <w:r w:rsidRPr="007851AC">
        <w:rPr>
          <w:rFonts w:asciiTheme="minorHAnsi" w:hAnsiTheme="minorHAnsi"/>
          <w:sz w:val="22"/>
          <w:szCs w:val="22"/>
        </w:rPr>
        <w:t>šķembu</w:t>
      </w:r>
      <w:r>
        <w:rPr>
          <w:rFonts w:asciiTheme="minorHAnsi" w:hAnsiTheme="minorHAnsi"/>
          <w:sz w:val="22"/>
          <w:szCs w:val="22"/>
        </w:rPr>
        <w:t xml:space="preserve">/grants seguma </w:t>
      </w:r>
      <w:r w:rsidRPr="007851AC">
        <w:rPr>
          <w:rFonts w:asciiTheme="minorHAnsi" w:hAnsiTheme="minorHAnsi"/>
          <w:sz w:val="22"/>
          <w:szCs w:val="22"/>
        </w:rPr>
        <w:t>norakšanu un aizvešanu uz pasūtītā</w:t>
      </w:r>
      <w:r w:rsidR="00381177">
        <w:rPr>
          <w:rFonts w:asciiTheme="minorHAnsi" w:hAnsiTheme="minorHAnsi"/>
          <w:sz w:val="22"/>
          <w:szCs w:val="22"/>
        </w:rPr>
        <w:t xml:space="preserve">ja atbērtni līdz 10km attālumam – norokot </w:t>
      </w:r>
      <w:r w:rsidR="00381177" w:rsidRPr="007851AC">
        <w:rPr>
          <w:rFonts w:asciiTheme="minorHAnsi" w:hAnsiTheme="minorHAnsi"/>
          <w:sz w:val="22"/>
          <w:szCs w:val="22"/>
        </w:rPr>
        <w:t>šķembu</w:t>
      </w:r>
      <w:r w:rsidR="00381177">
        <w:rPr>
          <w:rFonts w:asciiTheme="minorHAnsi" w:hAnsiTheme="minorHAnsi"/>
          <w:sz w:val="22"/>
          <w:szCs w:val="22"/>
        </w:rPr>
        <w:t>/grants segumu, materiālu nedrīkst sajaukt ar grunti, sabojātā materiāla apjoms būvuzņēmējam jākompensē Pasūtītājam ar Ceļu specifikācijām 2015 atbilstošu nesaistītu minerālmateriālu maisījumu.</w:t>
      </w:r>
    </w:p>
    <w:p w:rsidR="006A0C60" w:rsidRPr="006A0C60" w:rsidRDefault="006A0C60" w:rsidP="006A0C60">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lastRenderedPageBreak/>
        <w:t>Nederīgās grunts</w:t>
      </w:r>
      <w:r w:rsidRPr="007851AC">
        <w:rPr>
          <w:rFonts w:asciiTheme="minorHAnsi" w:hAnsiTheme="minorHAnsi"/>
          <w:b/>
          <w:sz w:val="22"/>
          <w:szCs w:val="22"/>
        </w:rPr>
        <w:t xml:space="preserve"> norakšana, aizvedot uz pasūtītāja norādīto atbērtni līdz 10km</w:t>
      </w:r>
      <w:r w:rsidR="00D92B3E">
        <w:rPr>
          <w:rFonts w:asciiTheme="minorHAnsi" w:hAnsiTheme="minorHAnsi"/>
          <w:sz w:val="22"/>
          <w:szCs w:val="22"/>
        </w:rPr>
        <w:t>. D</w:t>
      </w:r>
      <w:r w:rsidRPr="007851AC">
        <w:rPr>
          <w:rFonts w:asciiTheme="minorHAnsi" w:hAnsiTheme="minorHAnsi"/>
          <w:sz w:val="22"/>
          <w:szCs w:val="22"/>
        </w:rPr>
        <w:t>arbi ietver vis</w:t>
      </w:r>
      <w:r>
        <w:rPr>
          <w:rFonts w:asciiTheme="minorHAnsi" w:hAnsiTheme="minorHAnsi"/>
          <w:sz w:val="22"/>
          <w:szCs w:val="22"/>
        </w:rPr>
        <w:t>u nederīgo (lieko) grunts</w:t>
      </w:r>
      <w:r w:rsidRPr="007851AC">
        <w:rPr>
          <w:rFonts w:asciiTheme="minorHAnsi" w:hAnsiTheme="minorHAnsi"/>
          <w:sz w:val="22"/>
          <w:szCs w:val="22"/>
        </w:rPr>
        <w:t>, kuru pasūtītājs ir atzinis par tam noderīgu, norakšanu un aizvešanu uz pasūtītāja atbērtni līdz 10km attālumam</w:t>
      </w:r>
      <w:r>
        <w:rPr>
          <w:rFonts w:asciiTheme="minorHAnsi" w:hAnsiTheme="minorHAnsi"/>
          <w:sz w:val="22"/>
          <w:szCs w:val="22"/>
        </w:rPr>
        <w:t>, pēc 2.2. p-tā veiktās šķembu/grants norakšanas</w:t>
      </w:r>
      <w:r w:rsidRPr="007851AC">
        <w:rPr>
          <w:rFonts w:asciiTheme="minorHAnsi" w:hAnsiTheme="minorHAnsi"/>
          <w:sz w:val="22"/>
          <w:szCs w:val="22"/>
        </w:rPr>
        <w:t xml:space="preserve">. Viss darbu apraksts dots „Ceļu specifikācijās 2015”. </w:t>
      </w:r>
    </w:p>
    <w:p w:rsidR="004A2FDE" w:rsidRPr="007851AC" w:rsidRDefault="00381177" w:rsidP="000F3121">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Nederīgās grunts</w:t>
      </w:r>
      <w:r w:rsidR="004A2FDE" w:rsidRPr="007851AC">
        <w:rPr>
          <w:rFonts w:asciiTheme="minorHAnsi" w:hAnsiTheme="minorHAnsi"/>
          <w:b/>
          <w:sz w:val="22"/>
          <w:szCs w:val="22"/>
        </w:rPr>
        <w:t xml:space="preserve"> norakšana, aizvedot uz būvuzņēmēja atbērtni</w:t>
      </w:r>
      <w:r w:rsidR="00D92B3E">
        <w:rPr>
          <w:rFonts w:asciiTheme="minorHAnsi" w:hAnsiTheme="minorHAnsi"/>
          <w:sz w:val="22"/>
          <w:szCs w:val="22"/>
        </w:rPr>
        <w:t>.</w:t>
      </w:r>
      <w:r w:rsidR="004A2FDE" w:rsidRPr="007851AC">
        <w:rPr>
          <w:rFonts w:asciiTheme="minorHAnsi" w:hAnsiTheme="minorHAnsi"/>
          <w:sz w:val="22"/>
          <w:szCs w:val="22"/>
        </w:rPr>
        <w:t xml:space="preserve"> </w:t>
      </w:r>
      <w:r w:rsidR="00D92B3E">
        <w:rPr>
          <w:rFonts w:asciiTheme="minorHAnsi" w:hAnsiTheme="minorHAnsi"/>
          <w:sz w:val="22"/>
          <w:szCs w:val="22"/>
        </w:rPr>
        <w:t>D</w:t>
      </w:r>
      <w:r w:rsidR="00F7758D" w:rsidRPr="007851AC">
        <w:rPr>
          <w:rFonts w:asciiTheme="minorHAnsi" w:hAnsiTheme="minorHAnsi"/>
          <w:sz w:val="22"/>
          <w:szCs w:val="22"/>
        </w:rPr>
        <w:t>arbi ietver vis</w:t>
      </w:r>
      <w:r w:rsidR="006A0C60">
        <w:rPr>
          <w:rFonts w:asciiTheme="minorHAnsi" w:hAnsiTheme="minorHAnsi"/>
          <w:sz w:val="22"/>
          <w:szCs w:val="22"/>
        </w:rPr>
        <w:t>u nederīgo (lieko) grunts</w:t>
      </w:r>
      <w:r w:rsidR="00F7758D" w:rsidRPr="007851AC">
        <w:rPr>
          <w:rFonts w:asciiTheme="minorHAnsi" w:hAnsiTheme="minorHAnsi"/>
          <w:sz w:val="22"/>
          <w:szCs w:val="22"/>
        </w:rPr>
        <w:t xml:space="preserve"> norakšanu</w:t>
      </w:r>
      <w:r w:rsidR="006A0C60">
        <w:rPr>
          <w:rFonts w:asciiTheme="minorHAnsi" w:hAnsiTheme="minorHAnsi"/>
          <w:sz w:val="22"/>
          <w:szCs w:val="22"/>
        </w:rPr>
        <w:t>, kuru Pasūtītājs atzinis par tam nederīgu,</w:t>
      </w:r>
      <w:r w:rsidR="00F7758D" w:rsidRPr="007851AC">
        <w:rPr>
          <w:rFonts w:asciiTheme="minorHAnsi" w:hAnsiTheme="minorHAnsi"/>
          <w:sz w:val="22"/>
          <w:szCs w:val="22"/>
        </w:rPr>
        <w:t xml:space="preserve"> un ai</w:t>
      </w:r>
      <w:r w:rsidR="001B5BDE" w:rsidRPr="007851AC">
        <w:rPr>
          <w:rFonts w:asciiTheme="minorHAnsi" w:hAnsiTheme="minorHAnsi"/>
          <w:sz w:val="22"/>
          <w:szCs w:val="22"/>
        </w:rPr>
        <w:t>zvešanu uz būvuzņēmēja atbērtni.</w:t>
      </w:r>
      <w:r w:rsidR="00F7758D" w:rsidRPr="007851AC">
        <w:rPr>
          <w:rFonts w:asciiTheme="minorHAnsi" w:hAnsiTheme="minorHAnsi"/>
          <w:sz w:val="22"/>
          <w:szCs w:val="22"/>
        </w:rPr>
        <w:t xml:space="preserve"> </w:t>
      </w:r>
      <w:r w:rsidR="00112674"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112674" w:rsidRPr="007851AC">
        <w:rPr>
          <w:rFonts w:asciiTheme="minorHAnsi" w:hAnsiTheme="minorHAnsi"/>
          <w:sz w:val="22"/>
          <w:szCs w:val="22"/>
        </w:rPr>
        <w:t>”.</w:t>
      </w:r>
      <w:r w:rsidR="00007262" w:rsidRPr="007851AC">
        <w:rPr>
          <w:rFonts w:asciiTheme="minorHAnsi" w:hAnsiTheme="minorHAnsi"/>
          <w:sz w:val="22"/>
          <w:szCs w:val="22"/>
        </w:rPr>
        <w:t xml:space="preserve"> </w:t>
      </w:r>
    </w:p>
    <w:p w:rsidR="00864095" w:rsidRPr="00DA168F" w:rsidRDefault="006A0C60" w:rsidP="00BA38F1">
      <w:pPr>
        <w:numPr>
          <w:ilvl w:val="1"/>
          <w:numId w:val="4"/>
        </w:numPr>
        <w:tabs>
          <w:tab w:val="clear" w:pos="360"/>
          <w:tab w:val="num" w:pos="709"/>
        </w:tabs>
        <w:spacing w:line="360" w:lineRule="auto"/>
        <w:ind w:left="709" w:hanging="425"/>
        <w:jc w:val="both"/>
        <w:rPr>
          <w:rFonts w:asciiTheme="minorHAnsi" w:hAnsiTheme="minorHAnsi"/>
          <w:sz w:val="22"/>
          <w:szCs w:val="22"/>
        </w:rPr>
      </w:pPr>
      <w:r w:rsidRPr="00DA168F">
        <w:rPr>
          <w:rFonts w:asciiTheme="minorHAnsi" w:hAnsiTheme="minorHAnsi"/>
          <w:b/>
          <w:sz w:val="22"/>
          <w:szCs w:val="22"/>
        </w:rPr>
        <w:t>Ģeotekstila izbūve grunts slāņa pastiprināšanai un atdalīšanai no salizturīgās kārtas</w:t>
      </w:r>
      <w:r w:rsidR="007539C0" w:rsidRPr="00DA168F">
        <w:rPr>
          <w:rFonts w:asciiTheme="minorHAnsi" w:hAnsiTheme="minorHAnsi"/>
          <w:b/>
          <w:sz w:val="22"/>
          <w:szCs w:val="22"/>
        </w:rPr>
        <w:t xml:space="preserve">– </w:t>
      </w:r>
      <w:r w:rsidR="00112674" w:rsidRPr="00DA168F">
        <w:rPr>
          <w:rFonts w:asciiTheme="minorHAnsi" w:hAnsiTheme="minorHAnsi"/>
          <w:sz w:val="22"/>
          <w:szCs w:val="22"/>
        </w:rPr>
        <w:t xml:space="preserve">vietās kur </w:t>
      </w:r>
      <w:r w:rsidR="00B56C5F" w:rsidRPr="00DA168F">
        <w:rPr>
          <w:rFonts w:asciiTheme="minorHAnsi" w:hAnsiTheme="minorHAnsi"/>
          <w:sz w:val="22"/>
          <w:szCs w:val="22"/>
        </w:rPr>
        <w:t>ielas gu</w:t>
      </w:r>
      <w:r w:rsidR="00687EED" w:rsidRPr="00DA168F">
        <w:rPr>
          <w:rFonts w:asciiTheme="minorHAnsi" w:hAnsiTheme="minorHAnsi"/>
          <w:sz w:val="22"/>
          <w:szCs w:val="22"/>
        </w:rPr>
        <w:t>ltnes nestspēja ir mazāka par 45</w:t>
      </w:r>
      <w:r w:rsidR="00B56C5F" w:rsidRPr="00DA168F">
        <w:rPr>
          <w:rFonts w:asciiTheme="minorHAnsi" w:hAnsiTheme="minorHAnsi"/>
          <w:sz w:val="22"/>
          <w:szCs w:val="22"/>
        </w:rPr>
        <w:t xml:space="preserve"> MPa vai </w:t>
      </w:r>
      <w:r w:rsidR="00112674" w:rsidRPr="00DA168F">
        <w:rPr>
          <w:rFonts w:asciiTheme="minorHAnsi" w:hAnsiTheme="minorHAnsi"/>
          <w:sz w:val="22"/>
          <w:szCs w:val="22"/>
        </w:rPr>
        <w:t>esošo pa</w:t>
      </w:r>
      <w:r w:rsidR="007539C0" w:rsidRPr="00DA168F">
        <w:rPr>
          <w:rFonts w:asciiTheme="minorHAnsi" w:hAnsiTheme="minorHAnsi"/>
          <w:sz w:val="22"/>
          <w:szCs w:val="22"/>
        </w:rPr>
        <w:t>zemes komunikāciju novietojuma dēļ</w:t>
      </w:r>
      <w:r w:rsidR="00B56C5F" w:rsidRPr="00DA168F">
        <w:rPr>
          <w:rFonts w:asciiTheme="minorHAnsi" w:hAnsiTheme="minorHAnsi"/>
          <w:sz w:val="22"/>
          <w:szCs w:val="22"/>
        </w:rPr>
        <w:t>,</w:t>
      </w:r>
      <w:r w:rsidR="00112674" w:rsidRPr="00DA168F">
        <w:rPr>
          <w:rFonts w:asciiTheme="minorHAnsi" w:hAnsiTheme="minorHAnsi"/>
          <w:sz w:val="22"/>
          <w:szCs w:val="22"/>
        </w:rPr>
        <w:t xml:space="preserve"> vai ar</w:t>
      </w:r>
      <w:r w:rsidR="00B56C5F" w:rsidRPr="00DA168F">
        <w:rPr>
          <w:rFonts w:asciiTheme="minorHAnsi" w:hAnsiTheme="minorHAnsi"/>
          <w:sz w:val="22"/>
          <w:szCs w:val="22"/>
        </w:rPr>
        <w:t>ī saglabā</w:t>
      </w:r>
      <w:r w:rsidR="00112674" w:rsidRPr="00DA168F">
        <w:rPr>
          <w:rFonts w:asciiTheme="minorHAnsi" w:hAnsiTheme="minorHAnsi"/>
          <w:sz w:val="22"/>
          <w:szCs w:val="22"/>
        </w:rPr>
        <w:t>jamo koku sakņu dēļ</w:t>
      </w:r>
      <w:r w:rsidR="007539C0" w:rsidRPr="00DA168F">
        <w:rPr>
          <w:rFonts w:asciiTheme="minorHAnsi" w:hAnsiTheme="minorHAnsi"/>
          <w:sz w:val="22"/>
          <w:szCs w:val="22"/>
        </w:rPr>
        <w:t xml:space="preserve"> nav iespējama nederīgās grunts norakšana</w:t>
      </w:r>
      <w:r w:rsidR="00B56C5F" w:rsidRPr="00DA168F">
        <w:rPr>
          <w:rFonts w:asciiTheme="minorHAnsi" w:hAnsiTheme="minorHAnsi"/>
          <w:sz w:val="22"/>
          <w:szCs w:val="22"/>
        </w:rPr>
        <w:t xml:space="preserve"> pilnā konstrukcijas biezumā,</w:t>
      </w:r>
      <w:r w:rsidR="007539C0" w:rsidRPr="00DA168F">
        <w:rPr>
          <w:rFonts w:asciiTheme="minorHAnsi" w:hAnsiTheme="minorHAnsi"/>
          <w:sz w:val="22"/>
          <w:szCs w:val="22"/>
        </w:rPr>
        <w:t xml:space="preserve"> ir paredzēts ieklāt ģeotekstilu, kā atdalošo un stabilizējošo materiālu.</w:t>
      </w:r>
      <w:r w:rsidR="00F47468" w:rsidRPr="00DA168F">
        <w:rPr>
          <w:rFonts w:asciiTheme="minorHAnsi" w:hAnsiTheme="minorHAnsi"/>
          <w:sz w:val="22"/>
          <w:szCs w:val="22"/>
        </w:rPr>
        <w:t xml:space="preserve"> </w:t>
      </w:r>
      <w:r w:rsidR="007539C0" w:rsidRPr="00DA168F">
        <w:rPr>
          <w:rFonts w:asciiTheme="minorHAnsi" w:hAnsiTheme="minorHAnsi"/>
          <w:sz w:val="22"/>
          <w:szCs w:val="22"/>
        </w:rPr>
        <w:t xml:space="preserve">Nederīgo </w:t>
      </w:r>
      <w:r w:rsidR="00864095" w:rsidRPr="00DA168F">
        <w:rPr>
          <w:rFonts w:asciiTheme="minorHAnsi" w:hAnsiTheme="minorHAnsi"/>
          <w:sz w:val="22"/>
          <w:szCs w:val="22"/>
        </w:rPr>
        <w:t>grunti norok tā lai nebojātu saglabājamo koku saknes vai līdz ar esošo pa</w:t>
      </w:r>
      <w:r w:rsidR="007539C0" w:rsidRPr="00DA168F">
        <w:rPr>
          <w:rFonts w:asciiTheme="minorHAnsi" w:hAnsiTheme="minorHAnsi"/>
          <w:sz w:val="22"/>
          <w:szCs w:val="22"/>
        </w:rPr>
        <w:t>zemes komunikāciju, ņemot vērā komunikācijas atrašanās vietas specifiku – neļaujot tai deformēties vai kā citādi tikt sabojātai un virs esošās komunikācijas ieklāj ģeotekstilu.</w:t>
      </w:r>
    </w:p>
    <w:p w:rsidR="008D2CD2" w:rsidRP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r>
      <w:r w:rsidRPr="008D2CD2">
        <w:rPr>
          <w:rFonts w:asciiTheme="minorHAnsi" w:hAnsiTheme="minorHAnsi"/>
          <w:sz w:val="22"/>
          <w:szCs w:val="22"/>
        </w:rPr>
        <w:t>Pielietojamā ģeotekstila minimālie tehniskie rādītāji:</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Stiepes stiprība – 25kN/m</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Pagarinājums pie maksimālās slodzes – 50%</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Statiskās caur spiešanas tests (CBR tests) – 3600N</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Dinamiskās perforācijas izturība (krītošā konusa tests) – 12mm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Raksturīgais atvēruma izmērs – 70 µm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Ūdens caurlaidība normālai plaknei - 55x10 -3</w:t>
      </w:r>
    </w:p>
    <w:p w:rsidR="007539C0" w:rsidRPr="007851AC"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 xml:space="preserve">              </w:t>
      </w:r>
      <w:r w:rsidR="007539C0" w:rsidRPr="00DA168F">
        <w:rPr>
          <w:rFonts w:asciiTheme="minorHAnsi" w:hAnsiTheme="minorHAnsi"/>
          <w:sz w:val="22"/>
          <w:szCs w:val="22"/>
        </w:rPr>
        <w:t>Izbūves darbos ievērot piegādātāja ieteikto tehnoloģiju un „</w:t>
      </w:r>
      <w:r w:rsidR="0062449D" w:rsidRPr="00DA168F">
        <w:rPr>
          <w:rFonts w:asciiTheme="minorHAnsi" w:hAnsiTheme="minorHAnsi"/>
          <w:sz w:val="22"/>
          <w:szCs w:val="22"/>
        </w:rPr>
        <w:t>C</w:t>
      </w:r>
      <w:r w:rsidR="007539C0" w:rsidRPr="00DA168F">
        <w:rPr>
          <w:rFonts w:asciiTheme="minorHAnsi" w:hAnsiTheme="minorHAnsi"/>
          <w:sz w:val="22"/>
          <w:szCs w:val="22"/>
        </w:rPr>
        <w:t xml:space="preserve">eļu specifikācijas </w:t>
      </w:r>
      <w:r w:rsidR="00467047" w:rsidRPr="00DA168F">
        <w:rPr>
          <w:rFonts w:asciiTheme="minorHAnsi" w:hAnsiTheme="minorHAnsi"/>
          <w:sz w:val="22"/>
          <w:szCs w:val="22"/>
        </w:rPr>
        <w:t>2015</w:t>
      </w:r>
      <w:r w:rsidR="007539C0" w:rsidRPr="00DA168F">
        <w:rPr>
          <w:rFonts w:asciiTheme="minorHAnsi" w:hAnsiTheme="minorHAnsi"/>
          <w:sz w:val="22"/>
          <w:szCs w:val="22"/>
        </w:rPr>
        <w:t>”.</w:t>
      </w:r>
    </w:p>
    <w:p w:rsidR="00AA64CC" w:rsidRDefault="00AA64CC" w:rsidP="000F3121">
      <w:pPr>
        <w:numPr>
          <w:ilvl w:val="1"/>
          <w:numId w:val="4"/>
        </w:numPr>
        <w:tabs>
          <w:tab w:val="clear" w:pos="360"/>
          <w:tab w:val="num" w:pos="720"/>
        </w:tabs>
        <w:spacing w:line="360" w:lineRule="auto"/>
        <w:ind w:left="720"/>
        <w:jc w:val="both"/>
        <w:rPr>
          <w:rFonts w:asciiTheme="minorHAnsi" w:hAnsiTheme="minorHAnsi"/>
          <w:sz w:val="22"/>
          <w:szCs w:val="22"/>
        </w:rPr>
      </w:pPr>
      <w:r w:rsidRPr="007851AC">
        <w:rPr>
          <w:rFonts w:asciiTheme="minorHAnsi" w:hAnsiTheme="minorHAnsi"/>
          <w:b/>
          <w:sz w:val="22"/>
          <w:szCs w:val="22"/>
        </w:rPr>
        <w:t xml:space="preserve">Zemes klātnes uzbēruma izbūve ar pievestu grunti </w:t>
      </w:r>
      <w:r w:rsidR="00EF2111">
        <w:rPr>
          <w:rFonts w:asciiTheme="minorHAnsi" w:hAnsiTheme="minorHAnsi"/>
          <w:b/>
          <w:sz w:val="22"/>
          <w:szCs w:val="22"/>
        </w:rPr>
        <w:t>no būvuzņēmēja grunts ieguves vietas</w:t>
      </w:r>
      <w:r w:rsidR="00D92B3E">
        <w:rPr>
          <w:rFonts w:asciiTheme="minorHAnsi" w:hAnsiTheme="minorHAnsi"/>
          <w:b/>
          <w:sz w:val="22"/>
          <w:szCs w:val="22"/>
        </w:rPr>
        <w:t>.</w:t>
      </w:r>
      <w:r w:rsidRPr="007851AC">
        <w:rPr>
          <w:rFonts w:asciiTheme="minorHAnsi" w:hAnsiTheme="minorHAnsi"/>
          <w:sz w:val="22"/>
          <w:szCs w:val="22"/>
        </w:rPr>
        <w:t xml:space="preserve"> Viss darbu apraksts dots „</w:t>
      </w:r>
      <w:r w:rsidR="00EB366C" w:rsidRPr="007851AC">
        <w:rPr>
          <w:rFonts w:asciiTheme="minorHAnsi" w:hAnsiTheme="minorHAnsi"/>
          <w:sz w:val="22"/>
          <w:szCs w:val="22"/>
        </w:rPr>
        <w:t>C</w:t>
      </w:r>
      <w:r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Pr="007851AC">
        <w:rPr>
          <w:rFonts w:asciiTheme="minorHAnsi" w:hAnsiTheme="minorHAnsi"/>
          <w:sz w:val="22"/>
          <w:szCs w:val="22"/>
        </w:rPr>
        <w:t>”.</w:t>
      </w:r>
      <w:r w:rsidR="008A4615" w:rsidRPr="007851AC">
        <w:rPr>
          <w:rFonts w:asciiTheme="minorHAnsi" w:hAnsiTheme="minorHAnsi"/>
          <w:sz w:val="22"/>
          <w:szCs w:val="22"/>
        </w:rPr>
        <w:t xml:space="preserve"> Materiāls no būvuzņēmēja karjera.</w:t>
      </w:r>
      <w:r w:rsidR="00215C40">
        <w:rPr>
          <w:rFonts w:asciiTheme="minorHAnsi" w:hAnsiTheme="minorHAnsi"/>
          <w:sz w:val="22"/>
          <w:szCs w:val="22"/>
        </w:rPr>
        <w:t xml:space="preserve"> </w:t>
      </w:r>
      <w:r w:rsidR="00930FAF">
        <w:rPr>
          <w:rFonts w:asciiTheme="minorHAnsi" w:hAnsiTheme="minorHAnsi"/>
          <w:sz w:val="22"/>
          <w:szCs w:val="22"/>
        </w:rPr>
        <w:t>Uzbēruma nogāzēm</w:t>
      </w:r>
      <w:r w:rsidR="00780229">
        <w:rPr>
          <w:rFonts w:asciiTheme="minorHAnsi" w:hAnsiTheme="minorHAnsi"/>
          <w:sz w:val="22"/>
          <w:szCs w:val="22"/>
        </w:rPr>
        <w:t xml:space="preserve"> </w:t>
      </w:r>
      <w:r w:rsidR="00930FAF">
        <w:rPr>
          <w:rFonts w:asciiTheme="minorHAnsi" w:hAnsiTheme="minorHAnsi"/>
          <w:sz w:val="22"/>
          <w:szCs w:val="22"/>
        </w:rPr>
        <w:t>un grāvju malām</w:t>
      </w:r>
      <w:r w:rsidR="00215C40">
        <w:rPr>
          <w:rFonts w:asciiTheme="minorHAnsi" w:hAnsiTheme="minorHAnsi"/>
          <w:sz w:val="22"/>
          <w:szCs w:val="22"/>
        </w:rPr>
        <w:t xml:space="preserve"> jābūt </w:t>
      </w:r>
      <w:r w:rsidR="00930FAF" w:rsidRPr="00930FAF">
        <w:rPr>
          <w:rFonts w:asciiTheme="minorHAnsi" w:hAnsiTheme="minorHAnsi"/>
          <w:b/>
          <w:sz w:val="22"/>
          <w:szCs w:val="22"/>
        </w:rPr>
        <w:t>arī</w:t>
      </w:r>
      <w:r w:rsidR="00930FAF">
        <w:rPr>
          <w:rFonts w:asciiTheme="minorHAnsi" w:hAnsiTheme="minorHAnsi"/>
          <w:sz w:val="22"/>
          <w:szCs w:val="22"/>
        </w:rPr>
        <w:t xml:space="preserve"> sablīvētām atbilstoši specifikāciju prasībām</w:t>
      </w:r>
      <w:r w:rsidR="00215C40">
        <w:rPr>
          <w:rFonts w:asciiTheme="minorHAnsi" w:hAnsiTheme="minorHAnsi"/>
          <w:sz w:val="22"/>
          <w:szCs w:val="22"/>
        </w:rPr>
        <w:t xml:space="preserve"> </w:t>
      </w:r>
      <w:r w:rsidR="00780229">
        <w:rPr>
          <w:rFonts w:asciiTheme="minorHAnsi" w:hAnsiTheme="minorHAnsi"/>
          <w:sz w:val="22"/>
          <w:szCs w:val="22"/>
        </w:rPr>
        <w:t>tā, lai ekspluatācijas laikā neveidotos izskalojumi</w:t>
      </w:r>
      <w:r w:rsidR="00930FAF">
        <w:rPr>
          <w:rFonts w:asciiTheme="minorHAnsi" w:hAnsiTheme="minorHAnsi"/>
          <w:sz w:val="22"/>
          <w:szCs w:val="22"/>
        </w:rPr>
        <w:t xml:space="preserve">, </w:t>
      </w:r>
      <w:r w:rsidR="00E4734B">
        <w:rPr>
          <w:rFonts w:asciiTheme="minorHAnsi" w:hAnsiTheme="minorHAnsi"/>
          <w:sz w:val="22"/>
          <w:szCs w:val="22"/>
        </w:rPr>
        <w:t>nogāžu</w:t>
      </w:r>
      <w:r w:rsidR="00930FAF">
        <w:rPr>
          <w:rFonts w:asciiTheme="minorHAnsi" w:hAnsiTheme="minorHAnsi"/>
          <w:sz w:val="22"/>
          <w:szCs w:val="22"/>
        </w:rPr>
        <w:t xml:space="preserve"> nostiprinājums</w:t>
      </w:r>
      <w:r w:rsidR="00E4734B">
        <w:rPr>
          <w:rFonts w:asciiTheme="minorHAnsi" w:hAnsiTheme="minorHAnsi"/>
          <w:sz w:val="22"/>
          <w:szCs w:val="22"/>
        </w:rPr>
        <w:t xml:space="preserve"> (augu zeme) nedrīkst</w:t>
      </w:r>
      <w:r w:rsidR="00930FAF">
        <w:rPr>
          <w:rFonts w:asciiTheme="minorHAnsi" w:hAnsiTheme="minorHAnsi"/>
          <w:sz w:val="22"/>
          <w:szCs w:val="22"/>
        </w:rPr>
        <w:t xml:space="preserve"> būt augstāks par ceļa nomali.</w:t>
      </w:r>
    </w:p>
    <w:p w:rsidR="00805B83" w:rsidRPr="00805B83" w:rsidRDefault="00805B83" w:rsidP="00805B83">
      <w:pPr>
        <w:numPr>
          <w:ilvl w:val="1"/>
          <w:numId w:val="4"/>
        </w:numPr>
        <w:tabs>
          <w:tab w:val="clear" w:pos="360"/>
          <w:tab w:val="num" w:pos="720"/>
        </w:tabs>
        <w:spacing w:line="360" w:lineRule="auto"/>
        <w:ind w:left="720"/>
        <w:jc w:val="both"/>
        <w:rPr>
          <w:rFonts w:asciiTheme="minorHAnsi" w:hAnsiTheme="minorHAnsi"/>
          <w:sz w:val="22"/>
          <w:szCs w:val="22"/>
        </w:rPr>
      </w:pPr>
      <w:r w:rsidRPr="00805B83">
        <w:rPr>
          <w:rFonts w:asciiTheme="minorHAnsi" w:hAnsiTheme="minorHAnsi"/>
          <w:b/>
          <w:sz w:val="22"/>
          <w:szCs w:val="22"/>
        </w:rPr>
        <w:t xml:space="preserve">Ceļu drenāžas DN110; 360°; SN8; ar ģeotekstila aptinumu izbūve. </w:t>
      </w:r>
      <w:r w:rsidRPr="00805B83">
        <w:rPr>
          <w:rFonts w:asciiTheme="minorHAnsi" w:hAnsiTheme="minorHAnsi"/>
          <w:sz w:val="22"/>
          <w:szCs w:val="22"/>
        </w:rPr>
        <w:t xml:space="preserve">Darbi ietver darbaspēka, materiālu un palīgmateriālu un mehānismu izmaksas, kas saistītas ar drenāžas vada ieguldīšanu, drenāžas vada aptinuma ģeotekstils atbilstošs specifikāciju 3.1. punktā pielietotajam salizturīgās kārtas materiālam. Cauruļvadu </w:t>
      </w:r>
      <w:r w:rsidRPr="00805B83">
        <w:rPr>
          <w:rFonts w:asciiTheme="minorHAnsi" w:hAnsiTheme="minorHAnsi"/>
          <w:sz w:val="22"/>
          <w:szCs w:val="22"/>
        </w:rPr>
        <w:lastRenderedPageBreak/>
        <w:t>montāžu veikt saskaņā ar cauruļvadu izgatavotāju vai piegādātāju izsniegto tehnoloģiju.</w:t>
      </w:r>
    </w:p>
    <w:p w:rsidR="00E90F0D" w:rsidRPr="00805B83" w:rsidRDefault="00805B83" w:rsidP="00E90F0D">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Grāvju tīrīšana,</w:t>
      </w:r>
      <w:r w:rsidR="00C87362" w:rsidRPr="00C87362">
        <w:rPr>
          <w:rFonts w:asciiTheme="minorHAnsi" w:hAnsiTheme="minorHAnsi"/>
          <w:b/>
          <w:sz w:val="22"/>
          <w:szCs w:val="22"/>
        </w:rPr>
        <w:t xml:space="preserve"> aizvedot uz būvuzņēmēja atbērtni.</w:t>
      </w:r>
      <w:r w:rsidR="00D92B3E">
        <w:rPr>
          <w:rFonts w:asciiTheme="minorHAnsi" w:hAnsiTheme="minorHAnsi"/>
          <w:b/>
          <w:sz w:val="22"/>
          <w:szCs w:val="22"/>
        </w:rPr>
        <w:t xml:space="preserve"> </w:t>
      </w:r>
      <w:r w:rsidR="00D92B3E" w:rsidRPr="007851AC">
        <w:rPr>
          <w:rFonts w:asciiTheme="minorHAnsi" w:hAnsiTheme="minorHAnsi"/>
          <w:sz w:val="22"/>
          <w:szCs w:val="22"/>
        </w:rPr>
        <w:t>Viss darbu apraksts dots „Ceļu specifikācijās 2015”.</w:t>
      </w:r>
      <w:r w:rsidR="00160EC5">
        <w:rPr>
          <w:rFonts w:asciiTheme="minorHAnsi" w:hAnsiTheme="minorHAnsi"/>
          <w:sz w:val="22"/>
          <w:szCs w:val="22"/>
        </w:rPr>
        <w:t xml:space="preserve"> </w:t>
      </w:r>
    </w:p>
    <w:p w:rsidR="00E90F0D" w:rsidRPr="00C87362" w:rsidRDefault="00E90F0D" w:rsidP="00E90F0D">
      <w:pPr>
        <w:spacing w:line="360" w:lineRule="auto"/>
        <w:jc w:val="both"/>
        <w:rPr>
          <w:rFonts w:asciiTheme="minorHAnsi" w:hAnsiTheme="minorHAnsi"/>
          <w:b/>
          <w:sz w:val="22"/>
          <w:szCs w:val="22"/>
        </w:rPr>
      </w:pPr>
    </w:p>
    <w:p w:rsidR="008B20D1" w:rsidRPr="007851AC" w:rsidRDefault="008B20D1" w:rsidP="00A727BB">
      <w:pPr>
        <w:spacing w:line="360" w:lineRule="auto"/>
        <w:jc w:val="center"/>
        <w:rPr>
          <w:rFonts w:asciiTheme="minorHAnsi" w:hAnsiTheme="minorHAnsi"/>
          <w:b/>
          <w:sz w:val="22"/>
          <w:szCs w:val="22"/>
        </w:rPr>
      </w:pPr>
      <w:r w:rsidRPr="007851AC">
        <w:rPr>
          <w:rFonts w:asciiTheme="minorHAnsi" w:hAnsiTheme="minorHAnsi"/>
          <w:b/>
          <w:sz w:val="22"/>
          <w:szCs w:val="22"/>
        </w:rPr>
        <w:t xml:space="preserve">3. </w:t>
      </w:r>
      <w:r w:rsidR="00E90F0D">
        <w:rPr>
          <w:rFonts w:asciiTheme="minorHAnsi" w:hAnsiTheme="minorHAnsi"/>
          <w:b/>
          <w:sz w:val="22"/>
          <w:szCs w:val="22"/>
        </w:rPr>
        <w:t>Ar saistvielām nesaistītas un saistītas konstruktīvās kārtas</w:t>
      </w:r>
    </w:p>
    <w:p w:rsidR="00C87362" w:rsidRPr="00C87362" w:rsidRDefault="00C87362" w:rsidP="00C87362">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Sal</w:t>
      </w:r>
      <w:r>
        <w:rPr>
          <w:rFonts w:asciiTheme="minorHAnsi" w:hAnsiTheme="minorHAnsi"/>
          <w:b/>
          <w:sz w:val="22"/>
          <w:szCs w:val="22"/>
        </w:rPr>
        <w:t>izturīgā</w:t>
      </w:r>
      <w:r w:rsidR="00BA38F1">
        <w:rPr>
          <w:rFonts w:asciiTheme="minorHAnsi" w:hAnsiTheme="minorHAnsi"/>
          <w:b/>
          <w:sz w:val="22"/>
          <w:szCs w:val="22"/>
        </w:rPr>
        <w:t>s kārtas</w:t>
      </w:r>
      <w:r w:rsidRPr="007851AC">
        <w:rPr>
          <w:rFonts w:asciiTheme="minorHAnsi" w:hAnsiTheme="minorHAnsi"/>
          <w:b/>
          <w:sz w:val="22"/>
          <w:szCs w:val="22"/>
        </w:rPr>
        <w:t xml:space="preserve"> izbūve</w:t>
      </w:r>
      <w:r w:rsidRPr="007851AC">
        <w:rPr>
          <w:rFonts w:asciiTheme="minorHAnsi" w:hAnsiTheme="minorHAnsi"/>
          <w:sz w:val="22"/>
          <w:szCs w:val="22"/>
        </w:rPr>
        <w:t xml:space="preserve"> - Viss darbu apraksts dots „Ceļu specifikācijās 2015”. </w:t>
      </w:r>
    </w:p>
    <w:p w:rsidR="00974A72" w:rsidRPr="00F06733" w:rsidRDefault="00F47468" w:rsidP="00F47468">
      <w:pPr>
        <w:numPr>
          <w:ilvl w:val="1"/>
          <w:numId w:val="5"/>
        </w:numPr>
        <w:spacing w:line="360" w:lineRule="auto"/>
        <w:jc w:val="both"/>
        <w:rPr>
          <w:rFonts w:asciiTheme="minorHAnsi" w:hAnsiTheme="minorHAnsi"/>
          <w:sz w:val="22"/>
          <w:szCs w:val="22"/>
        </w:rPr>
      </w:pPr>
      <w:r w:rsidRPr="00F06733">
        <w:rPr>
          <w:rFonts w:asciiTheme="minorHAnsi" w:hAnsiTheme="minorHAnsi"/>
          <w:b/>
          <w:sz w:val="22"/>
          <w:szCs w:val="22"/>
        </w:rPr>
        <w:t>Ģeorežģa</w:t>
      </w:r>
      <w:r w:rsidR="001D0FDD" w:rsidRPr="00F06733">
        <w:rPr>
          <w:rFonts w:asciiTheme="minorHAnsi" w:hAnsiTheme="minorHAnsi"/>
          <w:b/>
          <w:sz w:val="22"/>
          <w:szCs w:val="22"/>
        </w:rPr>
        <w:t xml:space="preserve"> </w:t>
      </w:r>
      <w:r w:rsidR="00974A72" w:rsidRPr="00F06733">
        <w:rPr>
          <w:rFonts w:asciiTheme="minorHAnsi" w:hAnsiTheme="minorHAnsi"/>
          <w:b/>
          <w:sz w:val="22"/>
          <w:szCs w:val="22"/>
        </w:rPr>
        <w:t xml:space="preserve">izbūve – </w:t>
      </w:r>
      <w:r w:rsidR="00007262" w:rsidRPr="00F06733">
        <w:rPr>
          <w:rFonts w:asciiTheme="minorHAnsi" w:hAnsiTheme="minorHAnsi"/>
          <w:sz w:val="22"/>
          <w:szCs w:val="22"/>
        </w:rPr>
        <w:t>vietās kur ielas gultnes nestspēja i</w:t>
      </w:r>
      <w:r w:rsidR="00CB0955" w:rsidRPr="00F06733">
        <w:rPr>
          <w:rFonts w:asciiTheme="minorHAnsi" w:hAnsiTheme="minorHAnsi"/>
          <w:sz w:val="22"/>
          <w:szCs w:val="22"/>
        </w:rPr>
        <w:t>r mazāka par 45</w:t>
      </w:r>
      <w:r w:rsidR="00007262" w:rsidRPr="00F06733">
        <w:rPr>
          <w:rFonts w:asciiTheme="minorHAnsi" w:hAnsiTheme="minorHAnsi"/>
          <w:sz w:val="22"/>
          <w:szCs w:val="22"/>
        </w:rPr>
        <w:t xml:space="preserve"> MPa vai esošo pazemes komunikāciju novietojuma dēļ, vai arī saglabājamo koku sakņu dēļ nav iespējama nederīgās grunts norakšana pilnā konstrukcijas biezumā</w:t>
      </w:r>
      <w:r w:rsidR="00974A72" w:rsidRPr="00F06733">
        <w:rPr>
          <w:rFonts w:asciiTheme="minorHAnsi" w:hAnsiTheme="minorHAnsi"/>
          <w:sz w:val="22"/>
          <w:szCs w:val="22"/>
        </w:rPr>
        <w:t xml:space="preserve"> </w:t>
      </w:r>
      <w:r w:rsidR="00F247EC" w:rsidRPr="00F06733">
        <w:rPr>
          <w:rFonts w:asciiTheme="minorHAnsi" w:hAnsiTheme="minorHAnsi"/>
          <w:sz w:val="22"/>
          <w:szCs w:val="22"/>
        </w:rPr>
        <w:t xml:space="preserve">un </w:t>
      </w:r>
      <w:r w:rsidR="00974A72" w:rsidRPr="00F06733">
        <w:rPr>
          <w:rFonts w:asciiTheme="minorHAnsi" w:hAnsiTheme="minorHAnsi"/>
          <w:sz w:val="22"/>
          <w:szCs w:val="22"/>
        </w:rPr>
        <w:t>ir paredzēta transporta slodze</w:t>
      </w:r>
      <w:r w:rsidR="001D0FDD" w:rsidRPr="00F06733">
        <w:rPr>
          <w:rFonts w:asciiTheme="minorHAnsi" w:hAnsiTheme="minorHAnsi"/>
          <w:sz w:val="22"/>
          <w:szCs w:val="22"/>
        </w:rPr>
        <w:t>,</w:t>
      </w:r>
      <w:r w:rsidR="00974A72" w:rsidRPr="00F06733">
        <w:rPr>
          <w:rFonts w:asciiTheme="minorHAnsi" w:hAnsiTheme="minorHAnsi"/>
          <w:sz w:val="22"/>
          <w:szCs w:val="22"/>
        </w:rPr>
        <w:t xml:space="preserve"> </w:t>
      </w:r>
      <w:r w:rsidR="00F247EC" w:rsidRPr="00F06733">
        <w:rPr>
          <w:rFonts w:asciiTheme="minorHAnsi" w:hAnsiTheme="minorHAnsi"/>
          <w:sz w:val="22"/>
          <w:szCs w:val="22"/>
        </w:rPr>
        <w:t>tiek</w:t>
      </w:r>
      <w:r w:rsidR="00974A72" w:rsidRPr="00F06733">
        <w:rPr>
          <w:rFonts w:asciiTheme="minorHAnsi" w:hAnsiTheme="minorHAnsi"/>
          <w:sz w:val="22"/>
          <w:szCs w:val="22"/>
        </w:rPr>
        <w:t xml:space="preserve"> paredzēts ieklāt ģeorežgi, kā armējošu materiālu.</w:t>
      </w:r>
      <w:r w:rsidRPr="00F06733">
        <w:rPr>
          <w:rFonts w:asciiTheme="minorHAnsi" w:hAnsiTheme="minorHAnsi"/>
          <w:sz w:val="22"/>
          <w:szCs w:val="22"/>
        </w:rPr>
        <w:t xml:space="preserve"> </w:t>
      </w:r>
      <w:r w:rsidR="00974A72" w:rsidRPr="00F06733">
        <w:rPr>
          <w:rFonts w:asciiTheme="minorHAnsi" w:hAnsiTheme="minorHAnsi"/>
          <w:sz w:val="22"/>
          <w:szCs w:val="22"/>
        </w:rPr>
        <w:t>Ģeorežģi ieklāj virs izbūvēta sal</w:t>
      </w:r>
      <w:r w:rsidR="00F247EC" w:rsidRPr="00F06733">
        <w:rPr>
          <w:rFonts w:asciiTheme="minorHAnsi" w:hAnsiTheme="minorHAnsi"/>
          <w:sz w:val="22"/>
          <w:szCs w:val="22"/>
        </w:rPr>
        <w:t>iz</w:t>
      </w:r>
      <w:r w:rsidR="00974A72" w:rsidRPr="00F06733">
        <w:rPr>
          <w:rFonts w:asciiTheme="minorHAnsi" w:hAnsiTheme="minorHAnsi"/>
          <w:sz w:val="22"/>
          <w:szCs w:val="22"/>
        </w:rPr>
        <w:t>turīgā (drenējošā) slāņa. Tad izbūvē šķembu pamatu.</w:t>
      </w:r>
    </w:p>
    <w:p w:rsidR="00F06733" w:rsidRPr="00F06733"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Pielietojamā ģeorežģa, (</w:t>
      </w:r>
      <w:r>
        <w:rPr>
          <w:rFonts w:asciiTheme="minorHAnsi" w:hAnsiTheme="minorHAnsi"/>
          <w:sz w:val="22"/>
          <w:szCs w:val="22"/>
        </w:rPr>
        <w:t xml:space="preserve">piemēram </w:t>
      </w:r>
      <w:r w:rsidRPr="00F06733">
        <w:rPr>
          <w:rFonts w:asciiTheme="minorHAnsi" w:hAnsiTheme="minorHAnsi"/>
          <w:sz w:val="22"/>
          <w:szCs w:val="22"/>
        </w:rPr>
        <w:t>Secugrid 80/80 Q1 vai analoga), minimālie tehniskie rādītāji:</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Stiprība stiepē, GV/ŠV – 80/80 kN/m</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Pagarinājums nominālajā stiepē GV/ŠV – 8,0%.</w:t>
      </w:r>
    </w:p>
    <w:p w:rsidR="00F06733" w:rsidRPr="00F06733" w:rsidRDefault="00F06733" w:rsidP="00F06733">
      <w:pPr>
        <w:spacing w:line="360" w:lineRule="auto"/>
        <w:ind w:firstLine="720"/>
        <w:jc w:val="both"/>
        <w:rPr>
          <w:rFonts w:asciiTheme="minorHAnsi" w:hAnsiTheme="minorHAnsi"/>
          <w:sz w:val="22"/>
          <w:szCs w:val="22"/>
        </w:rPr>
      </w:pPr>
      <w:r w:rsidRPr="00F06733">
        <w:rPr>
          <w:rFonts w:asciiTheme="minorHAnsi" w:hAnsiTheme="minorHAnsi"/>
          <w:sz w:val="22"/>
          <w:szCs w:val="22"/>
        </w:rPr>
        <w:t>Pielietotajam ģeorežģim un pielietotajiem segas pamata materiāliem ir jābūt</w:t>
      </w:r>
    </w:p>
    <w:p w:rsidR="00974A72" w:rsidRPr="007851AC"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 xml:space="preserve">saskaņotiem, lai ģeorežģis pildītu paredzēto funkciju. </w:t>
      </w:r>
      <w:r w:rsidR="00974A72" w:rsidRPr="00F06733">
        <w:rPr>
          <w:rFonts w:asciiTheme="minorHAnsi" w:hAnsiTheme="minorHAnsi"/>
          <w:sz w:val="22"/>
          <w:szCs w:val="22"/>
        </w:rPr>
        <w:t>Izbūves darbos ievērot piegādātāja ieteikto tehnoloģiju un „</w:t>
      </w:r>
      <w:r w:rsidR="0065680F" w:rsidRPr="00F06733">
        <w:rPr>
          <w:rFonts w:asciiTheme="minorHAnsi" w:hAnsiTheme="minorHAnsi"/>
          <w:sz w:val="22"/>
          <w:szCs w:val="22"/>
        </w:rPr>
        <w:t>C</w:t>
      </w:r>
      <w:r w:rsidR="00974A72" w:rsidRPr="00F06733">
        <w:rPr>
          <w:rFonts w:asciiTheme="minorHAnsi" w:hAnsiTheme="minorHAnsi"/>
          <w:sz w:val="22"/>
          <w:szCs w:val="22"/>
        </w:rPr>
        <w:t xml:space="preserve">eļu specifikācijas </w:t>
      </w:r>
      <w:r w:rsidR="00467047" w:rsidRPr="00F06733">
        <w:rPr>
          <w:rFonts w:asciiTheme="minorHAnsi" w:hAnsiTheme="minorHAnsi"/>
          <w:sz w:val="22"/>
          <w:szCs w:val="22"/>
        </w:rPr>
        <w:t>2015</w:t>
      </w:r>
      <w:r w:rsidR="00974A72" w:rsidRPr="00F06733">
        <w:rPr>
          <w:rFonts w:asciiTheme="minorHAnsi" w:hAnsiTheme="minorHAnsi"/>
          <w:sz w:val="22"/>
          <w:szCs w:val="22"/>
        </w:rPr>
        <w:t>”.</w:t>
      </w:r>
      <w:r w:rsidR="00974A72" w:rsidRPr="007851AC">
        <w:rPr>
          <w:rFonts w:asciiTheme="minorHAnsi" w:hAnsiTheme="minorHAnsi"/>
          <w:sz w:val="22"/>
          <w:szCs w:val="22"/>
        </w:rPr>
        <w:t xml:space="preserve"> </w:t>
      </w:r>
    </w:p>
    <w:p w:rsidR="004909FB" w:rsidRPr="007851AC" w:rsidRDefault="005453BC" w:rsidP="005453BC">
      <w:pPr>
        <w:numPr>
          <w:ilvl w:val="1"/>
          <w:numId w:val="5"/>
        </w:numPr>
        <w:spacing w:line="360" w:lineRule="auto"/>
        <w:jc w:val="both"/>
        <w:rPr>
          <w:rFonts w:asciiTheme="minorHAnsi" w:hAnsiTheme="minorHAnsi"/>
          <w:sz w:val="22"/>
          <w:szCs w:val="22"/>
        </w:rPr>
      </w:pPr>
      <w:r w:rsidRPr="005453BC">
        <w:rPr>
          <w:rFonts w:asciiTheme="minorHAnsi" w:hAnsiTheme="minorHAnsi"/>
          <w:b/>
          <w:sz w:val="22"/>
          <w:szCs w:val="22"/>
        </w:rPr>
        <w:t>Nesaistītu minerālmateriālu pamata izbūve 26cm</w:t>
      </w:r>
      <w:r>
        <w:rPr>
          <w:rFonts w:asciiTheme="minorHAnsi" w:hAnsiTheme="minorHAnsi"/>
          <w:b/>
          <w:sz w:val="22"/>
          <w:szCs w:val="22"/>
        </w:rPr>
        <w:t xml:space="preserve"> biezumā. </w:t>
      </w:r>
      <w:r w:rsidR="006E3E93"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6E3E93" w:rsidRPr="007851AC">
        <w:rPr>
          <w:rFonts w:asciiTheme="minorHAnsi" w:hAnsiTheme="minorHAnsi"/>
          <w:sz w:val="22"/>
          <w:szCs w:val="22"/>
        </w:rPr>
        <w:t>”.</w:t>
      </w:r>
    </w:p>
    <w:p w:rsidR="00615F5E" w:rsidRDefault="00EA6B59" w:rsidP="00C86E56">
      <w:pPr>
        <w:numPr>
          <w:ilvl w:val="1"/>
          <w:numId w:val="5"/>
        </w:numPr>
        <w:spacing w:line="360" w:lineRule="auto"/>
        <w:jc w:val="both"/>
        <w:rPr>
          <w:rFonts w:asciiTheme="minorHAnsi" w:hAnsiTheme="minorHAnsi"/>
          <w:sz w:val="22"/>
          <w:szCs w:val="22"/>
        </w:rPr>
      </w:pPr>
      <w:r w:rsidRPr="005453BC">
        <w:rPr>
          <w:rFonts w:asciiTheme="minorHAnsi" w:hAnsiTheme="minorHAnsi"/>
          <w:b/>
          <w:sz w:val="22"/>
          <w:szCs w:val="22"/>
        </w:rPr>
        <w:t>Betona apmaļu 100.30.15</w:t>
      </w:r>
      <w:r w:rsidR="00A1438F" w:rsidRPr="005453BC">
        <w:rPr>
          <w:rFonts w:asciiTheme="minorHAnsi" w:hAnsiTheme="minorHAnsi"/>
          <w:b/>
          <w:sz w:val="22"/>
          <w:szCs w:val="22"/>
        </w:rPr>
        <w:t>, 100</w:t>
      </w:r>
      <w:r w:rsidR="004F64D9" w:rsidRPr="005453BC">
        <w:rPr>
          <w:rFonts w:asciiTheme="minorHAnsi" w:hAnsiTheme="minorHAnsi"/>
          <w:b/>
          <w:sz w:val="22"/>
          <w:szCs w:val="22"/>
        </w:rPr>
        <w:t>.22.15, slīpo un liekto uzstādīšana</w:t>
      </w:r>
      <w:r w:rsidR="00CC7F9D">
        <w:rPr>
          <w:rFonts w:asciiTheme="minorHAnsi" w:hAnsiTheme="minorHAnsi"/>
          <w:b/>
          <w:sz w:val="22"/>
          <w:szCs w:val="22"/>
        </w:rPr>
        <w:t>.</w:t>
      </w:r>
      <w:r w:rsidR="009D581F" w:rsidRPr="005453BC">
        <w:rPr>
          <w:rFonts w:asciiTheme="minorHAnsi" w:hAnsiTheme="minorHAnsi"/>
          <w:sz w:val="22"/>
          <w:szCs w:val="22"/>
        </w:rPr>
        <w:t xml:space="preserve"> </w:t>
      </w:r>
      <w:r w:rsidR="00CC7F9D" w:rsidRPr="007851AC">
        <w:rPr>
          <w:rFonts w:asciiTheme="minorHAnsi" w:hAnsiTheme="minorHAnsi"/>
          <w:sz w:val="22"/>
          <w:szCs w:val="22"/>
        </w:rPr>
        <w:t>Viss darbu apraksts dots „Ceļu specifikācijās 2015”.</w:t>
      </w:r>
    </w:p>
    <w:p w:rsidR="00CC7F9D" w:rsidRPr="005453BC" w:rsidRDefault="00CC7F9D" w:rsidP="00CC7F9D">
      <w:pPr>
        <w:numPr>
          <w:ilvl w:val="1"/>
          <w:numId w:val="5"/>
        </w:numPr>
        <w:spacing w:line="360" w:lineRule="auto"/>
        <w:jc w:val="both"/>
        <w:rPr>
          <w:rFonts w:asciiTheme="minorHAnsi" w:hAnsiTheme="minorHAnsi"/>
          <w:sz w:val="22"/>
          <w:szCs w:val="22"/>
        </w:rPr>
      </w:pPr>
      <w:r w:rsidRPr="00CC7F9D">
        <w:rPr>
          <w:rFonts w:asciiTheme="minorHAnsi" w:hAnsiTheme="minorHAnsi"/>
          <w:b/>
          <w:sz w:val="22"/>
          <w:szCs w:val="22"/>
        </w:rPr>
        <w:t>Laukakmens, d=12-18cm, bruģa seguma izbūve uz smilts: cementa maisījuma 1:6 pamata 10 -15cm</w:t>
      </w:r>
      <w:r>
        <w:rPr>
          <w:rFonts w:asciiTheme="minorHAnsi" w:hAnsiTheme="minorHAnsi"/>
          <w:b/>
          <w:sz w:val="22"/>
          <w:szCs w:val="22"/>
        </w:rPr>
        <w:t xml:space="preserve"> biezumā</w:t>
      </w:r>
      <w:r w:rsidRPr="00CC7F9D">
        <w:rPr>
          <w:rFonts w:asciiTheme="minorHAnsi" w:hAnsiTheme="minorHAnsi"/>
          <w:b/>
          <w:sz w:val="22"/>
          <w:szCs w:val="22"/>
        </w:rPr>
        <w:t>.</w:t>
      </w:r>
      <w:r>
        <w:rPr>
          <w:rFonts w:asciiTheme="minorHAnsi" w:hAnsiTheme="minorHAnsi"/>
          <w:sz w:val="22"/>
          <w:szCs w:val="22"/>
        </w:rPr>
        <w:t xml:space="preserve"> </w:t>
      </w:r>
      <w:r w:rsidRPr="007851AC">
        <w:rPr>
          <w:rFonts w:asciiTheme="minorHAnsi" w:hAnsiTheme="minorHAnsi"/>
          <w:sz w:val="22"/>
          <w:szCs w:val="22"/>
        </w:rPr>
        <w:t>Viss darbu apraksts dots „Ceļu specifikācijās 2015”.</w:t>
      </w:r>
    </w:p>
    <w:p w:rsidR="00685119" w:rsidRPr="007851AC" w:rsidRDefault="00685119" w:rsidP="00EB407F">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 xml:space="preserve">Karstā asfalta </w:t>
      </w:r>
      <w:r w:rsidR="00A13F89">
        <w:rPr>
          <w:rFonts w:asciiTheme="minorHAnsi" w:hAnsiTheme="minorHAnsi"/>
          <w:b/>
          <w:sz w:val="22"/>
          <w:szCs w:val="22"/>
        </w:rPr>
        <w:t>pamata</w:t>
      </w:r>
      <w:r w:rsidRPr="007851AC">
        <w:rPr>
          <w:rFonts w:asciiTheme="minorHAnsi" w:hAnsiTheme="minorHAnsi"/>
          <w:b/>
          <w:sz w:val="22"/>
          <w:szCs w:val="22"/>
        </w:rPr>
        <w:t xml:space="preserve"> kārtas izbūve, AC 22 </w:t>
      </w:r>
      <w:r w:rsidR="001E2FB1">
        <w:rPr>
          <w:rFonts w:asciiTheme="minorHAnsi" w:hAnsiTheme="minorHAnsi"/>
          <w:b/>
          <w:sz w:val="22"/>
          <w:szCs w:val="22"/>
        </w:rPr>
        <w:t>base, 6cm biezumā</w:t>
      </w:r>
      <w:r w:rsidRPr="007851AC">
        <w:rPr>
          <w:rFonts w:asciiTheme="minorHAnsi" w:hAnsiTheme="minorHAnsi"/>
          <w:b/>
          <w:sz w:val="22"/>
          <w:szCs w:val="22"/>
        </w:rPr>
        <w:t xml:space="preserve">. </w:t>
      </w:r>
      <w:r w:rsidR="000262ED" w:rsidRPr="007851AC">
        <w:rPr>
          <w:rFonts w:asciiTheme="minorHAnsi" w:hAnsiTheme="minorHAnsi"/>
          <w:sz w:val="22"/>
          <w:szCs w:val="22"/>
        </w:rPr>
        <w:t xml:space="preserve">Viss darbu </w:t>
      </w:r>
      <w:r w:rsidR="00C63214" w:rsidRPr="007851AC">
        <w:rPr>
          <w:rFonts w:asciiTheme="minorHAnsi" w:hAnsiTheme="minorHAnsi"/>
          <w:sz w:val="22"/>
          <w:szCs w:val="22"/>
        </w:rPr>
        <w:t>apraksts dots „Ceļu specifikācijās 2015”.</w:t>
      </w:r>
    </w:p>
    <w:p w:rsidR="00685119" w:rsidRDefault="00685119" w:rsidP="00685119">
      <w:pPr>
        <w:numPr>
          <w:ilvl w:val="1"/>
          <w:numId w:val="5"/>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Karstā asfalta virskārtas izbūve, AC 11 surf, 4cm biezumā.</w:t>
      </w:r>
      <w:r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Pr="007851AC">
        <w:rPr>
          <w:rFonts w:asciiTheme="minorHAnsi" w:hAnsiTheme="minorHAnsi"/>
          <w:sz w:val="22"/>
          <w:szCs w:val="22"/>
        </w:rPr>
        <w:t>”.</w:t>
      </w:r>
    </w:p>
    <w:p w:rsidR="001E2FB1" w:rsidRPr="007851AC" w:rsidRDefault="001E2FB1" w:rsidP="001E2FB1">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Nomaļu uzpildīšana, profilēšana un blīvēšana h=10cm.</w:t>
      </w:r>
      <w:r w:rsidRPr="001E2FB1">
        <w:rPr>
          <w:rFonts w:asciiTheme="minorHAnsi" w:hAnsiTheme="minorHAnsi"/>
          <w:sz w:val="22"/>
          <w:szCs w:val="22"/>
        </w:rPr>
        <w:t xml:space="preserve"> </w:t>
      </w:r>
      <w:r w:rsidRPr="007851AC">
        <w:rPr>
          <w:rFonts w:asciiTheme="minorHAnsi" w:hAnsiTheme="minorHAnsi"/>
          <w:sz w:val="22"/>
          <w:szCs w:val="22"/>
        </w:rPr>
        <w:t>Viss darbu apraksts dots „Ceļu specifikācijās 2015”.</w:t>
      </w:r>
    </w:p>
    <w:p w:rsidR="00685119" w:rsidRPr="007851AC" w:rsidRDefault="001E2FB1" w:rsidP="001E2FB1">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Nesaistītu minerālmateriālu salaiduma seguma izbūve</w:t>
      </w:r>
      <w:r w:rsidR="00685119" w:rsidRPr="007851AC">
        <w:rPr>
          <w:rFonts w:asciiTheme="minorHAnsi" w:hAnsiTheme="minorHAnsi"/>
          <w:b/>
          <w:sz w:val="22"/>
          <w:szCs w:val="22"/>
        </w:rPr>
        <w:t>.</w:t>
      </w:r>
      <w:r w:rsidR="00685119"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00685119" w:rsidRPr="007851AC">
        <w:rPr>
          <w:rFonts w:asciiTheme="minorHAnsi" w:hAnsiTheme="minorHAnsi"/>
          <w:sz w:val="22"/>
          <w:szCs w:val="22"/>
        </w:rPr>
        <w:t>”.</w:t>
      </w:r>
      <w:r>
        <w:rPr>
          <w:rFonts w:asciiTheme="minorHAnsi" w:hAnsiTheme="minorHAnsi"/>
          <w:sz w:val="22"/>
          <w:szCs w:val="22"/>
        </w:rPr>
        <w:t xml:space="preserve"> Darbs veicams pārbūvētās iela</w:t>
      </w:r>
      <w:r w:rsidR="0039223C">
        <w:rPr>
          <w:rFonts w:asciiTheme="minorHAnsi" w:hAnsiTheme="minorHAnsi"/>
          <w:sz w:val="22"/>
          <w:szCs w:val="22"/>
        </w:rPr>
        <w:t>s posma salaidumos ar esošiem nesaistītu minerālmateriālu segumiem.</w:t>
      </w:r>
    </w:p>
    <w:p w:rsidR="006A245C" w:rsidRDefault="006A245C" w:rsidP="00685119">
      <w:pPr>
        <w:tabs>
          <w:tab w:val="left" w:pos="900"/>
        </w:tabs>
        <w:spacing w:line="360" w:lineRule="auto"/>
        <w:jc w:val="both"/>
        <w:rPr>
          <w:rFonts w:asciiTheme="minorHAnsi" w:hAnsiTheme="minorHAnsi"/>
          <w:b/>
          <w:sz w:val="22"/>
          <w:szCs w:val="22"/>
        </w:rPr>
      </w:pPr>
    </w:p>
    <w:p w:rsidR="00E4734B" w:rsidRDefault="00E4734B" w:rsidP="00685119">
      <w:pPr>
        <w:tabs>
          <w:tab w:val="left" w:pos="900"/>
        </w:tabs>
        <w:spacing w:line="360" w:lineRule="auto"/>
        <w:jc w:val="both"/>
        <w:rPr>
          <w:rFonts w:asciiTheme="minorHAnsi" w:hAnsiTheme="minorHAnsi"/>
          <w:b/>
          <w:sz w:val="22"/>
          <w:szCs w:val="22"/>
        </w:rPr>
      </w:pPr>
    </w:p>
    <w:p w:rsidR="00E4734B" w:rsidRPr="007851AC" w:rsidRDefault="00E4734B" w:rsidP="00685119">
      <w:pPr>
        <w:tabs>
          <w:tab w:val="left" w:pos="900"/>
        </w:tabs>
        <w:spacing w:line="360" w:lineRule="auto"/>
        <w:jc w:val="both"/>
        <w:rPr>
          <w:rFonts w:asciiTheme="minorHAnsi" w:hAnsiTheme="minorHAnsi"/>
          <w:b/>
          <w:sz w:val="22"/>
          <w:szCs w:val="22"/>
        </w:rPr>
      </w:pPr>
    </w:p>
    <w:p w:rsidR="008D2B16" w:rsidRPr="007851AC" w:rsidRDefault="008D2B16" w:rsidP="008D2B16">
      <w:pPr>
        <w:spacing w:line="360" w:lineRule="auto"/>
        <w:jc w:val="center"/>
        <w:rPr>
          <w:rFonts w:asciiTheme="minorHAnsi" w:hAnsiTheme="minorHAnsi"/>
          <w:b/>
          <w:sz w:val="22"/>
          <w:szCs w:val="22"/>
        </w:rPr>
      </w:pPr>
      <w:r w:rsidRPr="007851AC">
        <w:rPr>
          <w:rFonts w:asciiTheme="minorHAnsi" w:hAnsiTheme="minorHAnsi"/>
          <w:b/>
          <w:sz w:val="22"/>
          <w:szCs w:val="22"/>
        </w:rPr>
        <w:t>4. Lietus kanalizācijas tīkli</w:t>
      </w:r>
    </w:p>
    <w:p w:rsidR="008D2B16" w:rsidRPr="007851AC" w:rsidRDefault="00F03A40" w:rsidP="008A4615">
      <w:pPr>
        <w:numPr>
          <w:ilvl w:val="1"/>
          <w:numId w:val="21"/>
        </w:numPr>
        <w:spacing w:line="360" w:lineRule="auto"/>
        <w:jc w:val="both"/>
        <w:rPr>
          <w:rFonts w:asciiTheme="minorHAnsi" w:hAnsiTheme="minorHAnsi"/>
          <w:sz w:val="22"/>
          <w:szCs w:val="22"/>
        </w:rPr>
      </w:pPr>
      <w:r w:rsidRPr="007851AC">
        <w:rPr>
          <w:rFonts w:asciiTheme="minorHAnsi" w:hAnsiTheme="minorHAnsi"/>
          <w:b/>
          <w:sz w:val="22"/>
          <w:szCs w:val="22"/>
        </w:rPr>
        <w:t xml:space="preserve">Būvbedres rakšana, ieskaitot komunikāciju šurfēšanu pirms būvdarbiem un roku darbu komunikāciju šķērsojumos, aizvedot uz būvuzņēmēja atbērtni. </w:t>
      </w:r>
      <w:r w:rsidR="008D2B16" w:rsidRPr="007851AC">
        <w:rPr>
          <w:rFonts w:asciiTheme="minorHAnsi" w:hAnsiTheme="minorHAnsi"/>
          <w:sz w:val="22"/>
          <w:szCs w:val="22"/>
        </w:rPr>
        <w:t>Darbi ietver darbaspēka, materiālu un palīgmateriālu un mehānismu izmaksas, kas saistītas ar būvbedres rakšanu, gan ar mehānismiem, gan ar roku darbu, ja nepieciešams, būvbedres malas nosti</w:t>
      </w:r>
      <w:r w:rsidR="0016449C" w:rsidRPr="007851AC">
        <w:rPr>
          <w:rFonts w:asciiTheme="minorHAnsi" w:hAnsiTheme="minorHAnsi"/>
          <w:sz w:val="22"/>
          <w:szCs w:val="22"/>
        </w:rPr>
        <w:t>prinot ar inventārvairogiem</w:t>
      </w:r>
      <w:r w:rsidR="008D2B16" w:rsidRPr="007851AC">
        <w:rPr>
          <w:rFonts w:asciiTheme="minorHAnsi" w:hAnsiTheme="minorHAnsi"/>
          <w:sz w:val="22"/>
          <w:szCs w:val="22"/>
        </w:rPr>
        <w:t xml:space="preserve">, esošo, blakus atrodošo vai šķērsojošo komunikāciju nostiprināšanu atbilstoši normatīvu prasībām, gruntsūdeņu pazemināšanu ar adatfiltriem vai atsūknējot no būvbedres ar dubļu sūkņiem, iekraušanu autotransportā un aizvešanu uz būvuzņēmēja atbērtni. Darbu apjoms rēķināts rakšanas darbiem izmantojot inventārvairogus. Ja būvuzņēmējs pielieto citu rakšanas metodi, kas palielina izraktās un aizvedamās grunts apjomu, tad būvuzņēmējam šajā darba veidā jāietver visas nepieciešamās korekcijas. Būvbedres pamatam jābūt bez pārrakuma un </w:t>
      </w:r>
      <w:r w:rsidR="0016449C" w:rsidRPr="007851AC">
        <w:rPr>
          <w:rFonts w:asciiTheme="minorHAnsi" w:hAnsiTheme="minorHAnsi"/>
          <w:sz w:val="22"/>
          <w:szCs w:val="22"/>
        </w:rPr>
        <w:t>sausai</w:t>
      </w:r>
      <w:r w:rsidR="008D2B16" w:rsidRPr="007851AC">
        <w:rPr>
          <w:rFonts w:asciiTheme="minorHAnsi" w:hAnsiTheme="minorHAnsi"/>
          <w:sz w:val="22"/>
          <w:szCs w:val="22"/>
        </w:rPr>
        <w:t>.</w:t>
      </w:r>
    </w:p>
    <w:p w:rsidR="008D2B16" w:rsidRPr="007851AC" w:rsidRDefault="00142974" w:rsidP="00142974">
      <w:pPr>
        <w:numPr>
          <w:ilvl w:val="1"/>
          <w:numId w:val="21"/>
        </w:numPr>
        <w:spacing w:line="360" w:lineRule="auto"/>
        <w:jc w:val="both"/>
        <w:rPr>
          <w:rFonts w:asciiTheme="minorHAnsi" w:hAnsiTheme="minorHAnsi"/>
          <w:sz w:val="22"/>
          <w:szCs w:val="22"/>
        </w:rPr>
      </w:pPr>
      <w:r w:rsidRPr="00142974">
        <w:rPr>
          <w:rFonts w:asciiTheme="minorHAnsi" w:hAnsiTheme="minorHAnsi"/>
          <w:b/>
          <w:sz w:val="22"/>
          <w:szCs w:val="22"/>
        </w:rPr>
        <w:t>Esošo grāvju nosprostošana, sausas būvbedres veidošanai, uz caurtekas pārbūves laiku, nosprostojuma nojaukšana esošā grāvja sakārtošana</w:t>
      </w:r>
      <w:r w:rsidR="008D2B16" w:rsidRPr="007851AC">
        <w:rPr>
          <w:rFonts w:asciiTheme="minorHAnsi" w:hAnsiTheme="minorHAnsi"/>
          <w:b/>
          <w:sz w:val="22"/>
          <w:szCs w:val="22"/>
        </w:rPr>
        <w:t xml:space="preserve">. </w:t>
      </w:r>
      <w:r w:rsidR="008D2B16" w:rsidRPr="007851AC">
        <w:rPr>
          <w:rFonts w:asciiTheme="minorHAnsi" w:hAnsiTheme="minorHAnsi"/>
          <w:sz w:val="22"/>
          <w:szCs w:val="22"/>
        </w:rPr>
        <w:t xml:space="preserve">Darbi ietver darbaspēka, materiālu un palīgmateriālu un mehānismu izmaksas, kas saistītas ar </w:t>
      </w:r>
      <w:r>
        <w:rPr>
          <w:rFonts w:asciiTheme="minorHAnsi" w:hAnsiTheme="minorHAnsi"/>
          <w:sz w:val="22"/>
          <w:szCs w:val="22"/>
        </w:rPr>
        <w:t>grāvju nosprostojumu izbūvi (grunts valnis, smilšu maisi, rievsienas) tādā apjomā un kvalitātē, ka caurtekas izbūves laikā tiek nodrošināta sausa būvbedre</w:t>
      </w:r>
      <w:r w:rsidR="001B4B99">
        <w:rPr>
          <w:rFonts w:asciiTheme="minorHAnsi" w:hAnsiTheme="minorHAnsi"/>
          <w:sz w:val="22"/>
          <w:szCs w:val="22"/>
        </w:rPr>
        <w:t>. Pēc caurtekas izbūves nosprostojums nojaucams, grāvis pārtīrā</w:t>
      </w:r>
      <w:r w:rsidR="00215C40">
        <w:rPr>
          <w:rFonts w:asciiTheme="minorHAnsi" w:hAnsiTheme="minorHAnsi"/>
          <w:sz w:val="22"/>
          <w:szCs w:val="22"/>
        </w:rPr>
        <w:t xml:space="preserve">ms, grāvja nogāzes noplanējamas, </w:t>
      </w:r>
      <w:r w:rsidR="001B4B99">
        <w:rPr>
          <w:rFonts w:asciiTheme="minorHAnsi" w:hAnsiTheme="minorHAnsi"/>
          <w:sz w:val="22"/>
          <w:szCs w:val="22"/>
        </w:rPr>
        <w:t>un skartajā vietā atjaunojams zālāja nostiprinājums vismaz u</w:t>
      </w:r>
      <w:r w:rsidR="00215C40">
        <w:rPr>
          <w:rFonts w:asciiTheme="minorHAnsi" w:hAnsiTheme="minorHAnsi"/>
          <w:sz w:val="22"/>
          <w:szCs w:val="22"/>
        </w:rPr>
        <w:t>z 10cm biezas augu zemes kārtas</w:t>
      </w:r>
      <w:r w:rsidR="001B4B99">
        <w:rPr>
          <w:rFonts w:asciiTheme="minorHAnsi" w:hAnsiTheme="minorHAnsi"/>
          <w:sz w:val="22"/>
          <w:szCs w:val="22"/>
        </w:rPr>
        <w:t xml:space="preserve"> veicot</w:t>
      </w:r>
      <w:r w:rsidR="00215C40">
        <w:rPr>
          <w:rFonts w:asciiTheme="minorHAnsi" w:hAnsiTheme="minorHAnsi"/>
          <w:sz w:val="22"/>
          <w:szCs w:val="22"/>
        </w:rPr>
        <w:t>,</w:t>
      </w:r>
      <w:r w:rsidR="001B4B99">
        <w:rPr>
          <w:rFonts w:asciiTheme="minorHAnsi" w:hAnsiTheme="minorHAnsi"/>
          <w:sz w:val="22"/>
          <w:szCs w:val="22"/>
        </w:rPr>
        <w:t xml:space="preserve"> </w:t>
      </w:r>
      <w:r w:rsidR="00215C40">
        <w:rPr>
          <w:rFonts w:asciiTheme="minorHAnsi" w:hAnsiTheme="minorHAnsi"/>
          <w:sz w:val="22"/>
          <w:szCs w:val="22"/>
        </w:rPr>
        <w:t xml:space="preserve">visā skartajā, vietā </w:t>
      </w:r>
      <w:r w:rsidR="001B4B99">
        <w:rPr>
          <w:rFonts w:asciiTheme="minorHAnsi" w:hAnsiTheme="minorHAnsi"/>
          <w:sz w:val="22"/>
          <w:szCs w:val="22"/>
        </w:rPr>
        <w:t>atbilstošus sablīvēšanas darbus</w:t>
      </w:r>
      <w:r w:rsidR="00215C40">
        <w:rPr>
          <w:rFonts w:asciiTheme="minorHAnsi" w:hAnsiTheme="minorHAnsi"/>
          <w:sz w:val="22"/>
          <w:szCs w:val="22"/>
        </w:rPr>
        <w:t>,</w:t>
      </w:r>
      <w:r w:rsidR="001B4B99">
        <w:rPr>
          <w:rFonts w:asciiTheme="minorHAnsi" w:hAnsiTheme="minorHAnsi"/>
          <w:sz w:val="22"/>
          <w:szCs w:val="22"/>
        </w:rPr>
        <w:t xml:space="preserve"> lai nogāzes neizskalotu.</w:t>
      </w:r>
    </w:p>
    <w:p w:rsidR="008A4615" w:rsidRPr="007851AC" w:rsidRDefault="00FA37FF" w:rsidP="00D17D0D">
      <w:pPr>
        <w:numPr>
          <w:ilvl w:val="1"/>
          <w:numId w:val="21"/>
        </w:numPr>
        <w:spacing w:line="360" w:lineRule="auto"/>
        <w:jc w:val="both"/>
        <w:rPr>
          <w:rFonts w:asciiTheme="minorHAnsi" w:hAnsiTheme="minorHAnsi"/>
          <w:sz w:val="22"/>
          <w:szCs w:val="22"/>
        </w:rPr>
      </w:pPr>
      <w:r w:rsidRPr="00FA37FF">
        <w:rPr>
          <w:rFonts w:asciiTheme="minorHAnsi" w:hAnsiTheme="minorHAnsi"/>
          <w:b/>
          <w:sz w:val="22"/>
          <w:szCs w:val="22"/>
        </w:rPr>
        <w:t>Sausas būvbedres no</w:t>
      </w:r>
      <w:r>
        <w:rPr>
          <w:rFonts w:asciiTheme="minorHAnsi" w:hAnsiTheme="minorHAnsi"/>
          <w:b/>
          <w:sz w:val="22"/>
          <w:szCs w:val="22"/>
        </w:rPr>
        <w:t xml:space="preserve">drošināšana </w:t>
      </w:r>
      <w:r w:rsidRPr="00FA37FF">
        <w:rPr>
          <w:rFonts w:asciiTheme="minorHAnsi" w:hAnsiTheme="minorHAnsi"/>
          <w:b/>
          <w:sz w:val="22"/>
          <w:szCs w:val="22"/>
        </w:rPr>
        <w:t>caurtekas pārbūves laikā</w:t>
      </w:r>
      <w:r w:rsidR="008A4615" w:rsidRPr="007851AC">
        <w:rPr>
          <w:rFonts w:asciiTheme="minorHAnsi" w:hAnsiTheme="minorHAnsi"/>
          <w:b/>
          <w:sz w:val="22"/>
          <w:szCs w:val="22"/>
        </w:rPr>
        <w:t xml:space="preserve">. </w:t>
      </w:r>
      <w:r w:rsidR="008A4615" w:rsidRPr="007851AC">
        <w:rPr>
          <w:rFonts w:asciiTheme="minorHAnsi" w:hAnsiTheme="minorHAnsi"/>
          <w:sz w:val="22"/>
          <w:szCs w:val="22"/>
        </w:rPr>
        <w:t xml:space="preserve">Darbi ietver darbaspēka, materiālu un palīgmateriālu un mehānismu izmaksas, kas saistītas ar </w:t>
      </w:r>
      <w:r w:rsidR="005D7B8B">
        <w:rPr>
          <w:rFonts w:asciiTheme="minorHAnsi" w:hAnsiTheme="minorHAnsi"/>
          <w:sz w:val="22"/>
          <w:szCs w:val="22"/>
        </w:rPr>
        <w:t>sausas būvbedres nodrošināšanu</w:t>
      </w:r>
      <w:r w:rsidR="00D17D0D">
        <w:rPr>
          <w:rFonts w:asciiTheme="minorHAnsi" w:hAnsiTheme="minorHAnsi"/>
          <w:sz w:val="22"/>
          <w:szCs w:val="22"/>
        </w:rPr>
        <w:t xml:space="preserve"> (ū</w:t>
      </w:r>
      <w:r w:rsidR="00D17D0D" w:rsidRPr="00D17D0D">
        <w:rPr>
          <w:rFonts w:asciiTheme="minorHAnsi" w:hAnsiTheme="minorHAnsi"/>
          <w:sz w:val="22"/>
          <w:szCs w:val="22"/>
        </w:rPr>
        <w:t>dens pazemināšanas iekārtas</w:t>
      </w:r>
      <w:r w:rsidR="00D17D0D">
        <w:rPr>
          <w:rFonts w:asciiTheme="minorHAnsi" w:hAnsiTheme="minorHAnsi"/>
          <w:sz w:val="22"/>
          <w:szCs w:val="22"/>
        </w:rPr>
        <w:t>,</w:t>
      </w:r>
      <w:r w:rsidR="008A4615" w:rsidRPr="007851AC">
        <w:rPr>
          <w:rFonts w:asciiTheme="minorHAnsi" w:hAnsiTheme="minorHAnsi"/>
          <w:sz w:val="22"/>
          <w:szCs w:val="22"/>
        </w:rPr>
        <w:t xml:space="preserve"> atsūknējot no būvbedres ar dubļu sūkņiem,</w:t>
      </w:r>
      <w:r w:rsidR="00D17D0D">
        <w:rPr>
          <w:rFonts w:asciiTheme="minorHAnsi" w:hAnsiTheme="minorHAnsi"/>
          <w:sz w:val="22"/>
          <w:szCs w:val="22"/>
        </w:rPr>
        <w:t xml:space="preserve"> u.c.)</w:t>
      </w:r>
      <w:r w:rsidR="008A4615" w:rsidRPr="007851AC">
        <w:rPr>
          <w:rFonts w:asciiTheme="minorHAnsi" w:hAnsiTheme="minorHAnsi"/>
          <w:sz w:val="22"/>
          <w:szCs w:val="22"/>
        </w:rPr>
        <w:t xml:space="preserve"> </w:t>
      </w:r>
      <w:r w:rsidR="00D17D0D">
        <w:rPr>
          <w:rFonts w:asciiTheme="minorHAnsi" w:hAnsiTheme="minorHAnsi"/>
          <w:sz w:val="22"/>
          <w:szCs w:val="22"/>
        </w:rPr>
        <w:t>Prasība</w:t>
      </w:r>
      <w:r w:rsidR="00483650">
        <w:rPr>
          <w:rFonts w:asciiTheme="minorHAnsi" w:hAnsiTheme="minorHAnsi"/>
          <w:sz w:val="22"/>
          <w:szCs w:val="22"/>
        </w:rPr>
        <w:t xml:space="preserve"> veiktajiem darbiem - b</w:t>
      </w:r>
      <w:r w:rsidR="008A4615" w:rsidRPr="007851AC">
        <w:rPr>
          <w:rFonts w:asciiTheme="minorHAnsi" w:hAnsiTheme="minorHAnsi"/>
          <w:sz w:val="22"/>
          <w:szCs w:val="22"/>
        </w:rPr>
        <w:t>ūvbedre</w:t>
      </w:r>
      <w:r w:rsidR="00483650">
        <w:rPr>
          <w:rFonts w:asciiTheme="minorHAnsi" w:hAnsiTheme="minorHAnsi"/>
          <w:sz w:val="22"/>
          <w:szCs w:val="22"/>
        </w:rPr>
        <w:t>s pamatam jābūt sausam</w:t>
      </w:r>
      <w:r w:rsidR="008A4615" w:rsidRPr="007851AC">
        <w:rPr>
          <w:rFonts w:asciiTheme="minorHAnsi" w:hAnsiTheme="minorHAnsi"/>
          <w:sz w:val="22"/>
          <w:szCs w:val="22"/>
        </w:rPr>
        <w:t>.</w:t>
      </w:r>
    </w:p>
    <w:p w:rsidR="001A5E8F" w:rsidRPr="007851AC" w:rsidRDefault="005D7B8B" w:rsidP="005D7B8B">
      <w:pPr>
        <w:numPr>
          <w:ilvl w:val="1"/>
          <w:numId w:val="21"/>
        </w:numPr>
        <w:spacing w:line="360" w:lineRule="auto"/>
        <w:jc w:val="both"/>
        <w:rPr>
          <w:rFonts w:asciiTheme="minorHAnsi" w:hAnsiTheme="minorHAnsi"/>
          <w:sz w:val="22"/>
          <w:szCs w:val="22"/>
        </w:rPr>
      </w:pPr>
      <w:r w:rsidRPr="005D7B8B">
        <w:rPr>
          <w:rFonts w:asciiTheme="minorHAnsi" w:hAnsiTheme="minorHAnsi"/>
          <w:b/>
          <w:sz w:val="22"/>
          <w:szCs w:val="22"/>
        </w:rPr>
        <w:t>Ūdens pazemināšanas iekārtas pielietošana, sausas būvbedres nodrošināšanai, tehniskās drenāžas PP DN315; 180°; SN8 izbūvei</w:t>
      </w:r>
      <w:r w:rsidR="001A5E8F" w:rsidRPr="007851AC">
        <w:rPr>
          <w:rFonts w:asciiTheme="minorHAnsi" w:hAnsiTheme="minorHAnsi"/>
          <w:b/>
          <w:sz w:val="22"/>
          <w:szCs w:val="22"/>
        </w:rPr>
        <w:t>.</w:t>
      </w:r>
      <w:r w:rsidR="001D246C" w:rsidRPr="007851AC">
        <w:rPr>
          <w:rFonts w:asciiTheme="minorHAnsi" w:hAnsiTheme="minorHAnsi"/>
          <w:b/>
          <w:sz w:val="22"/>
          <w:szCs w:val="22"/>
        </w:rPr>
        <w:t xml:space="preserve"> </w:t>
      </w:r>
      <w:r w:rsidR="001D246C" w:rsidRPr="007851AC">
        <w:rPr>
          <w:rFonts w:asciiTheme="minorHAnsi" w:hAnsiTheme="minorHAnsi"/>
          <w:sz w:val="22"/>
          <w:szCs w:val="22"/>
        </w:rPr>
        <w:t>Darbi ietver darbaspēka, materiālu un palīgmateriālu un mehānismu</w:t>
      </w:r>
      <w:r w:rsidR="00956173" w:rsidRPr="007851AC">
        <w:rPr>
          <w:rFonts w:asciiTheme="minorHAnsi" w:hAnsiTheme="minorHAnsi"/>
          <w:sz w:val="22"/>
          <w:szCs w:val="22"/>
        </w:rPr>
        <w:t xml:space="preserve"> </w:t>
      </w:r>
      <w:r w:rsidR="001D246C" w:rsidRPr="007851AC">
        <w:rPr>
          <w:rFonts w:asciiTheme="minorHAnsi" w:hAnsiTheme="minorHAnsi"/>
          <w:sz w:val="22"/>
          <w:szCs w:val="22"/>
        </w:rPr>
        <w:t xml:space="preserve">izmaksas, kas saistītas ar ūdens pazemināšanas </w:t>
      </w:r>
      <w:r w:rsidR="001D246C" w:rsidRPr="007851AC">
        <w:rPr>
          <w:rFonts w:asciiTheme="minorHAnsi" w:hAnsiTheme="minorHAnsi"/>
          <w:sz w:val="22"/>
          <w:szCs w:val="22"/>
        </w:rPr>
        <w:lastRenderedPageBreak/>
        <w:t>iekārtu pielietošanu</w:t>
      </w:r>
      <w:r w:rsidR="00671861" w:rsidRPr="007851AC">
        <w:rPr>
          <w:rFonts w:asciiTheme="minorHAnsi" w:hAnsiTheme="minorHAnsi"/>
          <w:sz w:val="22"/>
          <w:szCs w:val="22"/>
        </w:rPr>
        <w:t>,</w:t>
      </w:r>
      <w:r w:rsidR="001D246C" w:rsidRPr="007851AC">
        <w:rPr>
          <w:rFonts w:asciiTheme="minorHAnsi" w:hAnsiTheme="minorHAnsi"/>
          <w:sz w:val="22"/>
          <w:szCs w:val="22"/>
        </w:rPr>
        <w:t xml:space="preserve"> ievērojot esošo, blakus atrodošo vai šķērsojošo, komun</w:t>
      </w:r>
      <w:r w:rsidR="00671861" w:rsidRPr="007851AC">
        <w:rPr>
          <w:rFonts w:asciiTheme="minorHAnsi" w:hAnsiTheme="minorHAnsi"/>
          <w:sz w:val="22"/>
          <w:szCs w:val="22"/>
        </w:rPr>
        <w:t>ikāciju aizsardzības noteikumus</w:t>
      </w:r>
      <w:r w:rsidR="001D246C" w:rsidRPr="007851AC">
        <w:rPr>
          <w:rFonts w:asciiTheme="minorHAnsi" w:hAnsiTheme="minorHAnsi"/>
          <w:sz w:val="22"/>
          <w:szCs w:val="22"/>
        </w:rPr>
        <w:t>.</w:t>
      </w:r>
    </w:p>
    <w:p w:rsidR="008D2B16" w:rsidRDefault="008D2B16" w:rsidP="008A4615">
      <w:pPr>
        <w:numPr>
          <w:ilvl w:val="1"/>
          <w:numId w:val="21"/>
        </w:numPr>
        <w:spacing w:line="360" w:lineRule="auto"/>
        <w:jc w:val="both"/>
        <w:rPr>
          <w:rFonts w:asciiTheme="minorHAnsi" w:hAnsiTheme="minorHAnsi"/>
          <w:sz w:val="22"/>
          <w:szCs w:val="22"/>
        </w:rPr>
      </w:pPr>
      <w:r w:rsidRPr="007851AC">
        <w:rPr>
          <w:rFonts w:asciiTheme="minorHAnsi" w:hAnsiTheme="minorHAnsi"/>
          <w:b/>
          <w:sz w:val="22"/>
          <w:szCs w:val="22"/>
        </w:rPr>
        <w:t xml:space="preserve">Būvbedres aizbēršana ar pievestu grunti. </w:t>
      </w:r>
      <w:r w:rsidRPr="007851AC">
        <w:rPr>
          <w:rFonts w:asciiTheme="minorHAnsi" w:hAnsiTheme="minorHAnsi"/>
          <w:sz w:val="22"/>
          <w:szCs w:val="22"/>
        </w:rPr>
        <w:t xml:space="preserve">Darbi ietver darbaspēka, materiālu un palīgmateriālu un mehānismu izmaksas, kas saistītas ar būvbedres aizbēršanu gan ar mehānismiem, gan ar roku darbu, veicot sablīvēšanu pa kārtām, ievērojot esošo, blakus atrodošo vai šķērsojošo, komunikāciju aizsardzības noteikumus. Cauruļvada apbēršana un grunts blīvēšana veicama saskaņā ar cauruļvadu </w:t>
      </w:r>
      <w:r w:rsidR="00F40EE1">
        <w:rPr>
          <w:rFonts w:asciiTheme="minorHAnsi" w:hAnsiTheme="minorHAnsi"/>
          <w:sz w:val="22"/>
          <w:szCs w:val="22"/>
        </w:rPr>
        <w:t>izgatavotā</w:t>
      </w:r>
      <w:r w:rsidR="0015396D">
        <w:rPr>
          <w:rFonts w:asciiTheme="minorHAnsi" w:hAnsiTheme="minorHAnsi"/>
          <w:sz w:val="22"/>
          <w:szCs w:val="22"/>
        </w:rPr>
        <w:t xml:space="preserve">ju vai </w:t>
      </w:r>
      <w:r w:rsidR="00C54BF4" w:rsidRPr="007851AC">
        <w:rPr>
          <w:rFonts w:asciiTheme="minorHAnsi" w:hAnsiTheme="minorHAnsi"/>
          <w:sz w:val="22"/>
          <w:szCs w:val="22"/>
        </w:rPr>
        <w:t>piegādātāj</w:t>
      </w:r>
      <w:r w:rsidR="0015396D">
        <w:rPr>
          <w:rFonts w:asciiTheme="minorHAnsi" w:hAnsiTheme="minorHAnsi"/>
          <w:sz w:val="22"/>
          <w:szCs w:val="22"/>
        </w:rPr>
        <w:t>u</w:t>
      </w:r>
      <w:r w:rsidR="00C54BF4" w:rsidRPr="007851AC">
        <w:rPr>
          <w:rFonts w:asciiTheme="minorHAnsi" w:hAnsiTheme="minorHAnsi"/>
          <w:sz w:val="22"/>
          <w:szCs w:val="22"/>
        </w:rPr>
        <w:t xml:space="preserve"> </w:t>
      </w:r>
      <w:r w:rsidR="0015396D">
        <w:rPr>
          <w:rFonts w:asciiTheme="minorHAnsi" w:hAnsiTheme="minorHAnsi"/>
          <w:sz w:val="22"/>
          <w:szCs w:val="22"/>
        </w:rPr>
        <w:t>izsniegto tehnoloģiju</w:t>
      </w:r>
      <w:r w:rsidRPr="007851AC">
        <w:rPr>
          <w:rFonts w:asciiTheme="minorHAnsi" w:hAnsiTheme="minorHAnsi"/>
          <w:sz w:val="22"/>
          <w:szCs w:val="22"/>
        </w:rPr>
        <w:t xml:space="preserve"> par cauruļvadu apbēršanu. Izmantojamie materiāli un prasības veiktajiem darbiem saskaņā ar „</w:t>
      </w:r>
      <w:r w:rsidR="00B104CF" w:rsidRPr="007851AC">
        <w:rPr>
          <w:rFonts w:asciiTheme="minorHAnsi" w:hAnsiTheme="minorHAnsi"/>
          <w:sz w:val="22"/>
          <w:szCs w:val="22"/>
        </w:rPr>
        <w:t>C</w:t>
      </w:r>
      <w:r w:rsidRPr="007851AC">
        <w:rPr>
          <w:rFonts w:asciiTheme="minorHAnsi" w:hAnsiTheme="minorHAnsi"/>
          <w:sz w:val="22"/>
          <w:szCs w:val="22"/>
        </w:rPr>
        <w:t xml:space="preserve">eļu </w:t>
      </w:r>
      <w:r w:rsidR="00B104CF" w:rsidRPr="007851AC">
        <w:rPr>
          <w:rFonts w:asciiTheme="minorHAnsi" w:hAnsiTheme="minorHAnsi"/>
          <w:sz w:val="22"/>
          <w:szCs w:val="22"/>
        </w:rPr>
        <w:t xml:space="preserve">specifikācijām </w:t>
      </w:r>
      <w:r w:rsidR="00467047" w:rsidRPr="007851AC">
        <w:rPr>
          <w:rFonts w:asciiTheme="minorHAnsi" w:hAnsiTheme="minorHAnsi"/>
          <w:sz w:val="22"/>
          <w:szCs w:val="22"/>
        </w:rPr>
        <w:t>2015</w:t>
      </w:r>
      <w:r w:rsidRPr="007851AC">
        <w:rPr>
          <w:rFonts w:asciiTheme="minorHAnsi" w:hAnsiTheme="minorHAnsi"/>
          <w:sz w:val="22"/>
          <w:szCs w:val="22"/>
        </w:rPr>
        <w:t xml:space="preserve">” – zemes klātnes </w:t>
      </w:r>
      <w:r w:rsidR="00B104CF" w:rsidRPr="007851AC">
        <w:rPr>
          <w:rFonts w:asciiTheme="minorHAnsi" w:hAnsiTheme="minorHAnsi"/>
          <w:sz w:val="22"/>
          <w:szCs w:val="22"/>
        </w:rPr>
        <w:t>būvniecība</w:t>
      </w:r>
      <w:r w:rsidRPr="007851AC">
        <w:rPr>
          <w:rFonts w:asciiTheme="minorHAnsi" w:hAnsiTheme="minorHAnsi"/>
          <w:sz w:val="22"/>
          <w:szCs w:val="22"/>
        </w:rPr>
        <w:t>.</w:t>
      </w:r>
      <w:r w:rsidR="008A4615" w:rsidRPr="007851AC">
        <w:rPr>
          <w:rFonts w:asciiTheme="minorHAnsi" w:hAnsiTheme="minorHAnsi"/>
          <w:sz w:val="22"/>
          <w:szCs w:val="22"/>
        </w:rPr>
        <w:t xml:space="preserve"> Materiāls no būvuzņēmēja karjera.</w:t>
      </w:r>
    </w:p>
    <w:p w:rsidR="00787A7A" w:rsidRPr="00787A7A" w:rsidRDefault="00787A7A" w:rsidP="00787A7A">
      <w:pPr>
        <w:numPr>
          <w:ilvl w:val="1"/>
          <w:numId w:val="21"/>
        </w:numPr>
        <w:tabs>
          <w:tab w:val="left" w:pos="900"/>
          <w:tab w:val="left" w:pos="1080"/>
          <w:tab w:val="left" w:pos="1260"/>
        </w:tabs>
        <w:spacing w:line="360" w:lineRule="auto"/>
        <w:jc w:val="both"/>
        <w:rPr>
          <w:rFonts w:asciiTheme="minorHAnsi" w:hAnsiTheme="minorHAnsi"/>
          <w:b/>
          <w:sz w:val="22"/>
          <w:szCs w:val="22"/>
        </w:rPr>
      </w:pPr>
      <w:r w:rsidRPr="007851AC">
        <w:rPr>
          <w:rFonts w:asciiTheme="minorHAnsi" w:hAnsiTheme="minorHAnsi"/>
          <w:b/>
          <w:sz w:val="22"/>
          <w:szCs w:val="22"/>
        </w:rPr>
        <w:t xml:space="preserve">Smilts pamatnes ierīkošana un apbērums. </w:t>
      </w:r>
      <w:r w:rsidRPr="007851AC">
        <w:rPr>
          <w:rFonts w:asciiTheme="minorHAnsi" w:hAnsiTheme="minorHAnsi"/>
          <w:sz w:val="22"/>
          <w:szCs w:val="22"/>
        </w:rPr>
        <w:t xml:space="preserve">Darbi ietver darbaspēka, materiālu un palīgmateriālu un mehānismu izmaksas, kas saistītas ar cauruļu pamatnes ierīkošanu un apbēršanu gan ar mehānismiem, gan ar roku darbu, veicot sablīvēšanu pa kārtām. Cauruļvada apbēršana un blīvēšana veicama saskaņā ar cauruļvadu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r w:rsidRPr="007851AC">
        <w:rPr>
          <w:rFonts w:asciiTheme="minorHAnsi" w:hAnsiTheme="minorHAnsi"/>
          <w:sz w:val="22"/>
          <w:szCs w:val="22"/>
        </w:rPr>
        <w:t xml:space="preserve"> par cauruļvadu apbēršanu. Izmantojamie materiāli atbilstoši cauruļvadu piegādātāja ieteiktajai tehnoloģijai</w:t>
      </w:r>
      <w:r>
        <w:rPr>
          <w:rFonts w:asciiTheme="minorHAnsi" w:hAnsiTheme="minorHAnsi"/>
          <w:sz w:val="22"/>
          <w:szCs w:val="22"/>
        </w:rPr>
        <w:t xml:space="preserve"> - m</w:t>
      </w:r>
      <w:r w:rsidRPr="007851AC">
        <w:rPr>
          <w:rFonts w:asciiTheme="minorHAnsi" w:hAnsiTheme="minorHAnsi"/>
          <w:sz w:val="22"/>
          <w:szCs w:val="22"/>
        </w:rPr>
        <w:t>inimālie drenējošā materiāla raksturlielumi kā „Ceļu specifikācijās 2015” – sal</w:t>
      </w:r>
      <w:r>
        <w:rPr>
          <w:rFonts w:asciiTheme="minorHAnsi" w:hAnsiTheme="minorHAnsi"/>
          <w:sz w:val="22"/>
          <w:szCs w:val="22"/>
        </w:rPr>
        <w:t>iz</w:t>
      </w:r>
      <w:r w:rsidRPr="007851AC">
        <w:rPr>
          <w:rFonts w:asciiTheme="minorHAnsi" w:hAnsiTheme="minorHAnsi"/>
          <w:sz w:val="22"/>
          <w:szCs w:val="22"/>
        </w:rPr>
        <w:t>turīgās kārtas izbūve.</w:t>
      </w:r>
    </w:p>
    <w:p w:rsidR="000104D9" w:rsidRDefault="00787A7A" w:rsidP="00787A7A">
      <w:pPr>
        <w:numPr>
          <w:ilvl w:val="1"/>
          <w:numId w:val="21"/>
        </w:numPr>
        <w:spacing w:line="360" w:lineRule="auto"/>
        <w:ind w:right="-148"/>
        <w:jc w:val="both"/>
        <w:rPr>
          <w:rFonts w:asciiTheme="minorHAnsi" w:hAnsiTheme="minorHAnsi"/>
          <w:sz w:val="22"/>
          <w:szCs w:val="22"/>
        </w:rPr>
      </w:pPr>
      <w:r w:rsidRPr="00787A7A">
        <w:rPr>
          <w:rFonts w:asciiTheme="minorHAnsi" w:hAnsiTheme="minorHAnsi"/>
          <w:b/>
          <w:sz w:val="22"/>
          <w:szCs w:val="22"/>
        </w:rPr>
        <w:t>Esošo caurteku nojaukšana</w:t>
      </w:r>
      <w:r w:rsidR="00F3605F">
        <w:rPr>
          <w:rFonts w:asciiTheme="minorHAnsi" w:hAnsiTheme="minorHAnsi"/>
          <w:b/>
          <w:sz w:val="22"/>
          <w:szCs w:val="22"/>
        </w:rPr>
        <w:t>.</w:t>
      </w:r>
      <w:r w:rsidR="000104D9" w:rsidRPr="007851AC">
        <w:rPr>
          <w:rFonts w:asciiTheme="minorHAnsi" w:hAnsiTheme="minorHAnsi"/>
          <w:b/>
          <w:sz w:val="22"/>
          <w:szCs w:val="22"/>
        </w:rPr>
        <w:t xml:space="preserve"> </w:t>
      </w:r>
      <w:r w:rsidR="000104D9" w:rsidRPr="007851AC">
        <w:rPr>
          <w:rFonts w:asciiTheme="minorHAnsi" w:hAnsiTheme="minorHAnsi"/>
          <w:sz w:val="22"/>
          <w:szCs w:val="22"/>
        </w:rPr>
        <w:t xml:space="preserve">Darbi ietver darbaspēka, materiālu un palīgmateriālu un mehānismu izmaksas, kas saistītas ar </w:t>
      </w:r>
      <w:r w:rsidR="00F3605F">
        <w:rPr>
          <w:rFonts w:asciiTheme="minorHAnsi" w:hAnsiTheme="minorHAnsi"/>
          <w:sz w:val="22"/>
          <w:szCs w:val="22"/>
        </w:rPr>
        <w:t>caurteku demontāžu</w:t>
      </w:r>
      <w:r w:rsidR="000104D9" w:rsidRPr="007851AC">
        <w:rPr>
          <w:rFonts w:asciiTheme="minorHAnsi" w:hAnsiTheme="minorHAnsi"/>
          <w:sz w:val="22"/>
          <w:szCs w:val="22"/>
        </w:rPr>
        <w:t>, gan ar mehānismiem, gan ar roku darbu</w:t>
      </w:r>
      <w:r w:rsidR="00F3605F">
        <w:rPr>
          <w:rFonts w:asciiTheme="minorHAnsi" w:hAnsiTheme="minorHAnsi"/>
          <w:sz w:val="22"/>
          <w:szCs w:val="22"/>
        </w:rPr>
        <w:t>. Demontēto caurteku atrādīt Pasūtītājam un ja tas atzinis to par tam noderīgu, tad iekraušanu autotransportā un aizvešanu uz Pasūtītāja</w:t>
      </w:r>
      <w:r>
        <w:rPr>
          <w:rFonts w:asciiTheme="minorHAnsi" w:hAnsiTheme="minorHAnsi"/>
          <w:sz w:val="22"/>
          <w:szCs w:val="22"/>
        </w:rPr>
        <w:t xml:space="preserve"> noliktavu līdz 10km attālumam, b</w:t>
      </w:r>
      <w:r w:rsidR="000104D9" w:rsidRPr="007851AC">
        <w:rPr>
          <w:rFonts w:asciiTheme="minorHAnsi" w:hAnsiTheme="minorHAnsi"/>
          <w:sz w:val="22"/>
          <w:szCs w:val="22"/>
        </w:rPr>
        <w:t xml:space="preserve">ūvgružu iekraušanu autotransportā un aizvešanu uz būvuzņēmēja atbērtni. </w:t>
      </w:r>
    </w:p>
    <w:p w:rsidR="00787A7A" w:rsidRPr="0088154C" w:rsidRDefault="00787A7A" w:rsidP="0088154C">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Ceļu caurtekas, PP DN 500 SN8, izbūve ieskaitot galu nostiprinājumu ar laukakmeņiem cementa javā un grāvja nostiprinājumu ar nesaistītiem minerālmateriāliem.</w:t>
      </w:r>
      <w:r w:rsidR="0088154C">
        <w:rPr>
          <w:rFonts w:asciiTheme="minorHAnsi" w:hAnsiTheme="minorHAnsi"/>
          <w:b/>
          <w:sz w:val="22"/>
          <w:szCs w:val="22"/>
        </w:rPr>
        <w:t xml:space="preserve"> </w:t>
      </w:r>
      <w:r w:rsidR="0088154C" w:rsidRPr="007851AC">
        <w:rPr>
          <w:rFonts w:asciiTheme="minorHAnsi" w:hAnsiTheme="minorHAnsi"/>
          <w:sz w:val="22"/>
          <w:szCs w:val="22"/>
        </w:rPr>
        <w:t xml:space="preserve">Darbi ietver darbaspēka, materiālu un palīgmateriālu un mehānismu izmaksas, kas saistītas ar </w:t>
      </w:r>
      <w:r w:rsidR="00AE3D54">
        <w:rPr>
          <w:rFonts w:asciiTheme="minorHAnsi" w:hAnsiTheme="minorHAnsi"/>
          <w:sz w:val="22"/>
          <w:szCs w:val="22"/>
        </w:rPr>
        <w:t>ceļu caurtekas izbūvi, pamatnes sagatavošanu un galu nostiprinājumu izbūvi</w:t>
      </w:r>
      <w:r w:rsidR="0088154C">
        <w:rPr>
          <w:rFonts w:asciiTheme="minorHAnsi" w:hAnsiTheme="minorHAnsi"/>
          <w:sz w:val="22"/>
          <w:szCs w:val="22"/>
        </w:rPr>
        <w:t xml:space="preserve">. </w:t>
      </w:r>
      <w:r w:rsidR="0088154C" w:rsidRPr="007851AC">
        <w:rPr>
          <w:rFonts w:asciiTheme="minorHAnsi" w:hAnsiTheme="minorHAnsi"/>
          <w:sz w:val="22"/>
          <w:szCs w:val="22"/>
        </w:rPr>
        <w:t>Caur</w:t>
      </w:r>
      <w:r w:rsidR="0015396D">
        <w:rPr>
          <w:rFonts w:asciiTheme="minorHAnsi" w:hAnsiTheme="minorHAnsi"/>
          <w:sz w:val="22"/>
          <w:szCs w:val="22"/>
        </w:rPr>
        <w:t>tekas</w:t>
      </w:r>
      <w:r w:rsidR="0088154C" w:rsidRPr="007851AC">
        <w:rPr>
          <w:rFonts w:asciiTheme="minorHAnsi" w:hAnsiTheme="minorHAnsi"/>
          <w:sz w:val="22"/>
          <w:szCs w:val="22"/>
        </w:rPr>
        <w:t xml:space="preserve"> </w:t>
      </w:r>
      <w:r w:rsidR="0015396D">
        <w:rPr>
          <w:rFonts w:asciiTheme="minorHAnsi" w:hAnsiTheme="minorHAnsi"/>
          <w:sz w:val="22"/>
          <w:szCs w:val="22"/>
        </w:rPr>
        <w:t>izbūvi veikt saskaņā ar caurtekas</w:t>
      </w:r>
      <w:r w:rsidR="0088154C" w:rsidRPr="007851AC">
        <w:rPr>
          <w:rFonts w:asciiTheme="minorHAnsi" w:hAnsiTheme="minorHAnsi"/>
          <w:sz w:val="22"/>
          <w:szCs w:val="22"/>
        </w:rPr>
        <w:t xml:space="preserve"> </w:t>
      </w:r>
      <w:r w:rsidR="0015396D">
        <w:rPr>
          <w:rFonts w:asciiTheme="minorHAnsi" w:hAnsiTheme="minorHAnsi"/>
          <w:sz w:val="22"/>
          <w:szCs w:val="22"/>
        </w:rPr>
        <w:t>izgatavotāja vai piegādātāja</w:t>
      </w:r>
      <w:r w:rsidR="0088154C" w:rsidRPr="007851AC">
        <w:rPr>
          <w:rFonts w:asciiTheme="minorHAnsi" w:hAnsiTheme="minorHAnsi"/>
          <w:sz w:val="22"/>
          <w:szCs w:val="22"/>
        </w:rPr>
        <w:t xml:space="preserve"> </w:t>
      </w:r>
      <w:r w:rsidR="0015396D">
        <w:rPr>
          <w:rFonts w:asciiTheme="minorHAnsi" w:hAnsiTheme="minorHAnsi"/>
          <w:sz w:val="22"/>
          <w:szCs w:val="22"/>
        </w:rPr>
        <w:t>izsniegto</w:t>
      </w:r>
      <w:r w:rsidR="0088154C" w:rsidRPr="007851AC">
        <w:rPr>
          <w:rFonts w:asciiTheme="minorHAnsi" w:hAnsiTheme="minorHAnsi"/>
          <w:sz w:val="22"/>
          <w:szCs w:val="22"/>
        </w:rPr>
        <w:t xml:space="preserve"> tehnoloģiju.</w:t>
      </w:r>
    </w:p>
    <w:p w:rsidR="00787A7A" w:rsidRDefault="00787A7A" w:rsidP="00AE3D54">
      <w:pPr>
        <w:numPr>
          <w:ilvl w:val="1"/>
          <w:numId w:val="21"/>
        </w:numPr>
        <w:spacing w:line="360" w:lineRule="auto"/>
        <w:ind w:right="-148"/>
        <w:jc w:val="both"/>
        <w:rPr>
          <w:rFonts w:asciiTheme="minorHAnsi" w:hAnsiTheme="minorHAnsi"/>
          <w:b/>
          <w:sz w:val="22"/>
          <w:szCs w:val="22"/>
        </w:rPr>
      </w:pPr>
      <w:r w:rsidRPr="00787A7A">
        <w:rPr>
          <w:rFonts w:asciiTheme="minorHAnsi" w:hAnsiTheme="minorHAnsi"/>
          <w:b/>
          <w:sz w:val="22"/>
          <w:szCs w:val="22"/>
        </w:rPr>
        <w:t>Ceļu caurtekas, PP DN 600 SN8, izbūve ieskaitot galu nostiprinājumu ar laukakmeņiem cementa javā un grāvja nostiprinājumu ar nesaistītiem minerālmateriāliem</w:t>
      </w:r>
      <w:r>
        <w:rPr>
          <w:rFonts w:asciiTheme="minorHAnsi" w:hAnsiTheme="minorHAnsi"/>
          <w:b/>
          <w:sz w:val="22"/>
          <w:szCs w:val="22"/>
        </w:rPr>
        <w:t>.</w:t>
      </w:r>
      <w:r w:rsidR="00F40EE1">
        <w:rPr>
          <w:rFonts w:asciiTheme="minorHAnsi" w:hAnsiTheme="minorHAnsi"/>
          <w:b/>
          <w:sz w:val="22"/>
          <w:szCs w:val="22"/>
        </w:rPr>
        <w:t xml:space="preserve"> </w:t>
      </w:r>
      <w:r w:rsidR="00AE3D54" w:rsidRPr="00AE3D54">
        <w:rPr>
          <w:rFonts w:asciiTheme="minorHAnsi" w:hAnsiTheme="minorHAnsi"/>
          <w:sz w:val="22"/>
          <w:szCs w:val="22"/>
        </w:rPr>
        <w:t xml:space="preserve">Darbi ietver darbaspēka, materiālu un palīgmateriālu un mehānismu izmaksas, kas saistītas ar ceļu caurtekas izbūvi, pamatnes sagatavošanu un </w:t>
      </w:r>
      <w:r w:rsidR="00AE3D54" w:rsidRPr="00AE3D54">
        <w:rPr>
          <w:rFonts w:asciiTheme="minorHAnsi" w:hAnsiTheme="minorHAnsi"/>
          <w:sz w:val="22"/>
          <w:szCs w:val="22"/>
        </w:rPr>
        <w:lastRenderedPageBreak/>
        <w:t>galu nostiprinājumu izbūvi. Caurtekas izbūvi veikt saskaņā ar caurtekas izgatavotāja vai piegādātāja izsniegto tehnoloģiju.</w:t>
      </w:r>
    </w:p>
    <w:p w:rsidR="00787A7A" w:rsidRPr="0006366E" w:rsidRDefault="00787A7A" w:rsidP="0006366E">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Tehniskās drenāžas PP DN315; 180°; SN8</w:t>
      </w:r>
      <w:r w:rsidR="000953A9">
        <w:rPr>
          <w:rFonts w:asciiTheme="minorHAnsi" w:hAnsiTheme="minorHAnsi"/>
          <w:b/>
          <w:sz w:val="22"/>
          <w:szCs w:val="22"/>
        </w:rPr>
        <w:t>;</w:t>
      </w:r>
      <w:r w:rsidRPr="00787A7A">
        <w:rPr>
          <w:rFonts w:asciiTheme="minorHAnsi" w:hAnsiTheme="minorHAnsi"/>
          <w:b/>
          <w:sz w:val="22"/>
          <w:szCs w:val="22"/>
        </w:rPr>
        <w:t xml:space="preserve"> ar ģeotekstila aptinumu izbūve</w:t>
      </w:r>
      <w:r>
        <w:rPr>
          <w:rFonts w:asciiTheme="minorHAnsi" w:hAnsiTheme="minorHAnsi"/>
          <w:b/>
          <w:sz w:val="22"/>
          <w:szCs w:val="22"/>
        </w:rPr>
        <w:t>.</w:t>
      </w:r>
      <w:r w:rsidR="0006366E">
        <w:rPr>
          <w:rFonts w:asciiTheme="minorHAnsi" w:hAnsiTheme="minorHAnsi"/>
          <w:b/>
          <w:sz w:val="22"/>
          <w:szCs w:val="22"/>
        </w:rPr>
        <w:t xml:space="preserve"> </w:t>
      </w:r>
      <w:r w:rsidR="0006366E" w:rsidRPr="007851AC">
        <w:rPr>
          <w:rFonts w:asciiTheme="minorHAnsi" w:hAnsiTheme="minorHAnsi"/>
          <w:sz w:val="22"/>
          <w:szCs w:val="22"/>
        </w:rPr>
        <w:t xml:space="preserve">Darbi ietver darbaspēka, materiālu un palīgmateriālu un mehānismu izmaksas, kas saistītas ar </w:t>
      </w:r>
      <w:r w:rsidR="0006366E">
        <w:rPr>
          <w:rFonts w:asciiTheme="minorHAnsi" w:hAnsiTheme="minorHAnsi"/>
          <w:sz w:val="22"/>
          <w:szCs w:val="22"/>
        </w:rPr>
        <w:t>drenāžas vada</w:t>
      </w:r>
      <w:r w:rsidR="0006366E" w:rsidRPr="007851AC">
        <w:rPr>
          <w:rFonts w:asciiTheme="minorHAnsi" w:hAnsiTheme="minorHAnsi"/>
          <w:sz w:val="22"/>
          <w:szCs w:val="22"/>
        </w:rPr>
        <w:t xml:space="preserve"> ieguldīšanu</w:t>
      </w:r>
      <w:r w:rsidR="0006366E">
        <w:rPr>
          <w:rFonts w:asciiTheme="minorHAnsi" w:hAnsiTheme="minorHAnsi"/>
          <w:sz w:val="22"/>
          <w:szCs w:val="22"/>
        </w:rPr>
        <w:t>, drenāžas vada aptinuma ģeotekstils atbilstošs specifikāciju 3.1. punktā pielietotajam salizturīgās kārtas materiālam</w:t>
      </w:r>
      <w:r w:rsidR="0006366E" w:rsidRPr="007851AC">
        <w:rPr>
          <w:rFonts w:asciiTheme="minorHAnsi" w:hAnsiTheme="minorHAnsi"/>
          <w:sz w:val="22"/>
          <w:szCs w:val="22"/>
        </w:rPr>
        <w:t xml:space="preserve">. Cauruļvadu montāžu veikt saskaņā ar cauruļvadu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r w:rsidR="0006366E" w:rsidRPr="007851AC">
        <w:rPr>
          <w:rFonts w:asciiTheme="minorHAnsi" w:hAnsiTheme="minorHAnsi"/>
          <w:sz w:val="22"/>
          <w:szCs w:val="22"/>
        </w:rPr>
        <w:t>.</w:t>
      </w:r>
    </w:p>
    <w:p w:rsidR="00787A7A" w:rsidRDefault="00787A7A" w:rsidP="00787A7A">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Tehniskās drenāžas PP DN315 gala aprīkošana ar tērauda resti, stiegras d=8mm, solis 3cm</w:t>
      </w:r>
      <w:r>
        <w:rPr>
          <w:rFonts w:asciiTheme="minorHAnsi" w:hAnsiTheme="minorHAnsi"/>
          <w:b/>
          <w:sz w:val="22"/>
          <w:szCs w:val="22"/>
        </w:rPr>
        <w:t>.</w:t>
      </w:r>
      <w:r w:rsidR="000953A9">
        <w:rPr>
          <w:rFonts w:asciiTheme="minorHAnsi" w:hAnsiTheme="minorHAnsi"/>
          <w:b/>
          <w:sz w:val="22"/>
          <w:szCs w:val="22"/>
        </w:rPr>
        <w:t xml:space="preserve"> </w:t>
      </w:r>
      <w:r w:rsidR="000953A9" w:rsidRPr="007851AC">
        <w:rPr>
          <w:rFonts w:asciiTheme="minorHAnsi" w:hAnsiTheme="minorHAnsi"/>
          <w:sz w:val="22"/>
          <w:szCs w:val="22"/>
        </w:rPr>
        <w:t>Darbi ietver darbaspēka, materiālu un palīgmateriālu un mehānismu izmaksas, kas saistītas ar</w:t>
      </w:r>
      <w:r w:rsidR="000953A9">
        <w:rPr>
          <w:rFonts w:asciiTheme="minorHAnsi" w:hAnsiTheme="minorHAnsi"/>
          <w:sz w:val="22"/>
          <w:szCs w:val="22"/>
        </w:rPr>
        <w:t xml:space="preserve"> atbilstošas restes izgatavošanu un uzstādīšanu.</w:t>
      </w:r>
    </w:p>
    <w:p w:rsidR="00787A7A" w:rsidRDefault="00787A7A" w:rsidP="00787A7A">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Virsūdeņu uztvērēju (VŪUA) DN 600 ar nosēddaļu</w:t>
      </w:r>
      <w:r w:rsidR="0088154C">
        <w:rPr>
          <w:rFonts w:asciiTheme="minorHAnsi" w:hAnsiTheme="minorHAnsi"/>
          <w:b/>
          <w:sz w:val="22"/>
          <w:szCs w:val="22"/>
        </w:rPr>
        <w:t xml:space="preserve"> un resti 40 t slodzei</w:t>
      </w:r>
      <w:r w:rsidRPr="00787A7A">
        <w:rPr>
          <w:rFonts w:asciiTheme="minorHAnsi" w:hAnsiTheme="minorHAnsi"/>
          <w:b/>
          <w:sz w:val="22"/>
          <w:szCs w:val="22"/>
        </w:rPr>
        <w:t xml:space="preserve"> izbūve</w:t>
      </w:r>
      <w:r>
        <w:rPr>
          <w:rFonts w:asciiTheme="minorHAnsi" w:hAnsiTheme="minorHAnsi"/>
          <w:b/>
          <w:sz w:val="22"/>
          <w:szCs w:val="22"/>
        </w:rPr>
        <w:t>.</w:t>
      </w:r>
      <w:r w:rsidR="000953A9">
        <w:rPr>
          <w:rFonts w:asciiTheme="minorHAnsi" w:hAnsiTheme="minorHAnsi"/>
          <w:b/>
          <w:sz w:val="22"/>
          <w:szCs w:val="22"/>
        </w:rPr>
        <w:t xml:space="preserve"> </w:t>
      </w:r>
      <w:r w:rsidR="000953A9" w:rsidRPr="007851AC">
        <w:rPr>
          <w:rFonts w:asciiTheme="minorHAnsi" w:hAnsiTheme="minorHAnsi"/>
          <w:sz w:val="22"/>
          <w:szCs w:val="22"/>
        </w:rPr>
        <w:t xml:space="preserve">Darbi ietver darbaspēka, materiālu un palīgmateriālu un mehānismu izmaksas, kas saistītas ar virszemes ūdeņu uztvērēju izbūvi, cauruļvadu pieslēgumu izbūvi un vāka augstuma regulēšanu projektā paredzētajos augstumos. Darbus veikt saskaņā ar materiālu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p>
    <w:p w:rsidR="00787A7A" w:rsidRDefault="00787A7A" w:rsidP="00787A7A">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Tehniskās drenāžas caurules izplūdes gala noformēšana ar laukakmeņiem cementa javā</w:t>
      </w:r>
      <w:r>
        <w:rPr>
          <w:rFonts w:asciiTheme="minorHAnsi" w:hAnsiTheme="minorHAnsi"/>
          <w:b/>
          <w:sz w:val="22"/>
          <w:szCs w:val="22"/>
        </w:rPr>
        <w:t>.</w:t>
      </w:r>
      <w:r w:rsidR="00AB1E77">
        <w:rPr>
          <w:rFonts w:asciiTheme="minorHAnsi" w:hAnsiTheme="minorHAnsi"/>
          <w:b/>
          <w:sz w:val="22"/>
          <w:szCs w:val="22"/>
        </w:rPr>
        <w:t xml:space="preserve"> </w:t>
      </w:r>
      <w:r w:rsidR="00AB1E77" w:rsidRPr="007851AC">
        <w:rPr>
          <w:rFonts w:asciiTheme="minorHAnsi" w:hAnsiTheme="minorHAnsi"/>
          <w:sz w:val="22"/>
          <w:szCs w:val="22"/>
        </w:rPr>
        <w:t>Darbi ietver darbaspēka, materiālu un palīgmateriālu un mehānismu izm</w:t>
      </w:r>
      <w:r w:rsidR="00AB1E77">
        <w:rPr>
          <w:rFonts w:asciiTheme="minorHAnsi" w:hAnsiTheme="minorHAnsi"/>
          <w:sz w:val="22"/>
          <w:szCs w:val="22"/>
        </w:rPr>
        <w:t>aksas, kas saistītas ar caurules izplūdes</w:t>
      </w:r>
      <w:r w:rsidR="00AB1E77" w:rsidRPr="007851AC">
        <w:rPr>
          <w:rFonts w:asciiTheme="minorHAnsi" w:hAnsiTheme="minorHAnsi"/>
          <w:sz w:val="22"/>
          <w:szCs w:val="22"/>
        </w:rPr>
        <w:t xml:space="preserve"> galu bruģēšanu saskaņā ar rasējuma lapu </w:t>
      </w:r>
      <w:r w:rsidR="00AB1E77" w:rsidRPr="00AB1E77">
        <w:rPr>
          <w:rFonts w:asciiTheme="minorHAnsi" w:hAnsiTheme="minorHAnsi"/>
          <w:sz w:val="22"/>
          <w:szCs w:val="22"/>
        </w:rPr>
        <w:t>LKT3.</w:t>
      </w:r>
    </w:p>
    <w:p w:rsidR="00787A7A" w:rsidRPr="009D2F8D" w:rsidRDefault="00787A7A" w:rsidP="0028124C">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Šķembas 20-40, caurteku un drenāžas caurules izplūdes vietas nostiprināšanā, h=0.15m</w:t>
      </w:r>
      <w:r>
        <w:rPr>
          <w:rFonts w:asciiTheme="minorHAnsi" w:hAnsiTheme="minorHAnsi"/>
          <w:b/>
          <w:sz w:val="22"/>
          <w:szCs w:val="22"/>
        </w:rPr>
        <w:t>.</w:t>
      </w:r>
      <w:r w:rsidR="00AB1E77">
        <w:rPr>
          <w:rFonts w:asciiTheme="minorHAnsi" w:hAnsiTheme="minorHAnsi"/>
          <w:b/>
          <w:sz w:val="22"/>
          <w:szCs w:val="22"/>
        </w:rPr>
        <w:t xml:space="preserve"> </w:t>
      </w:r>
      <w:r w:rsidR="00AB1E77" w:rsidRPr="007851AC">
        <w:rPr>
          <w:rFonts w:asciiTheme="minorHAnsi" w:hAnsiTheme="minorHAnsi"/>
          <w:sz w:val="22"/>
          <w:szCs w:val="22"/>
        </w:rPr>
        <w:t xml:space="preserve">Darbi ietver darbaspēka, materiālu un palīgmateriālu un mehānismu izmaksas, kas saistītas ar caurteku galu šķembu nostiprinājuma izbūvi saskaņā ar rasējuma lapu </w:t>
      </w:r>
      <w:r w:rsidR="00AB1E77" w:rsidRPr="00AB1E77">
        <w:rPr>
          <w:rFonts w:asciiTheme="minorHAnsi" w:hAnsiTheme="minorHAnsi"/>
          <w:sz w:val="22"/>
          <w:szCs w:val="22"/>
        </w:rPr>
        <w:t>LKT3.</w:t>
      </w:r>
    </w:p>
    <w:p w:rsidR="009B1000" w:rsidRPr="009D2F8D" w:rsidRDefault="009B1000"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t xml:space="preserve">Izbūvētās trases digitālā uzmērīšana. </w:t>
      </w:r>
      <w:r w:rsidRPr="009D2F8D">
        <w:rPr>
          <w:rFonts w:asciiTheme="minorHAnsi" w:hAnsiTheme="minorHAnsi"/>
          <w:sz w:val="22"/>
          <w:szCs w:val="22"/>
        </w:rPr>
        <w:t>Darbs iekļauj visas izmaksas, kas nepieciešamas, lai veiktu visus nepieciešamos uzmērījumus un kamerālos darbus, lai sagatavotu veikto darbu izpildes dokumentāciju tīklu nodošanai ekspluatācijā.</w:t>
      </w:r>
    </w:p>
    <w:p w:rsidR="009D2F8D" w:rsidRPr="009D2F8D" w:rsidRDefault="009D2F8D"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t>Trases pārbaude, TV inspekcija</w:t>
      </w:r>
      <w:r>
        <w:rPr>
          <w:rFonts w:asciiTheme="minorHAnsi" w:hAnsiTheme="minorHAnsi"/>
          <w:b/>
          <w:sz w:val="22"/>
          <w:szCs w:val="22"/>
        </w:rPr>
        <w:t xml:space="preserve">. </w:t>
      </w:r>
      <w:r w:rsidRPr="009D2F8D">
        <w:rPr>
          <w:rFonts w:asciiTheme="minorHAnsi" w:hAnsiTheme="minorHAnsi"/>
          <w:sz w:val="22"/>
          <w:szCs w:val="22"/>
        </w:rPr>
        <w:t>Darbs iekļauj visas izmaksas, kas</w:t>
      </w:r>
      <w:r>
        <w:rPr>
          <w:rFonts w:asciiTheme="minorHAnsi" w:hAnsiTheme="minorHAnsi"/>
          <w:sz w:val="22"/>
          <w:szCs w:val="22"/>
        </w:rPr>
        <w:t xml:space="preserve"> nepieciešamas, lai veiktu visas</w:t>
      </w:r>
      <w:r w:rsidRPr="009D2F8D">
        <w:rPr>
          <w:rFonts w:asciiTheme="minorHAnsi" w:hAnsiTheme="minorHAnsi"/>
          <w:sz w:val="22"/>
          <w:szCs w:val="22"/>
        </w:rPr>
        <w:t xml:space="preserve"> </w:t>
      </w:r>
      <w:r>
        <w:rPr>
          <w:rFonts w:asciiTheme="minorHAnsi" w:hAnsiTheme="minorHAnsi"/>
          <w:sz w:val="22"/>
          <w:szCs w:val="22"/>
        </w:rPr>
        <w:t>pārbaudes, TV inspekciju</w:t>
      </w:r>
      <w:r w:rsidRPr="009D2F8D">
        <w:rPr>
          <w:rFonts w:asciiTheme="minorHAnsi" w:hAnsiTheme="minorHAnsi"/>
          <w:sz w:val="22"/>
          <w:szCs w:val="22"/>
        </w:rPr>
        <w:t xml:space="preserve"> un kamerālos darbus, lai sagatavotu veikto darbu izpildes dokumentāciju tīklu nodošanai ekspluatācijā.</w:t>
      </w:r>
    </w:p>
    <w:p w:rsidR="009B1000" w:rsidRPr="009D2F8D" w:rsidRDefault="009D2F8D"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t>Izpilddokumentācija sagatavošana</w:t>
      </w:r>
      <w:r>
        <w:rPr>
          <w:rFonts w:asciiTheme="minorHAnsi" w:hAnsiTheme="minorHAnsi"/>
          <w:b/>
          <w:sz w:val="22"/>
          <w:szCs w:val="22"/>
        </w:rPr>
        <w:t xml:space="preserve">. </w:t>
      </w:r>
      <w:r w:rsidR="009B1000" w:rsidRPr="009D2F8D">
        <w:rPr>
          <w:rFonts w:asciiTheme="minorHAnsi" w:hAnsiTheme="minorHAnsi"/>
          <w:sz w:val="22"/>
          <w:szCs w:val="22"/>
        </w:rPr>
        <w:t>Darbs iekļauj visas izmaksas, kas nepieciešamas, lai veiktu visus nepieciešamos mērījumus, pārbaudes, lai sagatavotu izpildes dokumentāciju tīklu nodošanai ekspluatācijā.</w:t>
      </w:r>
    </w:p>
    <w:p w:rsidR="000528E3" w:rsidRPr="007851AC" w:rsidRDefault="000528E3" w:rsidP="00566868">
      <w:pPr>
        <w:spacing w:line="360" w:lineRule="auto"/>
        <w:ind w:left="720" w:right="-148" w:hanging="360"/>
        <w:jc w:val="both"/>
        <w:rPr>
          <w:rFonts w:asciiTheme="minorHAnsi" w:hAnsiTheme="minorHAnsi"/>
          <w:b/>
          <w:sz w:val="22"/>
          <w:szCs w:val="22"/>
        </w:rPr>
      </w:pPr>
    </w:p>
    <w:p w:rsidR="00CE5B5F" w:rsidRPr="007851AC" w:rsidRDefault="00492F96"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lastRenderedPageBreak/>
        <w:t xml:space="preserve">5. Satiksmes </w:t>
      </w:r>
      <w:r w:rsidR="00035A85" w:rsidRPr="007851AC">
        <w:rPr>
          <w:rFonts w:asciiTheme="minorHAnsi" w:hAnsiTheme="minorHAnsi"/>
          <w:b/>
          <w:sz w:val="22"/>
          <w:szCs w:val="22"/>
        </w:rPr>
        <w:t>aprīkojums</w:t>
      </w:r>
    </w:p>
    <w:p w:rsidR="00434D75" w:rsidRPr="00492F96" w:rsidRDefault="00182473"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C</w:t>
      </w:r>
      <w:r w:rsidR="0013448F" w:rsidRPr="00492F96">
        <w:rPr>
          <w:rFonts w:asciiTheme="minorHAnsi" w:hAnsiTheme="minorHAnsi"/>
          <w:b/>
          <w:sz w:val="22"/>
          <w:szCs w:val="22"/>
        </w:rPr>
        <w:t>eļa zīmju uzstādīšana</w:t>
      </w:r>
      <w:r w:rsidR="001B4124" w:rsidRPr="00492F96">
        <w:rPr>
          <w:rFonts w:asciiTheme="minorHAnsi" w:hAnsiTheme="minorHAnsi"/>
          <w:b/>
          <w:sz w:val="22"/>
          <w:szCs w:val="22"/>
        </w:rPr>
        <w:t>.</w:t>
      </w:r>
      <w:r w:rsidR="001142D2" w:rsidRPr="00492F96">
        <w:rPr>
          <w:rFonts w:asciiTheme="minorHAnsi" w:hAnsiTheme="minorHAnsi"/>
          <w:b/>
          <w:sz w:val="22"/>
          <w:szCs w:val="22"/>
        </w:rPr>
        <w:t xml:space="preserve"> </w:t>
      </w:r>
      <w:r w:rsidR="001142D2" w:rsidRPr="00492F96">
        <w:rPr>
          <w:rFonts w:asciiTheme="minorHAnsi" w:hAnsiTheme="minorHAnsi"/>
          <w:sz w:val="22"/>
          <w:szCs w:val="22"/>
        </w:rPr>
        <w:t>Viss darbu apraksts dots „</w:t>
      </w:r>
      <w:r w:rsidR="00115BB3" w:rsidRPr="00492F96">
        <w:rPr>
          <w:rFonts w:asciiTheme="minorHAnsi" w:hAnsiTheme="minorHAnsi"/>
          <w:sz w:val="22"/>
          <w:szCs w:val="22"/>
        </w:rPr>
        <w:t>C</w:t>
      </w:r>
      <w:r w:rsidR="001142D2" w:rsidRPr="00492F96">
        <w:rPr>
          <w:rFonts w:asciiTheme="minorHAnsi" w:hAnsiTheme="minorHAnsi"/>
          <w:sz w:val="22"/>
          <w:szCs w:val="22"/>
        </w:rPr>
        <w:t>eļu specifikācij</w:t>
      </w:r>
      <w:r w:rsidR="00115BB3" w:rsidRPr="00492F96">
        <w:rPr>
          <w:rFonts w:asciiTheme="minorHAnsi" w:hAnsiTheme="minorHAnsi"/>
          <w:sz w:val="22"/>
          <w:szCs w:val="22"/>
        </w:rPr>
        <w:t>a</w:t>
      </w:r>
      <w:r w:rsidR="00D07634" w:rsidRPr="00492F96">
        <w:rPr>
          <w:rFonts w:asciiTheme="minorHAnsi" w:hAnsiTheme="minorHAnsi"/>
          <w:sz w:val="22"/>
          <w:szCs w:val="22"/>
        </w:rPr>
        <w:t xml:space="preserve">s </w:t>
      </w:r>
      <w:r w:rsidR="00467047" w:rsidRPr="00492F96">
        <w:rPr>
          <w:rFonts w:asciiTheme="minorHAnsi" w:hAnsiTheme="minorHAnsi"/>
          <w:sz w:val="22"/>
          <w:szCs w:val="22"/>
        </w:rPr>
        <w:t>2015</w:t>
      </w:r>
      <w:r w:rsidR="001142D2" w:rsidRPr="00492F96">
        <w:rPr>
          <w:rFonts w:asciiTheme="minorHAnsi" w:hAnsiTheme="minorHAnsi"/>
          <w:sz w:val="22"/>
          <w:szCs w:val="22"/>
        </w:rPr>
        <w:t>”</w:t>
      </w:r>
      <w:r w:rsidR="00E1463D">
        <w:rPr>
          <w:rFonts w:asciiTheme="minorHAnsi" w:hAnsiTheme="minorHAnsi"/>
          <w:sz w:val="22"/>
          <w:szCs w:val="22"/>
        </w:rPr>
        <w:t>.</w:t>
      </w:r>
    </w:p>
    <w:p w:rsidR="00182473" w:rsidRPr="00492F96" w:rsidRDefault="00182473"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Ceļa zīmju balstu uzstādīšana</w:t>
      </w:r>
      <w:r w:rsidRPr="00492F96">
        <w:rPr>
          <w:rFonts w:asciiTheme="minorHAnsi" w:hAnsiTheme="minorHAnsi"/>
          <w:sz w:val="22"/>
          <w:szCs w:val="22"/>
        </w:rPr>
        <w:t xml:space="preserve">. Viss darbu apraksts dots „Ceļu specifikācijas </w:t>
      </w:r>
      <w:r w:rsidR="00467047" w:rsidRPr="00492F96">
        <w:rPr>
          <w:rFonts w:asciiTheme="minorHAnsi" w:hAnsiTheme="minorHAnsi"/>
          <w:sz w:val="22"/>
          <w:szCs w:val="22"/>
        </w:rPr>
        <w:t>2015</w:t>
      </w:r>
      <w:r w:rsidR="00E1463D">
        <w:rPr>
          <w:rFonts w:asciiTheme="minorHAnsi" w:hAnsiTheme="minorHAnsi"/>
          <w:sz w:val="22"/>
          <w:szCs w:val="22"/>
        </w:rPr>
        <w:t>”.</w:t>
      </w:r>
      <w:r w:rsidRPr="00492F96">
        <w:rPr>
          <w:rFonts w:asciiTheme="minorHAnsi" w:hAnsiTheme="minorHAnsi"/>
          <w:sz w:val="22"/>
          <w:szCs w:val="22"/>
        </w:rPr>
        <w:t xml:space="preserve"> </w:t>
      </w:r>
    </w:p>
    <w:p w:rsidR="00492F96" w:rsidRPr="00492F96" w:rsidRDefault="00492F96" w:rsidP="00A84B1E">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Esošās ceļa zīmes ar norādi uz SIA “Zemgales tehnoloģiskais centrs” pārcelšana</w:t>
      </w:r>
      <w:r w:rsidR="00A84B1E" w:rsidRPr="00A84B1E">
        <w:rPr>
          <w:rFonts w:asciiTheme="minorHAnsi" w:hAnsiTheme="minorHAnsi"/>
          <w:b/>
          <w:sz w:val="22"/>
          <w:szCs w:val="22"/>
        </w:rPr>
        <w:t>, būvdarbu laikam un pēc būvdarbiem</w:t>
      </w:r>
      <w:r w:rsidR="00A84B1E">
        <w:rPr>
          <w:rFonts w:asciiTheme="minorHAnsi" w:hAnsiTheme="minorHAnsi"/>
          <w:b/>
          <w:sz w:val="22"/>
          <w:szCs w:val="22"/>
        </w:rPr>
        <w:t>.</w:t>
      </w:r>
      <w:r w:rsidRPr="00492F96">
        <w:rPr>
          <w:rFonts w:asciiTheme="minorHAnsi" w:hAnsiTheme="minorHAnsi"/>
          <w:b/>
          <w:sz w:val="22"/>
          <w:szCs w:val="22"/>
        </w:rPr>
        <w:t xml:space="preserve"> </w:t>
      </w:r>
      <w:r w:rsidRPr="00492F96">
        <w:rPr>
          <w:rFonts w:asciiTheme="minorHAnsi" w:hAnsiTheme="minorHAnsi"/>
          <w:sz w:val="22"/>
          <w:szCs w:val="22"/>
        </w:rPr>
        <w:t xml:space="preserve">Darbi ietver darbaspēka, materiālu, palīgmateriālu, mehānismu izmaksas, kas saistītas ar esošās ceļa zīmes saudzīgu noņemšanu, </w:t>
      </w:r>
      <w:r w:rsidR="00A84B1E">
        <w:rPr>
          <w:rFonts w:asciiTheme="minorHAnsi" w:hAnsiTheme="minorHAnsi"/>
          <w:sz w:val="22"/>
          <w:szCs w:val="22"/>
        </w:rPr>
        <w:t xml:space="preserve">nepieciešamības gadījumā </w:t>
      </w:r>
      <w:r w:rsidRPr="00492F96">
        <w:rPr>
          <w:rFonts w:asciiTheme="minorHAnsi" w:hAnsiTheme="minorHAnsi"/>
          <w:sz w:val="22"/>
          <w:szCs w:val="22"/>
        </w:rPr>
        <w:t xml:space="preserve">uzglabāšanu un uzstādīšanu uz ceļa </w:t>
      </w:r>
      <w:r w:rsidR="00A84B1E">
        <w:rPr>
          <w:rFonts w:asciiTheme="minorHAnsi" w:hAnsiTheme="minorHAnsi"/>
          <w:sz w:val="22"/>
          <w:szCs w:val="22"/>
        </w:rPr>
        <w:t>gan būvdarbu laikā, gan pēc būvdarbiem.</w:t>
      </w:r>
    </w:p>
    <w:p w:rsidR="00875EAE" w:rsidRPr="00492F96" w:rsidRDefault="00875EAE"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Signālstabiņu Nr.917, 918 uzstādīšana.</w:t>
      </w:r>
      <w:r w:rsidRPr="00492F96">
        <w:rPr>
          <w:rFonts w:asciiTheme="minorHAnsi" w:hAnsiTheme="minorHAnsi"/>
          <w:sz w:val="22"/>
          <w:szCs w:val="22"/>
        </w:rPr>
        <w:t xml:space="preserve"> Viss darbu apraksts dots „Ceļu specifikācijas </w:t>
      </w:r>
      <w:r w:rsidR="00467047" w:rsidRPr="00492F96">
        <w:rPr>
          <w:rFonts w:asciiTheme="minorHAnsi" w:hAnsiTheme="minorHAnsi"/>
          <w:sz w:val="22"/>
          <w:szCs w:val="22"/>
        </w:rPr>
        <w:t>2015</w:t>
      </w:r>
      <w:r w:rsidRPr="00492F96">
        <w:rPr>
          <w:rFonts w:asciiTheme="minorHAnsi" w:hAnsiTheme="minorHAnsi"/>
          <w:sz w:val="22"/>
          <w:szCs w:val="22"/>
        </w:rPr>
        <w:t>”</w:t>
      </w:r>
      <w:r w:rsidR="00E1463D">
        <w:rPr>
          <w:rFonts w:asciiTheme="minorHAnsi" w:hAnsiTheme="minorHAnsi"/>
          <w:sz w:val="22"/>
          <w:szCs w:val="22"/>
        </w:rPr>
        <w:t>.</w:t>
      </w:r>
    </w:p>
    <w:p w:rsidR="007A2CD7" w:rsidRPr="00492F96" w:rsidRDefault="007A2CD7"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Horizontālie apzīmējumi ar termoplastu.</w:t>
      </w:r>
      <w:r w:rsidRPr="00492F96">
        <w:rPr>
          <w:rFonts w:asciiTheme="minorHAnsi" w:hAnsiTheme="minorHAnsi"/>
          <w:sz w:val="22"/>
          <w:szCs w:val="22"/>
        </w:rPr>
        <w:t xml:space="preserve"> Viss darbu apraksts dots „Ceļu specifikācijas </w:t>
      </w:r>
      <w:r w:rsidR="00467047" w:rsidRPr="00492F96">
        <w:rPr>
          <w:rFonts w:asciiTheme="minorHAnsi" w:hAnsiTheme="minorHAnsi"/>
          <w:sz w:val="22"/>
          <w:szCs w:val="22"/>
        </w:rPr>
        <w:t>2015</w:t>
      </w:r>
      <w:r w:rsidRPr="00492F96">
        <w:rPr>
          <w:rFonts w:asciiTheme="minorHAnsi" w:hAnsiTheme="minorHAnsi"/>
          <w:sz w:val="22"/>
          <w:szCs w:val="22"/>
        </w:rPr>
        <w:t>”.</w:t>
      </w:r>
    </w:p>
    <w:p w:rsidR="007B3D9D" w:rsidRPr="007851AC" w:rsidRDefault="007B3D9D" w:rsidP="007B3D9D">
      <w:pPr>
        <w:rPr>
          <w:rFonts w:asciiTheme="minorHAnsi" w:hAnsiTheme="minorHAnsi"/>
          <w:sz w:val="22"/>
          <w:szCs w:val="22"/>
        </w:rPr>
      </w:pPr>
    </w:p>
    <w:p w:rsidR="00697E58" w:rsidRPr="007851AC" w:rsidRDefault="0017110E"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6</w:t>
      </w:r>
      <w:r w:rsidR="00FA683A" w:rsidRPr="007851AC">
        <w:rPr>
          <w:rFonts w:asciiTheme="minorHAnsi" w:hAnsiTheme="minorHAnsi"/>
          <w:b/>
          <w:sz w:val="22"/>
          <w:szCs w:val="22"/>
        </w:rPr>
        <w:t>. Labiekārtošana</w:t>
      </w:r>
    </w:p>
    <w:p w:rsidR="001F2A2B" w:rsidRPr="0017110E" w:rsidRDefault="00A67ED5" w:rsidP="0017110E">
      <w:pPr>
        <w:pStyle w:val="Sarakstarindkopa"/>
        <w:numPr>
          <w:ilvl w:val="1"/>
          <w:numId w:val="45"/>
        </w:numPr>
        <w:tabs>
          <w:tab w:val="left" w:pos="900"/>
        </w:tabs>
        <w:spacing w:line="360" w:lineRule="auto"/>
        <w:ind w:right="-148"/>
        <w:jc w:val="both"/>
        <w:rPr>
          <w:rFonts w:asciiTheme="minorHAnsi" w:hAnsiTheme="minorHAnsi"/>
          <w:sz w:val="22"/>
          <w:szCs w:val="22"/>
        </w:rPr>
      </w:pPr>
      <w:r w:rsidRPr="0017110E">
        <w:rPr>
          <w:rFonts w:asciiTheme="minorHAnsi" w:hAnsiTheme="minorHAnsi"/>
          <w:b/>
          <w:sz w:val="22"/>
          <w:szCs w:val="22"/>
        </w:rPr>
        <w:t xml:space="preserve">     </w:t>
      </w:r>
      <w:r w:rsidR="00267311" w:rsidRPr="0017110E">
        <w:rPr>
          <w:rFonts w:asciiTheme="minorHAnsi" w:hAnsiTheme="minorHAnsi"/>
          <w:b/>
          <w:sz w:val="22"/>
          <w:szCs w:val="22"/>
        </w:rPr>
        <w:t>Apzaļumošana un nogāžu nostiprināšana ar būvdarbos iegūto augu zemi, vismaz 10cm biezumā</w:t>
      </w:r>
      <w:r w:rsidR="001F2A2B" w:rsidRPr="0017110E">
        <w:rPr>
          <w:rFonts w:asciiTheme="minorHAnsi" w:hAnsiTheme="minorHAnsi"/>
          <w:b/>
          <w:sz w:val="22"/>
          <w:szCs w:val="22"/>
        </w:rPr>
        <w:t>.</w:t>
      </w:r>
      <w:r w:rsidR="001F17BC" w:rsidRPr="0017110E">
        <w:rPr>
          <w:rFonts w:asciiTheme="minorHAnsi" w:hAnsiTheme="minorHAnsi"/>
          <w:sz w:val="22"/>
          <w:szCs w:val="22"/>
        </w:rPr>
        <w:t xml:space="preserve"> </w:t>
      </w:r>
      <w:r w:rsidR="00F06E04" w:rsidRPr="0017110E">
        <w:rPr>
          <w:rFonts w:asciiTheme="minorHAnsi" w:hAnsiTheme="minorHAnsi"/>
          <w:sz w:val="22"/>
          <w:szCs w:val="22"/>
        </w:rPr>
        <w:t>Apzaļumošanai un nogāžu nostiprināšanai</w:t>
      </w:r>
      <w:r w:rsidR="00CB7306" w:rsidRPr="0017110E">
        <w:rPr>
          <w:rFonts w:asciiTheme="minorHAnsi" w:hAnsiTheme="minorHAnsi"/>
          <w:sz w:val="22"/>
          <w:szCs w:val="22"/>
        </w:rPr>
        <w:t xml:space="preserve"> izmantojama būvdarbos iegūtā augu zeme. </w:t>
      </w:r>
      <w:r w:rsidR="00267311" w:rsidRPr="0017110E">
        <w:rPr>
          <w:rFonts w:asciiTheme="minorHAnsi" w:hAnsiTheme="minorHAnsi"/>
          <w:sz w:val="22"/>
          <w:szCs w:val="22"/>
        </w:rPr>
        <w:t>Zālāji jāierīko uz vismaz 10</w:t>
      </w:r>
      <w:r w:rsidR="001F17BC" w:rsidRPr="0017110E">
        <w:rPr>
          <w:rFonts w:asciiTheme="minorHAnsi" w:hAnsiTheme="minorHAnsi"/>
          <w:sz w:val="22"/>
          <w:szCs w:val="22"/>
        </w:rPr>
        <w:t xml:space="preserve">cm biezas augu zemes kārtas, kas izlīdzināta atbilstoši projekta atzīmēm, </w:t>
      </w:r>
      <w:r w:rsidR="00267311" w:rsidRPr="0017110E">
        <w:rPr>
          <w:rFonts w:asciiTheme="minorHAnsi" w:hAnsiTheme="minorHAnsi"/>
          <w:sz w:val="22"/>
          <w:szCs w:val="22"/>
        </w:rPr>
        <w:t xml:space="preserve">uz iepriekš kvalitatīvi sablīvēta uzbēruma vai planējuma, </w:t>
      </w:r>
      <w:r w:rsidR="001F17BC" w:rsidRPr="0017110E">
        <w:rPr>
          <w:rFonts w:asciiTheme="minorHAnsi" w:hAnsiTheme="minorHAnsi"/>
          <w:sz w:val="22"/>
          <w:szCs w:val="22"/>
        </w:rPr>
        <w:t xml:space="preserve">piepildot visus padziļinājumus, nolīdzinot izciļņus, neveidojot paaugstinājumus zonā starp </w:t>
      </w:r>
      <w:r w:rsidR="00267311" w:rsidRPr="0017110E">
        <w:rPr>
          <w:rFonts w:asciiTheme="minorHAnsi" w:hAnsiTheme="minorHAnsi"/>
          <w:sz w:val="22"/>
          <w:szCs w:val="22"/>
        </w:rPr>
        <w:t>nomali un nogāzi</w:t>
      </w:r>
      <w:r w:rsidR="001F17BC" w:rsidRPr="0017110E">
        <w:rPr>
          <w:rFonts w:asciiTheme="minorHAnsi" w:hAnsiTheme="minorHAnsi"/>
          <w:sz w:val="22"/>
          <w:szCs w:val="22"/>
        </w:rPr>
        <w:t>. Pāreja uz esošo zālienu jāveido lēzena. Augu zemes slānī nedrīkst atrasties būvgruži, koku saknes u. c. neatbilstoši priekšmeti. Jāiestrādā pamatmēslojums 25-30 g/m2, vienmērīgi izkaisot pa visu zālienu. Jāiesēj zāle – izturīga pret paaugstinātu sāļu koncentrāciju, norma vismaz 40 g/m2, paredzot noteiktai vietai 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p>
    <w:p w:rsidR="001D3388" w:rsidRPr="0017110E" w:rsidRDefault="00A67ED5" w:rsidP="0017110E">
      <w:pPr>
        <w:pStyle w:val="Sarakstarindkopa"/>
        <w:numPr>
          <w:ilvl w:val="1"/>
          <w:numId w:val="45"/>
        </w:numPr>
        <w:tabs>
          <w:tab w:val="left" w:pos="900"/>
        </w:tabs>
        <w:spacing w:line="360" w:lineRule="auto"/>
        <w:ind w:right="-148"/>
        <w:jc w:val="both"/>
        <w:rPr>
          <w:rFonts w:asciiTheme="minorHAnsi" w:hAnsiTheme="minorHAnsi"/>
          <w:sz w:val="22"/>
          <w:szCs w:val="22"/>
        </w:rPr>
      </w:pPr>
      <w:r w:rsidRPr="0017110E">
        <w:rPr>
          <w:rFonts w:asciiTheme="minorHAnsi" w:hAnsiTheme="minorHAnsi"/>
          <w:sz w:val="22"/>
          <w:szCs w:val="22"/>
        </w:rPr>
        <w:t xml:space="preserve">    </w:t>
      </w:r>
      <w:r w:rsidR="00974B49" w:rsidRPr="0017110E">
        <w:rPr>
          <w:rFonts w:asciiTheme="minorHAnsi" w:hAnsiTheme="minorHAnsi"/>
          <w:b/>
          <w:sz w:val="22"/>
          <w:szCs w:val="22"/>
        </w:rPr>
        <w:t>Zālāja ierīkošana ar pievestu augu zemi</w:t>
      </w:r>
      <w:r w:rsidR="00B011C4" w:rsidRPr="0017110E">
        <w:rPr>
          <w:rFonts w:asciiTheme="minorHAnsi" w:hAnsiTheme="minorHAnsi"/>
          <w:b/>
          <w:sz w:val="22"/>
          <w:szCs w:val="22"/>
        </w:rPr>
        <w:t>.</w:t>
      </w:r>
      <w:r w:rsidR="008A6E32" w:rsidRPr="0017110E">
        <w:rPr>
          <w:rFonts w:asciiTheme="minorHAnsi" w:hAnsiTheme="minorHAnsi"/>
          <w:sz w:val="22"/>
          <w:szCs w:val="22"/>
        </w:rPr>
        <w:t xml:space="preserve"> </w:t>
      </w:r>
      <w:r w:rsidR="00F06E04" w:rsidRPr="0017110E">
        <w:rPr>
          <w:rFonts w:asciiTheme="minorHAnsi" w:hAnsiTheme="minorHAnsi"/>
          <w:sz w:val="22"/>
          <w:szCs w:val="22"/>
        </w:rPr>
        <w:t xml:space="preserve">Apzaļumošanai un nogāžu nostiprināšanai izmantojama Būvuzņēmēja pievesta augu zeme no noliktavas vai ieguves vietas ārpus būvobjekta. </w:t>
      </w:r>
      <w:r w:rsidR="0017110E" w:rsidRPr="0017110E">
        <w:rPr>
          <w:rFonts w:asciiTheme="minorHAnsi" w:hAnsiTheme="minorHAnsi"/>
          <w:sz w:val="22"/>
          <w:szCs w:val="22"/>
        </w:rPr>
        <w:t xml:space="preserve">Zālāji jāierīko uz vismaz 10cm biezas augu zemes kārtas, kas izlīdzināta atbilstoši projekta atzīmēm, uz iepriekš kvalitatīvi sablīvēta uzbēruma vai planējuma, piepildot visus padziļinājumus, nolīdzinot izciļņus, neveidojot paaugstinājumus zonā starp nomali un nogāzi. Pāreja uz esošo zālienu jāveido lēzena. Augu zemes slānī </w:t>
      </w:r>
      <w:r w:rsidR="0017110E" w:rsidRPr="0017110E">
        <w:rPr>
          <w:rFonts w:asciiTheme="minorHAnsi" w:hAnsiTheme="minorHAnsi"/>
          <w:sz w:val="22"/>
          <w:szCs w:val="22"/>
        </w:rPr>
        <w:lastRenderedPageBreak/>
        <w:t>nedrīkst atrasties būvgruži, koku saknes u. c. neatbilstoši priekšmeti. Jāiestrādā pamatmēslojums 25-30 g/m2, vienmērīgi izkaisot pa visu zālienu. Jāiesēj zāle – izturīga pret paaugstinātu sāļu koncentrāciju, norma vismaz 40 g/m2, paredzot noteiktai vietai 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r w:rsidR="00741A35" w:rsidRPr="0017110E">
        <w:rPr>
          <w:rFonts w:asciiTheme="minorHAnsi" w:hAnsiTheme="minorHAnsi"/>
          <w:sz w:val="22"/>
          <w:szCs w:val="22"/>
        </w:rPr>
        <w:tab/>
      </w:r>
    </w:p>
    <w:p w:rsidR="009B4CA7" w:rsidRPr="007851AC" w:rsidRDefault="0017110E"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7</w:t>
      </w:r>
      <w:r w:rsidR="009B4CA7" w:rsidRPr="007851AC">
        <w:rPr>
          <w:rFonts w:asciiTheme="minorHAnsi" w:hAnsiTheme="minorHAnsi"/>
          <w:b/>
          <w:sz w:val="22"/>
          <w:szCs w:val="22"/>
        </w:rPr>
        <w:t>. Nobeiguma darbi</w:t>
      </w:r>
    </w:p>
    <w:p w:rsidR="0018225E" w:rsidRPr="00237AC6" w:rsidRDefault="0017110E" w:rsidP="0018225E">
      <w:pPr>
        <w:tabs>
          <w:tab w:val="left" w:pos="720"/>
          <w:tab w:val="left" w:pos="900"/>
        </w:tabs>
        <w:spacing w:line="360" w:lineRule="auto"/>
        <w:ind w:left="360"/>
        <w:jc w:val="both"/>
        <w:rPr>
          <w:b/>
          <w:sz w:val="22"/>
          <w:szCs w:val="22"/>
        </w:rPr>
      </w:pPr>
      <w:r>
        <w:rPr>
          <w:rFonts w:asciiTheme="minorHAnsi" w:hAnsiTheme="minorHAnsi"/>
          <w:b/>
          <w:sz w:val="22"/>
          <w:szCs w:val="22"/>
        </w:rPr>
        <w:t>7</w:t>
      </w:r>
      <w:r w:rsidR="00237AC6" w:rsidRPr="007851AC">
        <w:rPr>
          <w:rFonts w:asciiTheme="minorHAnsi" w:hAnsiTheme="minorHAnsi"/>
          <w:b/>
          <w:sz w:val="22"/>
          <w:szCs w:val="22"/>
        </w:rPr>
        <w:t xml:space="preserve">.1 </w:t>
      </w:r>
      <w:r>
        <w:rPr>
          <w:rFonts w:asciiTheme="minorHAnsi" w:hAnsiTheme="minorHAnsi"/>
          <w:b/>
          <w:sz w:val="22"/>
          <w:szCs w:val="22"/>
        </w:rPr>
        <w:t>B</w:t>
      </w:r>
      <w:r w:rsidR="00CF0C86" w:rsidRPr="007851AC">
        <w:rPr>
          <w:rFonts w:asciiTheme="minorHAnsi" w:hAnsiTheme="minorHAnsi"/>
          <w:b/>
          <w:sz w:val="22"/>
          <w:szCs w:val="22"/>
        </w:rPr>
        <w:t>ūvdarbu a</w:t>
      </w:r>
      <w:r w:rsidR="00A93956">
        <w:rPr>
          <w:rFonts w:asciiTheme="minorHAnsi" w:hAnsiTheme="minorHAnsi"/>
          <w:b/>
          <w:sz w:val="22"/>
          <w:szCs w:val="22"/>
        </w:rPr>
        <w:t>pjomu uzmērīšana digitālā formā</w:t>
      </w:r>
      <w:r>
        <w:rPr>
          <w:rFonts w:asciiTheme="minorHAnsi" w:hAnsiTheme="minorHAnsi"/>
          <w:b/>
          <w:sz w:val="22"/>
          <w:szCs w:val="22"/>
        </w:rPr>
        <w:t>, topogrāfiskā plāna aktualizēšana</w:t>
      </w:r>
      <w:r w:rsidR="00A93956">
        <w:rPr>
          <w:rFonts w:asciiTheme="minorHAnsi" w:hAnsiTheme="minorHAnsi"/>
          <w:b/>
          <w:sz w:val="22"/>
          <w:szCs w:val="22"/>
        </w:rPr>
        <w:t xml:space="preserve">. </w:t>
      </w:r>
      <w:r w:rsidR="0018225E">
        <w:rPr>
          <w:sz w:val="22"/>
          <w:szCs w:val="22"/>
        </w:rPr>
        <w:t>Būvdarbu objekta</w:t>
      </w:r>
      <w:r w:rsidR="0018225E" w:rsidRPr="00247D19">
        <w:rPr>
          <w:sz w:val="22"/>
          <w:szCs w:val="22"/>
        </w:rPr>
        <w:t xml:space="preserve"> uzmērīšana jāveic, pieaicinot zvērinātu mērnieku vai licencētu organizāciju. Uzmērījumi jāveic un jāizpilda digitālā formā ar ielas un tās elementu kopu topogrāfisko attēlojumu </w:t>
      </w:r>
      <w:r w:rsidR="0018225E">
        <w:rPr>
          <w:sz w:val="22"/>
          <w:szCs w:val="22"/>
        </w:rPr>
        <w:t>ielas īpašuma</w:t>
      </w:r>
      <w:r w:rsidR="0018225E" w:rsidRPr="00247D19">
        <w:rPr>
          <w:sz w:val="22"/>
          <w:szCs w:val="22"/>
        </w:rPr>
        <w:t xml:space="preserve"> robežās MicroStation vai AutoCad programmas vidē. Pēc uzmērījumu veikšanas</w:t>
      </w:r>
      <w:r w:rsidR="0018225E">
        <w:rPr>
          <w:sz w:val="22"/>
          <w:szCs w:val="22"/>
        </w:rPr>
        <w:t xml:space="preserve"> Pasūtītājam</w:t>
      </w:r>
      <w:r w:rsidR="0018225E" w:rsidRPr="00247D19">
        <w:rPr>
          <w:sz w:val="22"/>
          <w:szCs w:val="22"/>
        </w:rPr>
        <w:t xml:space="preserve"> jāiesniedz topogrāfiskās shēmas M1:500 izdruka papīra formātā un kopija (kompaktdiska formātā), kurā ir grafiskā veidā parādīti sekojoši lielumi:</w:t>
      </w:r>
    </w:p>
    <w:p w:rsidR="0018225E" w:rsidRPr="00247D19" w:rsidRDefault="0018225E" w:rsidP="0018225E">
      <w:pPr>
        <w:spacing w:line="360" w:lineRule="auto"/>
        <w:ind w:left="720" w:firstLine="720"/>
        <w:jc w:val="both"/>
        <w:rPr>
          <w:sz w:val="22"/>
          <w:szCs w:val="22"/>
        </w:rPr>
      </w:pPr>
      <w:r w:rsidRPr="00247D19">
        <w:rPr>
          <w:sz w:val="22"/>
          <w:szCs w:val="22"/>
        </w:rPr>
        <w:t>-brauktuves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-ietvju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-zaļo zonu atjaunošanas robežas un apjomi,</w:t>
      </w:r>
    </w:p>
    <w:p w:rsidR="0018225E" w:rsidRPr="00247D19" w:rsidRDefault="0018225E" w:rsidP="0018225E">
      <w:pPr>
        <w:spacing w:line="360" w:lineRule="auto"/>
        <w:ind w:left="1440"/>
        <w:jc w:val="both"/>
        <w:rPr>
          <w:sz w:val="22"/>
          <w:szCs w:val="22"/>
        </w:rPr>
      </w:pPr>
      <w:r w:rsidRPr="00247D19">
        <w:rPr>
          <w:sz w:val="22"/>
          <w:szCs w:val="22"/>
        </w:rPr>
        <w:t>-atjaunoto komunikāciju (t.sk. rezerves cauruļu) novietojums un apjomi,</w:t>
      </w:r>
    </w:p>
    <w:p w:rsidR="0018225E" w:rsidRPr="00247D19" w:rsidRDefault="0018225E" w:rsidP="0018225E">
      <w:pPr>
        <w:spacing w:line="360" w:lineRule="auto"/>
        <w:ind w:left="720" w:firstLine="720"/>
        <w:jc w:val="both"/>
        <w:rPr>
          <w:sz w:val="22"/>
          <w:szCs w:val="22"/>
        </w:rPr>
      </w:pPr>
      <w:r w:rsidRPr="00247D19">
        <w:rPr>
          <w:sz w:val="22"/>
          <w:szCs w:val="22"/>
        </w:rPr>
        <w:t>- apmaļu novietojums un apjomi,</w:t>
      </w:r>
    </w:p>
    <w:p w:rsidR="0018225E" w:rsidRPr="00247D19" w:rsidRDefault="0018225E" w:rsidP="0018225E">
      <w:pPr>
        <w:spacing w:line="360" w:lineRule="auto"/>
        <w:ind w:left="720" w:firstLine="720"/>
        <w:jc w:val="both"/>
        <w:rPr>
          <w:sz w:val="22"/>
          <w:szCs w:val="22"/>
        </w:rPr>
      </w:pPr>
      <w:r>
        <w:rPr>
          <w:sz w:val="22"/>
          <w:szCs w:val="22"/>
        </w:rPr>
        <w:t>-ceļa zīmju,</w:t>
      </w:r>
      <w:r w:rsidRPr="00247D19">
        <w:rPr>
          <w:sz w:val="22"/>
          <w:szCs w:val="22"/>
        </w:rPr>
        <w:t xml:space="preserve"> to balstu novietojums un apjomi</w:t>
      </w:r>
      <w:r w:rsidR="00863C89">
        <w:rPr>
          <w:sz w:val="22"/>
          <w:szCs w:val="22"/>
        </w:rPr>
        <w:t>, uzrādot ceļa zīmju Nr.</w:t>
      </w:r>
      <w:r w:rsidRPr="00247D19">
        <w:rPr>
          <w:sz w:val="22"/>
          <w:szCs w:val="22"/>
        </w:rPr>
        <w:t>,</w:t>
      </w:r>
    </w:p>
    <w:p w:rsidR="0018225E" w:rsidRDefault="0018225E" w:rsidP="0018225E">
      <w:pPr>
        <w:spacing w:line="360" w:lineRule="auto"/>
        <w:ind w:left="720" w:hanging="360"/>
        <w:jc w:val="both"/>
        <w:rPr>
          <w:sz w:val="22"/>
          <w:szCs w:val="22"/>
        </w:rPr>
      </w:pPr>
      <w:r w:rsidRPr="00247D19">
        <w:rPr>
          <w:sz w:val="22"/>
          <w:szCs w:val="22"/>
        </w:rPr>
        <w:t>Topogrāfisko uzmērījumu shēmās jābūt zvērināta mērnieka apliecinājumam par uzmērītā atbilstību faktiskajam dabā.</w:t>
      </w:r>
    </w:p>
    <w:p w:rsidR="00AD1948" w:rsidRPr="007851AC" w:rsidRDefault="00AD1948" w:rsidP="0018225E">
      <w:pPr>
        <w:tabs>
          <w:tab w:val="left" w:pos="720"/>
          <w:tab w:val="left" w:pos="900"/>
        </w:tabs>
        <w:spacing w:line="360" w:lineRule="auto"/>
        <w:ind w:left="360"/>
        <w:jc w:val="both"/>
        <w:rPr>
          <w:rFonts w:asciiTheme="minorHAnsi" w:hAnsiTheme="minorHAnsi"/>
          <w:sz w:val="22"/>
          <w:szCs w:val="22"/>
        </w:rPr>
      </w:pPr>
    </w:p>
    <w:p w:rsidR="008F7306" w:rsidRPr="007851AC" w:rsidRDefault="00863C89" w:rsidP="005A0A9A">
      <w:pPr>
        <w:spacing w:line="360" w:lineRule="auto"/>
        <w:ind w:left="720" w:hanging="360"/>
        <w:jc w:val="center"/>
        <w:rPr>
          <w:rFonts w:asciiTheme="minorHAnsi" w:hAnsiTheme="minorHAnsi"/>
          <w:b/>
          <w:sz w:val="22"/>
          <w:szCs w:val="22"/>
        </w:rPr>
      </w:pPr>
      <w:r>
        <w:rPr>
          <w:rFonts w:asciiTheme="minorHAnsi" w:hAnsiTheme="minorHAnsi"/>
          <w:b/>
          <w:sz w:val="22"/>
          <w:szCs w:val="22"/>
        </w:rPr>
        <w:t>8</w:t>
      </w:r>
      <w:r w:rsidR="004750AA" w:rsidRPr="007851AC">
        <w:rPr>
          <w:rFonts w:asciiTheme="minorHAnsi" w:hAnsiTheme="minorHAnsi"/>
          <w:b/>
          <w:sz w:val="22"/>
          <w:szCs w:val="22"/>
        </w:rPr>
        <w:t xml:space="preserve">. </w:t>
      </w:r>
      <w:r w:rsidR="00CF4642" w:rsidRPr="007851AC">
        <w:rPr>
          <w:rFonts w:asciiTheme="minorHAnsi" w:hAnsiTheme="minorHAnsi"/>
          <w:b/>
          <w:sz w:val="22"/>
          <w:szCs w:val="22"/>
        </w:rPr>
        <w:t>Satiksmes organizācija būvdarbu laikā</w:t>
      </w:r>
    </w:p>
    <w:p w:rsidR="001C69C0" w:rsidRDefault="008F7306" w:rsidP="00863C89">
      <w:pPr>
        <w:pStyle w:val="Sarakstarindkopa"/>
        <w:numPr>
          <w:ilvl w:val="1"/>
          <w:numId w:val="47"/>
        </w:numPr>
        <w:spacing w:line="360" w:lineRule="auto"/>
        <w:jc w:val="both"/>
        <w:rPr>
          <w:rFonts w:asciiTheme="minorHAnsi" w:hAnsiTheme="minorHAnsi"/>
          <w:sz w:val="22"/>
          <w:szCs w:val="22"/>
        </w:rPr>
      </w:pPr>
      <w:r w:rsidRPr="00863C89">
        <w:rPr>
          <w:rFonts w:asciiTheme="minorHAnsi" w:hAnsiTheme="minorHAnsi"/>
          <w:b/>
          <w:sz w:val="22"/>
          <w:szCs w:val="22"/>
        </w:rPr>
        <w:t>Pagaidu ceļa zīmju (t.sk. plakātu) uzstādīšanas un uzturēšanas izmaksas būvlaukumam un apbraucamajiem ceļiem būvdarbu laikā</w:t>
      </w:r>
      <w:r w:rsidR="001C69C0" w:rsidRPr="00863C89">
        <w:rPr>
          <w:rFonts w:asciiTheme="minorHAnsi" w:hAnsiTheme="minorHAnsi"/>
          <w:b/>
          <w:sz w:val="22"/>
          <w:szCs w:val="22"/>
        </w:rPr>
        <w:t xml:space="preserve">. </w:t>
      </w:r>
      <w:r w:rsidR="001C69C0" w:rsidRPr="00863C89">
        <w:rPr>
          <w:rFonts w:asciiTheme="minorHAnsi" w:hAnsiTheme="minorHAnsi"/>
          <w:sz w:val="22"/>
          <w:szCs w:val="22"/>
        </w:rPr>
        <w:t>Darbi ietver satiksmes organizācijas shēmas izstrādi, koriģēšanu, apstiprināšanu, pārskaņošanu, pagaidu ceļa zīmju uzstādīšanu pēc saskaņotās shēmas</w:t>
      </w:r>
      <w:r w:rsidR="00EB065C" w:rsidRPr="00863C89">
        <w:rPr>
          <w:rFonts w:asciiTheme="minorHAnsi" w:hAnsiTheme="minorHAnsi"/>
          <w:sz w:val="22"/>
          <w:szCs w:val="22"/>
        </w:rPr>
        <w:t>, pārvietošanu un</w:t>
      </w:r>
      <w:r w:rsidR="001C69C0" w:rsidRPr="00863C89">
        <w:rPr>
          <w:rFonts w:asciiTheme="minorHAnsi" w:hAnsiTheme="minorHAnsi"/>
          <w:sz w:val="22"/>
          <w:szCs w:val="22"/>
        </w:rPr>
        <w:t xml:space="preserve"> noņemšanu visā būvdarbu laikā.</w:t>
      </w:r>
    </w:p>
    <w:p w:rsidR="007C0788" w:rsidRPr="007851AC" w:rsidRDefault="007C0788" w:rsidP="00C4402A">
      <w:pPr>
        <w:spacing w:line="360" w:lineRule="auto"/>
        <w:jc w:val="both"/>
        <w:rPr>
          <w:rFonts w:asciiTheme="minorHAnsi" w:hAnsiTheme="minorHAnsi"/>
          <w:sz w:val="22"/>
          <w:szCs w:val="22"/>
        </w:rPr>
      </w:pPr>
      <w:bookmarkStart w:id="1" w:name="_GoBack"/>
      <w:bookmarkEnd w:id="1"/>
    </w:p>
    <w:p w:rsidR="00C4402A" w:rsidRPr="007851AC" w:rsidRDefault="00C4402A" w:rsidP="00C4402A">
      <w:pPr>
        <w:spacing w:line="360" w:lineRule="auto"/>
        <w:jc w:val="both"/>
        <w:rPr>
          <w:rFonts w:asciiTheme="minorHAnsi" w:hAnsiTheme="minorHAnsi"/>
          <w:sz w:val="22"/>
          <w:szCs w:val="22"/>
        </w:rPr>
      </w:pPr>
    </w:p>
    <w:p w:rsidR="007C0788" w:rsidRPr="007851AC" w:rsidRDefault="007C0788" w:rsidP="004D4032">
      <w:pPr>
        <w:spacing w:line="360" w:lineRule="auto"/>
        <w:ind w:left="360"/>
        <w:jc w:val="both"/>
        <w:rPr>
          <w:rFonts w:asciiTheme="minorHAnsi" w:hAnsiTheme="minorHAnsi"/>
          <w:sz w:val="22"/>
          <w:szCs w:val="22"/>
        </w:rPr>
      </w:pPr>
    </w:p>
    <w:p w:rsidR="00525741" w:rsidRPr="007851AC" w:rsidRDefault="00525741" w:rsidP="004D4032">
      <w:pPr>
        <w:spacing w:line="360" w:lineRule="auto"/>
        <w:ind w:left="360"/>
        <w:jc w:val="both"/>
        <w:rPr>
          <w:rFonts w:asciiTheme="minorHAnsi" w:hAnsiTheme="minorHAnsi"/>
          <w:sz w:val="22"/>
          <w:szCs w:val="22"/>
        </w:rPr>
      </w:pPr>
      <w:r w:rsidRPr="007851AC">
        <w:rPr>
          <w:rFonts w:asciiTheme="minorHAnsi" w:hAnsiTheme="minorHAnsi"/>
          <w:sz w:val="22"/>
          <w:szCs w:val="22"/>
        </w:rPr>
        <w:t>Būvprojekta vadītājs                                                                       Aigars Buķevics</w:t>
      </w:r>
    </w:p>
    <w:p w:rsidR="007C0788" w:rsidRPr="007851AC" w:rsidRDefault="007C0788" w:rsidP="004D4032">
      <w:pPr>
        <w:spacing w:line="360" w:lineRule="auto"/>
        <w:ind w:left="360"/>
        <w:jc w:val="both"/>
        <w:rPr>
          <w:rFonts w:asciiTheme="minorHAnsi" w:hAnsiTheme="minorHAnsi"/>
          <w:sz w:val="22"/>
          <w:szCs w:val="22"/>
        </w:rPr>
      </w:pPr>
    </w:p>
    <w:sectPr w:rsidR="007C0788" w:rsidRPr="007851AC" w:rsidSect="00347D3A">
      <w:footerReference w:type="even" r:id="rId8"/>
      <w:footerReference w:type="default" r:id="rId9"/>
      <w:pgSz w:w="11906" w:h="16838"/>
      <w:pgMar w:top="1440" w:right="1797" w:bottom="1440" w:left="1797" w:header="720" w:footer="720" w:gutter="0"/>
      <w:pgNumType w:start="8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968" w:rsidRDefault="00306968">
      <w:r>
        <w:separator/>
      </w:r>
    </w:p>
  </w:endnote>
  <w:endnote w:type="continuationSeparator" w:id="0">
    <w:p w:rsidR="00306968" w:rsidRDefault="0030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968" w:rsidRDefault="00306968" w:rsidP="002F683D">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306968" w:rsidRDefault="00306968">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968" w:rsidRDefault="00306968" w:rsidP="0019232B">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0A49AB">
      <w:rPr>
        <w:rStyle w:val="Lappusesnumurs"/>
        <w:noProof/>
      </w:rPr>
      <w:t>81</w:t>
    </w:r>
    <w:r>
      <w:rPr>
        <w:rStyle w:val="Lappusesnumurs"/>
      </w:rPr>
      <w:fldChar w:fldCharType="end"/>
    </w:r>
  </w:p>
  <w:p w:rsidR="00306968" w:rsidRPr="00C45A95" w:rsidRDefault="00306968" w:rsidP="00AB159B">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968" w:rsidRDefault="00306968">
      <w:r>
        <w:separator/>
      </w:r>
    </w:p>
  </w:footnote>
  <w:footnote w:type="continuationSeparator" w:id="0">
    <w:p w:rsidR="00306968" w:rsidRDefault="00306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73D5"/>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 w15:restartNumberingAfterBreak="0">
    <w:nsid w:val="06117A74"/>
    <w:multiLevelType w:val="multilevel"/>
    <w:tmpl w:val="07B28508"/>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8E72875"/>
    <w:multiLevelType w:val="multilevel"/>
    <w:tmpl w:val="5EA4109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9925759"/>
    <w:multiLevelType w:val="hybridMultilevel"/>
    <w:tmpl w:val="960AA2D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BA437CC"/>
    <w:multiLevelType w:val="hybridMultilevel"/>
    <w:tmpl w:val="AB76710A"/>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C820FE2"/>
    <w:multiLevelType w:val="multilevel"/>
    <w:tmpl w:val="B42A67D8"/>
    <w:lvl w:ilvl="0">
      <w:start w:val="5"/>
      <w:numFmt w:val="decimal"/>
      <w:lvlText w:val="%1"/>
      <w:lvlJc w:val="left"/>
      <w:pPr>
        <w:tabs>
          <w:tab w:val="num" w:pos="540"/>
        </w:tabs>
        <w:ind w:left="540" w:hanging="540"/>
      </w:pPr>
      <w:rPr>
        <w:rFonts w:hint="default"/>
        <w:b/>
      </w:rPr>
    </w:lvl>
    <w:lvl w:ilvl="1">
      <w:start w:val="106"/>
      <w:numFmt w:val="decimal"/>
      <w:lvlText w:val="%1.%2"/>
      <w:lvlJc w:val="left"/>
      <w:pPr>
        <w:tabs>
          <w:tab w:val="num" w:pos="900"/>
        </w:tabs>
        <w:ind w:left="900" w:hanging="54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0AC52E3"/>
    <w:multiLevelType w:val="hybridMultilevel"/>
    <w:tmpl w:val="11461D1C"/>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CC72BA0"/>
    <w:multiLevelType w:val="hybridMultilevel"/>
    <w:tmpl w:val="7BFE1DE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203671C2"/>
    <w:multiLevelType w:val="multilevel"/>
    <w:tmpl w:val="D2E88BB6"/>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23B63DF6"/>
    <w:multiLevelType w:val="multilevel"/>
    <w:tmpl w:val="EE8616A4"/>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71F00FE"/>
    <w:multiLevelType w:val="multilevel"/>
    <w:tmpl w:val="C6E03618"/>
    <w:lvl w:ilvl="0">
      <w:start w:val="5"/>
      <w:numFmt w:val="decimal"/>
      <w:lvlText w:val="%1"/>
      <w:lvlJc w:val="left"/>
      <w:pPr>
        <w:tabs>
          <w:tab w:val="num" w:pos="420"/>
        </w:tabs>
        <w:ind w:left="420" w:hanging="420"/>
      </w:pPr>
      <w:rPr>
        <w:rFonts w:hint="default"/>
      </w:rPr>
    </w:lvl>
    <w:lvl w:ilvl="1">
      <w:start w:val="52"/>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E1813E7"/>
    <w:multiLevelType w:val="multilevel"/>
    <w:tmpl w:val="EE8616A4"/>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11F2EC5"/>
    <w:multiLevelType w:val="multilevel"/>
    <w:tmpl w:val="EE8616A4"/>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37E2120"/>
    <w:multiLevelType w:val="multilevel"/>
    <w:tmpl w:val="359034B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A51262"/>
    <w:multiLevelType w:val="multilevel"/>
    <w:tmpl w:val="BD1686BA"/>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5" w15:restartNumberingAfterBreak="0">
    <w:nsid w:val="371E38EC"/>
    <w:multiLevelType w:val="multilevel"/>
    <w:tmpl w:val="D1A4271C"/>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74B0A06"/>
    <w:multiLevelType w:val="multilevel"/>
    <w:tmpl w:val="128A7F48"/>
    <w:lvl w:ilvl="0">
      <w:start w:val="10"/>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87C3AFE"/>
    <w:multiLevelType w:val="multilevel"/>
    <w:tmpl w:val="B42A67D8"/>
    <w:lvl w:ilvl="0">
      <w:start w:val="5"/>
      <w:numFmt w:val="decimal"/>
      <w:lvlText w:val="%1"/>
      <w:lvlJc w:val="left"/>
      <w:pPr>
        <w:tabs>
          <w:tab w:val="num" w:pos="540"/>
        </w:tabs>
        <w:ind w:left="540" w:hanging="540"/>
      </w:pPr>
      <w:rPr>
        <w:rFonts w:hint="default"/>
        <w:b/>
      </w:rPr>
    </w:lvl>
    <w:lvl w:ilvl="1">
      <w:start w:val="106"/>
      <w:numFmt w:val="decimal"/>
      <w:lvlText w:val="%1.%2"/>
      <w:lvlJc w:val="left"/>
      <w:pPr>
        <w:tabs>
          <w:tab w:val="num" w:pos="900"/>
        </w:tabs>
        <w:ind w:left="900" w:hanging="54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8" w15:restartNumberingAfterBreak="0">
    <w:nsid w:val="3EDE156A"/>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9" w15:restartNumberingAfterBreak="0">
    <w:nsid w:val="3F2D7028"/>
    <w:multiLevelType w:val="multilevel"/>
    <w:tmpl w:val="D2B02E42"/>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13C63A7"/>
    <w:multiLevelType w:val="multilevel"/>
    <w:tmpl w:val="3252C0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15B03C0"/>
    <w:multiLevelType w:val="multilevel"/>
    <w:tmpl w:val="FCAC13B6"/>
    <w:lvl w:ilvl="0">
      <w:start w:val="5"/>
      <w:numFmt w:val="decimal"/>
      <w:lvlText w:val="%1"/>
      <w:lvlJc w:val="left"/>
      <w:pPr>
        <w:tabs>
          <w:tab w:val="num" w:pos="420"/>
        </w:tabs>
        <w:ind w:left="420" w:hanging="420"/>
      </w:pPr>
      <w:rPr>
        <w:rFonts w:hint="default"/>
        <w:b/>
      </w:rPr>
    </w:lvl>
    <w:lvl w:ilvl="1">
      <w:start w:val="6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2" w15:restartNumberingAfterBreak="0">
    <w:nsid w:val="43066CA3"/>
    <w:multiLevelType w:val="hybridMultilevel"/>
    <w:tmpl w:val="ADFC3358"/>
    <w:lvl w:ilvl="0" w:tplc="04260001">
      <w:start w:val="1"/>
      <w:numFmt w:val="bullet"/>
      <w:lvlText w:val=""/>
      <w:lvlJc w:val="left"/>
      <w:pPr>
        <w:tabs>
          <w:tab w:val="num" w:pos="1440"/>
        </w:tabs>
        <w:ind w:left="1440" w:hanging="360"/>
      </w:pPr>
      <w:rPr>
        <w:rFonts w:ascii="Symbol" w:hAnsi="Symbol" w:hint="default"/>
      </w:rPr>
    </w:lvl>
    <w:lvl w:ilvl="1" w:tplc="94CE4B4C">
      <w:start w:val="10"/>
      <w:numFmt w:val="bullet"/>
      <w:lvlText w:val="-"/>
      <w:lvlJc w:val="left"/>
      <w:pPr>
        <w:tabs>
          <w:tab w:val="num" w:pos="2160"/>
        </w:tabs>
        <w:ind w:left="2160" w:hanging="360"/>
      </w:pPr>
      <w:rPr>
        <w:rFonts w:ascii="Times New Roman" w:eastAsia="Times New Roman" w:hAnsi="Times New Roman" w:cs="Times New Roman"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32A60F1"/>
    <w:multiLevelType w:val="multilevel"/>
    <w:tmpl w:val="9DAC72A0"/>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rPr>
        <w:lang w:val="en-GB"/>
      </w:r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24" w15:restartNumberingAfterBreak="0">
    <w:nsid w:val="46CF3DC6"/>
    <w:multiLevelType w:val="multilevel"/>
    <w:tmpl w:val="4DAE5A2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47E5667F"/>
    <w:multiLevelType w:val="hybridMultilevel"/>
    <w:tmpl w:val="5EFC5A24"/>
    <w:lvl w:ilvl="0" w:tplc="AA7A95BC">
      <w:start w:val="1"/>
      <w:numFmt w:val="upperRoman"/>
      <w:lvlText w:val="%1."/>
      <w:lvlJc w:val="left"/>
      <w:pPr>
        <w:tabs>
          <w:tab w:val="num" w:pos="780"/>
        </w:tabs>
        <w:ind w:left="780" w:hanging="360"/>
      </w:pPr>
      <w:rPr>
        <w:rFonts w:ascii="Times New Roman" w:eastAsia="Times New Roman" w:hAnsi="Times New Roman" w:cs="Times New Roman"/>
      </w:rPr>
    </w:lvl>
    <w:lvl w:ilvl="1" w:tplc="04260019" w:tentative="1">
      <w:start w:val="1"/>
      <w:numFmt w:val="lowerLetter"/>
      <w:lvlText w:val="%2."/>
      <w:lvlJc w:val="left"/>
      <w:pPr>
        <w:tabs>
          <w:tab w:val="num" w:pos="1500"/>
        </w:tabs>
        <w:ind w:left="1500" w:hanging="360"/>
      </w:pPr>
    </w:lvl>
    <w:lvl w:ilvl="2" w:tplc="0426001B" w:tentative="1">
      <w:start w:val="1"/>
      <w:numFmt w:val="lowerRoman"/>
      <w:lvlText w:val="%3."/>
      <w:lvlJc w:val="right"/>
      <w:pPr>
        <w:tabs>
          <w:tab w:val="num" w:pos="2220"/>
        </w:tabs>
        <w:ind w:left="2220" w:hanging="180"/>
      </w:pPr>
    </w:lvl>
    <w:lvl w:ilvl="3" w:tplc="0426000F" w:tentative="1">
      <w:start w:val="1"/>
      <w:numFmt w:val="decimal"/>
      <w:lvlText w:val="%4."/>
      <w:lvlJc w:val="left"/>
      <w:pPr>
        <w:tabs>
          <w:tab w:val="num" w:pos="2940"/>
        </w:tabs>
        <w:ind w:left="2940" w:hanging="360"/>
      </w:pPr>
    </w:lvl>
    <w:lvl w:ilvl="4" w:tplc="04260019" w:tentative="1">
      <w:start w:val="1"/>
      <w:numFmt w:val="lowerLetter"/>
      <w:lvlText w:val="%5."/>
      <w:lvlJc w:val="left"/>
      <w:pPr>
        <w:tabs>
          <w:tab w:val="num" w:pos="3660"/>
        </w:tabs>
        <w:ind w:left="3660" w:hanging="360"/>
      </w:pPr>
    </w:lvl>
    <w:lvl w:ilvl="5" w:tplc="0426001B" w:tentative="1">
      <w:start w:val="1"/>
      <w:numFmt w:val="lowerRoman"/>
      <w:lvlText w:val="%6."/>
      <w:lvlJc w:val="right"/>
      <w:pPr>
        <w:tabs>
          <w:tab w:val="num" w:pos="4380"/>
        </w:tabs>
        <w:ind w:left="4380" w:hanging="180"/>
      </w:pPr>
    </w:lvl>
    <w:lvl w:ilvl="6" w:tplc="0426000F" w:tentative="1">
      <w:start w:val="1"/>
      <w:numFmt w:val="decimal"/>
      <w:lvlText w:val="%7."/>
      <w:lvlJc w:val="left"/>
      <w:pPr>
        <w:tabs>
          <w:tab w:val="num" w:pos="5100"/>
        </w:tabs>
        <w:ind w:left="5100" w:hanging="360"/>
      </w:pPr>
    </w:lvl>
    <w:lvl w:ilvl="7" w:tplc="04260019" w:tentative="1">
      <w:start w:val="1"/>
      <w:numFmt w:val="lowerLetter"/>
      <w:lvlText w:val="%8."/>
      <w:lvlJc w:val="left"/>
      <w:pPr>
        <w:tabs>
          <w:tab w:val="num" w:pos="5820"/>
        </w:tabs>
        <w:ind w:left="5820" w:hanging="360"/>
      </w:pPr>
    </w:lvl>
    <w:lvl w:ilvl="8" w:tplc="0426001B" w:tentative="1">
      <w:start w:val="1"/>
      <w:numFmt w:val="lowerRoman"/>
      <w:lvlText w:val="%9."/>
      <w:lvlJc w:val="right"/>
      <w:pPr>
        <w:tabs>
          <w:tab w:val="num" w:pos="6540"/>
        </w:tabs>
        <w:ind w:left="6540" w:hanging="180"/>
      </w:pPr>
    </w:lvl>
  </w:abstractNum>
  <w:abstractNum w:abstractNumId="26" w15:restartNumberingAfterBreak="0">
    <w:nsid w:val="49E50F74"/>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15:restartNumberingAfterBreak="0">
    <w:nsid w:val="4BB34839"/>
    <w:multiLevelType w:val="multilevel"/>
    <w:tmpl w:val="FF4CB91E"/>
    <w:lvl w:ilvl="0">
      <w:start w:val="4"/>
      <w:numFmt w:val="decimal"/>
      <w:lvlText w:val="%1"/>
      <w:lvlJc w:val="left"/>
      <w:pPr>
        <w:tabs>
          <w:tab w:val="num" w:pos="420"/>
        </w:tabs>
        <w:ind w:left="420" w:hanging="420"/>
      </w:pPr>
      <w:rPr>
        <w:rFonts w:hint="default"/>
      </w:rPr>
    </w:lvl>
    <w:lvl w:ilvl="1">
      <w:start w:val="5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09249F4"/>
    <w:multiLevelType w:val="multilevel"/>
    <w:tmpl w:val="90C2EBC0"/>
    <w:lvl w:ilvl="0">
      <w:start w:val="4"/>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519B6010"/>
    <w:multiLevelType w:val="multilevel"/>
    <w:tmpl w:val="BBD0C35A"/>
    <w:lvl w:ilvl="0">
      <w:start w:val="8"/>
      <w:numFmt w:val="decimal"/>
      <w:lvlText w:val="%1"/>
      <w:lvlJc w:val="left"/>
      <w:pPr>
        <w:tabs>
          <w:tab w:val="num" w:pos="420"/>
        </w:tabs>
        <w:ind w:left="420" w:hanging="420"/>
      </w:pPr>
      <w:rPr>
        <w:rFonts w:hint="default"/>
        <w:b/>
      </w:rPr>
    </w:lvl>
    <w:lvl w:ilvl="1">
      <w:start w:val="5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0" w15:restartNumberingAfterBreak="0">
    <w:nsid w:val="53326A3A"/>
    <w:multiLevelType w:val="multilevel"/>
    <w:tmpl w:val="1C2C35F4"/>
    <w:lvl w:ilvl="0">
      <w:start w:val="12"/>
      <w:numFmt w:val="decimal"/>
      <w:lvlText w:val="%1"/>
      <w:lvlJc w:val="left"/>
      <w:pPr>
        <w:tabs>
          <w:tab w:val="num" w:pos="405"/>
        </w:tabs>
        <w:ind w:left="405" w:hanging="405"/>
      </w:pPr>
      <w:rPr>
        <w:rFonts w:hint="default"/>
        <w:b/>
      </w:rPr>
    </w:lvl>
    <w:lvl w:ilvl="1">
      <w:start w:val="1"/>
      <w:numFmt w:val="decimal"/>
      <w:lvlText w:val="%1.%2"/>
      <w:lvlJc w:val="left"/>
      <w:pPr>
        <w:tabs>
          <w:tab w:val="num" w:pos="765"/>
        </w:tabs>
        <w:ind w:left="765" w:hanging="405"/>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31" w15:restartNumberingAfterBreak="0">
    <w:nsid w:val="59642AB9"/>
    <w:multiLevelType w:val="multilevel"/>
    <w:tmpl w:val="51CA3648"/>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9BC5686"/>
    <w:multiLevelType w:val="multilevel"/>
    <w:tmpl w:val="4B6005C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12750E2"/>
    <w:multiLevelType w:val="hybridMultilevel"/>
    <w:tmpl w:val="6362044C"/>
    <w:lvl w:ilvl="0" w:tplc="94CE4B4C">
      <w:start w:val="10"/>
      <w:numFmt w:val="bullet"/>
      <w:lvlText w:val="-"/>
      <w:lvlJc w:val="left"/>
      <w:pPr>
        <w:tabs>
          <w:tab w:val="num" w:pos="2160"/>
        </w:tabs>
        <w:ind w:left="216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494394"/>
    <w:multiLevelType w:val="hybridMultilevel"/>
    <w:tmpl w:val="6EE49CCA"/>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5" w15:restartNumberingAfterBreak="0">
    <w:nsid w:val="63F17092"/>
    <w:multiLevelType w:val="hybridMultilevel"/>
    <w:tmpl w:val="D6EE1F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004E0F"/>
    <w:multiLevelType w:val="singleLevel"/>
    <w:tmpl w:val="308CD33A"/>
    <w:lvl w:ilvl="0">
      <w:numFmt w:val="bullet"/>
      <w:pStyle w:val="Normalbullet"/>
      <w:lvlText w:val="●"/>
      <w:lvlJc w:val="left"/>
      <w:pPr>
        <w:tabs>
          <w:tab w:val="num" w:pos="360"/>
        </w:tabs>
        <w:ind w:left="360" w:hanging="360"/>
      </w:pPr>
      <w:rPr>
        <w:rFonts w:ascii="Times New Roman" w:hAnsi="Times New Roman" w:hint="default"/>
      </w:rPr>
    </w:lvl>
  </w:abstractNum>
  <w:abstractNum w:abstractNumId="37" w15:restartNumberingAfterBreak="0">
    <w:nsid w:val="6852638C"/>
    <w:multiLevelType w:val="hybridMultilevel"/>
    <w:tmpl w:val="652CDD50"/>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8" w15:restartNumberingAfterBreak="0">
    <w:nsid w:val="686070EB"/>
    <w:multiLevelType w:val="multilevel"/>
    <w:tmpl w:val="58FC14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39" w15:restartNumberingAfterBreak="0">
    <w:nsid w:val="6A365585"/>
    <w:multiLevelType w:val="hybridMultilevel"/>
    <w:tmpl w:val="34BA2FF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0" w15:restartNumberingAfterBreak="0">
    <w:nsid w:val="6AED5618"/>
    <w:multiLevelType w:val="hybridMultilevel"/>
    <w:tmpl w:val="47A2A59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4C7E88"/>
    <w:multiLevelType w:val="multilevel"/>
    <w:tmpl w:val="FF4CB91E"/>
    <w:lvl w:ilvl="0">
      <w:start w:val="4"/>
      <w:numFmt w:val="decimal"/>
      <w:lvlText w:val="%1"/>
      <w:lvlJc w:val="left"/>
      <w:pPr>
        <w:tabs>
          <w:tab w:val="num" w:pos="420"/>
        </w:tabs>
        <w:ind w:left="420" w:hanging="420"/>
      </w:pPr>
      <w:rPr>
        <w:rFonts w:hint="default"/>
      </w:rPr>
    </w:lvl>
    <w:lvl w:ilvl="1">
      <w:start w:val="5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6EBA366B"/>
    <w:multiLevelType w:val="hybridMultilevel"/>
    <w:tmpl w:val="EF7C064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3" w15:restartNumberingAfterBreak="0">
    <w:nsid w:val="6FA55166"/>
    <w:multiLevelType w:val="multilevel"/>
    <w:tmpl w:val="31480AD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85C2A39"/>
    <w:multiLevelType w:val="multilevel"/>
    <w:tmpl w:val="0DD065D4"/>
    <w:lvl w:ilvl="0">
      <w:start w:val="6"/>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720"/>
        </w:tabs>
        <w:ind w:left="720" w:hanging="360"/>
      </w:pPr>
      <w:rPr>
        <w:rFonts w:hint="default"/>
        <w:b/>
        <w:color w:val="000000"/>
      </w:rPr>
    </w:lvl>
    <w:lvl w:ilvl="2">
      <w:start w:val="1"/>
      <w:numFmt w:val="decimal"/>
      <w:lvlText w:val="%1.%2.%3"/>
      <w:lvlJc w:val="left"/>
      <w:pPr>
        <w:tabs>
          <w:tab w:val="num" w:pos="1440"/>
        </w:tabs>
        <w:ind w:left="1440" w:hanging="720"/>
      </w:pPr>
      <w:rPr>
        <w:rFonts w:hint="default"/>
        <w:b/>
        <w:color w:val="000000"/>
      </w:rPr>
    </w:lvl>
    <w:lvl w:ilvl="3">
      <w:start w:val="1"/>
      <w:numFmt w:val="decimal"/>
      <w:lvlText w:val="%1.%2.%3.%4"/>
      <w:lvlJc w:val="left"/>
      <w:pPr>
        <w:tabs>
          <w:tab w:val="num" w:pos="1800"/>
        </w:tabs>
        <w:ind w:left="1800" w:hanging="720"/>
      </w:pPr>
      <w:rPr>
        <w:rFonts w:hint="default"/>
        <w:b/>
        <w:color w:val="000000"/>
      </w:rPr>
    </w:lvl>
    <w:lvl w:ilvl="4">
      <w:start w:val="1"/>
      <w:numFmt w:val="decimal"/>
      <w:lvlText w:val="%1.%2.%3.%4.%5"/>
      <w:lvlJc w:val="left"/>
      <w:pPr>
        <w:tabs>
          <w:tab w:val="num" w:pos="2520"/>
        </w:tabs>
        <w:ind w:left="2520" w:hanging="1080"/>
      </w:pPr>
      <w:rPr>
        <w:rFonts w:hint="default"/>
        <w:b/>
        <w:color w:val="000000"/>
      </w:rPr>
    </w:lvl>
    <w:lvl w:ilvl="5">
      <w:start w:val="1"/>
      <w:numFmt w:val="decimal"/>
      <w:lvlText w:val="%1.%2.%3.%4.%5.%6"/>
      <w:lvlJc w:val="left"/>
      <w:pPr>
        <w:tabs>
          <w:tab w:val="num" w:pos="2880"/>
        </w:tabs>
        <w:ind w:left="2880" w:hanging="1080"/>
      </w:pPr>
      <w:rPr>
        <w:rFonts w:hint="default"/>
        <w:b/>
        <w:color w:val="000000"/>
      </w:rPr>
    </w:lvl>
    <w:lvl w:ilvl="6">
      <w:start w:val="1"/>
      <w:numFmt w:val="decimal"/>
      <w:lvlText w:val="%1.%2.%3.%4.%5.%6.%7"/>
      <w:lvlJc w:val="left"/>
      <w:pPr>
        <w:tabs>
          <w:tab w:val="num" w:pos="3600"/>
        </w:tabs>
        <w:ind w:left="3600" w:hanging="1440"/>
      </w:pPr>
      <w:rPr>
        <w:rFonts w:hint="default"/>
        <w:b/>
        <w:color w:val="000000"/>
      </w:rPr>
    </w:lvl>
    <w:lvl w:ilvl="7">
      <w:start w:val="1"/>
      <w:numFmt w:val="decimal"/>
      <w:lvlText w:val="%1.%2.%3.%4.%5.%6.%7.%8"/>
      <w:lvlJc w:val="left"/>
      <w:pPr>
        <w:tabs>
          <w:tab w:val="num" w:pos="3960"/>
        </w:tabs>
        <w:ind w:left="3960" w:hanging="1440"/>
      </w:pPr>
      <w:rPr>
        <w:rFonts w:hint="default"/>
        <w:b/>
        <w:color w:val="000000"/>
      </w:rPr>
    </w:lvl>
    <w:lvl w:ilvl="8">
      <w:start w:val="1"/>
      <w:numFmt w:val="decimal"/>
      <w:lvlText w:val="%1.%2.%3.%4.%5.%6.%7.%8.%9"/>
      <w:lvlJc w:val="left"/>
      <w:pPr>
        <w:tabs>
          <w:tab w:val="num" w:pos="4680"/>
        </w:tabs>
        <w:ind w:left="4680" w:hanging="1800"/>
      </w:pPr>
      <w:rPr>
        <w:rFonts w:hint="default"/>
        <w:b/>
        <w:color w:val="000000"/>
      </w:rPr>
    </w:lvl>
  </w:abstractNum>
  <w:abstractNum w:abstractNumId="45" w15:restartNumberingAfterBreak="0">
    <w:nsid w:val="7A9F7298"/>
    <w:multiLevelType w:val="multilevel"/>
    <w:tmpl w:val="121C425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6" w15:restartNumberingAfterBreak="0">
    <w:nsid w:val="7DFE49CC"/>
    <w:multiLevelType w:val="multilevel"/>
    <w:tmpl w:val="BBD0C35A"/>
    <w:lvl w:ilvl="0">
      <w:start w:val="8"/>
      <w:numFmt w:val="decimal"/>
      <w:lvlText w:val="%1"/>
      <w:lvlJc w:val="left"/>
      <w:pPr>
        <w:tabs>
          <w:tab w:val="num" w:pos="420"/>
        </w:tabs>
        <w:ind w:left="420" w:hanging="420"/>
      </w:pPr>
      <w:rPr>
        <w:rFonts w:hint="default"/>
        <w:b/>
      </w:rPr>
    </w:lvl>
    <w:lvl w:ilvl="1">
      <w:start w:val="5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num w:numId="1">
    <w:abstractNumId w:val="38"/>
  </w:num>
  <w:num w:numId="2">
    <w:abstractNumId w:val="36"/>
  </w:num>
  <w:num w:numId="3">
    <w:abstractNumId w:val="7"/>
  </w:num>
  <w:num w:numId="4">
    <w:abstractNumId w:val="8"/>
  </w:num>
  <w:num w:numId="5">
    <w:abstractNumId w:val="24"/>
  </w:num>
  <w:num w:numId="6">
    <w:abstractNumId w:val="13"/>
  </w:num>
  <w:num w:numId="7">
    <w:abstractNumId w:val="30"/>
  </w:num>
  <w:num w:numId="8">
    <w:abstractNumId w:val="14"/>
  </w:num>
  <w:num w:numId="9">
    <w:abstractNumId w:val="16"/>
  </w:num>
  <w:num w:numId="10">
    <w:abstractNumId w:val="44"/>
  </w:num>
  <w:num w:numId="11">
    <w:abstractNumId w:val="25"/>
  </w:num>
  <w:num w:numId="12">
    <w:abstractNumId w:val="6"/>
  </w:num>
  <w:num w:numId="13">
    <w:abstractNumId w:val="4"/>
  </w:num>
  <w:num w:numId="14">
    <w:abstractNumId w:val="39"/>
  </w:num>
  <w:num w:numId="15">
    <w:abstractNumId w:val="34"/>
  </w:num>
  <w:num w:numId="16">
    <w:abstractNumId w:val="3"/>
  </w:num>
  <w:num w:numId="17">
    <w:abstractNumId w:val="37"/>
  </w:num>
  <w:num w:numId="18">
    <w:abstractNumId w:val="42"/>
  </w:num>
  <w:num w:numId="19">
    <w:abstractNumId w:val="35"/>
  </w:num>
  <w:num w:numId="20">
    <w:abstractNumId w:val="23"/>
  </w:num>
  <w:num w:numId="21">
    <w:abstractNumId w:val="20"/>
  </w:num>
  <w:num w:numId="22">
    <w:abstractNumId w:val="27"/>
  </w:num>
  <w:num w:numId="23">
    <w:abstractNumId w:val="15"/>
  </w:num>
  <w:num w:numId="24">
    <w:abstractNumId w:val="31"/>
  </w:num>
  <w:num w:numId="25">
    <w:abstractNumId w:val="41"/>
  </w:num>
  <w:num w:numId="26">
    <w:abstractNumId w:val="43"/>
  </w:num>
  <w:num w:numId="27">
    <w:abstractNumId w:val="19"/>
  </w:num>
  <w:num w:numId="28">
    <w:abstractNumId w:val="45"/>
  </w:num>
  <w:num w:numId="29">
    <w:abstractNumId w:val="10"/>
  </w:num>
  <w:num w:numId="30">
    <w:abstractNumId w:val="21"/>
  </w:num>
  <w:num w:numId="31">
    <w:abstractNumId w:val="17"/>
  </w:num>
  <w:num w:numId="32">
    <w:abstractNumId w:val="5"/>
  </w:num>
  <w:num w:numId="33">
    <w:abstractNumId w:val="0"/>
  </w:num>
  <w:num w:numId="34">
    <w:abstractNumId w:val="18"/>
  </w:num>
  <w:num w:numId="35">
    <w:abstractNumId w:val="26"/>
  </w:num>
  <w:num w:numId="36">
    <w:abstractNumId w:val="46"/>
  </w:num>
  <w:num w:numId="37">
    <w:abstractNumId w:val="22"/>
  </w:num>
  <w:num w:numId="38">
    <w:abstractNumId w:val="33"/>
  </w:num>
  <w:num w:numId="39">
    <w:abstractNumId w:val="40"/>
  </w:num>
  <w:num w:numId="40">
    <w:abstractNumId w:val="29"/>
  </w:num>
  <w:num w:numId="41">
    <w:abstractNumId w:val="1"/>
  </w:num>
  <w:num w:numId="42">
    <w:abstractNumId w:val="2"/>
  </w:num>
  <w:num w:numId="4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12"/>
  </w:num>
  <w:num w:numId="46">
    <w:abstractNumId w:val="11"/>
  </w:num>
  <w:num w:numId="4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41"/>
    <w:rsid w:val="000022FE"/>
    <w:rsid w:val="00003EAB"/>
    <w:rsid w:val="00004FD0"/>
    <w:rsid w:val="00006F29"/>
    <w:rsid w:val="00007262"/>
    <w:rsid w:val="000104D9"/>
    <w:rsid w:val="000119C5"/>
    <w:rsid w:val="00012477"/>
    <w:rsid w:val="000127ED"/>
    <w:rsid w:val="00015824"/>
    <w:rsid w:val="0001587A"/>
    <w:rsid w:val="000159CF"/>
    <w:rsid w:val="00016F98"/>
    <w:rsid w:val="0001707A"/>
    <w:rsid w:val="00017C77"/>
    <w:rsid w:val="000232C8"/>
    <w:rsid w:val="0002350A"/>
    <w:rsid w:val="00023544"/>
    <w:rsid w:val="00023A89"/>
    <w:rsid w:val="000262ED"/>
    <w:rsid w:val="000269F2"/>
    <w:rsid w:val="00026F83"/>
    <w:rsid w:val="00030189"/>
    <w:rsid w:val="000308DA"/>
    <w:rsid w:val="000311F8"/>
    <w:rsid w:val="00031A0F"/>
    <w:rsid w:val="00032184"/>
    <w:rsid w:val="000339AC"/>
    <w:rsid w:val="00034E2C"/>
    <w:rsid w:val="000354D7"/>
    <w:rsid w:val="000358C1"/>
    <w:rsid w:val="00035A85"/>
    <w:rsid w:val="00036C17"/>
    <w:rsid w:val="000377EE"/>
    <w:rsid w:val="00037924"/>
    <w:rsid w:val="00040682"/>
    <w:rsid w:val="000408F5"/>
    <w:rsid w:val="000415D4"/>
    <w:rsid w:val="000451F6"/>
    <w:rsid w:val="000469A7"/>
    <w:rsid w:val="00046E1F"/>
    <w:rsid w:val="00051189"/>
    <w:rsid w:val="000528E3"/>
    <w:rsid w:val="00052E88"/>
    <w:rsid w:val="0005438B"/>
    <w:rsid w:val="00055035"/>
    <w:rsid w:val="00055DB3"/>
    <w:rsid w:val="000568A0"/>
    <w:rsid w:val="000573DF"/>
    <w:rsid w:val="00057705"/>
    <w:rsid w:val="00057718"/>
    <w:rsid w:val="0006150B"/>
    <w:rsid w:val="0006366E"/>
    <w:rsid w:val="00065211"/>
    <w:rsid w:val="000659F1"/>
    <w:rsid w:val="00065F30"/>
    <w:rsid w:val="0007122B"/>
    <w:rsid w:val="000729A4"/>
    <w:rsid w:val="00073665"/>
    <w:rsid w:val="0007773F"/>
    <w:rsid w:val="0008095E"/>
    <w:rsid w:val="00080C5B"/>
    <w:rsid w:val="00080C74"/>
    <w:rsid w:val="0008142F"/>
    <w:rsid w:val="0008143F"/>
    <w:rsid w:val="00084854"/>
    <w:rsid w:val="00087597"/>
    <w:rsid w:val="00091A17"/>
    <w:rsid w:val="0009460A"/>
    <w:rsid w:val="00094A07"/>
    <w:rsid w:val="000953A9"/>
    <w:rsid w:val="0009556E"/>
    <w:rsid w:val="00097A59"/>
    <w:rsid w:val="00097DF0"/>
    <w:rsid w:val="000A0977"/>
    <w:rsid w:val="000A1953"/>
    <w:rsid w:val="000A2479"/>
    <w:rsid w:val="000A49AB"/>
    <w:rsid w:val="000A4D4B"/>
    <w:rsid w:val="000A5196"/>
    <w:rsid w:val="000A5B6D"/>
    <w:rsid w:val="000A5F30"/>
    <w:rsid w:val="000A6A5B"/>
    <w:rsid w:val="000B0112"/>
    <w:rsid w:val="000B0D0B"/>
    <w:rsid w:val="000B127D"/>
    <w:rsid w:val="000B1B48"/>
    <w:rsid w:val="000B1DBD"/>
    <w:rsid w:val="000B26D4"/>
    <w:rsid w:val="000B2FC4"/>
    <w:rsid w:val="000B4567"/>
    <w:rsid w:val="000B45CD"/>
    <w:rsid w:val="000B5288"/>
    <w:rsid w:val="000B6BC9"/>
    <w:rsid w:val="000C25EA"/>
    <w:rsid w:val="000C26F2"/>
    <w:rsid w:val="000C3100"/>
    <w:rsid w:val="000C341F"/>
    <w:rsid w:val="000C38B9"/>
    <w:rsid w:val="000C4858"/>
    <w:rsid w:val="000C5CB9"/>
    <w:rsid w:val="000C7ED1"/>
    <w:rsid w:val="000D1522"/>
    <w:rsid w:val="000D19FE"/>
    <w:rsid w:val="000D20CA"/>
    <w:rsid w:val="000D256B"/>
    <w:rsid w:val="000D310B"/>
    <w:rsid w:val="000D35F3"/>
    <w:rsid w:val="000D4D23"/>
    <w:rsid w:val="000D7C00"/>
    <w:rsid w:val="000E0514"/>
    <w:rsid w:val="000E0CDD"/>
    <w:rsid w:val="000E2930"/>
    <w:rsid w:val="000E293B"/>
    <w:rsid w:val="000E4010"/>
    <w:rsid w:val="000E575E"/>
    <w:rsid w:val="000E63AE"/>
    <w:rsid w:val="000E6ABB"/>
    <w:rsid w:val="000F0F3E"/>
    <w:rsid w:val="000F3121"/>
    <w:rsid w:val="000F4A78"/>
    <w:rsid w:val="000F5B84"/>
    <w:rsid w:val="000F7738"/>
    <w:rsid w:val="00101055"/>
    <w:rsid w:val="00102045"/>
    <w:rsid w:val="00102F6C"/>
    <w:rsid w:val="0010609A"/>
    <w:rsid w:val="00106D4F"/>
    <w:rsid w:val="0011064B"/>
    <w:rsid w:val="00112674"/>
    <w:rsid w:val="001142D2"/>
    <w:rsid w:val="00115BB3"/>
    <w:rsid w:val="00116212"/>
    <w:rsid w:val="00117170"/>
    <w:rsid w:val="00117EB0"/>
    <w:rsid w:val="001217D4"/>
    <w:rsid w:val="00121E94"/>
    <w:rsid w:val="001248DD"/>
    <w:rsid w:val="00125877"/>
    <w:rsid w:val="00125D66"/>
    <w:rsid w:val="0012632F"/>
    <w:rsid w:val="00130B9F"/>
    <w:rsid w:val="001324BB"/>
    <w:rsid w:val="001326B8"/>
    <w:rsid w:val="001343AD"/>
    <w:rsid w:val="0013448F"/>
    <w:rsid w:val="00134B2D"/>
    <w:rsid w:val="001367D3"/>
    <w:rsid w:val="001368A5"/>
    <w:rsid w:val="001374EF"/>
    <w:rsid w:val="00137C38"/>
    <w:rsid w:val="00140304"/>
    <w:rsid w:val="00140764"/>
    <w:rsid w:val="001409FA"/>
    <w:rsid w:val="00142974"/>
    <w:rsid w:val="00142E37"/>
    <w:rsid w:val="00143218"/>
    <w:rsid w:val="001435D7"/>
    <w:rsid w:val="00144EAA"/>
    <w:rsid w:val="00144FCB"/>
    <w:rsid w:val="00145085"/>
    <w:rsid w:val="00145863"/>
    <w:rsid w:val="001468F7"/>
    <w:rsid w:val="001510CF"/>
    <w:rsid w:val="00152030"/>
    <w:rsid w:val="0015386B"/>
    <w:rsid w:val="0015396D"/>
    <w:rsid w:val="00154FDD"/>
    <w:rsid w:val="00156CF9"/>
    <w:rsid w:val="00157A99"/>
    <w:rsid w:val="00157F83"/>
    <w:rsid w:val="00160C73"/>
    <w:rsid w:val="00160E47"/>
    <w:rsid w:val="00160EC5"/>
    <w:rsid w:val="0016449C"/>
    <w:rsid w:val="0016547C"/>
    <w:rsid w:val="00167168"/>
    <w:rsid w:val="0016774F"/>
    <w:rsid w:val="00170D20"/>
    <w:rsid w:val="0017110E"/>
    <w:rsid w:val="001721CF"/>
    <w:rsid w:val="0017434C"/>
    <w:rsid w:val="00174F60"/>
    <w:rsid w:val="0017645A"/>
    <w:rsid w:val="00176C52"/>
    <w:rsid w:val="00180546"/>
    <w:rsid w:val="00181977"/>
    <w:rsid w:val="0018225E"/>
    <w:rsid w:val="00182473"/>
    <w:rsid w:val="00184023"/>
    <w:rsid w:val="001865B0"/>
    <w:rsid w:val="00187340"/>
    <w:rsid w:val="00190532"/>
    <w:rsid w:val="001905FA"/>
    <w:rsid w:val="001916CF"/>
    <w:rsid w:val="00191829"/>
    <w:rsid w:val="0019232B"/>
    <w:rsid w:val="001925DD"/>
    <w:rsid w:val="00192E35"/>
    <w:rsid w:val="001930AF"/>
    <w:rsid w:val="001932F7"/>
    <w:rsid w:val="00193AA8"/>
    <w:rsid w:val="001945EA"/>
    <w:rsid w:val="001947FE"/>
    <w:rsid w:val="00194DA5"/>
    <w:rsid w:val="00195AF6"/>
    <w:rsid w:val="00196B38"/>
    <w:rsid w:val="00196DBB"/>
    <w:rsid w:val="00196DE6"/>
    <w:rsid w:val="0019786F"/>
    <w:rsid w:val="00197FBA"/>
    <w:rsid w:val="001A0111"/>
    <w:rsid w:val="001A07DD"/>
    <w:rsid w:val="001A1001"/>
    <w:rsid w:val="001A1F0D"/>
    <w:rsid w:val="001A47C3"/>
    <w:rsid w:val="001A5323"/>
    <w:rsid w:val="001A5E8F"/>
    <w:rsid w:val="001A75E2"/>
    <w:rsid w:val="001A7FAA"/>
    <w:rsid w:val="001B1DEF"/>
    <w:rsid w:val="001B27B1"/>
    <w:rsid w:val="001B4124"/>
    <w:rsid w:val="001B4B99"/>
    <w:rsid w:val="001B5BDE"/>
    <w:rsid w:val="001B5FB0"/>
    <w:rsid w:val="001B5FB8"/>
    <w:rsid w:val="001B6398"/>
    <w:rsid w:val="001C07CB"/>
    <w:rsid w:val="001C219B"/>
    <w:rsid w:val="001C4DCE"/>
    <w:rsid w:val="001C5F9A"/>
    <w:rsid w:val="001C6077"/>
    <w:rsid w:val="001C61BE"/>
    <w:rsid w:val="001C69C0"/>
    <w:rsid w:val="001C6ADC"/>
    <w:rsid w:val="001D05CC"/>
    <w:rsid w:val="001D0FDD"/>
    <w:rsid w:val="001D1709"/>
    <w:rsid w:val="001D246C"/>
    <w:rsid w:val="001D32A2"/>
    <w:rsid w:val="001D3388"/>
    <w:rsid w:val="001D34AD"/>
    <w:rsid w:val="001D3708"/>
    <w:rsid w:val="001D4F5F"/>
    <w:rsid w:val="001D5CBA"/>
    <w:rsid w:val="001D5D0F"/>
    <w:rsid w:val="001D639B"/>
    <w:rsid w:val="001D67FF"/>
    <w:rsid w:val="001E017A"/>
    <w:rsid w:val="001E03BB"/>
    <w:rsid w:val="001E1F43"/>
    <w:rsid w:val="001E237A"/>
    <w:rsid w:val="001E2FB1"/>
    <w:rsid w:val="001E3129"/>
    <w:rsid w:val="001E40CA"/>
    <w:rsid w:val="001E4DFF"/>
    <w:rsid w:val="001E5D39"/>
    <w:rsid w:val="001E7016"/>
    <w:rsid w:val="001F17BC"/>
    <w:rsid w:val="001F204D"/>
    <w:rsid w:val="001F2A2B"/>
    <w:rsid w:val="001F314A"/>
    <w:rsid w:val="001F374A"/>
    <w:rsid w:val="001F4178"/>
    <w:rsid w:val="001F43E3"/>
    <w:rsid w:val="001F5273"/>
    <w:rsid w:val="001F5D38"/>
    <w:rsid w:val="001F63FD"/>
    <w:rsid w:val="001F6ACE"/>
    <w:rsid w:val="001F6B1D"/>
    <w:rsid w:val="001F6D02"/>
    <w:rsid w:val="002008CB"/>
    <w:rsid w:val="00201102"/>
    <w:rsid w:val="0020161A"/>
    <w:rsid w:val="00201ECC"/>
    <w:rsid w:val="0020333B"/>
    <w:rsid w:val="0020409A"/>
    <w:rsid w:val="002068D8"/>
    <w:rsid w:val="00206ECE"/>
    <w:rsid w:val="00210987"/>
    <w:rsid w:val="00212D3C"/>
    <w:rsid w:val="0021366F"/>
    <w:rsid w:val="00215420"/>
    <w:rsid w:val="00215C40"/>
    <w:rsid w:val="00217F11"/>
    <w:rsid w:val="00222690"/>
    <w:rsid w:val="002229E5"/>
    <w:rsid w:val="00222D36"/>
    <w:rsid w:val="002231A2"/>
    <w:rsid w:val="00223D6E"/>
    <w:rsid w:val="00224E9D"/>
    <w:rsid w:val="00226E45"/>
    <w:rsid w:val="00227E61"/>
    <w:rsid w:val="0023091F"/>
    <w:rsid w:val="002310F8"/>
    <w:rsid w:val="00232123"/>
    <w:rsid w:val="002323CD"/>
    <w:rsid w:val="00233331"/>
    <w:rsid w:val="00234CEF"/>
    <w:rsid w:val="00234ED8"/>
    <w:rsid w:val="002356CD"/>
    <w:rsid w:val="00237038"/>
    <w:rsid w:val="00237AC6"/>
    <w:rsid w:val="0024084F"/>
    <w:rsid w:val="002424E6"/>
    <w:rsid w:val="0024377A"/>
    <w:rsid w:val="0024631E"/>
    <w:rsid w:val="0024660C"/>
    <w:rsid w:val="00247D19"/>
    <w:rsid w:val="00247E72"/>
    <w:rsid w:val="0025063A"/>
    <w:rsid w:val="0025270A"/>
    <w:rsid w:val="00253B77"/>
    <w:rsid w:val="00253CED"/>
    <w:rsid w:val="00253F9B"/>
    <w:rsid w:val="00256F6A"/>
    <w:rsid w:val="00260149"/>
    <w:rsid w:val="0026199D"/>
    <w:rsid w:val="002623CC"/>
    <w:rsid w:val="0026278F"/>
    <w:rsid w:val="002627C6"/>
    <w:rsid w:val="00266088"/>
    <w:rsid w:val="0026717F"/>
    <w:rsid w:val="00267311"/>
    <w:rsid w:val="00270DBD"/>
    <w:rsid w:val="0027159B"/>
    <w:rsid w:val="00271FB9"/>
    <w:rsid w:val="00273BB0"/>
    <w:rsid w:val="00274ADE"/>
    <w:rsid w:val="00274D8C"/>
    <w:rsid w:val="0027656D"/>
    <w:rsid w:val="00276607"/>
    <w:rsid w:val="0028124C"/>
    <w:rsid w:val="0028202D"/>
    <w:rsid w:val="00282645"/>
    <w:rsid w:val="00283377"/>
    <w:rsid w:val="00283457"/>
    <w:rsid w:val="002845A4"/>
    <w:rsid w:val="0028481B"/>
    <w:rsid w:val="00285036"/>
    <w:rsid w:val="0028646C"/>
    <w:rsid w:val="0029036A"/>
    <w:rsid w:val="002908C8"/>
    <w:rsid w:val="00291E33"/>
    <w:rsid w:val="00292D1C"/>
    <w:rsid w:val="00294C62"/>
    <w:rsid w:val="00295E8F"/>
    <w:rsid w:val="00296A51"/>
    <w:rsid w:val="002A102A"/>
    <w:rsid w:val="002A20DD"/>
    <w:rsid w:val="002A2FE9"/>
    <w:rsid w:val="002A4307"/>
    <w:rsid w:val="002A5189"/>
    <w:rsid w:val="002A564C"/>
    <w:rsid w:val="002A6C59"/>
    <w:rsid w:val="002A6FEA"/>
    <w:rsid w:val="002A76B6"/>
    <w:rsid w:val="002A771A"/>
    <w:rsid w:val="002A77D9"/>
    <w:rsid w:val="002A7BC4"/>
    <w:rsid w:val="002B142F"/>
    <w:rsid w:val="002B3AA0"/>
    <w:rsid w:val="002B6099"/>
    <w:rsid w:val="002B6851"/>
    <w:rsid w:val="002B6BDF"/>
    <w:rsid w:val="002B6E35"/>
    <w:rsid w:val="002B74DB"/>
    <w:rsid w:val="002B759E"/>
    <w:rsid w:val="002C14F5"/>
    <w:rsid w:val="002C1541"/>
    <w:rsid w:val="002C1D5D"/>
    <w:rsid w:val="002C39CF"/>
    <w:rsid w:val="002C6E73"/>
    <w:rsid w:val="002C7E81"/>
    <w:rsid w:val="002D158C"/>
    <w:rsid w:val="002D2261"/>
    <w:rsid w:val="002D22C9"/>
    <w:rsid w:val="002D44FD"/>
    <w:rsid w:val="002D4A3B"/>
    <w:rsid w:val="002D68B1"/>
    <w:rsid w:val="002D71A4"/>
    <w:rsid w:val="002D7464"/>
    <w:rsid w:val="002E2057"/>
    <w:rsid w:val="002E2F1A"/>
    <w:rsid w:val="002E3141"/>
    <w:rsid w:val="002E3C07"/>
    <w:rsid w:val="002E4331"/>
    <w:rsid w:val="002E5851"/>
    <w:rsid w:val="002E7900"/>
    <w:rsid w:val="002F0C88"/>
    <w:rsid w:val="002F18C8"/>
    <w:rsid w:val="002F3198"/>
    <w:rsid w:val="002F585D"/>
    <w:rsid w:val="002F683D"/>
    <w:rsid w:val="002F742D"/>
    <w:rsid w:val="003007A0"/>
    <w:rsid w:val="00300D8C"/>
    <w:rsid w:val="003016B0"/>
    <w:rsid w:val="00301BEC"/>
    <w:rsid w:val="0030205B"/>
    <w:rsid w:val="00302692"/>
    <w:rsid w:val="0030649A"/>
    <w:rsid w:val="00306968"/>
    <w:rsid w:val="003075E4"/>
    <w:rsid w:val="00307BEF"/>
    <w:rsid w:val="00311752"/>
    <w:rsid w:val="00311DC1"/>
    <w:rsid w:val="0031237B"/>
    <w:rsid w:val="00314FF4"/>
    <w:rsid w:val="00315F98"/>
    <w:rsid w:val="00317A1F"/>
    <w:rsid w:val="00317CC5"/>
    <w:rsid w:val="00320E82"/>
    <w:rsid w:val="00320F98"/>
    <w:rsid w:val="00323ED7"/>
    <w:rsid w:val="00325000"/>
    <w:rsid w:val="0032616B"/>
    <w:rsid w:val="003265BC"/>
    <w:rsid w:val="003272CB"/>
    <w:rsid w:val="00330105"/>
    <w:rsid w:val="00331BDB"/>
    <w:rsid w:val="0033242A"/>
    <w:rsid w:val="00333A2D"/>
    <w:rsid w:val="003419B9"/>
    <w:rsid w:val="003435BC"/>
    <w:rsid w:val="00344C59"/>
    <w:rsid w:val="00344E5E"/>
    <w:rsid w:val="00345173"/>
    <w:rsid w:val="00347900"/>
    <w:rsid w:val="00347D3A"/>
    <w:rsid w:val="00347F30"/>
    <w:rsid w:val="00350250"/>
    <w:rsid w:val="00350438"/>
    <w:rsid w:val="003507DF"/>
    <w:rsid w:val="003514F4"/>
    <w:rsid w:val="00352113"/>
    <w:rsid w:val="003527AD"/>
    <w:rsid w:val="00353B09"/>
    <w:rsid w:val="00354009"/>
    <w:rsid w:val="0035436B"/>
    <w:rsid w:val="003550F1"/>
    <w:rsid w:val="0036088B"/>
    <w:rsid w:val="003622F6"/>
    <w:rsid w:val="00363B89"/>
    <w:rsid w:val="0036436D"/>
    <w:rsid w:val="00364623"/>
    <w:rsid w:val="00365657"/>
    <w:rsid w:val="0036632B"/>
    <w:rsid w:val="0037012E"/>
    <w:rsid w:val="00370D9F"/>
    <w:rsid w:val="00371362"/>
    <w:rsid w:val="0037269D"/>
    <w:rsid w:val="0037589A"/>
    <w:rsid w:val="003759AF"/>
    <w:rsid w:val="0037741C"/>
    <w:rsid w:val="00381177"/>
    <w:rsid w:val="0038127E"/>
    <w:rsid w:val="003818F4"/>
    <w:rsid w:val="00381FDF"/>
    <w:rsid w:val="0038356F"/>
    <w:rsid w:val="00384A8C"/>
    <w:rsid w:val="0038741D"/>
    <w:rsid w:val="0039223C"/>
    <w:rsid w:val="003926F3"/>
    <w:rsid w:val="0039414D"/>
    <w:rsid w:val="003944E3"/>
    <w:rsid w:val="00394B51"/>
    <w:rsid w:val="00395009"/>
    <w:rsid w:val="00396A7D"/>
    <w:rsid w:val="00397674"/>
    <w:rsid w:val="00397C96"/>
    <w:rsid w:val="003A04A0"/>
    <w:rsid w:val="003A0552"/>
    <w:rsid w:val="003A5766"/>
    <w:rsid w:val="003A6218"/>
    <w:rsid w:val="003B0262"/>
    <w:rsid w:val="003B12E8"/>
    <w:rsid w:val="003B393C"/>
    <w:rsid w:val="003B449C"/>
    <w:rsid w:val="003B4B7B"/>
    <w:rsid w:val="003B5B39"/>
    <w:rsid w:val="003B6D9F"/>
    <w:rsid w:val="003B7F04"/>
    <w:rsid w:val="003C0214"/>
    <w:rsid w:val="003C0D0E"/>
    <w:rsid w:val="003C0D6F"/>
    <w:rsid w:val="003C0E01"/>
    <w:rsid w:val="003C35D7"/>
    <w:rsid w:val="003C3721"/>
    <w:rsid w:val="003C37FD"/>
    <w:rsid w:val="003C3CBB"/>
    <w:rsid w:val="003C68D8"/>
    <w:rsid w:val="003C6BE6"/>
    <w:rsid w:val="003D0FC7"/>
    <w:rsid w:val="003D230E"/>
    <w:rsid w:val="003D34EF"/>
    <w:rsid w:val="003D3E0B"/>
    <w:rsid w:val="003D4E98"/>
    <w:rsid w:val="003D5091"/>
    <w:rsid w:val="003D5150"/>
    <w:rsid w:val="003D5F60"/>
    <w:rsid w:val="003D6A7C"/>
    <w:rsid w:val="003E0F33"/>
    <w:rsid w:val="003E20E5"/>
    <w:rsid w:val="003E2E93"/>
    <w:rsid w:val="003E2EA8"/>
    <w:rsid w:val="003E6603"/>
    <w:rsid w:val="003E7DF0"/>
    <w:rsid w:val="003F1687"/>
    <w:rsid w:val="003F22F3"/>
    <w:rsid w:val="003F2AC3"/>
    <w:rsid w:val="003F3849"/>
    <w:rsid w:val="003F3A4A"/>
    <w:rsid w:val="003F414A"/>
    <w:rsid w:val="003F4D5C"/>
    <w:rsid w:val="003F61CD"/>
    <w:rsid w:val="003F7E48"/>
    <w:rsid w:val="0040069C"/>
    <w:rsid w:val="00400928"/>
    <w:rsid w:val="00401C80"/>
    <w:rsid w:val="0040207A"/>
    <w:rsid w:val="00403F68"/>
    <w:rsid w:val="0040408F"/>
    <w:rsid w:val="004071FB"/>
    <w:rsid w:val="00412CFC"/>
    <w:rsid w:val="00412F31"/>
    <w:rsid w:val="00413105"/>
    <w:rsid w:val="00413107"/>
    <w:rsid w:val="004133FD"/>
    <w:rsid w:val="0041577D"/>
    <w:rsid w:val="00415989"/>
    <w:rsid w:val="00421841"/>
    <w:rsid w:val="00421E5A"/>
    <w:rsid w:val="00422964"/>
    <w:rsid w:val="004229A8"/>
    <w:rsid w:val="00422EC4"/>
    <w:rsid w:val="004231B8"/>
    <w:rsid w:val="00423ADA"/>
    <w:rsid w:val="00423ED4"/>
    <w:rsid w:val="00424CBE"/>
    <w:rsid w:val="00425740"/>
    <w:rsid w:val="004259B5"/>
    <w:rsid w:val="0042674E"/>
    <w:rsid w:val="0042793B"/>
    <w:rsid w:val="00427C50"/>
    <w:rsid w:val="00430A91"/>
    <w:rsid w:val="00431B8C"/>
    <w:rsid w:val="00432501"/>
    <w:rsid w:val="00432E53"/>
    <w:rsid w:val="00433A9B"/>
    <w:rsid w:val="00434D75"/>
    <w:rsid w:val="00435AA5"/>
    <w:rsid w:val="00435B9A"/>
    <w:rsid w:val="004366D3"/>
    <w:rsid w:val="004421EB"/>
    <w:rsid w:val="004423E2"/>
    <w:rsid w:val="004425AD"/>
    <w:rsid w:val="00442723"/>
    <w:rsid w:val="00443B7F"/>
    <w:rsid w:val="00445C1B"/>
    <w:rsid w:val="00447463"/>
    <w:rsid w:val="0045000D"/>
    <w:rsid w:val="0045076E"/>
    <w:rsid w:val="00451D3C"/>
    <w:rsid w:val="00451EAA"/>
    <w:rsid w:val="00452662"/>
    <w:rsid w:val="0045438A"/>
    <w:rsid w:val="00455874"/>
    <w:rsid w:val="0045659D"/>
    <w:rsid w:val="004571D3"/>
    <w:rsid w:val="0045731D"/>
    <w:rsid w:val="00457C5A"/>
    <w:rsid w:val="0046023D"/>
    <w:rsid w:val="0046024B"/>
    <w:rsid w:val="00460751"/>
    <w:rsid w:val="0046080B"/>
    <w:rsid w:val="004612F9"/>
    <w:rsid w:val="0046133A"/>
    <w:rsid w:val="00464FF3"/>
    <w:rsid w:val="0046528D"/>
    <w:rsid w:val="004652C1"/>
    <w:rsid w:val="00466BD5"/>
    <w:rsid w:val="00467047"/>
    <w:rsid w:val="00467379"/>
    <w:rsid w:val="004705A1"/>
    <w:rsid w:val="004705C3"/>
    <w:rsid w:val="004705CF"/>
    <w:rsid w:val="00470652"/>
    <w:rsid w:val="004710BF"/>
    <w:rsid w:val="0047190B"/>
    <w:rsid w:val="00472A6E"/>
    <w:rsid w:val="00473C04"/>
    <w:rsid w:val="00474DFB"/>
    <w:rsid w:val="004750AA"/>
    <w:rsid w:val="0047596C"/>
    <w:rsid w:val="00475C6A"/>
    <w:rsid w:val="004766DC"/>
    <w:rsid w:val="00477E22"/>
    <w:rsid w:val="00481EA9"/>
    <w:rsid w:val="004820D4"/>
    <w:rsid w:val="0048332F"/>
    <w:rsid w:val="00483650"/>
    <w:rsid w:val="004842EA"/>
    <w:rsid w:val="00485BED"/>
    <w:rsid w:val="00485EF9"/>
    <w:rsid w:val="004861BB"/>
    <w:rsid w:val="00486816"/>
    <w:rsid w:val="00486DDC"/>
    <w:rsid w:val="004875A7"/>
    <w:rsid w:val="00487E25"/>
    <w:rsid w:val="004909FB"/>
    <w:rsid w:val="0049203E"/>
    <w:rsid w:val="00492172"/>
    <w:rsid w:val="004925D0"/>
    <w:rsid w:val="00492AB6"/>
    <w:rsid w:val="00492F96"/>
    <w:rsid w:val="00493F53"/>
    <w:rsid w:val="00494B11"/>
    <w:rsid w:val="00494C39"/>
    <w:rsid w:val="00494EE0"/>
    <w:rsid w:val="004A0D45"/>
    <w:rsid w:val="004A138E"/>
    <w:rsid w:val="004A2DB9"/>
    <w:rsid w:val="004A2DE4"/>
    <w:rsid w:val="004A2F68"/>
    <w:rsid w:val="004A2FDE"/>
    <w:rsid w:val="004A3AC9"/>
    <w:rsid w:val="004A3FD4"/>
    <w:rsid w:val="004A77E4"/>
    <w:rsid w:val="004A7BC3"/>
    <w:rsid w:val="004B08E6"/>
    <w:rsid w:val="004B12DB"/>
    <w:rsid w:val="004B17B3"/>
    <w:rsid w:val="004B2473"/>
    <w:rsid w:val="004B397D"/>
    <w:rsid w:val="004B56D0"/>
    <w:rsid w:val="004B73CA"/>
    <w:rsid w:val="004B7842"/>
    <w:rsid w:val="004B798F"/>
    <w:rsid w:val="004C19E6"/>
    <w:rsid w:val="004C2718"/>
    <w:rsid w:val="004C3A13"/>
    <w:rsid w:val="004C3BD5"/>
    <w:rsid w:val="004C4ADB"/>
    <w:rsid w:val="004C53DD"/>
    <w:rsid w:val="004C58CB"/>
    <w:rsid w:val="004C6287"/>
    <w:rsid w:val="004D0806"/>
    <w:rsid w:val="004D0C6A"/>
    <w:rsid w:val="004D3B06"/>
    <w:rsid w:val="004D3ECB"/>
    <w:rsid w:val="004D4032"/>
    <w:rsid w:val="004D4D82"/>
    <w:rsid w:val="004D6DCE"/>
    <w:rsid w:val="004D796A"/>
    <w:rsid w:val="004E2974"/>
    <w:rsid w:val="004E2987"/>
    <w:rsid w:val="004E42AB"/>
    <w:rsid w:val="004E4435"/>
    <w:rsid w:val="004E504F"/>
    <w:rsid w:val="004E5DF7"/>
    <w:rsid w:val="004E6DFD"/>
    <w:rsid w:val="004F0B45"/>
    <w:rsid w:val="004F2049"/>
    <w:rsid w:val="004F2330"/>
    <w:rsid w:val="004F237D"/>
    <w:rsid w:val="004F24D5"/>
    <w:rsid w:val="004F33C8"/>
    <w:rsid w:val="004F37EC"/>
    <w:rsid w:val="004F4ED7"/>
    <w:rsid w:val="004F5244"/>
    <w:rsid w:val="004F5B49"/>
    <w:rsid w:val="004F5EE8"/>
    <w:rsid w:val="004F64D9"/>
    <w:rsid w:val="00500C12"/>
    <w:rsid w:val="00500E7F"/>
    <w:rsid w:val="00501D64"/>
    <w:rsid w:val="00503146"/>
    <w:rsid w:val="00503A15"/>
    <w:rsid w:val="005045E9"/>
    <w:rsid w:val="005051CA"/>
    <w:rsid w:val="00505B2F"/>
    <w:rsid w:val="00506B7C"/>
    <w:rsid w:val="00512387"/>
    <w:rsid w:val="00512BDF"/>
    <w:rsid w:val="00512F69"/>
    <w:rsid w:val="00513427"/>
    <w:rsid w:val="005140C9"/>
    <w:rsid w:val="0051410F"/>
    <w:rsid w:val="00514777"/>
    <w:rsid w:val="005151DB"/>
    <w:rsid w:val="00517D22"/>
    <w:rsid w:val="00520242"/>
    <w:rsid w:val="00521B21"/>
    <w:rsid w:val="00525741"/>
    <w:rsid w:val="0052583A"/>
    <w:rsid w:val="00527042"/>
    <w:rsid w:val="00532188"/>
    <w:rsid w:val="00535ACD"/>
    <w:rsid w:val="005369F0"/>
    <w:rsid w:val="005402AF"/>
    <w:rsid w:val="00541E57"/>
    <w:rsid w:val="005453BC"/>
    <w:rsid w:val="00546649"/>
    <w:rsid w:val="00546D91"/>
    <w:rsid w:val="00551E8B"/>
    <w:rsid w:val="0055272B"/>
    <w:rsid w:val="00552D7A"/>
    <w:rsid w:val="0055313E"/>
    <w:rsid w:val="0055475A"/>
    <w:rsid w:val="005552DE"/>
    <w:rsid w:val="00555F5F"/>
    <w:rsid w:val="00557AE8"/>
    <w:rsid w:val="00557B65"/>
    <w:rsid w:val="005603EC"/>
    <w:rsid w:val="0056140D"/>
    <w:rsid w:val="00561713"/>
    <w:rsid w:val="005619AC"/>
    <w:rsid w:val="005636F3"/>
    <w:rsid w:val="0056626F"/>
    <w:rsid w:val="00566868"/>
    <w:rsid w:val="0056745F"/>
    <w:rsid w:val="00567943"/>
    <w:rsid w:val="00573E04"/>
    <w:rsid w:val="00574154"/>
    <w:rsid w:val="0057664E"/>
    <w:rsid w:val="00576818"/>
    <w:rsid w:val="00577192"/>
    <w:rsid w:val="0058064F"/>
    <w:rsid w:val="00582821"/>
    <w:rsid w:val="0058295D"/>
    <w:rsid w:val="00583950"/>
    <w:rsid w:val="0058546B"/>
    <w:rsid w:val="00586035"/>
    <w:rsid w:val="00586D5F"/>
    <w:rsid w:val="00586E06"/>
    <w:rsid w:val="00587112"/>
    <w:rsid w:val="0059173E"/>
    <w:rsid w:val="005927E1"/>
    <w:rsid w:val="00593FF8"/>
    <w:rsid w:val="00595532"/>
    <w:rsid w:val="005957DC"/>
    <w:rsid w:val="00595F2C"/>
    <w:rsid w:val="00596983"/>
    <w:rsid w:val="00597193"/>
    <w:rsid w:val="00597541"/>
    <w:rsid w:val="005A057B"/>
    <w:rsid w:val="005A086B"/>
    <w:rsid w:val="005A0961"/>
    <w:rsid w:val="005A0A9A"/>
    <w:rsid w:val="005A2899"/>
    <w:rsid w:val="005A42A2"/>
    <w:rsid w:val="005A42A3"/>
    <w:rsid w:val="005A647B"/>
    <w:rsid w:val="005A6ABF"/>
    <w:rsid w:val="005B1876"/>
    <w:rsid w:val="005B18AE"/>
    <w:rsid w:val="005B68F0"/>
    <w:rsid w:val="005B7186"/>
    <w:rsid w:val="005B7282"/>
    <w:rsid w:val="005B76A9"/>
    <w:rsid w:val="005C0C44"/>
    <w:rsid w:val="005C1521"/>
    <w:rsid w:val="005C35F3"/>
    <w:rsid w:val="005C38D0"/>
    <w:rsid w:val="005C469A"/>
    <w:rsid w:val="005C53D9"/>
    <w:rsid w:val="005C56CD"/>
    <w:rsid w:val="005C6E31"/>
    <w:rsid w:val="005C7DB6"/>
    <w:rsid w:val="005D012F"/>
    <w:rsid w:val="005D17E7"/>
    <w:rsid w:val="005D23B0"/>
    <w:rsid w:val="005D2B95"/>
    <w:rsid w:val="005D2DCD"/>
    <w:rsid w:val="005D3D4F"/>
    <w:rsid w:val="005D4087"/>
    <w:rsid w:val="005D45E5"/>
    <w:rsid w:val="005D625F"/>
    <w:rsid w:val="005D7250"/>
    <w:rsid w:val="005D7B8B"/>
    <w:rsid w:val="005E045A"/>
    <w:rsid w:val="005E161D"/>
    <w:rsid w:val="005E1D89"/>
    <w:rsid w:val="005E46CF"/>
    <w:rsid w:val="005E4F9C"/>
    <w:rsid w:val="005E545C"/>
    <w:rsid w:val="005E569A"/>
    <w:rsid w:val="005E576C"/>
    <w:rsid w:val="005E623A"/>
    <w:rsid w:val="005E6824"/>
    <w:rsid w:val="005E721E"/>
    <w:rsid w:val="005E7EDB"/>
    <w:rsid w:val="005F0648"/>
    <w:rsid w:val="005F15B3"/>
    <w:rsid w:val="005F15FF"/>
    <w:rsid w:val="005F20B7"/>
    <w:rsid w:val="005F2413"/>
    <w:rsid w:val="005F261E"/>
    <w:rsid w:val="005F321B"/>
    <w:rsid w:val="005F3C81"/>
    <w:rsid w:val="005F3D37"/>
    <w:rsid w:val="005F4C90"/>
    <w:rsid w:val="005F4E8D"/>
    <w:rsid w:val="005F58D5"/>
    <w:rsid w:val="005F5925"/>
    <w:rsid w:val="0060045D"/>
    <w:rsid w:val="006004BA"/>
    <w:rsid w:val="006012C4"/>
    <w:rsid w:val="00602508"/>
    <w:rsid w:val="006026F6"/>
    <w:rsid w:val="00605BD2"/>
    <w:rsid w:val="006062E1"/>
    <w:rsid w:val="00607AAB"/>
    <w:rsid w:val="00613751"/>
    <w:rsid w:val="00614B7C"/>
    <w:rsid w:val="00615F5E"/>
    <w:rsid w:val="0061604D"/>
    <w:rsid w:val="006171FC"/>
    <w:rsid w:val="006175FC"/>
    <w:rsid w:val="0061768D"/>
    <w:rsid w:val="006178CF"/>
    <w:rsid w:val="00620505"/>
    <w:rsid w:val="00622076"/>
    <w:rsid w:val="0062449D"/>
    <w:rsid w:val="00624F52"/>
    <w:rsid w:val="00625042"/>
    <w:rsid w:val="00625632"/>
    <w:rsid w:val="00626448"/>
    <w:rsid w:val="006308FB"/>
    <w:rsid w:val="00630ACD"/>
    <w:rsid w:val="00630AE3"/>
    <w:rsid w:val="00631031"/>
    <w:rsid w:val="006323EF"/>
    <w:rsid w:val="006330B9"/>
    <w:rsid w:val="0063361E"/>
    <w:rsid w:val="00633685"/>
    <w:rsid w:val="00634A38"/>
    <w:rsid w:val="00634B05"/>
    <w:rsid w:val="00634ED1"/>
    <w:rsid w:val="00635457"/>
    <w:rsid w:val="00635599"/>
    <w:rsid w:val="00635BFD"/>
    <w:rsid w:val="00635C08"/>
    <w:rsid w:val="00637E13"/>
    <w:rsid w:val="006418FC"/>
    <w:rsid w:val="00642967"/>
    <w:rsid w:val="0064371F"/>
    <w:rsid w:val="0064410B"/>
    <w:rsid w:val="00644640"/>
    <w:rsid w:val="00644F28"/>
    <w:rsid w:val="006502A9"/>
    <w:rsid w:val="00650F5E"/>
    <w:rsid w:val="0065284C"/>
    <w:rsid w:val="00654E04"/>
    <w:rsid w:val="00655129"/>
    <w:rsid w:val="0065680F"/>
    <w:rsid w:val="00656B83"/>
    <w:rsid w:val="00657C69"/>
    <w:rsid w:val="00657D83"/>
    <w:rsid w:val="006600BB"/>
    <w:rsid w:val="00660BCC"/>
    <w:rsid w:val="006616F4"/>
    <w:rsid w:val="006620E1"/>
    <w:rsid w:val="006628BF"/>
    <w:rsid w:val="00662EB8"/>
    <w:rsid w:val="00663538"/>
    <w:rsid w:val="00664021"/>
    <w:rsid w:val="00664D11"/>
    <w:rsid w:val="006653CE"/>
    <w:rsid w:val="006663D3"/>
    <w:rsid w:val="00666425"/>
    <w:rsid w:val="00667219"/>
    <w:rsid w:val="0066787F"/>
    <w:rsid w:val="0067041D"/>
    <w:rsid w:val="006706DC"/>
    <w:rsid w:val="00670B6C"/>
    <w:rsid w:val="00671861"/>
    <w:rsid w:val="006745A7"/>
    <w:rsid w:val="00674CEC"/>
    <w:rsid w:val="00676A5A"/>
    <w:rsid w:val="006775C1"/>
    <w:rsid w:val="006777F1"/>
    <w:rsid w:val="00677D1F"/>
    <w:rsid w:val="00681681"/>
    <w:rsid w:val="00681FB5"/>
    <w:rsid w:val="0068250B"/>
    <w:rsid w:val="00683A91"/>
    <w:rsid w:val="0068442D"/>
    <w:rsid w:val="00685119"/>
    <w:rsid w:val="00685A8C"/>
    <w:rsid w:val="0068633E"/>
    <w:rsid w:val="006865E9"/>
    <w:rsid w:val="00687207"/>
    <w:rsid w:val="00687EED"/>
    <w:rsid w:val="0069072A"/>
    <w:rsid w:val="006908C7"/>
    <w:rsid w:val="00690955"/>
    <w:rsid w:val="00691030"/>
    <w:rsid w:val="0069142F"/>
    <w:rsid w:val="006917E9"/>
    <w:rsid w:val="00693064"/>
    <w:rsid w:val="006948F0"/>
    <w:rsid w:val="00695408"/>
    <w:rsid w:val="006979DB"/>
    <w:rsid w:val="00697E58"/>
    <w:rsid w:val="006A0C60"/>
    <w:rsid w:val="006A1E98"/>
    <w:rsid w:val="006A245C"/>
    <w:rsid w:val="006A28B0"/>
    <w:rsid w:val="006A2EC8"/>
    <w:rsid w:val="006A406C"/>
    <w:rsid w:val="006A7693"/>
    <w:rsid w:val="006A76B2"/>
    <w:rsid w:val="006A7E6E"/>
    <w:rsid w:val="006B30E5"/>
    <w:rsid w:val="006B3255"/>
    <w:rsid w:val="006B4545"/>
    <w:rsid w:val="006B4C9A"/>
    <w:rsid w:val="006B5584"/>
    <w:rsid w:val="006B7F9F"/>
    <w:rsid w:val="006C101B"/>
    <w:rsid w:val="006C2854"/>
    <w:rsid w:val="006C2F8E"/>
    <w:rsid w:val="006C6662"/>
    <w:rsid w:val="006C787E"/>
    <w:rsid w:val="006C7B21"/>
    <w:rsid w:val="006C7E82"/>
    <w:rsid w:val="006D1413"/>
    <w:rsid w:val="006D1582"/>
    <w:rsid w:val="006D2284"/>
    <w:rsid w:val="006D365F"/>
    <w:rsid w:val="006D407F"/>
    <w:rsid w:val="006D483F"/>
    <w:rsid w:val="006D6D57"/>
    <w:rsid w:val="006D7F8C"/>
    <w:rsid w:val="006E02DD"/>
    <w:rsid w:val="006E0FB5"/>
    <w:rsid w:val="006E12D2"/>
    <w:rsid w:val="006E3807"/>
    <w:rsid w:val="006E3C0A"/>
    <w:rsid w:val="006E3E93"/>
    <w:rsid w:val="006E3F12"/>
    <w:rsid w:val="006E5BCE"/>
    <w:rsid w:val="006E5BDB"/>
    <w:rsid w:val="006E761D"/>
    <w:rsid w:val="006E7BCE"/>
    <w:rsid w:val="006F0423"/>
    <w:rsid w:val="006F22D5"/>
    <w:rsid w:val="006F2ABE"/>
    <w:rsid w:val="006F3B24"/>
    <w:rsid w:val="006F3D0F"/>
    <w:rsid w:val="006F5D41"/>
    <w:rsid w:val="006F694E"/>
    <w:rsid w:val="006F6EAF"/>
    <w:rsid w:val="00701406"/>
    <w:rsid w:val="00701696"/>
    <w:rsid w:val="00702D16"/>
    <w:rsid w:val="0070331D"/>
    <w:rsid w:val="00703BF6"/>
    <w:rsid w:val="00703E2B"/>
    <w:rsid w:val="0070538F"/>
    <w:rsid w:val="00705ECF"/>
    <w:rsid w:val="00707782"/>
    <w:rsid w:val="0071036E"/>
    <w:rsid w:val="00710735"/>
    <w:rsid w:val="00711046"/>
    <w:rsid w:val="00712FB0"/>
    <w:rsid w:val="0071555C"/>
    <w:rsid w:val="007156DF"/>
    <w:rsid w:val="007157B2"/>
    <w:rsid w:val="007169E4"/>
    <w:rsid w:val="00721E5C"/>
    <w:rsid w:val="007241F2"/>
    <w:rsid w:val="007254F6"/>
    <w:rsid w:val="007257E7"/>
    <w:rsid w:val="00725E73"/>
    <w:rsid w:val="00726217"/>
    <w:rsid w:val="007265BF"/>
    <w:rsid w:val="00727206"/>
    <w:rsid w:val="00727F2E"/>
    <w:rsid w:val="007306F7"/>
    <w:rsid w:val="007369A6"/>
    <w:rsid w:val="00736A54"/>
    <w:rsid w:val="0073792E"/>
    <w:rsid w:val="007409CB"/>
    <w:rsid w:val="00740B91"/>
    <w:rsid w:val="00741A35"/>
    <w:rsid w:val="00741C7D"/>
    <w:rsid w:val="00742296"/>
    <w:rsid w:val="0074277D"/>
    <w:rsid w:val="0074334A"/>
    <w:rsid w:val="00743508"/>
    <w:rsid w:val="00744CBA"/>
    <w:rsid w:val="007459CC"/>
    <w:rsid w:val="0074699B"/>
    <w:rsid w:val="00747303"/>
    <w:rsid w:val="00750453"/>
    <w:rsid w:val="00750C97"/>
    <w:rsid w:val="00753988"/>
    <w:rsid w:val="007539C0"/>
    <w:rsid w:val="007541C3"/>
    <w:rsid w:val="007549B2"/>
    <w:rsid w:val="00757EF4"/>
    <w:rsid w:val="00761844"/>
    <w:rsid w:val="00763B88"/>
    <w:rsid w:val="00765446"/>
    <w:rsid w:val="007661B6"/>
    <w:rsid w:val="00766955"/>
    <w:rsid w:val="00767366"/>
    <w:rsid w:val="00773A30"/>
    <w:rsid w:val="00773E54"/>
    <w:rsid w:val="00774B19"/>
    <w:rsid w:val="007755B3"/>
    <w:rsid w:val="0077568B"/>
    <w:rsid w:val="007762D0"/>
    <w:rsid w:val="00776766"/>
    <w:rsid w:val="00780178"/>
    <w:rsid w:val="00780229"/>
    <w:rsid w:val="007807AB"/>
    <w:rsid w:val="00783B6B"/>
    <w:rsid w:val="007847B0"/>
    <w:rsid w:val="00784CAB"/>
    <w:rsid w:val="007851AC"/>
    <w:rsid w:val="00787A7A"/>
    <w:rsid w:val="0079120C"/>
    <w:rsid w:val="00794B2B"/>
    <w:rsid w:val="00795940"/>
    <w:rsid w:val="00795A73"/>
    <w:rsid w:val="00797B2F"/>
    <w:rsid w:val="007A0933"/>
    <w:rsid w:val="007A1AED"/>
    <w:rsid w:val="007A1AFB"/>
    <w:rsid w:val="007A1DF0"/>
    <w:rsid w:val="007A2CD7"/>
    <w:rsid w:val="007A3481"/>
    <w:rsid w:val="007A3AE6"/>
    <w:rsid w:val="007A44B5"/>
    <w:rsid w:val="007A45AB"/>
    <w:rsid w:val="007A504A"/>
    <w:rsid w:val="007A51B2"/>
    <w:rsid w:val="007A6467"/>
    <w:rsid w:val="007A65EC"/>
    <w:rsid w:val="007B002B"/>
    <w:rsid w:val="007B04CA"/>
    <w:rsid w:val="007B08D3"/>
    <w:rsid w:val="007B16D5"/>
    <w:rsid w:val="007B17DD"/>
    <w:rsid w:val="007B2348"/>
    <w:rsid w:val="007B25AF"/>
    <w:rsid w:val="007B3D9D"/>
    <w:rsid w:val="007B720F"/>
    <w:rsid w:val="007B7885"/>
    <w:rsid w:val="007C0788"/>
    <w:rsid w:val="007C0B54"/>
    <w:rsid w:val="007C175C"/>
    <w:rsid w:val="007C3398"/>
    <w:rsid w:val="007C56C8"/>
    <w:rsid w:val="007C6853"/>
    <w:rsid w:val="007C7416"/>
    <w:rsid w:val="007D0DF9"/>
    <w:rsid w:val="007D1FEC"/>
    <w:rsid w:val="007D29C0"/>
    <w:rsid w:val="007D2A70"/>
    <w:rsid w:val="007D2C92"/>
    <w:rsid w:val="007D5F58"/>
    <w:rsid w:val="007D6A5B"/>
    <w:rsid w:val="007D7430"/>
    <w:rsid w:val="007E115E"/>
    <w:rsid w:val="007E27C3"/>
    <w:rsid w:val="007E5055"/>
    <w:rsid w:val="007E5BC4"/>
    <w:rsid w:val="007E6365"/>
    <w:rsid w:val="007F1A8A"/>
    <w:rsid w:val="007F1B28"/>
    <w:rsid w:val="007F623A"/>
    <w:rsid w:val="007F6511"/>
    <w:rsid w:val="007F7958"/>
    <w:rsid w:val="00800865"/>
    <w:rsid w:val="008011B4"/>
    <w:rsid w:val="00801378"/>
    <w:rsid w:val="00801EF7"/>
    <w:rsid w:val="008045EC"/>
    <w:rsid w:val="00804AAC"/>
    <w:rsid w:val="00805245"/>
    <w:rsid w:val="00805B83"/>
    <w:rsid w:val="00811BCF"/>
    <w:rsid w:val="00815AE7"/>
    <w:rsid w:val="00816F4C"/>
    <w:rsid w:val="00821A38"/>
    <w:rsid w:val="00822A09"/>
    <w:rsid w:val="008231C3"/>
    <w:rsid w:val="00827E03"/>
    <w:rsid w:val="00832257"/>
    <w:rsid w:val="00832756"/>
    <w:rsid w:val="008327F9"/>
    <w:rsid w:val="00832A25"/>
    <w:rsid w:val="0083538A"/>
    <w:rsid w:val="00835CE3"/>
    <w:rsid w:val="00837861"/>
    <w:rsid w:val="00837870"/>
    <w:rsid w:val="00842D70"/>
    <w:rsid w:val="00844AFF"/>
    <w:rsid w:val="008467E7"/>
    <w:rsid w:val="00847427"/>
    <w:rsid w:val="00850B8E"/>
    <w:rsid w:val="008519EA"/>
    <w:rsid w:val="00852594"/>
    <w:rsid w:val="0085418F"/>
    <w:rsid w:val="00856762"/>
    <w:rsid w:val="00857D87"/>
    <w:rsid w:val="00857EF3"/>
    <w:rsid w:val="00860A62"/>
    <w:rsid w:val="008626CF"/>
    <w:rsid w:val="0086311B"/>
    <w:rsid w:val="008637C6"/>
    <w:rsid w:val="00863C89"/>
    <w:rsid w:val="00864095"/>
    <w:rsid w:val="008663BA"/>
    <w:rsid w:val="008712DC"/>
    <w:rsid w:val="00871D1F"/>
    <w:rsid w:val="00871E07"/>
    <w:rsid w:val="00872D1B"/>
    <w:rsid w:val="00873672"/>
    <w:rsid w:val="00873AB7"/>
    <w:rsid w:val="00874C8C"/>
    <w:rsid w:val="0087581B"/>
    <w:rsid w:val="00875EAE"/>
    <w:rsid w:val="008806AB"/>
    <w:rsid w:val="0088094F"/>
    <w:rsid w:val="00880E8A"/>
    <w:rsid w:val="00881144"/>
    <w:rsid w:val="0088154C"/>
    <w:rsid w:val="00881860"/>
    <w:rsid w:val="00882680"/>
    <w:rsid w:val="0088334C"/>
    <w:rsid w:val="00884C96"/>
    <w:rsid w:val="00890225"/>
    <w:rsid w:val="00891CE0"/>
    <w:rsid w:val="008920D8"/>
    <w:rsid w:val="008933F7"/>
    <w:rsid w:val="00893AD1"/>
    <w:rsid w:val="008951A5"/>
    <w:rsid w:val="0089577D"/>
    <w:rsid w:val="0089601D"/>
    <w:rsid w:val="00896163"/>
    <w:rsid w:val="0089650A"/>
    <w:rsid w:val="00897B05"/>
    <w:rsid w:val="008A00C8"/>
    <w:rsid w:val="008A283C"/>
    <w:rsid w:val="008A4615"/>
    <w:rsid w:val="008A6BCF"/>
    <w:rsid w:val="008A6E32"/>
    <w:rsid w:val="008A703B"/>
    <w:rsid w:val="008A78D7"/>
    <w:rsid w:val="008B09A2"/>
    <w:rsid w:val="008B20D1"/>
    <w:rsid w:val="008B36BC"/>
    <w:rsid w:val="008B3F29"/>
    <w:rsid w:val="008B689D"/>
    <w:rsid w:val="008C0115"/>
    <w:rsid w:val="008C02F3"/>
    <w:rsid w:val="008C0A9E"/>
    <w:rsid w:val="008C132A"/>
    <w:rsid w:val="008C2795"/>
    <w:rsid w:val="008C2847"/>
    <w:rsid w:val="008C4F55"/>
    <w:rsid w:val="008C4FF6"/>
    <w:rsid w:val="008C50CE"/>
    <w:rsid w:val="008C71D8"/>
    <w:rsid w:val="008C7C34"/>
    <w:rsid w:val="008C7CD2"/>
    <w:rsid w:val="008D1254"/>
    <w:rsid w:val="008D19F3"/>
    <w:rsid w:val="008D1B28"/>
    <w:rsid w:val="008D2236"/>
    <w:rsid w:val="008D2302"/>
    <w:rsid w:val="008D2442"/>
    <w:rsid w:val="008D2B16"/>
    <w:rsid w:val="008D2CD2"/>
    <w:rsid w:val="008D3659"/>
    <w:rsid w:val="008D3FC9"/>
    <w:rsid w:val="008D4182"/>
    <w:rsid w:val="008D595B"/>
    <w:rsid w:val="008D6137"/>
    <w:rsid w:val="008E089F"/>
    <w:rsid w:val="008E0C35"/>
    <w:rsid w:val="008E1C92"/>
    <w:rsid w:val="008E2213"/>
    <w:rsid w:val="008E291B"/>
    <w:rsid w:val="008E3FD9"/>
    <w:rsid w:val="008E58A7"/>
    <w:rsid w:val="008E5C2D"/>
    <w:rsid w:val="008E5FB1"/>
    <w:rsid w:val="008E7715"/>
    <w:rsid w:val="008E7B98"/>
    <w:rsid w:val="008F1C0E"/>
    <w:rsid w:val="008F2F72"/>
    <w:rsid w:val="008F306F"/>
    <w:rsid w:val="008F3FF4"/>
    <w:rsid w:val="008F4255"/>
    <w:rsid w:val="008F43D8"/>
    <w:rsid w:val="008F44C9"/>
    <w:rsid w:val="008F459F"/>
    <w:rsid w:val="008F4EB2"/>
    <w:rsid w:val="008F6C2C"/>
    <w:rsid w:val="008F702B"/>
    <w:rsid w:val="008F7306"/>
    <w:rsid w:val="00900508"/>
    <w:rsid w:val="00900900"/>
    <w:rsid w:val="00902254"/>
    <w:rsid w:val="009027D7"/>
    <w:rsid w:val="00904094"/>
    <w:rsid w:val="00905FB6"/>
    <w:rsid w:val="00906029"/>
    <w:rsid w:val="00906775"/>
    <w:rsid w:val="00911156"/>
    <w:rsid w:val="009121D4"/>
    <w:rsid w:val="009124C3"/>
    <w:rsid w:val="009149A5"/>
    <w:rsid w:val="0091511F"/>
    <w:rsid w:val="00915618"/>
    <w:rsid w:val="00915F63"/>
    <w:rsid w:val="009172B5"/>
    <w:rsid w:val="00917706"/>
    <w:rsid w:val="009217B8"/>
    <w:rsid w:val="00921E60"/>
    <w:rsid w:val="009234D0"/>
    <w:rsid w:val="00923CAA"/>
    <w:rsid w:val="00924858"/>
    <w:rsid w:val="0092642D"/>
    <w:rsid w:val="009264D9"/>
    <w:rsid w:val="009267D5"/>
    <w:rsid w:val="00927D81"/>
    <w:rsid w:val="009308E0"/>
    <w:rsid w:val="00930A67"/>
    <w:rsid w:val="00930FAF"/>
    <w:rsid w:val="00934D6F"/>
    <w:rsid w:val="009352F5"/>
    <w:rsid w:val="009355CA"/>
    <w:rsid w:val="00935EC0"/>
    <w:rsid w:val="00935F95"/>
    <w:rsid w:val="009377A3"/>
    <w:rsid w:val="009378B7"/>
    <w:rsid w:val="0094018E"/>
    <w:rsid w:val="009404F6"/>
    <w:rsid w:val="00941A5F"/>
    <w:rsid w:val="00942886"/>
    <w:rsid w:val="009433D0"/>
    <w:rsid w:val="009448EA"/>
    <w:rsid w:val="00945152"/>
    <w:rsid w:val="00946EA8"/>
    <w:rsid w:val="00951807"/>
    <w:rsid w:val="009527F0"/>
    <w:rsid w:val="00953D67"/>
    <w:rsid w:val="00956173"/>
    <w:rsid w:val="009567D4"/>
    <w:rsid w:val="00957838"/>
    <w:rsid w:val="00957BD7"/>
    <w:rsid w:val="00961898"/>
    <w:rsid w:val="009619B5"/>
    <w:rsid w:val="00961D7F"/>
    <w:rsid w:val="0096248B"/>
    <w:rsid w:val="0096369C"/>
    <w:rsid w:val="00963F7F"/>
    <w:rsid w:val="00965A60"/>
    <w:rsid w:val="009713BF"/>
    <w:rsid w:val="00971B75"/>
    <w:rsid w:val="00971E1E"/>
    <w:rsid w:val="009730B2"/>
    <w:rsid w:val="00973A74"/>
    <w:rsid w:val="00974861"/>
    <w:rsid w:val="00974A72"/>
    <w:rsid w:val="00974B49"/>
    <w:rsid w:val="0097504C"/>
    <w:rsid w:val="00975F77"/>
    <w:rsid w:val="0097608A"/>
    <w:rsid w:val="00976EB8"/>
    <w:rsid w:val="009803D4"/>
    <w:rsid w:val="009810FE"/>
    <w:rsid w:val="009811ED"/>
    <w:rsid w:val="00981F2B"/>
    <w:rsid w:val="009820F1"/>
    <w:rsid w:val="00982745"/>
    <w:rsid w:val="0098520A"/>
    <w:rsid w:val="00985635"/>
    <w:rsid w:val="0098756E"/>
    <w:rsid w:val="00990662"/>
    <w:rsid w:val="00991C94"/>
    <w:rsid w:val="009923D4"/>
    <w:rsid w:val="009963C2"/>
    <w:rsid w:val="009971A7"/>
    <w:rsid w:val="00997D3D"/>
    <w:rsid w:val="009A05A2"/>
    <w:rsid w:val="009A08B4"/>
    <w:rsid w:val="009A6930"/>
    <w:rsid w:val="009A6C8C"/>
    <w:rsid w:val="009A7C16"/>
    <w:rsid w:val="009B05D4"/>
    <w:rsid w:val="009B1000"/>
    <w:rsid w:val="009B1668"/>
    <w:rsid w:val="009B3011"/>
    <w:rsid w:val="009B33EE"/>
    <w:rsid w:val="009B4CA7"/>
    <w:rsid w:val="009B51F7"/>
    <w:rsid w:val="009B52C0"/>
    <w:rsid w:val="009B5AED"/>
    <w:rsid w:val="009B5C42"/>
    <w:rsid w:val="009B70ED"/>
    <w:rsid w:val="009C2841"/>
    <w:rsid w:val="009C2C59"/>
    <w:rsid w:val="009C509F"/>
    <w:rsid w:val="009C5589"/>
    <w:rsid w:val="009C57EA"/>
    <w:rsid w:val="009C7D63"/>
    <w:rsid w:val="009D0149"/>
    <w:rsid w:val="009D22F6"/>
    <w:rsid w:val="009D2F8D"/>
    <w:rsid w:val="009D400D"/>
    <w:rsid w:val="009D49B0"/>
    <w:rsid w:val="009D5382"/>
    <w:rsid w:val="009D581F"/>
    <w:rsid w:val="009D5C36"/>
    <w:rsid w:val="009D75DE"/>
    <w:rsid w:val="009D7C00"/>
    <w:rsid w:val="009D7D38"/>
    <w:rsid w:val="009E1385"/>
    <w:rsid w:val="009E4049"/>
    <w:rsid w:val="009E48DC"/>
    <w:rsid w:val="009E502D"/>
    <w:rsid w:val="009E51D0"/>
    <w:rsid w:val="009E56F7"/>
    <w:rsid w:val="009E58AB"/>
    <w:rsid w:val="009E777C"/>
    <w:rsid w:val="009F13A2"/>
    <w:rsid w:val="009F1CDE"/>
    <w:rsid w:val="009F3958"/>
    <w:rsid w:val="009F3C21"/>
    <w:rsid w:val="009F4BBA"/>
    <w:rsid w:val="009F51CD"/>
    <w:rsid w:val="009F5849"/>
    <w:rsid w:val="009F5E75"/>
    <w:rsid w:val="009F5E92"/>
    <w:rsid w:val="009F6CCF"/>
    <w:rsid w:val="009F6CD8"/>
    <w:rsid w:val="009F6EC0"/>
    <w:rsid w:val="009F7F60"/>
    <w:rsid w:val="00A00357"/>
    <w:rsid w:val="00A007E0"/>
    <w:rsid w:val="00A0326E"/>
    <w:rsid w:val="00A056B1"/>
    <w:rsid w:val="00A10166"/>
    <w:rsid w:val="00A10B54"/>
    <w:rsid w:val="00A11834"/>
    <w:rsid w:val="00A1197D"/>
    <w:rsid w:val="00A12501"/>
    <w:rsid w:val="00A12E9C"/>
    <w:rsid w:val="00A139F3"/>
    <w:rsid w:val="00A13F89"/>
    <w:rsid w:val="00A14350"/>
    <w:rsid w:val="00A1438F"/>
    <w:rsid w:val="00A1526F"/>
    <w:rsid w:val="00A16FB6"/>
    <w:rsid w:val="00A1713D"/>
    <w:rsid w:val="00A17E31"/>
    <w:rsid w:val="00A2131F"/>
    <w:rsid w:val="00A23301"/>
    <w:rsid w:val="00A2458A"/>
    <w:rsid w:val="00A262F6"/>
    <w:rsid w:val="00A27486"/>
    <w:rsid w:val="00A31562"/>
    <w:rsid w:val="00A3349F"/>
    <w:rsid w:val="00A34808"/>
    <w:rsid w:val="00A355EF"/>
    <w:rsid w:val="00A35A3C"/>
    <w:rsid w:val="00A361A7"/>
    <w:rsid w:val="00A36DEA"/>
    <w:rsid w:val="00A40585"/>
    <w:rsid w:val="00A40CD1"/>
    <w:rsid w:val="00A41037"/>
    <w:rsid w:val="00A41A72"/>
    <w:rsid w:val="00A41FCF"/>
    <w:rsid w:val="00A42A78"/>
    <w:rsid w:val="00A43222"/>
    <w:rsid w:val="00A43D33"/>
    <w:rsid w:val="00A44694"/>
    <w:rsid w:val="00A45724"/>
    <w:rsid w:val="00A45DAB"/>
    <w:rsid w:val="00A46033"/>
    <w:rsid w:val="00A460D6"/>
    <w:rsid w:val="00A46CE3"/>
    <w:rsid w:val="00A474E5"/>
    <w:rsid w:val="00A50BAA"/>
    <w:rsid w:val="00A527B1"/>
    <w:rsid w:val="00A533F4"/>
    <w:rsid w:val="00A54DDA"/>
    <w:rsid w:val="00A552E4"/>
    <w:rsid w:val="00A5764E"/>
    <w:rsid w:val="00A61C59"/>
    <w:rsid w:val="00A61FB1"/>
    <w:rsid w:val="00A6343E"/>
    <w:rsid w:val="00A646FF"/>
    <w:rsid w:val="00A64AFF"/>
    <w:rsid w:val="00A64F68"/>
    <w:rsid w:val="00A65D7F"/>
    <w:rsid w:val="00A667A2"/>
    <w:rsid w:val="00A67ED5"/>
    <w:rsid w:val="00A70510"/>
    <w:rsid w:val="00A70A9E"/>
    <w:rsid w:val="00A7116F"/>
    <w:rsid w:val="00A713FB"/>
    <w:rsid w:val="00A71ED5"/>
    <w:rsid w:val="00A71F51"/>
    <w:rsid w:val="00A727BB"/>
    <w:rsid w:val="00A738B5"/>
    <w:rsid w:val="00A73E6D"/>
    <w:rsid w:val="00A76EF4"/>
    <w:rsid w:val="00A80A08"/>
    <w:rsid w:val="00A8210D"/>
    <w:rsid w:val="00A82123"/>
    <w:rsid w:val="00A82492"/>
    <w:rsid w:val="00A83458"/>
    <w:rsid w:val="00A8403B"/>
    <w:rsid w:val="00A84543"/>
    <w:rsid w:val="00A84B1E"/>
    <w:rsid w:val="00A85D22"/>
    <w:rsid w:val="00A85DC5"/>
    <w:rsid w:val="00A86D8B"/>
    <w:rsid w:val="00A90884"/>
    <w:rsid w:val="00A90E42"/>
    <w:rsid w:val="00A91004"/>
    <w:rsid w:val="00A922BE"/>
    <w:rsid w:val="00A927C3"/>
    <w:rsid w:val="00A93956"/>
    <w:rsid w:val="00A939CE"/>
    <w:rsid w:val="00A94186"/>
    <w:rsid w:val="00A945EA"/>
    <w:rsid w:val="00A957A0"/>
    <w:rsid w:val="00A96031"/>
    <w:rsid w:val="00A9645B"/>
    <w:rsid w:val="00A964F7"/>
    <w:rsid w:val="00A97075"/>
    <w:rsid w:val="00A97B41"/>
    <w:rsid w:val="00AA164C"/>
    <w:rsid w:val="00AA1A68"/>
    <w:rsid w:val="00AA1BA3"/>
    <w:rsid w:val="00AA2706"/>
    <w:rsid w:val="00AA3263"/>
    <w:rsid w:val="00AA3FCB"/>
    <w:rsid w:val="00AA4EF8"/>
    <w:rsid w:val="00AA53BE"/>
    <w:rsid w:val="00AA5853"/>
    <w:rsid w:val="00AA5E93"/>
    <w:rsid w:val="00AA6290"/>
    <w:rsid w:val="00AA64CC"/>
    <w:rsid w:val="00AA6661"/>
    <w:rsid w:val="00AA6B1E"/>
    <w:rsid w:val="00AA76F7"/>
    <w:rsid w:val="00AA7717"/>
    <w:rsid w:val="00AB086A"/>
    <w:rsid w:val="00AB159B"/>
    <w:rsid w:val="00AB1E77"/>
    <w:rsid w:val="00AB35AD"/>
    <w:rsid w:val="00AB43A0"/>
    <w:rsid w:val="00AB578F"/>
    <w:rsid w:val="00AB6184"/>
    <w:rsid w:val="00AC042B"/>
    <w:rsid w:val="00AC1D19"/>
    <w:rsid w:val="00AC32DE"/>
    <w:rsid w:val="00AC3924"/>
    <w:rsid w:val="00AC48C2"/>
    <w:rsid w:val="00AC57EB"/>
    <w:rsid w:val="00AC608C"/>
    <w:rsid w:val="00AC60D2"/>
    <w:rsid w:val="00AC654B"/>
    <w:rsid w:val="00AD1948"/>
    <w:rsid w:val="00AD1FF9"/>
    <w:rsid w:val="00AD3296"/>
    <w:rsid w:val="00AD4060"/>
    <w:rsid w:val="00AD5485"/>
    <w:rsid w:val="00AD6952"/>
    <w:rsid w:val="00AD7577"/>
    <w:rsid w:val="00AE029C"/>
    <w:rsid w:val="00AE116F"/>
    <w:rsid w:val="00AE1644"/>
    <w:rsid w:val="00AE3D54"/>
    <w:rsid w:val="00AE3EC3"/>
    <w:rsid w:val="00AE47A8"/>
    <w:rsid w:val="00AE622E"/>
    <w:rsid w:val="00AE769A"/>
    <w:rsid w:val="00AF376F"/>
    <w:rsid w:val="00AF40C9"/>
    <w:rsid w:val="00AF4B80"/>
    <w:rsid w:val="00AF4C2A"/>
    <w:rsid w:val="00AF5425"/>
    <w:rsid w:val="00AF564D"/>
    <w:rsid w:val="00AF7FF3"/>
    <w:rsid w:val="00B007BB"/>
    <w:rsid w:val="00B011C4"/>
    <w:rsid w:val="00B018A1"/>
    <w:rsid w:val="00B02335"/>
    <w:rsid w:val="00B04EF6"/>
    <w:rsid w:val="00B05956"/>
    <w:rsid w:val="00B0741F"/>
    <w:rsid w:val="00B07CF7"/>
    <w:rsid w:val="00B104CF"/>
    <w:rsid w:val="00B108B8"/>
    <w:rsid w:val="00B12C5F"/>
    <w:rsid w:val="00B132D1"/>
    <w:rsid w:val="00B13549"/>
    <w:rsid w:val="00B15417"/>
    <w:rsid w:val="00B15CC8"/>
    <w:rsid w:val="00B2017F"/>
    <w:rsid w:val="00B217F3"/>
    <w:rsid w:val="00B23496"/>
    <w:rsid w:val="00B27820"/>
    <w:rsid w:val="00B32A3F"/>
    <w:rsid w:val="00B33AF2"/>
    <w:rsid w:val="00B34410"/>
    <w:rsid w:val="00B34DB2"/>
    <w:rsid w:val="00B350AF"/>
    <w:rsid w:val="00B350CF"/>
    <w:rsid w:val="00B353C0"/>
    <w:rsid w:val="00B36EA6"/>
    <w:rsid w:val="00B37DBD"/>
    <w:rsid w:val="00B41973"/>
    <w:rsid w:val="00B41B1F"/>
    <w:rsid w:val="00B41C2D"/>
    <w:rsid w:val="00B42020"/>
    <w:rsid w:val="00B422C0"/>
    <w:rsid w:val="00B43D1C"/>
    <w:rsid w:val="00B44681"/>
    <w:rsid w:val="00B44911"/>
    <w:rsid w:val="00B45EB3"/>
    <w:rsid w:val="00B46B46"/>
    <w:rsid w:val="00B46D97"/>
    <w:rsid w:val="00B471C8"/>
    <w:rsid w:val="00B507E4"/>
    <w:rsid w:val="00B50999"/>
    <w:rsid w:val="00B51ADC"/>
    <w:rsid w:val="00B51D71"/>
    <w:rsid w:val="00B52009"/>
    <w:rsid w:val="00B538CF"/>
    <w:rsid w:val="00B54FCA"/>
    <w:rsid w:val="00B55EA8"/>
    <w:rsid w:val="00B56ACE"/>
    <w:rsid w:val="00B56C5F"/>
    <w:rsid w:val="00B5730A"/>
    <w:rsid w:val="00B57BBF"/>
    <w:rsid w:val="00B607DE"/>
    <w:rsid w:val="00B62334"/>
    <w:rsid w:val="00B62D5B"/>
    <w:rsid w:val="00B64D4B"/>
    <w:rsid w:val="00B65EBA"/>
    <w:rsid w:val="00B66E94"/>
    <w:rsid w:val="00B6753B"/>
    <w:rsid w:val="00B718E3"/>
    <w:rsid w:val="00B731D3"/>
    <w:rsid w:val="00B75FA9"/>
    <w:rsid w:val="00B760EE"/>
    <w:rsid w:val="00B76180"/>
    <w:rsid w:val="00B7777E"/>
    <w:rsid w:val="00B77C6C"/>
    <w:rsid w:val="00B8166D"/>
    <w:rsid w:val="00B87CD4"/>
    <w:rsid w:val="00B87E5F"/>
    <w:rsid w:val="00B9002B"/>
    <w:rsid w:val="00B908C1"/>
    <w:rsid w:val="00B92404"/>
    <w:rsid w:val="00B93144"/>
    <w:rsid w:val="00B94817"/>
    <w:rsid w:val="00B953E9"/>
    <w:rsid w:val="00BA060B"/>
    <w:rsid w:val="00BA0A78"/>
    <w:rsid w:val="00BA0E90"/>
    <w:rsid w:val="00BA1ACE"/>
    <w:rsid w:val="00BA24E7"/>
    <w:rsid w:val="00BA29EB"/>
    <w:rsid w:val="00BA2A5B"/>
    <w:rsid w:val="00BA38F1"/>
    <w:rsid w:val="00BA5DAB"/>
    <w:rsid w:val="00BA745D"/>
    <w:rsid w:val="00BA7492"/>
    <w:rsid w:val="00BA7F0D"/>
    <w:rsid w:val="00BB0EAE"/>
    <w:rsid w:val="00BB1B96"/>
    <w:rsid w:val="00BB2D6A"/>
    <w:rsid w:val="00BB2DF9"/>
    <w:rsid w:val="00BB35E7"/>
    <w:rsid w:val="00BB466F"/>
    <w:rsid w:val="00BB47BD"/>
    <w:rsid w:val="00BB5EA6"/>
    <w:rsid w:val="00BB6329"/>
    <w:rsid w:val="00BC0A61"/>
    <w:rsid w:val="00BC117B"/>
    <w:rsid w:val="00BC1217"/>
    <w:rsid w:val="00BC1AD1"/>
    <w:rsid w:val="00BC2025"/>
    <w:rsid w:val="00BC621D"/>
    <w:rsid w:val="00BD02E6"/>
    <w:rsid w:val="00BD07BB"/>
    <w:rsid w:val="00BD0845"/>
    <w:rsid w:val="00BD2436"/>
    <w:rsid w:val="00BD2FC5"/>
    <w:rsid w:val="00BD4C43"/>
    <w:rsid w:val="00BD6A5D"/>
    <w:rsid w:val="00BD71BE"/>
    <w:rsid w:val="00BE008A"/>
    <w:rsid w:val="00BE115F"/>
    <w:rsid w:val="00BE2DE4"/>
    <w:rsid w:val="00BE3318"/>
    <w:rsid w:val="00BE46F2"/>
    <w:rsid w:val="00BE5ABE"/>
    <w:rsid w:val="00BE5CF9"/>
    <w:rsid w:val="00BE6C97"/>
    <w:rsid w:val="00BE6CA9"/>
    <w:rsid w:val="00BE743D"/>
    <w:rsid w:val="00BE7700"/>
    <w:rsid w:val="00BF25A6"/>
    <w:rsid w:val="00BF43EF"/>
    <w:rsid w:val="00BF44F7"/>
    <w:rsid w:val="00BF4751"/>
    <w:rsid w:val="00BF5B2C"/>
    <w:rsid w:val="00BF5F87"/>
    <w:rsid w:val="00BF6BEF"/>
    <w:rsid w:val="00BF7068"/>
    <w:rsid w:val="00C00810"/>
    <w:rsid w:val="00C00CC7"/>
    <w:rsid w:val="00C025FD"/>
    <w:rsid w:val="00C0283B"/>
    <w:rsid w:val="00C04B68"/>
    <w:rsid w:val="00C04D73"/>
    <w:rsid w:val="00C054AC"/>
    <w:rsid w:val="00C05B11"/>
    <w:rsid w:val="00C06BD2"/>
    <w:rsid w:val="00C06F58"/>
    <w:rsid w:val="00C07124"/>
    <w:rsid w:val="00C0779F"/>
    <w:rsid w:val="00C131F1"/>
    <w:rsid w:val="00C140A6"/>
    <w:rsid w:val="00C16903"/>
    <w:rsid w:val="00C21D42"/>
    <w:rsid w:val="00C21D82"/>
    <w:rsid w:val="00C21E3C"/>
    <w:rsid w:val="00C22248"/>
    <w:rsid w:val="00C23D42"/>
    <w:rsid w:val="00C23EF3"/>
    <w:rsid w:val="00C24696"/>
    <w:rsid w:val="00C258AD"/>
    <w:rsid w:val="00C2622B"/>
    <w:rsid w:val="00C27726"/>
    <w:rsid w:val="00C301AF"/>
    <w:rsid w:val="00C30524"/>
    <w:rsid w:val="00C32EED"/>
    <w:rsid w:val="00C3321E"/>
    <w:rsid w:val="00C35457"/>
    <w:rsid w:val="00C36F37"/>
    <w:rsid w:val="00C3708A"/>
    <w:rsid w:val="00C37BDB"/>
    <w:rsid w:val="00C40D1D"/>
    <w:rsid w:val="00C4402A"/>
    <w:rsid w:val="00C44C4D"/>
    <w:rsid w:val="00C45660"/>
    <w:rsid w:val="00C45A95"/>
    <w:rsid w:val="00C45BEA"/>
    <w:rsid w:val="00C467F9"/>
    <w:rsid w:val="00C4750F"/>
    <w:rsid w:val="00C47BAA"/>
    <w:rsid w:val="00C50A70"/>
    <w:rsid w:val="00C51445"/>
    <w:rsid w:val="00C51AB0"/>
    <w:rsid w:val="00C528E9"/>
    <w:rsid w:val="00C52F61"/>
    <w:rsid w:val="00C5369E"/>
    <w:rsid w:val="00C54BF4"/>
    <w:rsid w:val="00C55F8C"/>
    <w:rsid w:val="00C56B1C"/>
    <w:rsid w:val="00C56B4E"/>
    <w:rsid w:val="00C623AE"/>
    <w:rsid w:val="00C63163"/>
    <w:rsid w:val="00C63214"/>
    <w:rsid w:val="00C650FE"/>
    <w:rsid w:val="00C65C8E"/>
    <w:rsid w:val="00C66652"/>
    <w:rsid w:val="00C67FE4"/>
    <w:rsid w:val="00C72341"/>
    <w:rsid w:val="00C72DBD"/>
    <w:rsid w:val="00C7406D"/>
    <w:rsid w:val="00C75A6A"/>
    <w:rsid w:val="00C75CDE"/>
    <w:rsid w:val="00C767D9"/>
    <w:rsid w:val="00C770A7"/>
    <w:rsid w:val="00C81EC4"/>
    <w:rsid w:val="00C82024"/>
    <w:rsid w:val="00C83472"/>
    <w:rsid w:val="00C844F8"/>
    <w:rsid w:val="00C854F2"/>
    <w:rsid w:val="00C86E56"/>
    <w:rsid w:val="00C871D9"/>
    <w:rsid w:val="00C87325"/>
    <w:rsid w:val="00C87362"/>
    <w:rsid w:val="00C87364"/>
    <w:rsid w:val="00C876CB"/>
    <w:rsid w:val="00C9168C"/>
    <w:rsid w:val="00C92608"/>
    <w:rsid w:val="00C92A0B"/>
    <w:rsid w:val="00C944A9"/>
    <w:rsid w:val="00C94B4E"/>
    <w:rsid w:val="00C966BD"/>
    <w:rsid w:val="00CA0DC6"/>
    <w:rsid w:val="00CA11F7"/>
    <w:rsid w:val="00CA1B11"/>
    <w:rsid w:val="00CA1C6E"/>
    <w:rsid w:val="00CA25EF"/>
    <w:rsid w:val="00CA5765"/>
    <w:rsid w:val="00CA5D65"/>
    <w:rsid w:val="00CA61C7"/>
    <w:rsid w:val="00CA660D"/>
    <w:rsid w:val="00CB002C"/>
    <w:rsid w:val="00CB0955"/>
    <w:rsid w:val="00CB2CE8"/>
    <w:rsid w:val="00CB7306"/>
    <w:rsid w:val="00CB749A"/>
    <w:rsid w:val="00CB790C"/>
    <w:rsid w:val="00CC02F3"/>
    <w:rsid w:val="00CC0927"/>
    <w:rsid w:val="00CC1F39"/>
    <w:rsid w:val="00CC3A16"/>
    <w:rsid w:val="00CC421A"/>
    <w:rsid w:val="00CC538A"/>
    <w:rsid w:val="00CC7B11"/>
    <w:rsid w:val="00CC7D5D"/>
    <w:rsid w:val="00CC7F9D"/>
    <w:rsid w:val="00CD23C4"/>
    <w:rsid w:val="00CD2EB1"/>
    <w:rsid w:val="00CD3C48"/>
    <w:rsid w:val="00CD5430"/>
    <w:rsid w:val="00CD6267"/>
    <w:rsid w:val="00CD6A6E"/>
    <w:rsid w:val="00CE13D6"/>
    <w:rsid w:val="00CE19C6"/>
    <w:rsid w:val="00CE27AE"/>
    <w:rsid w:val="00CE27F5"/>
    <w:rsid w:val="00CE2917"/>
    <w:rsid w:val="00CE3E18"/>
    <w:rsid w:val="00CE5B5F"/>
    <w:rsid w:val="00CE611F"/>
    <w:rsid w:val="00CE640F"/>
    <w:rsid w:val="00CE669D"/>
    <w:rsid w:val="00CE6C30"/>
    <w:rsid w:val="00CF0C86"/>
    <w:rsid w:val="00CF152C"/>
    <w:rsid w:val="00CF1C49"/>
    <w:rsid w:val="00CF4008"/>
    <w:rsid w:val="00CF4642"/>
    <w:rsid w:val="00CF4E51"/>
    <w:rsid w:val="00CF51E2"/>
    <w:rsid w:val="00CF7A1E"/>
    <w:rsid w:val="00CF7D3E"/>
    <w:rsid w:val="00D00FC5"/>
    <w:rsid w:val="00D01935"/>
    <w:rsid w:val="00D02DFE"/>
    <w:rsid w:val="00D0321E"/>
    <w:rsid w:val="00D0485C"/>
    <w:rsid w:val="00D05A1B"/>
    <w:rsid w:val="00D07634"/>
    <w:rsid w:val="00D0785C"/>
    <w:rsid w:val="00D10D31"/>
    <w:rsid w:val="00D11AE8"/>
    <w:rsid w:val="00D11FBC"/>
    <w:rsid w:val="00D12B5A"/>
    <w:rsid w:val="00D13BB0"/>
    <w:rsid w:val="00D15F36"/>
    <w:rsid w:val="00D17D0D"/>
    <w:rsid w:val="00D17E21"/>
    <w:rsid w:val="00D24FFF"/>
    <w:rsid w:val="00D268B9"/>
    <w:rsid w:val="00D26A49"/>
    <w:rsid w:val="00D271E2"/>
    <w:rsid w:val="00D27C60"/>
    <w:rsid w:val="00D31278"/>
    <w:rsid w:val="00D33C79"/>
    <w:rsid w:val="00D349A2"/>
    <w:rsid w:val="00D35E42"/>
    <w:rsid w:val="00D36073"/>
    <w:rsid w:val="00D408E9"/>
    <w:rsid w:val="00D41055"/>
    <w:rsid w:val="00D4533B"/>
    <w:rsid w:val="00D4785B"/>
    <w:rsid w:val="00D47F5B"/>
    <w:rsid w:val="00D50F7A"/>
    <w:rsid w:val="00D515BC"/>
    <w:rsid w:val="00D5217F"/>
    <w:rsid w:val="00D536FA"/>
    <w:rsid w:val="00D53CE1"/>
    <w:rsid w:val="00D54067"/>
    <w:rsid w:val="00D542C9"/>
    <w:rsid w:val="00D5475F"/>
    <w:rsid w:val="00D57AA4"/>
    <w:rsid w:val="00D60B20"/>
    <w:rsid w:val="00D6265E"/>
    <w:rsid w:val="00D67CFF"/>
    <w:rsid w:val="00D71C17"/>
    <w:rsid w:val="00D725C6"/>
    <w:rsid w:val="00D73732"/>
    <w:rsid w:val="00D74110"/>
    <w:rsid w:val="00D81EC4"/>
    <w:rsid w:val="00D82C72"/>
    <w:rsid w:val="00D83319"/>
    <w:rsid w:val="00D835C2"/>
    <w:rsid w:val="00D83658"/>
    <w:rsid w:val="00D83CBC"/>
    <w:rsid w:val="00D83F72"/>
    <w:rsid w:val="00D84F7E"/>
    <w:rsid w:val="00D85204"/>
    <w:rsid w:val="00D853E0"/>
    <w:rsid w:val="00D85D2D"/>
    <w:rsid w:val="00D874A7"/>
    <w:rsid w:val="00D87B87"/>
    <w:rsid w:val="00D90606"/>
    <w:rsid w:val="00D90D25"/>
    <w:rsid w:val="00D90E20"/>
    <w:rsid w:val="00D92B3E"/>
    <w:rsid w:val="00D935FC"/>
    <w:rsid w:val="00D941F0"/>
    <w:rsid w:val="00D94FD7"/>
    <w:rsid w:val="00D95DF2"/>
    <w:rsid w:val="00D96374"/>
    <w:rsid w:val="00D97CF4"/>
    <w:rsid w:val="00D97DBE"/>
    <w:rsid w:val="00DA168F"/>
    <w:rsid w:val="00DA1FCA"/>
    <w:rsid w:val="00DA2246"/>
    <w:rsid w:val="00DA248A"/>
    <w:rsid w:val="00DA24DD"/>
    <w:rsid w:val="00DA337D"/>
    <w:rsid w:val="00DA3673"/>
    <w:rsid w:val="00DA3727"/>
    <w:rsid w:val="00DA3F35"/>
    <w:rsid w:val="00DA42ED"/>
    <w:rsid w:val="00DA48A7"/>
    <w:rsid w:val="00DA5767"/>
    <w:rsid w:val="00DA6E14"/>
    <w:rsid w:val="00DA7D4B"/>
    <w:rsid w:val="00DA7E45"/>
    <w:rsid w:val="00DB0B1C"/>
    <w:rsid w:val="00DB1592"/>
    <w:rsid w:val="00DB2178"/>
    <w:rsid w:val="00DB3FA3"/>
    <w:rsid w:val="00DB7778"/>
    <w:rsid w:val="00DB77BE"/>
    <w:rsid w:val="00DC0513"/>
    <w:rsid w:val="00DC2AF9"/>
    <w:rsid w:val="00DC3615"/>
    <w:rsid w:val="00DC4298"/>
    <w:rsid w:val="00DC42E4"/>
    <w:rsid w:val="00DC4FD0"/>
    <w:rsid w:val="00DC5314"/>
    <w:rsid w:val="00DC55A1"/>
    <w:rsid w:val="00DD1016"/>
    <w:rsid w:val="00DD14F2"/>
    <w:rsid w:val="00DD22CF"/>
    <w:rsid w:val="00DD3210"/>
    <w:rsid w:val="00DD41D1"/>
    <w:rsid w:val="00DD4C5D"/>
    <w:rsid w:val="00DD56C2"/>
    <w:rsid w:val="00DD5B97"/>
    <w:rsid w:val="00DD6385"/>
    <w:rsid w:val="00DD7419"/>
    <w:rsid w:val="00DE06D7"/>
    <w:rsid w:val="00DE28A9"/>
    <w:rsid w:val="00DE3971"/>
    <w:rsid w:val="00DE4906"/>
    <w:rsid w:val="00DE53DC"/>
    <w:rsid w:val="00DE5444"/>
    <w:rsid w:val="00DE56A8"/>
    <w:rsid w:val="00DE5A64"/>
    <w:rsid w:val="00DE5C50"/>
    <w:rsid w:val="00DE7497"/>
    <w:rsid w:val="00DE799A"/>
    <w:rsid w:val="00DF16A5"/>
    <w:rsid w:val="00DF1716"/>
    <w:rsid w:val="00DF3736"/>
    <w:rsid w:val="00DF3C40"/>
    <w:rsid w:val="00DF3FDB"/>
    <w:rsid w:val="00E01849"/>
    <w:rsid w:val="00E0238D"/>
    <w:rsid w:val="00E0271C"/>
    <w:rsid w:val="00E03CFA"/>
    <w:rsid w:val="00E0508C"/>
    <w:rsid w:val="00E05655"/>
    <w:rsid w:val="00E05B84"/>
    <w:rsid w:val="00E05CA2"/>
    <w:rsid w:val="00E06F62"/>
    <w:rsid w:val="00E07427"/>
    <w:rsid w:val="00E10401"/>
    <w:rsid w:val="00E129A0"/>
    <w:rsid w:val="00E13DCF"/>
    <w:rsid w:val="00E1463D"/>
    <w:rsid w:val="00E15733"/>
    <w:rsid w:val="00E1606B"/>
    <w:rsid w:val="00E214D3"/>
    <w:rsid w:val="00E22FEB"/>
    <w:rsid w:val="00E23951"/>
    <w:rsid w:val="00E23F61"/>
    <w:rsid w:val="00E247D7"/>
    <w:rsid w:val="00E254D2"/>
    <w:rsid w:val="00E26268"/>
    <w:rsid w:val="00E26E65"/>
    <w:rsid w:val="00E27A72"/>
    <w:rsid w:val="00E27FE9"/>
    <w:rsid w:val="00E30781"/>
    <w:rsid w:val="00E31819"/>
    <w:rsid w:val="00E31D6C"/>
    <w:rsid w:val="00E31EF8"/>
    <w:rsid w:val="00E32573"/>
    <w:rsid w:val="00E326D8"/>
    <w:rsid w:val="00E341F6"/>
    <w:rsid w:val="00E34D4E"/>
    <w:rsid w:val="00E3637A"/>
    <w:rsid w:val="00E36E97"/>
    <w:rsid w:val="00E3715E"/>
    <w:rsid w:val="00E40D00"/>
    <w:rsid w:val="00E40D9C"/>
    <w:rsid w:val="00E415DA"/>
    <w:rsid w:val="00E41F52"/>
    <w:rsid w:val="00E4347E"/>
    <w:rsid w:val="00E4475B"/>
    <w:rsid w:val="00E44BB3"/>
    <w:rsid w:val="00E45786"/>
    <w:rsid w:val="00E46DF6"/>
    <w:rsid w:val="00E4734B"/>
    <w:rsid w:val="00E47817"/>
    <w:rsid w:val="00E516F9"/>
    <w:rsid w:val="00E51BBD"/>
    <w:rsid w:val="00E523BA"/>
    <w:rsid w:val="00E52EFB"/>
    <w:rsid w:val="00E53CC0"/>
    <w:rsid w:val="00E54A81"/>
    <w:rsid w:val="00E5530D"/>
    <w:rsid w:val="00E555AE"/>
    <w:rsid w:val="00E57480"/>
    <w:rsid w:val="00E6012D"/>
    <w:rsid w:val="00E61059"/>
    <w:rsid w:val="00E62672"/>
    <w:rsid w:val="00E62B06"/>
    <w:rsid w:val="00E62B88"/>
    <w:rsid w:val="00E63EF9"/>
    <w:rsid w:val="00E6495C"/>
    <w:rsid w:val="00E64F63"/>
    <w:rsid w:val="00E65F51"/>
    <w:rsid w:val="00E67F3E"/>
    <w:rsid w:val="00E7001F"/>
    <w:rsid w:val="00E70F51"/>
    <w:rsid w:val="00E71B64"/>
    <w:rsid w:val="00E71CA9"/>
    <w:rsid w:val="00E727ED"/>
    <w:rsid w:val="00E7536D"/>
    <w:rsid w:val="00E7587D"/>
    <w:rsid w:val="00E776BB"/>
    <w:rsid w:val="00E779A5"/>
    <w:rsid w:val="00E83620"/>
    <w:rsid w:val="00E8671D"/>
    <w:rsid w:val="00E86AF7"/>
    <w:rsid w:val="00E86C56"/>
    <w:rsid w:val="00E86F44"/>
    <w:rsid w:val="00E87095"/>
    <w:rsid w:val="00E87888"/>
    <w:rsid w:val="00E90F0D"/>
    <w:rsid w:val="00E97236"/>
    <w:rsid w:val="00EA24F5"/>
    <w:rsid w:val="00EA30C9"/>
    <w:rsid w:val="00EA351B"/>
    <w:rsid w:val="00EA68CC"/>
    <w:rsid w:val="00EA6B59"/>
    <w:rsid w:val="00EA6E78"/>
    <w:rsid w:val="00EB065C"/>
    <w:rsid w:val="00EB1CF7"/>
    <w:rsid w:val="00EB2F69"/>
    <w:rsid w:val="00EB366C"/>
    <w:rsid w:val="00EB407F"/>
    <w:rsid w:val="00EB4995"/>
    <w:rsid w:val="00EB49BA"/>
    <w:rsid w:val="00EB7E93"/>
    <w:rsid w:val="00EB7EB6"/>
    <w:rsid w:val="00EC0690"/>
    <w:rsid w:val="00EC2E56"/>
    <w:rsid w:val="00EC2F64"/>
    <w:rsid w:val="00ED1391"/>
    <w:rsid w:val="00ED1E05"/>
    <w:rsid w:val="00ED29E2"/>
    <w:rsid w:val="00ED5FD3"/>
    <w:rsid w:val="00ED6B81"/>
    <w:rsid w:val="00ED700F"/>
    <w:rsid w:val="00ED71D9"/>
    <w:rsid w:val="00ED742F"/>
    <w:rsid w:val="00EE0D0C"/>
    <w:rsid w:val="00EE0FE7"/>
    <w:rsid w:val="00EE14CB"/>
    <w:rsid w:val="00EE1605"/>
    <w:rsid w:val="00EE1B43"/>
    <w:rsid w:val="00EE245F"/>
    <w:rsid w:val="00EE3E1B"/>
    <w:rsid w:val="00EE41FF"/>
    <w:rsid w:val="00EE6BC5"/>
    <w:rsid w:val="00EE7FE7"/>
    <w:rsid w:val="00EF0061"/>
    <w:rsid w:val="00EF2111"/>
    <w:rsid w:val="00EF4A0B"/>
    <w:rsid w:val="00EF4F4F"/>
    <w:rsid w:val="00F00108"/>
    <w:rsid w:val="00F003C9"/>
    <w:rsid w:val="00F02E3B"/>
    <w:rsid w:val="00F0301C"/>
    <w:rsid w:val="00F03545"/>
    <w:rsid w:val="00F03A40"/>
    <w:rsid w:val="00F0488A"/>
    <w:rsid w:val="00F0515F"/>
    <w:rsid w:val="00F06203"/>
    <w:rsid w:val="00F06733"/>
    <w:rsid w:val="00F06E04"/>
    <w:rsid w:val="00F07769"/>
    <w:rsid w:val="00F07D5A"/>
    <w:rsid w:val="00F07F60"/>
    <w:rsid w:val="00F1081C"/>
    <w:rsid w:val="00F10F02"/>
    <w:rsid w:val="00F120BD"/>
    <w:rsid w:val="00F124A6"/>
    <w:rsid w:val="00F13542"/>
    <w:rsid w:val="00F13B01"/>
    <w:rsid w:val="00F144DB"/>
    <w:rsid w:val="00F159D9"/>
    <w:rsid w:val="00F15C9A"/>
    <w:rsid w:val="00F169BB"/>
    <w:rsid w:val="00F170C4"/>
    <w:rsid w:val="00F17AE1"/>
    <w:rsid w:val="00F17DD7"/>
    <w:rsid w:val="00F21167"/>
    <w:rsid w:val="00F218D1"/>
    <w:rsid w:val="00F236D0"/>
    <w:rsid w:val="00F247EC"/>
    <w:rsid w:val="00F24B5E"/>
    <w:rsid w:val="00F24EA0"/>
    <w:rsid w:val="00F26839"/>
    <w:rsid w:val="00F26C1A"/>
    <w:rsid w:val="00F27884"/>
    <w:rsid w:val="00F303FE"/>
    <w:rsid w:val="00F30F88"/>
    <w:rsid w:val="00F31D19"/>
    <w:rsid w:val="00F32BA1"/>
    <w:rsid w:val="00F34132"/>
    <w:rsid w:val="00F34DB3"/>
    <w:rsid w:val="00F35121"/>
    <w:rsid w:val="00F35B14"/>
    <w:rsid w:val="00F35C72"/>
    <w:rsid w:val="00F35FA8"/>
    <w:rsid w:val="00F3605F"/>
    <w:rsid w:val="00F36FCB"/>
    <w:rsid w:val="00F4015A"/>
    <w:rsid w:val="00F4060F"/>
    <w:rsid w:val="00F40EE1"/>
    <w:rsid w:val="00F41ACA"/>
    <w:rsid w:val="00F4204B"/>
    <w:rsid w:val="00F42251"/>
    <w:rsid w:val="00F42602"/>
    <w:rsid w:val="00F432A4"/>
    <w:rsid w:val="00F47020"/>
    <w:rsid w:val="00F47468"/>
    <w:rsid w:val="00F47B77"/>
    <w:rsid w:val="00F500DA"/>
    <w:rsid w:val="00F51B4E"/>
    <w:rsid w:val="00F52226"/>
    <w:rsid w:val="00F5367A"/>
    <w:rsid w:val="00F538B8"/>
    <w:rsid w:val="00F55213"/>
    <w:rsid w:val="00F55316"/>
    <w:rsid w:val="00F56109"/>
    <w:rsid w:val="00F564A1"/>
    <w:rsid w:val="00F57B63"/>
    <w:rsid w:val="00F60266"/>
    <w:rsid w:val="00F60A2C"/>
    <w:rsid w:val="00F613A1"/>
    <w:rsid w:val="00F61C88"/>
    <w:rsid w:val="00F62B87"/>
    <w:rsid w:val="00F644D0"/>
    <w:rsid w:val="00F64D38"/>
    <w:rsid w:val="00F662E8"/>
    <w:rsid w:val="00F6663D"/>
    <w:rsid w:val="00F66D29"/>
    <w:rsid w:val="00F70B41"/>
    <w:rsid w:val="00F72739"/>
    <w:rsid w:val="00F759D1"/>
    <w:rsid w:val="00F773EC"/>
    <w:rsid w:val="00F7758D"/>
    <w:rsid w:val="00F8004D"/>
    <w:rsid w:val="00F80468"/>
    <w:rsid w:val="00F81AB2"/>
    <w:rsid w:val="00F822CF"/>
    <w:rsid w:val="00F82F78"/>
    <w:rsid w:val="00F86272"/>
    <w:rsid w:val="00F91022"/>
    <w:rsid w:val="00F91CD6"/>
    <w:rsid w:val="00F939B5"/>
    <w:rsid w:val="00F9497B"/>
    <w:rsid w:val="00F94BB5"/>
    <w:rsid w:val="00F95AED"/>
    <w:rsid w:val="00F97224"/>
    <w:rsid w:val="00F97993"/>
    <w:rsid w:val="00FA206D"/>
    <w:rsid w:val="00FA21DB"/>
    <w:rsid w:val="00FA3204"/>
    <w:rsid w:val="00FA37FF"/>
    <w:rsid w:val="00FA444A"/>
    <w:rsid w:val="00FA4644"/>
    <w:rsid w:val="00FA5B6B"/>
    <w:rsid w:val="00FA683A"/>
    <w:rsid w:val="00FA7225"/>
    <w:rsid w:val="00FA79D5"/>
    <w:rsid w:val="00FB0AAC"/>
    <w:rsid w:val="00FB0CD5"/>
    <w:rsid w:val="00FB0F63"/>
    <w:rsid w:val="00FB1262"/>
    <w:rsid w:val="00FB1435"/>
    <w:rsid w:val="00FB164F"/>
    <w:rsid w:val="00FB1B76"/>
    <w:rsid w:val="00FB1F64"/>
    <w:rsid w:val="00FB1F96"/>
    <w:rsid w:val="00FB6B1F"/>
    <w:rsid w:val="00FB7E3C"/>
    <w:rsid w:val="00FB7ED5"/>
    <w:rsid w:val="00FC21F3"/>
    <w:rsid w:val="00FC2224"/>
    <w:rsid w:val="00FC2605"/>
    <w:rsid w:val="00FC33EC"/>
    <w:rsid w:val="00FC48F0"/>
    <w:rsid w:val="00FC5545"/>
    <w:rsid w:val="00FC649A"/>
    <w:rsid w:val="00FC6CF5"/>
    <w:rsid w:val="00FC74DC"/>
    <w:rsid w:val="00FD0B8D"/>
    <w:rsid w:val="00FD1C69"/>
    <w:rsid w:val="00FD2AD3"/>
    <w:rsid w:val="00FD35BD"/>
    <w:rsid w:val="00FD3DE1"/>
    <w:rsid w:val="00FD6330"/>
    <w:rsid w:val="00FD78D7"/>
    <w:rsid w:val="00FD7CFF"/>
    <w:rsid w:val="00FE0580"/>
    <w:rsid w:val="00FE16D8"/>
    <w:rsid w:val="00FE1929"/>
    <w:rsid w:val="00FE19EA"/>
    <w:rsid w:val="00FE1A6B"/>
    <w:rsid w:val="00FE3A41"/>
    <w:rsid w:val="00FE4DA7"/>
    <w:rsid w:val="00FE568A"/>
    <w:rsid w:val="00FE5F68"/>
    <w:rsid w:val="00FE7119"/>
    <w:rsid w:val="00FF0714"/>
    <w:rsid w:val="00FF197A"/>
    <w:rsid w:val="00FF1B6A"/>
    <w:rsid w:val="00FF2CAF"/>
    <w:rsid w:val="00FF49AC"/>
    <w:rsid w:val="00FF49AE"/>
    <w:rsid w:val="00FF50F0"/>
    <w:rsid w:val="00FF5212"/>
    <w:rsid w:val="00FF52F2"/>
    <w:rsid w:val="00FF6493"/>
    <w:rsid w:val="00FF691E"/>
    <w:rsid w:val="00FF7338"/>
    <w:rsid w:val="00FF7876"/>
    <w:rsid w:val="00FF79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6B7C424B-DD00-4DC2-87F9-8E07A0B98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43D33"/>
    <w:rPr>
      <w:sz w:val="24"/>
      <w:szCs w:val="24"/>
    </w:rPr>
  </w:style>
  <w:style w:type="paragraph" w:styleId="Virsraksts1">
    <w:name w:val="heading 1"/>
    <w:aliases w:val="k1"/>
    <w:basedOn w:val="Parasts"/>
    <w:next w:val="Parasts"/>
    <w:qFormat/>
    <w:rsid w:val="00E0271C"/>
    <w:pPr>
      <w:keepNext/>
      <w:pageBreakBefore/>
      <w:numPr>
        <w:numId w:val="20"/>
      </w:numPr>
      <w:overflowPunct w:val="0"/>
      <w:autoSpaceDE w:val="0"/>
      <w:autoSpaceDN w:val="0"/>
      <w:adjustRightInd w:val="0"/>
      <w:spacing w:after="120" w:line="360" w:lineRule="auto"/>
      <w:jc w:val="both"/>
      <w:textAlignment w:val="baseline"/>
      <w:outlineLvl w:val="0"/>
    </w:pPr>
    <w:rPr>
      <w:rFonts w:ascii="Verdana" w:eastAsia="PMingLiU" w:hAnsi="Verdana" w:cs="Arial"/>
      <w:b/>
      <w:bCs/>
      <w:caps/>
      <w:kern w:val="28"/>
      <w:sz w:val="26"/>
      <w:szCs w:val="28"/>
      <w:lang w:val="en-GB" w:eastAsia="en-US"/>
    </w:rPr>
  </w:style>
  <w:style w:type="paragraph" w:styleId="Virsraksts2">
    <w:name w:val="heading 2"/>
    <w:aliases w:val="k2"/>
    <w:basedOn w:val="Parasts"/>
    <w:next w:val="Parasts"/>
    <w:qFormat/>
    <w:rsid w:val="00E0271C"/>
    <w:pPr>
      <w:keepNext/>
      <w:numPr>
        <w:ilvl w:val="1"/>
        <w:numId w:val="20"/>
      </w:numPr>
      <w:overflowPunct w:val="0"/>
      <w:autoSpaceDE w:val="0"/>
      <w:autoSpaceDN w:val="0"/>
      <w:adjustRightInd w:val="0"/>
      <w:spacing w:before="240" w:after="240" w:line="360" w:lineRule="auto"/>
      <w:jc w:val="both"/>
      <w:textAlignment w:val="baseline"/>
      <w:outlineLvl w:val="1"/>
    </w:pPr>
    <w:rPr>
      <w:rFonts w:ascii="Verdana" w:hAnsi="Verdana" w:cs="Arial"/>
      <w:b/>
      <w:bCs/>
      <w:szCs w:val="28"/>
      <w:lang w:val="en-CA" w:eastAsia="en-US"/>
    </w:rPr>
  </w:style>
  <w:style w:type="paragraph" w:styleId="Virsraksts3">
    <w:name w:val="heading 3"/>
    <w:aliases w:val="k3"/>
    <w:basedOn w:val="Parasts"/>
    <w:next w:val="Parasts"/>
    <w:qFormat/>
    <w:rsid w:val="00E0271C"/>
    <w:pPr>
      <w:keepNext/>
      <w:numPr>
        <w:ilvl w:val="2"/>
        <w:numId w:val="20"/>
      </w:numPr>
      <w:overflowPunct w:val="0"/>
      <w:autoSpaceDE w:val="0"/>
      <w:autoSpaceDN w:val="0"/>
      <w:adjustRightInd w:val="0"/>
      <w:spacing w:before="240" w:after="60" w:line="360" w:lineRule="auto"/>
      <w:jc w:val="both"/>
      <w:textAlignment w:val="baseline"/>
      <w:outlineLvl w:val="2"/>
    </w:pPr>
    <w:rPr>
      <w:rFonts w:ascii="Verdana" w:hAnsi="Verdana" w:cs="Arial"/>
      <w:bCs/>
      <w:lang w:val="en-CA" w:eastAsia="en-US"/>
    </w:rPr>
  </w:style>
  <w:style w:type="paragraph" w:styleId="Virsraksts4">
    <w:name w:val="heading 4"/>
    <w:aliases w:val="k4"/>
    <w:basedOn w:val="Parasts"/>
    <w:next w:val="Parasts"/>
    <w:link w:val="Virsraksts4Rakstz"/>
    <w:qFormat/>
    <w:rsid w:val="00E0271C"/>
    <w:pPr>
      <w:keepNext/>
      <w:numPr>
        <w:ilvl w:val="3"/>
        <w:numId w:val="20"/>
      </w:numPr>
      <w:spacing w:before="240" w:after="120" w:line="360" w:lineRule="auto"/>
      <w:jc w:val="both"/>
      <w:outlineLvl w:val="3"/>
    </w:pPr>
    <w:rPr>
      <w:rFonts w:ascii="Verdana" w:hAnsi="Verdana" w:cs="Arial"/>
      <w:bCs/>
      <w:sz w:val="22"/>
      <w:szCs w:val="22"/>
      <w:lang w:val="en-US" w:eastAsia="en-US"/>
    </w:rPr>
  </w:style>
  <w:style w:type="paragraph" w:styleId="Virsraksts5">
    <w:name w:val="heading 5"/>
    <w:aliases w:val="k5"/>
    <w:basedOn w:val="Parasts"/>
    <w:next w:val="Parasts"/>
    <w:qFormat/>
    <w:rsid w:val="00E0271C"/>
    <w:pPr>
      <w:numPr>
        <w:ilvl w:val="4"/>
        <w:numId w:val="20"/>
      </w:numPr>
      <w:overflowPunct w:val="0"/>
      <w:autoSpaceDE w:val="0"/>
      <w:autoSpaceDN w:val="0"/>
      <w:adjustRightInd w:val="0"/>
      <w:spacing w:before="120" w:after="120" w:line="360" w:lineRule="auto"/>
      <w:jc w:val="both"/>
      <w:textAlignment w:val="baseline"/>
      <w:outlineLvl w:val="4"/>
    </w:pPr>
    <w:rPr>
      <w:rFonts w:ascii="Verdana" w:hAnsi="Verdana" w:cs="Arial"/>
      <w:bCs/>
      <w:i/>
      <w:sz w:val="22"/>
      <w:szCs w:val="22"/>
      <w:lang w:val="en-GB" w:eastAsia="en-US"/>
    </w:rPr>
  </w:style>
  <w:style w:type="paragraph" w:styleId="Virsraksts6">
    <w:name w:val="heading 6"/>
    <w:aliases w:val="k6"/>
    <w:basedOn w:val="Parasts"/>
    <w:next w:val="Parasts"/>
    <w:qFormat/>
    <w:rsid w:val="00E0271C"/>
    <w:pPr>
      <w:numPr>
        <w:ilvl w:val="5"/>
        <w:numId w:val="20"/>
      </w:numPr>
      <w:overflowPunct w:val="0"/>
      <w:autoSpaceDE w:val="0"/>
      <w:autoSpaceDN w:val="0"/>
      <w:adjustRightInd w:val="0"/>
      <w:spacing w:before="120" w:after="120" w:line="360" w:lineRule="auto"/>
      <w:jc w:val="both"/>
      <w:textAlignment w:val="baseline"/>
      <w:outlineLvl w:val="5"/>
    </w:pPr>
    <w:rPr>
      <w:rFonts w:ascii="Verdana" w:hAnsi="Verdana" w:cs="Arial"/>
      <w:b/>
      <w:bCs/>
      <w:i/>
      <w:iCs/>
      <w:sz w:val="22"/>
      <w:szCs w:val="22"/>
      <w:lang w:val="en-CA" w:eastAsia="en-US"/>
    </w:rPr>
  </w:style>
  <w:style w:type="paragraph" w:styleId="Virsraksts7">
    <w:name w:val="heading 7"/>
    <w:aliases w:val="k7,Heading 7 (Appendix A)"/>
    <w:basedOn w:val="Parasts"/>
    <w:next w:val="Parasts"/>
    <w:qFormat/>
    <w:rsid w:val="00E0271C"/>
    <w:pPr>
      <w:pageBreakBefore/>
      <w:numPr>
        <w:ilvl w:val="6"/>
        <w:numId w:val="20"/>
      </w:numPr>
      <w:overflowPunct w:val="0"/>
      <w:autoSpaceDE w:val="0"/>
      <w:autoSpaceDN w:val="0"/>
      <w:adjustRightInd w:val="0"/>
      <w:spacing w:after="120" w:line="360" w:lineRule="auto"/>
      <w:jc w:val="center"/>
      <w:textAlignment w:val="baseline"/>
      <w:outlineLvl w:val="6"/>
    </w:pPr>
    <w:rPr>
      <w:rFonts w:ascii="Verdana" w:hAnsi="Verdana" w:cs="Arial"/>
      <w:b/>
      <w:bCs/>
      <w:caps/>
      <w:sz w:val="28"/>
      <w:szCs w:val="28"/>
      <w:lang w:val="en-CA" w:eastAsia="en-US"/>
    </w:rPr>
  </w:style>
  <w:style w:type="paragraph" w:styleId="Virsraksts8">
    <w:name w:val="heading 8"/>
    <w:aliases w:val="k8,Heading 8 (Appendix A1)"/>
    <w:basedOn w:val="Parasts"/>
    <w:next w:val="Parasts"/>
    <w:qFormat/>
    <w:rsid w:val="00E0271C"/>
    <w:pPr>
      <w:numPr>
        <w:ilvl w:val="7"/>
        <w:numId w:val="20"/>
      </w:numPr>
      <w:overflowPunct w:val="0"/>
      <w:autoSpaceDE w:val="0"/>
      <w:autoSpaceDN w:val="0"/>
      <w:adjustRightInd w:val="0"/>
      <w:spacing w:before="120" w:after="120" w:line="360" w:lineRule="auto"/>
      <w:jc w:val="both"/>
      <w:textAlignment w:val="baseline"/>
      <w:outlineLvl w:val="7"/>
    </w:pPr>
    <w:rPr>
      <w:rFonts w:ascii="Verdana" w:hAnsi="Verdana" w:cs="Arial"/>
      <w:sz w:val="28"/>
      <w:szCs w:val="28"/>
      <w:lang w:val="en-CA" w:eastAsia="en-US"/>
    </w:rPr>
  </w:style>
  <w:style w:type="paragraph" w:styleId="Virsraksts9">
    <w:name w:val="heading 9"/>
    <w:aliases w:val="Bijlage,k9,Heading 9 (Appendix A11)"/>
    <w:basedOn w:val="Virsraksts1"/>
    <w:next w:val="Parasts"/>
    <w:qFormat/>
    <w:rsid w:val="00E0271C"/>
    <w:pPr>
      <w:pageBreakBefore w:val="0"/>
      <w:numPr>
        <w:ilvl w:val="8"/>
      </w:numPr>
      <w:tabs>
        <w:tab w:val="num" w:pos="1584"/>
      </w:tabs>
      <w:spacing w:before="120"/>
      <w:outlineLvl w:val="8"/>
    </w:pPr>
    <w:rPr>
      <w:rFonts w:eastAsia="Times New Roman"/>
      <w:caps w:val="0"/>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4710BF"/>
    <w:rPr>
      <w:color w:val="0000FF"/>
      <w:u w:val="single"/>
    </w:rPr>
  </w:style>
  <w:style w:type="paragraph" w:customStyle="1" w:styleId="Normalbullet">
    <w:name w:val="Normal_bullet"/>
    <w:basedOn w:val="Parasts"/>
    <w:rsid w:val="00725E73"/>
    <w:pPr>
      <w:numPr>
        <w:numId w:val="2"/>
      </w:numPr>
      <w:spacing w:before="120"/>
      <w:jc w:val="both"/>
    </w:pPr>
    <w:rPr>
      <w:sz w:val="22"/>
      <w:szCs w:val="20"/>
    </w:rPr>
  </w:style>
  <w:style w:type="paragraph" w:styleId="Pamatteksts">
    <w:name w:val="Body Text"/>
    <w:basedOn w:val="Parasts"/>
    <w:rsid w:val="00BD4C43"/>
    <w:rPr>
      <w:szCs w:val="20"/>
      <w:lang w:val="en-GB"/>
    </w:rPr>
  </w:style>
  <w:style w:type="paragraph" w:styleId="Galvene">
    <w:name w:val="header"/>
    <w:basedOn w:val="Parasts"/>
    <w:rsid w:val="006B7F9F"/>
    <w:pPr>
      <w:tabs>
        <w:tab w:val="center" w:pos="4153"/>
        <w:tab w:val="right" w:pos="8306"/>
      </w:tabs>
    </w:pPr>
  </w:style>
  <w:style w:type="paragraph" w:styleId="Kjene">
    <w:name w:val="footer"/>
    <w:basedOn w:val="Parasts"/>
    <w:rsid w:val="006B7F9F"/>
    <w:pPr>
      <w:tabs>
        <w:tab w:val="center" w:pos="4153"/>
        <w:tab w:val="right" w:pos="8306"/>
      </w:tabs>
    </w:pPr>
  </w:style>
  <w:style w:type="table" w:styleId="Reatabula">
    <w:name w:val="Table Grid"/>
    <w:basedOn w:val="Parastatabula"/>
    <w:rsid w:val="005C0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ppusesnumurs">
    <w:name w:val="page number"/>
    <w:basedOn w:val="Noklusjumarindkopasfonts"/>
    <w:rsid w:val="00B43D1C"/>
  </w:style>
  <w:style w:type="paragraph" w:styleId="Balonteksts">
    <w:name w:val="Balloon Text"/>
    <w:basedOn w:val="Parasts"/>
    <w:semiHidden/>
    <w:rsid w:val="00B718E3"/>
    <w:rPr>
      <w:rFonts w:ascii="Tahoma" w:hAnsi="Tahoma" w:cs="Tahoma"/>
      <w:sz w:val="16"/>
      <w:szCs w:val="16"/>
      <w:lang w:val="ru-RU" w:eastAsia="ru-RU"/>
    </w:rPr>
  </w:style>
  <w:style w:type="character" w:customStyle="1" w:styleId="hps">
    <w:name w:val="hps"/>
    <w:basedOn w:val="Noklusjumarindkopasfonts"/>
    <w:rsid w:val="00CD23C4"/>
  </w:style>
  <w:style w:type="character" w:customStyle="1" w:styleId="shorttext">
    <w:name w:val="short_text"/>
    <w:basedOn w:val="Noklusjumarindkopasfonts"/>
    <w:rsid w:val="00CD23C4"/>
  </w:style>
  <w:style w:type="character" w:customStyle="1" w:styleId="Virsraksts4Rakstz">
    <w:name w:val="Virsraksts 4 Rakstz."/>
    <w:aliases w:val="k4 Rakstz."/>
    <w:link w:val="Virsraksts4"/>
    <w:locked/>
    <w:rsid w:val="00E0271C"/>
    <w:rPr>
      <w:rFonts w:ascii="Verdana" w:hAnsi="Verdana" w:cs="Arial"/>
      <w:bCs/>
      <w:sz w:val="22"/>
      <w:szCs w:val="22"/>
      <w:lang w:val="en-US" w:eastAsia="en-US" w:bidi="ar-SA"/>
    </w:rPr>
  </w:style>
  <w:style w:type="character" w:styleId="Komentraatsauce">
    <w:name w:val="annotation reference"/>
    <w:semiHidden/>
    <w:rsid w:val="001A0111"/>
    <w:rPr>
      <w:sz w:val="16"/>
      <w:szCs w:val="16"/>
    </w:rPr>
  </w:style>
  <w:style w:type="paragraph" w:styleId="Komentrateksts">
    <w:name w:val="annotation text"/>
    <w:basedOn w:val="Parasts"/>
    <w:semiHidden/>
    <w:rsid w:val="001A0111"/>
    <w:rPr>
      <w:sz w:val="20"/>
      <w:szCs w:val="20"/>
    </w:rPr>
  </w:style>
  <w:style w:type="paragraph" w:styleId="Komentratma">
    <w:name w:val="annotation subject"/>
    <w:basedOn w:val="Komentrateksts"/>
    <w:next w:val="Komentrateksts"/>
    <w:semiHidden/>
    <w:rsid w:val="001A0111"/>
    <w:rPr>
      <w:b/>
      <w:bCs/>
    </w:rPr>
  </w:style>
  <w:style w:type="character" w:styleId="Izsmalcintaatsauce">
    <w:name w:val="Subtle Reference"/>
    <w:uiPriority w:val="31"/>
    <w:qFormat/>
    <w:rsid w:val="002424E6"/>
    <w:rPr>
      <w:smallCaps/>
      <w:color w:val="5A5A5A"/>
    </w:rPr>
  </w:style>
  <w:style w:type="paragraph" w:styleId="Sarakstarindkopa">
    <w:name w:val="List Paragraph"/>
    <w:basedOn w:val="Parasts"/>
    <w:uiPriority w:val="34"/>
    <w:qFormat/>
    <w:rsid w:val="006A0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36">
      <w:bodyDiv w:val="1"/>
      <w:marLeft w:val="0"/>
      <w:marRight w:val="0"/>
      <w:marTop w:val="0"/>
      <w:marBottom w:val="0"/>
      <w:divBdr>
        <w:top w:val="none" w:sz="0" w:space="0" w:color="auto"/>
        <w:left w:val="none" w:sz="0" w:space="0" w:color="auto"/>
        <w:bottom w:val="none" w:sz="0" w:space="0" w:color="auto"/>
        <w:right w:val="none" w:sz="0" w:space="0" w:color="auto"/>
      </w:divBdr>
    </w:div>
    <w:div w:id="3555457">
      <w:bodyDiv w:val="1"/>
      <w:marLeft w:val="0"/>
      <w:marRight w:val="0"/>
      <w:marTop w:val="0"/>
      <w:marBottom w:val="0"/>
      <w:divBdr>
        <w:top w:val="none" w:sz="0" w:space="0" w:color="auto"/>
        <w:left w:val="none" w:sz="0" w:space="0" w:color="auto"/>
        <w:bottom w:val="none" w:sz="0" w:space="0" w:color="auto"/>
        <w:right w:val="none" w:sz="0" w:space="0" w:color="auto"/>
      </w:divBdr>
    </w:div>
    <w:div w:id="4333609">
      <w:bodyDiv w:val="1"/>
      <w:marLeft w:val="0"/>
      <w:marRight w:val="0"/>
      <w:marTop w:val="0"/>
      <w:marBottom w:val="0"/>
      <w:divBdr>
        <w:top w:val="none" w:sz="0" w:space="0" w:color="auto"/>
        <w:left w:val="none" w:sz="0" w:space="0" w:color="auto"/>
        <w:bottom w:val="none" w:sz="0" w:space="0" w:color="auto"/>
        <w:right w:val="none" w:sz="0" w:space="0" w:color="auto"/>
      </w:divBdr>
    </w:div>
    <w:div w:id="27267997">
      <w:bodyDiv w:val="1"/>
      <w:marLeft w:val="0"/>
      <w:marRight w:val="0"/>
      <w:marTop w:val="0"/>
      <w:marBottom w:val="0"/>
      <w:divBdr>
        <w:top w:val="none" w:sz="0" w:space="0" w:color="auto"/>
        <w:left w:val="none" w:sz="0" w:space="0" w:color="auto"/>
        <w:bottom w:val="none" w:sz="0" w:space="0" w:color="auto"/>
        <w:right w:val="none" w:sz="0" w:space="0" w:color="auto"/>
      </w:divBdr>
    </w:div>
    <w:div w:id="36468881">
      <w:bodyDiv w:val="1"/>
      <w:marLeft w:val="0"/>
      <w:marRight w:val="0"/>
      <w:marTop w:val="0"/>
      <w:marBottom w:val="0"/>
      <w:divBdr>
        <w:top w:val="none" w:sz="0" w:space="0" w:color="auto"/>
        <w:left w:val="none" w:sz="0" w:space="0" w:color="auto"/>
        <w:bottom w:val="none" w:sz="0" w:space="0" w:color="auto"/>
        <w:right w:val="none" w:sz="0" w:space="0" w:color="auto"/>
      </w:divBdr>
    </w:div>
    <w:div w:id="37438613">
      <w:bodyDiv w:val="1"/>
      <w:marLeft w:val="0"/>
      <w:marRight w:val="0"/>
      <w:marTop w:val="0"/>
      <w:marBottom w:val="0"/>
      <w:divBdr>
        <w:top w:val="none" w:sz="0" w:space="0" w:color="auto"/>
        <w:left w:val="none" w:sz="0" w:space="0" w:color="auto"/>
        <w:bottom w:val="none" w:sz="0" w:space="0" w:color="auto"/>
        <w:right w:val="none" w:sz="0" w:space="0" w:color="auto"/>
      </w:divBdr>
    </w:div>
    <w:div w:id="44263588">
      <w:bodyDiv w:val="1"/>
      <w:marLeft w:val="0"/>
      <w:marRight w:val="0"/>
      <w:marTop w:val="0"/>
      <w:marBottom w:val="0"/>
      <w:divBdr>
        <w:top w:val="none" w:sz="0" w:space="0" w:color="auto"/>
        <w:left w:val="none" w:sz="0" w:space="0" w:color="auto"/>
        <w:bottom w:val="none" w:sz="0" w:space="0" w:color="auto"/>
        <w:right w:val="none" w:sz="0" w:space="0" w:color="auto"/>
      </w:divBdr>
    </w:div>
    <w:div w:id="54743248">
      <w:bodyDiv w:val="1"/>
      <w:marLeft w:val="0"/>
      <w:marRight w:val="0"/>
      <w:marTop w:val="0"/>
      <w:marBottom w:val="0"/>
      <w:divBdr>
        <w:top w:val="none" w:sz="0" w:space="0" w:color="auto"/>
        <w:left w:val="none" w:sz="0" w:space="0" w:color="auto"/>
        <w:bottom w:val="none" w:sz="0" w:space="0" w:color="auto"/>
        <w:right w:val="none" w:sz="0" w:space="0" w:color="auto"/>
      </w:divBdr>
    </w:div>
    <w:div w:id="61219561">
      <w:bodyDiv w:val="1"/>
      <w:marLeft w:val="0"/>
      <w:marRight w:val="0"/>
      <w:marTop w:val="0"/>
      <w:marBottom w:val="0"/>
      <w:divBdr>
        <w:top w:val="none" w:sz="0" w:space="0" w:color="auto"/>
        <w:left w:val="none" w:sz="0" w:space="0" w:color="auto"/>
        <w:bottom w:val="none" w:sz="0" w:space="0" w:color="auto"/>
        <w:right w:val="none" w:sz="0" w:space="0" w:color="auto"/>
      </w:divBdr>
    </w:div>
    <w:div w:id="72972344">
      <w:bodyDiv w:val="1"/>
      <w:marLeft w:val="0"/>
      <w:marRight w:val="0"/>
      <w:marTop w:val="0"/>
      <w:marBottom w:val="0"/>
      <w:divBdr>
        <w:top w:val="none" w:sz="0" w:space="0" w:color="auto"/>
        <w:left w:val="none" w:sz="0" w:space="0" w:color="auto"/>
        <w:bottom w:val="none" w:sz="0" w:space="0" w:color="auto"/>
        <w:right w:val="none" w:sz="0" w:space="0" w:color="auto"/>
      </w:divBdr>
    </w:div>
    <w:div w:id="79062729">
      <w:bodyDiv w:val="1"/>
      <w:marLeft w:val="0"/>
      <w:marRight w:val="0"/>
      <w:marTop w:val="0"/>
      <w:marBottom w:val="0"/>
      <w:divBdr>
        <w:top w:val="none" w:sz="0" w:space="0" w:color="auto"/>
        <w:left w:val="none" w:sz="0" w:space="0" w:color="auto"/>
        <w:bottom w:val="none" w:sz="0" w:space="0" w:color="auto"/>
        <w:right w:val="none" w:sz="0" w:space="0" w:color="auto"/>
      </w:divBdr>
    </w:div>
    <w:div w:id="82992992">
      <w:bodyDiv w:val="1"/>
      <w:marLeft w:val="0"/>
      <w:marRight w:val="0"/>
      <w:marTop w:val="0"/>
      <w:marBottom w:val="0"/>
      <w:divBdr>
        <w:top w:val="none" w:sz="0" w:space="0" w:color="auto"/>
        <w:left w:val="none" w:sz="0" w:space="0" w:color="auto"/>
        <w:bottom w:val="none" w:sz="0" w:space="0" w:color="auto"/>
        <w:right w:val="none" w:sz="0" w:space="0" w:color="auto"/>
      </w:divBdr>
    </w:div>
    <w:div w:id="86124415">
      <w:bodyDiv w:val="1"/>
      <w:marLeft w:val="0"/>
      <w:marRight w:val="0"/>
      <w:marTop w:val="0"/>
      <w:marBottom w:val="0"/>
      <w:divBdr>
        <w:top w:val="none" w:sz="0" w:space="0" w:color="auto"/>
        <w:left w:val="none" w:sz="0" w:space="0" w:color="auto"/>
        <w:bottom w:val="none" w:sz="0" w:space="0" w:color="auto"/>
        <w:right w:val="none" w:sz="0" w:space="0" w:color="auto"/>
      </w:divBdr>
    </w:div>
    <w:div w:id="122844102">
      <w:bodyDiv w:val="1"/>
      <w:marLeft w:val="0"/>
      <w:marRight w:val="0"/>
      <w:marTop w:val="0"/>
      <w:marBottom w:val="0"/>
      <w:divBdr>
        <w:top w:val="none" w:sz="0" w:space="0" w:color="auto"/>
        <w:left w:val="none" w:sz="0" w:space="0" w:color="auto"/>
        <w:bottom w:val="none" w:sz="0" w:space="0" w:color="auto"/>
        <w:right w:val="none" w:sz="0" w:space="0" w:color="auto"/>
      </w:divBdr>
    </w:div>
    <w:div w:id="129442409">
      <w:bodyDiv w:val="1"/>
      <w:marLeft w:val="0"/>
      <w:marRight w:val="0"/>
      <w:marTop w:val="0"/>
      <w:marBottom w:val="0"/>
      <w:divBdr>
        <w:top w:val="none" w:sz="0" w:space="0" w:color="auto"/>
        <w:left w:val="none" w:sz="0" w:space="0" w:color="auto"/>
        <w:bottom w:val="none" w:sz="0" w:space="0" w:color="auto"/>
        <w:right w:val="none" w:sz="0" w:space="0" w:color="auto"/>
      </w:divBdr>
    </w:div>
    <w:div w:id="154731742">
      <w:bodyDiv w:val="1"/>
      <w:marLeft w:val="0"/>
      <w:marRight w:val="0"/>
      <w:marTop w:val="0"/>
      <w:marBottom w:val="0"/>
      <w:divBdr>
        <w:top w:val="none" w:sz="0" w:space="0" w:color="auto"/>
        <w:left w:val="none" w:sz="0" w:space="0" w:color="auto"/>
        <w:bottom w:val="none" w:sz="0" w:space="0" w:color="auto"/>
        <w:right w:val="none" w:sz="0" w:space="0" w:color="auto"/>
      </w:divBdr>
    </w:div>
    <w:div w:id="200630217">
      <w:bodyDiv w:val="1"/>
      <w:marLeft w:val="0"/>
      <w:marRight w:val="0"/>
      <w:marTop w:val="0"/>
      <w:marBottom w:val="0"/>
      <w:divBdr>
        <w:top w:val="none" w:sz="0" w:space="0" w:color="auto"/>
        <w:left w:val="none" w:sz="0" w:space="0" w:color="auto"/>
        <w:bottom w:val="none" w:sz="0" w:space="0" w:color="auto"/>
        <w:right w:val="none" w:sz="0" w:space="0" w:color="auto"/>
      </w:divBdr>
    </w:div>
    <w:div w:id="201283715">
      <w:bodyDiv w:val="1"/>
      <w:marLeft w:val="0"/>
      <w:marRight w:val="0"/>
      <w:marTop w:val="0"/>
      <w:marBottom w:val="0"/>
      <w:divBdr>
        <w:top w:val="none" w:sz="0" w:space="0" w:color="auto"/>
        <w:left w:val="none" w:sz="0" w:space="0" w:color="auto"/>
        <w:bottom w:val="none" w:sz="0" w:space="0" w:color="auto"/>
        <w:right w:val="none" w:sz="0" w:space="0" w:color="auto"/>
      </w:divBdr>
    </w:div>
    <w:div w:id="215357358">
      <w:bodyDiv w:val="1"/>
      <w:marLeft w:val="0"/>
      <w:marRight w:val="0"/>
      <w:marTop w:val="0"/>
      <w:marBottom w:val="0"/>
      <w:divBdr>
        <w:top w:val="none" w:sz="0" w:space="0" w:color="auto"/>
        <w:left w:val="none" w:sz="0" w:space="0" w:color="auto"/>
        <w:bottom w:val="none" w:sz="0" w:space="0" w:color="auto"/>
        <w:right w:val="none" w:sz="0" w:space="0" w:color="auto"/>
      </w:divBdr>
    </w:div>
    <w:div w:id="219245232">
      <w:bodyDiv w:val="1"/>
      <w:marLeft w:val="0"/>
      <w:marRight w:val="0"/>
      <w:marTop w:val="0"/>
      <w:marBottom w:val="0"/>
      <w:divBdr>
        <w:top w:val="none" w:sz="0" w:space="0" w:color="auto"/>
        <w:left w:val="none" w:sz="0" w:space="0" w:color="auto"/>
        <w:bottom w:val="none" w:sz="0" w:space="0" w:color="auto"/>
        <w:right w:val="none" w:sz="0" w:space="0" w:color="auto"/>
      </w:divBdr>
    </w:div>
    <w:div w:id="226695743">
      <w:bodyDiv w:val="1"/>
      <w:marLeft w:val="0"/>
      <w:marRight w:val="0"/>
      <w:marTop w:val="0"/>
      <w:marBottom w:val="0"/>
      <w:divBdr>
        <w:top w:val="none" w:sz="0" w:space="0" w:color="auto"/>
        <w:left w:val="none" w:sz="0" w:space="0" w:color="auto"/>
        <w:bottom w:val="none" w:sz="0" w:space="0" w:color="auto"/>
        <w:right w:val="none" w:sz="0" w:space="0" w:color="auto"/>
      </w:divBdr>
    </w:div>
    <w:div w:id="249850980">
      <w:bodyDiv w:val="1"/>
      <w:marLeft w:val="0"/>
      <w:marRight w:val="0"/>
      <w:marTop w:val="0"/>
      <w:marBottom w:val="0"/>
      <w:divBdr>
        <w:top w:val="none" w:sz="0" w:space="0" w:color="auto"/>
        <w:left w:val="none" w:sz="0" w:space="0" w:color="auto"/>
        <w:bottom w:val="none" w:sz="0" w:space="0" w:color="auto"/>
        <w:right w:val="none" w:sz="0" w:space="0" w:color="auto"/>
      </w:divBdr>
    </w:div>
    <w:div w:id="264657768">
      <w:bodyDiv w:val="1"/>
      <w:marLeft w:val="0"/>
      <w:marRight w:val="0"/>
      <w:marTop w:val="0"/>
      <w:marBottom w:val="0"/>
      <w:divBdr>
        <w:top w:val="none" w:sz="0" w:space="0" w:color="auto"/>
        <w:left w:val="none" w:sz="0" w:space="0" w:color="auto"/>
        <w:bottom w:val="none" w:sz="0" w:space="0" w:color="auto"/>
        <w:right w:val="none" w:sz="0" w:space="0" w:color="auto"/>
      </w:divBdr>
    </w:div>
    <w:div w:id="267856842">
      <w:bodyDiv w:val="1"/>
      <w:marLeft w:val="0"/>
      <w:marRight w:val="0"/>
      <w:marTop w:val="0"/>
      <w:marBottom w:val="0"/>
      <w:divBdr>
        <w:top w:val="none" w:sz="0" w:space="0" w:color="auto"/>
        <w:left w:val="none" w:sz="0" w:space="0" w:color="auto"/>
        <w:bottom w:val="none" w:sz="0" w:space="0" w:color="auto"/>
        <w:right w:val="none" w:sz="0" w:space="0" w:color="auto"/>
      </w:divBdr>
    </w:div>
    <w:div w:id="279145260">
      <w:bodyDiv w:val="1"/>
      <w:marLeft w:val="0"/>
      <w:marRight w:val="0"/>
      <w:marTop w:val="0"/>
      <w:marBottom w:val="0"/>
      <w:divBdr>
        <w:top w:val="none" w:sz="0" w:space="0" w:color="auto"/>
        <w:left w:val="none" w:sz="0" w:space="0" w:color="auto"/>
        <w:bottom w:val="none" w:sz="0" w:space="0" w:color="auto"/>
        <w:right w:val="none" w:sz="0" w:space="0" w:color="auto"/>
      </w:divBdr>
    </w:div>
    <w:div w:id="283272225">
      <w:bodyDiv w:val="1"/>
      <w:marLeft w:val="0"/>
      <w:marRight w:val="0"/>
      <w:marTop w:val="0"/>
      <w:marBottom w:val="0"/>
      <w:divBdr>
        <w:top w:val="none" w:sz="0" w:space="0" w:color="auto"/>
        <w:left w:val="none" w:sz="0" w:space="0" w:color="auto"/>
        <w:bottom w:val="none" w:sz="0" w:space="0" w:color="auto"/>
        <w:right w:val="none" w:sz="0" w:space="0" w:color="auto"/>
      </w:divBdr>
    </w:div>
    <w:div w:id="285477461">
      <w:bodyDiv w:val="1"/>
      <w:marLeft w:val="0"/>
      <w:marRight w:val="0"/>
      <w:marTop w:val="0"/>
      <w:marBottom w:val="0"/>
      <w:divBdr>
        <w:top w:val="none" w:sz="0" w:space="0" w:color="auto"/>
        <w:left w:val="none" w:sz="0" w:space="0" w:color="auto"/>
        <w:bottom w:val="none" w:sz="0" w:space="0" w:color="auto"/>
        <w:right w:val="none" w:sz="0" w:space="0" w:color="auto"/>
      </w:divBdr>
    </w:div>
    <w:div w:id="289895501">
      <w:bodyDiv w:val="1"/>
      <w:marLeft w:val="0"/>
      <w:marRight w:val="0"/>
      <w:marTop w:val="0"/>
      <w:marBottom w:val="0"/>
      <w:divBdr>
        <w:top w:val="none" w:sz="0" w:space="0" w:color="auto"/>
        <w:left w:val="none" w:sz="0" w:space="0" w:color="auto"/>
        <w:bottom w:val="none" w:sz="0" w:space="0" w:color="auto"/>
        <w:right w:val="none" w:sz="0" w:space="0" w:color="auto"/>
      </w:divBdr>
    </w:div>
    <w:div w:id="313995370">
      <w:bodyDiv w:val="1"/>
      <w:marLeft w:val="0"/>
      <w:marRight w:val="0"/>
      <w:marTop w:val="0"/>
      <w:marBottom w:val="0"/>
      <w:divBdr>
        <w:top w:val="none" w:sz="0" w:space="0" w:color="auto"/>
        <w:left w:val="none" w:sz="0" w:space="0" w:color="auto"/>
        <w:bottom w:val="none" w:sz="0" w:space="0" w:color="auto"/>
        <w:right w:val="none" w:sz="0" w:space="0" w:color="auto"/>
      </w:divBdr>
    </w:div>
    <w:div w:id="321004209">
      <w:bodyDiv w:val="1"/>
      <w:marLeft w:val="0"/>
      <w:marRight w:val="0"/>
      <w:marTop w:val="0"/>
      <w:marBottom w:val="0"/>
      <w:divBdr>
        <w:top w:val="none" w:sz="0" w:space="0" w:color="auto"/>
        <w:left w:val="none" w:sz="0" w:space="0" w:color="auto"/>
        <w:bottom w:val="none" w:sz="0" w:space="0" w:color="auto"/>
        <w:right w:val="none" w:sz="0" w:space="0" w:color="auto"/>
      </w:divBdr>
    </w:div>
    <w:div w:id="335426407">
      <w:bodyDiv w:val="1"/>
      <w:marLeft w:val="0"/>
      <w:marRight w:val="0"/>
      <w:marTop w:val="0"/>
      <w:marBottom w:val="0"/>
      <w:divBdr>
        <w:top w:val="none" w:sz="0" w:space="0" w:color="auto"/>
        <w:left w:val="none" w:sz="0" w:space="0" w:color="auto"/>
        <w:bottom w:val="none" w:sz="0" w:space="0" w:color="auto"/>
        <w:right w:val="none" w:sz="0" w:space="0" w:color="auto"/>
      </w:divBdr>
    </w:div>
    <w:div w:id="335572123">
      <w:bodyDiv w:val="1"/>
      <w:marLeft w:val="0"/>
      <w:marRight w:val="0"/>
      <w:marTop w:val="0"/>
      <w:marBottom w:val="0"/>
      <w:divBdr>
        <w:top w:val="none" w:sz="0" w:space="0" w:color="auto"/>
        <w:left w:val="none" w:sz="0" w:space="0" w:color="auto"/>
        <w:bottom w:val="none" w:sz="0" w:space="0" w:color="auto"/>
        <w:right w:val="none" w:sz="0" w:space="0" w:color="auto"/>
      </w:divBdr>
    </w:div>
    <w:div w:id="335964973">
      <w:bodyDiv w:val="1"/>
      <w:marLeft w:val="0"/>
      <w:marRight w:val="0"/>
      <w:marTop w:val="0"/>
      <w:marBottom w:val="0"/>
      <w:divBdr>
        <w:top w:val="none" w:sz="0" w:space="0" w:color="auto"/>
        <w:left w:val="none" w:sz="0" w:space="0" w:color="auto"/>
        <w:bottom w:val="none" w:sz="0" w:space="0" w:color="auto"/>
        <w:right w:val="none" w:sz="0" w:space="0" w:color="auto"/>
      </w:divBdr>
    </w:div>
    <w:div w:id="338046570">
      <w:bodyDiv w:val="1"/>
      <w:marLeft w:val="0"/>
      <w:marRight w:val="0"/>
      <w:marTop w:val="0"/>
      <w:marBottom w:val="0"/>
      <w:divBdr>
        <w:top w:val="none" w:sz="0" w:space="0" w:color="auto"/>
        <w:left w:val="none" w:sz="0" w:space="0" w:color="auto"/>
        <w:bottom w:val="none" w:sz="0" w:space="0" w:color="auto"/>
        <w:right w:val="none" w:sz="0" w:space="0" w:color="auto"/>
      </w:divBdr>
    </w:div>
    <w:div w:id="340351831">
      <w:bodyDiv w:val="1"/>
      <w:marLeft w:val="0"/>
      <w:marRight w:val="0"/>
      <w:marTop w:val="0"/>
      <w:marBottom w:val="0"/>
      <w:divBdr>
        <w:top w:val="none" w:sz="0" w:space="0" w:color="auto"/>
        <w:left w:val="none" w:sz="0" w:space="0" w:color="auto"/>
        <w:bottom w:val="none" w:sz="0" w:space="0" w:color="auto"/>
        <w:right w:val="none" w:sz="0" w:space="0" w:color="auto"/>
      </w:divBdr>
    </w:div>
    <w:div w:id="364868794">
      <w:bodyDiv w:val="1"/>
      <w:marLeft w:val="0"/>
      <w:marRight w:val="0"/>
      <w:marTop w:val="0"/>
      <w:marBottom w:val="0"/>
      <w:divBdr>
        <w:top w:val="none" w:sz="0" w:space="0" w:color="auto"/>
        <w:left w:val="none" w:sz="0" w:space="0" w:color="auto"/>
        <w:bottom w:val="none" w:sz="0" w:space="0" w:color="auto"/>
        <w:right w:val="none" w:sz="0" w:space="0" w:color="auto"/>
      </w:divBdr>
    </w:div>
    <w:div w:id="377316185">
      <w:bodyDiv w:val="1"/>
      <w:marLeft w:val="0"/>
      <w:marRight w:val="0"/>
      <w:marTop w:val="0"/>
      <w:marBottom w:val="0"/>
      <w:divBdr>
        <w:top w:val="none" w:sz="0" w:space="0" w:color="auto"/>
        <w:left w:val="none" w:sz="0" w:space="0" w:color="auto"/>
        <w:bottom w:val="none" w:sz="0" w:space="0" w:color="auto"/>
        <w:right w:val="none" w:sz="0" w:space="0" w:color="auto"/>
      </w:divBdr>
    </w:div>
    <w:div w:id="408885927">
      <w:bodyDiv w:val="1"/>
      <w:marLeft w:val="0"/>
      <w:marRight w:val="0"/>
      <w:marTop w:val="0"/>
      <w:marBottom w:val="0"/>
      <w:divBdr>
        <w:top w:val="none" w:sz="0" w:space="0" w:color="auto"/>
        <w:left w:val="none" w:sz="0" w:space="0" w:color="auto"/>
        <w:bottom w:val="none" w:sz="0" w:space="0" w:color="auto"/>
        <w:right w:val="none" w:sz="0" w:space="0" w:color="auto"/>
      </w:divBdr>
    </w:div>
    <w:div w:id="413819169">
      <w:bodyDiv w:val="1"/>
      <w:marLeft w:val="0"/>
      <w:marRight w:val="0"/>
      <w:marTop w:val="0"/>
      <w:marBottom w:val="0"/>
      <w:divBdr>
        <w:top w:val="none" w:sz="0" w:space="0" w:color="auto"/>
        <w:left w:val="none" w:sz="0" w:space="0" w:color="auto"/>
        <w:bottom w:val="none" w:sz="0" w:space="0" w:color="auto"/>
        <w:right w:val="none" w:sz="0" w:space="0" w:color="auto"/>
      </w:divBdr>
    </w:div>
    <w:div w:id="414329029">
      <w:bodyDiv w:val="1"/>
      <w:marLeft w:val="0"/>
      <w:marRight w:val="0"/>
      <w:marTop w:val="0"/>
      <w:marBottom w:val="0"/>
      <w:divBdr>
        <w:top w:val="none" w:sz="0" w:space="0" w:color="auto"/>
        <w:left w:val="none" w:sz="0" w:space="0" w:color="auto"/>
        <w:bottom w:val="none" w:sz="0" w:space="0" w:color="auto"/>
        <w:right w:val="none" w:sz="0" w:space="0" w:color="auto"/>
      </w:divBdr>
    </w:div>
    <w:div w:id="417874071">
      <w:bodyDiv w:val="1"/>
      <w:marLeft w:val="0"/>
      <w:marRight w:val="0"/>
      <w:marTop w:val="0"/>
      <w:marBottom w:val="0"/>
      <w:divBdr>
        <w:top w:val="none" w:sz="0" w:space="0" w:color="auto"/>
        <w:left w:val="none" w:sz="0" w:space="0" w:color="auto"/>
        <w:bottom w:val="none" w:sz="0" w:space="0" w:color="auto"/>
        <w:right w:val="none" w:sz="0" w:space="0" w:color="auto"/>
      </w:divBdr>
    </w:div>
    <w:div w:id="428937467">
      <w:bodyDiv w:val="1"/>
      <w:marLeft w:val="0"/>
      <w:marRight w:val="0"/>
      <w:marTop w:val="0"/>
      <w:marBottom w:val="0"/>
      <w:divBdr>
        <w:top w:val="none" w:sz="0" w:space="0" w:color="auto"/>
        <w:left w:val="none" w:sz="0" w:space="0" w:color="auto"/>
        <w:bottom w:val="none" w:sz="0" w:space="0" w:color="auto"/>
        <w:right w:val="none" w:sz="0" w:space="0" w:color="auto"/>
      </w:divBdr>
    </w:div>
    <w:div w:id="455223453">
      <w:bodyDiv w:val="1"/>
      <w:marLeft w:val="0"/>
      <w:marRight w:val="0"/>
      <w:marTop w:val="0"/>
      <w:marBottom w:val="0"/>
      <w:divBdr>
        <w:top w:val="none" w:sz="0" w:space="0" w:color="auto"/>
        <w:left w:val="none" w:sz="0" w:space="0" w:color="auto"/>
        <w:bottom w:val="none" w:sz="0" w:space="0" w:color="auto"/>
        <w:right w:val="none" w:sz="0" w:space="0" w:color="auto"/>
      </w:divBdr>
    </w:div>
    <w:div w:id="456610726">
      <w:bodyDiv w:val="1"/>
      <w:marLeft w:val="0"/>
      <w:marRight w:val="0"/>
      <w:marTop w:val="0"/>
      <w:marBottom w:val="0"/>
      <w:divBdr>
        <w:top w:val="none" w:sz="0" w:space="0" w:color="auto"/>
        <w:left w:val="none" w:sz="0" w:space="0" w:color="auto"/>
        <w:bottom w:val="none" w:sz="0" w:space="0" w:color="auto"/>
        <w:right w:val="none" w:sz="0" w:space="0" w:color="auto"/>
      </w:divBdr>
    </w:div>
    <w:div w:id="457647332">
      <w:bodyDiv w:val="1"/>
      <w:marLeft w:val="0"/>
      <w:marRight w:val="0"/>
      <w:marTop w:val="0"/>
      <w:marBottom w:val="0"/>
      <w:divBdr>
        <w:top w:val="none" w:sz="0" w:space="0" w:color="auto"/>
        <w:left w:val="none" w:sz="0" w:space="0" w:color="auto"/>
        <w:bottom w:val="none" w:sz="0" w:space="0" w:color="auto"/>
        <w:right w:val="none" w:sz="0" w:space="0" w:color="auto"/>
      </w:divBdr>
    </w:div>
    <w:div w:id="462189361">
      <w:bodyDiv w:val="1"/>
      <w:marLeft w:val="0"/>
      <w:marRight w:val="0"/>
      <w:marTop w:val="0"/>
      <w:marBottom w:val="0"/>
      <w:divBdr>
        <w:top w:val="none" w:sz="0" w:space="0" w:color="auto"/>
        <w:left w:val="none" w:sz="0" w:space="0" w:color="auto"/>
        <w:bottom w:val="none" w:sz="0" w:space="0" w:color="auto"/>
        <w:right w:val="none" w:sz="0" w:space="0" w:color="auto"/>
      </w:divBdr>
    </w:div>
    <w:div w:id="464927645">
      <w:bodyDiv w:val="1"/>
      <w:marLeft w:val="0"/>
      <w:marRight w:val="0"/>
      <w:marTop w:val="0"/>
      <w:marBottom w:val="0"/>
      <w:divBdr>
        <w:top w:val="none" w:sz="0" w:space="0" w:color="auto"/>
        <w:left w:val="none" w:sz="0" w:space="0" w:color="auto"/>
        <w:bottom w:val="none" w:sz="0" w:space="0" w:color="auto"/>
        <w:right w:val="none" w:sz="0" w:space="0" w:color="auto"/>
      </w:divBdr>
    </w:div>
    <w:div w:id="469518239">
      <w:bodyDiv w:val="1"/>
      <w:marLeft w:val="0"/>
      <w:marRight w:val="0"/>
      <w:marTop w:val="0"/>
      <w:marBottom w:val="0"/>
      <w:divBdr>
        <w:top w:val="none" w:sz="0" w:space="0" w:color="auto"/>
        <w:left w:val="none" w:sz="0" w:space="0" w:color="auto"/>
        <w:bottom w:val="none" w:sz="0" w:space="0" w:color="auto"/>
        <w:right w:val="none" w:sz="0" w:space="0" w:color="auto"/>
      </w:divBdr>
    </w:div>
    <w:div w:id="493033284">
      <w:bodyDiv w:val="1"/>
      <w:marLeft w:val="0"/>
      <w:marRight w:val="0"/>
      <w:marTop w:val="0"/>
      <w:marBottom w:val="0"/>
      <w:divBdr>
        <w:top w:val="none" w:sz="0" w:space="0" w:color="auto"/>
        <w:left w:val="none" w:sz="0" w:space="0" w:color="auto"/>
        <w:bottom w:val="none" w:sz="0" w:space="0" w:color="auto"/>
        <w:right w:val="none" w:sz="0" w:space="0" w:color="auto"/>
      </w:divBdr>
    </w:div>
    <w:div w:id="515847198">
      <w:bodyDiv w:val="1"/>
      <w:marLeft w:val="0"/>
      <w:marRight w:val="0"/>
      <w:marTop w:val="0"/>
      <w:marBottom w:val="0"/>
      <w:divBdr>
        <w:top w:val="none" w:sz="0" w:space="0" w:color="auto"/>
        <w:left w:val="none" w:sz="0" w:space="0" w:color="auto"/>
        <w:bottom w:val="none" w:sz="0" w:space="0" w:color="auto"/>
        <w:right w:val="none" w:sz="0" w:space="0" w:color="auto"/>
      </w:divBdr>
    </w:div>
    <w:div w:id="525169790">
      <w:bodyDiv w:val="1"/>
      <w:marLeft w:val="0"/>
      <w:marRight w:val="0"/>
      <w:marTop w:val="0"/>
      <w:marBottom w:val="0"/>
      <w:divBdr>
        <w:top w:val="none" w:sz="0" w:space="0" w:color="auto"/>
        <w:left w:val="none" w:sz="0" w:space="0" w:color="auto"/>
        <w:bottom w:val="none" w:sz="0" w:space="0" w:color="auto"/>
        <w:right w:val="none" w:sz="0" w:space="0" w:color="auto"/>
      </w:divBdr>
    </w:div>
    <w:div w:id="553779621">
      <w:bodyDiv w:val="1"/>
      <w:marLeft w:val="0"/>
      <w:marRight w:val="0"/>
      <w:marTop w:val="0"/>
      <w:marBottom w:val="0"/>
      <w:divBdr>
        <w:top w:val="none" w:sz="0" w:space="0" w:color="auto"/>
        <w:left w:val="none" w:sz="0" w:space="0" w:color="auto"/>
        <w:bottom w:val="none" w:sz="0" w:space="0" w:color="auto"/>
        <w:right w:val="none" w:sz="0" w:space="0" w:color="auto"/>
      </w:divBdr>
    </w:div>
    <w:div w:id="556941374">
      <w:bodyDiv w:val="1"/>
      <w:marLeft w:val="0"/>
      <w:marRight w:val="0"/>
      <w:marTop w:val="0"/>
      <w:marBottom w:val="0"/>
      <w:divBdr>
        <w:top w:val="none" w:sz="0" w:space="0" w:color="auto"/>
        <w:left w:val="none" w:sz="0" w:space="0" w:color="auto"/>
        <w:bottom w:val="none" w:sz="0" w:space="0" w:color="auto"/>
        <w:right w:val="none" w:sz="0" w:space="0" w:color="auto"/>
      </w:divBdr>
    </w:div>
    <w:div w:id="582690165">
      <w:bodyDiv w:val="1"/>
      <w:marLeft w:val="0"/>
      <w:marRight w:val="0"/>
      <w:marTop w:val="0"/>
      <w:marBottom w:val="0"/>
      <w:divBdr>
        <w:top w:val="none" w:sz="0" w:space="0" w:color="auto"/>
        <w:left w:val="none" w:sz="0" w:space="0" w:color="auto"/>
        <w:bottom w:val="none" w:sz="0" w:space="0" w:color="auto"/>
        <w:right w:val="none" w:sz="0" w:space="0" w:color="auto"/>
      </w:divBdr>
    </w:div>
    <w:div w:id="584146208">
      <w:bodyDiv w:val="1"/>
      <w:marLeft w:val="0"/>
      <w:marRight w:val="0"/>
      <w:marTop w:val="0"/>
      <w:marBottom w:val="0"/>
      <w:divBdr>
        <w:top w:val="none" w:sz="0" w:space="0" w:color="auto"/>
        <w:left w:val="none" w:sz="0" w:space="0" w:color="auto"/>
        <w:bottom w:val="none" w:sz="0" w:space="0" w:color="auto"/>
        <w:right w:val="none" w:sz="0" w:space="0" w:color="auto"/>
      </w:divBdr>
    </w:div>
    <w:div w:id="596988404">
      <w:bodyDiv w:val="1"/>
      <w:marLeft w:val="0"/>
      <w:marRight w:val="0"/>
      <w:marTop w:val="0"/>
      <w:marBottom w:val="0"/>
      <w:divBdr>
        <w:top w:val="none" w:sz="0" w:space="0" w:color="auto"/>
        <w:left w:val="none" w:sz="0" w:space="0" w:color="auto"/>
        <w:bottom w:val="none" w:sz="0" w:space="0" w:color="auto"/>
        <w:right w:val="none" w:sz="0" w:space="0" w:color="auto"/>
      </w:divBdr>
    </w:div>
    <w:div w:id="603269102">
      <w:bodyDiv w:val="1"/>
      <w:marLeft w:val="0"/>
      <w:marRight w:val="0"/>
      <w:marTop w:val="0"/>
      <w:marBottom w:val="0"/>
      <w:divBdr>
        <w:top w:val="none" w:sz="0" w:space="0" w:color="auto"/>
        <w:left w:val="none" w:sz="0" w:space="0" w:color="auto"/>
        <w:bottom w:val="none" w:sz="0" w:space="0" w:color="auto"/>
        <w:right w:val="none" w:sz="0" w:space="0" w:color="auto"/>
      </w:divBdr>
    </w:div>
    <w:div w:id="608246866">
      <w:bodyDiv w:val="1"/>
      <w:marLeft w:val="0"/>
      <w:marRight w:val="0"/>
      <w:marTop w:val="0"/>
      <w:marBottom w:val="0"/>
      <w:divBdr>
        <w:top w:val="none" w:sz="0" w:space="0" w:color="auto"/>
        <w:left w:val="none" w:sz="0" w:space="0" w:color="auto"/>
        <w:bottom w:val="none" w:sz="0" w:space="0" w:color="auto"/>
        <w:right w:val="none" w:sz="0" w:space="0" w:color="auto"/>
      </w:divBdr>
    </w:div>
    <w:div w:id="609362328">
      <w:bodyDiv w:val="1"/>
      <w:marLeft w:val="0"/>
      <w:marRight w:val="0"/>
      <w:marTop w:val="0"/>
      <w:marBottom w:val="0"/>
      <w:divBdr>
        <w:top w:val="none" w:sz="0" w:space="0" w:color="auto"/>
        <w:left w:val="none" w:sz="0" w:space="0" w:color="auto"/>
        <w:bottom w:val="none" w:sz="0" w:space="0" w:color="auto"/>
        <w:right w:val="none" w:sz="0" w:space="0" w:color="auto"/>
      </w:divBdr>
    </w:div>
    <w:div w:id="613901949">
      <w:bodyDiv w:val="1"/>
      <w:marLeft w:val="0"/>
      <w:marRight w:val="0"/>
      <w:marTop w:val="0"/>
      <w:marBottom w:val="0"/>
      <w:divBdr>
        <w:top w:val="none" w:sz="0" w:space="0" w:color="auto"/>
        <w:left w:val="none" w:sz="0" w:space="0" w:color="auto"/>
        <w:bottom w:val="none" w:sz="0" w:space="0" w:color="auto"/>
        <w:right w:val="none" w:sz="0" w:space="0" w:color="auto"/>
      </w:divBdr>
    </w:div>
    <w:div w:id="669872773">
      <w:bodyDiv w:val="1"/>
      <w:marLeft w:val="0"/>
      <w:marRight w:val="0"/>
      <w:marTop w:val="0"/>
      <w:marBottom w:val="0"/>
      <w:divBdr>
        <w:top w:val="none" w:sz="0" w:space="0" w:color="auto"/>
        <w:left w:val="none" w:sz="0" w:space="0" w:color="auto"/>
        <w:bottom w:val="none" w:sz="0" w:space="0" w:color="auto"/>
        <w:right w:val="none" w:sz="0" w:space="0" w:color="auto"/>
      </w:divBdr>
    </w:div>
    <w:div w:id="680736428">
      <w:bodyDiv w:val="1"/>
      <w:marLeft w:val="0"/>
      <w:marRight w:val="0"/>
      <w:marTop w:val="0"/>
      <w:marBottom w:val="0"/>
      <w:divBdr>
        <w:top w:val="none" w:sz="0" w:space="0" w:color="auto"/>
        <w:left w:val="none" w:sz="0" w:space="0" w:color="auto"/>
        <w:bottom w:val="none" w:sz="0" w:space="0" w:color="auto"/>
        <w:right w:val="none" w:sz="0" w:space="0" w:color="auto"/>
      </w:divBdr>
    </w:div>
    <w:div w:id="682168004">
      <w:bodyDiv w:val="1"/>
      <w:marLeft w:val="0"/>
      <w:marRight w:val="0"/>
      <w:marTop w:val="0"/>
      <w:marBottom w:val="0"/>
      <w:divBdr>
        <w:top w:val="none" w:sz="0" w:space="0" w:color="auto"/>
        <w:left w:val="none" w:sz="0" w:space="0" w:color="auto"/>
        <w:bottom w:val="none" w:sz="0" w:space="0" w:color="auto"/>
        <w:right w:val="none" w:sz="0" w:space="0" w:color="auto"/>
      </w:divBdr>
    </w:div>
    <w:div w:id="703560907">
      <w:bodyDiv w:val="1"/>
      <w:marLeft w:val="0"/>
      <w:marRight w:val="0"/>
      <w:marTop w:val="0"/>
      <w:marBottom w:val="0"/>
      <w:divBdr>
        <w:top w:val="none" w:sz="0" w:space="0" w:color="auto"/>
        <w:left w:val="none" w:sz="0" w:space="0" w:color="auto"/>
        <w:bottom w:val="none" w:sz="0" w:space="0" w:color="auto"/>
        <w:right w:val="none" w:sz="0" w:space="0" w:color="auto"/>
      </w:divBdr>
    </w:div>
    <w:div w:id="705181624">
      <w:bodyDiv w:val="1"/>
      <w:marLeft w:val="0"/>
      <w:marRight w:val="0"/>
      <w:marTop w:val="0"/>
      <w:marBottom w:val="0"/>
      <w:divBdr>
        <w:top w:val="none" w:sz="0" w:space="0" w:color="auto"/>
        <w:left w:val="none" w:sz="0" w:space="0" w:color="auto"/>
        <w:bottom w:val="none" w:sz="0" w:space="0" w:color="auto"/>
        <w:right w:val="none" w:sz="0" w:space="0" w:color="auto"/>
      </w:divBdr>
    </w:div>
    <w:div w:id="706833821">
      <w:bodyDiv w:val="1"/>
      <w:marLeft w:val="0"/>
      <w:marRight w:val="0"/>
      <w:marTop w:val="0"/>
      <w:marBottom w:val="0"/>
      <w:divBdr>
        <w:top w:val="none" w:sz="0" w:space="0" w:color="auto"/>
        <w:left w:val="none" w:sz="0" w:space="0" w:color="auto"/>
        <w:bottom w:val="none" w:sz="0" w:space="0" w:color="auto"/>
        <w:right w:val="none" w:sz="0" w:space="0" w:color="auto"/>
      </w:divBdr>
    </w:div>
    <w:div w:id="713427771">
      <w:bodyDiv w:val="1"/>
      <w:marLeft w:val="0"/>
      <w:marRight w:val="0"/>
      <w:marTop w:val="0"/>
      <w:marBottom w:val="0"/>
      <w:divBdr>
        <w:top w:val="none" w:sz="0" w:space="0" w:color="auto"/>
        <w:left w:val="none" w:sz="0" w:space="0" w:color="auto"/>
        <w:bottom w:val="none" w:sz="0" w:space="0" w:color="auto"/>
        <w:right w:val="none" w:sz="0" w:space="0" w:color="auto"/>
      </w:divBdr>
    </w:div>
    <w:div w:id="721097204">
      <w:bodyDiv w:val="1"/>
      <w:marLeft w:val="0"/>
      <w:marRight w:val="0"/>
      <w:marTop w:val="0"/>
      <w:marBottom w:val="0"/>
      <w:divBdr>
        <w:top w:val="none" w:sz="0" w:space="0" w:color="auto"/>
        <w:left w:val="none" w:sz="0" w:space="0" w:color="auto"/>
        <w:bottom w:val="none" w:sz="0" w:space="0" w:color="auto"/>
        <w:right w:val="none" w:sz="0" w:space="0" w:color="auto"/>
      </w:divBdr>
    </w:div>
    <w:div w:id="721366000">
      <w:bodyDiv w:val="1"/>
      <w:marLeft w:val="0"/>
      <w:marRight w:val="0"/>
      <w:marTop w:val="0"/>
      <w:marBottom w:val="0"/>
      <w:divBdr>
        <w:top w:val="none" w:sz="0" w:space="0" w:color="auto"/>
        <w:left w:val="none" w:sz="0" w:space="0" w:color="auto"/>
        <w:bottom w:val="none" w:sz="0" w:space="0" w:color="auto"/>
        <w:right w:val="none" w:sz="0" w:space="0" w:color="auto"/>
      </w:divBdr>
    </w:div>
    <w:div w:id="730155416">
      <w:bodyDiv w:val="1"/>
      <w:marLeft w:val="0"/>
      <w:marRight w:val="0"/>
      <w:marTop w:val="0"/>
      <w:marBottom w:val="0"/>
      <w:divBdr>
        <w:top w:val="none" w:sz="0" w:space="0" w:color="auto"/>
        <w:left w:val="none" w:sz="0" w:space="0" w:color="auto"/>
        <w:bottom w:val="none" w:sz="0" w:space="0" w:color="auto"/>
        <w:right w:val="none" w:sz="0" w:space="0" w:color="auto"/>
      </w:divBdr>
    </w:div>
    <w:div w:id="774057470">
      <w:bodyDiv w:val="1"/>
      <w:marLeft w:val="0"/>
      <w:marRight w:val="0"/>
      <w:marTop w:val="0"/>
      <w:marBottom w:val="0"/>
      <w:divBdr>
        <w:top w:val="none" w:sz="0" w:space="0" w:color="auto"/>
        <w:left w:val="none" w:sz="0" w:space="0" w:color="auto"/>
        <w:bottom w:val="none" w:sz="0" w:space="0" w:color="auto"/>
        <w:right w:val="none" w:sz="0" w:space="0" w:color="auto"/>
      </w:divBdr>
    </w:div>
    <w:div w:id="774441177">
      <w:bodyDiv w:val="1"/>
      <w:marLeft w:val="0"/>
      <w:marRight w:val="0"/>
      <w:marTop w:val="0"/>
      <w:marBottom w:val="0"/>
      <w:divBdr>
        <w:top w:val="none" w:sz="0" w:space="0" w:color="auto"/>
        <w:left w:val="none" w:sz="0" w:space="0" w:color="auto"/>
        <w:bottom w:val="none" w:sz="0" w:space="0" w:color="auto"/>
        <w:right w:val="none" w:sz="0" w:space="0" w:color="auto"/>
      </w:divBdr>
    </w:div>
    <w:div w:id="785463364">
      <w:bodyDiv w:val="1"/>
      <w:marLeft w:val="0"/>
      <w:marRight w:val="0"/>
      <w:marTop w:val="0"/>
      <w:marBottom w:val="0"/>
      <w:divBdr>
        <w:top w:val="none" w:sz="0" w:space="0" w:color="auto"/>
        <w:left w:val="none" w:sz="0" w:space="0" w:color="auto"/>
        <w:bottom w:val="none" w:sz="0" w:space="0" w:color="auto"/>
        <w:right w:val="none" w:sz="0" w:space="0" w:color="auto"/>
      </w:divBdr>
    </w:div>
    <w:div w:id="791435304">
      <w:bodyDiv w:val="1"/>
      <w:marLeft w:val="0"/>
      <w:marRight w:val="0"/>
      <w:marTop w:val="0"/>
      <w:marBottom w:val="0"/>
      <w:divBdr>
        <w:top w:val="none" w:sz="0" w:space="0" w:color="auto"/>
        <w:left w:val="none" w:sz="0" w:space="0" w:color="auto"/>
        <w:bottom w:val="none" w:sz="0" w:space="0" w:color="auto"/>
        <w:right w:val="none" w:sz="0" w:space="0" w:color="auto"/>
      </w:divBdr>
    </w:div>
    <w:div w:id="793138125">
      <w:bodyDiv w:val="1"/>
      <w:marLeft w:val="0"/>
      <w:marRight w:val="0"/>
      <w:marTop w:val="0"/>
      <w:marBottom w:val="0"/>
      <w:divBdr>
        <w:top w:val="none" w:sz="0" w:space="0" w:color="auto"/>
        <w:left w:val="none" w:sz="0" w:space="0" w:color="auto"/>
        <w:bottom w:val="none" w:sz="0" w:space="0" w:color="auto"/>
        <w:right w:val="none" w:sz="0" w:space="0" w:color="auto"/>
      </w:divBdr>
    </w:div>
    <w:div w:id="808128617">
      <w:bodyDiv w:val="1"/>
      <w:marLeft w:val="0"/>
      <w:marRight w:val="0"/>
      <w:marTop w:val="0"/>
      <w:marBottom w:val="0"/>
      <w:divBdr>
        <w:top w:val="none" w:sz="0" w:space="0" w:color="auto"/>
        <w:left w:val="none" w:sz="0" w:space="0" w:color="auto"/>
        <w:bottom w:val="none" w:sz="0" w:space="0" w:color="auto"/>
        <w:right w:val="none" w:sz="0" w:space="0" w:color="auto"/>
      </w:divBdr>
    </w:div>
    <w:div w:id="849950390">
      <w:bodyDiv w:val="1"/>
      <w:marLeft w:val="0"/>
      <w:marRight w:val="0"/>
      <w:marTop w:val="0"/>
      <w:marBottom w:val="0"/>
      <w:divBdr>
        <w:top w:val="none" w:sz="0" w:space="0" w:color="auto"/>
        <w:left w:val="none" w:sz="0" w:space="0" w:color="auto"/>
        <w:bottom w:val="none" w:sz="0" w:space="0" w:color="auto"/>
        <w:right w:val="none" w:sz="0" w:space="0" w:color="auto"/>
      </w:divBdr>
    </w:div>
    <w:div w:id="867451712">
      <w:bodyDiv w:val="1"/>
      <w:marLeft w:val="0"/>
      <w:marRight w:val="0"/>
      <w:marTop w:val="0"/>
      <w:marBottom w:val="0"/>
      <w:divBdr>
        <w:top w:val="none" w:sz="0" w:space="0" w:color="auto"/>
        <w:left w:val="none" w:sz="0" w:space="0" w:color="auto"/>
        <w:bottom w:val="none" w:sz="0" w:space="0" w:color="auto"/>
        <w:right w:val="none" w:sz="0" w:space="0" w:color="auto"/>
      </w:divBdr>
    </w:div>
    <w:div w:id="868764320">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2210561">
      <w:bodyDiv w:val="1"/>
      <w:marLeft w:val="0"/>
      <w:marRight w:val="0"/>
      <w:marTop w:val="0"/>
      <w:marBottom w:val="0"/>
      <w:divBdr>
        <w:top w:val="none" w:sz="0" w:space="0" w:color="auto"/>
        <w:left w:val="none" w:sz="0" w:space="0" w:color="auto"/>
        <w:bottom w:val="none" w:sz="0" w:space="0" w:color="auto"/>
        <w:right w:val="none" w:sz="0" w:space="0" w:color="auto"/>
      </w:divBdr>
    </w:div>
    <w:div w:id="885489338">
      <w:bodyDiv w:val="1"/>
      <w:marLeft w:val="0"/>
      <w:marRight w:val="0"/>
      <w:marTop w:val="0"/>
      <w:marBottom w:val="0"/>
      <w:divBdr>
        <w:top w:val="none" w:sz="0" w:space="0" w:color="auto"/>
        <w:left w:val="none" w:sz="0" w:space="0" w:color="auto"/>
        <w:bottom w:val="none" w:sz="0" w:space="0" w:color="auto"/>
        <w:right w:val="none" w:sz="0" w:space="0" w:color="auto"/>
      </w:divBdr>
    </w:div>
    <w:div w:id="893081251">
      <w:bodyDiv w:val="1"/>
      <w:marLeft w:val="0"/>
      <w:marRight w:val="0"/>
      <w:marTop w:val="0"/>
      <w:marBottom w:val="0"/>
      <w:divBdr>
        <w:top w:val="none" w:sz="0" w:space="0" w:color="auto"/>
        <w:left w:val="none" w:sz="0" w:space="0" w:color="auto"/>
        <w:bottom w:val="none" w:sz="0" w:space="0" w:color="auto"/>
        <w:right w:val="none" w:sz="0" w:space="0" w:color="auto"/>
      </w:divBdr>
    </w:div>
    <w:div w:id="895892336">
      <w:bodyDiv w:val="1"/>
      <w:marLeft w:val="0"/>
      <w:marRight w:val="0"/>
      <w:marTop w:val="0"/>
      <w:marBottom w:val="0"/>
      <w:divBdr>
        <w:top w:val="none" w:sz="0" w:space="0" w:color="auto"/>
        <w:left w:val="none" w:sz="0" w:space="0" w:color="auto"/>
        <w:bottom w:val="none" w:sz="0" w:space="0" w:color="auto"/>
        <w:right w:val="none" w:sz="0" w:space="0" w:color="auto"/>
      </w:divBdr>
    </w:div>
    <w:div w:id="896429782">
      <w:bodyDiv w:val="1"/>
      <w:marLeft w:val="0"/>
      <w:marRight w:val="0"/>
      <w:marTop w:val="0"/>
      <w:marBottom w:val="0"/>
      <w:divBdr>
        <w:top w:val="none" w:sz="0" w:space="0" w:color="auto"/>
        <w:left w:val="none" w:sz="0" w:space="0" w:color="auto"/>
        <w:bottom w:val="none" w:sz="0" w:space="0" w:color="auto"/>
        <w:right w:val="none" w:sz="0" w:space="0" w:color="auto"/>
      </w:divBdr>
    </w:div>
    <w:div w:id="907499047">
      <w:bodyDiv w:val="1"/>
      <w:marLeft w:val="0"/>
      <w:marRight w:val="0"/>
      <w:marTop w:val="0"/>
      <w:marBottom w:val="0"/>
      <w:divBdr>
        <w:top w:val="none" w:sz="0" w:space="0" w:color="auto"/>
        <w:left w:val="none" w:sz="0" w:space="0" w:color="auto"/>
        <w:bottom w:val="none" w:sz="0" w:space="0" w:color="auto"/>
        <w:right w:val="none" w:sz="0" w:space="0" w:color="auto"/>
      </w:divBdr>
    </w:div>
    <w:div w:id="919557521">
      <w:bodyDiv w:val="1"/>
      <w:marLeft w:val="0"/>
      <w:marRight w:val="0"/>
      <w:marTop w:val="0"/>
      <w:marBottom w:val="0"/>
      <w:divBdr>
        <w:top w:val="none" w:sz="0" w:space="0" w:color="auto"/>
        <w:left w:val="none" w:sz="0" w:space="0" w:color="auto"/>
        <w:bottom w:val="none" w:sz="0" w:space="0" w:color="auto"/>
        <w:right w:val="none" w:sz="0" w:space="0" w:color="auto"/>
      </w:divBdr>
    </w:div>
    <w:div w:id="922834731">
      <w:bodyDiv w:val="1"/>
      <w:marLeft w:val="0"/>
      <w:marRight w:val="0"/>
      <w:marTop w:val="0"/>
      <w:marBottom w:val="0"/>
      <w:divBdr>
        <w:top w:val="none" w:sz="0" w:space="0" w:color="auto"/>
        <w:left w:val="none" w:sz="0" w:space="0" w:color="auto"/>
        <w:bottom w:val="none" w:sz="0" w:space="0" w:color="auto"/>
        <w:right w:val="none" w:sz="0" w:space="0" w:color="auto"/>
      </w:divBdr>
    </w:div>
    <w:div w:id="924847970">
      <w:bodyDiv w:val="1"/>
      <w:marLeft w:val="0"/>
      <w:marRight w:val="0"/>
      <w:marTop w:val="0"/>
      <w:marBottom w:val="0"/>
      <w:divBdr>
        <w:top w:val="none" w:sz="0" w:space="0" w:color="auto"/>
        <w:left w:val="none" w:sz="0" w:space="0" w:color="auto"/>
        <w:bottom w:val="none" w:sz="0" w:space="0" w:color="auto"/>
        <w:right w:val="none" w:sz="0" w:space="0" w:color="auto"/>
      </w:divBdr>
    </w:div>
    <w:div w:id="927538971">
      <w:bodyDiv w:val="1"/>
      <w:marLeft w:val="0"/>
      <w:marRight w:val="0"/>
      <w:marTop w:val="0"/>
      <w:marBottom w:val="0"/>
      <w:divBdr>
        <w:top w:val="none" w:sz="0" w:space="0" w:color="auto"/>
        <w:left w:val="none" w:sz="0" w:space="0" w:color="auto"/>
        <w:bottom w:val="none" w:sz="0" w:space="0" w:color="auto"/>
        <w:right w:val="none" w:sz="0" w:space="0" w:color="auto"/>
      </w:divBdr>
    </w:div>
    <w:div w:id="936329541">
      <w:bodyDiv w:val="1"/>
      <w:marLeft w:val="0"/>
      <w:marRight w:val="0"/>
      <w:marTop w:val="0"/>
      <w:marBottom w:val="0"/>
      <w:divBdr>
        <w:top w:val="none" w:sz="0" w:space="0" w:color="auto"/>
        <w:left w:val="none" w:sz="0" w:space="0" w:color="auto"/>
        <w:bottom w:val="none" w:sz="0" w:space="0" w:color="auto"/>
        <w:right w:val="none" w:sz="0" w:space="0" w:color="auto"/>
      </w:divBdr>
    </w:div>
    <w:div w:id="937517246">
      <w:bodyDiv w:val="1"/>
      <w:marLeft w:val="0"/>
      <w:marRight w:val="0"/>
      <w:marTop w:val="0"/>
      <w:marBottom w:val="0"/>
      <w:divBdr>
        <w:top w:val="none" w:sz="0" w:space="0" w:color="auto"/>
        <w:left w:val="none" w:sz="0" w:space="0" w:color="auto"/>
        <w:bottom w:val="none" w:sz="0" w:space="0" w:color="auto"/>
        <w:right w:val="none" w:sz="0" w:space="0" w:color="auto"/>
      </w:divBdr>
    </w:div>
    <w:div w:id="944532948">
      <w:bodyDiv w:val="1"/>
      <w:marLeft w:val="0"/>
      <w:marRight w:val="0"/>
      <w:marTop w:val="0"/>
      <w:marBottom w:val="0"/>
      <w:divBdr>
        <w:top w:val="none" w:sz="0" w:space="0" w:color="auto"/>
        <w:left w:val="none" w:sz="0" w:space="0" w:color="auto"/>
        <w:bottom w:val="none" w:sz="0" w:space="0" w:color="auto"/>
        <w:right w:val="none" w:sz="0" w:space="0" w:color="auto"/>
      </w:divBdr>
    </w:div>
    <w:div w:id="956570981">
      <w:bodyDiv w:val="1"/>
      <w:marLeft w:val="0"/>
      <w:marRight w:val="0"/>
      <w:marTop w:val="0"/>
      <w:marBottom w:val="0"/>
      <w:divBdr>
        <w:top w:val="none" w:sz="0" w:space="0" w:color="auto"/>
        <w:left w:val="none" w:sz="0" w:space="0" w:color="auto"/>
        <w:bottom w:val="none" w:sz="0" w:space="0" w:color="auto"/>
        <w:right w:val="none" w:sz="0" w:space="0" w:color="auto"/>
      </w:divBdr>
    </w:div>
    <w:div w:id="972174730">
      <w:bodyDiv w:val="1"/>
      <w:marLeft w:val="0"/>
      <w:marRight w:val="0"/>
      <w:marTop w:val="0"/>
      <w:marBottom w:val="0"/>
      <w:divBdr>
        <w:top w:val="none" w:sz="0" w:space="0" w:color="auto"/>
        <w:left w:val="none" w:sz="0" w:space="0" w:color="auto"/>
        <w:bottom w:val="none" w:sz="0" w:space="0" w:color="auto"/>
        <w:right w:val="none" w:sz="0" w:space="0" w:color="auto"/>
      </w:divBdr>
    </w:div>
    <w:div w:id="999849027">
      <w:bodyDiv w:val="1"/>
      <w:marLeft w:val="0"/>
      <w:marRight w:val="0"/>
      <w:marTop w:val="0"/>
      <w:marBottom w:val="0"/>
      <w:divBdr>
        <w:top w:val="none" w:sz="0" w:space="0" w:color="auto"/>
        <w:left w:val="none" w:sz="0" w:space="0" w:color="auto"/>
        <w:bottom w:val="none" w:sz="0" w:space="0" w:color="auto"/>
        <w:right w:val="none" w:sz="0" w:space="0" w:color="auto"/>
      </w:divBdr>
    </w:div>
    <w:div w:id="1021008555">
      <w:bodyDiv w:val="1"/>
      <w:marLeft w:val="0"/>
      <w:marRight w:val="0"/>
      <w:marTop w:val="0"/>
      <w:marBottom w:val="0"/>
      <w:divBdr>
        <w:top w:val="none" w:sz="0" w:space="0" w:color="auto"/>
        <w:left w:val="none" w:sz="0" w:space="0" w:color="auto"/>
        <w:bottom w:val="none" w:sz="0" w:space="0" w:color="auto"/>
        <w:right w:val="none" w:sz="0" w:space="0" w:color="auto"/>
      </w:divBdr>
    </w:div>
    <w:div w:id="1059205844">
      <w:bodyDiv w:val="1"/>
      <w:marLeft w:val="0"/>
      <w:marRight w:val="0"/>
      <w:marTop w:val="0"/>
      <w:marBottom w:val="0"/>
      <w:divBdr>
        <w:top w:val="none" w:sz="0" w:space="0" w:color="auto"/>
        <w:left w:val="none" w:sz="0" w:space="0" w:color="auto"/>
        <w:bottom w:val="none" w:sz="0" w:space="0" w:color="auto"/>
        <w:right w:val="none" w:sz="0" w:space="0" w:color="auto"/>
      </w:divBdr>
    </w:div>
    <w:div w:id="1061758098">
      <w:bodyDiv w:val="1"/>
      <w:marLeft w:val="0"/>
      <w:marRight w:val="0"/>
      <w:marTop w:val="0"/>
      <w:marBottom w:val="0"/>
      <w:divBdr>
        <w:top w:val="none" w:sz="0" w:space="0" w:color="auto"/>
        <w:left w:val="none" w:sz="0" w:space="0" w:color="auto"/>
        <w:bottom w:val="none" w:sz="0" w:space="0" w:color="auto"/>
        <w:right w:val="none" w:sz="0" w:space="0" w:color="auto"/>
      </w:divBdr>
    </w:div>
    <w:div w:id="1062025617">
      <w:bodyDiv w:val="1"/>
      <w:marLeft w:val="0"/>
      <w:marRight w:val="0"/>
      <w:marTop w:val="0"/>
      <w:marBottom w:val="0"/>
      <w:divBdr>
        <w:top w:val="none" w:sz="0" w:space="0" w:color="auto"/>
        <w:left w:val="none" w:sz="0" w:space="0" w:color="auto"/>
        <w:bottom w:val="none" w:sz="0" w:space="0" w:color="auto"/>
        <w:right w:val="none" w:sz="0" w:space="0" w:color="auto"/>
      </w:divBdr>
    </w:div>
    <w:div w:id="1063525681">
      <w:bodyDiv w:val="1"/>
      <w:marLeft w:val="0"/>
      <w:marRight w:val="0"/>
      <w:marTop w:val="0"/>
      <w:marBottom w:val="0"/>
      <w:divBdr>
        <w:top w:val="none" w:sz="0" w:space="0" w:color="auto"/>
        <w:left w:val="none" w:sz="0" w:space="0" w:color="auto"/>
        <w:bottom w:val="none" w:sz="0" w:space="0" w:color="auto"/>
        <w:right w:val="none" w:sz="0" w:space="0" w:color="auto"/>
      </w:divBdr>
    </w:div>
    <w:div w:id="1100642948">
      <w:bodyDiv w:val="1"/>
      <w:marLeft w:val="0"/>
      <w:marRight w:val="0"/>
      <w:marTop w:val="0"/>
      <w:marBottom w:val="0"/>
      <w:divBdr>
        <w:top w:val="none" w:sz="0" w:space="0" w:color="auto"/>
        <w:left w:val="none" w:sz="0" w:space="0" w:color="auto"/>
        <w:bottom w:val="none" w:sz="0" w:space="0" w:color="auto"/>
        <w:right w:val="none" w:sz="0" w:space="0" w:color="auto"/>
      </w:divBdr>
    </w:div>
    <w:div w:id="1115324403">
      <w:bodyDiv w:val="1"/>
      <w:marLeft w:val="0"/>
      <w:marRight w:val="0"/>
      <w:marTop w:val="0"/>
      <w:marBottom w:val="0"/>
      <w:divBdr>
        <w:top w:val="none" w:sz="0" w:space="0" w:color="auto"/>
        <w:left w:val="none" w:sz="0" w:space="0" w:color="auto"/>
        <w:bottom w:val="none" w:sz="0" w:space="0" w:color="auto"/>
        <w:right w:val="none" w:sz="0" w:space="0" w:color="auto"/>
      </w:divBdr>
    </w:div>
    <w:div w:id="1121221258">
      <w:bodyDiv w:val="1"/>
      <w:marLeft w:val="0"/>
      <w:marRight w:val="0"/>
      <w:marTop w:val="0"/>
      <w:marBottom w:val="0"/>
      <w:divBdr>
        <w:top w:val="none" w:sz="0" w:space="0" w:color="auto"/>
        <w:left w:val="none" w:sz="0" w:space="0" w:color="auto"/>
        <w:bottom w:val="none" w:sz="0" w:space="0" w:color="auto"/>
        <w:right w:val="none" w:sz="0" w:space="0" w:color="auto"/>
      </w:divBdr>
    </w:div>
    <w:div w:id="1132869841">
      <w:bodyDiv w:val="1"/>
      <w:marLeft w:val="0"/>
      <w:marRight w:val="0"/>
      <w:marTop w:val="0"/>
      <w:marBottom w:val="0"/>
      <w:divBdr>
        <w:top w:val="none" w:sz="0" w:space="0" w:color="auto"/>
        <w:left w:val="none" w:sz="0" w:space="0" w:color="auto"/>
        <w:bottom w:val="none" w:sz="0" w:space="0" w:color="auto"/>
        <w:right w:val="none" w:sz="0" w:space="0" w:color="auto"/>
      </w:divBdr>
    </w:div>
    <w:div w:id="1142233926">
      <w:bodyDiv w:val="1"/>
      <w:marLeft w:val="0"/>
      <w:marRight w:val="0"/>
      <w:marTop w:val="0"/>
      <w:marBottom w:val="0"/>
      <w:divBdr>
        <w:top w:val="none" w:sz="0" w:space="0" w:color="auto"/>
        <w:left w:val="none" w:sz="0" w:space="0" w:color="auto"/>
        <w:bottom w:val="none" w:sz="0" w:space="0" w:color="auto"/>
        <w:right w:val="none" w:sz="0" w:space="0" w:color="auto"/>
      </w:divBdr>
    </w:div>
    <w:div w:id="1153907316">
      <w:bodyDiv w:val="1"/>
      <w:marLeft w:val="0"/>
      <w:marRight w:val="0"/>
      <w:marTop w:val="0"/>
      <w:marBottom w:val="0"/>
      <w:divBdr>
        <w:top w:val="none" w:sz="0" w:space="0" w:color="auto"/>
        <w:left w:val="none" w:sz="0" w:space="0" w:color="auto"/>
        <w:bottom w:val="none" w:sz="0" w:space="0" w:color="auto"/>
        <w:right w:val="none" w:sz="0" w:space="0" w:color="auto"/>
      </w:divBdr>
    </w:div>
    <w:div w:id="1155336922">
      <w:bodyDiv w:val="1"/>
      <w:marLeft w:val="0"/>
      <w:marRight w:val="0"/>
      <w:marTop w:val="0"/>
      <w:marBottom w:val="0"/>
      <w:divBdr>
        <w:top w:val="none" w:sz="0" w:space="0" w:color="auto"/>
        <w:left w:val="none" w:sz="0" w:space="0" w:color="auto"/>
        <w:bottom w:val="none" w:sz="0" w:space="0" w:color="auto"/>
        <w:right w:val="none" w:sz="0" w:space="0" w:color="auto"/>
      </w:divBdr>
    </w:div>
    <w:div w:id="1160582167">
      <w:bodyDiv w:val="1"/>
      <w:marLeft w:val="0"/>
      <w:marRight w:val="0"/>
      <w:marTop w:val="0"/>
      <w:marBottom w:val="0"/>
      <w:divBdr>
        <w:top w:val="none" w:sz="0" w:space="0" w:color="auto"/>
        <w:left w:val="none" w:sz="0" w:space="0" w:color="auto"/>
        <w:bottom w:val="none" w:sz="0" w:space="0" w:color="auto"/>
        <w:right w:val="none" w:sz="0" w:space="0" w:color="auto"/>
      </w:divBdr>
    </w:div>
    <w:div w:id="1181626267">
      <w:bodyDiv w:val="1"/>
      <w:marLeft w:val="0"/>
      <w:marRight w:val="0"/>
      <w:marTop w:val="0"/>
      <w:marBottom w:val="0"/>
      <w:divBdr>
        <w:top w:val="none" w:sz="0" w:space="0" w:color="auto"/>
        <w:left w:val="none" w:sz="0" w:space="0" w:color="auto"/>
        <w:bottom w:val="none" w:sz="0" w:space="0" w:color="auto"/>
        <w:right w:val="none" w:sz="0" w:space="0" w:color="auto"/>
      </w:divBdr>
    </w:div>
    <w:div w:id="1192299875">
      <w:bodyDiv w:val="1"/>
      <w:marLeft w:val="0"/>
      <w:marRight w:val="0"/>
      <w:marTop w:val="0"/>
      <w:marBottom w:val="0"/>
      <w:divBdr>
        <w:top w:val="none" w:sz="0" w:space="0" w:color="auto"/>
        <w:left w:val="none" w:sz="0" w:space="0" w:color="auto"/>
        <w:bottom w:val="none" w:sz="0" w:space="0" w:color="auto"/>
        <w:right w:val="none" w:sz="0" w:space="0" w:color="auto"/>
      </w:divBdr>
    </w:div>
    <w:div w:id="1192693144">
      <w:bodyDiv w:val="1"/>
      <w:marLeft w:val="0"/>
      <w:marRight w:val="0"/>
      <w:marTop w:val="0"/>
      <w:marBottom w:val="0"/>
      <w:divBdr>
        <w:top w:val="none" w:sz="0" w:space="0" w:color="auto"/>
        <w:left w:val="none" w:sz="0" w:space="0" w:color="auto"/>
        <w:bottom w:val="none" w:sz="0" w:space="0" w:color="auto"/>
        <w:right w:val="none" w:sz="0" w:space="0" w:color="auto"/>
      </w:divBdr>
    </w:div>
    <w:div w:id="1203245354">
      <w:bodyDiv w:val="1"/>
      <w:marLeft w:val="0"/>
      <w:marRight w:val="0"/>
      <w:marTop w:val="0"/>
      <w:marBottom w:val="0"/>
      <w:divBdr>
        <w:top w:val="none" w:sz="0" w:space="0" w:color="auto"/>
        <w:left w:val="none" w:sz="0" w:space="0" w:color="auto"/>
        <w:bottom w:val="none" w:sz="0" w:space="0" w:color="auto"/>
        <w:right w:val="none" w:sz="0" w:space="0" w:color="auto"/>
      </w:divBdr>
    </w:div>
    <w:div w:id="1226141995">
      <w:bodyDiv w:val="1"/>
      <w:marLeft w:val="0"/>
      <w:marRight w:val="0"/>
      <w:marTop w:val="0"/>
      <w:marBottom w:val="0"/>
      <w:divBdr>
        <w:top w:val="none" w:sz="0" w:space="0" w:color="auto"/>
        <w:left w:val="none" w:sz="0" w:space="0" w:color="auto"/>
        <w:bottom w:val="none" w:sz="0" w:space="0" w:color="auto"/>
        <w:right w:val="none" w:sz="0" w:space="0" w:color="auto"/>
      </w:divBdr>
    </w:div>
    <w:div w:id="1226794965">
      <w:bodyDiv w:val="1"/>
      <w:marLeft w:val="0"/>
      <w:marRight w:val="0"/>
      <w:marTop w:val="0"/>
      <w:marBottom w:val="0"/>
      <w:divBdr>
        <w:top w:val="none" w:sz="0" w:space="0" w:color="auto"/>
        <w:left w:val="none" w:sz="0" w:space="0" w:color="auto"/>
        <w:bottom w:val="none" w:sz="0" w:space="0" w:color="auto"/>
        <w:right w:val="none" w:sz="0" w:space="0" w:color="auto"/>
      </w:divBdr>
    </w:div>
    <w:div w:id="1228222588">
      <w:bodyDiv w:val="1"/>
      <w:marLeft w:val="0"/>
      <w:marRight w:val="0"/>
      <w:marTop w:val="0"/>
      <w:marBottom w:val="0"/>
      <w:divBdr>
        <w:top w:val="none" w:sz="0" w:space="0" w:color="auto"/>
        <w:left w:val="none" w:sz="0" w:space="0" w:color="auto"/>
        <w:bottom w:val="none" w:sz="0" w:space="0" w:color="auto"/>
        <w:right w:val="none" w:sz="0" w:space="0" w:color="auto"/>
      </w:divBdr>
    </w:div>
    <w:div w:id="1233198034">
      <w:bodyDiv w:val="1"/>
      <w:marLeft w:val="0"/>
      <w:marRight w:val="0"/>
      <w:marTop w:val="0"/>
      <w:marBottom w:val="0"/>
      <w:divBdr>
        <w:top w:val="none" w:sz="0" w:space="0" w:color="auto"/>
        <w:left w:val="none" w:sz="0" w:space="0" w:color="auto"/>
        <w:bottom w:val="none" w:sz="0" w:space="0" w:color="auto"/>
        <w:right w:val="none" w:sz="0" w:space="0" w:color="auto"/>
      </w:divBdr>
    </w:div>
    <w:div w:id="1251961099">
      <w:bodyDiv w:val="1"/>
      <w:marLeft w:val="0"/>
      <w:marRight w:val="0"/>
      <w:marTop w:val="0"/>
      <w:marBottom w:val="0"/>
      <w:divBdr>
        <w:top w:val="none" w:sz="0" w:space="0" w:color="auto"/>
        <w:left w:val="none" w:sz="0" w:space="0" w:color="auto"/>
        <w:bottom w:val="none" w:sz="0" w:space="0" w:color="auto"/>
        <w:right w:val="none" w:sz="0" w:space="0" w:color="auto"/>
      </w:divBdr>
    </w:div>
    <w:div w:id="1263150760">
      <w:bodyDiv w:val="1"/>
      <w:marLeft w:val="0"/>
      <w:marRight w:val="0"/>
      <w:marTop w:val="0"/>
      <w:marBottom w:val="0"/>
      <w:divBdr>
        <w:top w:val="none" w:sz="0" w:space="0" w:color="auto"/>
        <w:left w:val="none" w:sz="0" w:space="0" w:color="auto"/>
        <w:bottom w:val="none" w:sz="0" w:space="0" w:color="auto"/>
        <w:right w:val="none" w:sz="0" w:space="0" w:color="auto"/>
      </w:divBdr>
    </w:div>
    <w:div w:id="1270770171">
      <w:bodyDiv w:val="1"/>
      <w:marLeft w:val="0"/>
      <w:marRight w:val="0"/>
      <w:marTop w:val="0"/>
      <w:marBottom w:val="0"/>
      <w:divBdr>
        <w:top w:val="none" w:sz="0" w:space="0" w:color="auto"/>
        <w:left w:val="none" w:sz="0" w:space="0" w:color="auto"/>
        <w:bottom w:val="none" w:sz="0" w:space="0" w:color="auto"/>
        <w:right w:val="none" w:sz="0" w:space="0" w:color="auto"/>
      </w:divBdr>
    </w:div>
    <w:div w:id="1277788033">
      <w:bodyDiv w:val="1"/>
      <w:marLeft w:val="0"/>
      <w:marRight w:val="0"/>
      <w:marTop w:val="0"/>
      <w:marBottom w:val="0"/>
      <w:divBdr>
        <w:top w:val="none" w:sz="0" w:space="0" w:color="auto"/>
        <w:left w:val="none" w:sz="0" w:space="0" w:color="auto"/>
        <w:bottom w:val="none" w:sz="0" w:space="0" w:color="auto"/>
        <w:right w:val="none" w:sz="0" w:space="0" w:color="auto"/>
      </w:divBdr>
    </w:div>
    <w:div w:id="1280989599">
      <w:bodyDiv w:val="1"/>
      <w:marLeft w:val="0"/>
      <w:marRight w:val="0"/>
      <w:marTop w:val="0"/>
      <w:marBottom w:val="0"/>
      <w:divBdr>
        <w:top w:val="none" w:sz="0" w:space="0" w:color="auto"/>
        <w:left w:val="none" w:sz="0" w:space="0" w:color="auto"/>
        <w:bottom w:val="none" w:sz="0" w:space="0" w:color="auto"/>
        <w:right w:val="none" w:sz="0" w:space="0" w:color="auto"/>
      </w:divBdr>
    </w:div>
    <w:div w:id="1288463735">
      <w:bodyDiv w:val="1"/>
      <w:marLeft w:val="0"/>
      <w:marRight w:val="0"/>
      <w:marTop w:val="0"/>
      <w:marBottom w:val="0"/>
      <w:divBdr>
        <w:top w:val="none" w:sz="0" w:space="0" w:color="auto"/>
        <w:left w:val="none" w:sz="0" w:space="0" w:color="auto"/>
        <w:bottom w:val="none" w:sz="0" w:space="0" w:color="auto"/>
        <w:right w:val="none" w:sz="0" w:space="0" w:color="auto"/>
      </w:divBdr>
    </w:div>
    <w:div w:id="1299455714">
      <w:bodyDiv w:val="1"/>
      <w:marLeft w:val="0"/>
      <w:marRight w:val="0"/>
      <w:marTop w:val="0"/>
      <w:marBottom w:val="0"/>
      <w:divBdr>
        <w:top w:val="none" w:sz="0" w:space="0" w:color="auto"/>
        <w:left w:val="none" w:sz="0" w:space="0" w:color="auto"/>
        <w:bottom w:val="none" w:sz="0" w:space="0" w:color="auto"/>
        <w:right w:val="none" w:sz="0" w:space="0" w:color="auto"/>
      </w:divBdr>
    </w:div>
    <w:div w:id="1314529360">
      <w:bodyDiv w:val="1"/>
      <w:marLeft w:val="0"/>
      <w:marRight w:val="0"/>
      <w:marTop w:val="0"/>
      <w:marBottom w:val="0"/>
      <w:divBdr>
        <w:top w:val="none" w:sz="0" w:space="0" w:color="auto"/>
        <w:left w:val="none" w:sz="0" w:space="0" w:color="auto"/>
        <w:bottom w:val="none" w:sz="0" w:space="0" w:color="auto"/>
        <w:right w:val="none" w:sz="0" w:space="0" w:color="auto"/>
      </w:divBdr>
    </w:div>
    <w:div w:id="1327248450">
      <w:bodyDiv w:val="1"/>
      <w:marLeft w:val="0"/>
      <w:marRight w:val="0"/>
      <w:marTop w:val="0"/>
      <w:marBottom w:val="0"/>
      <w:divBdr>
        <w:top w:val="none" w:sz="0" w:space="0" w:color="auto"/>
        <w:left w:val="none" w:sz="0" w:space="0" w:color="auto"/>
        <w:bottom w:val="none" w:sz="0" w:space="0" w:color="auto"/>
        <w:right w:val="none" w:sz="0" w:space="0" w:color="auto"/>
      </w:divBdr>
    </w:div>
    <w:div w:id="1339501243">
      <w:bodyDiv w:val="1"/>
      <w:marLeft w:val="0"/>
      <w:marRight w:val="0"/>
      <w:marTop w:val="0"/>
      <w:marBottom w:val="0"/>
      <w:divBdr>
        <w:top w:val="none" w:sz="0" w:space="0" w:color="auto"/>
        <w:left w:val="none" w:sz="0" w:space="0" w:color="auto"/>
        <w:bottom w:val="none" w:sz="0" w:space="0" w:color="auto"/>
        <w:right w:val="none" w:sz="0" w:space="0" w:color="auto"/>
      </w:divBdr>
    </w:div>
    <w:div w:id="1357196156">
      <w:bodyDiv w:val="1"/>
      <w:marLeft w:val="0"/>
      <w:marRight w:val="0"/>
      <w:marTop w:val="0"/>
      <w:marBottom w:val="0"/>
      <w:divBdr>
        <w:top w:val="none" w:sz="0" w:space="0" w:color="auto"/>
        <w:left w:val="none" w:sz="0" w:space="0" w:color="auto"/>
        <w:bottom w:val="none" w:sz="0" w:space="0" w:color="auto"/>
        <w:right w:val="none" w:sz="0" w:space="0" w:color="auto"/>
      </w:divBdr>
    </w:div>
    <w:div w:id="1361862237">
      <w:bodyDiv w:val="1"/>
      <w:marLeft w:val="0"/>
      <w:marRight w:val="0"/>
      <w:marTop w:val="0"/>
      <w:marBottom w:val="0"/>
      <w:divBdr>
        <w:top w:val="none" w:sz="0" w:space="0" w:color="auto"/>
        <w:left w:val="none" w:sz="0" w:space="0" w:color="auto"/>
        <w:bottom w:val="none" w:sz="0" w:space="0" w:color="auto"/>
        <w:right w:val="none" w:sz="0" w:space="0" w:color="auto"/>
      </w:divBdr>
    </w:div>
    <w:div w:id="1376346671">
      <w:bodyDiv w:val="1"/>
      <w:marLeft w:val="0"/>
      <w:marRight w:val="0"/>
      <w:marTop w:val="0"/>
      <w:marBottom w:val="0"/>
      <w:divBdr>
        <w:top w:val="none" w:sz="0" w:space="0" w:color="auto"/>
        <w:left w:val="none" w:sz="0" w:space="0" w:color="auto"/>
        <w:bottom w:val="none" w:sz="0" w:space="0" w:color="auto"/>
        <w:right w:val="none" w:sz="0" w:space="0" w:color="auto"/>
      </w:divBdr>
    </w:div>
    <w:div w:id="1377848980">
      <w:bodyDiv w:val="1"/>
      <w:marLeft w:val="0"/>
      <w:marRight w:val="0"/>
      <w:marTop w:val="0"/>
      <w:marBottom w:val="0"/>
      <w:divBdr>
        <w:top w:val="none" w:sz="0" w:space="0" w:color="auto"/>
        <w:left w:val="none" w:sz="0" w:space="0" w:color="auto"/>
        <w:bottom w:val="none" w:sz="0" w:space="0" w:color="auto"/>
        <w:right w:val="none" w:sz="0" w:space="0" w:color="auto"/>
      </w:divBdr>
    </w:div>
    <w:div w:id="1390805998">
      <w:bodyDiv w:val="1"/>
      <w:marLeft w:val="0"/>
      <w:marRight w:val="0"/>
      <w:marTop w:val="0"/>
      <w:marBottom w:val="0"/>
      <w:divBdr>
        <w:top w:val="none" w:sz="0" w:space="0" w:color="auto"/>
        <w:left w:val="none" w:sz="0" w:space="0" w:color="auto"/>
        <w:bottom w:val="none" w:sz="0" w:space="0" w:color="auto"/>
        <w:right w:val="none" w:sz="0" w:space="0" w:color="auto"/>
      </w:divBdr>
    </w:div>
    <w:div w:id="1393314716">
      <w:bodyDiv w:val="1"/>
      <w:marLeft w:val="0"/>
      <w:marRight w:val="0"/>
      <w:marTop w:val="0"/>
      <w:marBottom w:val="0"/>
      <w:divBdr>
        <w:top w:val="none" w:sz="0" w:space="0" w:color="auto"/>
        <w:left w:val="none" w:sz="0" w:space="0" w:color="auto"/>
        <w:bottom w:val="none" w:sz="0" w:space="0" w:color="auto"/>
        <w:right w:val="none" w:sz="0" w:space="0" w:color="auto"/>
      </w:divBdr>
    </w:div>
    <w:div w:id="1394809609">
      <w:bodyDiv w:val="1"/>
      <w:marLeft w:val="0"/>
      <w:marRight w:val="0"/>
      <w:marTop w:val="0"/>
      <w:marBottom w:val="0"/>
      <w:divBdr>
        <w:top w:val="none" w:sz="0" w:space="0" w:color="auto"/>
        <w:left w:val="none" w:sz="0" w:space="0" w:color="auto"/>
        <w:bottom w:val="none" w:sz="0" w:space="0" w:color="auto"/>
        <w:right w:val="none" w:sz="0" w:space="0" w:color="auto"/>
      </w:divBdr>
    </w:div>
    <w:div w:id="1398284866">
      <w:bodyDiv w:val="1"/>
      <w:marLeft w:val="0"/>
      <w:marRight w:val="0"/>
      <w:marTop w:val="0"/>
      <w:marBottom w:val="0"/>
      <w:divBdr>
        <w:top w:val="none" w:sz="0" w:space="0" w:color="auto"/>
        <w:left w:val="none" w:sz="0" w:space="0" w:color="auto"/>
        <w:bottom w:val="none" w:sz="0" w:space="0" w:color="auto"/>
        <w:right w:val="none" w:sz="0" w:space="0" w:color="auto"/>
      </w:divBdr>
    </w:div>
    <w:div w:id="1404837347">
      <w:bodyDiv w:val="1"/>
      <w:marLeft w:val="0"/>
      <w:marRight w:val="0"/>
      <w:marTop w:val="0"/>
      <w:marBottom w:val="0"/>
      <w:divBdr>
        <w:top w:val="none" w:sz="0" w:space="0" w:color="auto"/>
        <w:left w:val="none" w:sz="0" w:space="0" w:color="auto"/>
        <w:bottom w:val="none" w:sz="0" w:space="0" w:color="auto"/>
        <w:right w:val="none" w:sz="0" w:space="0" w:color="auto"/>
      </w:divBdr>
    </w:div>
    <w:div w:id="1410956072">
      <w:bodyDiv w:val="1"/>
      <w:marLeft w:val="0"/>
      <w:marRight w:val="0"/>
      <w:marTop w:val="0"/>
      <w:marBottom w:val="0"/>
      <w:divBdr>
        <w:top w:val="none" w:sz="0" w:space="0" w:color="auto"/>
        <w:left w:val="none" w:sz="0" w:space="0" w:color="auto"/>
        <w:bottom w:val="none" w:sz="0" w:space="0" w:color="auto"/>
        <w:right w:val="none" w:sz="0" w:space="0" w:color="auto"/>
      </w:divBdr>
    </w:div>
    <w:div w:id="1415131465">
      <w:bodyDiv w:val="1"/>
      <w:marLeft w:val="0"/>
      <w:marRight w:val="0"/>
      <w:marTop w:val="0"/>
      <w:marBottom w:val="0"/>
      <w:divBdr>
        <w:top w:val="none" w:sz="0" w:space="0" w:color="auto"/>
        <w:left w:val="none" w:sz="0" w:space="0" w:color="auto"/>
        <w:bottom w:val="none" w:sz="0" w:space="0" w:color="auto"/>
        <w:right w:val="none" w:sz="0" w:space="0" w:color="auto"/>
      </w:divBdr>
    </w:div>
    <w:div w:id="1419211517">
      <w:bodyDiv w:val="1"/>
      <w:marLeft w:val="0"/>
      <w:marRight w:val="0"/>
      <w:marTop w:val="0"/>
      <w:marBottom w:val="0"/>
      <w:divBdr>
        <w:top w:val="none" w:sz="0" w:space="0" w:color="auto"/>
        <w:left w:val="none" w:sz="0" w:space="0" w:color="auto"/>
        <w:bottom w:val="none" w:sz="0" w:space="0" w:color="auto"/>
        <w:right w:val="none" w:sz="0" w:space="0" w:color="auto"/>
      </w:divBdr>
    </w:div>
    <w:div w:id="1427847697">
      <w:bodyDiv w:val="1"/>
      <w:marLeft w:val="0"/>
      <w:marRight w:val="0"/>
      <w:marTop w:val="0"/>
      <w:marBottom w:val="0"/>
      <w:divBdr>
        <w:top w:val="none" w:sz="0" w:space="0" w:color="auto"/>
        <w:left w:val="none" w:sz="0" w:space="0" w:color="auto"/>
        <w:bottom w:val="none" w:sz="0" w:space="0" w:color="auto"/>
        <w:right w:val="none" w:sz="0" w:space="0" w:color="auto"/>
      </w:divBdr>
    </w:div>
    <w:div w:id="1439519769">
      <w:bodyDiv w:val="1"/>
      <w:marLeft w:val="0"/>
      <w:marRight w:val="0"/>
      <w:marTop w:val="0"/>
      <w:marBottom w:val="0"/>
      <w:divBdr>
        <w:top w:val="none" w:sz="0" w:space="0" w:color="auto"/>
        <w:left w:val="none" w:sz="0" w:space="0" w:color="auto"/>
        <w:bottom w:val="none" w:sz="0" w:space="0" w:color="auto"/>
        <w:right w:val="none" w:sz="0" w:space="0" w:color="auto"/>
      </w:divBdr>
    </w:div>
    <w:div w:id="1440489863">
      <w:bodyDiv w:val="1"/>
      <w:marLeft w:val="0"/>
      <w:marRight w:val="0"/>
      <w:marTop w:val="0"/>
      <w:marBottom w:val="0"/>
      <w:divBdr>
        <w:top w:val="none" w:sz="0" w:space="0" w:color="auto"/>
        <w:left w:val="none" w:sz="0" w:space="0" w:color="auto"/>
        <w:bottom w:val="none" w:sz="0" w:space="0" w:color="auto"/>
        <w:right w:val="none" w:sz="0" w:space="0" w:color="auto"/>
      </w:divBdr>
    </w:div>
    <w:div w:id="1452548886">
      <w:bodyDiv w:val="1"/>
      <w:marLeft w:val="0"/>
      <w:marRight w:val="0"/>
      <w:marTop w:val="0"/>
      <w:marBottom w:val="0"/>
      <w:divBdr>
        <w:top w:val="none" w:sz="0" w:space="0" w:color="auto"/>
        <w:left w:val="none" w:sz="0" w:space="0" w:color="auto"/>
        <w:bottom w:val="none" w:sz="0" w:space="0" w:color="auto"/>
        <w:right w:val="none" w:sz="0" w:space="0" w:color="auto"/>
      </w:divBdr>
    </w:div>
    <w:div w:id="1454640948">
      <w:bodyDiv w:val="1"/>
      <w:marLeft w:val="0"/>
      <w:marRight w:val="0"/>
      <w:marTop w:val="0"/>
      <w:marBottom w:val="0"/>
      <w:divBdr>
        <w:top w:val="none" w:sz="0" w:space="0" w:color="auto"/>
        <w:left w:val="none" w:sz="0" w:space="0" w:color="auto"/>
        <w:bottom w:val="none" w:sz="0" w:space="0" w:color="auto"/>
        <w:right w:val="none" w:sz="0" w:space="0" w:color="auto"/>
      </w:divBdr>
    </w:div>
    <w:div w:id="1459567024">
      <w:bodyDiv w:val="1"/>
      <w:marLeft w:val="0"/>
      <w:marRight w:val="0"/>
      <w:marTop w:val="0"/>
      <w:marBottom w:val="0"/>
      <w:divBdr>
        <w:top w:val="none" w:sz="0" w:space="0" w:color="auto"/>
        <w:left w:val="none" w:sz="0" w:space="0" w:color="auto"/>
        <w:bottom w:val="none" w:sz="0" w:space="0" w:color="auto"/>
        <w:right w:val="none" w:sz="0" w:space="0" w:color="auto"/>
      </w:divBdr>
    </w:div>
    <w:div w:id="1473329593">
      <w:bodyDiv w:val="1"/>
      <w:marLeft w:val="0"/>
      <w:marRight w:val="0"/>
      <w:marTop w:val="0"/>
      <w:marBottom w:val="0"/>
      <w:divBdr>
        <w:top w:val="none" w:sz="0" w:space="0" w:color="auto"/>
        <w:left w:val="none" w:sz="0" w:space="0" w:color="auto"/>
        <w:bottom w:val="none" w:sz="0" w:space="0" w:color="auto"/>
        <w:right w:val="none" w:sz="0" w:space="0" w:color="auto"/>
      </w:divBdr>
    </w:div>
    <w:div w:id="1475371054">
      <w:bodyDiv w:val="1"/>
      <w:marLeft w:val="0"/>
      <w:marRight w:val="0"/>
      <w:marTop w:val="0"/>
      <w:marBottom w:val="0"/>
      <w:divBdr>
        <w:top w:val="none" w:sz="0" w:space="0" w:color="auto"/>
        <w:left w:val="none" w:sz="0" w:space="0" w:color="auto"/>
        <w:bottom w:val="none" w:sz="0" w:space="0" w:color="auto"/>
        <w:right w:val="none" w:sz="0" w:space="0" w:color="auto"/>
      </w:divBdr>
    </w:div>
    <w:div w:id="1482767611">
      <w:bodyDiv w:val="1"/>
      <w:marLeft w:val="0"/>
      <w:marRight w:val="0"/>
      <w:marTop w:val="0"/>
      <w:marBottom w:val="0"/>
      <w:divBdr>
        <w:top w:val="none" w:sz="0" w:space="0" w:color="auto"/>
        <w:left w:val="none" w:sz="0" w:space="0" w:color="auto"/>
        <w:bottom w:val="none" w:sz="0" w:space="0" w:color="auto"/>
        <w:right w:val="none" w:sz="0" w:space="0" w:color="auto"/>
      </w:divBdr>
    </w:div>
    <w:div w:id="1504466761">
      <w:bodyDiv w:val="1"/>
      <w:marLeft w:val="0"/>
      <w:marRight w:val="0"/>
      <w:marTop w:val="0"/>
      <w:marBottom w:val="0"/>
      <w:divBdr>
        <w:top w:val="none" w:sz="0" w:space="0" w:color="auto"/>
        <w:left w:val="none" w:sz="0" w:space="0" w:color="auto"/>
        <w:bottom w:val="none" w:sz="0" w:space="0" w:color="auto"/>
        <w:right w:val="none" w:sz="0" w:space="0" w:color="auto"/>
      </w:divBdr>
    </w:div>
    <w:div w:id="1510176405">
      <w:bodyDiv w:val="1"/>
      <w:marLeft w:val="0"/>
      <w:marRight w:val="0"/>
      <w:marTop w:val="0"/>
      <w:marBottom w:val="0"/>
      <w:divBdr>
        <w:top w:val="none" w:sz="0" w:space="0" w:color="auto"/>
        <w:left w:val="none" w:sz="0" w:space="0" w:color="auto"/>
        <w:bottom w:val="none" w:sz="0" w:space="0" w:color="auto"/>
        <w:right w:val="none" w:sz="0" w:space="0" w:color="auto"/>
      </w:divBdr>
    </w:div>
    <w:div w:id="1510605453">
      <w:bodyDiv w:val="1"/>
      <w:marLeft w:val="0"/>
      <w:marRight w:val="0"/>
      <w:marTop w:val="0"/>
      <w:marBottom w:val="0"/>
      <w:divBdr>
        <w:top w:val="none" w:sz="0" w:space="0" w:color="auto"/>
        <w:left w:val="none" w:sz="0" w:space="0" w:color="auto"/>
        <w:bottom w:val="none" w:sz="0" w:space="0" w:color="auto"/>
        <w:right w:val="none" w:sz="0" w:space="0" w:color="auto"/>
      </w:divBdr>
    </w:div>
    <w:div w:id="1518033438">
      <w:bodyDiv w:val="1"/>
      <w:marLeft w:val="0"/>
      <w:marRight w:val="0"/>
      <w:marTop w:val="0"/>
      <w:marBottom w:val="0"/>
      <w:divBdr>
        <w:top w:val="none" w:sz="0" w:space="0" w:color="auto"/>
        <w:left w:val="none" w:sz="0" w:space="0" w:color="auto"/>
        <w:bottom w:val="none" w:sz="0" w:space="0" w:color="auto"/>
        <w:right w:val="none" w:sz="0" w:space="0" w:color="auto"/>
      </w:divBdr>
    </w:div>
    <w:div w:id="1523519085">
      <w:bodyDiv w:val="1"/>
      <w:marLeft w:val="0"/>
      <w:marRight w:val="0"/>
      <w:marTop w:val="0"/>
      <w:marBottom w:val="0"/>
      <w:divBdr>
        <w:top w:val="none" w:sz="0" w:space="0" w:color="auto"/>
        <w:left w:val="none" w:sz="0" w:space="0" w:color="auto"/>
        <w:bottom w:val="none" w:sz="0" w:space="0" w:color="auto"/>
        <w:right w:val="none" w:sz="0" w:space="0" w:color="auto"/>
      </w:divBdr>
    </w:div>
    <w:div w:id="1523667464">
      <w:bodyDiv w:val="1"/>
      <w:marLeft w:val="0"/>
      <w:marRight w:val="0"/>
      <w:marTop w:val="0"/>
      <w:marBottom w:val="0"/>
      <w:divBdr>
        <w:top w:val="none" w:sz="0" w:space="0" w:color="auto"/>
        <w:left w:val="none" w:sz="0" w:space="0" w:color="auto"/>
        <w:bottom w:val="none" w:sz="0" w:space="0" w:color="auto"/>
        <w:right w:val="none" w:sz="0" w:space="0" w:color="auto"/>
      </w:divBdr>
    </w:div>
    <w:div w:id="1527521380">
      <w:bodyDiv w:val="1"/>
      <w:marLeft w:val="0"/>
      <w:marRight w:val="0"/>
      <w:marTop w:val="0"/>
      <w:marBottom w:val="0"/>
      <w:divBdr>
        <w:top w:val="none" w:sz="0" w:space="0" w:color="auto"/>
        <w:left w:val="none" w:sz="0" w:space="0" w:color="auto"/>
        <w:bottom w:val="none" w:sz="0" w:space="0" w:color="auto"/>
        <w:right w:val="none" w:sz="0" w:space="0" w:color="auto"/>
      </w:divBdr>
    </w:div>
    <w:div w:id="1542283661">
      <w:bodyDiv w:val="1"/>
      <w:marLeft w:val="0"/>
      <w:marRight w:val="0"/>
      <w:marTop w:val="0"/>
      <w:marBottom w:val="0"/>
      <w:divBdr>
        <w:top w:val="none" w:sz="0" w:space="0" w:color="auto"/>
        <w:left w:val="none" w:sz="0" w:space="0" w:color="auto"/>
        <w:bottom w:val="none" w:sz="0" w:space="0" w:color="auto"/>
        <w:right w:val="none" w:sz="0" w:space="0" w:color="auto"/>
      </w:divBdr>
    </w:div>
    <w:div w:id="1554734230">
      <w:bodyDiv w:val="1"/>
      <w:marLeft w:val="0"/>
      <w:marRight w:val="0"/>
      <w:marTop w:val="0"/>
      <w:marBottom w:val="0"/>
      <w:divBdr>
        <w:top w:val="none" w:sz="0" w:space="0" w:color="auto"/>
        <w:left w:val="none" w:sz="0" w:space="0" w:color="auto"/>
        <w:bottom w:val="none" w:sz="0" w:space="0" w:color="auto"/>
        <w:right w:val="none" w:sz="0" w:space="0" w:color="auto"/>
      </w:divBdr>
    </w:div>
    <w:div w:id="1554924027">
      <w:bodyDiv w:val="1"/>
      <w:marLeft w:val="0"/>
      <w:marRight w:val="0"/>
      <w:marTop w:val="0"/>
      <w:marBottom w:val="0"/>
      <w:divBdr>
        <w:top w:val="none" w:sz="0" w:space="0" w:color="auto"/>
        <w:left w:val="none" w:sz="0" w:space="0" w:color="auto"/>
        <w:bottom w:val="none" w:sz="0" w:space="0" w:color="auto"/>
        <w:right w:val="none" w:sz="0" w:space="0" w:color="auto"/>
      </w:divBdr>
    </w:div>
    <w:div w:id="1566912816">
      <w:bodyDiv w:val="1"/>
      <w:marLeft w:val="0"/>
      <w:marRight w:val="0"/>
      <w:marTop w:val="0"/>
      <w:marBottom w:val="0"/>
      <w:divBdr>
        <w:top w:val="none" w:sz="0" w:space="0" w:color="auto"/>
        <w:left w:val="none" w:sz="0" w:space="0" w:color="auto"/>
        <w:bottom w:val="none" w:sz="0" w:space="0" w:color="auto"/>
        <w:right w:val="none" w:sz="0" w:space="0" w:color="auto"/>
      </w:divBdr>
    </w:div>
    <w:div w:id="1581524640">
      <w:bodyDiv w:val="1"/>
      <w:marLeft w:val="0"/>
      <w:marRight w:val="0"/>
      <w:marTop w:val="0"/>
      <w:marBottom w:val="0"/>
      <w:divBdr>
        <w:top w:val="none" w:sz="0" w:space="0" w:color="auto"/>
        <w:left w:val="none" w:sz="0" w:space="0" w:color="auto"/>
        <w:bottom w:val="none" w:sz="0" w:space="0" w:color="auto"/>
        <w:right w:val="none" w:sz="0" w:space="0" w:color="auto"/>
      </w:divBdr>
    </w:div>
    <w:div w:id="1586187701">
      <w:bodyDiv w:val="1"/>
      <w:marLeft w:val="0"/>
      <w:marRight w:val="0"/>
      <w:marTop w:val="0"/>
      <w:marBottom w:val="0"/>
      <w:divBdr>
        <w:top w:val="none" w:sz="0" w:space="0" w:color="auto"/>
        <w:left w:val="none" w:sz="0" w:space="0" w:color="auto"/>
        <w:bottom w:val="none" w:sz="0" w:space="0" w:color="auto"/>
        <w:right w:val="none" w:sz="0" w:space="0" w:color="auto"/>
      </w:divBdr>
    </w:div>
    <w:div w:id="1606765226">
      <w:bodyDiv w:val="1"/>
      <w:marLeft w:val="0"/>
      <w:marRight w:val="0"/>
      <w:marTop w:val="0"/>
      <w:marBottom w:val="0"/>
      <w:divBdr>
        <w:top w:val="none" w:sz="0" w:space="0" w:color="auto"/>
        <w:left w:val="none" w:sz="0" w:space="0" w:color="auto"/>
        <w:bottom w:val="none" w:sz="0" w:space="0" w:color="auto"/>
        <w:right w:val="none" w:sz="0" w:space="0" w:color="auto"/>
      </w:divBdr>
    </w:div>
    <w:div w:id="1628389357">
      <w:bodyDiv w:val="1"/>
      <w:marLeft w:val="0"/>
      <w:marRight w:val="0"/>
      <w:marTop w:val="0"/>
      <w:marBottom w:val="0"/>
      <w:divBdr>
        <w:top w:val="none" w:sz="0" w:space="0" w:color="auto"/>
        <w:left w:val="none" w:sz="0" w:space="0" w:color="auto"/>
        <w:bottom w:val="none" w:sz="0" w:space="0" w:color="auto"/>
        <w:right w:val="none" w:sz="0" w:space="0" w:color="auto"/>
      </w:divBdr>
    </w:div>
    <w:div w:id="1631201019">
      <w:bodyDiv w:val="1"/>
      <w:marLeft w:val="0"/>
      <w:marRight w:val="0"/>
      <w:marTop w:val="0"/>
      <w:marBottom w:val="0"/>
      <w:divBdr>
        <w:top w:val="none" w:sz="0" w:space="0" w:color="auto"/>
        <w:left w:val="none" w:sz="0" w:space="0" w:color="auto"/>
        <w:bottom w:val="none" w:sz="0" w:space="0" w:color="auto"/>
        <w:right w:val="none" w:sz="0" w:space="0" w:color="auto"/>
      </w:divBdr>
    </w:div>
    <w:div w:id="1644651395">
      <w:bodyDiv w:val="1"/>
      <w:marLeft w:val="0"/>
      <w:marRight w:val="0"/>
      <w:marTop w:val="0"/>
      <w:marBottom w:val="0"/>
      <w:divBdr>
        <w:top w:val="none" w:sz="0" w:space="0" w:color="auto"/>
        <w:left w:val="none" w:sz="0" w:space="0" w:color="auto"/>
        <w:bottom w:val="none" w:sz="0" w:space="0" w:color="auto"/>
        <w:right w:val="none" w:sz="0" w:space="0" w:color="auto"/>
      </w:divBdr>
    </w:div>
    <w:div w:id="1653630777">
      <w:bodyDiv w:val="1"/>
      <w:marLeft w:val="0"/>
      <w:marRight w:val="0"/>
      <w:marTop w:val="0"/>
      <w:marBottom w:val="0"/>
      <w:divBdr>
        <w:top w:val="none" w:sz="0" w:space="0" w:color="auto"/>
        <w:left w:val="none" w:sz="0" w:space="0" w:color="auto"/>
        <w:bottom w:val="none" w:sz="0" w:space="0" w:color="auto"/>
        <w:right w:val="none" w:sz="0" w:space="0" w:color="auto"/>
      </w:divBdr>
    </w:div>
    <w:div w:id="1665353735">
      <w:bodyDiv w:val="1"/>
      <w:marLeft w:val="0"/>
      <w:marRight w:val="0"/>
      <w:marTop w:val="0"/>
      <w:marBottom w:val="0"/>
      <w:divBdr>
        <w:top w:val="none" w:sz="0" w:space="0" w:color="auto"/>
        <w:left w:val="none" w:sz="0" w:space="0" w:color="auto"/>
        <w:bottom w:val="none" w:sz="0" w:space="0" w:color="auto"/>
        <w:right w:val="none" w:sz="0" w:space="0" w:color="auto"/>
      </w:divBdr>
    </w:div>
    <w:div w:id="1667854380">
      <w:bodyDiv w:val="1"/>
      <w:marLeft w:val="0"/>
      <w:marRight w:val="0"/>
      <w:marTop w:val="0"/>
      <w:marBottom w:val="0"/>
      <w:divBdr>
        <w:top w:val="none" w:sz="0" w:space="0" w:color="auto"/>
        <w:left w:val="none" w:sz="0" w:space="0" w:color="auto"/>
        <w:bottom w:val="none" w:sz="0" w:space="0" w:color="auto"/>
        <w:right w:val="none" w:sz="0" w:space="0" w:color="auto"/>
      </w:divBdr>
    </w:div>
    <w:div w:id="1675379592">
      <w:bodyDiv w:val="1"/>
      <w:marLeft w:val="0"/>
      <w:marRight w:val="0"/>
      <w:marTop w:val="0"/>
      <w:marBottom w:val="0"/>
      <w:divBdr>
        <w:top w:val="none" w:sz="0" w:space="0" w:color="auto"/>
        <w:left w:val="none" w:sz="0" w:space="0" w:color="auto"/>
        <w:bottom w:val="none" w:sz="0" w:space="0" w:color="auto"/>
        <w:right w:val="none" w:sz="0" w:space="0" w:color="auto"/>
      </w:divBdr>
    </w:div>
    <w:div w:id="1678850812">
      <w:bodyDiv w:val="1"/>
      <w:marLeft w:val="0"/>
      <w:marRight w:val="0"/>
      <w:marTop w:val="0"/>
      <w:marBottom w:val="0"/>
      <w:divBdr>
        <w:top w:val="none" w:sz="0" w:space="0" w:color="auto"/>
        <w:left w:val="none" w:sz="0" w:space="0" w:color="auto"/>
        <w:bottom w:val="none" w:sz="0" w:space="0" w:color="auto"/>
        <w:right w:val="none" w:sz="0" w:space="0" w:color="auto"/>
      </w:divBdr>
    </w:div>
    <w:div w:id="1680934759">
      <w:bodyDiv w:val="1"/>
      <w:marLeft w:val="0"/>
      <w:marRight w:val="0"/>
      <w:marTop w:val="0"/>
      <w:marBottom w:val="0"/>
      <w:divBdr>
        <w:top w:val="none" w:sz="0" w:space="0" w:color="auto"/>
        <w:left w:val="none" w:sz="0" w:space="0" w:color="auto"/>
        <w:bottom w:val="none" w:sz="0" w:space="0" w:color="auto"/>
        <w:right w:val="none" w:sz="0" w:space="0" w:color="auto"/>
      </w:divBdr>
    </w:div>
    <w:div w:id="1685665668">
      <w:bodyDiv w:val="1"/>
      <w:marLeft w:val="0"/>
      <w:marRight w:val="0"/>
      <w:marTop w:val="0"/>
      <w:marBottom w:val="0"/>
      <w:divBdr>
        <w:top w:val="none" w:sz="0" w:space="0" w:color="auto"/>
        <w:left w:val="none" w:sz="0" w:space="0" w:color="auto"/>
        <w:bottom w:val="none" w:sz="0" w:space="0" w:color="auto"/>
        <w:right w:val="none" w:sz="0" w:space="0" w:color="auto"/>
      </w:divBdr>
    </w:div>
    <w:div w:id="1685668429">
      <w:bodyDiv w:val="1"/>
      <w:marLeft w:val="0"/>
      <w:marRight w:val="0"/>
      <w:marTop w:val="0"/>
      <w:marBottom w:val="0"/>
      <w:divBdr>
        <w:top w:val="none" w:sz="0" w:space="0" w:color="auto"/>
        <w:left w:val="none" w:sz="0" w:space="0" w:color="auto"/>
        <w:bottom w:val="none" w:sz="0" w:space="0" w:color="auto"/>
        <w:right w:val="none" w:sz="0" w:space="0" w:color="auto"/>
      </w:divBdr>
    </w:div>
    <w:div w:id="1690571353">
      <w:bodyDiv w:val="1"/>
      <w:marLeft w:val="0"/>
      <w:marRight w:val="0"/>
      <w:marTop w:val="0"/>
      <w:marBottom w:val="0"/>
      <w:divBdr>
        <w:top w:val="none" w:sz="0" w:space="0" w:color="auto"/>
        <w:left w:val="none" w:sz="0" w:space="0" w:color="auto"/>
        <w:bottom w:val="none" w:sz="0" w:space="0" w:color="auto"/>
        <w:right w:val="none" w:sz="0" w:space="0" w:color="auto"/>
      </w:divBdr>
    </w:div>
    <w:div w:id="1701003571">
      <w:bodyDiv w:val="1"/>
      <w:marLeft w:val="0"/>
      <w:marRight w:val="0"/>
      <w:marTop w:val="0"/>
      <w:marBottom w:val="0"/>
      <w:divBdr>
        <w:top w:val="none" w:sz="0" w:space="0" w:color="auto"/>
        <w:left w:val="none" w:sz="0" w:space="0" w:color="auto"/>
        <w:bottom w:val="none" w:sz="0" w:space="0" w:color="auto"/>
        <w:right w:val="none" w:sz="0" w:space="0" w:color="auto"/>
      </w:divBdr>
    </w:div>
    <w:div w:id="1717050894">
      <w:bodyDiv w:val="1"/>
      <w:marLeft w:val="0"/>
      <w:marRight w:val="0"/>
      <w:marTop w:val="0"/>
      <w:marBottom w:val="0"/>
      <w:divBdr>
        <w:top w:val="none" w:sz="0" w:space="0" w:color="auto"/>
        <w:left w:val="none" w:sz="0" w:space="0" w:color="auto"/>
        <w:bottom w:val="none" w:sz="0" w:space="0" w:color="auto"/>
        <w:right w:val="none" w:sz="0" w:space="0" w:color="auto"/>
      </w:divBdr>
    </w:div>
    <w:div w:id="1717663463">
      <w:bodyDiv w:val="1"/>
      <w:marLeft w:val="0"/>
      <w:marRight w:val="0"/>
      <w:marTop w:val="0"/>
      <w:marBottom w:val="0"/>
      <w:divBdr>
        <w:top w:val="none" w:sz="0" w:space="0" w:color="auto"/>
        <w:left w:val="none" w:sz="0" w:space="0" w:color="auto"/>
        <w:bottom w:val="none" w:sz="0" w:space="0" w:color="auto"/>
        <w:right w:val="none" w:sz="0" w:space="0" w:color="auto"/>
      </w:divBdr>
    </w:div>
    <w:div w:id="1720787569">
      <w:bodyDiv w:val="1"/>
      <w:marLeft w:val="0"/>
      <w:marRight w:val="0"/>
      <w:marTop w:val="0"/>
      <w:marBottom w:val="0"/>
      <w:divBdr>
        <w:top w:val="none" w:sz="0" w:space="0" w:color="auto"/>
        <w:left w:val="none" w:sz="0" w:space="0" w:color="auto"/>
        <w:bottom w:val="none" w:sz="0" w:space="0" w:color="auto"/>
        <w:right w:val="none" w:sz="0" w:space="0" w:color="auto"/>
      </w:divBdr>
    </w:div>
    <w:div w:id="1741828300">
      <w:bodyDiv w:val="1"/>
      <w:marLeft w:val="0"/>
      <w:marRight w:val="0"/>
      <w:marTop w:val="0"/>
      <w:marBottom w:val="0"/>
      <w:divBdr>
        <w:top w:val="none" w:sz="0" w:space="0" w:color="auto"/>
        <w:left w:val="none" w:sz="0" w:space="0" w:color="auto"/>
        <w:bottom w:val="none" w:sz="0" w:space="0" w:color="auto"/>
        <w:right w:val="none" w:sz="0" w:space="0" w:color="auto"/>
      </w:divBdr>
    </w:div>
    <w:div w:id="1756048388">
      <w:bodyDiv w:val="1"/>
      <w:marLeft w:val="0"/>
      <w:marRight w:val="0"/>
      <w:marTop w:val="0"/>
      <w:marBottom w:val="0"/>
      <w:divBdr>
        <w:top w:val="none" w:sz="0" w:space="0" w:color="auto"/>
        <w:left w:val="none" w:sz="0" w:space="0" w:color="auto"/>
        <w:bottom w:val="none" w:sz="0" w:space="0" w:color="auto"/>
        <w:right w:val="none" w:sz="0" w:space="0" w:color="auto"/>
      </w:divBdr>
    </w:div>
    <w:div w:id="1757510692">
      <w:bodyDiv w:val="1"/>
      <w:marLeft w:val="0"/>
      <w:marRight w:val="0"/>
      <w:marTop w:val="0"/>
      <w:marBottom w:val="0"/>
      <w:divBdr>
        <w:top w:val="none" w:sz="0" w:space="0" w:color="auto"/>
        <w:left w:val="none" w:sz="0" w:space="0" w:color="auto"/>
        <w:bottom w:val="none" w:sz="0" w:space="0" w:color="auto"/>
        <w:right w:val="none" w:sz="0" w:space="0" w:color="auto"/>
      </w:divBdr>
    </w:div>
    <w:div w:id="1759137990">
      <w:bodyDiv w:val="1"/>
      <w:marLeft w:val="0"/>
      <w:marRight w:val="0"/>
      <w:marTop w:val="0"/>
      <w:marBottom w:val="0"/>
      <w:divBdr>
        <w:top w:val="none" w:sz="0" w:space="0" w:color="auto"/>
        <w:left w:val="none" w:sz="0" w:space="0" w:color="auto"/>
        <w:bottom w:val="none" w:sz="0" w:space="0" w:color="auto"/>
        <w:right w:val="none" w:sz="0" w:space="0" w:color="auto"/>
      </w:divBdr>
    </w:div>
    <w:div w:id="1765881831">
      <w:bodyDiv w:val="1"/>
      <w:marLeft w:val="0"/>
      <w:marRight w:val="0"/>
      <w:marTop w:val="0"/>
      <w:marBottom w:val="0"/>
      <w:divBdr>
        <w:top w:val="none" w:sz="0" w:space="0" w:color="auto"/>
        <w:left w:val="none" w:sz="0" w:space="0" w:color="auto"/>
        <w:bottom w:val="none" w:sz="0" w:space="0" w:color="auto"/>
        <w:right w:val="none" w:sz="0" w:space="0" w:color="auto"/>
      </w:divBdr>
    </w:div>
    <w:div w:id="1768234215">
      <w:bodyDiv w:val="1"/>
      <w:marLeft w:val="0"/>
      <w:marRight w:val="0"/>
      <w:marTop w:val="0"/>
      <w:marBottom w:val="0"/>
      <w:divBdr>
        <w:top w:val="none" w:sz="0" w:space="0" w:color="auto"/>
        <w:left w:val="none" w:sz="0" w:space="0" w:color="auto"/>
        <w:bottom w:val="none" w:sz="0" w:space="0" w:color="auto"/>
        <w:right w:val="none" w:sz="0" w:space="0" w:color="auto"/>
      </w:divBdr>
    </w:div>
    <w:div w:id="1780569071">
      <w:bodyDiv w:val="1"/>
      <w:marLeft w:val="0"/>
      <w:marRight w:val="0"/>
      <w:marTop w:val="0"/>
      <w:marBottom w:val="0"/>
      <w:divBdr>
        <w:top w:val="none" w:sz="0" w:space="0" w:color="auto"/>
        <w:left w:val="none" w:sz="0" w:space="0" w:color="auto"/>
        <w:bottom w:val="none" w:sz="0" w:space="0" w:color="auto"/>
        <w:right w:val="none" w:sz="0" w:space="0" w:color="auto"/>
      </w:divBdr>
    </w:div>
    <w:div w:id="1790928853">
      <w:bodyDiv w:val="1"/>
      <w:marLeft w:val="0"/>
      <w:marRight w:val="0"/>
      <w:marTop w:val="0"/>
      <w:marBottom w:val="0"/>
      <w:divBdr>
        <w:top w:val="none" w:sz="0" w:space="0" w:color="auto"/>
        <w:left w:val="none" w:sz="0" w:space="0" w:color="auto"/>
        <w:bottom w:val="none" w:sz="0" w:space="0" w:color="auto"/>
        <w:right w:val="none" w:sz="0" w:space="0" w:color="auto"/>
      </w:divBdr>
    </w:div>
    <w:div w:id="1797869162">
      <w:bodyDiv w:val="1"/>
      <w:marLeft w:val="0"/>
      <w:marRight w:val="0"/>
      <w:marTop w:val="0"/>
      <w:marBottom w:val="0"/>
      <w:divBdr>
        <w:top w:val="none" w:sz="0" w:space="0" w:color="auto"/>
        <w:left w:val="none" w:sz="0" w:space="0" w:color="auto"/>
        <w:bottom w:val="none" w:sz="0" w:space="0" w:color="auto"/>
        <w:right w:val="none" w:sz="0" w:space="0" w:color="auto"/>
      </w:divBdr>
    </w:div>
    <w:div w:id="1812673402">
      <w:bodyDiv w:val="1"/>
      <w:marLeft w:val="0"/>
      <w:marRight w:val="0"/>
      <w:marTop w:val="0"/>
      <w:marBottom w:val="0"/>
      <w:divBdr>
        <w:top w:val="none" w:sz="0" w:space="0" w:color="auto"/>
        <w:left w:val="none" w:sz="0" w:space="0" w:color="auto"/>
        <w:bottom w:val="none" w:sz="0" w:space="0" w:color="auto"/>
        <w:right w:val="none" w:sz="0" w:space="0" w:color="auto"/>
      </w:divBdr>
    </w:div>
    <w:div w:id="1839032929">
      <w:bodyDiv w:val="1"/>
      <w:marLeft w:val="0"/>
      <w:marRight w:val="0"/>
      <w:marTop w:val="0"/>
      <w:marBottom w:val="0"/>
      <w:divBdr>
        <w:top w:val="none" w:sz="0" w:space="0" w:color="auto"/>
        <w:left w:val="none" w:sz="0" w:space="0" w:color="auto"/>
        <w:bottom w:val="none" w:sz="0" w:space="0" w:color="auto"/>
        <w:right w:val="none" w:sz="0" w:space="0" w:color="auto"/>
      </w:divBdr>
    </w:div>
    <w:div w:id="1840005071">
      <w:bodyDiv w:val="1"/>
      <w:marLeft w:val="0"/>
      <w:marRight w:val="0"/>
      <w:marTop w:val="0"/>
      <w:marBottom w:val="0"/>
      <w:divBdr>
        <w:top w:val="none" w:sz="0" w:space="0" w:color="auto"/>
        <w:left w:val="none" w:sz="0" w:space="0" w:color="auto"/>
        <w:bottom w:val="none" w:sz="0" w:space="0" w:color="auto"/>
        <w:right w:val="none" w:sz="0" w:space="0" w:color="auto"/>
      </w:divBdr>
    </w:div>
    <w:div w:id="1840074743">
      <w:bodyDiv w:val="1"/>
      <w:marLeft w:val="0"/>
      <w:marRight w:val="0"/>
      <w:marTop w:val="0"/>
      <w:marBottom w:val="0"/>
      <w:divBdr>
        <w:top w:val="none" w:sz="0" w:space="0" w:color="auto"/>
        <w:left w:val="none" w:sz="0" w:space="0" w:color="auto"/>
        <w:bottom w:val="none" w:sz="0" w:space="0" w:color="auto"/>
        <w:right w:val="none" w:sz="0" w:space="0" w:color="auto"/>
      </w:divBdr>
    </w:div>
    <w:div w:id="1840079835">
      <w:bodyDiv w:val="1"/>
      <w:marLeft w:val="0"/>
      <w:marRight w:val="0"/>
      <w:marTop w:val="0"/>
      <w:marBottom w:val="0"/>
      <w:divBdr>
        <w:top w:val="none" w:sz="0" w:space="0" w:color="auto"/>
        <w:left w:val="none" w:sz="0" w:space="0" w:color="auto"/>
        <w:bottom w:val="none" w:sz="0" w:space="0" w:color="auto"/>
        <w:right w:val="none" w:sz="0" w:space="0" w:color="auto"/>
      </w:divBdr>
    </w:div>
    <w:div w:id="1845167071">
      <w:bodyDiv w:val="1"/>
      <w:marLeft w:val="0"/>
      <w:marRight w:val="0"/>
      <w:marTop w:val="0"/>
      <w:marBottom w:val="0"/>
      <w:divBdr>
        <w:top w:val="none" w:sz="0" w:space="0" w:color="auto"/>
        <w:left w:val="none" w:sz="0" w:space="0" w:color="auto"/>
        <w:bottom w:val="none" w:sz="0" w:space="0" w:color="auto"/>
        <w:right w:val="none" w:sz="0" w:space="0" w:color="auto"/>
      </w:divBdr>
    </w:div>
    <w:div w:id="1862864452">
      <w:bodyDiv w:val="1"/>
      <w:marLeft w:val="0"/>
      <w:marRight w:val="0"/>
      <w:marTop w:val="0"/>
      <w:marBottom w:val="0"/>
      <w:divBdr>
        <w:top w:val="none" w:sz="0" w:space="0" w:color="auto"/>
        <w:left w:val="none" w:sz="0" w:space="0" w:color="auto"/>
        <w:bottom w:val="none" w:sz="0" w:space="0" w:color="auto"/>
        <w:right w:val="none" w:sz="0" w:space="0" w:color="auto"/>
      </w:divBdr>
    </w:div>
    <w:div w:id="1887642618">
      <w:bodyDiv w:val="1"/>
      <w:marLeft w:val="0"/>
      <w:marRight w:val="0"/>
      <w:marTop w:val="0"/>
      <w:marBottom w:val="0"/>
      <w:divBdr>
        <w:top w:val="none" w:sz="0" w:space="0" w:color="auto"/>
        <w:left w:val="none" w:sz="0" w:space="0" w:color="auto"/>
        <w:bottom w:val="none" w:sz="0" w:space="0" w:color="auto"/>
        <w:right w:val="none" w:sz="0" w:space="0" w:color="auto"/>
      </w:divBdr>
    </w:div>
    <w:div w:id="1889607198">
      <w:bodyDiv w:val="1"/>
      <w:marLeft w:val="0"/>
      <w:marRight w:val="0"/>
      <w:marTop w:val="0"/>
      <w:marBottom w:val="0"/>
      <w:divBdr>
        <w:top w:val="none" w:sz="0" w:space="0" w:color="auto"/>
        <w:left w:val="none" w:sz="0" w:space="0" w:color="auto"/>
        <w:bottom w:val="none" w:sz="0" w:space="0" w:color="auto"/>
        <w:right w:val="none" w:sz="0" w:space="0" w:color="auto"/>
      </w:divBdr>
    </w:div>
    <w:div w:id="1905263523">
      <w:bodyDiv w:val="1"/>
      <w:marLeft w:val="0"/>
      <w:marRight w:val="0"/>
      <w:marTop w:val="0"/>
      <w:marBottom w:val="0"/>
      <w:divBdr>
        <w:top w:val="none" w:sz="0" w:space="0" w:color="auto"/>
        <w:left w:val="none" w:sz="0" w:space="0" w:color="auto"/>
        <w:bottom w:val="none" w:sz="0" w:space="0" w:color="auto"/>
        <w:right w:val="none" w:sz="0" w:space="0" w:color="auto"/>
      </w:divBdr>
    </w:div>
    <w:div w:id="1905480215">
      <w:bodyDiv w:val="1"/>
      <w:marLeft w:val="0"/>
      <w:marRight w:val="0"/>
      <w:marTop w:val="0"/>
      <w:marBottom w:val="0"/>
      <w:divBdr>
        <w:top w:val="none" w:sz="0" w:space="0" w:color="auto"/>
        <w:left w:val="none" w:sz="0" w:space="0" w:color="auto"/>
        <w:bottom w:val="none" w:sz="0" w:space="0" w:color="auto"/>
        <w:right w:val="none" w:sz="0" w:space="0" w:color="auto"/>
      </w:divBdr>
    </w:div>
    <w:div w:id="1908372614">
      <w:bodyDiv w:val="1"/>
      <w:marLeft w:val="0"/>
      <w:marRight w:val="0"/>
      <w:marTop w:val="0"/>
      <w:marBottom w:val="0"/>
      <w:divBdr>
        <w:top w:val="none" w:sz="0" w:space="0" w:color="auto"/>
        <w:left w:val="none" w:sz="0" w:space="0" w:color="auto"/>
        <w:bottom w:val="none" w:sz="0" w:space="0" w:color="auto"/>
        <w:right w:val="none" w:sz="0" w:space="0" w:color="auto"/>
      </w:divBdr>
    </w:div>
    <w:div w:id="1908802981">
      <w:bodyDiv w:val="1"/>
      <w:marLeft w:val="0"/>
      <w:marRight w:val="0"/>
      <w:marTop w:val="0"/>
      <w:marBottom w:val="0"/>
      <w:divBdr>
        <w:top w:val="none" w:sz="0" w:space="0" w:color="auto"/>
        <w:left w:val="none" w:sz="0" w:space="0" w:color="auto"/>
        <w:bottom w:val="none" w:sz="0" w:space="0" w:color="auto"/>
        <w:right w:val="none" w:sz="0" w:space="0" w:color="auto"/>
      </w:divBdr>
    </w:div>
    <w:div w:id="1946381325">
      <w:bodyDiv w:val="1"/>
      <w:marLeft w:val="0"/>
      <w:marRight w:val="0"/>
      <w:marTop w:val="0"/>
      <w:marBottom w:val="0"/>
      <w:divBdr>
        <w:top w:val="none" w:sz="0" w:space="0" w:color="auto"/>
        <w:left w:val="none" w:sz="0" w:space="0" w:color="auto"/>
        <w:bottom w:val="none" w:sz="0" w:space="0" w:color="auto"/>
        <w:right w:val="none" w:sz="0" w:space="0" w:color="auto"/>
      </w:divBdr>
    </w:div>
    <w:div w:id="1951662206">
      <w:bodyDiv w:val="1"/>
      <w:marLeft w:val="0"/>
      <w:marRight w:val="0"/>
      <w:marTop w:val="0"/>
      <w:marBottom w:val="0"/>
      <w:divBdr>
        <w:top w:val="none" w:sz="0" w:space="0" w:color="auto"/>
        <w:left w:val="none" w:sz="0" w:space="0" w:color="auto"/>
        <w:bottom w:val="none" w:sz="0" w:space="0" w:color="auto"/>
        <w:right w:val="none" w:sz="0" w:space="0" w:color="auto"/>
      </w:divBdr>
    </w:div>
    <w:div w:id="1953783850">
      <w:bodyDiv w:val="1"/>
      <w:marLeft w:val="0"/>
      <w:marRight w:val="0"/>
      <w:marTop w:val="0"/>
      <w:marBottom w:val="0"/>
      <w:divBdr>
        <w:top w:val="none" w:sz="0" w:space="0" w:color="auto"/>
        <w:left w:val="none" w:sz="0" w:space="0" w:color="auto"/>
        <w:bottom w:val="none" w:sz="0" w:space="0" w:color="auto"/>
        <w:right w:val="none" w:sz="0" w:space="0" w:color="auto"/>
      </w:divBdr>
    </w:div>
    <w:div w:id="1957835159">
      <w:bodyDiv w:val="1"/>
      <w:marLeft w:val="0"/>
      <w:marRight w:val="0"/>
      <w:marTop w:val="0"/>
      <w:marBottom w:val="0"/>
      <w:divBdr>
        <w:top w:val="none" w:sz="0" w:space="0" w:color="auto"/>
        <w:left w:val="none" w:sz="0" w:space="0" w:color="auto"/>
        <w:bottom w:val="none" w:sz="0" w:space="0" w:color="auto"/>
        <w:right w:val="none" w:sz="0" w:space="0" w:color="auto"/>
      </w:divBdr>
    </w:div>
    <w:div w:id="1961763200">
      <w:bodyDiv w:val="1"/>
      <w:marLeft w:val="0"/>
      <w:marRight w:val="0"/>
      <w:marTop w:val="0"/>
      <w:marBottom w:val="0"/>
      <w:divBdr>
        <w:top w:val="none" w:sz="0" w:space="0" w:color="auto"/>
        <w:left w:val="none" w:sz="0" w:space="0" w:color="auto"/>
        <w:bottom w:val="none" w:sz="0" w:space="0" w:color="auto"/>
        <w:right w:val="none" w:sz="0" w:space="0" w:color="auto"/>
      </w:divBdr>
    </w:div>
    <w:div w:id="2022464141">
      <w:bodyDiv w:val="1"/>
      <w:marLeft w:val="0"/>
      <w:marRight w:val="0"/>
      <w:marTop w:val="0"/>
      <w:marBottom w:val="0"/>
      <w:divBdr>
        <w:top w:val="none" w:sz="0" w:space="0" w:color="auto"/>
        <w:left w:val="none" w:sz="0" w:space="0" w:color="auto"/>
        <w:bottom w:val="none" w:sz="0" w:space="0" w:color="auto"/>
        <w:right w:val="none" w:sz="0" w:space="0" w:color="auto"/>
      </w:divBdr>
    </w:div>
    <w:div w:id="2026664808">
      <w:bodyDiv w:val="1"/>
      <w:marLeft w:val="0"/>
      <w:marRight w:val="0"/>
      <w:marTop w:val="0"/>
      <w:marBottom w:val="0"/>
      <w:divBdr>
        <w:top w:val="none" w:sz="0" w:space="0" w:color="auto"/>
        <w:left w:val="none" w:sz="0" w:space="0" w:color="auto"/>
        <w:bottom w:val="none" w:sz="0" w:space="0" w:color="auto"/>
        <w:right w:val="none" w:sz="0" w:space="0" w:color="auto"/>
      </w:divBdr>
    </w:div>
    <w:div w:id="2031682709">
      <w:bodyDiv w:val="1"/>
      <w:marLeft w:val="0"/>
      <w:marRight w:val="0"/>
      <w:marTop w:val="0"/>
      <w:marBottom w:val="0"/>
      <w:divBdr>
        <w:top w:val="none" w:sz="0" w:space="0" w:color="auto"/>
        <w:left w:val="none" w:sz="0" w:space="0" w:color="auto"/>
        <w:bottom w:val="none" w:sz="0" w:space="0" w:color="auto"/>
        <w:right w:val="none" w:sz="0" w:space="0" w:color="auto"/>
      </w:divBdr>
    </w:div>
    <w:div w:id="2065398796">
      <w:bodyDiv w:val="1"/>
      <w:marLeft w:val="0"/>
      <w:marRight w:val="0"/>
      <w:marTop w:val="0"/>
      <w:marBottom w:val="0"/>
      <w:divBdr>
        <w:top w:val="none" w:sz="0" w:space="0" w:color="auto"/>
        <w:left w:val="none" w:sz="0" w:space="0" w:color="auto"/>
        <w:bottom w:val="none" w:sz="0" w:space="0" w:color="auto"/>
        <w:right w:val="none" w:sz="0" w:space="0" w:color="auto"/>
      </w:divBdr>
    </w:div>
    <w:div w:id="2066488315">
      <w:bodyDiv w:val="1"/>
      <w:marLeft w:val="0"/>
      <w:marRight w:val="0"/>
      <w:marTop w:val="0"/>
      <w:marBottom w:val="0"/>
      <w:divBdr>
        <w:top w:val="none" w:sz="0" w:space="0" w:color="auto"/>
        <w:left w:val="none" w:sz="0" w:space="0" w:color="auto"/>
        <w:bottom w:val="none" w:sz="0" w:space="0" w:color="auto"/>
        <w:right w:val="none" w:sz="0" w:space="0" w:color="auto"/>
      </w:divBdr>
    </w:div>
    <w:div w:id="2074425455">
      <w:bodyDiv w:val="1"/>
      <w:marLeft w:val="0"/>
      <w:marRight w:val="0"/>
      <w:marTop w:val="0"/>
      <w:marBottom w:val="0"/>
      <w:divBdr>
        <w:top w:val="none" w:sz="0" w:space="0" w:color="auto"/>
        <w:left w:val="none" w:sz="0" w:space="0" w:color="auto"/>
        <w:bottom w:val="none" w:sz="0" w:space="0" w:color="auto"/>
        <w:right w:val="none" w:sz="0" w:space="0" w:color="auto"/>
      </w:divBdr>
    </w:div>
    <w:div w:id="2084645397">
      <w:bodyDiv w:val="1"/>
      <w:marLeft w:val="0"/>
      <w:marRight w:val="0"/>
      <w:marTop w:val="0"/>
      <w:marBottom w:val="0"/>
      <w:divBdr>
        <w:top w:val="none" w:sz="0" w:space="0" w:color="auto"/>
        <w:left w:val="none" w:sz="0" w:space="0" w:color="auto"/>
        <w:bottom w:val="none" w:sz="0" w:space="0" w:color="auto"/>
        <w:right w:val="none" w:sz="0" w:space="0" w:color="auto"/>
      </w:divBdr>
    </w:div>
    <w:div w:id="2086687850">
      <w:bodyDiv w:val="1"/>
      <w:marLeft w:val="0"/>
      <w:marRight w:val="0"/>
      <w:marTop w:val="0"/>
      <w:marBottom w:val="0"/>
      <w:divBdr>
        <w:top w:val="none" w:sz="0" w:space="0" w:color="auto"/>
        <w:left w:val="none" w:sz="0" w:space="0" w:color="auto"/>
        <w:bottom w:val="none" w:sz="0" w:space="0" w:color="auto"/>
        <w:right w:val="none" w:sz="0" w:space="0" w:color="auto"/>
      </w:divBdr>
    </w:div>
    <w:div w:id="2108036361">
      <w:bodyDiv w:val="1"/>
      <w:marLeft w:val="0"/>
      <w:marRight w:val="0"/>
      <w:marTop w:val="0"/>
      <w:marBottom w:val="0"/>
      <w:divBdr>
        <w:top w:val="none" w:sz="0" w:space="0" w:color="auto"/>
        <w:left w:val="none" w:sz="0" w:space="0" w:color="auto"/>
        <w:bottom w:val="none" w:sz="0" w:space="0" w:color="auto"/>
        <w:right w:val="none" w:sz="0" w:space="0" w:color="auto"/>
      </w:divBdr>
    </w:div>
    <w:div w:id="211020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elgavas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11</Pages>
  <Words>14505</Words>
  <Characters>8268</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Specifikācijas</vt:lpstr>
    </vt:vector>
  </TitlesOfParts>
  <Company>HCData</Company>
  <LinksUpToDate>false</LinksUpToDate>
  <CharactersWithSpaces>22728</CharactersWithSpaces>
  <SharedDoc>false</SharedDoc>
  <HLinks>
    <vt:vector size="12" baseType="variant">
      <vt:variant>
        <vt:i4>7209084</vt:i4>
      </vt:variant>
      <vt:variant>
        <vt:i4>0</vt:i4>
      </vt:variant>
      <vt:variant>
        <vt:i4>0</vt:i4>
      </vt:variant>
      <vt:variant>
        <vt:i4>5</vt:i4>
      </vt:variant>
      <vt:variant>
        <vt:lpwstr>http://www.jelgava.lv/</vt:lpwstr>
      </vt:variant>
      <vt:variant>
        <vt:lpwstr/>
      </vt:variant>
      <vt:variant>
        <vt:i4>2949234</vt:i4>
      </vt:variant>
      <vt:variant>
        <vt:i4>-1</vt:i4>
      </vt:variant>
      <vt:variant>
        <vt:i4>1053</vt:i4>
      </vt:variant>
      <vt:variant>
        <vt:i4>1</vt:i4>
      </vt:variant>
      <vt:variant>
        <vt:lpwstr>http://kl.lv/uploads/musorki/6.jpg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Specifikācijas</dc:title>
  <dc:subject/>
  <dc:creator>Liva</dc:creator>
  <cp:keywords/>
  <dc:description/>
  <cp:lastModifiedBy>Anita Skubilina</cp:lastModifiedBy>
  <cp:revision>17</cp:revision>
  <cp:lastPrinted>2012-01-02T11:23:00Z</cp:lastPrinted>
  <dcterms:created xsi:type="dcterms:W3CDTF">2016-04-18T13:04:00Z</dcterms:created>
  <dcterms:modified xsi:type="dcterms:W3CDTF">2016-08-17T06:52:00Z</dcterms:modified>
</cp:coreProperties>
</file>