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1239"/>
        <w:tblW w:w="9481" w:type="dxa"/>
        <w:tblLayout w:type="fixed"/>
        <w:tblCellMar>
          <w:left w:w="0" w:type="dxa"/>
          <w:right w:w="0" w:type="dxa"/>
        </w:tblCellMar>
        <w:tblLook w:val="0000" w:firstRow="0" w:lastRow="0" w:firstColumn="0" w:lastColumn="0" w:noHBand="0" w:noVBand="0"/>
      </w:tblPr>
      <w:tblGrid>
        <w:gridCol w:w="3119"/>
        <w:gridCol w:w="6362"/>
      </w:tblGrid>
      <w:tr w:rsidR="00CC778D" w:rsidRPr="00B7163F" w:rsidTr="00370249">
        <w:trPr>
          <w:trHeight w:val="737"/>
        </w:trPr>
        <w:tc>
          <w:tcPr>
            <w:tcW w:w="3119" w:type="dxa"/>
            <w:vAlign w:val="center"/>
          </w:tcPr>
          <w:p w:rsidR="00CC778D" w:rsidRPr="00B7163F" w:rsidRDefault="00CC778D" w:rsidP="00A96351">
            <w:pPr>
              <w:spacing w:before="0" w:after="0" w:line="276" w:lineRule="auto"/>
            </w:pPr>
            <w:bookmarkStart w:id="0" w:name="_Toc295738916"/>
            <w:r w:rsidRPr="00B7163F">
              <w:t>Pasūtītājs:</w:t>
            </w:r>
          </w:p>
        </w:tc>
        <w:tc>
          <w:tcPr>
            <w:tcW w:w="6362" w:type="dxa"/>
            <w:vAlign w:val="center"/>
          </w:tcPr>
          <w:p w:rsidR="007D28A9" w:rsidRDefault="00DE274F" w:rsidP="00A96351">
            <w:pPr>
              <w:spacing w:before="0" w:after="0"/>
            </w:pPr>
            <w:r w:rsidRPr="00DE274F">
              <w:t>Jelgavas novada pašvaldība</w:t>
            </w:r>
            <w:r w:rsidR="007D28A9">
              <w:t xml:space="preserve">, </w:t>
            </w:r>
          </w:p>
          <w:p w:rsidR="007D28A9" w:rsidRDefault="007D28A9" w:rsidP="00A96351">
            <w:pPr>
              <w:spacing w:before="0" w:after="0"/>
            </w:pPr>
            <w:r>
              <w:t>reģistrācijas Nr.</w:t>
            </w:r>
            <w:r w:rsidR="00DE274F" w:rsidRPr="00DE274F">
              <w:t>90009118031</w:t>
            </w:r>
            <w:r>
              <w:t>,</w:t>
            </w:r>
          </w:p>
          <w:p w:rsidR="007B57D2" w:rsidRPr="00B7163F" w:rsidRDefault="00DE274F" w:rsidP="00A96351">
            <w:pPr>
              <w:spacing w:before="0" w:after="0"/>
            </w:pPr>
            <w:r w:rsidRPr="00DE274F">
              <w:t>Pasta iela 37, LV-3001, Jelgavas novads</w:t>
            </w:r>
          </w:p>
        </w:tc>
      </w:tr>
      <w:tr w:rsidR="00CC778D" w:rsidRPr="00B7163F" w:rsidTr="00370249">
        <w:trPr>
          <w:trHeight w:val="737"/>
        </w:trPr>
        <w:tc>
          <w:tcPr>
            <w:tcW w:w="3119" w:type="dxa"/>
            <w:vAlign w:val="center"/>
          </w:tcPr>
          <w:p w:rsidR="00CC778D" w:rsidRPr="00B7163F" w:rsidRDefault="00CC778D" w:rsidP="00A96351">
            <w:pPr>
              <w:spacing w:before="0" w:after="0" w:line="276" w:lineRule="auto"/>
            </w:pPr>
            <w:r w:rsidRPr="00B7163F">
              <w:t>Atbildīgais projektētājs:</w:t>
            </w:r>
          </w:p>
        </w:tc>
        <w:tc>
          <w:tcPr>
            <w:tcW w:w="6362" w:type="dxa"/>
            <w:vAlign w:val="center"/>
          </w:tcPr>
          <w:p w:rsidR="00B45E31" w:rsidRPr="00B7163F" w:rsidRDefault="007B57D2" w:rsidP="00A96351">
            <w:pPr>
              <w:spacing w:before="0" w:after="0"/>
            </w:pPr>
            <w:r>
              <w:t>SIA „</w:t>
            </w:r>
            <w:r w:rsidR="006B3D1A">
              <w:t>Lūsis V”</w:t>
            </w:r>
          </w:p>
        </w:tc>
      </w:tr>
      <w:tr w:rsidR="00CC778D" w:rsidRPr="00B7163F" w:rsidTr="00370249">
        <w:trPr>
          <w:trHeight w:val="737"/>
        </w:trPr>
        <w:tc>
          <w:tcPr>
            <w:tcW w:w="3119" w:type="dxa"/>
            <w:vAlign w:val="center"/>
          </w:tcPr>
          <w:p w:rsidR="00CC778D" w:rsidRPr="00B7163F" w:rsidRDefault="00CC778D" w:rsidP="00A96351">
            <w:pPr>
              <w:spacing w:before="0" w:after="0" w:line="276" w:lineRule="auto"/>
            </w:pPr>
            <w:r w:rsidRPr="00B7163F">
              <w:t>Projekts:</w:t>
            </w:r>
          </w:p>
        </w:tc>
        <w:tc>
          <w:tcPr>
            <w:tcW w:w="6362" w:type="dxa"/>
            <w:vAlign w:val="center"/>
          </w:tcPr>
          <w:p w:rsidR="007D28A9" w:rsidRDefault="00DE274F" w:rsidP="00A96351">
            <w:pPr>
              <w:spacing w:before="0" w:after="0"/>
            </w:pPr>
            <w:r w:rsidRPr="00DE274F">
              <w:t>Zaļenieku komerciālās un amatniecības vidusskolas ēku kompleksa energoefektivitātes paaugstināšana, Zaļenieki, Zaļenieku pagasts, Jelgavas novads</w:t>
            </w:r>
          </w:p>
          <w:p w:rsidR="00DE274F" w:rsidRPr="00B7163F" w:rsidRDefault="00DE274F" w:rsidP="00A96351">
            <w:pPr>
              <w:spacing w:before="0" w:after="0"/>
            </w:pPr>
          </w:p>
        </w:tc>
      </w:tr>
      <w:tr w:rsidR="00812AEF" w:rsidRPr="00B7163F" w:rsidTr="00370249">
        <w:trPr>
          <w:cantSplit/>
          <w:trHeight w:val="737"/>
        </w:trPr>
        <w:tc>
          <w:tcPr>
            <w:tcW w:w="3119" w:type="dxa"/>
            <w:vAlign w:val="center"/>
          </w:tcPr>
          <w:p w:rsidR="00812AEF" w:rsidRDefault="00812AEF" w:rsidP="00A96351">
            <w:pPr>
              <w:spacing w:before="0" w:after="0" w:line="276" w:lineRule="auto"/>
            </w:pPr>
            <w:r>
              <w:t>Būve</w:t>
            </w:r>
          </w:p>
        </w:tc>
        <w:tc>
          <w:tcPr>
            <w:tcW w:w="6362" w:type="dxa"/>
            <w:vAlign w:val="center"/>
          </w:tcPr>
          <w:p w:rsidR="00083725" w:rsidRDefault="007D28A9" w:rsidP="00A96351">
            <w:pPr>
              <w:spacing w:before="0" w:after="0"/>
            </w:pPr>
            <w:r>
              <w:t xml:space="preserve">Ēka kad. Nr. </w:t>
            </w:r>
          </w:p>
          <w:p w:rsidR="00083725" w:rsidRDefault="00DE274F" w:rsidP="00A96351">
            <w:pPr>
              <w:spacing w:before="0" w:after="0"/>
            </w:pPr>
            <w:r w:rsidRPr="00DE274F">
              <w:t>54960040125</w:t>
            </w:r>
            <w:r>
              <w:t xml:space="preserve"> 017</w:t>
            </w:r>
            <w:r w:rsidR="00083725">
              <w:t xml:space="preserve"> (Zirgu stallis)</w:t>
            </w:r>
          </w:p>
          <w:p w:rsidR="00951269" w:rsidRDefault="00DE274F" w:rsidP="00A96351">
            <w:pPr>
              <w:spacing w:before="0" w:after="0"/>
            </w:pPr>
            <w:r w:rsidRPr="00DE274F">
              <w:t>54960040125</w:t>
            </w:r>
            <w:r>
              <w:t xml:space="preserve"> 008</w:t>
            </w:r>
            <w:r w:rsidR="00083725">
              <w:t xml:space="preserve"> (Katlu māja)</w:t>
            </w:r>
          </w:p>
          <w:p w:rsidR="00812AEF" w:rsidRDefault="00812AEF" w:rsidP="00A96351">
            <w:pPr>
              <w:spacing w:before="0" w:after="0"/>
            </w:pPr>
          </w:p>
        </w:tc>
      </w:tr>
      <w:tr w:rsidR="00CC778D" w:rsidRPr="00B7163F" w:rsidTr="00370249">
        <w:trPr>
          <w:cantSplit/>
          <w:trHeight w:val="737"/>
        </w:trPr>
        <w:tc>
          <w:tcPr>
            <w:tcW w:w="3119" w:type="dxa"/>
            <w:vAlign w:val="center"/>
          </w:tcPr>
          <w:p w:rsidR="00CC778D" w:rsidRPr="00B7163F" w:rsidRDefault="00C3230E" w:rsidP="00A96351">
            <w:pPr>
              <w:spacing w:before="0" w:after="0" w:line="276" w:lineRule="auto"/>
            </w:pPr>
            <w:r>
              <w:t>Zemesgabala</w:t>
            </w:r>
            <w:r w:rsidR="00CC778D" w:rsidRPr="00B7163F">
              <w:t xml:space="preserve"> kad</w:t>
            </w:r>
            <w:r>
              <w:t>.</w:t>
            </w:r>
            <w:r w:rsidR="00CC778D" w:rsidRPr="00B7163F">
              <w:t xml:space="preserve"> Nr.:</w:t>
            </w:r>
          </w:p>
        </w:tc>
        <w:tc>
          <w:tcPr>
            <w:tcW w:w="6362" w:type="dxa"/>
            <w:vAlign w:val="center"/>
          </w:tcPr>
          <w:p w:rsidR="00CC778D" w:rsidRPr="00B7163F" w:rsidRDefault="00DE274F" w:rsidP="00A96351">
            <w:pPr>
              <w:spacing w:before="0" w:after="0" w:line="276" w:lineRule="auto"/>
            </w:pPr>
            <w:r w:rsidRPr="00DE274F">
              <w:t>54960040125</w:t>
            </w:r>
          </w:p>
        </w:tc>
      </w:tr>
      <w:tr w:rsidR="00CC778D" w:rsidRPr="00B7163F" w:rsidTr="00370249">
        <w:trPr>
          <w:trHeight w:val="737"/>
        </w:trPr>
        <w:tc>
          <w:tcPr>
            <w:tcW w:w="3119" w:type="dxa"/>
            <w:vAlign w:val="center"/>
          </w:tcPr>
          <w:p w:rsidR="00CC778D" w:rsidRPr="00B7163F" w:rsidRDefault="00CC778D" w:rsidP="00A96351">
            <w:pPr>
              <w:spacing w:before="0" w:after="0" w:line="276" w:lineRule="auto"/>
            </w:pPr>
          </w:p>
        </w:tc>
        <w:tc>
          <w:tcPr>
            <w:tcW w:w="6362" w:type="dxa"/>
            <w:vAlign w:val="center"/>
          </w:tcPr>
          <w:p w:rsidR="00CC778D" w:rsidRPr="00B7163F" w:rsidRDefault="00CC778D" w:rsidP="00A96351">
            <w:pPr>
              <w:spacing w:before="0" w:after="0" w:line="276" w:lineRule="auto"/>
            </w:pPr>
          </w:p>
        </w:tc>
      </w:tr>
      <w:tr w:rsidR="00CC778D" w:rsidRPr="00B7163F" w:rsidTr="00370249">
        <w:trPr>
          <w:trHeight w:val="361"/>
        </w:trPr>
        <w:tc>
          <w:tcPr>
            <w:tcW w:w="9481" w:type="dxa"/>
            <w:gridSpan w:val="2"/>
          </w:tcPr>
          <w:p w:rsidR="00CC778D" w:rsidRPr="006A5E5A" w:rsidRDefault="00CC778D" w:rsidP="00A96351">
            <w:pPr>
              <w:spacing w:before="0" w:after="0" w:line="360" w:lineRule="auto"/>
              <w:jc w:val="center"/>
              <w:rPr>
                <w:b/>
                <w:sz w:val="28"/>
              </w:rPr>
            </w:pPr>
            <w:r w:rsidRPr="006A5E5A">
              <w:rPr>
                <w:b/>
                <w:sz w:val="28"/>
              </w:rPr>
              <w:t>UGUNSDROŠĪBAS PASĀKUMU PĀRSKATS</w:t>
            </w:r>
          </w:p>
          <w:p w:rsidR="00CC778D" w:rsidRPr="000839A6" w:rsidRDefault="006B3D1A" w:rsidP="00A96351">
            <w:pPr>
              <w:spacing w:before="0" w:after="0" w:line="276" w:lineRule="auto"/>
              <w:jc w:val="center"/>
            </w:pPr>
            <w:r>
              <w:rPr>
                <w:b/>
                <w:sz w:val="28"/>
              </w:rPr>
              <w:t xml:space="preserve">BŪVPROJEKTS </w:t>
            </w:r>
          </w:p>
        </w:tc>
      </w:tr>
      <w:tr w:rsidR="00CC778D" w:rsidRPr="00B7163F" w:rsidTr="00370249">
        <w:trPr>
          <w:trHeight w:val="361"/>
        </w:trPr>
        <w:tc>
          <w:tcPr>
            <w:tcW w:w="3119" w:type="dxa"/>
          </w:tcPr>
          <w:p w:rsidR="00CC778D" w:rsidRPr="00B7163F" w:rsidRDefault="00CC778D" w:rsidP="00A96351">
            <w:pPr>
              <w:spacing w:before="0" w:after="0" w:line="276" w:lineRule="auto"/>
            </w:pPr>
            <w:r w:rsidRPr="00B7163F">
              <w:t>Marka:</w:t>
            </w:r>
          </w:p>
        </w:tc>
        <w:tc>
          <w:tcPr>
            <w:tcW w:w="6362" w:type="dxa"/>
          </w:tcPr>
          <w:p w:rsidR="00CC778D" w:rsidRPr="00B7163F" w:rsidRDefault="00CC778D" w:rsidP="00A96351">
            <w:pPr>
              <w:spacing w:before="0" w:after="0" w:line="276" w:lineRule="auto"/>
            </w:pPr>
            <w:r w:rsidRPr="00B7163F">
              <w:t>UPP</w:t>
            </w:r>
          </w:p>
        </w:tc>
      </w:tr>
      <w:tr w:rsidR="00CC778D" w:rsidRPr="00B7163F" w:rsidTr="00370249">
        <w:trPr>
          <w:trHeight w:val="710"/>
        </w:trPr>
        <w:tc>
          <w:tcPr>
            <w:tcW w:w="3119" w:type="dxa"/>
            <w:vAlign w:val="bottom"/>
          </w:tcPr>
          <w:p w:rsidR="00CC778D" w:rsidRPr="00B7163F" w:rsidRDefault="00CC778D" w:rsidP="00A96351">
            <w:pPr>
              <w:spacing w:before="0" w:after="0" w:line="276" w:lineRule="auto"/>
            </w:pPr>
          </w:p>
        </w:tc>
        <w:tc>
          <w:tcPr>
            <w:tcW w:w="6362" w:type="dxa"/>
            <w:vAlign w:val="bottom"/>
          </w:tcPr>
          <w:p w:rsidR="00CC778D" w:rsidRPr="00B7163F" w:rsidRDefault="00CC778D" w:rsidP="00A96351">
            <w:pPr>
              <w:spacing w:before="0" w:after="0" w:line="276" w:lineRule="auto"/>
            </w:pPr>
          </w:p>
        </w:tc>
      </w:tr>
      <w:tr w:rsidR="00CC778D" w:rsidRPr="00B7163F" w:rsidTr="00370249">
        <w:trPr>
          <w:trHeight w:val="365"/>
        </w:trPr>
        <w:tc>
          <w:tcPr>
            <w:tcW w:w="3119" w:type="dxa"/>
            <w:vAlign w:val="bottom"/>
          </w:tcPr>
          <w:p w:rsidR="00CC778D" w:rsidRPr="007C0EAE" w:rsidRDefault="00CC778D" w:rsidP="001C4BFB">
            <w:pPr>
              <w:spacing w:before="0" w:after="0" w:line="276" w:lineRule="auto"/>
              <w:ind w:right="-280"/>
            </w:pPr>
            <w:r w:rsidRPr="007C0EAE">
              <w:t xml:space="preserve">Būvprojekta </w:t>
            </w:r>
            <w:r w:rsidR="001C4BFB" w:rsidRPr="007C0EAE">
              <w:t xml:space="preserve">UPP daļas </w:t>
            </w:r>
            <w:r w:rsidRPr="007C0EAE">
              <w:t>vadītājs:</w:t>
            </w:r>
          </w:p>
        </w:tc>
        <w:tc>
          <w:tcPr>
            <w:tcW w:w="6362" w:type="dxa"/>
            <w:vAlign w:val="bottom"/>
          </w:tcPr>
          <w:p w:rsidR="00CC778D" w:rsidRPr="007C0EAE" w:rsidRDefault="00776081" w:rsidP="00A96351">
            <w:pPr>
              <w:spacing w:before="0" w:after="0"/>
              <w:ind w:left="137"/>
            </w:pPr>
            <w:r w:rsidRPr="007C0EAE">
              <w:t>T. Millersone</w:t>
            </w:r>
          </w:p>
        </w:tc>
      </w:tr>
      <w:tr w:rsidR="00CC778D" w:rsidRPr="00B7163F" w:rsidTr="008E6EA7">
        <w:trPr>
          <w:trHeight w:val="4002"/>
        </w:trPr>
        <w:tc>
          <w:tcPr>
            <w:tcW w:w="3119" w:type="dxa"/>
            <w:vAlign w:val="bottom"/>
          </w:tcPr>
          <w:p w:rsidR="00CC778D" w:rsidRPr="00370249" w:rsidRDefault="00CC778D" w:rsidP="00D67CC2">
            <w:pPr>
              <w:spacing w:before="0" w:after="0" w:line="276" w:lineRule="auto"/>
              <w:rPr>
                <w:strike/>
                <w:color w:val="FF0000"/>
              </w:rPr>
            </w:pPr>
          </w:p>
        </w:tc>
        <w:tc>
          <w:tcPr>
            <w:tcW w:w="6362" w:type="dxa"/>
            <w:vAlign w:val="bottom"/>
          </w:tcPr>
          <w:p w:rsidR="00CC778D" w:rsidRDefault="00CC778D" w:rsidP="00D67CC2">
            <w:pPr>
              <w:spacing w:before="0" w:after="0" w:line="276" w:lineRule="auto"/>
              <w:ind w:left="137"/>
              <w:rPr>
                <w:strike/>
                <w:color w:val="FF0000"/>
              </w:rPr>
            </w:pPr>
          </w:p>
          <w:p w:rsidR="008E6EA7" w:rsidRDefault="008E6EA7" w:rsidP="00D67CC2">
            <w:pPr>
              <w:spacing w:before="0" w:after="0" w:line="276" w:lineRule="auto"/>
              <w:ind w:left="137"/>
              <w:rPr>
                <w:strike/>
                <w:color w:val="FF0000"/>
              </w:rPr>
            </w:pPr>
          </w:p>
          <w:p w:rsidR="008E6EA7" w:rsidRDefault="008E6EA7" w:rsidP="00D67CC2">
            <w:pPr>
              <w:spacing w:before="0" w:after="0" w:line="276" w:lineRule="auto"/>
              <w:ind w:left="137"/>
              <w:rPr>
                <w:strike/>
                <w:color w:val="FF0000"/>
              </w:rPr>
            </w:pPr>
          </w:p>
          <w:p w:rsidR="008E6EA7" w:rsidRDefault="008E6EA7" w:rsidP="00D67CC2">
            <w:pPr>
              <w:spacing w:before="0" w:after="0" w:line="276" w:lineRule="auto"/>
              <w:ind w:left="137"/>
              <w:rPr>
                <w:strike/>
                <w:color w:val="FF0000"/>
              </w:rPr>
            </w:pPr>
          </w:p>
          <w:p w:rsidR="008E6EA7" w:rsidRDefault="008E6EA7" w:rsidP="00D67CC2">
            <w:pPr>
              <w:spacing w:before="0" w:after="0" w:line="276" w:lineRule="auto"/>
              <w:ind w:left="137"/>
              <w:rPr>
                <w:strike/>
                <w:color w:val="FF0000"/>
              </w:rPr>
            </w:pPr>
          </w:p>
          <w:p w:rsidR="008E6EA7" w:rsidRDefault="008E6EA7" w:rsidP="00D67CC2">
            <w:pPr>
              <w:spacing w:before="0" w:after="0" w:line="276" w:lineRule="auto"/>
              <w:ind w:left="137"/>
              <w:rPr>
                <w:strike/>
                <w:color w:val="FF0000"/>
              </w:rPr>
            </w:pPr>
          </w:p>
          <w:p w:rsidR="008E6EA7" w:rsidRDefault="008E6EA7" w:rsidP="00D67CC2">
            <w:pPr>
              <w:spacing w:before="0" w:after="0" w:line="276" w:lineRule="auto"/>
              <w:ind w:left="137"/>
              <w:rPr>
                <w:strike/>
                <w:color w:val="FF0000"/>
              </w:rPr>
            </w:pPr>
          </w:p>
          <w:p w:rsidR="008E6EA7" w:rsidRDefault="008E6EA7" w:rsidP="00D67CC2">
            <w:pPr>
              <w:spacing w:before="0" w:after="0" w:line="276" w:lineRule="auto"/>
              <w:ind w:left="137"/>
              <w:rPr>
                <w:strike/>
                <w:color w:val="FF0000"/>
              </w:rPr>
            </w:pPr>
          </w:p>
          <w:p w:rsidR="008E6EA7" w:rsidRDefault="008E6EA7" w:rsidP="00D67CC2">
            <w:pPr>
              <w:spacing w:before="0" w:after="0" w:line="276" w:lineRule="auto"/>
              <w:ind w:left="137"/>
              <w:rPr>
                <w:strike/>
                <w:color w:val="FF0000"/>
              </w:rPr>
            </w:pPr>
          </w:p>
          <w:p w:rsidR="008E6EA7" w:rsidRDefault="008E6EA7" w:rsidP="00D67CC2">
            <w:pPr>
              <w:spacing w:before="0" w:after="0" w:line="276" w:lineRule="auto"/>
              <w:ind w:left="137"/>
              <w:rPr>
                <w:strike/>
                <w:color w:val="FF0000"/>
              </w:rPr>
            </w:pPr>
          </w:p>
          <w:p w:rsidR="00DE274F" w:rsidRDefault="00DE274F" w:rsidP="00D67CC2">
            <w:pPr>
              <w:spacing w:before="0" w:after="0" w:line="276" w:lineRule="auto"/>
              <w:ind w:left="137"/>
              <w:rPr>
                <w:strike/>
                <w:color w:val="FF0000"/>
              </w:rPr>
            </w:pPr>
          </w:p>
          <w:p w:rsidR="00DE274F" w:rsidRDefault="00DE274F" w:rsidP="00D67CC2">
            <w:pPr>
              <w:spacing w:before="0" w:after="0" w:line="276" w:lineRule="auto"/>
              <w:ind w:left="137"/>
              <w:rPr>
                <w:strike/>
                <w:color w:val="FF0000"/>
              </w:rPr>
            </w:pPr>
          </w:p>
          <w:p w:rsidR="008E6EA7" w:rsidRDefault="008E6EA7" w:rsidP="00D67CC2">
            <w:pPr>
              <w:spacing w:before="0" w:after="0" w:line="276" w:lineRule="auto"/>
              <w:ind w:left="137"/>
              <w:rPr>
                <w:strike/>
                <w:color w:val="FF0000"/>
              </w:rPr>
            </w:pPr>
          </w:p>
          <w:p w:rsidR="008E6EA7" w:rsidRDefault="00065351" w:rsidP="002C36D4">
            <w:pPr>
              <w:spacing w:before="0" w:after="0" w:line="276" w:lineRule="auto"/>
              <w:ind w:left="137"/>
            </w:pPr>
            <w:r>
              <w:t xml:space="preserve">          </w:t>
            </w:r>
            <w:r w:rsidR="008E6EA7" w:rsidRPr="008E6EA7">
              <w:t>Rīga</w:t>
            </w:r>
            <w:r w:rsidR="008E6EA7">
              <w:t>,</w:t>
            </w:r>
          </w:p>
          <w:p w:rsidR="008E6EA7" w:rsidRPr="00370249" w:rsidRDefault="008E6EA7" w:rsidP="00DE274F">
            <w:pPr>
              <w:spacing w:before="0" w:after="0" w:line="276" w:lineRule="auto"/>
              <w:ind w:left="137"/>
              <w:rPr>
                <w:strike/>
                <w:color w:val="FF0000"/>
              </w:rPr>
            </w:pPr>
            <w:r>
              <w:t>2017.</w:t>
            </w:r>
            <w:r w:rsidR="00065351">
              <w:t xml:space="preserve"> gada </w:t>
            </w:r>
            <w:r>
              <w:t xml:space="preserve">20. </w:t>
            </w:r>
            <w:r w:rsidR="00DE274F">
              <w:t>Aprīlī.</w:t>
            </w:r>
          </w:p>
        </w:tc>
      </w:tr>
    </w:tbl>
    <w:p w:rsidR="008E6EA7" w:rsidRDefault="008E6EA7">
      <w:r>
        <w:br w:type="page"/>
      </w:r>
    </w:p>
    <w:tbl>
      <w:tblPr>
        <w:tblpPr w:leftFromText="180" w:rightFromText="180" w:horzAnchor="margin" w:tblpY="1239"/>
        <w:tblW w:w="9481" w:type="dxa"/>
        <w:tblLayout w:type="fixed"/>
        <w:tblCellMar>
          <w:left w:w="0" w:type="dxa"/>
          <w:right w:w="0" w:type="dxa"/>
        </w:tblCellMar>
        <w:tblLook w:val="0000" w:firstRow="0" w:lastRow="0" w:firstColumn="0" w:lastColumn="0" w:noHBand="0" w:noVBand="0"/>
      </w:tblPr>
      <w:tblGrid>
        <w:gridCol w:w="9481"/>
      </w:tblGrid>
      <w:tr w:rsidR="00FE3DAE" w:rsidRPr="00B7163F" w:rsidTr="00370249">
        <w:trPr>
          <w:trHeight w:val="365"/>
        </w:trPr>
        <w:tc>
          <w:tcPr>
            <w:tcW w:w="9481" w:type="dxa"/>
            <w:vAlign w:val="bottom"/>
          </w:tcPr>
          <w:p w:rsidR="007C0EAE" w:rsidRDefault="007C0EAE" w:rsidP="00A96351">
            <w:pPr>
              <w:spacing w:before="0" w:after="0" w:line="276" w:lineRule="auto"/>
            </w:pPr>
          </w:p>
          <w:p w:rsidR="001C4BFB" w:rsidRDefault="001C4BFB" w:rsidP="00A96351">
            <w:pPr>
              <w:spacing w:before="0" w:after="0" w:line="276" w:lineRule="auto"/>
            </w:pPr>
          </w:p>
          <w:sdt>
            <w:sdtPr>
              <w:rPr>
                <w:rFonts w:ascii="Arial Narrow" w:eastAsia="Times New Roman" w:hAnsi="Arial Narrow" w:cs="Times New Roman"/>
                <w:b w:val="0"/>
                <w:bCs w:val="0"/>
                <w:color w:val="auto"/>
                <w:sz w:val="24"/>
                <w:szCs w:val="24"/>
                <w:lang w:val="lv-LV" w:eastAsia="ar-SA"/>
              </w:rPr>
              <w:id w:val="1742146929"/>
              <w:docPartObj>
                <w:docPartGallery w:val="Table of Contents"/>
                <w:docPartUnique/>
              </w:docPartObj>
            </w:sdtPr>
            <w:sdtEndPr>
              <w:rPr>
                <w:noProof/>
              </w:rPr>
            </w:sdtEndPr>
            <w:sdtContent>
              <w:p w:rsidR="008E6EA7" w:rsidRPr="002043C4" w:rsidRDefault="008E6EA7" w:rsidP="008E6EA7">
                <w:pPr>
                  <w:pStyle w:val="TOCHeading"/>
                  <w:spacing w:before="0" w:line="240" w:lineRule="auto"/>
                  <w:jc w:val="both"/>
                  <w:rPr>
                    <w:rFonts w:ascii="Arial Narrow" w:hAnsi="Arial Narrow"/>
                    <w:color w:val="auto"/>
                    <w:lang w:val="lv-LV"/>
                  </w:rPr>
                </w:pPr>
                <w:r w:rsidRPr="002043C4">
                  <w:rPr>
                    <w:rFonts w:ascii="Arial Narrow" w:hAnsi="Arial Narrow"/>
                    <w:color w:val="auto"/>
                    <w:lang w:val="lv-LV"/>
                  </w:rPr>
                  <w:t>Ugunsdrošības pasākumu pārskata saturs</w:t>
                </w:r>
              </w:p>
              <w:p w:rsidR="008E6EA7" w:rsidRDefault="008E6EA7" w:rsidP="008E6EA7">
                <w:pPr>
                  <w:pStyle w:val="TOC1"/>
                  <w:rPr>
                    <w:rFonts w:asciiTheme="minorHAnsi" w:eastAsiaTheme="minorEastAsia" w:hAnsiTheme="minorHAnsi" w:cstheme="minorBidi"/>
                    <w:sz w:val="22"/>
                    <w:szCs w:val="22"/>
                    <w:lang w:val="en-US"/>
                  </w:rPr>
                </w:pPr>
                <w:r w:rsidRPr="0017396C">
                  <w:fldChar w:fldCharType="begin"/>
                </w:r>
                <w:r w:rsidRPr="0017396C">
                  <w:instrText xml:space="preserve"> TOC \o "1-3" \h \z \u </w:instrText>
                </w:r>
                <w:r w:rsidRPr="0017396C">
                  <w:fldChar w:fldCharType="separate"/>
                </w:r>
                <w:hyperlink w:anchor="_Toc476221792" w:history="1">
                  <w:r w:rsidRPr="0016168F">
                    <w:rPr>
                      <w:rStyle w:val="Hyperlink"/>
                    </w:rPr>
                    <w:t>1.</w:t>
                  </w:r>
                  <w:r>
                    <w:rPr>
                      <w:rFonts w:asciiTheme="minorHAnsi" w:eastAsiaTheme="minorEastAsia" w:hAnsiTheme="minorHAnsi" w:cstheme="minorBidi"/>
                      <w:sz w:val="22"/>
                      <w:szCs w:val="22"/>
                      <w:lang w:val="en-US"/>
                    </w:rPr>
                    <w:tab/>
                  </w:r>
                  <w:r w:rsidRPr="0016168F">
                    <w:rPr>
                      <w:rStyle w:val="Hyperlink"/>
                    </w:rPr>
                    <w:t>Ievads</w:t>
                  </w:r>
                  <w:r>
                    <w:rPr>
                      <w:webHidden/>
                    </w:rPr>
                    <w:tab/>
                  </w:r>
                  <w:r>
                    <w:rPr>
                      <w:webHidden/>
                    </w:rPr>
                    <w:fldChar w:fldCharType="begin"/>
                  </w:r>
                  <w:r>
                    <w:rPr>
                      <w:webHidden/>
                    </w:rPr>
                    <w:instrText xml:space="preserve"> PAGEREF _Toc476221792 \h </w:instrText>
                  </w:r>
                  <w:r>
                    <w:rPr>
                      <w:webHidden/>
                    </w:rPr>
                  </w:r>
                  <w:r>
                    <w:rPr>
                      <w:webHidden/>
                    </w:rPr>
                    <w:fldChar w:fldCharType="separate"/>
                  </w:r>
                  <w:r w:rsidR="008B498D">
                    <w:rPr>
                      <w:webHidden/>
                    </w:rPr>
                    <w:t>3</w:t>
                  </w:r>
                  <w:r>
                    <w:rPr>
                      <w:webHidden/>
                    </w:rPr>
                    <w:fldChar w:fldCharType="end"/>
                  </w:r>
                </w:hyperlink>
              </w:p>
              <w:p w:rsidR="008E6EA7" w:rsidRDefault="00C974BC" w:rsidP="008E6EA7">
                <w:pPr>
                  <w:pStyle w:val="TOC2"/>
                  <w:rPr>
                    <w:rFonts w:asciiTheme="minorHAnsi" w:eastAsiaTheme="minorEastAsia" w:hAnsiTheme="minorHAnsi" w:cstheme="minorBidi"/>
                    <w:noProof/>
                    <w:lang w:val="en-US"/>
                  </w:rPr>
                </w:pPr>
                <w:hyperlink w:anchor="_Toc476221793" w:history="1">
                  <w:r w:rsidR="008E6EA7" w:rsidRPr="0016168F">
                    <w:rPr>
                      <w:rStyle w:val="Hyperlink"/>
                      <w:noProof/>
                    </w:rPr>
                    <w:t>1.1.</w:t>
                  </w:r>
                  <w:r w:rsidR="008E6EA7">
                    <w:rPr>
                      <w:rFonts w:asciiTheme="minorHAnsi" w:eastAsiaTheme="minorEastAsia" w:hAnsiTheme="minorHAnsi" w:cstheme="minorBidi"/>
                      <w:noProof/>
                      <w:lang w:val="en-US"/>
                    </w:rPr>
                    <w:tab/>
                  </w:r>
                  <w:r w:rsidR="008E6EA7" w:rsidRPr="0016168F">
                    <w:rPr>
                      <w:rStyle w:val="Hyperlink"/>
                      <w:noProof/>
                    </w:rPr>
                    <w:t>Ugunsdrošības pasākumu pārskata mērķis</w:t>
                  </w:r>
                  <w:r w:rsidR="008E6EA7">
                    <w:rPr>
                      <w:noProof/>
                      <w:webHidden/>
                    </w:rPr>
                    <w:tab/>
                  </w:r>
                  <w:r w:rsidR="008E6EA7">
                    <w:rPr>
                      <w:noProof/>
                      <w:webHidden/>
                    </w:rPr>
                    <w:fldChar w:fldCharType="begin"/>
                  </w:r>
                  <w:r w:rsidR="008E6EA7">
                    <w:rPr>
                      <w:noProof/>
                      <w:webHidden/>
                    </w:rPr>
                    <w:instrText xml:space="preserve"> PAGEREF _Toc476221793 \h </w:instrText>
                  </w:r>
                  <w:r w:rsidR="008E6EA7">
                    <w:rPr>
                      <w:noProof/>
                      <w:webHidden/>
                    </w:rPr>
                  </w:r>
                  <w:r w:rsidR="008E6EA7">
                    <w:rPr>
                      <w:noProof/>
                      <w:webHidden/>
                    </w:rPr>
                    <w:fldChar w:fldCharType="separate"/>
                  </w:r>
                  <w:r w:rsidR="008B498D">
                    <w:rPr>
                      <w:noProof/>
                      <w:webHidden/>
                    </w:rPr>
                    <w:t>3</w:t>
                  </w:r>
                  <w:r w:rsidR="008E6EA7">
                    <w:rPr>
                      <w:noProof/>
                      <w:webHidden/>
                    </w:rPr>
                    <w:fldChar w:fldCharType="end"/>
                  </w:r>
                </w:hyperlink>
              </w:p>
              <w:p w:rsidR="008E6EA7" w:rsidRDefault="00C974BC" w:rsidP="008E6EA7">
                <w:pPr>
                  <w:pStyle w:val="TOC2"/>
                  <w:rPr>
                    <w:rFonts w:asciiTheme="minorHAnsi" w:eastAsiaTheme="minorEastAsia" w:hAnsiTheme="minorHAnsi" w:cstheme="minorBidi"/>
                    <w:noProof/>
                    <w:lang w:val="en-US"/>
                  </w:rPr>
                </w:pPr>
                <w:hyperlink w:anchor="_Toc476221794" w:history="1">
                  <w:r w:rsidR="008E6EA7" w:rsidRPr="0016168F">
                    <w:rPr>
                      <w:rStyle w:val="Hyperlink"/>
                      <w:noProof/>
                    </w:rPr>
                    <w:t>1.2.</w:t>
                  </w:r>
                  <w:r w:rsidR="008E6EA7">
                    <w:rPr>
                      <w:rFonts w:asciiTheme="minorHAnsi" w:eastAsiaTheme="minorEastAsia" w:hAnsiTheme="minorHAnsi" w:cstheme="minorBidi"/>
                      <w:noProof/>
                      <w:lang w:val="en-US"/>
                    </w:rPr>
                    <w:tab/>
                  </w:r>
                  <w:r w:rsidR="008E6EA7" w:rsidRPr="0016168F">
                    <w:rPr>
                      <w:rStyle w:val="Hyperlink"/>
                      <w:noProof/>
                    </w:rPr>
                    <w:t>Izmantotie dati</w:t>
                  </w:r>
                  <w:r w:rsidR="008E6EA7">
                    <w:rPr>
                      <w:noProof/>
                      <w:webHidden/>
                    </w:rPr>
                    <w:tab/>
                  </w:r>
                  <w:r w:rsidR="008E6EA7">
                    <w:rPr>
                      <w:noProof/>
                      <w:webHidden/>
                    </w:rPr>
                    <w:fldChar w:fldCharType="begin"/>
                  </w:r>
                  <w:r w:rsidR="008E6EA7">
                    <w:rPr>
                      <w:noProof/>
                      <w:webHidden/>
                    </w:rPr>
                    <w:instrText xml:space="preserve"> PAGEREF _Toc476221794 \h </w:instrText>
                  </w:r>
                  <w:r w:rsidR="008E6EA7">
                    <w:rPr>
                      <w:noProof/>
                      <w:webHidden/>
                    </w:rPr>
                  </w:r>
                  <w:r w:rsidR="008E6EA7">
                    <w:rPr>
                      <w:noProof/>
                      <w:webHidden/>
                    </w:rPr>
                    <w:fldChar w:fldCharType="separate"/>
                  </w:r>
                  <w:r w:rsidR="008B498D">
                    <w:rPr>
                      <w:noProof/>
                      <w:webHidden/>
                    </w:rPr>
                    <w:t>3</w:t>
                  </w:r>
                  <w:r w:rsidR="008E6EA7">
                    <w:rPr>
                      <w:noProof/>
                      <w:webHidden/>
                    </w:rPr>
                    <w:fldChar w:fldCharType="end"/>
                  </w:r>
                </w:hyperlink>
              </w:p>
              <w:p w:rsidR="008E6EA7" w:rsidRDefault="00C974BC" w:rsidP="008E6EA7">
                <w:pPr>
                  <w:pStyle w:val="TOC2"/>
                  <w:rPr>
                    <w:rFonts w:asciiTheme="minorHAnsi" w:eastAsiaTheme="minorEastAsia" w:hAnsiTheme="minorHAnsi" w:cstheme="minorBidi"/>
                    <w:noProof/>
                    <w:lang w:val="en-US"/>
                  </w:rPr>
                </w:pPr>
                <w:hyperlink w:anchor="_Toc476221795" w:history="1">
                  <w:r w:rsidR="008E6EA7" w:rsidRPr="0016168F">
                    <w:rPr>
                      <w:rStyle w:val="Hyperlink"/>
                      <w:noProof/>
                    </w:rPr>
                    <w:t>1.3.</w:t>
                  </w:r>
                  <w:r w:rsidR="008E6EA7">
                    <w:rPr>
                      <w:rFonts w:asciiTheme="minorHAnsi" w:eastAsiaTheme="minorEastAsia" w:hAnsiTheme="minorHAnsi" w:cstheme="minorBidi"/>
                      <w:noProof/>
                      <w:lang w:val="en-US"/>
                    </w:rPr>
                    <w:tab/>
                  </w:r>
                  <w:r w:rsidR="008E6EA7" w:rsidRPr="0016168F">
                    <w:rPr>
                      <w:rStyle w:val="Hyperlink"/>
                      <w:noProof/>
                    </w:rPr>
                    <w:t>Vispārējs ievads</w:t>
                  </w:r>
                  <w:r w:rsidR="008E6EA7">
                    <w:rPr>
                      <w:noProof/>
                      <w:webHidden/>
                    </w:rPr>
                    <w:tab/>
                  </w:r>
                  <w:r w:rsidR="008E6EA7">
                    <w:rPr>
                      <w:noProof/>
                      <w:webHidden/>
                    </w:rPr>
                    <w:fldChar w:fldCharType="begin"/>
                  </w:r>
                  <w:r w:rsidR="008E6EA7">
                    <w:rPr>
                      <w:noProof/>
                      <w:webHidden/>
                    </w:rPr>
                    <w:instrText xml:space="preserve"> PAGEREF _Toc476221795 \h </w:instrText>
                  </w:r>
                  <w:r w:rsidR="008E6EA7">
                    <w:rPr>
                      <w:noProof/>
                      <w:webHidden/>
                    </w:rPr>
                  </w:r>
                  <w:r w:rsidR="008E6EA7">
                    <w:rPr>
                      <w:noProof/>
                      <w:webHidden/>
                    </w:rPr>
                    <w:fldChar w:fldCharType="separate"/>
                  </w:r>
                  <w:r w:rsidR="008B498D">
                    <w:rPr>
                      <w:noProof/>
                      <w:webHidden/>
                    </w:rPr>
                    <w:t>3</w:t>
                  </w:r>
                  <w:r w:rsidR="008E6EA7">
                    <w:rPr>
                      <w:noProof/>
                      <w:webHidden/>
                    </w:rPr>
                    <w:fldChar w:fldCharType="end"/>
                  </w:r>
                </w:hyperlink>
              </w:p>
              <w:p w:rsidR="008E6EA7" w:rsidRDefault="00C974BC" w:rsidP="008E6EA7">
                <w:pPr>
                  <w:pStyle w:val="TOC2"/>
                  <w:rPr>
                    <w:rFonts w:asciiTheme="minorHAnsi" w:eastAsiaTheme="minorEastAsia" w:hAnsiTheme="minorHAnsi" w:cstheme="minorBidi"/>
                    <w:noProof/>
                    <w:lang w:val="en-US"/>
                  </w:rPr>
                </w:pPr>
                <w:hyperlink w:anchor="_Toc476221796" w:history="1">
                  <w:r w:rsidR="008E6EA7" w:rsidRPr="0016168F">
                    <w:rPr>
                      <w:rStyle w:val="Hyperlink"/>
                      <w:noProof/>
                    </w:rPr>
                    <w:t>1.4.</w:t>
                  </w:r>
                  <w:r w:rsidR="008E6EA7">
                    <w:rPr>
                      <w:rFonts w:asciiTheme="minorHAnsi" w:eastAsiaTheme="minorEastAsia" w:hAnsiTheme="minorHAnsi" w:cstheme="minorBidi"/>
                      <w:noProof/>
                      <w:lang w:val="en-US"/>
                    </w:rPr>
                    <w:tab/>
                  </w:r>
                  <w:r w:rsidR="008E6EA7" w:rsidRPr="0016168F">
                    <w:rPr>
                      <w:rStyle w:val="Hyperlink"/>
                      <w:noProof/>
                    </w:rPr>
                    <w:t>Normatīvie akti</w:t>
                  </w:r>
                  <w:r w:rsidR="008E6EA7">
                    <w:rPr>
                      <w:noProof/>
                      <w:webHidden/>
                    </w:rPr>
                    <w:tab/>
                  </w:r>
                  <w:r w:rsidR="008E6EA7">
                    <w:rPr>
                      <w:noProof/>
                      <w:webHidden/>
                    </w:rPr>
                    <w:fldChar w:fldCharType="begin"/>
                  </w:r>
                  <w:r w:rsidR="008E6EA7">
                    <w:rPr>
                      <w:noProof/>
                      <w:webHidden/>
                    </w:rPr>
                    <w:instrText xml:space="preserve"> PAGEREF _Toc476221796 \h </w:instrText>
                  </w:r>
                  <w:r w:rsidR="008E6EA7">
                    <w:rPr>
                      <w:noProof/>
                      <w:webHidden/>
                    </w:rPr>
                  </w:r>
                  <w:r w:rsidR="008E6EA7">
                    <w:rPr>
                      <w:noProof/>
                      <w:webHidden/>
                    </w:rPr>
                    <w:fldChar w:fldCharType="separate"/>
                  </w:r>
                  <w:r w:rsidR="008B498D">
                    <w:rPr>
                      <w:noProof/>
                      <w:webHidden/>
                    </w:rPr>
                    <w:t>4</w:t>
                  </w:r>
                  <w:r w:rsidR="008E6EA7">
                    <w:rPr>
                      <w:noProof/>
                      <w:webHidden/>
                    </w:rPr>
                    <w:fldChar w:fldCharType="end"/>
                  </w:r>
                </w:hyperlink>
              </w:p>
              <w:p w:rsidR="008E6EA7" w:rsidRDefault="00C974BC" w:rsidP="008E6EA7">
                <w:pPr>
                  <w:pStyle w:val="TOC1"/>
                  <w:rPr>
                    <w:rFonts w:asciiTheme="minorHAnsi" w:eastAsiaTheme="minorEastAsia" w:hAnsiTheme="minorHAnsi" w:cstheme="minorBidi"/>
                    <w:sz w:val="22"/>
                    <w:szCs w:val="22"/>
                    <w:lang w:val="en-US"/>
                  </w:rPr>
                </w:pPr>
                <w:hyperlink w:anchor="_Toc476221797" w:history="1">
                  <w:r w:rsidR="008E6EA7" w:rsidRPr="0016168F">
                    <w:rPr>
                      <w:rStyle w:val="Hyperlink"/>
                    </w:rPr>
                    <w:t>2.</w:t>
                  </w:r>
                  <w:r w:rsidR="008E6EA7">
                    <w:rPr>
                      <w:rFonts w:asciiTheme="minorHAnsi" w:eastAsiaTheme="minorEastAsia" w:hAnsiTheme="minorHAnsi" w:cstheme="minorBidi"/>
                      <w:sz w:val="22"/>
                      <w:szCs w:val="22"/>
                      <w:lang w:val="en-US"/>
                    </w:rPr>
                    <w:tab/>
                  </w:r>
                  <w:r w:rsidR="008E6EA7" w:rsidRPr="0016168F">
                    <w:rPr>
                      <w:rStyle w:val="Hyperlink"/>
                    </w:rPr>
                    <w:t>Ģenerālplāna ugunsdrošības risinājumi un ugunsdzēsības un glābšanas darbu nodrošināšana</w:t>
                  </w:r>
                  <w:r w:rsidR="008E6EA7">
                    <w:rPr>
                      <w:webHidden/>
                    </w:rPr>
                    <w:tab/>
                  </w:r>
                  <w:r w:rsidR="008E6EA7">
                    <w:rPr>
                      <w:webHidden/>
                    </w:rPr>
                    <w:fldChar w:fldCharType="begin"/>
                  </w:r>
                  <w:r w:rsidR="008E6EA7">
                    <w:rPr>
                      <w:webHidden/>
                    </w:rPr>
                    <w:instrText xml:space="preserve"> PAGEREF _Toc476221797 \h </w:instrText>
                  </w:r>
                  <w:r w:rsidR="008E6EA7">
                    <w:rPr>
                      <w:webHidden/>
                    </w:rPr>
                  </w:r>
                  <w:r w:rsidR="008E6EA7">
                    <w:rPr>
                      <w:webHidden/>
                    </w:rPr>
                    <w:fldChar w:fldCharType="separate"/>
                  </w:r>
                  <w:r w:rsidR="008B498D">
                    <w:rPr>
                      <w:webHidden/>
                    </w:rPr>
                    <w:t>5</w:t>
                  </w:r>
                  <w:r w:rsidR="008E6EA7">
                    <w:rPr>
                      <w:webHidden/>
                    </w:rPr>
                    <w:fldChar w:fldCharType="end"/>
                  </w:r>
                </w:hyperlink>
              </w:p>
              <w:p w:rsidR="008E6EA7" w:rsidRDefault="00C974BC" w:rsidP="008E6EA7">
                <w:pPr>
                  <w:pStyle w:val="TOC1"/>
                  <w:rPr>
                    <w:rFonts w:asciiTheme="minorHAnsi" w:eastAsiaTheme="minorEastAsia" w:hAnsiTheme="minorHAnsi" w:cstheme="minorBidi"/>
                    <w:sz w:val="22"/>
                    <w:szCs w:val="22"/>
                    <w:lang w:val="en-US"/>
                  </w:rPr>
                </w:pPr>
                <w:hyperlink w:anchor="_Toc476221798" w:history="1">
                  <w:r w:rsidR="008E6EA7" w:rsidRPr="0016168F">
                    <w:rPr>
                      <w:rStyle w:val="Hyperlink"/>
                    </w:rPr>
                    <w:t>3.</w:t>
                  </w:r>
                  <w:r w:rsidR="008E6EA7">
                    <w:rPr>
                      <w:rFonts w:asciiTheme="minorHAnsi" w:eastAsiaTheme="minorEastAsia" w:hAnsiTheme="minorHAnsi" w:cstheme="minorBidi"/>
                      <w:sz w:val="22"/>
                      <w:szCs w:val="22"/>
                      <w:lang w:val="en-US"/>
                    </w:rPr>
                    <w:tab/>
                  </w:r>
                  <w:r w:rsidR="008E6EA7" w:rsidRPr="0016168F">
                    <w:rPr>
                      <w:rStyle w:val="Hyperlink"/>
                    </w:rPr>
                    <w:t>Ugunsdrošības prasības būvkonstrukcijām un plānošanas risinājumiem</w:t>
                  </w:r>
                  <w:r w:rsidR="008E6EA7">
                    <w:rPr>
                      <w:webHidden/>
                    </w:rPr>
                    <w:tab/>
                  </w:r>
                  <w:r w:rsidR="008E6EA7">
                    <w:rPr>
                      <w:webHidden/>
                    </w:rPr>
                    <w:fldChar w:fldCharType="begin"/>
                  </w:r>
                  <w:r w:rsidR="008E6EA7">
                    <w:rPr>
                      <w:webHidden/>
                    </w:rPr>
                    <w:instrText xml:space="preserve"> PAGEREF _Toc476221798 \h </w:instrText>
                  </w:r>
                  <w:r w:rsidR="008E6EA7">
                    <w:rPr>
                      <w:webHidden/>
                    </w:rPr>
                  </w:r>
                  <w:r w:rsidR="008E6EA7">
                    <w:rPr>
                      <w:webHidden/>
                    </w:rPr>
                    <w:fldChar w:fldCharType="separate"/>
                  </w:r>
                  <w:r w:rsidR="008B498D">
                    <w:rPr>
                      <w:webHidden/>
                    </w:rPr>
                    <w:t>7</w:t>
                  </w:r>
                  <w:r w:rsidR="008E6EA7">
                    <w:rPr>
                      <w:webHidden/>
                    </w:rPr>
                    <w:fldChar w:fldCharType="end"/>
                  </w:r>
                </w:hyperlink>
              </w:p>
              <w:p w:rsidR="008E6EA7" w:rsidRDefault="00C974BC" w:rsidP="008E6EA7">
                <w:pPr>
                  <w:pStyle w:val="TOC2"/>
                  <w:rPr>
                    <w:rFonts w:asciiTheme="minorHAnsi" w:eastAsiaTheme="minorEastAsia" w:hAnsiTheme="minorHAnsi" w:cstheme="minorBidi"/>
                    <w:noProof/>
                    <w:lang w:val="en-US"/>
                  </w:rPr>
                </w:pPr>
                <w:hyperlink w:anchor="_Toc476221799" w:history="1">
                  <w:r w:rsidR="008E6EA7" w:rsidRPr="0016168F">
                    <w:rPr>
                      <w:rStyle w:val="Hyperlink"/>
                      <w:noProof/>
                    </w:rPr>
                    <w:t>3.1.</w:t>
                  </w:r>
                  <w:r w:rsidR="008E6EA7">
                    <w:rPr>
                      <w:rFonts w:asciiTheme="minorHAnsi" w:eastAsiaTheme="minorEastAsia" w:hAnsiTheme="minorHAnsi" w:cstheme="minorBidi"/>
                      <w:noProof/>
                      <w:lang w:val="en-US"/>
                    </w:rPr>
                    <w:tab/>
                  </w:r>
                  <w:r w:rsidR="008E6EA7" w:rsidRPr="0016168F">
                    <w:rPr>
                      <w:rStyle w:val="Hyperlink"/>
                      <w:noProof/>
                    </w:rPr>
                    <w:t>Arhitektūras ugunsdrošības risinājumi</w:t>
                  </w:r>
                  <w:r w:rsidR="008E6EA7">
                    <w:rPr>
                      <w:noProof/>
                      <w:webHidden/>
                    </w:rPr>
                    <w:tab/>
                  </w:r>
                  <w:r w:rsidR="008E6EA7">
                    <w:rPr>
                      <w:noProof/>
                      <w:webHidden/>
                    </w:rPr>
                    <w:fldChar w:fldCharType="begin"/>
                  </w:r>
                  <w:r w:rsidR="008E6EA7">
                    <w:rPr>
                      <w:noProof/>
                      <w:webHidden/>
                    </w:rPr>
                    <w:instrText xml:space="preserve"> PAGEREF _Toc476221799 \h </w:instrText>
                  </w:r>
                  <w:r w:rsidR="008E6EA7">
                    <w:rPr>
                      <w:noProof/>
                      <w:webHidden/>
                    </w:rPr>
                  </w:r>
                  <w:r w:rsidR="008E6EA7">
                    <w:rPr>
                      <w:noProof/>
                      <w:webHidden/>
                    </w:rPr>
                    <w:fldChar w:fldCharType="separate"/>
                  </w:r>
                  <w:r w:rsidR="008B498D">
                    <w:rPr>
                      <w:noProof/>
                      <w:webHidden/>
                    </w:rPr>
                    <w:t>7</w:t>
                  </w:r>
                  <w:r w:rsidR="008E6EA7">
                    <w:rPr>
                      <w:noProof/>
                      <w:webHidden/>
                    </w:rPr>
                    <w:fldChar w:fldCharType="end"/>
                  </w:r>
                </w:hyperlink>
              </w:p>
              <w:p w:rsidR="008E6EA7" w:rsidRDefault="00C974BC" w:rsidP="008E6EA7">
                <w:pPr>
                  <w:pStyle w:val="TOC2"/>
                  <w:rPr>
                    <w:rFonts w:asciiTheme="minorHAnsi" w:eastAsiaTheme="minorEastAsia" w:hAnsiTheme="minorHAnsi" w:cstheme="minorBidi"/>
                    <w:noProof/>
                    <w:lang w:val="en-US"/>
                  </w:rPr>
                </w:pPr>
                <w:hyperlink w:anchor="_Toc476221800" w:history="1">
                  <w:r w:rsidR="008E6EA7" w:rsidRPr="0016168F">
                    <w:rPr>
                      <w:rStyle w:val="Hyperlink"/>
                      <w:noProof/>
                    </w:rPr>
                    <w:t>3.2.</w:t>
                  </w:r>
                  <w:r w:rsidR="008E6EA7">
                    <w:rPr>
                      <w:rFonts w:asciiTheme="minorHAnsi" w:eastAsiaTheme="minorEastAsia" w:hAnsiTheme="minorHAnsi" w:cstheme="minorBidi"/>
                      <w:noProof/>
                      <w:lang w:val="en-US"/>
                    </w:rPr>
                    <w:tab/>
                  </w:r>
                  <w:r w:rsidR="008E6EA7" w:rsidRPr="0016168F">
                    <w:rPr>
                      <w:rStyle w:val="Hyperlink"/>
                      <w:noProof/>
                    </w:rPr>
                    <w:t>Ugunsdroši atdalītas telpas</w:t>
                  </w:r>
                  <w:r w:rsidR="008E6EA7">
                    <w:rPr>
                      <w:noProof/>
                      <w:webHidden/>
                    </w:rPr>
                    <w:tab/>
                  </w:r>
                  <w:r w:rsidR="008E6EA7">
                    <w:rPr>
                      <w:noProof/>
                      <w:webHidden/>
                    </w:rPr>
                    <w:fldChar w:fldCharType="begin"/>
                  </w:r>
                  <w:r w:rsidR="008E6EA7">
                    <w:rPr>
                      <w:noProof/>
                      <w:webHidden/>
                    </w:rPr>
                    <w:instrText xml:space="preserve"> PAGEREF _Toc476221800 \h </w:instrText>
                  </w:r>
                  <w:r w:rsidR="008E6EA7">
                    <w:rPr>
                      <w:noProof/>
                      <w:webHidden/>
                    </w:rPr>
                  </w:r>
                  <w:r w:rsidR="008E6EA7">
                    <w:rPr>
                      <w:noProof/>
                      <w:webHidden/>
                    </w:rPr>
                    <w:fldChar w:fldCharType="separate"/>
                  </w:r>
                  <w:r w:rsidR="008B498D">
                    <w:rPr>
                      <w:noProof/>
                      <w:webHidden/>
                    </w:rPr>
                    <w:t>9</w:t>
                  </w:r>
                  <w:r w:rsidR="008E6EA7">
                    <w:rPr>
                      <w:noProof/>
                      <w:webHidden/>
                    </w:rPr>
                    <w:fldChar w:fldCharType="end"/>
                  </w:r>
                </w:hyperlink>
              </w:p>
              <w:p w:rsidR="008E6EA7" w:rsidRDefault="00C974BC" w:rsidP="008E6EA7">
                <w:pPr>
                  <w:pStyle w:val="TOC2"/>
                  <w:rPr>
                    <w:rFonts w:asciiTheme="minorHAnsi" w:eastAsiaTheme="minorEastAsia" w:hAnsiTheme="minorHAnsi" w:cstheme="minorBidi"/>
                    <w:noProof/>
                    <w:lang w:val="en-US"/>
                  </w:rPr>
                </w:pPr>
                <w:hyperlink w:anchor="_Toc476221801" w:history="1">
                  <w:r w:rsidR="008E6EA7" w:rsidRPr="0016168F">
                    <w:rPr>
                      <w:rStyle w:val="Hyperlink"/>
                      <w:noProof/>
                    </w:rPr>
                    <w:t>3.3.</w:t>
                  </w:r>
                  <w:r w:rsidR="008E6EA7">
                    <w:rPr>
                      <w:rFonts w:asciiTheme="minorHAnsi" w:eastAsiaTheme="minorEastAsia" w:hAnsiTheme="minorHAnsi" w:cstheme="minorBidi"/>
                      <w:noProof/>
                      <w:lang w:val="en-US"/>
                    </w:rPr>
                    <w:tab/>
                  </w:r>
                  <w:r w:rsidR="008E6EA7" w:rsidRPr="0016168F">
                    <w:rPr>
                      <w:rStyle w:val="Hyperlink"/>
                      <w:noProof/>
                    </w:rPr>
                    <w:t>Ēkas nesošo elementu apraksts un ugunsizturības robežas</w:t>
                  </w:r>
                  <w:r w:rsidR="008E6EA7">
                    <w:rPr>
                      <w:noProof/>
                      <w:webHidden/>
                    </w:rPr>
                    <w:tab/>
                  </w:r>
                  <w:r w:rsidR="008E6EA7">
                    <w:rPr>
                      <w:noProof/>
                      <w:webHidden/>
                    </w:rPr>
                    <w:fldChar w:fldCharType="begin"/>
                  </w:r>
                  <w:r w:rsidR="008E6EA7">
                    <w:rPr>
                      <w:noProof/>
                      <w:webHidden/>
                    </w:rPr>
                    <w:instrText xml:space="preserve"> PAGEREF _Toc476221801 \h </w:instrText>
                  </w:r>
                  <w:r w:rsidR="008E6EA7">
                    <w:rPr>
                      <w:noProof/>
                      <w:webHidden/>
                    </w:rPr>
                  </w:r>
                  <w:r w:rsidR="008E6EA7">
                    <w:rPr>
                      <w:noProof/>
                      <w:webHidden/>
                    </w:rPr>
                    <w:fldChar w:fldCharType="separate"/>
                  </w:r>
                  <w:r w:rsidR="008B498D">
                    <w:rPr>
                      <w:noProof/>
                      <w:webHidden/>
                    </w:rPr>
                    <w:t>10</w:t>
                  </w:r>
                  <w:r w:rsidR="008E6EA7">
                    <w:rPr>
                      <w:noProof/>
                      <w:webHidden/>
                    </w:rPr>
                    <w:fldChar w:fldCharType="end"/>
                  </w:r>
                </w:hyperlink>
              </w:p>
              <w:p w:rsidR="008E6EA7" w:rsidRDefault="00C974BC" w:rsidP="008E6EA7">
                <w:pPr>
                  <w:pStyle w:val="TOC1"/>
                  <w:rPr>
                    <w:rFonts w:asciiTheme="minorHAnsi" w:eastAsiaTheme="minorEastAsia" w:hAnsiTheme="minorHAnsi" w:cstheme="minorBidi"/>
                    <w:sz w:val="22"/>
                    <w:szCs w:val="22"/>
                    <w:lang w:val="en-US"/>
                  </w:rPr>
                </w:pPr>
                <w:hyperlink w:anchor="_Toc476221802" w:history="1">
                  <w:r w:rsidR="008E6EA7" w:rsidRPr="0016168F">
                    <w:rPr>
                      <w:rStyle w:val="Hyperlink"/>
                    </w:rPr>
                    <w:t>4.</w:t>
                  </w:r>
                  <w:r w:rsidR="008E6EA7">
                    <w:rPr>
                      <w:rFonts w:asciiTheme="minorHAnsi" w:eastAsiaTheme="minorEastAsia" w:hAnsiTheme="minorHAnsi" w:cstheme="minorBidi"/>
                      <w:sz w:val="22"/>
                      <w:szCs w:val="22"/>
                      <w:lang w:val="en-US"/>
                    </w:rPr>
                    <w:tab/>
                  </w:r>
                  <w:r w:rsidR="008E6EA7" w:rsidRPr="0016168F">
                    <w:rPr>
                      <w:rStyle w:val="Hyperlink"/>
                    </w:rPr>
                    <w:t>Evakuācijas nodrošināšana</w:t>
                  </w:r>
                  <w:r w:rsidR="008E6EA7">
                    <w:rPr>
                      <w:webHidden/>
                    </w:rPr>
                    <w:tab/>
                  </w:r>
                  <w:r w:rsidR="008E6EA7">
                    <w:rPr>
                      <w:webHidden/>
                    </w:rPr>
                    <w:fldChar w:fldCharType="begin"/>
                  </w:r>
                  <w:r w:rsidR="008E6EA7">
                    <w:rPr>
                      <w:webHidden/>
                    </w:rPr>
                    <w:instrText xml:space="preserve"> PAGEREF _Toc476221802 \h </w:instrText>
                  </w:r>
                  <w:r w:rsidR="008E6EA7">
                    <w:rPr>
                      <w:webHidden/>
                    </w:rPr>
                  </w:r>
                  <w:r w:rsidR="008E6EA7">
                    <w:rPr>
                      <w:webHidden/>
                    </w:rPr>
                    <w:fldChar w:fldCharType="separate"/>
                  </w:r>
                  <w:r w:rsidR="008B498D">
                    <w:rPr>
                      <w:webHidden/>
                    </w:rPr>
                    <w:t>11</w:t>
                  </w:r>
                  <w:r w:rsidR="008E6EA7">
                    <w:rPr>
                      <w:webHidden/>
                    </w:rPr>
                    <w:fldChar w:fldCharType="end"/>
                  </w:r>
                </w:hyperlink>
              </w:p>
              <w:p w:rsidR="008E6EA7" w:rsidRDefault="00C974BC" w:rsidP="008E6EA7">
                <w:pPr>
                  <w:pStyle w:val="TOC2"/>
                  <w:rPr>
                    <w:rFonts w:asciiTheme="minorHAnsi" w:eastAsiaTheme="minorEastAsia" w:hAnsiTheme="minorHAnsi" w:cstheme="minorBidi"/>
                    <w:noProof/>
                    <w:lang w:val="en-US"/>
                  </w:rPr>
                </w:pPr>
                <w:hyperlink w:anchor="_Toc476221803" w:history="1">
                  <w:r w:rsidR="008E6EA7" w:rsidRPr="0016168F">
                    <w:rPr>
                      <w:rStyle w:val="Hyperlink"/>
                      <w:noProof/>
                    </w:rPr>
                    <w:t>4.1.</w:t>
                  </w:r>
                  <w:r w:rsidR="008E6EA7">
                    <w:rPr>
                      <w:rFonts w:asciiTheme="minorHAnsi" w:eastAsiaTheme="minorEastAsia" w:hAnsiTheme="minorHAnsi" w:cstheme="minorBidi"/>
                      <w:noProof/>
                      <w:lang w:val="en-US"/>
                    </w:rPr>
                    <w:tab/>
                  </w:r>
                  <w:r w:rsidR="008E6EA7" w:rsidRPr="0016168F">
                    <w:rPr>
                      <w:rStyle w:val="Hyperlink"/>
                      <w:noProof/>
                    </w:rPr>
                    <w:t>Evakuācijas izejas durvis</w:t>
                  </w:r>
                  <w:r w:rsidR="008E6EA7">
                    <w:rPr>
                      <w:noProof/>
                      <w:webHidden/>
                    </w:rPr>
                    <w:tab/>
                  </w:r>
                  <w:r w:rsidR="008E6EA7">
                    <w:rPr>
                      <w:noProof/>
                      <w:webHidden/>
                    </w:rPr>
                    <w:fldChar w:fldCharType="begin"/>
                  </w:r>
                  <w:r w:rsidR="008E6EA7">
                    <w:rPr>
                      <w:noProof/>
                      <w:webHidden/>
                    </w:rPr>
                    <w:instrText xml:space="preserve"> PAGEREF _Toc476221803 \h </w:instrText>
                  </w:r>
                  <w:r w:rsidR="008E6EA7">
                    <w:rPr>
                      <w:noProof/>
                      <w:webHidden/>
                    </w:rPr>
                  </w:r>
                  <w:r w:rsidR="008E6EA7">
                    <w:rPr>
                      <w:noProof/>
                      <w:webHidden/>
                    </w:rPr>
                    <w:fldChar w:fldCharType="separate"/>
                  </w:r>
                  <w:r w:rsidR="008B498D">
                    <w:rPr>
                      <w:noProof/>
                      <w:webHidden/>
                    </w:rPr>
                    <w:t>12</w:t>
                  </w:r>
                  <w:r w:rsidR="008E6EA7">
                    <w:rPr>
                      <w:noProof/>
                      <w:webHidden/>
                    </w:rPr>
                    <w:fldChar w:fldCharType="end"/>
                  </w:r>
                </w:hyperlink>
              </w:p>
              <w:p w:rsidR="008E6EA7" w:rsidRDefault="00C974BC" w:rsidP="008E6EA7">
                <w:pPr>
                  <w:pStyle w:val="TOC2"/>
                  <w:rPr>
                    <w:rFonts w:asciiTheme="minorHAnsi" w:eastAsiaTheme="minorEastAsia" w:hAnsiTheme="minorHAnsi" w:cstheme="minorBidi"/>
                    <w:noProof/>
                    <w:lang w:val="en-US"/>
                  </w:rPr>
                </w:pPr>
                <w:hyperlink w:anchor="_Toc476221804" w:history="1">
                  <w:r w:rsidR="008E6EA7" w:rsidRPr="0016168F">
                    <w:rPr>
                      <w:rStyle w:val="Hyperlink"/>
                      <w:noProof/>
                    </w:rPr>
                    <w:t>4.2.</w:t>
                  </w:r>
                  <w:r w:rsidR="008E6EA7">
                    <w:rPr>
                      <w:rFonts w:asciiTheme="minorHAnsi" w:eastAsiaTheme="minorEastAsia" w:hAnsiTheme="minorHAnsi" w:cstheme="minorBidi"/>
                      <w:noProof/>
                      <w:lang w:val="en-US"/>
                    </w:rPr>
                    <w:tab/>
                  </w:r>
                  <w:r w:rsidR="008E6EA7" w:rsidRPr="0016168F">
                    <w:rPr>
                      <w:rStyle w:val="Hyperlink"/>
                      <w:noProof/>
                    </w:rPr>
                    <w:t>Evakuācijas avārijapgaisme</w:t>
                  </w:r>
                  <w:r w:rsidR="008E6EA7">
                    <w:rPr>
                      <w:noProof/>
                      <w:webHidden/>
                    </w:rPr>
                    <w:tab/>
                  </w:r>
                  <w:r w:rsidR="008E6EA7">
                    <w:rPr>
                      <w:noProof/>
                      <w:webHidden/>
                    </w:rPr>
                    <w:fldChar w:fldCharType="begin"/>
                  </w:r>
                  <w:r w:rsidR="008E6EA7">
                    <w:rPr>
                      <w:noProof/>
                      <w:webHidden/>
                    </w:rPr>
                    <w:instrText xml:space="preserve"> PAGEREF _Toc476221804 \h </w:instrText>
                  </w:r>
                  <w:r w:rsidR="008E6EA7">
                    <w:rPr>
                      <w:noProof/>
                      <w:webHidden/>
                    </w:rPr>
                  </w:r>
                  <w:r w:rsidR="008E6EA7">
                    <w:rPr>
                      <w:noProof/>
                      <w:webHidden/>
                    </w:rPr>
                    <w:fldChar w:fldCharType="separate"/>
                  </w:r>
                  <w:r w:rsidR="008B498D">
                    <w:rPr>
                      <w:noProof/>
                      <w:webHidden/>
                    </w:rPr>
                    <w:t>12</w:t>
                  </w:r>
                  <w:r w:rsidR="008E6EA7">
                    <w:rPr>
                      <w:noProof/>
                      <w:webHidden/>
                    </w:rPr>
                    <w:fldChar w:fldCharType="end"/>
                  </w:r>
                </w:hyperlink>
              </w:p>
              <w:p w:rsidR="008E6EA7" w:rsidRDefault="00C974BC" w:rsidP="008E6EA7">
                <w:pPr>
                  <w:pStyle w:val="TOC1"/>
                  <w:rPr>
                    <w:rFonts w:asciiTheme="minorHAnsi" w:eastAsiaTheme="minorEastAsia" w:hAnsiTheme="minorHAnsi" w:cstheme="minorBidi"/>
                    <w:sz w:val="22"/>
                    <w:szCs w:val="22"/>
                    <w:lang w:val="en-US"/>
                  </w:rPr>
                </w:pPr>
                <w:hyperlink w:anchor="_Toc476221805" w:history="1">
                  <w:r w:rsidR="008E6EA7" w:rsidRPr="0016168F">
                    <w:rPr>
                      <w:rStyle w:val="Hyperlink"/>
                    </w:rPr>
                    <w:t>5.</w:t>
                  </w:r>
                  <w:r w:rsidR="008E6EA7">
                    <w:rPr>
                      <w:rFonts w:asciiTheme="minorHAnsi" w:eastAsiaTheme="minorEastAsia" w:hAnsiTheme="minorHAnsi" w:cstheme="minorBidi"/>
                      <w:sz w:val="22"/>
                      <w:szCs w:val="22"/>
                      <w:lang w:val="en-US"/>
                    </w:rPr>
                    <w:tab/>
                  </w:r>
                  <w:r w:rsidR="008E6EA7" w:rsidRPr="0016168F">
                    <w:rPr>
                      <w:rStyle w:val="Hyperlink"/>
                    </w:rPr>
                    <w:t>Dūmu novadīšana</w:t>
                  </w:r>
                  <w:r w:rsidR="008E6EA7">
                    <w:rPr>
                      <w:webHidden/>
                    </w:rPr>
                    <w:tab/>
                  </w:r>
                  <w:r w:rsidR="008E6EA7">
                    <w:rPr>
                      <w:webHidden/>
                    </w:rPr>
                    <w:fldChar w:fldCharType="begin"/>
                  </w:r>
                  <w:r w:rsidR="008E6EA7">
                    <w:rPr>
                      <w:webHidden/>
                    </w:rPr>
                    <w:instrText xml:space="preserve"> PAGEREF _Toc476221805 \h </w:instrText>
                  </w:r>
                  <w:r w:rsidR="008E6EA7">
                    <w:rPr>
                      <w:webHidden/>
                    </w:rPr>
                  </w:r>
                  <w:r w:rsidR="008E6EA7">
                    <w:rPr>
                      <w:webHidden/>
                    </w:rPr>
                    <w:fldChar w:fldCharType="separate"/>
                  </w:r>
                  <w:r w:rsidR="008B498D">
                    <w:rPr>
                      <w:webHidden/>
                    </w:rPr>
                    <w:t>12</w:t>
                  </w:r>
                  <w:r w:rsidR="008E6EA7">
                    <w:rPr>
                      <w:webHidden/>
                    </w:rPr>
                    <w:fldChar w:fldCharType="end"/>
                  </w:r>
                </w:hyperlink>
              </w:p>
              <w:p w:rsidR="008E6EA7" w:rsidRDefault="00C974BC" w:rsidP="008E6EA7">
                <w:pPr>
                  <w:pStyle w:val="TOC1"/>
                  <w:rPr>
                    <w:rFonts w:asciiTheme="minorHAnsi" w:eastAsiaTheme="minorEastAsia" w:hAnsiTheme="minorHAnsi" w:cstheme="minorBidi"/>
                    <w:sz w:val="22"/>
                    <w:szCs w:val="22"/>
                    <w:lang w:val="en-US"/>
                  </w:rPr>
                </w:pPr>
                <w:hyperlink w:anchor="_Toc476221806" w:history="1">
                  <w:r w:rsidR="008E6EA7" w:rsidRPr="0016168F">
                    <w:rPr>
                      <w:rStyle w:val="Hyperlink"/>
                    </w:rPr>
                    <w:t>6.</w:t>
                  </w:r>
                  <w:r w:rsidR="008E6EA7">
                    <w:rPr>
                      <w:rFonts w:asciiTheme="minorHAnsi" w:eastAsiaTheme="minorEastAsia" w:hAnsiTheme="minorHAnsi" w:cstheme="minorBidi"/>
                      <w:sz w:val="22"/>
                      <w:szCs w:val="22"/>
                      <w:lang w:val="en-US"/>
                    </w:rPr>
                    <w:tab/>
                  </w:r>
                  <w:r w:rsidR="008E6EA7" w:rsidRPr="0016168F">
                    <w:rPr>
                      <w:rStyle w:val="Hyperlink"/>
                    </w:rPr>
                    <w:t>Ugunsdzēsības ūdensapgāde</w:t>
                  </w:r>
                  <w:r w:rsidR="008E6EA7">
                    <w:rPr>
                      <w:webHidden/>
                    </w:rPr>
                    <w:tab/>
                  </w:r>
                  <w:r w:rsidR="008E6EA7">
                    <w:rPr>
                      <w:webHidden/>
                    </w:rPr>
                    <w:fldChar w:fldCharType="begin"/>
                  </w:r>
                  <w:r w:rsidR="008E6EA7">
                    <w:rPr>
                      <w:webHidden/>
                    </w:rPr>
                    <w:instrText xml:space="preserve"> PAGEREF _Toc476221806 \h </w:instrText>
                  </w:r>
                  <w:r w:rsidR="008E6EA7">
                    <w:rPr>
                      <w:webHidden/>
                    </w:rPr>
                  </w:r>
                  <w:r w:rsidR="008E6EA7">
                    <w:rPr>
                      <w:webHidden/>
                    </w:rPr>
                    <w:fldChar w:fldCharType="separate"/>
                  </w:r>
                  <w:r w:rsidR="008B498D">
                    <w:rPr>
                      <w:webHidden/>
                    </w:rPr>
                    <w:t>13</w:t>
                  </w:r>
                  <w:r w:rsidR="008E6EA7">
                    <w:rPr>
                      <w:webHidden/>
                    </w:rPr>
                    <w:fldChar w:fldCharType="end"/>
                  </w:r>
                </w:hyperlink>
              </w:p>
              <w:p w:rsidR="008E6EA7" w:rsidRDefault="00C974BC" w:rsidP="008E6EA7">
                <w:pPr>
                  <w:pStyle w:val="TOC2"/>
                  <w:rPr>
                    <w:rFonts w:asciiTheme="minorHAnsi" w:eastAsiaTheme="minorEastAsia" w:hAnsiTheme="minorHAnsi" w:cstheme="minorBidi"/>
                    <w:noProof/>
                    <w:lang w:val="en-US"/>
                  </w:rPr>
                </w:pPr>
                <w:hyperlink w:anchor="_Toc476221807" w:history="1">
                  <w:r w:rsidR="008E6EA7" w:rsidRPr="0016168F">
                    <w:rPr>
                      <w:rStyle w:val="Hyperlink"/>
                      <w:noProof/>
                    </w:rPr>
                    <w:t>6.1.</w:t>
                  </w:r>
                  <w:r w:rsidR="008E6EA7">
                    <w:rPr>
                      <w:rFonts w:asciiTheme="minorHAnsi" w:eastAsiaTheme="minorEastAsia" w:hAnsiTheme="minorHAnsi" w:cstheme="minorBidi"/>
                      <w:noProof/>
                      <w:lang w:val="en-US"/>
                    </w:rPr>
                    <w:tab/>
                  </w:r>
                  <w:r w:rsidR="008E6EA7" w:rsidRPr="0016168F">
                    <w:rPr>
                      <w:rStyle w:val="Hyperlink"/>
                      <w:noProof/>
                    </w:rPr>
                    <w:t>Arējā ugunsdzēsības ūdensapgāde</w:t>
                  </w:r>
                  <w:r w:rsidR="008E6EA7">
                    <w:rPr>
                      <w:noProof/>
                      <w:webHidden/>
                    </w:rPr>
                    <w:tab/>
                  </w:r>
                  <w:r w:rsidR="008E6EA7">
                    <w:rPr>
                      <w:noProof/>
                      <w:webHidden/>
                    </w:rPr>
                    <w:fldChar w:fldCharType="begin"/>
                  </w:r>
                  <w:r w:rsidR="008E6EA7">
                    <w:rPr>
                      <w:noProof/>
                      <w:webHidden/>
                    </w:rPr>
                    <w:instrText xml:space="preserve"> PAGEREF _Toc476221807 \h </w:instrText>
                  </w:r>
                  <w:r w:rsidR="008E6EA7">
                    <w:rPr>
                      <w:noProof/>
                      <w:webHidden/>
                    </w:rPr>
                  </w:r>
                  <w:r w:rsidR="008E6EA7">
                    <w:rPr>
                      <w:noProof/>
                      <w:webHidden/>
                    </w:rPr>
                    <w:fldChar w:fldCharType="separate"/>
                  </w:r>
                  <w:r w:rsidR="008B498D">
                    <w:rPr>
                      <w:noProof/>
                      <w:webHidden/>
                    </w:rPr>
                    <w:t>13</w:t>
                  </w:r>
                  <w:r w:rsidR="008E6EA7">
                    <w:rPr>
                      <w:noProof/>
                      <w:webHidden/>
                    </w:rPr>
                    <w:fldChar w:fldCharType="end"/>
                  </w:r>
                </w:hyperlink>
              </w:p>
              <w:p w:rsidR="008E6EA7" w:rsidRDefault="00C974BC" w:rsidP="008E6EA7">
                <w:pPr>
                  <w:pStyle w:val="TOC2"/>
                  <w:rPr>
                    <w:rFonts w:asciiTheme="minorHAnsi" w:eastAsiaTheme="minorEastAsia" w:hAnsiTheme="minorHAnsi" w:cstheme="minorBidi"/>
                    <w:noProof/>
                    <w:lang w:val="en-US"/>
                  </w:rPr>
                </w:pPr>
                <w:hyperlink w:anchor="_Toc476221808" w:history="1">
                  <w:r w:rsidR="008E6EA7" w:rsidRPr="0016168F">
                    <w:rPr>
                      <w:rStyle w:val="Hyperlink"/>
                      <w:noProof/>
                    </w:rPr>
                    <w:t>6.2.</w:t>
                  </w:r>
                  <w:r w:rsidR="008E6EA7">
                    <w:rPr>
                      <w:rFonts w:asciiTheme="minorHAnsi" w:eastAsiaTheme="minorEastAsia" w:hAnsiTheme="minorHAnsi" w:cstheme="minorBidi"/>
                      <w:noProof/>
                      <w:lang w:val="en-US"/>
                    </w:rPr>
                    <w:tab/>
                  </w:r>
                  <w:r w:rsidR="008E6EA7" w:rsidRPr="0016168F">
                    <w:rPr>
                      <w:rStyle w:val="Hyperlink"/>
                      <w:noProof/>
                    </w:rPr>
                    <w:t>Iekšējā ugunsdzēsības ūdensapgāde</w:t>
                  </w:r>
                  <w:r w:rsidR="008E6EA7">
                    <w:rPr>
                      <w:noProof/>
                      <w:webHidden/>
                    </w:rPr>
                    <w:tab/>
                  </w:r>
                  <w:r w:rsidR="008E6EA7">
                    <w:rPr>
                      <w:noProof/>
                      <w:webHidden/>
                    </w:rPr>
                    <w:fldChar w:fldCharType="begin"/>
                  </w:r>
                  <w:r w:rsidR="008E6EA7">
                    <w:rPr>
                      <w:noProof/>
                      <w:webHidden/>
                    </w:rPr>
                    <w:instrText xml:space="preserve"> PAGEREF _Toc476221808 \h </w:instrText>
                  </w:r>
                  <w:r w:rsidR="008E6EA7">
                    <w:rPr>
                      <w:noProof/>
                      <w:webHidden/>
                    </w:rPr>
                  </w:r>
                  <w:r w:rsidR="008E6EA7">
                    <w:rPr>
                      <w:noProof/>
                      <w:webHidden/>
                    </w:rPr>
                    <w:fldChar w:fldCharType="separate"/>
                  </w:r>
                  <w:r w:rsidR="008B498D">
                    <w:rPr>
                      <w:noProof/>
                      <w:webHidden/>
                    </w:rPr>
                    <w:t>13</w:t>
                  </w:r>
                  <w:r w:rsidR="008E6EA7">
                    <w:rPr>
                      <w:noProof/>
                      <w:webHidden/>
                    </w:rPr>
                    <w:fldChar w:fldCharType="end"/>
                  </w:r>
                </w:hyperlink>
              </w:p>
              <w:p w:rsidR="008E6EA7" w:rsidRDefault="00C974BC" w:rsidP="008E6EA7">
                <w:pPr>
                  <w:pStyle w:val="TOC1"/>
                  <w:rPr>
                    <w:rFonts w:asciiTheme="minorHAnsi" w:eastAsiaTheme="minorEastAsia" w:hAnsiTheme="minorHAnsi" w:cstheme="minorBidi"/>
                    <w:sz w:val="22"/>
                    <w:szCs w:val="22"/>
                    <w:lang w:val="en-US"/>
                  </w:rPr>
                </w:pPr>
                <w:hyperlink w:anchor="_Toc476221809" w:history="1">
                  <w:r w:rsidR="008E6EA7" w:rsidRPr="0016168F">
                    <w:rPr>
                      <w:rStyle w:val="Hyperlink"/>
                    </w:rPr>
                    <w:t>7.</w:t>
                  </w:r>
                  <w:r w:rsidR="008E6EA7">
                    <w:rPr>
                      <w:rFonts w:asciiTheme="minorHAnsi" w:eastAsiaTheme="minorEastAsia" w:hAnsiTheme="minorHAnsi" w:cstheme="minorBidi"/>
                      <w:sz w:val="22"/>
                      <w:szCs w:val="22"/>
                      <w:lang w:val="en-US"/>
                    </w:rPr>
                    <w:tab/>
                  </w:r>
                  <w:r w:rsidR="008E6EA7" w:rsidRPr="0016168F">
                    <w:rPr>
                      <w:rStyle w:val="Hyperlink"/>
                    </w:rPr>
                    <w:t>Ugunsaizsardzības sistēmas</w:t>
                  </w:r>
                  <w:r w:rsidR="008E6EA7">
                    <w:rPr>
                      <w:webHidden/>
                    </w:rPr>
                    <w:tab/>
                  </w:r>
                  <w:r w:rsidR="008E6EA7">
                    <w:rPr>
                      <w:webHidden/>
                    </w:rPr>
                    <w:fldChar w:fldCharType="begin"/>
                  </w:r>
                  <w:r w:rsidR="008E6EA7">
                    <w:rPr>
                      <w:webHidden/>
                    </w:rPr>
                    <w:instrText xml:space="preserve"> PAGEREF _Toc476221809 \h </w:instrText>
                  </w:r>
                  <w:r w:rsidR="008E6EA7">
                    <w:rPr>
                      <w:webHidden/>
                    </w:rPr>
                  </w:r>
                  <w:r w:rsidR="008E6EA7">
                    <w:rPr>
                      <w:webHidden/>
                    </w:rPr>
                    <w:fldChar w:fldCharType="separate"/>
                  </w:r>
                  <w:r w:rsidR="008B498D">
                    <w:rPr>
                      <w:webHidden/>
                    </w:rPr>
                    <w:t>13</w:t>
                  </w:r>
                  <w:r w:rsidR="008E6EA7">
                    <w:rPr>
                      <w:webHidden/>
                    </w:rPr>
                    <w:fldChar w:fldCharType="end"/>
                  </w:r>
                </w:hyperlink>
              </w:p>
              <w:p w:rsidR="008E6EA7" w:rsidRDefault="00C974BC" w:rsidP="008E6EA7">
                <w:pPr>
                  <w:pStyle w:val="TOC2"/>
                  <w:rPr>
                    <w:rFonts w:asciiTheme="minorHAnsi" w:eastAsiaTheme="minorEastAsia" w:hAnsiTheme="minorHAnsi" w:cstheme="minorBidi"/>
                    <w:noProof/>
                    <w:lang w:val="en-US"/>
                  </w:rPr>
                </w:pPr>
                <w:hyperlink w:anchor="_Toc476221810" w:history="1">
                  <w:r w:rsidR="008E6EA7" w:rsidRPr="0016168F">
                    <w:rPr>
                      <w:rStyle w:val="Hyperlink"/>
                      <w:noProof/>
                    </w:rPr>
                    <w:t>7.1.</w:t>
                  </w:r>
                  <w:r w:rsidR="008E6EA7">
                    <w:rPr>
                      <w:rFonts w:asciiTheme="minorHAnsi" w:eastAsiaTheme="minorEastAsia" w:hAnsiTheme="minorHAnsi" w:cstheme="minorBidi"/>
                      <w:noProof/>
                      <w:lang w:val="en-US"/>
                    </w:rPr>
                    <w:tab/>
                  </w:r>
                  <w:r w:rsidR="008E6EA7" w:rsidRPr="0016168F">
                    <w:rPr>
                      <w:rStyle w:val="Hyperlink"/>
                      <w:noProof/>
                    </w:rPr>
                    <w:t>Automātiskā ugunsgrēka atklāšanas un trauksmes signalizācijas sistēma</w:t>
                  </w:r>
                  <w:r w:rsidR="008E6EA7">
                    <w:rPr>
                      <w:noProof/>
                      <w:webHidden/>
                    </w:rPr>
                    <w:tab/>
                  </w:r>
                  <w:r w:rsidR="008E6EA7">
                    <w:rPr>
                      <w:noProof/>
                      <w:webHidden/>
                    </w:rPr>
                    <w:fldChar w:fldCharType="begin"/>
                  </w:r>
                  <w:r w:rsidR="008E6EA7">
                    <w:rPr>
                      <w:noProof/>
                      <w:webHidden/>
                    </w:rPr>
                    <w:instrText xml:space="preserve"> PAGEREF _Toc476221810 \h </w:instrText>
                  </w:r>
                  <w:r w:rsidR="008E6EA7">
                    <w:rPr>
                      <w:noProof/>
                      <w:webHidden/>
                    </w:rPr>
                  </w:r>
                  <w:r w:rsidR="008E6EA7">
                    <w:rPr>
                      <w:noProof/>
                      <w:webHidden/>
                    </w:rPr>
                    <w:fldChar w:fldCharType="separate"/>
                  </w:r>
                  <w:r w:rsidR="008B498D">
                    <w:rPr>
                      <w:noProof/>
                      <w:webHidden/>
                    </w:rPr>
                    <w:t>14</w:t>
                  </w:r>
                  <w:r w:rsidR="008E6EA7">
                    <w:rPr>
                      <w:noProof/>
                      <w:webHidden/>
                    </w:rPr>
                    <w:fldChar w:fldCharType="end"/>
                  </w:r>
                </w:hyperlink>
              </w:p>
              <w:p w:rsidR="008E6EA7" w:rsidRDefault="00C974BC" w:rsidP="008E6EA7">
                <w:pPr>
                  <w:pStyle w:val="TOC2"/>
                  <w:rPr>
                    <w:rFonts w:asciiTheme="minorHAnsi" w:eastAsiaTheme="minorEastAsia" w:hAnsiTheme="minorHAnsi" w:cstheme="minorBidi"/>
                    <w:noProof/>
                    <w:lang w:val="en-US"/>
                  </w:rPr>
                </w:pPr>
                <w:hyperlink w:anchor="_Toc476221811" w:history="1">
                  <w:r w:rsidR="008E6EA7" w:rsidRPr="0016168F">
                    <w:rPr>
                      <w:rStyle w:val="Hyperlink"/>
                      <w:noProof/>
                    </w:rPr>
                    <w:t>7.2.</w:t>
                  </w:r>
                  <w:r w:rsidR="008E6EA7">
                    <w:rPr>
                      <w:rFonts w:asciiTheme="minorHAnsi" w:eastAsiaTheme="minorEastAsia" w:hAnsiTheme="minorHAnsi" w:cstheme="minorBidi"/>
                      <w:noProof/>
                      <w:lang w:val="en-US"/>
                    </w:rPr>
                    <w:tab/>
                  </w:r>
                  <w:r w:rsidR="008E6EA7" w:rsidRPr="0016168F">
                    <w:rPr>
                      <w:rStyle w:val="Hyperlink"/>
                      <w:noProof/>
                    </w:rPr>
                    <w:t>Trauksmes balss izziņošanas sistēmas</w:t>
                  </w:r>
                  <w:r w:rsidR="008E6EA7">
                    <w:rPr>
                      <w:noProof/>
                      <w:webHidden/>
                    </w:rPr>
                    <w:tab/>
                  </w:r>
                  <w:r w:rsidR="008E6EA7">
                    <w:rPr>
                      <w:noProof/>
                      <w:webHidden/>
                    </w:rPr>
                    <w:fldChar w:fldCharType="begin"/>
                  </w:r>
                  <w:r w:rsidR="008E6EA7">
                    <w:rPr>
                      <w:noProof/>
                      <w:webHidden/>
                    </w:rPr>
                    <w:instrText xml:space="preserve"> PAGEREF _Toc476221811 \h </w:instrText>
                  </w:r>
                  <w:r w:rsidR="008E6EA7">
                    <w:rPr>
                      <w:noProof/>
                      <w:webHidden/>
                    </w:rPr>
                  </w:r>
                  <w:r w:rsidR="008E6EA7">
                    <w:rPr>
                      <w:noProof/>
                      <w:webHidden/>
                    </w:rPr>
                    <w:fldChar w:fldCharType="separate"/>
                  </w:r>
                  <w:r w:rsidR="008B498D">
                    <w:rPr>
                      <w:noProof/>
                      <w:webHidden/>
                    </w:rPr>
                    <w:t>16</w:t>
                  </w:r>
                  <w:r w:rsidR="008E6EA7">
                    <w:rPr>
                      <w:noProof/>
                      <w:webHidden/>
                    </w:rPr>
                    <w:fldChar w:fldCharType="end"/>
                  </w:r>
                </w:hyperlink>
              </w:p>
              <w:p w:rsidR="008E6EA7" w:rsidRDefault="00C974BC" w:rsidP="008E6EA7">
                <w:pPr>
                  <w:pStyle w:val="TOC1"/>
                  <w:rPr>
                    <w:rFonts w:asciiTheme="minorHAnsi" w:eastAsiaTheme="minorEastAsia" w:hAnsiTheme="minorHAnsi" w:cstheme="minorBidi"/>
                    <w:sz w:val="22"/>
                    <w:szCs w:val="22"/>
                    <w:lang w:val="en-US"/>
                  </w:rPr>
                </w:pPr>
                <w:hyperlink w:anchor="_Toc476221812" w:history="1">
                  <w:r w:rsidR="008E6EA7" w:rsidRPr="0016168F">
                    <w:rPr>
                      <w:rStyle w:val="Hyperlink"/>
                    </w:rPr>
                    <w:t>8.</w:t>
                  </w:r>
                  <w:r w:rsidR="008E6EA7">
                    <w:rPr>
                      <w:rFonts w:asciiTheme="minorHAnsi" w:eastAsiaTheme="minorEastAsia" w:hAnsiTheme="minorHAnsi" w:cstheme="minorBidi"/>
                      <w:sz w:val="22"/>
                      <w:szCs w:val="22"/>
                      <w:lang w:val="en-US"/>
                    </w:rPr>
                    <w:tab/>
                  </w:r>
                  <w:r w:rsidR="008E6EA7" w:rsidRPr="0016168F">
                    <w:rPr>
                      <w:rStyle w:val="Hyperlink"/>
                    </w:rPr>
                    <w:t>Zibensaizsardzība</w:t>
                  </w:r>
                  <w:r w:rsidR="008E6EA7">
                    <w:rPr>
                      <w:webHidden/>
                    </w:rPr>
                    <w:tab/>
                  </w:r>
                  <w:r w:rsidR="008E6EA7">
                    <w:rPr>
                      <w:webHidden/>
                    </w:rPr>
                    <w:fldChar w:fldCharType="begin"/>
                  </w:r>
                  <w:r w:rsidR="008E6EA7">
                    <w:rPr>
                      <w:webHidden/>
                    </w:rPr>
                    <w:instrText xml:space="preserve"> PAGEREF _Toc476221812 \h </w:instrText>
                  </w:r>
                  <w:r w:rsidR="008E6EA7">
                    <w:rPr>
                      <w:webHidden/>
                    </w:rPr>
                  </w:r>
                  <w:r w:rsidR="008E6EA7">
                    <w:rPr>
                      <w:webHidden/>
                    </w:rPr>
                    <w:fldChar w:fldCharType="separate"/>
                  </w:r>
                  <w:r w:rsidR="008B498D">
                    <w:rPr>
                      <w:webHidden/>
                    </w:rPr>
                    <w:t>18</w:t>
                  </w:r>
                  <w:r w:rsidR="008E6EA7">
                    <w:rPr>
                      <w:webHidden/>
                    </w:rPr>
                    <w:fldChar w:fldCharType="end"/>
                  </w:r>
                </w:hyperlink>
              </w:p>
              <w:p w:rsidR="008E6EA7" w:rsidRDefault="00C974BC" w:rsidP="008E6EA7">
                <w:pPr>
                  <w:pStyle w:val="TOC1"/>
                  <w:rPr>
                    <w:rFonts w:asciiTheme="minorHAnsi" w:eastAsiaTheme="minorEastAsia" w:hAnsiTheme="minorHAnsi" w:cstheme="minorBidi"/>
                    <w:sz w:val="22"/>
                    <w:szCs w:val="22"/>
                    <w:lang w:val="en-US"/>
                  </w:rPr>
                </w:pPr>
                <w:hyperlink w:anchor="_Toc476221813" w:history="1">
                  <w:r w:rsidR="008E6EA7" w:rsidRPr="0016168F">
                    <w:rPr>
                      <w:rStyle w:val="Hyperlink"/>
                    </w:rPr>
                    <w:t>9.</w:t>
                  </w:r>
                  <w:r w:rsidR="008E6EA7">
                    <w:rPr>
                      <w:rFonts w:asciiTheme="minorHAnsi" w:eastAsiaTheme="minorEastAsia" w:hAnsiTheme="minorHAnsi" w:cstheme="minorBidi"/>
                      <w:sz w:val="22"/>
                      <w:szCs w:val="22"/>
                      <w:lang w:val="en-US"/>
                    </w:rPr>
                    <w:tab/>
                  </w:r>
                  <w:r w:rsidR="008E6EA7" w:rsidRPr="0016168F">
                    <w:rPr>
                      <w:rStyle w:val="Hyperlink"/>
                    </w:rPr>
                    <w:t>Manuālās (primārās) ugunsdzēsības iekārtas</w:t>
                  </w:r>
                  <w:r w:rsidR="008E6EA7">
                    <w:rPr>
                      <w:webHidden/>
                    </w:rPr>
                    <w:tab/>
                  </w:r>
                  <w:r w:rsidR="008E6EA7">
                    <w:rPr>
                      <w:webHidden/>
                    </w:rPr>
                    <w:fldChar w:fldCharType="begin"/>
                  </w:r>
                  <w:r w:rsidR="008E6EA7">
                    <w:rPr>
                      <w:webHidden/>
                    </w:rPr>
                    <w:instrText xml:space="preserve"> PAGEREF _Toc476221813 \h </w:instrText>
                  </w:r>
                  <w:r w:rsidR="008E6EA7">
                    <w:rPr>
                      <w:webHidden/>
                    </w:rPr>
                  </w:r>
                  <w:r w:rsidR="008E6EA7">
                    <w:rPr>
                      <w:webHidden/>
                    </w:rPr>
                    <w:fldChar w:fldCharType="separate"/>
                  </w:r>
                  <w:r w:rsidR="008B498D">
                    <w:rPr>
                      <w:webHidden/>
                    </w:rPr>
                    <w:t>19</w:t>
                  </w:r>
                  <w:r w:rsidR="008E6EA7">
                    <w:rPr>
                      <w:webHidden/>
                    </w:rPr>
                    <w:fldChar w:fldCharType="end"/>
                  </w:r>
                </w:hyperlink>
              </w:p>
              <w:p w:rsidR="008E6EA7" w:rsidRDefault="00C974BC" w:rsidP="008E6EA7">
                <w:pPr>
                  <w:pStyle w:val="TOC1"/>
                  <w:rPr>
                    <w:rFonts w:asciiTheme="minorHAnsi" w:eastAsiaTheme="minorEastAsia" w:hAnsiTheme="minorHAnsi" w:cstheme="minorBidi"/>
                    <w:sz w:val="22"/>
                    <w:szCs w:val="22"/>
                    <w:lang w:val="en-US"/>
                  </w:rPr>
                </w:pPr>
                <w:hyperlink w:anchor="_Toc476221814" w:history="1">
                  <w:r w:rsidR="008E6EA7" w:rsidRPr="0016168F">
                    <w:rPr>
                      <w:rStyle w:val="Hyperlink"/>
                    </w:rPr>
                    <w:t>10. Ugunsdrošības pasākumi ēkas ekspluatācijas stadijā</w:t>
                  </w:r>
                  <w:r w:rsidR="008E6EA7">
                    <w:rPr>
                      <w:webHidden/>
                    </w:rPr>
                    <w:tab/>
                  </w:r>
                  <w:r w:rsidR="008E6EA7">
                    <w:rPr>
                      <w:webHidden/>
                    </w:rPr>
                    <w:fldChar w:fldCharType="begin"/>
                  </w:r>
                  <w:r w:rsidR="008E6EA7">
                    <w:rPr>
                      <w:webHidden/>
                    </w:rPr>
                    <w:instrText xml:space="preserve"> PAGEREF _Toc476221814 \h </w:instrText>
                  </w:r>
                  <w:r w:rsidR="008E6EA7">
                    <w:rPr>
                      <w:webHidden/>
                    </w:rPr>
                  </w:r>
                  <w:r w:rsidR="008E6EA7">
                    <w:rPr>
                      <w:webHidden/>
                    </w:rPr>
                    <w:fldChar w:fldCharType="separate"/>
                  </w:r>
                  <w:r w:rsidR="008B498D">
                    <w:rPr>
                      <w:webHidden/>
                    </w:rPr>
                    <w:t>20</w:t>
                  </w:r>
                  <w:r w:rsidR="008E6EA7">
                    <w:rPr>
                      <w:webHidden/>
                    </w:rPr>
                    <w:fldChar w:fldCharType="end"/>
                  </w:r>
                </w:hyperlink>
              </w:p>
              <w:p w:rsidR="008E6EA7" w:rsidRDefault="00C974BC" w:rsidP="008E6EA7">
                <w:pPr>
                  <w:pStyle w:val="TOC1"/>
                  <w:rPr>
                    <w:rFonts w:asciiTheme="minorHAnsi" w:eastAsiaTheme="minorEastAsia" w:hAnsiTheme="minorHAnsi" w:cstheme="minorBidi"/>
                    <w:sz w:val="22"/>
                    <w:szCs w:val="22"/>
                    <w:lang w:val="en-US"/>
                  </w:rPr>
                </w:pPr>
                <w:hyperlink w:anchor="_Toc476221815" w:history="1">
                  <w:r w:rsidR="008E6EA7" w:rsidRPr="0016168F">
                    <w:rPr>
                      <w:rStyle w:val="Hyperlink"/>
                    </w:rPr>
                    <w:t>Ugunsdzēsības ūdens krātuve – dīķis</w:t>
                  </w:r>
                  <w:r w:rsidR="008E6EA7">
                    <w:rPr>
                      <w:webHidden/>
                    </w:rPr>
                    <w:tab/>
                  </w:r>
                  <w:r w:rsidR="003A1C98">
                    <w:rPr>
                      <w:webHidden/>
                    </w:rPr>
                    <w:t>24</w:t>
                  </w:r>
                </w:hyperlink>
              </w:p>
              <w:p w:rsidR="008E6EA7" w:rsidRDefault="008E6EA7" w:rsidP="008E6EA7">
                <w:pPr>
                  <w:spacing w:before="0" w:after="0"/>
                  <w:rPr>
                    <w:noProof/>
                  </w:rPr>
                </w:pPr>
                <w:r w:rsidRPr="0017396C">
                  <w:rPr>
                    <w:b/>
                    <w:bCs/>
                    <w:noProof/>
                    <w:lang w:val="en-US"/>
                  </w:rPr>
                  <w:fldChar w:fldCharType="end"/>
                </w:r>
              </w:p>
            </w:sdtContent>
          </w:sdt>
          <w:p w:rsidR="00FE3DAE" w:rsidRDefault="00FE3DAE" w:rsidP="00A96351">
            <w:pPr>
              <w:spacing w:before="0" w:after="0" w:line="276" w:lineRule="auto"/>
            </w:pPr>
          </w:p>
          <w:p w:rsidR="00FE3DAE" w:rsidRDefault="00FE3DAE" w:rsidP="00A96351">
            <w:pPr>
              <w:spacing w:before="0" w:after="0" w:line="276" w:lineRule="auto"/>
            </w:pPr>
          </w:p>
          <w:p w:rsidR="00FE3DAE" w:rsidRDefault="00FE3DAE" w:rsidP="000D468C">
            <w:pPr>
              <w:spacing w:before="0" w:after="0" w:line="276" w:lineRule="auto"/>
              <w:jc w:val="center"/>
            </w:pPr>
          </w:p>
        </w:tc>
      </w:tr>
    </w:tbl>
    <w:p w:rsidR="00CC778D" w:rsidRPr="007C0EAE" w:rsidRDefault="00CC778D" w:rsidP="00A96351">
      <w:pPr>
        <w:suppressAutoHyphens w:val="0"/>
        <w:spacing w:before="0" w:after="0"/>
        <w:jc w:val="left"/>
        <w:rPr>
          <w:color w:val="FF0000"/>
        </w:rPr>
      </w:pPr>
      <w:r w:rsidRPr="007C0EAE">
        <w:rPr>
          <w:color w:val="FF0000"/>
        </w:rPr>
        <w:br w:type="page"/>
      </w:r>
    </w:p>
    <w:p w:rsidR="00CC778D" w:rsidRPr="0017396C" w:rsidRDefault="00CC778D" w:rsidP="00A96351">
      <w:pPr>
        <w:spacing w:before="0" w:after="0"/>
      </w:pPr>
    </w:p>
    <w:p w:rsidR="00EE5C6A" w:rsidRPr="00CC778D" w:rsidRDefault="00EE5C6A" w:rsidP="00A96351">
      <w:pPr>
        <w:pStyle w:val="Heading1"/>
        <w:numPr>
          <w:ilvl w:val="0"/>
          <w:numId w:val="1"/>
        </w:numPr>
        <w:spacing w:before="0" w:after="0"/>
      </w:pPr>
      <w:bookmarkStart w:id="1" w:name="_Toc476221792"/>
      <w:r w:rsidRPr="00CC778D">
        <w:t>Ievads</w:t>
      </w:r>
      <w:bookmarkEnd w:id="0"/>
      <w:bookmarkEnd w:id="1"/>
    </w:p>
    <w:p w:rsidR="00EE5C6A" w:rsidRPr="00CC778D" w:rsidRDefault="00EE5C6A" w:rsidP="00A96351">
      <w:pPr>
        <w:pStyle w:val="Heading2"/>
        <w:numPr>
          <w:ilvl w:val="1"/>
          <w:numId w:val="1"/>
        </w:numPr>
        <w:spacing w:before="0" w:after="0"/>
      </w:pPr>
      <w:bookmarkStart w:id="2" w:name="_Toc295738917"/>
      <w:bookmarkStart w:id="3" w:name="_Toc476221793"/>
      <w:r w:rsidRPr="00CC778D">
        <w:t xml:space="preserve">Ugunsdrošības pasākumu </w:t>
      </w:r>
      <w:r w:rsidR="00822BCF" w:rsidRPr="00CC778D">
        <w:t>pārskata</w:t>
      </w:r>
      <w:r w:rsidR="00C408FF" w:rsidRPr="00CC778D">
        <w:t xml:space="preserve"> </w:t>
      </w:r>
      <w:r w:rsidRPr="00CC778D">
        <w:t>mērķis</w:t>
      </w:r>
      <w:bookmarkEnd w:id="2"/>
      <w:bookmarkEnd w:id="3"/>
    </w:p>
    <w:p w:rsidR="00EE5C6A" w:rsidRPr="00CC778D" w:rsidRDefault="00EE5C6A" w:rsidP="00A96351">
      <w:pPr>
        <w:spacing w:before="0" w:after="0" w:line="360" w:lineRule="auto"/>
        <w:ind w:firstLine="708"/>
      </w:pPr>
      <w:r w:rsidRPr="00CC778D">
        <w:t xml:space="preserve">Ugunsdrošības pasākumu </w:t>
      </w:r>
      <w:r w:rsidR="0002111D" w:rsidRPr="00CC778D">
        <w:t xml:space="preserve">pārskata </w:t>
      </w:r>
      <w:r w:rsidRPr="00CC778D">
        <w:t xml:space="preserve">(turpmāk tekstā – </w:t>
      </w:r>
      <w:r w:rsidR="0002111D" w:rsidRPr="00CC778D">
        <w:t>pārskats</w:t>
      </w:r>
      <w:r w:rsidRPr="00CC778D">
        <w:t xml:space="preserve">) mērķis ir aprakstīt ugunsdrošības risinājumus un pasākumus, lai nodrošinātu būvobjekta ugunsaizsardzību saskaņā ar Latvijas Republikas spēkā esošo normatīvo </w:t>
      </w:r>
      <w:smartTag w:uri="schemas-tilde-lv/tildestengine" w:element="veidnes">
        <w:smartTagPr>
          <w:attr w:name="baseform" w:val="akt|s"/>
          <w:attr w:name="id" w:val="-1"/>
          <w:attr w:name="text" w:val="aktu"/>
        </w:smartTagPr>
        <w:r w:rsidRPr="00CC778D">
          <w:t>aktu</w:t>
        </w:r>
      </w:smartTag>
      <w:r w:rsidRPr="00CC778D">
        <w:t xml:space="preserve"> prasībām un būvprojektēšanai piemērojamo standartu ugunsdrošības prasībām</w:t>
      </w:r>
      <w:r w:rsidR="00661323">
        <w:t>.</w:t>
      </w:r>
    </w:p>
    <w:p w:rsidR="00EE5C6A" w:rsidRPr="00CC778D" w:rsidRDefault="0002111D" w:rsidP="00A96351">
      <w:pPr>
        <w:spacing w:before="0" w:after="0" w:line="360" w:lineRule="auto"/>
        <w:ind w:firstLine="708"/>
      </w:pPr>
      <w:r w:rsidRPr="00CC778D">
        <w:t>Pārskat</w:t>
      </w:r>
      <w:r w:rsidR="00EE5C6A" w:rsidRPr="00CC778D">
        <w:t>ā ietvertas būtiskās ugunsdrošības prasības attiecībā uz ēkas nesošo konstrukciju ugunsizturību un degtspējas grupām, pasākumiem uguns un dūmu izplatīšanas ierobežošanu ēkā, ugunsdrošo šķēršļu izbūvi, prasībām evakuācijas ceļiem un izejām, ugunsaizsardzības sistēmas ierīkošanu ēkā, ugunsdzēsības un glā</w:t>
      </w:r>
      <w:r w:rsidR="00CC778D">
        <w:t>bšanas darbu nodrošināšanu u.c.</w:t>
      </w:r>
    </w:p>
    <w:p w:rsidR="00EE5C6A" w:rsidRPr="00CC778D" w:rsidRDefault="0002111D" w:rsidP="00A96351">
      <w:pPr>
        <w:spacing w:before="0" w:after="0" w:line="360" w:lineRule="auto"/>
        <w:ind w:firstLine="708"/>
      </w:pPr>
      <w:r w:rsidRPr="00CC778D">
        <w:t>Pārskatā</w:t>
      </w:r>
      <w:r w:rsidR="00EE5C6A" w:rsidRPr="00CC778D">
        <w:t xml:space="preserve"> iekļauti arī būtiskie ugunsdrošības pasāku</w:t>
      </w:r>
      <w:r w:rsidR="00CC778D">
        <w:t>mi ēkas ekspluatācijas stadijā.</w:t>
      </w:r>
    </w:p>
    <w:p w:rsidR="00922B67" w:rsidRPr="00CC778D" w:rsidRDefault="00922B67" w:rsidP="00A96351">
      <w:pPr>
        <w:spacing w:before="0" w:after="0" w:line="360" w:lineRule="auto"/>
        <w:ind w:firstLine="708"/>
      </w:pPr>
      <w:r w:rsidRPr="00CC778D">
        <w:t>Šis ugunsdrošības pasākumu pārskats ir būvprojekta, neatņemama sastāvdaļa. Gadījumā, ja ir konstatētas atšķirības starp šajā pārskatā aprakstītiem ugunsdrošības risinājumiem un būvprojekta pārējās daļās noteiktajiem ugunsdrošības risinājumiem, pasūtītājam un būvuzņēmējam ir jāievēro ugunsdrošības pasākumu pārskata norādījumi.</w:t>
      </w:r>
    </w:p>
    <w:p w:rsidR="00922B67" w:rsidRPr="00CC778D" w:rsidRDefault="00922B67" w:rsidP="00A96351">
      <w:pPr>
        <w:spacing w:before="0" w:after="0" w:line="360" w:lineRule="auto"/>
        <w:ind w:firstLine="708"/>
      </w:pPr>
      <w:r w:rsidRPr="00CC778D">
        <w:t>Ugunsdrošības pasākumu pārskats koriģējams gadījumā, ja tiek mainīti izejas dati, kas tika izmantoti ugunsdrošības pasākumu pārskata izstrādei (t.i. būvprojekta tehniskie risinājumi), vai saņemti valsts uzraudzības dienestu vai ekspertu norādes, kas skar būvobjekta ugunsdrošību.</w:t>
      </w:r>
    </w:p>
    <w:p w:rsidR="00EE5C6A" w:rsidRPr="00CC778D" w:rsidRDefault="00EE5C6A" w:rsidP="00A96351">
      <w:pPr>
        <w:pStyle w:val="Heading2"/>
        <w:numPr>
          <w:ilvl w:val="1"/>
          <w:numId w:val="1"/>
        </w:numPr>
        <w:spacing w:before="0" w:after="0"/>
      </w:pPr>
      <w:bookmarkStart w:id="4" w:name="_Toc295738918"/>
      <w:bookmarkStart w:id="5" w:name="_Toc476221794"/>
      <w:r w:rsidRPr="00CC778D">
        <w:t>Izmantotie dati</w:t>
      </w:r>
      <w:bookmarkEnd w:id="4"/>
      <w:bookmarkEnd w:id="5"/>
    </w:p>
    <w:p w:rsidR="00EE5C6A" w:rsidRPr="0077040E" w:rsidRDefault="00E67024" w:rsidP="00A96351">
      <w:pPr>
        <w:spacing w:before="0" w:after="0" w:line="360" w:lineRule="auto"/>
        <w:ind w:firstLine="708"/>
        <w:rPr>
          <w:color w:val="FF0000"/>
        </w:rPr>
      </w:pPr>
      <w:r w:rsidRPr="00E67024">
        <w:t>Ēkas pārbūve</w:t>
      </w:r>
      <w:r>
        <w:t>i</w:t>
      </w:r>
      <w:r w:rsidR="00360AFF">
        <w:t xml:space="preserve"> lit. 017, lit. 008</w:t>
      </w:r>
      <w:r w:rsidRPr="00E67024">
        <w:t xml:space="preserve"> </w:t>
      </w:r>
      <w:r w:rsidR="00360AFF" w:rsidRPr="00360AFF">
        <w:t>Zaļenieku komerciālās un amatniecības vidusskolas ēku kompleksa energoefektivitātes paaugstināšana, Zaļenieki, Zaļenieku pagasts, Jelgavas novads</w:t>
      </w:r>
      <w:r>
        <w:t>,</w:t>
      </w:r>
      <w:r w:rsidRPr="00E67024">
        <w:t xml:space="preserve"> </w:t>
      </w:r>
      <w:r w:rsidR="00EE5C6A" w:rsidRPr="0077040E">
        <w:t xml:space="preserve">ugunsdrošības pasākumu </w:t>
      </w:r>
      <w:r w:rsidR="00822BCF" w:rsidRPr="0077040E">
        <w:t xml:space="preserve">pārskata </w:t>
      </w:r>
      <w:r w:rsidR="00EE5C6A" w:rsidRPr="0077040E">
        <w:t>sastādīšanai izmantoti šādi izejas dati</w:t>
      </w:r>
      <w:r w:rsidR="00EE5C6A" w:rsidRPr="0077040E">
        <w:rPr>
          <w:color w:val="FF0000"/>
        </w:rPr>
        <w:t>:</w:t>
      </w:r>
    </w:p>
    <w:p w:rsidR="00EE5C6A" w:rsidRPr="00A50EF8" w:rsidRDefault="00262EE7" w:rsidP="00A96351">
      <w:pPr>
        <w:pStyle w:val="ListParagraph"/>
        <w:numPr>
          <w:ilvl w:val="0"/>
          <w:numId w:val="3"/>
        </w:numPr>
        <w:spacing w:before="0" w:after="0" w:line="360" w:lineRule="auto"/>
      </w:pPr>
      <w:r>
        <w:t>atjaunošanas izejas</w:t>
      </w:r>
      <w:r w:rsidR="00EE5C6A" w:rsidRPr="00A50EF8">
        <w:t xml:space="preserve"> materiāli:</w:t>
      </w:r>
    </w:p>
    <w:p w:rsidR="00A648B5" w:rsidRDefault="00A648B5" w:rsidP="00A96351">
      <w:pPr>
        <w:pStyle w:val="ListParagraph"/>
        <w:numPr>
          <w:ilvl w:val="1"/>
          <w:numId w:val="3"/>
        </w:numPr>
        <w:spacing w:before="0" w:after="0" w:line="360" w:lineRule="auto"/>
      </w:pPr>
      <w:r>
        <w:t>ģenerālplāns;</w:t>
      </w:r>
    </w:p>
    <w:p w:rsidR="00641EC2" w:rsidRPr="00A50EF8" w:rsidRDefault="00641EC2" w:rsidP="00A96351">
      <w:pPr>
        <w:pStyle w:val="ListParagraph"/>
        <w:numPr>
          <w:ilvl w:val="1"/>
          <w:numId w:val="3"/>
        </w:numPr>
        <w:spacing w:before="0" w:after="0" w:line="360" w:lineRule="auto"/>
      </w:pPr>
      <w:r w:rsidRPr="00A50EF8">
        <w:t>a</w:t>
      </w:r>
      <w:r w:rsidR="00EE5C6A" w:rsidRPr="00A50EF8">
        <w:t>rhitektūras risinājumi.</w:t>
      </w:r>
    </w:p>
    <w:p w:rsidR="00641EC2" w:rsidRDefault="00641EC2" w:rsidP="00A96351">
      <w:pPr>
        <w:pStyle w:val="ListParagraph"/>
        <w:numPr>
          <w:ilvl w:val="0"/>
          <w:numId w:val="3"/>
        </w:numPr>
        <w:spacing w:before="0" w:after="0" w:line="360" w:lineRule="auto"/>
      </w:pPr>
      <w:r>
        <w:t>Citi dokumenti:</w:t>
      </w:r>
    </w:p>
    <w:p w:rsidR="001C1B39" w:rsidRDefault="00DD6805" w:rsidP="00A96351">
      <w:pPr>
        <w:pStyle w:val="ListParagraph"/>
        <w:numPr>
          <w:ilvl w:val="1"/>
          <w:numId w:val="3"/>
        </w:numPr>
        <w:spacing w:before="0" w:after="0" w:line="360" w:lineRule="auto"/>
      </w:pPr>
      <w:r>
        <w:t>Projektēšanas uzdevums.</w:t>
      </w:r>
    </w:p>
    <w:p w:rsidR="007D28A9" w:rsidRDefault="000E2264" w:rsidP="00A96351">
      <w:pPr>
        <w:pStyle w:val="Heading2"/>
        <w:numPr>
          <w:ilvl w:val="1"/>
          <w:numId w:val="1"/>
        </w:numPr>
        <w:spacing w:before="0" w:after="0"/>
      </w:pPr>
      <w:bookmarkStart w:id="6" w:name="_Toc476221795"/>
      <w:r w:rsidRPr="00CC778D">
        <w:t>Vispārējs ievads</w:t>
      </w:r>
      <w:bookmarkStart w:id="7" w:name="_Toc295738919"/>
      <w:bookmarkEnd w:id="6"/>
      <w:r w:rsidR="007D28A9">
        <w:tab/>
      </w:r>
    </w:p>
    <w:p w:rsidR="004C5DDA" w:rsidRDefault="00360AFF" w:rsidP="00360AFF">
      <w:pPr>
        <w:spacing w:before="0" w:after="0" w:line="360" w:lineRule="auto"/>
        <w:ind w:firstLine="709"/>
      </w:pPr>
      <w:r w:rsidRPr="00EA1294">
        <w:t>Zirgu stāllis</w:t>
      </w:r>
      <w:r w:rsidR="00083725" w:rsidRPr="00EA1294">
        <w:t>(lit 017)</w:t>
      </w:r>
      <w:r w:rsidRPr="00EA1294">
        <w:t xml:space="preserve">: </w:t>
      </w:r>
      <w:r w:rsidR="007D28A9" w:rsidRPr="00EA1294">
        <w:t>Projekta gaitā tiek pārbūvēts esošas ēkas mācību korpuss</w:t>
      </w:r>
      <w:r w:rsidRPr="00EA1294">
        <w:t xml:space="preserve">. 1.stāva paredzētas restauratotu un galdniecības  apmācības </w:t>
      </w:r>
      <w:r w:rsidR="00EA1294">
        <w:t xml:space="preserve">programmas </w:t>
      </w:r>
      <w:r w:rsidRPr="00EA1294">
        <w:t>telpas. 1 stāvā paredzēta arī telpas administrācijai. Tiek pārprojektētas un izveidotas mūsdienīgas sanitārtelpas plānojums ar dušam ēkas pirmajā un otrajā stāvā. Otrajā stāvā paredzētas mācību klases un kabinēti.</w:t>
      </w:r>
      <w:r w:rsidR="004C5DDA">
        <w:t xml:space="preserve"> Zirgu Stallim 1. Un 2. Stāva pārsegumi ir koka. Jumts koka konstrukcijas. Sienas mūris 700mm</w:t>
      </w:r>
    </w:p>
    <w:p w:rsidR="004C5DDA" w:rsidRPr="00EA1294" w:rsidRDefault="00083725" w:rsidP="00360AFF">
      <w:pPr>
        <w:spacing w:before="0" w:after="0" w:line="360" w:lineRule="auto"/>
        <w:ind w:firstLine="709"/>
      </w:pPr>
      <w:r w:rsidRPr="00EA1294">
        <w:t>Katlu mājai (lit 008) telpu plānojums paliek nemainīgs.</w:t>
      </w:r>
      <w:r w:rsidR="004C5DDA">
        <w:t xml:space="preserve"> Konstrukcijas pārsegums virs pagraba ir metāla sijas uz ķieģeļu aizpīldījums. Bēniņu pārsegums koka sijas.</w:t>
      </w:r>
    </w:p>
    <w:p w:rsidR="00360AFF" w:rsidRPr="00EA1294" w:rsidRDefault="00360AFF" w:rsidP="00360AFF">
      <w:pPr>
        <w:spacing w:before="0" w:after="0" w:line="360" w:lineRule="auto"/>
        <w:ind w:firstLine="709"/>
      </w:pPr>
      <w:r w:rsidRPr="00EA1294">
        <w:t xml:space="preserve"> </w:t>
      </w:r>
      <w:bookmarkStart w:id="8" w:name="_Toc468787162"/>
      <w:bookmarkStart w:id="9" w:name="_Toc476221796"/>
      <w:bookmarkEnd w:id="7"/>
      <w:r w:rsidRPr="00EA1294">
        <w:t>Visās ēkās paredzēta fasādes restaurācija – dekoru remonts un atjaunošana, fasādes krāsošana. Jāmaina jumtu segums pret valcprofilu, paredzot latojuma remontu un kondensāta plēves izvietošanu.</w:t>
      </w:r>
      <w:r w:rsidR="00083725" w:rsidRPr="00EA1294">
        <w:t xml:space="preserve"> Tiek mainītas visas inženierkomunikācijas un telpu remonts. </w:t>
      </w:r>
      <w:r w:rsidRPr="00EA1294">
        <w:t xml:space="preserve">Tiks nomainītas un papildinātas lietus ūdens notekas. </w:t>
      </w:r>
    </w:p>
    <w:p w:rsidR="00360AFF" w:rsidRDefault="00360AFF" w:rsidP="00360AFF">
      <w:pPr>
        <w:spacing w:before="0" w:after="0" w:line="360" w:lineRule="auto"/>
        <w:ind w:firstLine="709"/>
        <w:rPr>
          <w:color w:val="FF0000"/>
        </w:rPr>
      </w:pPr>
    </w:p>
    <w:p w:rsidR="007D28A9" w:rsidRPr="00FC255E" w:rsidRDefault="007D28A9" w:rsidP="00360AFF">
      <w:pPr>
        <w:pStyle w:val="Heading2"/>
        <w:numPr>
          <w:ilvl w:val="1"/>
          <w:numId w:val="1"/>
        </w:numPr>
        <w:spacing w:before="0" w:after="0"/>
      </w:pPr>
      <w:r w:rsidRPr="00FC255E">
        <w:t xml:space="preserve">Normatīvie </w:t>
      </w:r>
      <w:smartTag w:uri="schemas-tilde-lv/tildestengine" w:element="veidnes">
        <w:smartTagPr>
          <w:attr w:name="text" w:val="akti"/>
          <w:attr w:name="id" w:val="-1"/>
          <w:attr w:name="baseform" w:val="akt|s"/>
        </w:smartTagPr>
        <w:r w:rsidRPr="00FC255E">
          <w:t>akti</w:t>
        </w:r>
      </w:smartTag>
      <w:bookmarkEnd w:id="8"/>
      <w:bookmarkEnd w:id="9"/>
    </w:p>
    <w:p w:rsidR="00EE5C6A" w:rsidRPr="00CC778D" w:rsidRDefault="00EE5C6A" w:rsidP="00A96351">
      <w:pPr>
        <w:spacing w:before="0" w:after="0" w:line="360" w:lineRule="auto"/>
        <w:ind w:firstLine="708"/>
      </w:pPr>
      <w:r w:rsidRPr="00CC778D">
        <w:t>Saskaņā ar Būvniecības likuma, Vispārīgo būvnoteikumu, kā arī būvobjekta pasūtītāja projektēšanas uzdevumu, tehnisko noteikumu prasībām, būvobjekta ugunsdrošības risinājumi ieprojektēti atbilstoši Latvijas būvnormatīvu, kā arī citu spēkā esošo normatīvo aktu, tehnisko noteikumu, direktīvu un starptautisko standartu prasībām.</w:t>
      </w:r>
    </w:p>
    <w:p w:rsidR="00CA7D50" w:rsidRPr="005E0FBD" w:rsidRDefault="00EE5C6A" w:rsidP="00A96351">
      <w:pPr>
        <w:spacing w:before="0" w:after="0" w:line="360" w:lineRule="auto"/>
        <w:ind w:firstLine="708"/>
      </w:pPr>
      <w:r w:rsidRPr="00CC778D">
        <w:t xml:space="preserve">Ugunsdrošības pasākumu </w:t>
      </w:r>
      <w:r w:rsidR="00822BCF" w:rsidRPr="00CC778D">
        <w:t xml:space="preserve">pārskata </w:t>
      </w:r>
      <w:r w:rsidRPr="00CC778D">
        <w:t>pielietoti šādi Latvijā spēkā esošie būvnormatīvi, ES dalībvalstu nacionālie standarti, tehniskie noteikumi u.c. normatīvie akti, kas nosaka ugunsdrošības prasības projektējamajam būvob</w:t>
      </w:r>
      <w:r w:rsidR="00641EC2">
        <w:t>jektam un tā inženiersistēmām:</w:t>
      </w:r>
      <w:bookmarkStart w:id="10" w:name="_Toc295738920"/>
    </w:p>
    <w:p w:rsidR="005829A3" w:rsidRPr="00365710" w:rsidRDefault="005829A3" w:rsidP="004C5DDA">
      <w:pPr>
        <w:pStyle w:val="ListParagraph"/>
        <w:numPr>
          <w:ilvl w:val="0"/>
          <w:numId w:val="4"/>
        </w:numPr>
        <w:spacing w:before="0" w:after="0" w:line="320" w:lineRule="atLeast"/>
        <w:ind w:left="714" w:hanging="357"/>
      </w:pPr>
      <w:r w:rsidRPr="00365710">
        <w:t>LBN 201-15 „Būvju ugunsdrošība”;</w:t>
      </w:r>
    </w:p>
    <w:p w:rsidR="005829A3" w:rsidRPr="00365710" w:rsidRDefault="005829A3" w:rsidP="004C5DDA">
      <w:pPr>
        <w:pStyle w:val="ListParagraph"/>
        <w:numPr>
          <w:ilvl w:val="0"/>
          <w:numId w:val="4"/>
        </w:numPr>
        <w:spacing w:before="0" w:after="0" w:line="320" w:lineRule="atLeast"/>
        <w:ind w:left="714" w:hanging="357"/>
      </w:pPr>
      <w:r w:rsidRPr="00365710">
        <w:t>LBN 208-15 „Publiskās būves”;</w:t>
      </w:r>
    </w:p>
    <w:p w:rsidR="005829A3" w:rsidRPr="00365710" w:rsidRDefault="005829A3" w:rsidP="004C5DDA">
      <w:pPr>
        <w:pStyle w:val="ListParagraph"/>
        <w:numPr>
          <w:ilvl w:val="0"/>
          <w:numId w:val="4"/>
        </w:numPr>
        <w:spacing w:before="0" w:after="0" w:line="320" w:lineRule="atLeast"/>
        <w:ind w:left="714" w:hanging="357"/>
      </w:pPr>
      <w:r w:rsidRPr="00365710">
        <w:t>LBN 222-15 „Ūdensapgādes būves”;</w:t>
      </w:r>
    </w:p>
    <w:p w:rsidR="005829A3" w:rsidRPr="00365710" w:rsidRDefault="005829A3" w:rsidP="004C5DDA">
      <w:pPr>
        <w:pStyle w:val="ListParagraph"/>
        <w:numPr>
          <w:ilvl w:val="0"/>
          <w:numId w:val="4"/>
        </w:numPr>
        <w:spacing w:before="0" w:after="0" w:line="320" w:lineRule="atLeast"/>
        <w:ind w:left="714" w:hanging="357"/>
      </w:pPr>
      <w:r w:rsidRPr="00365710">
        <w:t>LBN 221-15 „Ēku iekšējais ūdensvads un kanalizācija”;</w:t>
      </w:r>
    </w:p>
    <w:p w:rsidR="005829A3" w:rsidRPr="00365710" w:rsidRDefault="005829A3" w:rsidP="004C5DDA">
      <w:pPr>
        <w:pStyle w:val="ListParagraph"/>
        <w:numPr>
          <w:ilvl w:val="0"/>
          <w:numId w:val="4"/>
        </w:numPr>
        <w:spacing w:before="0" w:after="0" w:line="320" w:lineRule="atLeast"/>
        <w:ind w:left="714" w:hanging="357"/>
      </w:pPr>
      <w:r w:rsidRPr="00365710">
        <w:t>LBN 231-15 „Dzīvojamo un publisko ēku apkure un ventilācija”;</w:t>
      </w:r>
    </w:p>
    <w:p w:rsidR="005829A3" w:rsidRPr="00365710" w:rsidRDefault="005829A3" w:rsidP="004C5DDA">
      <w:pPr>
        <w:pStyle w:val="ListParagraph"/>
        <w:numPr>
          <w:ilvl w:val="0"/>
          <w:numId w:val="4"/>
        </w:numPr>
        <w:spacing w:before="0" w:after="0" w:line="320" w:lineRule="atLeast"/>
        <w:ind w:left="714" w:hanging="357"/>
      </w:pPr>
      <w:r w:rsidRPr="00365710">
        <w:t>LBN 261-15 "Ēku iekšējā elektroinstalācija";</w:t>
      </w:r>
    </w:p>
    <w:p w:rsidR="005829A3" w:rsidRPr="00365710" w:rsidRDefault="005829A3" w:rsidP="004C5DDA">
      <w:pPr>
        <w:pStyle w:val="ListParagraph"/>
        <w:numPr>
          <w:ilvl w:val="0"/>
          <w:numId w:val="4"/>
        </w:numPr>
        <w:spacing w:before="0" w:after="0" w:line="320" w:lineRule="atLeast"/>
        <w:ind w:left="714" w:hanging="357"/>
      </w:pPr>
      <w:r w:rsidRPr="00365710">
        <w:t>LVS CEN/TS 54-14 „Ugunsgrēka uztveršanas un ugunsgrēka signalizācijas sistēmas. 14.daļa: Norādījumi plānošanai, projektēšanai, montāžai, nodošanai ekspluatācijā, lietošanai un ekspluatācijai” (ir identisks CEN/TS 54-14 „Fire detection and fire alarm systems – Part 14: Guidelines for planning, design, installation, comissioning, use and maintenance”);</w:t>
      </w:r>
    </w:p>
    <w:p w:rsidR="005829A3" w:rsidRPr="00365710" w:rsidRDefault="005829A3" w:rsidP="004C5DDA">
      <w:pPr>
        <w:pStyle w:val="ListParagraph"/>
        <w:numPr>
          <w:ilvl w:val="0"/>
          <w:numId w:val="4"/>
        </w:numPr>
        <w:spacing w:before="0" w:after="0" w:line="320" w:lineRule="atLeast"/>
        <w:ind w:left="714" w:hanging="357"/>
      </w:pPr>
      <w:r w:rsidRPr="00365710">
        <w:t>LVS EN 60849 „Avārijas brīdināšanas nolūkiem paredzētās skaņas sistēmas" (ir identisks CEI/IEC 60849:1998);</w:t>
      </w:r>
    </w:p>
    <w:p w:rsidR="005829A3" w:rsidRPr="00365710" w:rsidRDefault="005829A3" w:rsidP="004C5DDA">
      <w:pPr>
        <w:pStyle w:val="ListParagraph"/>
        <w:numPr>
          <w:ilvl w:val="0"/>
          <w:numId w:val="4"/>
        </w:numPr>
        <w:spacing w:before="0" w:after="0" w:line="320" w:lineRule="atLeast"/>
        <w:ind w:left="714" w:hanging="357"/>
      </w:pPr>
      <w:r w:rsidRPr="00365710">
        <w:t>LVS EN 1838:2003 „Apgaismes lietojumi – Avārijapgaisme”;</w:t>
      </w:r>
    </w:p>
    <w:p w:rsidR="005829A3" w:rsidRPr="00365710" w:rsidRDefault="005829A3" w:rsidP="004C5DDA">
      <w:pPr>
        <w:pStyle w:val="ListParagraph"/>
        <w:numPr>
          <w:ilvl w:val="0"/>
          <w:numId w:val="4"/>
        </w:numPr>
        <w:spacing w:before="0" w:after="0" w:line="320" w:lineRule="atLeast"/>
        <w:ind w:left="714" w:hanging="357"/>
      </w:pPr>
      <w:r w:rsidRPr="00365710">
        <w:t>LVS EN 50172:2004 „Evakuācijas apgaismes sistēmas”;</w:t>
      </w:r>
    </w:p>
    <w:p w:rsidR="005829A3" w:rsidRPr="00365710" w:rsidRDefault="005829A3" w:rsidP="004C5DDA">
      <w:pPr>
        <w:pStyle w:val="ListParagraph"/>
        <w:numPr>
          <w:ilvl w:val="0"/>
          <w:numId w:val="4"/>
        </w:numPr>
        <w:spacing w:before="0" w:after="0" w:line="320" w:lineRule="atLeast"/>
        <w:ind w:left="714" w:hanging="357"/>
      </w:pPr>
      <w:r w:rsidRPr="00365710">
        <w:t>LVS EN 62305-1 „Zibensaizsardzība – 1.daļa: Vispārīgie principi”;</w:t>
      </w:r>
    </w:p>
    <w:p w:rsidR="005829A3" w:rsidRPr="00365710" w:rsidRDefault="005829A3" w:rsidP="004C5DDA">
      <w:pPr>
        <w:pStyle w:val="ListParagraph"/>
        <w:numPr>
          <w:ilvl w:val="0"/>
          <w:numId w:val="4"/>
        </w:numPr>
        <w:spacing w:before="0" w:after="0" w:line="320" w:lineRule="atLeast"/>
        <w:ind w:left="714" w:hanging="357"/>
      </w:pPr>
      <w:r w:rsidRPr="00365710">
        <w:t>LVS EN 62305-2 „Zibensaizsardzība – 2.daļa: Risku novērtēšana”;</w:t>
      </w:r>
    </w:p>
    <w:p w:rsidR="005829A3" w:rsidRPr="00365710" w:rsidRDefault="005829A3" w:rsidP="004C5DDA">
      <w:pPr>
        <w:pStyle w:val="ListParagraph"/>
        <w:numPr>
          <w:ilvl w:val="0"/>
          <w:numId w:val="4"/>
        </w:numPr>
        <w:spacing w:before="0" w:after="0" w:line="320" w:lineRule="atLeast"/>
        <w:ind w:left="714" w:hanging="357"/>
      </w:pPr>
      <w:r w:rsidRPr="00365710">
        <w:t>LVS EN 62305-3 „Zibensaizsardzība – 3.daļa: Aizsardzība pret būvju bojājumiem un dzīvības briesmām”;</w:t>
      </w:r>
    </w:p>
    <w:p w:rsidR="005829A3" w:rsidRPr="00365710" w:rsidRDefault="005829A3" w:rsidP="004C5DDA">
      <w:pPr>
        <w:pStyle w:val="ListParagraph"/>
        <w:numPr>
          <w:ilvl w:val="0"/>
          <w:numId w:val="4"/>
        </w:numPr>
        <w:spacing w:before="0" w:after="0" w:line="320" w:lineRule="atLeast"/>
        <w:ind w:left="714" w:hanging="357"/>
      </w:pPr>
      <w:r w:rsidRPr="00365710">
        <w:t>LVS EN 62305-4 „ Zibensaizsardzība – 4.daļa: Būvēs ierīkotas elektriskās un elektroniskās sistēmas”;</w:t>
      </w:r>
    </w:p>
    <w:p w:rsidR="005829A3" w:rsidRPr="00365710" w:rsidRDefault="005829A3" w:rsidP="004C5DDA">
      <w:pPr>
        <w:pStyle w:val="ListParagraph"/>
        <w:numPr>
          <w:ilvl w:val="0"/>
          <w:numId w:val="4"/>
        </w:numPr>
        <w:spacing w:before="0" w:after="0" w:line="320" w:lineRule="atLeast"/>
        <w:ind w:left="714" w:hanging="357"/>
      </w:pPr>
      <w:r w:rsidRPr="00365710">
        <w:t>LVS EN 50164-1 „Zibensaizsardzības komponenti – 1.daļa: Prasības savienojumu komponentiem”;</w:t>
      </w:r>
    </w:p>
    <w:p w:rsidR="005829A3" w:rsidRPr="00365710" w:rsidRDefault="005829A3" w:rsidP="004C5DDA">
      <w:pPr>
        <w:pStyle w:val="ListParagraph"/>
        <w:numPr>
          <w:ilvl w:val="0"/>
          <w:numId w:val="4"/>
        </w:numPr>
        <w:spacing w:before="0" w:after="0" w:line="320" w:lineRule="atLeast"/>
        <w:ind w:left="714" w:hanging="357"/>
      </w:pPr>
      <w:r w:rsidRPr="00365710">
        <w:t>LVS EN 50164-2 „Zibensaizsardzības komponenti – 2.daļa: Prasības vadītājiem un zemētājiem”;</w:t>
      </w:r>
    </w:p>
    <w:p w:rsidR="005829A3" w:rsidRPr="00365710" w:rsidRDefault="005829A3" w:rsidP="004C5DDA">
      <w:pPr>
        <w:pStyle w:val="ListParagraph"/>
        <w:numPr>
          <w:ilvl w:val="0"/>
          <w:numId w:val="4"/>
        </w:numPr>
        <w:spacing w:before="0" w:after="0" w:line="320" w:lineRule="atLeast"/>
        <w:ind w:left="714" w:hanging="357"/>
      </w:pPr>
      <w:r w:rsidRPr="00365710">
        <w:t>LVS EN 1125:2000/A1:2001/AC:2003 „Būvniecībā izmantojamie dzelzs izstrādājumi. Avārijas izejas ierīces ar horizontālas barjeras darbības principu - Prasības un testa metodes”’;</w:t>
      </w:r>
    </w:p>
    <w:p w:rsidR="005829A3" w:rsidRPr="00365710" w:rsidRDefault="005829A3" w:rsidP="004C5DDA">
      <w:pPr>
        <w:pStyle w:val="ListParagraph"/>
        <w:numPr>
          <w:ilvl w:val="0"/>
          <w:numId w:val="4"/>
        </w:numPr>
        <w:spacing w:before="0" w:after="0" w:line="320" w:lineRule="atLeast"/>
        <w:ind w:left="714" w:hanging="357"/>
      </w:pPr>
      <w:r w:rsidRPr="00365710">
        <w:t>LVS EN 179:2000/A1:2001/AC:2003 „Būvniecībā izmantojamie dzelzs izstrādājumi. Avārijas izejas ierīces ar roktura vai bufera darbības principu-</w:t>
      </w:r>
      <w:r w:rsidRPr="00365710">
        <w:tab/>
        <w:t>Prasības un testa metodes";</w:t>
      </w:r>
    </w:p>
    <w:p w:rsidR="005829A3" w:rsidRDefault="005829A3" w:rsidP="004C5DDA">
      <w:pPr>
        <w:pStyle w:val="ListParagraph"/>
        <w:numPr>
          <w:ilvl w:val="0"/>
          <w:numId w:val="4"/>
        </w:numPr>
        <w:spacing w:before="0" w:after="0" w:line="320" w:lineRule="atLeast"/>
        <w:ind w:left="714" w:hanging="357"/>
      </w:pPr>
      <w:r w:rsidRPr="00365710">
        <w:t>LVS 446 „Ugunsdrošībai un civilajai aizsardzībai lietojamās drošības zīmes un signālkrāsojums".</w:t>
      </w:r>
    </w:p>
    <w:p w:rsidR="007D28A9" w:rsidRPr="00365710" w:rsidRDefault="007D28A9" w:rsidP="005501F7">
      <w:pPr>
        <w:pStyle w:val="ListParagraph"/>
        <w:spacing w:before="0" w:after="0" w:line="340" w:lineRule="atLeast"/>
      </w:pPr>
    </w:p>
    <w:p w:rsidR="005501F7" w:rsidRDefault="007D28A9" w:rsidP="004C5DDA">
      <w:pPr>
        <w:pStyle w:val="ListParagraph"/>
        <w:spacing w:before="0" w:after="0" w:line="340" w:lineRule="atLeast"/>
      </w:pPr>
      <w:r w:rsidRPr="00FC255E">
        <w:t>Ugunsdrošības pasākumus ēkas ekspluatācijas stadijā nosaka Ministru kabineta MK noteikumem Nr. 238 „Ugunsdrošības noteikumi”” un to izpildei piemērojamie standarti.</w:t>
      </w:r>
      <w:r w:rsidR="005501F7">
        <w:br w:type="page"/>
      </w:r>
    </w:p>
    <w:p w:rsidR="00FD6732" w:rsidRPr="00FC255E" w:rsidRDefault="00FD6732" w:rsidP="00A96351">
      <w:pPr>
        <w:pStyle w:val="ListParagraph"/>
        <w:spacing w:before="0" w:after="0" w:line="360" w:lineRule="auto"/>
      </w:pPr>
    </w:p>
    <w:p w:rsidR="00EE5C6A" w:rsidRPr="00CC778D" w:rsidRDefault="00EE5C6A" w:rsidP="00FD6732">
      <w:pPr>
        <w:suppressAutoHyphens w:val="0"/>
        <w:spacing w:before="0" w:after="0"/>
        <w:jc w:val="left"/>
      </w:pPr>
      <w:r w:rsidRPr="00CC778D">
        <w:t>Objekta raksturojums, funkcionālais risinājums un ugunsdrošības raksturlielumi</w:t>
      </w:r>
      <w:bookmarkEnd w:id="10"/>
    </w:p>
    <w:p w:rsidR="009405DE" w:rsidRDefault="00E80F54" w:rsidP="00A96351">
      <w:pPr>
        <w:spacing w:before="0" w:after="0"/>
      </w:pPr>
      <w:r>
        <w:t>Objekta</w:t>
      </w:r>
      <w:r w:rsidR="00933C08" w:rsidRPr="00CC778D">
        <w:t xml:space="preserve"> </w:t>
      </w:r>
      <w:r w:rsidR="00641EC2">
        <w:t>galvenie ugunsdrošības lielumi</w:t>
      </w:r>
      <w:r w:rsidR="00933C08" w:rsidRPr="00CC778D">
        <w:t>:</w:t>
      </w:r>
    </w:p>
    <w:p w:rsidR="00BB681A" w:rsidRDefault="00BB681A" w:rsidP="00A96351">
      <w:pPr>
        <w:spacing w:before="0" w:after="0"/>
      </w:pPr>
    </w:p>
    <w:p w:rsidR="0020012A" w:rsidRPr="00AF0B4A" w:rsidRDefault="00BB681A" w:rsidP="00A96351">
      <w:pPr>
        <w:spacing w:before="0" w:after="0"/>
        <w:rPr>
          <w:b/>
          <w:sz w:val="28"/>
          <w:szCs w:val="28"/>
        </w:rPr>
      </w:pPr>
      <w:r w:rsidRPr="00AF0B4A">
        <w:rPr>
          <w:b/>
          <w:sz w:val="28"/>
          <w:szCs w:val="28"/>
        </w:rPr>
        <w:t>Zirgu stallis, lit. 017:</w:t>
      </w:r>
    </w:p>
    <w:tbl>
      <w:tblPr>
        <w:tblW w:w="8928" w:type="dxa"/>
        <w:tblInd w:w="360" w:type="dxa"/>
        <w:tblLook w:val="0000" w:firstRow="0" w:lastRow="0" w:firstColumn="0" w:lastColumn="0" w:noHBand="0" w:noVBand="0"/>
      </w:tblPr>
      <w:tblGrid>
        <w:gridCol w:w="1501"/>
        <w:gridCol w:w="5335"/>
        <w:gridCol w:w="2092"/>
      </w:tblGrid>
      <w:tr w:rsidR="00AF0B4A" w:rsidRPr="00AF0B4A" w:rsidTr="00641EC2">
        <w:tc>
          <w:tcPr>
            <w:tcW w:w="1501" w:type="dxa"/>
            <w:tcBorders>
              <w:bottom w:val="single" w:sz="18" w:space="0" w:color="auto"/>
            </w:tcBorders>
          </w:tcPr>
          <w:p w:rsidR="009405DE" w:rsidRPr="00AF0B4A" w:rsidRDefault="009405DE" w:rsidP="00A96351">
            <w:pPr>
              <w:spacing w:before="0" w:after="0" w:line="276" w:lineRule="auto"/>
              <w:rPr>
                <w:b/>
              </w:rPr>
            </w:pPr>
            <w:r w:rsidRPr="00AF0B4A">
              <w:rPr>
                <w:b/>
              </w:rPr>
              <w:t>Nr.p.k.</w:t>
            </w:r>
          </w:p>
        </w:tc>
        <w:tc>
          <w:tcPr>
            <w:tcW w:w="5335" w:type="dxa"/>
            <w:tcBorders>
              <w:bottom w:val="single" w:sz="18" w:space="0" w:color="auto"/>
            </w:tcBorders>
          </w:tcPr>
          <w:p w:rsidR="009405DE" w:rsidRPr="00AF0B4A" w:rsidRDefault="009405DE" w:rsidP="00A96351">
            <w:pPr>
              <w:spacing w:before="0" w:after="0" w:line="276" w:lineRule="auto"/>
              <w:jc w:val="center"/>
              <w:rPr>
                <w:b/>
              </w:rPr>
            </w:pPr>
            <w:r w:rsidRPr="00AF0B4A">
              <w:rPr>
                <w:b/>
              </w:rPr>
              <w:t>Nosaukums</w:t>
            </w:r>
          </w:p>
        </w:tc>
        <w:tc>
          <w:tcPr>
            <w:tcW w:w="2092" w:type="dxa"/>
            <w:tcBorders>
              <w:bottom w:val="single" w:sz="18" w:space="0" w:color="auto"/>
            </w:tcBorders>
          </w:tcPr>
          <w:p w:rsidR="009405DE" w:rsidRPr="00AF0B4A" w:rsidRDefault="009405DE" w:rsidP="00A96351">
            <w:pPr>
              <w:spacing w:before="0" w:after="0" w:line="276" w:lineRule="auto"/>
              <w:rPr>
                <w:b/>
              </w:rPr>
            </w:pPr>
            <w:r w:rsidRPr="00AF0B4A">
              <w:rPr>
                <w:b/>
              </w:rPr>
              <w:t>Rādītājs</w:t>
            </w:r>
          </w:p>
        </w:tc>
      </w:tr>
      <w:tr w:rsidR="00AF0B4A" w:rsidRPr="00AF0B4A" w:rsidTr="00232CA8">
        <w:tc>
          <w:tcPr>
            <w:tcW w:w="1501" w:type="dxa"/>
            <w:tcBorders>
              <w:top w:val="single" w:sz="18" w:space="0" w:color="auto"/>
            </w:tcBorders>
            <w:vAlign w:val="center"/>
          </w:tcPr>
          <w:p w:rsidR="009405DE" w:rsidRPr="00AF0B4A" w:rsidRDefault="001A0EB6" w:rsidP="00A96351">
            <w:pPr>
              <w:spacing w:before="0" w:after="0" w:line="276" w:lineRule="auto"/>
              <w:jc w:val="center"/>
            </w:pPr>
            <w:r w:rsidRPr="00AF0B4A">
              <w:t>1.</w:t>
            </w:r>
          </w:p>
        </w:tc>
        <w:tc>
          <w:tcPr>
            <w:tcW w:w="5335" w:type="dxa"/>
            <w:tcBorders>
              <w:top w:val="single" w:sz="18" w:space="0" w:color="auto"/>
            </w:tcBorders>
          </w:tcPr>
          <w:p w:rsidR="009405DE" w:rsidRPr="00AF0B4A" w:rsidRDefault="00641EC2" w:rsidP="00A96351">
            <w:pPr>
              <w:spacing w:before="0" w:after="0" w:line="276" w:lineRule="auto"/>
            </w:pPr>
            <w:r w:rsidRPr="00AF0B4A">
              <w:t>Apbūves laukums</w:t>
            </w:r>
          </w:p>
        </w:tc>
        <w:tc>
          <w:tcPr>
            <w:tcW w:w="2092" w:type="dxa"/>
            <w:tcBorders>
              <w:top w:val="single" w:sz="18" w:space="0" w:color="auto"/>
            </w:tcBorders>
          </w:tcPr>
          <w:p w:rsidR="009405DE" w:rsidRPr="00AF0B4A" w:rsidRDefault="00B570D5" w:rsidP="00B570D5">
            <w:pPr>
              <w:spacing w:before="0" w:after="0" w:line="276" w:lineRule="auto"/>
              <w:rPr>
                <w:highlight w:val="yellow"/>
              </w:rPr>
            </w:pPr>
            <w:r w:rsidRPr="00AF0B4A">
              <w:t>590</w:t>
            </w:r>
            <w:r w:rsidR="000E66B9" w:rsidRPr="00AF0B4A">
              <w:t>,</w:t>
            </w:r>
            <w:r w:rsidRPr="00AF0B4A">
              <w:t>3</w:t>
            </w:r>
            <w:r w:rsidR="000E66B9" w:rsidRPr="00AF0B4A">
              <w:t xml:space="preserve"> </w:t>
            </w:r>
            <w:r w:rsidR="009405DE" w:rsidRPr="00AF0B4A">
              <w:t>m²</w:t>
            </w:r>
          </w:p>
        </w:tc>
      </w:tr>
      <w:tr w:rsidR="00AF0B4A" w:rsidRPr="00AF0B4A" w:rsidTr="00232CA8">
        <w:tc>
          <w:tcPr>
            <w:tcW w:w="1501" w:type="dxa"/>
            <w:vAlign w:val="center"/>
          </w:tcPr>
          <w:p w:rsidR="009405DE" w:rsidRPr="00AF0B4A" w:rsidRDefault="001A0EB6" w:rsidP="00A96351">
            <w:pPr>
              <w:spacing w:before="0" w:after="0" w:line="276" w:lineRule="auto"/>
              <w:jc w:val="center"/>
            </w:pPr>
            <w:r w:rsidRPr="00AF0B4A">
              <w:t>2.</w:t>
            </w:r>
          </w:p>
        </w:tc>
        <w:tc>
          <w:tcPr>
            <w:tcW w:w="5335" w:type="dxa"/>
          </w:tcPr>
          <w:p w:rsidR="009405DE" w:rsidRPr="00AF0B4A" w:rsidRDefault="00E80F54" w:rsidP="00A96351">
            <w:pPr>
              <w:spacing w:before="0" w:after="0" w:line="276" w:lineRule="auto"/>
            </w:pPr>
            <w:r w:rsidRPr="00AF0B4A">
              <w:t>Stāvu skaits</w:t>
            </w:r>
            <w:r w:rsidR="009405DE" w:rsidRPr="00AF0B4A">
              <w:t xml:space="preserve"> </w:t>
            </w:r>
            <w:r w:rsidR="0079124A" w:rsidRPr="00AF0B4A">
              <w:t>/ pagrabs</w:t>
            </w:r>
          </w:p>
        </w:tc>
        <w:tc>
          <w:tcPr>
            <w:tcW w:w="2092" w:type="dxa"/>
          </w:tcPr>
          <w:p w:rsidR="009405DE" w:rsidRPr="00AF0B4A" w:rsidRDefault="00B570D5" w:rsidP="00A96351">
            <w:pPr>
              <w:spacing w:before="0" w:after="0" w:line="276" w:lineRule="auto"/>
              <w:rPr>
                <w:highlight w:val="yellow"/>
              </w:rPr>
            </w:pPr>
            <w:r w:rsidRPr="00AF0B4A">
              <w:t>2</w:t>
            </w:r>
            <w:r w:rsidR="0079124A" w:rsidRPr="00AF0B4A">
              <w:t xml:space="preserve"> / 0</w:t>
            </w:r>
          </w:p>
        </w:tc>
      </w:tr>
      <w:tr w:rsidR="00AF0B4A" w:rsidRPr="00AF0B4A" w:rsidTr="00232CA8">
        <w:tc>
          <w:tcPr>
            <w:tcW w:w="1501" w:type="dxa"/>
            <w:vAlign w:val="center"/>
          </w:tcPr>
          <w:p w:rsidR="009405DE" w:rsidRPr="00AF0B4A" w:rsidRDefault="001A0EB6" w:rsidP="00A96351">
            <w:pPr>
              <w:spacing w:before="0" w:after="0" w:line="276" w:lineRule="auto"/>
              <w:jc w:val="center"/>
            </w:pPr>
            <w:r w:rsidRPr="00AF0B4A">
              <w:t>3.</w:t>
            </w:r>
          </w:p>
        </w:tc>
        <w:tc>
          <w:tcPr>
            <w:tcW w:w="5335" w:type="dxa"/>
          </w:tcPr>
          <w:p w:rsidR="009405DE" w:rsidRPr="00AF0B4A" w:rsidRDefault="00E80F54" w:rsidP="00A96351">
            <w:pPr>
              <w:spacing w:before="0" w:after="0" w:line="276" w:lineRule="auto"/>
            </w:pPr>
            <w:r w:rsidRPr="00AF0B4A">
              <w:t>Ēkas lietderīgā platība</w:t>
            </w:r>
          </w:p>
        </w:tc>
        <w:tc>
          <w:tcPr>
            <w:tcW w:w="2092" w:type="dxa"/>
          </w:tcPr>
          <w:p w:rsidR="009405DE" w:rsidRPr="00AF0B4A" w:rsidRDefault="00B570D5" w:rsidP="00A96351">
            <w:pPr>
              <w:spacing w:before="0" w:after="0" w:line="276" w:lineRule="auto"/>
            </w:pPr>
            <w:r w:rsidRPr="00AF0B4A">
              <w:t>938,3</w:t>
            </w:r>
            <w:r w:rsidR="001C1B39" w:rsidRPr="00AF0B4A">
              <w:t xml:space="preserve"> </w:t>
            </w:r>
            <w:r w:rsidR="00E80F54" w:rsidRPr="00AF0B4A">
              <w:t>m</w:t>
            </w:r>
            <w:r w:rsidR="00E80F54" w:rsidRPr="00AF0B4A">
              <w:rPr>
                <w:vertAlign w:val="superscript"/>
              </w:rPr>
              <w:t>2</w:t>
            </w:r>
          </w:p>
        </w:tc>
      </w:tr>
      <w:tr w:rsidR="00AF0B4A" w:rsidRPr="00AF0B4A" w:rsidTr="00232CA8">
        <w:tc>
          <w:tcPr>
            <w:tcW w:w="1501" w:type="dxa"/>
            <w:vAlign w:val="center"/>
          </w:tcPr>
          <w:p w:rsidR="002625A7" w:rsidRPr="00AF0B4A" w:rsidRDefault="001A0EB6" w:rsidP="00A96351">
            <w:pPr>
              <w:spacing w:before="0" w:after="0" w:line="276" w:lineRule="auto"/>
              <w:jc w:val="center"/>
            </w:pPr>
            <w:r w:rsidRPr="00AF0B4A">
              <w:t>4.</w:t>
            </w:r>
          </w:p>
        </w:tc>
        <w:tc>
          <w:tcPr>
            <w:tcW w:w="5335" w:type="dxa"/>
          </w:tcPr>
          <w:p w:rsidR="002625A7" w:rsidRPr="00AF0B4A" w:rsidRDefault="00E80F54" w:rsidP="00A96351">
            <w:pPr>
              <w:spacing w:before="0" w:after="0" w:line="276" w:lineRule="auto"/>
            </w:pPr>
            <w:r w:rsidRPr="00AF0B4A">
              <w:t>Ēkas būvtilpums</w:t>
            </w:r>
          </w:p>
        </w:tc>
        <w:tc>
          <w:tcPr>
            <w:tcW w:w="2092" w:type="dxa"/>
          </w:tcPr>
          <w:p w:rsidR="002625A7" w:rsidRPr="00AF0B4A" w:rsidRDefault="00B570D5" w:rsidP="00A96351">
            <w:pPr>
              <w:spacing w:before="0" w:after="0" w:line="276" w:lineRule="auto"/>
              <w:rPr>
                <w:vertAlign w:val="superscript"/>
              </w:rPr>
            </w:pPr>
            <w:r w:rsidRPr="00AF0B4A">
              <w:t>3955</w:t>
            </w:r>
            <w:r w:rsidR="00660109" w:rsidRPr="00AF0B4A">
              <w:t xml:space="preserve"> </w:t>
            </w:r>
            <w:r w:rsidR="001C1B39" w:rsidRPr="00AF0B4A">
              <w:t xml:space="preserve"> </w:t>
            </w:r>
            <w:r w:rsidR="00E80F54" w:rsidRPr="00AF0B4A">
              <w:t>m</w:t>
            </w:r>
            <w:r w:rsidR="00E80F54" w:rsidRPr="00AF0B4A">
              <w:rPr>
                <w:vertAlign w:val="superscript"/>
              </w:rPr>
              <w:t>3</w:t>
            </w:r>
          </w:p>
        </w:tc>
      </w:tr>
      <w:tr w:rsidR="00AF0B4A" w:rsidRPr="00AF0B4A" w:rsidTr="00232CA8">
        <w:tc>
          <w:tcPr>
            <w:tcW w:w="1501" w:type="dxa"/>
            <w:vAlign w:val="center"/>
          </w:tcPr>
          <w:p w:rsidR="008B36C0" w:rsidRPr="00AF0B4A" w:rsidRDefault="00E80F54" w:rsidP="00A96351">
            <w:pPr>
              <w:spacing w:before="0" w:after="0" w:line="276" w:lineRule="auto"/>
              <w:jc w:val="center"/>
            </w:pPr>
            <w:r w:rsidRPr="00AF0B4A">
              <w:t>5.</w:t>
            </w:r>
          </w:p>
        </w:tc>
        <w:tc>
          <w:tcPr>
            <w:tcW w:w="5335" w:type="dxa"/>
          </w:tcPr>
          <w:p w:rsidR="008B36C0" w:rsidRPr="00AF0B4A" w:rsidRDefault="00E80F54" w:rsidP="00A96351">
            <w:pPr>
              <w:spacing w:before="0" w:after="0" w:line="276" w:lineRule="auto"/>
            </w:pPr>
            <w:r w:rsidRPr="00AF0B4A">
              <w:t>Ēkas augstums</w:t>
            </w:r>
            <w:r w:rsidR="00B70076" w:rsidRPr="00AF0B4A">
              <w:t xml:space="preserve"> līdz korei</w:t>
            </w:r>
          </w:p>
        </w:tc>
        <w:tc>
          <w:tcPr>
            <w:tcW w:w="2092" w:type="dxa"/>
          </w:tcPr>
          <w:p w:rsidR="008B36C0" w:rsidRPr="00AF0B4A" w:rsidRDefault="00B70076" w:rsidP="008C1E1F">
            <w:pPr>
              <w:spacing w:before="0" w:after="0" w:line="276" w:lineRule="auto"/>
            </w:pPr>
            <w:r w:rsidRPr="00AF0B4A">
              <w:t>1</w:t>
            </w:r>
            <w:r w:rsidR="008C1E1F" w:rsidRPr="00AF0B4A">
              <w:t>0</w:t>
            </w:r>
            <w:r w:rsidR="00386E32" w:rsidRPr="00AF0B4A">
              <w:t>,</w:t>
            </w:r>
            <w:r w:rsidR="008C1E1F" w:rsidRPr="00AF0B4A">
              <w:t>30</w:t>
            </w:r>
            <w:r w:rsidR="00E80F54" w:rsidRPr="00AF0B4A">
              <w:t xml:space="preserve"> m</w:t>
            </w:r>
          </w:p>
        </w:tc>
      </w:tr>
      <w:tr w:rsidR="00AF0B4A" w:rsidRPr="00AF0B4A" w:rsidTr="00232CA8">
        <w:tc>
          <w:tcPr>
            <w:tcW w:w="1501" w:type="dxa"/>
            <w:vAlign w:val="center"/>
          </w:tcPr>
          <w:p w:rsidR="00B70076" w:rsidRPr="00AF0B4A" w:rsidRDefault="00B70076" w:rsidP="00A96351">
            <w:pPr>
              <w:spacing w:before="0" w:after="0" w:line="276" w:lineRule="auto"/>
              <w:jc w:val="center"/>
            </w:pPr>
            <w:r w:rsidRPr="00AF0B4A">
              <w:t>6.</w:t>
            </w:r>
          </w:p>
        </w:tc>
        <w:tc>
          <w:tcPr>
            <w:tcW w:w="5335" w:type="dxa"/>
          </w:tcPr>
          <w:p w:rsidR="00B70076" w:rsidRPr="00AF0B4A" w:rsidRDefault="00B70076" w:rsidP="00A96351">
            <w:pPr>
              <w:spacing w:before="0" w:after="0" w:line="276" w:lineRule="auto"/>
            </w:pPr>
            <w:r w:rsidRPr="00AF0B4A">
              <w:t>Ēkas augstums līdz dzegai</w:t>
            </w:r>
          </w:p>
        </w:tc>
        <w:tc>
          <w:tcPr>
            <w:tcW w:w="2092" w:type="dxa"/>
          </w:tcPr>
          <w:p w:rsidR="00B70076" w:rsidRPr="00AF0B4A" w:rsidRDefault="008C1E1F" w:rsidP="008C1E1F">
            <w:pPr>
              <w:spacing w:before="0" w:after="0" w:line="276" w:lineRule="auto"/>
            </w:pPr>
            <w:r w:rsidRPr="00AF0B4A">
              <w:t>6</w:t>
            </w:r>
            <w:r w:rsidR="00B70076" w:rsidRPr="00AF0B4A">
              <w:t>,</w:t>
            </w:r>
            <w:r w:rsidR="00386E32" w:rsidRPr="00AF0B4A">
              <w:t>7</w:t>
            </w:r>
            <w:r w:rsidRPr="00AF0B4A">
              <w:t>5</w:t>
            </w:r>
            <w:r w:rsidR="00B70076" w:rsidRPr="00AF0B4A">
              <w:t xml:space="preserve"> m</w:t>
            </w:r>
          </w:p>
        </w:tc>
      </w:tr>
      <w:tr w:rsidR="00AF0B4A" w:rsidRPr="00AF0B4A" w:rsidTr="00232CA8">
        <w:tc>
          <w:tcPr>
            <w:tcW w:w="1501" w:type="dxa"/>
            <w:vAlign w:val="center"/>
          </w:tcPr>
          <w:p w:rsidR="008B36C0" w:rsidRPr="00AF0B4A" w:rsidRDefault="00B70076" w:rsidP="00A96351">
            <w:pPr>
              <w:spacing w:before="0" w:after="0" w:line="276" w:lineRule="auto"/>
              <w:jc w:val="center"/>
            </w:pPr>
            <w:r w:rsidRPr="00AF0B4A">
              <w:t>7</w:t>
            </w:r>
            <w:r w:rsidR="00232CA8" w:rsidRPr="00AF0B4A">
              <w:t>.</w:t>
            </w:r>
          </w:p>
        </w:tc>
        <w:tc>
          <w:tcPr>
            <w:tcW w:w="5335" w:type="dxa"/>
          </w:tcPr>
          <w:p w:rsidR="008B36C0" w:rsidRPr="00AF0B4A" w:rsidRDefault="00E80F54" w:rsidP="00A96351">
            <w:pPr>
              <w:spacing w:before="0" w:after="0" w:line="276" w:lineRule="auto"/>
            </w:pPr>
            <w:r w:rsidRPr="00AF0B4A">
              <w:t>Ēkas augstākā stāva grīdas līmenis *</w:t>
            </w:r>
          </w:p>
        </w:tc>
        <w:tc>
          <w:tcPr>
            <w:tcW w:w="2092" w:type="dxa"/>
          </w:tcPr>
          <w:p w:rsidR="008B36C0" w:rsidRPr="00AF0B4A" w:rsidRDefault="008C1E1F" w:rsidP="008C1E1F">
            <w:pPr>
              <w:spacing w:before="0" w:after="0" w:line="276" w:lineRule="auto"/>
            </w:pPr>
            <w:r w:rsidRPr="00AF0B4A">
              <w:t>3,2</w:t>
            </w:r>
            <w:r w:rsidR="009E1579" w:rsidRPr="00AF0B4A">
              <w:t>0</w:t>
            </w:r>
            <w:r w:rsidR="00C55530" w:rsidRPr="00AF0B4A">
              <w:t xml:space="preserve"> </w:t>
            </w:r>
            <w:r w:rsidR="00E80F54" w:rsidRPr="00AF0B4A">
              <w:t>m</w:t>
            </w:r>
          </w:p>
        </w:tc>
      </w:tr>
      <w:tr w:rsidR="00AF0B4A" w:rsidRPr="00AF0B4A" w:rsidTr="00AD17B5">
        <w:tc>
          <w:tcPr>
            <w:tcW w:w="1501" w:type="dxa"/>
            <w:vAlign w:val="center"/>
          </w:tcPr>
          <w:p w:rsidR="00232CA8" w:rsidRPr="00AF0B4A" w:rsidRDefault="00B70076" w:rsidP="00A96351">
            <w:pPr>
              <w:tabs>
                <w:tab w:val="left" w:pos="887"/>
              </w:tabs>
              <w:spacing w:before="0" w:after="0" w:line="276" w:lineRule="auto"/>
              <w:jc w:val="center"/>
            </w:pPr>
            <w:r w:rsidRPr="00AF0B4A">
              <w:t>8</w:t>
            </w:r>
            <w:r w:rsidR="00E80F54" w:rsidRPr="00AF0B4A">
              <w:t>.</w:t>
            </w:r>
          </w:p>
        </w:tc>
        <w:tc>
          <w:tcPr>
            <w:tcW w:w="5335" w:type="dxa"/>
          </w:tcPr>
          <w:p w:rsidR="00232CA8" w:rsidRPr="00AF0B4A" w:rsidRDefault="00E80F54" w:rsidP="00A96351">
            <w:pPr>
              <w:spacing w:before="0" w:after="0" w:line="276" w:lineRule="auto"/>
            </w:pPr>
            <w:r w:rsidRPr="00AF0B4A">
              <w:t>Ēkas ugunsnoturības pakāpe</w:t>
            </w:r>
          </w:p>
        </w:tc>
        <w:tc>
          <w:tcPr>
            <w:tcW w:w="2092" w:type="dxa"/>
          </w:tcPr>
          <w:p w:rsidR="00232CA8" w:rsidRPr="00AF0B4A" w:rsidRDefault="00E80F54" w:rsidP="00A96351">
            <w:pPr>
              <w:spacing w:before="0" w:after="0" w:line="276" w:lineRule="auto"/>
            </w:pPr>
            <w:r w:rsidRPr="00AF0B4A">
              <w:t>U</w:t>
            </w:r>
            <w:r w:rsidR="00936E82" w:rsidRPr="00AF0B4A">
              <w:t>2b</w:t>
            </w:r>
          </w:p>
        </w:tc>
      </w:tr>
      <w:tr w:rsidR="00AF0B4A" w:rsidRPr="00AF0B4A" w:rsidTr="00AD17B5">
        <w:tc>
          <w:tcPr>
            <w:tcW w:w="1501" w:type="dxa"/>
            <w:vAlign w:val="center"/>
          </w:tcPr>
          <w:p w:rsidR="00AD17B5" w:rsidRPr="00AF0B4A" w:rsidRDefault="00AD17B5" w:rsidP="00A96351">
            <w:pPr>
              <w:tabs>
                <w:tab w:val="left" w:pos="887"/>
              </w:tabs>
              <w:spacing w:before="0" w:after="0" w:line="276" w:lineRule="auto"/>
              <w:jc w:val="center"/>
            </w:pPr>
            <w:r w:rsidRPr="00AF0B4A">
              <w:t>9.</w:t>
            </w:r>
          </w:p>
        </w:tc>
        <w:tc>
          <w:tcPr>
            <w:tcW w:w="5335" w:type="dxa"/>
          </w:tcPr>
          <w:p w:rsidR="00AD17B5" w:rsidRPr="00AF0B4A" w:rsidRDefault="00AD17B5" w:rsidP="00A96351">
            <w:pPr>
              <w:spacing w:before="0" w:after="0" w:line="276" w:lineRule="auto"/>
            </w:pPr>
            <w:r w:rsidRPr="00AF0B4A">
              <w:t>Ēkas lietošanas veid</w:t>
            </w:r>
            <w:r w:rsidR="00683B18" w:rsidRPr="00AF0B4A">
              <w:t>s</w:t>
            </w:r>
          </w:p>
        </w:tc>
        <w:tc>
          <w:tcPr>
            <w:tcW w:w="2092" w:type="dxa"/>
          </w:tcPr>
          <w:p w:rsidR="00AD17B5" w:rsidRPr="00AF0B4A" w:rsidRDefault="00B570D5" w:rsidP="00A96351">
            <w:pPr>
              <w:spacing w:before="0" w:after="0" w:line="276" w:lineRule="auto"/>
            </w:pPr>
            <w:r w:rsidRPr="00AF0B4A">
              <w:t>IVa</w:t>
            </w:r>
          </w:p>
        </w:tc>
      </w:tr>
      <w:tr w:rsidR="00AF0B4A" w:rsidRPr="00AF0B4A" w:rsidTr="003A4C82">
        <w:tc>
          <w:tcPr>
            <w:tcW w:w="1501" w:type="dxa"/>
            <w:vAlign w:val="center"/>
          </w:tcPr>
          <w:p w:rsidR="00E67024" w:rsidRPr="00AF0B4A" w:rsidRDefault="00E67024" w:rsidP="00A96351">
            <w:pPr>
              <w:tabs>
                <w:tab w:val="left" w:pos="887"/>
              </w:tabs>
              <w:spacing w:before="0" w:after="0" w:line="276" w:lineRule="auto"/>
              <w:jc w:val="center"/>
            </w:pPr>
            <w:r w:rsidRPr="00AF0B4A">
              <w:t>10.</w:t>
            </w:r>
          </w:p>
        </w:tc>
        <w:tc>
          <w:tcPr>
            <w:tcW w:w="5335" w:type="dxa"/>
          </w:tcPr>
          <w:p w:rsidR="00E67024" w:rsidRPr="00AF0B4A" w:rsidRDefault="00E67024" w:rsidP="00A96351">
            <w:pPr>
              <w:spacing w:before="0" w:after="0" w:line="276" w:lineRule="auto"/>
            </w:pPr>
            <w:r w:rsidRPr="00AF0B4A">
              <w:t>Kopējais max cilvēku skaits</w:t>
            </w:r>
          </w:p>
        </w:tc>
        <w:tc>
          <w:tcPr>
            <w:tcW w:w="2092" w:type="dxa"/>
          </w:tcPr>
          <w:p w:rsidR="00E67024" w:rsidRPr="00AF0B4A" w:rsidRDefault="00E67024" w:rsidP="00BB681A">
            <w:pPr>
              <w:spacing w:before="0" w:after="0" w:line="276" w:lineRule="auto"/>
            </w:pPr>
            <w:r w:rsidRPr="00AF0B4A">
              <w:t>~</w:t>
            </w:r>
            <w:r w:rsidR="00BB681A" w:rsidRPr="00AF0B4A">
              <w:t>90</w:t>
            </w:r>
            <w:r w:rsidRPr="00AF0B4A">
              <w:t xml:space="preserve"> cilv.</w:t>
            </w:r>
          </w:p>
        </w:tc>
      </w:tr>
      <w:tr w:rsidR="00AF0B4A" w:rsidRPr="00AF0B4A" w:rsidTr="00041400">
        <w:tc>
          <w:tcPr>
            <w:tcW w:w="1501" w:type="dxa"/>
            <w:vAlign w:val="center"/>
          </w:tcPr>
          <w:p w:rsidR="003A4C82" w:rsidRPr="00AF0B4A" w:rsidRDefault="003A4C82" w:rsidP="00A96351">
            <w:pPr>
              <w:tabs>
                <w:tab w:val="left" w:pos="887"/>
              </w:tabs>
              <w:spacing w:before="0" w:after="0" w:line="276" w:lineRule="auto"/>
              <w:jc w:val="center"/>
            </w:pPr>
          </w:p>
        </w:tc>
        <w:tc>
          <w:tcPr>
            <w:tcW w:w="5335" w:type="dxa"/>
          </w:tcPr>
          <w:p w:rsidR="003A4C82" w:rsidRPr="00AF0B4A" w:rsidRDefault="003A4C82" w:rsidP="00A96351">
            <w:pPr>
              <w:spacing w:before="0" w:after="0" w:line="276" w:lineRule="auto"/>
            </w:pPr>
          </w:p>
        </w:tc>
        <w:tc>
          <w:tcPr>
            <w:tcW w:w="2092" w:type="dxa"/>
          </w:tcPr>
          <w:p w:rsidR="003A4C82" w:rsidRPr="00AF0B4A" w:rsidRDefault="003A4C82" w:rsidP="00A96351">
            <w:pPr>
              <w:spacing w:before="0" w:after="0" w:line="276" w:lineRule="auto"/>
            </w:pPr>
          </w:p>
        </w:tc>
      </w:tr>
      <w:tr w:rsidR="00AF0B4A" w:rsidRPr="00AF0B4A" w:rsidTr="00BA12B4">
        <w:tc>
          <w:tcPr>
            <w:tcW w:w="1501" w:type="dxa"/>
            <w:tcBorders>
              <w:bottom w:val="single" w:sz="18" w:space="0" w:color="auto"/>
            </w:tcBorders>
            <w:vAlign w:val="center"/>
          </w:tcPr>
          <w:p w:rsidR="00041400" w:rsidRPr="00AF0B4A" w:rsidRDefault="00041400" w:rsidP="00A96351">
            <w:pPr>
              <w:tabs>
                <w:tab w:val="left" w:pos="887"/>
              </w:tabs>
              <w:spacing w:before="0" w:after="0" w:line="276" w:lineRule="auto"/>
              <w:jc w:val="center"/>
            </w:pPr>
          </w:p>
        </w:tc>
        <w:tc>
          <w:tcPr>
            <w:tcW w:w="5335" w:type="dxa"/>
            <w:tcBorders>
              <w:bottom w:val="single" w:sz="18" w:space="0" w:color="auto"/>
            </w:tcBorders>
          </w:tcPr>
          <w:p w:rsidR="00041400" w:rsidRPr="00AF0B4A" w:rsidRDefault="00041400" w:rsidP="00A96351">
            <w:pPr>
              <w:spacing w:before="0" w:after="0" w:line="276" w:lineRule="auto"/>
            </w:pPr>
          </w:p>
        </w:tc>
        <w:tc>
          <w:tcPr>
            <w:tcW w:w="2092" w:type="dxa"/>
            <w:tcBorders>
              <w:bottom w:val="single" w:sz="18" w:space="0" w:color="auto"/>
            </w:tcBorders>
          </w:tcPr>
          <w:p w:rsidR="00041400" w:rsidRPr="00AF0B4A" w:rsidRDefault="00041400" w:rsidP="00A96351">
            <w:pPr>
              <w:spacing w:before="0" w:after="0" w:line="276" w:lineRule="auto"/>
            </w:pPr>
          </w:p>
        </w:tc>
      </w:tr>
    </w:tbl>
    <w:p w:rsidR="00BB681A" w:rsidRPr="00AF0B4A" w:rsidRDefault="00BB681A" w:rsidP="00A96351">
      <w:pPr>
        <w:spacing w:before="0" w:after="0" w:line="360" w:lineRule="auto"/>
        <w:ind w:firstLine="708"/>
      </w:pPr>
    </w:p>
    <w:p w:rsidR="00BB681A" w:rsidRPr="00AF0B4A" w:rsidRDefault="00BB681A" w:rsidP="00BB681A">
      <w:pPr>
        <w:spacing w:before="0" w:after="0"/>
        <w:rPr>
          <w:b/>
          <w:sz w:val="28"/>
          <w:szCs w:val="28"/>
        </w:rPr>
      </w:pPr>
      <w:r w:rsidRPr="00AF0B4A">
        <w:rPr>
          <w:b/>
          <w:sz w:val="28"/>
          <w:szCs w:val="28"/>
        </w:rPr>
        <w:t>Katlu māja, lit. 008:</w:t>
      </w:r>
    </w:p>
    <w:tbl>
      <w:tblPr>
        <w:tblW w:w="8928" w:type="dxa"/>
        <w:tblInd w:w="360" w:type="dxa"/>
        <w:tblLook w:val="0000" w:firstRow="0" w:lastRow="0" w:firstColumn="0" w:lastColumn="0" w:noHBand="0" w:noVBand="0"/>
      </w:tblPr>
      <w:tblGrid>
        <w:gridCol w:w="1501"/>
        <w:gridCol w:w="5335"/>
        <w:gridCol w:w="2092"/>
      </w:tblGrid>
      <w:tr w:rsidR="00AF0B4A" w:rsidRPr="00AF0B4A" w:rsidTr="00AF0B4A">
        <w:tc>
          <w:tcPr>
            <w:tcW w:w="1501" w:type="dxa"/>
            <w:tcBorders>
              <w:bottom w:val="single" w:sz="18" w:space="0" w:color="auto"/>
            </w:tcBorders>
          </w:tcPr>
          <w:p w:rsidR="00BB681A" w:rsidRPr="00AF0B4A" w:rsidRDefault="00BB681A" w:rsidP="00AF0B4A">
            <w:pPr>
              <w:spacing w:before="0" w:after="0" w:line="276" w:lineRule="auto"/>
              <w:rPr>
                <w:b/>
              </w:rPr>
            </w:pPr>
            <w:r w:rsidRPr="00AF0B4A">
              <w:rPr>
                <w:b/>
              </w:rPr>
              <w:t>Nr.p.k.</w:t>
            </w:r>
          </w:p>
        </w:tc>
        <w:tc>
          <w:tcPr>
            <w:tcW w:w="5335" w:type="dxa"/>
            <w:tcBorders>
              <w:bottom w:val="single" w:sz="18" w:space="0" w:color="auto"/>
            </w:tcBorders>
          </w:tcPr>
          <w:p w:rsidR="00BB681A" w:rsidRPr="00AF0B4A" w:rsidRDefault="00BB681A" w:rsidP="00AF0B4A">
            <w:pPr>
              <w:spacing w:before="0" w:after="0" w:line="276" w:lineRule="auto"/>
              <w:jc w:val="center"/>
              <w:rPr>
                <w:b/>
              </w:rPr>
            </w:pPr>
            <w:r w:rsidRPr="00AF0B4A">
              <w:rPr>
                <w:b/>
              </w:rPr>
              <w:t>Nosaukums</w:t>
            </w:r>
          </w:p>
        </w:tc>
        <w:tc>
          <w:tcPr>
            <w:tcW w:w="2092" w:type="dxa"/>
            <w:tcBorders>
              <w:bottom w:val="single" w:sz="18" w:space="0" w:color="auto"/>
            </w:tcBorders>
          </w:tcPr>
          <w:p w:rsidR="00BB681A" w:rsidRPr="00AF0B4A" w:rsidRDefault="00BB681A" w:rsidP="00AF0B4A">
            <w:pPr>
              <w:spacing w:before="0" w:after="0" w:line="276" w:lineRule="auto"/>
              <w:rPr>
                <w:b/>
              </w:rPr>
            </w:pPr>
            <w:r w:rsidRPr="00AF0B4A">
              <w:rPr>
                <w:b/>
              </w:rPr>
              <w:t>Rādītājs</w:t>
            </w:r>
          </w:p>
        </w:tc>
      </w:tr>
      <w:tr w:rsidR="00AF0B4A" w:rsidRPr="00AF0B4A" w:rsidTr="00AF0B4A">
        <w:tc>
          <w:tcPr>
            <w:tcW w:w="1501" w:type="dxa"/>
            <w:tcBorders>
              <w:top w:val="single" w:sz="18" w:space="0" w:color="auto"/>
            </w:tcBorders>
            <w:vAlign w:val="center"/>
          </w:tcPr>
          <w:p w:rsidR="00BB681A" w:rsidRPr="00AF0B4A" w:rsidRDefault="00BB681A" w:rsidP="00AF0B4A">
            <w:pPr>
              <w:spacing w:before="0" w:after="0" w:line="276" w:lineRule="auto"/>
              <w:jc w:val="center"/>
            </w:pPr>
            <w:r w:rsidRPr="00AF0B4A">
              <w:t>1.</w:t>
            </w:r>
          </w:p>
        </w:tc>
        <w:tc>
          <w:tcPr>
            <w:tcW w:w="5335" w:type="dxa"/>
            <w:tcBorders>
              <w:top w:val="single" w:sz="18" w:space="0" w:color="auto"/>
            </w:tcBorders>
          </w:tcPr>
          <w:p w:rsidR="00BB681A" w:rsidRPr="00AF0B4A" w:rsidRDefault="00BB681A" w:rsidP="00AF0B4A">
            <w:pPr>
              <w:spacing w:before="0" w:after="0" w:line="276" w:lineRule="auto"/>
            </w:pPr>
            <w:r w:rsidRPr="00AF0B4A">
              <w:t>Apbūves laukums</w:t>
            </w:r>
          </w:p>
        </w:tc>
        <w:tc>
          <w:tcPr>
            <w:tcW w:w="2092" w:type="dxa"/>
            <w:tcBorders>
              <w:top w:val="single" w:sz="18" w:space="0" w:color="auto"/>
            </w:tcBorders>
          </w:tcPr>
          <w:p w:rsidR="00BB681A" w:rsidRPr="00AF0B4A" w:rsidRDefault="0079124A" w:rsidP="00AF0B4A">
            <w:pPr>
              <w:spacing w:before="0" w:after="0" w:line="276" w:lineRule="auto"/>
              <w:rPr>
                <w:highlight w:val="yellow"/>
              </w:rPr>
            </w:pPr>
            <w:r w:rsidRPr="00AF0B4A">
              <w:t>253,0</w:t>
            </w:r>
            <w:r w:rsidR="00BB681A" w:rsidRPr="00AF0B4A">
              <w:t xml:space="preserve"> m²</w:t>
            </w:r>
          </w:p>
        </w:tc>
      </w:tr>
      <w:tr w:rsidR="00AF0B4A" w:rsidRPr="00AF0B4A" w:rsidTr="00AF0B4A">
        <w:tc>
          <w:tcPr>
            <w:tcW w:w="1501" w:type="dxa"/>
            <w:vAlign w:val="center"/>
          </w:tcPr>
          <w:p w:rsidR="00BB681A" w:rsidRPr="00AF0B4A" w:rsidRDefault="00BB681A" w:rsidP="00AF0B4A">
            <w:pPr>
              <w:spacing w:before="0" w:after="0" w:line="276" w:lineRule="auto"/>
              <w:jc w:val="center"/>
            </w:pPr>
            <w:r w:rsidRPr="00AF0B4A">
              <w:t>2.</w:t>
            </w:r>
          </w:p>
        </w:tc>
        <w:tc>
          <w:tcPr>
            <w:tcW w:w="5335" w:type="dxa"/>
          </w:tcPr>
          <w:p w:rsidR="00BB681A" w:rsidRPr="00AF0B4A" w:rsidRDefault="00BB681A" w:rsidP="00AF0B4A">
            <w:pPr>
              <w:spacing w:before="0" w:after="0" w:line="276" w:lineRule="auto"/>
            </w:pPr>
            <w:r w:rsidRPr="00AF0B4A">
              <w:t xml:space="preserve">Stāvu skaits </w:t>
            </w:r>
            <w:r w:rsidR="0079124A" w:rsidRPr="00AF0B4A">
              <w:t>/ pagrabs</w:t>
            </w:r>
          </w:p>
        </w:tc>
        <w:tc>
          <w:tcPr>
            <w:tcW w:w="2092" w:type="dxa"/>
          </w:tcPr>
          <w:p w:rsidR="00BB681A" w:rsidRPr="00AF0B4A" w:rsidRDefault="0079124A" w:rsidP="00AF0B4A">
            <w:pPr>
              <w:spacing w:before="0" w:after="0" w:line="276" w:lineRule="auto"/>
              <w:rPr>
                <w:highlight w:val="yellow"/>
              </w:rPr>
            </w:pPr>
            <w:r w:rsidRPr="00AF0B4A">
              <w:t>1 /-1</w:t>
            </w:r>
          </w:p>
        </w:tc>
      </w:tr>
      <w:tr w:rsidR="00AF0B4A" w:rsidRPr="00AF0B4A" w:rsidTr="00AF0B4A">
        <w:tc>
          <w:tcPr>
            <w:tcW w:w="1501" w:type="dxa"/>
            <w:vAlign w:val="center"/>
          </w:tcPr>
          <w:p w:rsidR="00BB681A" w:rsidRPr="00AF0B4A" w:rsidRDefault="00BB681A" w:rsidP="00AF0B4A">
            <w:pPr>
              <w:spacing w:before="0" w:after="0" w:line="276" w:lineRule="auto"/>
              <w:jc w:val="center"/>
            </w:pPr>
            <w:r w:rsidRPr="00AF0B4A">
              <w:t>3.</w:t>
            </w:r>
          </w:p>
        </w:tc>
        <w:tc>
          <w:tcPr>
            <w:tcW w:w="5335" w:type="dxa"/>
          </w:tcPr>
          <w:p w:rsidR="00BB681A" w:rsidRPr="00AF0B4A" w:rsidRDefault="00BB681A" w:rsidP="00AF0B4A">
            <w:pPr>
              <w:spacing w:before="0" w:after="0" w:line="276" w:lineRule="auto"/>
            </w:pPr>
            <w:r w:rsidRPr="00AF0B4A">
              <w:t>Ēkas lietderīgā platība</w:t>
            </w:r>
          </w:p>
        </w:tc>
        <w:tc>
          <w:tcPr>
            <w:tcW w:w="2092" w:type="dxa"/>
          </w:tcPr>
          <w:p w:rsidR="00BB681A" w:rsidRPr="00AF0B4A" w:rsidRDefault="0079124A" w:rsidP="00AF0B4A">
            <w:pPr>
              <w:spacing w:before="0" w:after="0" w:line="276" w:lineRule="auto"/>
            </w:pPr>
            <w:r w:rsidRPr="00AF0B4A">
              <w:t>289,5</w:t>
            </w:r>
            <w:r w:rsidR="00BB681A" w:rsidRPr="00AF0B4A">
              <w:t xml:space="preserve"> m</w:t>
            </w:r>
            <w:r w:rsidR="00BB681A" w:rsidRPr="00AF0B4A">
              <w:rPr>
                <w:vertAlign w:val="superscript"/>
              </w:rPr>
              <w:t>2</w:t>
            </w:r>
          </w:p>
        </w:tc>
      </w:tr>
      <w:tr w:rsidR="00AF0B4A" w:rsidRPr="00AF0B4A" w:rsidTr="00AF0B4A">
        <w:tc>
          <w:tcPr>
            <w:tcW w:w="1501" w:type="dxa"/>
            <w:vAlign w:val="center"/>
          </w:tcPr>
          <w:p w:rsidR="00BB681A" w:rsidRPr="00AF0B4A" w:rsidRDefault="00BB681A" w:rsidP="00AF0B4A">
            <w:pPr>
              <w:spacing w:before="0" w:after="0" w:line="276" w:lineRule="auto"/>
              <w:jc w:val="center"/>
            </w:pPr>
            <w:r w:rsidRPr="00AF0B4A">
              <w:t>4.</w:t>
            </w:r>
          </w:p>
        </w:tc>
        <w:tc>
          <w:tcPr>
            <w:tcW w:w="5335" w:type="dxa"/>
          </w:tcPr>
          <w:p w:rsidR="00BB681A" w:rsidRPr="00AF0B4A" w:rsidRDefault="00BB681A" w:rsidP="00AF0B4A">
            <w:pPr>
              <w:spacing w:before="0" w:after="0" w:line="276" w:lineRule="auto"/>
            </w:pPr>
            <w:r w:rsidRPr="00AF0B4A">
              <w:t>Ēkas būvtilpums</w:t>
            </w:r>
          </w:p>
        </w:tc>
        <w:tc>
          <w:tcPr>
            <w:tcW w:w="2092" w:type="dxa"/>
          </w:tcPr>
          <w:p w:rsidR="00BB681A" w:rsidRPr="00AF0B4A" w:rsidRDefault="0079124A" w:rsidP="00AF0B4A">
            <w:pPr>
              <w:spacing w:before="0" w:after="0" w:line="276" w:lineRule="auto"/>
              <w:rPr>
                <w:vertAlign w:val="superscript"/>
              </w:rPr>
            </w:pPr>
            <w:r w:rsidRPr="00AF0B4A">
              <w:t>1486</w:t>
            </w:r>
            <w:r w:rsidR="00BB681A" w:rsidRPr="00AF0B4A">
              <w:t xml:space="preserve">  m</w:t>
            </w:r>
            <w:r w:rsidR="00BB681A" w:rsidRPr="00AF0B4A">
              <w:rPr>
                <w:vertAlign w:val="superscript"/>
              </w:rPr>
              <w:t>3</w:t>
            </w:r>
          </w:p>
        </w:tc>
      </w:tr>
      <w:tr w:rsidR="00AF0B4A" w:rsidRPr="00AF0B4A" w:rsidTr="00AF0B4A">
        <w:tc>
          <w:tcPr>
            <w:tcW w:w="1501" w:type="dxa"/>
            <w:vAlign w:val="center"/>
          </w:tcPr>
          <w:p w:rsidR="00BB681A" w:rsidRPr="00AF0B4A" w:rsidRDefault="00BB681A" w:rsidP="00AF0B4A">
            <w:pPr>
              <w:spacing w:before="0" w:after="0" w:line="276" w:lineRule="auto"/>
              <w:jc w:val="center"/>
            </w:pPr>
            <w:r w:rsidRPr="00AF0B4A">
              <w:t>5.</w:t>
            </w:r>
          </w:p>
        </w:tc>
        <w:tc>
          <w:tcPr>
            <w:tcW w:w="5335" w:type="dxa"/>
          </w:tcPr>
          <w:p w:rsidR="00BB681A" w:rsidRPr="00AF0B4A" w:rsidRDefault="00BB681A" w:rsidP="00AF0B4A">
            <w:pPr>
              <w:spacing w:before="0" w:after="0" w:line="276" w:lineRule="auto"/>
            </w:pPr>
            <w:r w:rsidRPr="00AF0B4A">
              <w:t>Ēkas augstums līdz korei</w:t>
            </w:r>
          </w:p>
        </w:tc>
        <w:tc>
          <w:tcPr>
            <w:tcW w:w="2092" w:type="dxa"/>
          </w:tcPr>
          <w:p w:rsidR="00BB681A" w:rsidRPr="00AF0B4A" w:rsidRDefault="000A4753" w:rsidP="000A4753">
            <w:pPr>
              <w:spacing w:before="0" w:after="0" w:line="276" w:lineRule="auto"/>
            </w:pPr>
            <w:r w:rsidRPr="00AF0B4A">
              <w:t>6</w:t>
            </w:r>
            <w:r w:rsidR="00BB681A" w:rsidRPr="00AF0B4A">
              <w:t>,</w:t>
            </w:r>
            <w:r w:rsidRPr="00AF0B4A">
              <w:t>7</w:t>
            </w:r>
            <w:r w:rsidR="00BB681A" w:rsidRPr="00AF0B4A">
              <w:t xml:space="preserve"> m</w:t>
            </w:r>
          </w:p>
        </w:tc>
      </w:tr>
      <w:tr w:rsidR="00AF0B4A" w:rsidRPr="00AF0B4A" w:rsidTr="00AF0B4A">
        <w:tc>
          <w:tcPr>
            <w:tcW w:w="1501" w:type="dxa"/>
            <w:vAlign w:val="center"/>
          </w:tcPr>
          <w:p w:rsidR="00BB681A" w:rsidRPr="00AF0B4A" w:rsidRDefault="00BB681A" w:rsidP="00AF0B4A">
            <w:pPr>
              <w:spacing w:before="0" w:after="0" w:line="276" w:lineRule="auto"/>
              <w:jc w:val="center"/>
            </w:pPr>
            <w:r w:rsidRPr="00AF0B4A">
              <w:t>6.</w:t>
            </w:r>
          </w:p>
        </w:tc>
        <w:tc>
          <w:tcPr>
            <w:tcW w:w="5335" w:type="dxa"/>
          </w:tcPr>
          <w:p w:rsidR="00BB681A" w:rsidRPr="00AF0B4A" w:rsidRDefault="00BB681A" w:rsidP="00AF0B4A">
            <w:pPr>
              <w:spacing w:before="0" w:after="0" w:line="276" w:lineRule="auto"/>
            </w:pPr>
            <w:r w:rsidRPr="00AF0B4A">
              <w:t>Ēkas augstums līdz dzegai</w:t>
            </w:r>
          </w:p>
        </w:tc>
        <w:tc>
          <w:tcPr>
            <w:tcW w:w="2092" w:type="dxa"/>
          </w:tcPr>
          <w:p w:rsidR="00BB681A" w:rsidRPr="00AF0B4A" w:rsidRDefault="000A4753" w:rsidP="000A4753">
            <w:pPr>
              <w:spacing w:before="0" w:after="0" w:line="276" w:lineRule="auto"/>
            </w:pPr>
            <w:r w:rsidRPr="00AF0B4A">
              <w:t>3</w:t>
            </w:r>
            <w:r w:rsidR="00BB681A" w:rsidRPr="00AF0B4A">
              <w:t>,</w:t>
            </w:r>
            <w:r w:rsidRPr="00AF0B4A">
              <w:t>6</w:t>
            </w:r>
            <w:r w:rsidR="00BB681A" w:rsidRPr="00AF0B4A">
              <w:t xml:space="preserve"> m</w:t>
            </w:r>
          </w:p>
        </w:tc>
      </w:tr>
      <w:tr w:rsidR="00AF0B4A" w:rsidRPr="00AF0B4A" w:rsidTr="00AF0B4A">
        <w:tc>
          <w:tcPr>
            <w:tcW w:w="1501" w:type="dxa"/>
            <w:vAlign w:val="center"/>
          </w:tcPr>
          <w:p w:rsidR="00BB681A" w:rsidRPr="00AF0B4A" w:rsidRDefault="00BB681A" w:rsidP="00AF0B4A">
            <w:pPr>
              <w:spacing w:before="0" w:after="0" w:line="276" w:lineRule="auto"/>
              <w:jc w:val="center"/>
            </w:pPr>
            <w:r w:rsidRPr="00AF0B4A">
              <w:t>7.</w:t>
            </w:r>
          </w:p>
        </w:tc>
        <w:tc>
          <w:tcPr>
            <w:tcW w:w="5335" w:type="dxa"/>
          </w:tcPr>
          <w:p w:rsidR="00BB681A" w:rsidRPr="00AF0B4A" w:rsidRDefault="00BB681A" w:rsidP="00AF0B4A">
            <w:pPr>
              <w:spacing w:before="0" w:after="0" w:line="276" w:lineRule="auto"/>
            </w:pPr>
            <w:r w:rsidRPr="00AF0B4A">
              <w:t>Ēkas augstākā stāva grīdas līmenis *</w:t>
            </w:r>
          </w:p>
        </w:tc>
        <w:tc>
          <w:tcPr>
            <w:tcW w:w="2092" w:type="dxa"/>
          </w:tcPr>
          <w:p w:rsidR="00BB681A" w:rsidRPr="00AF0B4A" w:rsidRDefault="000A4753" w:rsidP="000A4753">
            <w:pPr>
              <w:spacing w:before="0" w:after="0" w:line="276" w:lineRule="auto"/>
            </w:pPr>
            <w:r w:rsidRPr="00AF0B4A">
              <w:t>0</w:t>
            </w:r>
            <w:r w:rsidR="00BB681A" w:rsidRPr="00AF0B4A">
              <w:t>,</w:t>
            </w:r>
            <w:r w:rsidRPr="00AF0B4A">
              <w:t>0</w:t>
            </w:r>
            <w:r w:rsidR="00BB681A" w:rsidRPr="00AF0B4A">
              <w:t>0 m</w:t>
            </w:r>
          </w:p>
        </w:tc>
      </w:tr>
      <w:tr w:rsidR="00AF0B4A" w:rsidRPr="00AF0B4A" w:rsidTr="00AF0B4A">
        <w:tc>
          <w:tcPr>
            <w:tcW w:w="1501" w:type="dxa"/>
            <w:vAlign w:val="center"/>
          </w:tcPr>
          <w:p w:rsidR="00BB681A" w:rsidRPr="00AF0B4A" w:rsidRDefault="00BB681A" w:rsidP="00AF0B4A">
            <w:pPr>
              <w:tabs>
                <w:tab w:val="left" w:pos="887"/>
              </w:tabs>
              <w:spacing w:before="0" w:after="0" w:line="276" w:lineRule="auto"/>
              <w:jc w:val="center"/>
            </w:pPr>
            <w:r w:rsidRPr="00AF0B4A">
              <w:t>8.</w:t>
            </w:r>
          </w:p>
        </w:tc>
        <w:tc>
          <w:tcPr>
            <w:tcW w:w="5335" w:type="dxa"/>
          </w:tcPr>
          <w:p w:rsidR="00BB681A" w:rsidRPr="00AF0B4A" w:rsidRDefault="00BB681A" w:rsidP="00AF0B4A">
            <w:pPr>
              <w:spacing w:before="0" w:after="0" w:line="276" w:lineRule="auto"/>
            </w:pPr>
            <w:r w:rsidRPr="00AF0B4A">
              <w:t>Ēkas ugunsnoturības pakāpe</w:t>
            </w:r>
          </w:p>
        </w:tc>
        <w:tc>
          <w:tcPr>
            <w:tcW w:w="2092" w:type="dxa"/>
          </w:tcPr>
          <w:p w:rsidR="00BB681A" w:rsidRPr="00AF0B4A" w:rsidRDefault="00BB681A" w:rsidP="00AF0B4A">
            <w:pPr>
              <w:spacing w:before="0" w:after="0" w:line="276" w:lineRule="auto"/>
            </w:pPr>
            <w:r w:rsidRPr="00AF0B4A">
              <w:t>U2b</w:t>
            </w:r>
          </w:p>
        </w:tc>
      </w:tr>
      <w:tr w:rsidR="00AF0B4A" w:rsidRPr="00AF0B4A" w:rsidTr="00AF0B4A">
        <w:tc>
          <w:tcPr>
            <w:tcW w:w="1501" w:type="dxa"/>
            <w:vAlign w:val="center"/>
          </w:tcPr>
          <w:p w:rsidR="00BB681A" w:rsidRPr="00AF0B4A" w:rsidRDefault="00BB681A" w:rsidP="00AF0B4A">
            <w:pPr>
              <w:tabs>
                <w:tab w:val="left" w:pos="887"/>
              </w:tabs>
              <w:spacing w:before="0" w:after="0" w:line="276" w:lineRule="auto"/>
              <w:jc w:val="center"/>
            </w:pPr>
            <w:r w:rsidRPr="00AF0B4A">
              <w:t>9.</w:t>
            </w:r>
          </w:p>
        </w:tc>
        <w:tc>
          <w:tcPr>
            <w:tcW w:w="5335" w:type="dxa"/>
          </w:tcPr>
          <w:p w:rsidR="00BB681A" w:rsidRPr="00AF0B4A" w:rsidRDefault="00BB681A" w:rsidP="00AF0B4A">
            <w:pPr>
              <w:spacing w:before="0" w:after="0" w:line="276" w:lineRule="auto"/>
            </w:pPr>
            <w:r w:rsidRPr="00AF0B4A">
              <w:t>Ēkas lietošanas veids</w:t>
            </w:r>
          </w:p>
        </w:tc>
        <w:tc>
          <w:tcPr>
            <w:tcW w:w="2092" w:type="dxa"/>
          </w:tcPr>
          <w:p w:rsidR="00BB681A" w:rsidRPr="00AF0B4A" w:rsidRDefault="0079124A" w:rsidP="00AF0B4A">
            <w:pPr>
              <w:spacing w:before="0" w:after="0" w:line="276" w:lineRule="auto"/>
            </w:pPr>
            <w:r w:rsidRPr="00AF0B4A">
              <w:t>IVa</w:t>
            </w:r>
          </w:p>
        </w:tc>
      </w:tr>
      <w:tr w:rsidR="00AF0B4A" w:rsidRPr="00AF0B4A" w:rsidTr="00AF0B4A">
        <w:tc>
          <w:tcPr>
            <w:tcW w:w="1501" w:type="dxa"/>
            <w:vAlign w:val="center"/>
          </w:tcPr>
          <w:p w:rsidR="00BB681A" w:rsidRPr="00AF0B4A" w:rsidRDefault="00BB681A" w:rsidP="00AF0B4A">
            <w:pPr>
              <w:tabs>
                <w:tab w:val="left" w:pos="887"/>
              </w:tabs>
              <w:spacing w:before="0" w:after="0" w:line="276" w:lineRule="auto"/>
              <w:jc w:val="center"/>
            </w:pPr>
            <w:r w:rsidRPr="00AF0B4A">
              <w:t>10.</w:t>
            </w:r>
          </w:p>
        </w:tc>
        <w:tc>
          <w:tcPr>
            <w:tcW w:w="5335" w:type="dxa"/>
          </w:tcPr>
          <w:p w:rsidR="00BB681A" w:rsidRPr="00AF0B4A" w:rsidRDefault="00BB681A" w:rsidP="00AF0B4A">
            <w:pPr>
              <w:spacing w:before="0" w:after="0" w:line="276" w:lineRule="auto"/>
            </w:pPr>
            <w:r w:rsidRPr="00AF0B4A">
              <w:t>Kopējais max cilvēku skaits</w:t>
            </w:r>
          </w:p>
        </w:tc>
        <w:tc>
          <w:tcPr>
            <w:tcW w:w="2092" w:type="dxa"/>
          </w:tcPr>
          <w:p w:rsidR="00BB681A" w:rsidRPr="00AF0B4A" w:rsidRDefault="00BB681A" w:rsidP="00100041">
            <w:pPr>
              <w:spacing w:before="0" w:after="0" w:line="276" w:lineRule="auto"/>
            </w:pPr>
            <w:r w:rsidRPr="00AF0B4A">
              <w:t>~</w:t>
            </w:r>
            <w:r w:rsidR="00100041" w:rsidRPr="00AF0B4A">
              <w:t>5</w:t>
            </w:r>
            <w:r w:rsidRPr="00AF0B4A">
              <w:t>0 cilv.</w:t>
            </w:r>
          </w:p>
        </w:tc>
      </w:tr>
      <w:tr w:rsidR="00AF0B4A" w:rsidRPr="00AF0B4A" w:rsidTr="00AF0B4A">
        <w:tc>
          <w:tcPr>
            <w:tcW w:w="1501" w:type="dxa"/>
            <w:vAlign w:val="center"/>
          </w:tcPr>
          <w:p w:rsidR="00BB681A" w:rsidRPr="00AF0B4A" w:rsidRDefault="00BB681A" w:rsidP="00AF0B4A">
            <w:pPr>
              <w:tabs>
                <w:tab w:val="left" w:pos="887"/>
              </w:tabs>
              <w:spacing w:before="0" w:after="0" w:line="276" w:lineRule="auto"/>
              <w:jc w:val="center"/>
            </w:pPr>
          </w:p>
        </w:tc>
        <w:tc>
          <w:tcPr>
            <w:tcW w:w="5335" w:type="dxa"/>
          </w:tcPr>
          <w:p w:rsidR="00BB681A" w:rsidRPr="00AF0B4A" w:rsidRDefault="00BB681A" w:rsidP="00AF0B4A">
            <w:pPr>
              <w:spacing w:before="0" w:after="0" w:line="276" w:lineRule="auto"/>
            </w:pPr>
          </w:p>
        </w:tc>
        <w:tc>
          <w:tcPr>
            <w:tcW w:w="2092" w:type="dxa"/>
          </w:tcPr>
          <w:p w:rsidR="00BB681A" w:rsidRPr="00AF0B4A" w:rsidRDefault="00BB681A" w:rsidP="00AF0B4A">
            <w:pPr>
              <w:spacing w:before="0" w:after="0" w:line="276" w:lineRule="auto"/>
            </w:pPr>
          </w:p>
        </w:tc>
      </w:tr>
      <w:tr w:rsidR="00AF0B4A" w:rsidRPr="00AF0B4A" w:rsidTr="00AF0B4A">
        <w:tc>
          <w:tcPr>
            <w:tcW w:w="1501" w:type="dxa"/>
            <w:tcBorders>
              <w:bottom w:val="single" w:sz="18" w:space="0" w:color="auto"/>
            </w:tcBorders>
            <w:vAlign w:val="center"/>
          </w:tcPr>
          <w:p w:rsidR="00BB681A" w:rsidRPr="00AF0B4A" w:rsidRDefault="00BB681A" w:rsidP="00AF0B4A">
            <w:pPr>
              <w:tabs>
                <w:tab w:val="left" w:pos="887"/>
              </w:tabs>
              <w:spacing w:before="0" w:after="0" w:line="276" w:lineRule="auto"/>
              <w:jc w:val="center"/>
            </w:pPr>
          </w:p>
        </w:tc>
        <w:tc>
          <w:tcPr>
            <w:tcW w:w="5335" w:type="dxa"/>
            <w:tcBorders>
              <w:bottom w:val="single" w:sz="18" w:space="0" w:color="auto"/>
            </w:tcBorders>
          </w:tcPr>
          <w:p w:rsidR="00BB681A" w:rsidRPr="00AF0B4A" w:rsidRDefault="00BB681A" w:rsidP="00AF0B4A">
            <w:pPr>
              <w:spacing w:before="0" w:after="0" w:line="276" w:lineRule="auto"/>
            </w:pPr>
          </w:p>
        </w:tc>
        <w:tc>
          <w:tcPr>
            <w:tcW w:w="2092" w:type="dxa"/>
            <w:tcBorders>
              <w:bottom w:val="single" w:sz="18" w:space="0" w:color="auto"/>
            </w:tcBorders>
          </w:tcPr>
          <w:p w:rsidR="00BB681A" w:rsidRPr="00AF0B4A" w:rsidRDefault="00BB681A" w:rsidP="00AF0B4A">
            <w:pPr>
              <w:spacing w:before="0" w:after="0" w:line="276" w:lineRule="auto"/>
            </w:pPr>
          </w:p>
        </w:tc>
      </w:tr>
    </w:tbl>
    <w:p w:rsidR="00BB681A" w:rsidRDefault="00BB681A" w:rsidP="00A96351">
      <w:pPr>
        <w:spacing w:before="0" w:after="0" w:line="360" w:lineRule="auto"/>
        <w:ind w:firstLine="708"/>
      </w:pPr>
    </w:p>
    <w:p w:rsidR="00EE5C6A" w:rsidRDefault="00EE5C6A" w:rsidP="00A96351">
      <w:pPr>
        <w:spacing w:before="0" w:after="0" w:line="360" w:lineRule="auto"/>
        <w:ind w:firstLine="708"/>
      </w:pPr>
      <w:r w:rsidRPr="00365710">
        <w:t>*</w:t>
      </w:r>
      <w:r w:rsidR="008B36C0" w:rsidRPr="00365710">
        <w:t xml:space="preserve"> </w:t>
      </w:r>
      <w:r w:rsidRPr="00365710">
        <w:t>Ēkas augstākā stāva grīdas līmenis - līmeņu starpība starp brauktuves vai līdzvērtīgas virsmas līmeni, uz kuras var uzbraukt un nostāties ugunsdzēsības un glābšanas tehniskie līdzekļi, un būves augstākā stāva grīdas līmeni, kurā ikdienā var atrasties būves lietotāji.</w:t>
      </w:r>
    </w:p>
    <w:p w:rsidR="00FD6732" w:rsidRPr="00365710" w:rsidRDefault="00FD6732" w:rsidP="00A96351">
      <w:pPr>
        <w:spacing w:before="0" w:after="0" w:line="360" w:lineRule="auto"/>
        <w:ind w:firstLine="708"/>
      </w:pPr>
    </w:p>
    <w:p w:rsidR="00C36E11" w:rsidRPr="00365710" w:rsidRDefault="00803424" w:rsidP="00A96351">
      <w:pPr>
        <w:pStyle w:val="Heading1"/>
        <w:numPr>
          <w:ilvl w:val="0"/>
          <w:numId w:val="1"/>
        </w:numPr>
        <w:spacing w:before="0" w:after="0"/>
      </w:pPr>
      <w:bookmarkStart w:id="11" w:name="_Toc295738921"/>
      <w:bookmarkStart w:id="12" w:name="_Toc476221797"/>
      <w:r w:rsidRPr="00365710">
        <w:t>Ģenerālplāna ugunsdrošības risinājumi un ugunsdzēsības un glābšanas darbu nodrošināšana</w:t>
      </w:r>
      <w:bookmarkEnd w:id="11"/>
      <w:bookmarkEnd w:id="12"/>
    </w:p>
    <w:p w:rsidR="002328E1" w:rsidRPr="00365710" w:rsidRDefault="002328E1" w:rsidP="00A96351">
      <w:pPr>
        <w:spacing w:before="0" w:after="0" w:line="360" w:lineRule="auto"/>
        <w:ind w:firstLine="708"/>
      </w:pPr>
      <w:r w:rsidRPr="00365710">
        <w:t>Ģenerālplāna risinājumi ugunsdzēsības un glābšanas darbu veikšanas nodrošināšanai, kā arī piebraukšanas ceļiem un ugunsdrošības attālumiem noteikti saskaņā ar LBN 201-1</w:t>
      </w:r>
      <w:r w:rsidR="00DC4D93" w:rsidRPr="00365710">
        <w:t>5</w:t>
      </w:r>
      <w:r w:rsidRPr="00365710">
        <w:t xml:space="preserve"> 3.</w:t>
      </w:r>
      <w:r w:rsidR="00A5109A" w:rsidRPr="00365710">
        <w:t xml:space="preserve"> </w:t>
      </w:r>
      <w:r w:rsidRPr="00365710">
        <w:t>sadaļas, kā arī pielikuma 7.</w:t>
      </w:r>
      <w:r w:rsidR="00A5109A" w:rsidRPr="00365710">
        <w:t xml:space="preserve"> </w:t>
      </w:r>
      <w:r w:rsidRPr="00365710">
        <w:t>tabulas prasībām.</w:t>
      </w:r>
    </w:p>
    <w:p w:rsidR="00653139" w:rsidRDefault="000841EF" w:rsidP="00A96351">
      <w:pPr>
        <w:spacing w:before="0" w:after="0" w:line="360" w:lineRule="auto"/>
        <w:ind w:firstLine="708"/>
      </w:pPr>
      <w:r w:rsidRPr="00365710">
        <w:t>Lai ugunsgrēka gadījumā ierobežotu uguns izplatību, ievēro ugunsdrošības atstarpes starp būvēm, kā arī ievēro minimāl</w:t>
      </w:r>
      <w:r w:rsidR="005E0FBD" w:rsidRPr="00365710">
        <w:t>o</w:t>
      </w:r>
      <w:r w:rsidRPr="00365710">
        <w:t xml:space="preserve"> ugunsdrošības attālum</w:t>
      </w:r>
      <w:r w:rsidR="005E0FBD" w:rsidRPr="00365710">
        <w:t>u</w:t>
      </w:r>
      <w:r w:rsidRPr="00365710">
        <w:t xml:space="preserve"> līdz zemes gabalu robežām.</w:t>
      </w:r>
      <w:r w:rsidR="009576B7" w:rsidRPr="00365710">
        <w:t xml:space="preserve"> </w:t>
      </w:r>
      <w:r w:rsidR="00F14048" w:rsidRPr="00365710">
        <w:t>Ēka zemes gabalā izvietota atbilstoši LBN 201-1</w:t>
      </w:r>
      <w:r w:rsidR="00DC4D93" w:rsidRPr="00365710">
        <w:t>5</w:t>
      </w:r>
      <w:r w:rsidR="00F14048" w:rsidRPr="00365710">
        <w:t xml:space="preserve"> „Būvju ugunsdrošība” prasībām. Minimālais attālums līdz blakus esošo zemes vienību robežām </w:t>
      </w:r>
      <w:r w:rsidR="00A025EE" w:rsidRPr="00365710">
        <w:t>nepārsniedz</w:t>
      </w:r>
      <w:r w:rsidR="00F14048" w:rsidRPr="00365710">
        <w:t xml:space="preserve"> </w:t>
      </w:r>
      <w:r w:rsidR="00936E82" w:rsidRPr="00365710">
        <w:t>4</w:t>
      </w:r>
      <w:r w:rsidR="00F14048" w:rsidRPr="00365710">
        <w:t xml:space="preserve"> m</w:t>
      </w:r>
      <w:r w:rsidR="00831CFD" w:rsidRPr="00365710">
        <w:t xml:space="preserve"> </w:t>
      </w:r>
      <w:r w:rsidR="00831CFD" w:rsidRPr="00FE129C">
        <w:rPr>
          <w:b/>
        </w:rPr>
        <w:t>U</w:t>
      </w:r>
      <w:r w:rsidR="00936E82" w:rsidRPr="00FE129C">
        <w:rPr>
          <w:b/>
        </w:rPr>
        <w:t>2b</w:t>
      </w:r>
      <w:r w:rsidR="00831CFD" w:rsidRPr="00365710">
        <w:t xml:space="preserve"> ugunsnoturības pakāpes būvēm</w:t>
      </w:r>
      <w:r w:rsidR="00F14048" w:rsidRPr="00365710">
        <w:t>.</w:t>
      </w:r>
      <w:r w:rsidR="00F14048">
        <w:t xml:space="preserve"> </w:t>
      </w:r>
    </w:p>
    <w:p w:rsidR="00E078C5" w:rsidRPr="009F0B78" w:rsidRDefault="00E078C5" w:rsidP="00C30BE9">
      <w:pPr>
        <w:spacing w:before="0" w:after="0" w:line="340" w:lineRule="exact"/>
        <w:ind w:firstLine="708"/>
      </w:pPr>
      <w:r>
        <w:t>Saskaņā ar LBN 2</w:t>
      </w:r>
      <w:r w:rsidR="00E3571C">
        <w:t>01-1</w:t>
      </w:r>
      <w:r w:rsidR="00960EC0">
        <w:t>5</w:t>
      </w:r>
      <w:r w:rsidR="00E3571C">
        <w:t xml:space="preserve"> „Būvju ugunsdrošība” 39. p</w:t>
      </w:r>
      <w:r>
        <w:t>unkta nosacījumiem</w:t>
      </w:r>
      <w:r w:rsidR="00E83243">
        <w:t xml:space="preserve"> (</w:t>
      </w:r>
      <w:r w:rsidR="00E83243" w:rsidRPr="00E83243">
        <w:t>Būvēm, kuru augstākā stāva grīdas līmeņa atzīme pārsniedz astoņus metrus, nodrošina ugunsdzēsības piebrauktuvi vismaz no vienas fasādes puses.</w:t>
      </w:r>
      <w:r w:rsidR="00E83243">
        <w:t>)</w:t>
      </w:r>
      <w:r>
        <w:t xml:space="preserve">, projektējamam objektam nav nepieciešama ugunsdzēsības piebrauktuve, bet </w:t>
      </w:r>
      <w:r w:rsidRPr="009F0B78">
        <w:t>ugunsdzēsības piebrauktuves tiek nodrošinātas pie ēkas fasādēm.</w:t>
      </w:r>
    </w:p>
    <w:p w:rsidR="00780B45" w:rsidRPr="009F0B78" w:rsidRDefault="002328E1" w:rsidP="00C30BE9">
      <w:pPr>
        <w:spacing w:before="0" w:after="0" w:line="340" w:lineRule="exact"/>
        <w:ind w:firstLine="708"/>
      </w:pPr>
      <w:r w:rsidRPr="009F0B78">
        <w:t>Ugunsdzēsības tehnikas piebrauktuvju platums nav mazāks par 3,5 m un attālums no būves līdz piebrauktuves tuvākajai malai ir nodrošināts no 5 līdz 20 metriem.</w:t>
      </w:r>
    </w:p>
    <w:p w:rsidR="002328E1" w:rsidRDefault="002328E1" w:rsidP="00C30BE9">
      <w:pPr>
        <w:spacing w:before="0" w:after="0" w:line="340" w:lineRule="exact"/>
        <w:ind w:firstLine="708"/>
      </w:pPr>
      <w:r w:rsidRPr="002160E5">
        <w:t>Ugunsdzēsības un glābšanas tehnikai paredzētajās piebrauktuvēs nav paredzēts ierīkot autostāvvietas un citus šķēršļus. Piebrauktuvēm nodrošināta pietiekama izturība, kas atbilst ugunsdzēsības un glābšanas tehnikas slodzei</w:t>
      </w:r>
      <w:r w:rsidR="00E92579" w:rsidRPr="002160E5">
        <w:t>.</w:t>
      </w:r>
      <w:r w:rsidR="00A938AE" w:rsidRPr="002160E5">
        <w:t xml:space="preserve"> Piebrauktuvē drīkst ierīkot zālāju ar attiecīgi nostiprinātu pamatnes konstrukciju.</w:t>
      </w:r>
    </w:p>
    <w:p w:rsidR="00CA7D50" w:rsidRPr="00CC778D" w:rsidRDefault="00CA7D50" w:rsidP="00C30BE9">
      <w:pPr>
        <w:spacing w:before="0" w:after="0" w:line="340" w:lineRule="exact"/>
        <w:ind w:firstLine="708"/>
      </w:pPr>
      <w:r w:rsidRPr="00CA7D50">
        <w:t>Ugunsdzēsības automobiļu piebrauktuves apzīmē</w:t>
      </w:r>
      <w:r w:rsidR="00481CD8">
        <w:t>tas</w:t>
      </w:r>
      <w:r w:rsidRPr="00CA7D50">
        <w:t xml:space="preserve"> atbilstoši standartam </w:t>
      </w:r>
      <w:r w:rsidR="00481CD8" w:rsidRPr="00481CD8">
        <w:t xml:space="preserve">LVS 446:2004 /A1:2006 </w:t>
      </w:r>
      <w:r w:rsidRPr="00CA7D50">
        <w:t>"Ugunsdrošībai un civilajai aizsardzībai lietojamās droš</w:t>
      </w:r>
      <w:r w:rsidR="009E2B3B">
        <w:t>ības zīmes un signālkrāsojums".</w:t>
      </w:r>
    </w:p>
    <w:p w:rsidR="00CA7D50" w:rsidRPr="00CA7D50" w:rsidRDefault="00CA7D50" w:rsidP="00C30BE9">
      <w:pPr>
        <w:spacing w:before="0" w:after="0" w:line="340" w:lineRule="exact"/>
        <w:ind w:firstLine="708"/>
      </w:pPr>
      <w:r w:rsidRPr="00CA7D50">
        <w:t>Lai nodrošinātu ugunsgrēka dzēšanas un glābšanas darbu veikšanu, ugunsdzēsības un glābšanas dienestam ir nodrošināta:</w:t>
      </w:r>
    </w:p>
    <w:p w:rsidR="00CA7D50" w:rsidRPr="00CA7D50" w:rsidRDefault="00CA7D50" w:rsidP="00C30BE9">
      <w:pPr>
        <w:pStyle w:val="ListParagraph"/>
        <w:numPr>
          <w:ilvl w:val="0"/>
          <w:numId w:val="5"/>
        </w:numPr>
        <w:spacing w:before="0" w:after="0" w:line="340" w:lineRule="exact"/>
        <w:rPr>
          <w:rFonts w:eastAsia="Times New Roman"/>
          <w:szCs w:val="24"/>
          <w:lang w:eastAsia="ar-SA"/>
        </w:rPr>
      </w:pPr>
      <w:r w:rsidRPr="00CA7D50">
        <w:rPr>
          <w:rFonts w:eastAsia="Times New Roman"/>
          <w:szCs w:val="24"/>
          <w:lang w:eastAsia="ar-SA"/>
        </w:rPr>
        <w:t>piekļūšana visām ēkas ārdurvīm;</w:t>
      </w:r>
    </w:p>
    <w:p w:rsidR="00CA7D50" w:rsidRPr="00CA7D50" w:rsidRDefault="00CA7D50" w:rsidP="00C30BE9">
      <w:pPr>
        <w:pStyle w:val="ListParagraph"/>
        <w:numPr>
          <w:ilvl w:val="0"/>
          <w:numId w:val="5"/>
        </w:numPr>
        <w:spacing w:before="0" w:after="0" w:line="340" w:lineRule="exact"/>
        <w:rPr>
          <w:rFonts w:eastAsia="Times New Roman"/>
          <w:szCs w:val="24"/>
          <w:lang w:eastAsia="ar-SA"/>
        </w:rPr>
      </w:pPr>
      <w:r w:rsidRPr="00CA7D50">
        <w:rPr>
          <w:rFonts w:eastAsia="Times New Roman"/>
          <w:szCs w:val="24"/>
          <w:lang w:eastAsia="ar-SA"/>
        </w:rPr>
        <w:t xml:space="preserve">piekļūšana ārējās ugunsdzēsības </w:t>
      </w:r>
      <w:r w:rsidR="00660109">
        <w:rPr>
          <w:rFonts w:eastAsia="Times New Roman"/>
          <w:szCs w:val="24"/>
          <w:lang w:eastAsia="ar-SA"/>
        </w:rPr>
        <w:t>ūdensapgādes sistēmas</w:t>
      </w:r>
    </w:p>
    <w:p w:rsidR="002328E1" w:rsidRPr="00365710" w:rsidRDefault="00CA7D50" w:rsidP="00C30BE9">
      <w:pPr>
        <w:pStyle w:val="ListParagraph"/>
        <w:numPr>
          <w:ilvl w:val="0"/>
          <w:numId w:val="5"/>
        </w:numPr>
        <w:spacing w:before="0" w:after="0" w:line="340" w:lineRule="exact"/>
      </w:pPr>
      <w:r w:rsidRPr="00365710">
        <w:rPr>
          <w:rFonts w:eastAsia="Times New Roman"/>
          <w:szCs w:val="24"/>
          <w:lang w:eastAsia="ar-SA"/>
        </w:rPr>
        <w:t>piekļūšana ēkas jumtiem.</w:t>
      </w:r>
    </w:p>
    <w:p w:rsidR="00A70644" w:rsidRPr="00FE129C" w:rsidRDefault="00C84B5C" w:rsidP="00045A9C">
      <w:pPr>
        <w:spacing w:before="0" w:after="0" w:line="320" w:lineRule="exact"/>
        <w:ind w:firstLine="709"/>
      </w:pPr>
      <w:r w:rsidRPr="00FE129C">
        <w:t xml:space="preserve">Projektējamās ēkas ārējo ugunsdzēšanu paredzēts nodrošināt ar </w:t>
      </w:r>
      <w:r w:rsidR="00FE129C" w:rsidRPr="00FE129C">
        <w:t>esošo</w:t>
      </w:r>
      <w:r w:rsidRPr="00FE129C">
        <w:t xml:space="preserve"> ugunskratuves tilpni,</w:t>
      </w:r>
      <w:r w:rsidR="00660109" w:rsidRPr="00FE129C">
        <w:t xml:space="preserve"> ugunsdzēsības ūdens krātuv</w:t>
      </w:r>
      <w:r w:rsidRPr="00FE129C">
        <w:t>i</w:t>
      </w:r>
      <w:r w:rsidR="00660109" w:rsidRPr="00FE129C">
        <w:t>, kura aprīkota ar ūdens ņemšanas akām.</w:t>
      </w:r>
      <w:r w:rsidR="00A70644" w:rsidRPr="00FE129C">
        <w:t xml:space="preserve">, </w:t>
      </w:r>
      <w:r w:rsidR="005D1D70" w:rsidRPr="00FE129C">
        <w:rPr>
          <w:b/>
        </w:rPr>
        <w:t>ūdens ņemšanas ākas</w:t>
      </w:r>
      <w:r w:rsidR="005D1D70" w:rsidRPr="00FE129C">
        <w:t xml:space="preserve"> </w:t>
      </w:r>
      <w:r w:rsidR="00A70644" w:rsidRPr="00FE129C">
        <w:t>atrodas ne tuvāk kā 10m no ēkas un ne tālāk kā 200m no būves tālākā punkta</w:t>
      </w:r>
      <w:r w:rsidR="00950BB4" w:rsidRPr="00FE129C">
        <w:t>.</w:t>
      </w:r>
      <w:r w:rsidR="00A70644" w:rsidRPr="00FE129C">
        <w:t xml:space="preserve"> Ugunsdzēsības tilpnes ierīkoti tā, ka tie ir pieejami ugunsd</w:t>
      </w:r>
      <w:r w:rsidRPr="00FE129C">
        <w:t>zēsības tehnikai.</w:t>
      </w:r>
    </w:p>
    <w:p w:rsidR="008F12AB" w:rsidRDefault="008F12AB" w:rsidP="003E069A">
      <w:pPr>
        <w:suppressAutoHyphens w:val="0"/>
        <w:autoSpaceDE w:val="0"/>
        <w:autoSpaceDN w:val="0"/>
        <w:adjustRightInd w:val="0"/>
        <w:spacing w:before="0" w:after="0"/>
        <w:jc w:val="left"/>
        <w:rPr>
          <w:rFonts w:cs="Arial"/>
          <w:lang w:val="en-US" w:eastAsia="lv-LV"/>
        </w:rPr>
      </w:pPr>
    </w:p>
    <w:p w:rsidR="004F2499" w:rsidRPr="00365710" w:rsidRDefault="004F2499" w:rsidP="00A96351">
      <w:pPr>
        <w:spacing w:before="0" w:after="0" w:line="360" w:lineRule="auto"/>
        <w:ind w:firstLine="709"/>
      </w:pPr>
      <w:r>
        <w:t>U</w:t>
      </w:r>
      <w:r w:rsidR="0093230B" w:rsidRPr="00C84B5C">
        <w:t>gunsdzēsības ūdens ņemšanas vietas ir apzīmētas ar norādes zīmēm atbilstoši LVS 446 nosacījumiem</w:t>
      </w:r>
      <w:r w:rsidR="00C84B5C" w:rsidRPr="00C84B5C">
        <w:t>.</w:t>
      </w:r>
    </w:p>
    <w:p w:rsidR="0052377A" w:rsidRPr="00365710" w:rsidRDefault="0052377A" w:rsidP="00A96351">
      <w:pPr>
        <w:pStyle w:val="Heading1"/>
        <w:numPr>
          <w:ilvl w:val="0"/>
          <w:numId w:val="1"/>
        </w:numPr>
        <w:spacing w:before="0" w:after="0"/>
      </w:pPr>
      <w:bookmarkStart w:id="13" w:name="_Toc476221798"/>
      <w:r w:rsidRPr="00365710">
        <w:t>Ugunsdrošības prasības būvkonstrukcijām un plānošanas risinājumiem</w:t>
      </w:r>
      <w:bookmarkEnd w:id="13"/>
    </w:p>
    <w:p w:rsidR="00FD6732" w:rsidRDefault="00FD6732" w:rsidP="00FD6732">
      <w:pPr>
        <w:pStyle w:val="Heading2"/>
        <w:spacing w:before="0" w:after="0"/>
        <w:ind w:left="792"/>
      </w:pPr>
    </w:p>
    <w:p w:rsidR="0052377A" w:rsidRDefault="0052377A" w:rsidP="00A96351">
      <w:pPr>
        <w:pStyle w:val="Heading2"/>
        <w:numPr>
          <w:ilvl w:val="1"/>
          <w:numId w:val="1"/>
        </w:numPr>
        <w:spacing w:before="0" w:after="0"/>
      </w:pPr>
      <w:bookmarkStart w:id="14" w:name="_Toc476221799"/>
      <w:r w:rsidRPr="00365710">
        <w:t>Arhite</w:t>
      </w:r>
      <w:r w:rsidR="00F62B7A" w:rsidRPr="00365710">
        <w:t>ktūras ugunsdrošības risinājumi</w:t>
      </w:r>
      <w:bookmarkEnd w:id="14"/>
    </w:p>
    <w:p w:rsidR="00776926" w:rsidRPr="00D87E34" w:rsidRDefault="00D84FDC" w:rsidP="00A96351">
      <w:pPr>
        <w:spacing w:before="0" w:after="0" w:line="360" w:lineRule="auto"/>
        <w:ind w:firstLine="708"/>
      </w:pPr>
      <w:r w:rsidRPr="00D84FDC">
        <w:t>Zaļenieku komerciālās un amatniecības vidusskolas ēku kompleksa energoefektivitātes paaugstināšana, Zaļenieki, Zaļenieku pagasts, Jelgavas novads</w:t>
      </w:r>
      <w:r w:rsidR="00C84B5C" w:rsidRPr="00C84B5C">
        <w:t xml:space="preserve"> </w:t>
      </w:r>
      <w:r w:rsidR="00960EC0" w:rsidRPr="00365710">
        <w:t>ir</w:t>
      </w:r>
      <w:r w:rsidR="0055467A" w:rsidRPr="00365710">
        <w:t xml:space="preserve"> noteikts</w:t>
      </w:r>
      <w:r w:rsidR="003A1AEB" w:rsidRPr="00365710">
        <w:t xml:space="preserve"> </w:t>
      </w:r>
      <w:r w:rsidR="00C84B5C">
        <w:t xml:space="preserve">- </w:t>
      </w:r>
      <w:r>
        <w:t>IVa</w:t>
      </w:r>
      <w:r w:rsidR="003A1AEB" w:rsidRPr="00365710">
        <w:t xml:space="preserve"> </w:t>
      </w:r>
      <w:r w:rsidR="00AD17B5" w:rsidRPr="00365710">
        <w:t>lietošanas veids</w:t>
      </w:r>
      <w:r w:rsidR="00C84B5C">
        <w:t>.</w:t>
      </w:r>
      <w:r w:rsidR="0055467A" w:rsidRPr="00365710">
        <w:t xml:space="preserve"> </w:t>
      </w:r>
      <w:r w:rsidR="00C84B5C">
        <w:t>Pārbūvēja</w:t>
      </w:r>
      <w:r w:rsidR="00960EC0" w:rsidRPr="00365710">
        <w:t>mās</w:t>
      </w:r>
      <w:r w:rsidR="00F051B5" w:rsidRPr="00365710">
        <w:t xml:space="preserve"> ēkas </w:t>
      </w:r>
      <w:r w:rsidR="00960EC0" w:rsidRPr="00365710">
        <w:t>kopējā</w:t>
      </w:r>
      <w:r w:rsidR="00F051B5" w:rsidRPr="00365710">
        <w:t xml:space="preserve"> platība nepārsniedz U</w:t>
      </w:r>
      <w:r w:rsidR="003A1AEB" w:rsidRPr="00365710">
        <w:t>2b</w:t>
      </w:r>
      <w:r w:rsidR="00F051B5" w:rsidRPr="00365710">
        <w:t xml:space="preserve"> ugunsnoturības pakāpes maksimāli pieļaujamo ugunsdrošības nodalījuma platību </w:t>
      </w:r>
      <w:r w:rsidR="00C84B5C">
        <w:t>-</w:t>
      </w:r>
      <w:r w:rsidR="00791D1E">
        <w:t xml:space="preserve"> </w:t>
      </w:r>
      <w:r w:rsidR="00C84B5C">
        <w:t>1200m2</w:t>
      </w:r>
      <w:r w:rsidR="00F051B5" w:rsidRPr="00365710">
        <w:t>.</w:t>
      </w:r>
      <w:r w:rsidR="001F6959" w:rsidRPr="00365710">
        <w:t xml:space="preserve"> Katrs stāvs pieņemts kā atsevišķais ugunsdrošības nodalījums un atdalīts</w:t>
      </w:r>
      <w:r w:rsidR="005D1D70">
        <w:t xml:space="preserve"> </w:t>
      </w:r>
      <w:r w:rsidR="00D87E34">
        <w:t>a</w:t>
      </w:r>
      <w:r w:rsidR="00D87E34" w:rsidRPr="00D87E34">
        <w:t xml:space="preserve">r </w:t>
      </w:r>
      <w:r w:rsidR="005D1D70" w:rsidRPr="00D87E34">
        <w:t>ugunsdrošības nodalījuma norobežojošu dzelzsbetona pārsegumu REI 60.</w:t>
      </w:r>
      <w:r w:rsidR="001F6959" w:rsidRPr="00D87E34">
        <w:t xml:space="preserve"> </w:t>
      </w:r>
    </w:p>
    <w:p w:rsidR="005D1D70" w:rsidRDefault="005D1D70" w:rsidP="001F1D23">
      <w:pPr>
        <w:pStyle w:val="ListParagraph"/>
        <w:ind w:left="-108"/>
      </w:pPr>
    </w:p>
    <w:p w:rsidR="003617E1" w:rsidRPr="00A845D7" w:rsidRDefault="00AF5E34" w:rsidP="00A96351">
      <w:pPr>
        <w:spacing w:before="0" w:after="0" w:line="360" w:lineRule="auto"/>
        <w:ind w:firstLine="708"/>
      </w:pPr>
      <w:r w:rsidRPr="004B14CD">
        <w:t>Evakuācijas tie</w:t>
      </w:r>
      <w:r w:rsidR="00755BC6" w:rsidRPr="004B14CD">
        <w:t>k nodrošināta</w:t>
      </w:r>
      <w:r w:rsidRPr="004B14CD">
        <w:t xml:space="preserve"> </w:t>
      </w:r>
      <w:r w:rsidR="00C8596D" w:rsidRPr="004B14CD">
        <w:t xml:space="preserve">pa divām atsevišķām un dažādās vietās izvietotām evakuācijas izejām t.i. </w:t>
      </w:r>
      <w:r w:rsidRPr="004E309F">
        <w:t>ugunsaizsargāt</w:t>
      </w:r>
      <w:r w:rsidR="00776A73" w:rsidRPr="004E309F">
        <w:t>ām</w:t>
      </w:r>
      <w:r w:rsidRPr="004E309F">
        <w:t xml:space="preserve"> kāpņu telp</w:t>
      </w:r>
      <w:r w:rsidR="00776A73" w:rsidRPr="004E309F">
        <w:t>ām</w:t>
      </w:r>
      <w:r w:rsidR="00C8596D" w:rsidRPr="004E309F">
        <w:t>, katrā stāvā</w:t>
      </w:r>
      <w:r w:rsidRPr="004E309F">
        <w:t>.</w:t>
      </w:r>
    </w:p>
    <w:p w:rsidR="0020385A" w:rsidRPr="004B14CD" w:rsidRDefault="00AF5E34" w:rsidP="00A96351">
      <w:pPr>
        <w:spacing w:before="0" w:after="0" w:line="360" w:lineRule="auto"/>
        <w:ind w:firstLine="708"/>
      </w:pPr>
      <w:r w:rsidRPr="00A845D7">
        <w:t>Izeja</w:t>
      </w:r>
      <w:r w:rsidR="000C3F45" w:rsidRPr="00A845D7">
        <w:t>s</w:t>
      </w:r>
      <w:r w:rsidRPr="00474D9A">
        <w:t xml:space="preserve"> no ugunsaizsargatām kāpņu telpām nodrošināta tieši uz āru zemes virsmas līmenī.</w:t>
      </w:r>
      <w:r w:rsidR="0020385A" w:rsidRPr="004B14CD">
        <w:t xml:space="preserve"> Kāpņu laidu un laukumu brīvais platums nav mazāks par evakuācijas ceļa minimālo platumu. </w:t>
      </w:r>
      <w:r w:rsidR="001F6959" w:rsidRPr="004B14CD">
        <w:t xml:space="preserve">Esošiem kāpņu laidumiem tiek </w:t>
      </w:r>
      <w:r w:rsidR="00C8596D" w:rsidRPr="004B14CD">
        <w:t xml:space="preserve">saglabāti </w:t>
      </w:r>
      <w:r w:rsidR="001F6959" w:rsidRPr="004B14CD">
        <w:t>sākotnēji</w:t>
      </w:r>
      <w:r w:rsidR="00C8596D" w:rsidRPr="004B14CD">
        <w:t xml:space="preserve"> telpu gabarīt atbilstoši LBN 2015-15 p. 121.</w:t>
      </w:r>
    </w:p>
    <w:p w:rsidR="0030149D" w:rsidRDefault="0030149D" w:rsidP="00A96351">
      <w:pPr>
        <w:spacing w:before="0" w:after="0" w:line="360" w:lineRule="auto"/>
        <w:ind w:firstLine="708"/>
      </w:pPr>
      <w:r w:rsidRPr="004B14CD">
        <w:t>Kāpņu slīpums evakuācijas ceļos nav lielāks par 1:1, pakāpiena platums ir vismaz 250 mm un pakāpiena augstums nav augstāks par 220 mm. Attālums starp kāpņu laidiem ir vismaz 50 mm, lai nodrošinātu ugunsgrēka dzēšanai nepieciešamā ūdens padevi būves augšējos stāvos.</w:t>
      </w:r>
      <w:r w:rsidR="005029FE" w:rsidRPr="004B14CD">
        <w:t xml:space="preserve"> </w:t>
      </w:r>
      <w:r>
        <w:t>Kāpnes aprīkotas ar margām. Ugunsaizsargātām kāpņu telpām dūmu izvadei katra stāva līmenī ārējā norobežojošajā konstrukcijā paredzēta atverama aila (logs).</w:t>
      </w:r>
    </w:p>
    <w:p w:rsidR="008F12AB" w:rsidRDefault="008F12AB" w:rsidP="00A96351">
      <w:pPr>
        <w:suppressAutoHyphens w:val="0"/>
        <w:autoSpaceDE w:val="0"/>
        <w:autoSpaceDN w:val="0"/>
        <w:adjustRightInd w:val="0"/>
        <w:spacing w:before="0" w:after="0"/>
        <w:jc w:val="left"/>
        <w:rPr>
          <w:b/>
        </w:rPr>
      </w:pPr>
    </w:p>
    <w:p w:rsidR="003A4C82" w:rsidRPr="00365710" w:rsidRDefault="003A4C82" w:rsidP="00A96351">
      <w:pPr>
        <w:suppressAutoHyphens w:val="0"/>
        <w:autoSpaceDE w:val="0"/>
        <w:autoSpaceDN w:val="0"/>
        <w:adjustRightInd w:val="0"/>
        <w:spacing w:before="0" w:after="0"/>
        <w:jc w:val="left"/>
        <w:rPr>
          <w:b/>
        </w:rPr>
      </w:pPr>
      <w:r w:rsidRPr="00365710">
        <w:rPr>
          <w:b/>
        </w:rPr>
        <w:t>Jumts</w:t>
      </w:r>
    </w:p>
    <w:p w:rsidR="003A4C82" w:rsidRPr="00365710" w:rsidRDefault="003A4C82" w:rsidP="00A96351">
      <w:pPr>
        <w:spacing w:before="0" w:after="0" w:line="360" w:lineRule="auto"/>
        <w:ind w:firstLine="708"/>
      </w:pPr>
      <w:r w:rsidRPr="00365710">
        <w:tab/>
      </w:r>
    </w:p>
    <w:p w:rsidR="00F61331" w:rsidRPr="00CC778D" w:rsidRDefault="003A4C82" w:rsidP="009B0B9A">
      <w:pPr>
        <w:spacing w:before="0" w:after="0" w:line="360" w:lineRule="auto"/>
        <w:ind w:firstLine="708"/>
      </w:pPr>
      <w:r w:rsidRPr="00365710">
        <w:t>P</w:t>
      </w:r>
      <w:r w:rsidR="0040497E" w:rsidRPr="00365710">
        <w:t xml:space="preserve">a būves jumta perimetru izbūvē jumta nožogojumu vismaz 300 mm augstumā </w:t>
      </w:r>
      <w:bookmarkStart w:id="15" w:name="_Toc476221800"/>
      <w:r w:rsidR="00F61331">
        <w:t>Ugunsdroši atdalītas telpas</w:t>
      </w:r>
      <w:bookmarkEnd w:id="15"/>
    </w:p>
    <w:p w:rsidR="00F61331" w:rsidRPr="00CC778D" w:rsidRDefault="00F61331" w:rsidP="00A96351">
      <w:pPr>
        <w:spacing w:before="0" w:after="0" w:line="360" w:lineRule="auto"/>
        <w:ind w:firstLine="708"/>
      </w:pPr>
      <w:r w:rsidRPr="00CC778D">
        <w:t>Saskaņā ar LBN 201-1</w:t>
      </w:r>
      <w:r w:rsidR="00D86A4D">
        <w:t>5</w:t>
      </w:r>
      <w:r w:rsidRPr="00CC778D">
        <w:t xml:space="preserve"> 62.</w:t>
      </w:r>
      <w:r w:rsidR="009C2469">
        <w:t xml:space="preserve"> </w:t>
      </w:r>
      <w:r w:rsidRPr="00CC778D">
        <w:t>punkta prasībām, kā atsevišķas ugunsdroši atdalītas telpas tiek izveidotas:</w:t>
      </w:r>
    </w:p>
    <w:p w:rsidR="009C2469" w:rsidRPr="00E17776" w:rsidRDefault="009C2469" w:rsidP="009B4444">
      <w:pPr>
        <w:pStyle w:val="ListParagraph"/>
        <w:numPr>
          <w:ilvl w:val="0"/>
          <w:numId w:val="6"/>
        </w:numPr>
        <w:spacing w:before="0" w:after="0" w:line="360" w:lineRule="auto"/>
      </w:pPr>
      <w:r w:rsidRPr="00E17776">
        <w:t>tehnisko iekārtu telpas, kuru platība ir lielāka par 10 m</w:t>
      </w:r>
      <w:r w:rsidRPr="00E17776">
        <w:rPr>
          <w:vertAlign w:val="superscript"/>
        </w:rPr>
        <w:t>2</w:t>
      </w:r>
      <w:r w:rsidRPr="00E17776">
        <w:t xml:space="preserve"> vai ugunsslodze ir lielāka par 600 MJ/m</w:t>
      </w:r>
      <w:r w:rsidRPr="00E17776">
        <w:rPr>
          <w:vertAlign w:val="superscript"/>
        </w:rPr>
        <w:t>2</w:t>
      </w:r>
      <w:r w:rsidRPr="00E17776">
        <w:t>;</w:t>
      </w:r>
    </w:p>
    <w:p w:rsidR="009C2469" w:rsidRPr="00474D9A" w:rsidRDefault="009C2469" w:rsidP="00A96351">
      <w:pPr>
        <w:pStyle w:val="ListParagraph"/>
        <w:numPr>
          <w:ilvl w:val="0"/>
          <w:numId w:val="6"/>
        </w:numPr>
        <w:spacing w:before="0" w:after="0" w:line="360" w:lineRule="auto"/>
      </w:pPr>
      <w:r w:rsidRPr="00A845D7">
        <w:t>ugunsaizsargātas</w:t>
      </w:r>
      <w:r w:rsidR="00E506C0" w:rsidRPr="00A845D7">
        <w:t xml:space="preserve"> </w:t>
      </w:r>
      <w:r w:rsidRPr="00474D9A">
        <w:t>kāpņu telpas;</w:t>
      </w:r>
    </w:p>
    <w:p w:rsidR="00D30E50" w:rsidRPr="00474D9A" w:rsidRDefault="00F61331" w:rsidP="00A96351">
      <w:pPr>
        <w:pStyle w:val="ListParagraph"/>
        <w:numPr>
          <w:ilvl w:val="0"/>
          <w:numId w:val="6"/>
        </w:numPr>
        <w:spacing w:before="0" w:after="0" w:line="360" w:lineRule="auto"/>
      </w:pPr>
      <w:r w:rsidRPr="00A845D7">
        <w:t>inženierkomunikāciju šahtas ar nenoblīvētām ai</w:t>
      </w:r>
      <w:r w:rsidR="00EF56AA" w:rsidRPr="00A845D7">
        <w:t>lām starpstāvu pārsegumu līmenī</w:t>
      </w:r>
      <w:r w:rsidR="00D30E50" w:rsidRPr="00474D9A">
        <w:t>.</w:t>
      </w:r>
    </w:p>
    <w:p w:rsidR="00DB4343" w:rsidRPr="00474D9A" w:rsidRDefault="00D86A4D" w:rsidP="00A96351">
      <w:pPr>
        <w:pStyle w:val="ListParagraph"/>
        <w:numPr>
          <w:ilvl w:val="0"/>
          <w:numId w:val="6"/>
        </w:numPr>
        <w:spacing w:before="0" w:after="0" w:line="360" w:lineRule="auto"/>
        <w:rPr>
          <w:rFonts w:eastAsia="Times New Roman"/>
          <w:szCs w:val="24"/>
          <w:lang w:eastAsia="ar-SA"/>
        </w:rPr>
      </w:pPr>
      <w:r w:rsidRPr="00474D9A">
        <w:t>Pēc LBN 201-15, 119.p. ugunsaizsargātām kāpņu telp</w:t>
      </w:r>
      <w:r w:rsidR="00040F54" w:rsidRPr="00474D9A">
        <w:t>as</w:t>
      </w:r>
      <w:r w:rsidRPr="00474D9A">
        <w:t xml:space="preserve"> </w:t>
      </w:r>
      <w:r w:rsidR="00040F54" w:rsidRPr="00474D9A">
        <w:t>ir</w:t>
      </w:r>
      <w:r w:rsidRPr="00474D9A">
        <w:t xml:space="preserve"> savienot</w:t>
      </w:r>
      <w:r w:rsidR="00040F54" w:rsidRPr="00474D9A">
        <w:t>i</w:t>
      </w:r>
      <w:r w:rsidR="00C146FB" w:rsidRPr="00474D9A">
        <w:t xml:space="preserve"> a</w:t>
      </w:r>
      <w:r w:rsidRPr="00474D9A">
        <w:t>r pagrabstāv</w:t>
      </w:r>
      <w:r w:rsidR="00C146FB" w:rsidRPr="00474D9A">
        <w:t>u</w:t>
      </w:r>
      <w:r w:rsidRPr="00474D9A">
        <w:t xml:space="preserve"> caur ugunsdrošības priekštelpu</w:t>
      </w:r>
      <w:r w:rsidR="00C146FB" w:rsidRPr="00474D9A">
        <w:t>.</w:t>
      </w:r>
      <w:r w:rsidR="00E361D2" w:rsidRPr="00474D9A">
        <w:t xml:space="preserve"> </w:t>
      </w:r>
      <w:r w:rsidR="00DB4343" w:rsidRPr="00474D9A">
        <w:rPr>
          <w:rFonts w:eastAsia="Times New Roman"/>
          <w:szCs w:val="24"/>
          <w:lang w:eastAsia="ar-SA"/>
        </w:rPr>
        <w:t>Ugunsaizsargātas kāpņu telpas  caur ugunsdrošības priekštelpu savieno</w:t>
      </w:r>
      <w:r w:rsidR="000C67F5" w:rsidRPr="00474D9A">
        <w:rPr>
          <w:rFonts w:eastAsia="Times New Roman"/>
          <w:szCs w:val="24"/>
          <w:lang w:eastAsia="ar-SA"/>
        </w:rPr>
        <w:t>jas</w:t>
      </w:r>
      <w:r w:rsidR="00DB4343" w:rsidRPr="00474D9A">
        <w:rPr>
          <w:rFonts w:eastAsia="Times New Roman"/>
          <w:szCs w:val="24"/>
          <w:lang w:eastAsia="ar-SA"/>
        </w:rPr>
        <w:t xml:space="preserve"> ar </w:t>
      </w:r>
      <w:r w:rsidR="000C67F5" w:rsidRPr="00474D9A">
        <w:rPr>
          <w:rFonts w:eastAsia="Times New Roman"/>
          <w:szCs w:val="24"/>
          <w:lang w:eastAsia="ar-SA"/>
        </w:rPr>
        <w:t>pagrabstāvu</w:t>
      </w:r>
      <w:r w:rsidR="00DB4343" w:rsidRPr="00474D9A">
        <w:rPr>
          <w:rFonts w:eastAsia="Times New Roman"/>
          <w:szCs w:val="24"/>
          <w:lang w:eastAsia="ar-SA"/>
        </w:rPr>
        <w:t>.</w:t>
      </w:r>
    </w:p>
    <w:p w:rsidR="00F61331" w:rsidRPr="00474D9A" w:rsidRDefault="00F61331" w:rsidP="00A96351">
      <w:pPr>
        <w:spacing w:before="0" w:after="0" w:line="360" w:lineRule="auto"/>
        <w:ind w:firstLine="708"/>
      </w:pPr>
      <w:r w:rsidRPr="00E17776">
        <w:t>Ventilācijas kamera no pārējām telpām atdal</w:t>
      </w:r>
      <w:r w:rsidR="002D319C" w:rsidRPr="00E17776">
        <w:t>īta ar ugunsdrošām starpsienām EI</w:t>
      </w:r>
      <w:r w:rsidRPr="00E17776">
        <w:t>60</w:t>
      </w:r>
      <w:r w:rsidR="002D319C" w:rsidRPr="00E17776">
        <w:t xml:space="preserve">, pārsegumiem </w:t>
      </w:r>
      <w:r w:rsidR="000C67F5" w:rsidRPr="00E17776">
        <w:t>R</w:t>
      </w:r>
      <w:r w:rsidR="002D319C" w:rsidRPr="00E17776">
        <w:t>EI60</w:t>
      </w:r>
      <w:r w:rsidRPr="00E17776">
        <w:t xml:space="preserve"> un durvīm</w:t>
      </w:r>
      <w:r w:rsidRPr="00A845D7">
        <w:t xml:space="preserve"> </w:t>
      </w:r>
      <w:r w:rsidR="002D319C" w:rsidRPr="00A845D7">
        <w:t>EI30</w:t>
      </w:r>
      <w:r w:rsidRPr="00474D9A">
        <w:t xml:space="preserve"> saskaņā ar LBN 231-</w:t>
      </w:r>
      <w:r w:rsidR="00B11BE1" w:rsidRPr="00474D9A">
        <w:t>15</w:t>
      </w:r>
      <w:r w:rsidRPr="00474D9A">
        <w:t xml:space="preserve"> 166.p</w:t>
      </w:r>
      <w:r w:rsidR="002D319C" w:rsidRPr="00474D9A">
        <w:t>unkta</w:t>
      </w:r>
      <w:r w:rsidRPr="00474D9A">
        <w:t xml:space="preserve"> prasībām.</w:t>
      </w:r>
    </w:p>
    <w:p w:rsidR="0087781B" w:rsidRDefault="0087781B">
      <w:pPr>
        <w:suppressAutoHyphens w:val="0"/>
        <w:spacing w:before="0" w:after="0"/>
        <w:jc w:val="left"/>
      </w:pPr>
      <w:r>
        <w:br w:type="page"/>
      </w:r>
    </w:p>
    <w:p w:rsidR="00FD6732" w:rsidRDefault="00FD6732" w:rsidP="00A96351">
      <w:pPr>
        <w:spacing w:before="0" w:after="0" w:line="360" w:lineRule="auto"/>
        <w:ind w:firstLine="708"/>
      </w:pPr>
    </w:p>
    <w:p w:rsidR="00642907" w:rsidRPr="00CC778D" w:rsidRDefault="00642907" w:rsidP="00A96351">
      <w:pPr>
        <w:pStyle w:val="Heading2"/>
        <w:numPr>
          <w:ilvl w:val="1"/>
          <w:numId w:val="1"/>
        </w:numPr>
        <w:spacing w:before="0" w:after="0"/>
      </w:pPr>
      <w:bookmarkStart w:id="16" w:name="_Toc295738925"/>
      <w:bookmarkStart w:id="17" w:name="_Toc476221801"/>
      <w:r w:rsidRPr="00CC778D">
        <w:t>Ēkas nesoš</w:t>
      </w:r>
      <w:r w:rsidR="004022FB" w:rsidRPr="00CC778D">
        <w:t>o</w:t>
      </w:r>
      <w:r w:rsidRPr="00CC778D">
        <w:t xml:space="preserve"> elementu apraksts un ugunsizturības robežas</w:t>
      </w:r>
      <w:bookmarkEnd w:id="16"/>
      <w:bookmarkEnd w:id="17"/>
    </w:p>
    <w:p w:rsidR="00D86A4D" w:rsidRDefault="00595BC9" w:rsidP="00A96351">
      <w:pPr>
        <w:spacing w:before="0" w:after="0" w:line="360" w:lineRule="auto"/>
        <w:ind w:firstLine="708"/>
      </w:pPr>
      <w:r>
        <w:t>Saskaņā ar LBN 201-1</w:t>
      </w:r>
      <w:r w:rsidR="00B11BE1">
        <w:t>5</w:t>
      </w:r>
      <w:r>
        <w:t xml:space="preserve"> „Būvju ugunsdrošība” 1., 2. un 3. tabulas prasībām</w:t>
      </w:r>
      <w:r w:rsidR="00F90C3E">
        <w:t xml:space="preserve"> ēka</w:t>
      </w:r>
      <w:r>
        <w:t xml:space="preserve"> tiek projektēt</w:t>
      </w:r>
      <w:r w:rsidR="00F90C3E">
        <w:t>a</w:t>
      </w:r>
      <w:r>
        <w:t xml:space="preserve"> </w:t>
      </w:r>
      <w:r w:rsidR="00F90C3E">
        <w:t xml:space="preserve">ar </w:t>
      </w:r>
      <w:r w:rsidR="00F90C3E" w:rsidRPr="003C4A89">
        <w:rPr>
          <w:b/>
        </w:rPr>
        <w:t>U</w:t>
      </w:r>
      <w:r w:rsidR="003C4A89" w:rsidRPr="003C4A89">
        <w:rPr>
          <w:b/>
        </w:rPr>
        <w:t>2b</w:t>
      </w:r>
      <w:r w:rsidR="004E666B">
        <w:t xml:space="preserve"> ugunsnoturības pakāpi.</w:t>
      </w:r>
    </w:p>
    <w:p w:rsidR="00642907" w:rsidRDefault="00595BC9" w:rsidP="00A96351">
      <w:pPr>
        <w:spacing w:before="0" w:after="0" w:line="360" w:lineRule="auto"/>
        <w:ind w:firstLine="708"/>
        <w:jc w:val="left"/>
      </w:pPr>
      <w:r>
        <w:t>Nesošo konstrukciju minimālā</w:t>
      </w:r>
      <w:r w:rsidR="00642907" w:rsidRPr="00CC778D">
        <w:t xml:space="preserve"> ugunsizturība un ugunsreakcijas klases noteiktas šādā tabulā:</w:t>
      </w:r>
    </w:p>
    <w:tbl>
      <w:tblPr>
        <w:tblW w:w="9371" w:type="dxa"/>
        <w:tblInd w:w="93" w:type="dxa"/>
        <w:tblLook w:val="04A0" w:firstRow="1" w:lastRow="0" w:firstColumn="1" w:lastColumn="0" w:noHBand="0" w:noVBand="1"/>
      </w:tblPr>
      <w:tblGrid>
        <w:gridCol w:w="829"/>
        <w:gridCol w:w="4289"/>
        <w:gridCol w:w="4253"/>
      </w:tblGrid>
      <w:tr w:rsidR="00F22BD8" w:rsidRPr="00365710" w:rsidTr="00143F33">
        <w:trPr>
          <w:trHeight w:val="224"/>
        </w:trPr>
        <w:tc>
          <w:tcPr>
            <w:tcW w:w="829" w:type="dxa"/>
            <w:tcBorders>
              <w:bottom w:val="single" w:sz="18" w:space="0" w:color="auto"/>
            </w:tcBorders>
            <w:shd w:val="clear" w:color="auto" w:fill="auto"/>
            <w:vAlign w:val="center"/>
            <w:hideMark/>
          </w:tcPr>
          <w:p w:rsidR="00F22BD8" w:rsidRPr="00365710" w:rsidRDefault="00F22BD8" w:rsidP="00A96351">
            <w:pPr>
              <w:suppressAutoHyphens w:val="0"/>
              <w:spacing w:before="0" w:after="0"/>
              <w:jc w:val="center"/>
              <w:rPr>
                <w:rFonts w:cs="Calibri"/>
                <w:b/>
                <w:color w:val="000000"/>
                <w:lang w:eastAsia="lv-LV"/>
              </w:rPr>
            </w:pPr>
            <w:r w:rsidRPr="00365710">
              <w:rPr>
                <w:rFonts w:cs="Calibri"/>
                <w:b/>
                <w:color w:val="000000"/>
                <w:lang w:eastAsia="lv-LV"/>
              </w:rPr>
              <w:t>Nr.p.k.</w:t>
            </w:r>
          </w:p>
        </w:tc>
        <w:tc>
          <w:tcPr>
            <w:tcW w:w="4289" w:type="dxa"/>
            <w:tcBorders>
              <w:bottom w:val="single" w:sz="18" w:space="0" w:color="auto"/>
            </w:tcBorders>
            <w:shd w:val="clear" w:color="auto" w:fill="auto"/>
            <w:vAlign w:val="center"/>
            <w:hideMark/>
          </w:tcPr>
          <w:p w:rsidR="00F22BD8" w:rsidRPr="00365710" w:rsidRDefault="00F22BD8" w:rsidP="00A96351">
            <w:pPr>
              <w:suppressAutoHyphens w:val="0"/>
              <w:spacing w:before="0" w:after="0"/>
              <w:jc w:val="center"/>
              <w:rPr>
                <w:rFonts w:cs="Calibri"/>
                <w:b/>
                <w:color w:val="000000"/>
                <w:lang w:eastAsia="lv-LV"/>
              </w:rPr>
            </w:pPr>
            <w:r w:rsidRPr="00365710">
              <w:rPr>
                <w:rFonts w:cs="Calibri"/>
                <w:b/>
                <w:color w:val="000000"/>
                <w:lang w:eastAsia="lv-LV"/>
              </w:rPr>
              <w:t>Būvkonstrukcija</w:t>
            </w:r>
          </w:p>
        </w:tc>
        <w:tc>
          <w:tcPr>
            <w:tcW w:w="4253" w:type="dxa"/>
            <w:tcBorders>
              <w:bottom w:val="single" w:sz="18" w:space="0" w:color="auto"/>
            </w:tcBorders>
            <w:shd w:val="clear" w:color="auto" w:fill="auto"/>
            <w:vAlign w:val="center"/>
          </w:tcPr>
          <w:p w:rsidR="00F22BD8" w:rsidRPr="00365710" w:rsidRDefault="00F22BD8" w:rsidP="00A96351">
            <w:pPr>
              <w:spacing w:before="0" w:after="0"/>
              <w:jc w:val="center"/>
              <w:rPr>
                <w:rFonts w:cs="Calibri"/>
                <w:b/>
                <w:color w:val="000000"/>
                <w:lang w:eastAsia="lv-LV"/>
              </w:rPr>
            </w:pPr>
            <w:r w:rsidRPr="00365710">
              <w:rPr>
                <w:rFonts w:cs="Calibri"/>
                <w:b/>
                <w:color w:val="000000"/>
                <w:lang w:eastAsia="lv-LV"/>
              </w:rPr>
              <w:t>Būvkonstrukciju u</w:t>
            </w:r>
            <w:r w:rsidR="00143F33" w:rsidRPr="00365710">
              <w:rPr>
                <w:rFonts w:cs="Calibri"/>
                <w:b/>
                <w:color w:val="000000"/>
                <w:lang w:eastAsia="lv-LV"/>
              </w:rPr>
              <w:t>gunsizturība un būvizstrādājumu</w:t>
            </w:r>
            <w:r w:rsidRPr="00365710">
              <w:rPr>
                <w:rFonts w:cs="Calibri"/>
                <w:b/>
                <w:color w:val="000000"/>
                <w:lang w:eastAsia="lv-LV"/>
              </w:rPr>
              <w:t xml:space="preserve"> minimālās ugunsreakcijas klases</w:t>
            </w:r>
            <w:r w:rsidR="003C4A89" w:rsidRPr="00365710">
              <w:rPr>
                <w:rFonts w:cs="Calibri"/>
                <w:b/>
                <w:color w:val="000000"/>
                <w:lang w:eastAsia="lv-LV"/>
              </w:rPr>
              <w:t>, U2b</w:t>
            </w:r>
          </w:p>
        </w:tc>
      </w:tr>
      <w:tr w:rsidR="009C18AB" w:rsidRPr="00365710" w:rsidTr="009C18AB">
        <w:trPr>
          <w:trHeight w:val="20"/>
        </w:trPr>
        <w:tc>
          <w:tcPr>
            <w:tcW w:w="829" w:type="dxa"/>
            <w:tcBorders>
              <w:top w:val="single" w:sz="18" w:space="0" w:color="auto"/>
              <w:bottom w:val="single" w:sz="4" w:space="0" w:color="auto"/>
            </w:tcBorders>
            <w:shd w:val="clear" w:color="auto" w:fill="auto"/>
            <w:vAlign w:val="center"/>
          </w:tcPr>
          <w:p w:rsidR="009C18AB" w:rsidRPr="00365710" w:rsidRDefault="009C18AB" w:rsidP="00A96351">
            <w:pPr>
              <w:spacing w:before="0" w:after="0"/>
              <w:jc w:val="center"/>
              <w:rPr>
                <w:rFonts w:cs="Calibri"/>
                <w:color w:val="000000"/>
              </w:rPr>
            </w:pPr>
            <w:r w:rsidRPr="00365710">
              <w:rPr>
                <w:rFonts w:cs="Calibri"/>
                <w:color w:val="000000"/>
              </w:rPr>
              <w:t>1.</w:t>
            </w:r>
          </w:p>
        </w:tc>
        <w:tc>
          <w:tcPr>
            <w:tcW w:w="4289" w:type="dxa"/>
            <w:tcBorders>
              <w:top w:val="single" w:sz="18" w:space="0" w:color="auto"/>
              <w:bottom w:val="single" w:sz="4" w:space="0" w:color="auto"/>
            </w:tcBorders>
            <w:shd w:val="clear" w:color="auto" w:fill="auto"/>
            <w:vAlign w:val="center"/>
          </w:tcPr>
          <w:p w:rsidR="009C18AB" w:rsidRPr="00365710" w:rsidRDefault="009C18AB" w:rsidP="00A96351">
            <w:pPr>
              <w:spacing w:before="0" w:after="0"/>
              <w:jc w:val="left"/>
            </w:pPr>
            <w:r w:rsidRPr="00365710">
              <w:t>Kāpņu telpu sienas</w:t>
            </w:r>
          </w:p>
        </w:tc>
        <w:tc>
          <w:tcPr>
            <w:tcW w:w="4253" w:type="dxa"/>
            <w:tcBorders>
              <w:top w:val="single" w:sz="18" w:space="0" w:color="auto"/>
              <w:left w:val="nil"/>
              <w:bottom w:val="single" w:sz="4" w:space="0" w:color="auto"/>
            </w:tcBorders>
            <w:shd w:val="clear" w:color="auto" w:fill="auto"/>
            <w:vAlign w:val="center"/>
          </w:tcPr>
          <w:p w:rsidR="009C18AB" w:rsidRPr="00365710" w:rsidRDefault="003C4A89" w:rsidP="00A96351">
            <w:pPr>
              <w:spacing w:before="0" w:after="0"/>
              <w:jc w:val="center"/>
            </w:pPr>
            <w:r w:rsidRPr="00365710">
              <w:t>REI 30 / A1</w:t>
            </w:r>
          </w:p>
        </w:tc>
      </w:tr>
      <w:tr w:rsidR="009C18AB" w:rsidRPr="00365710" w:rsidTr="009C18AB">
        <w:trPr>
          <w:trHeight w:val="20"/>
        </w:trPr>
        <w:tc>
          <w:tcPr>
            <w:tcW w:w="829" w:type="dxa"/>
            <w:tcBorders>
              <w:top w:val="single" w:sz="4" w:space="0" w:color="auto"/>
              <w:bottom w:val="single" w:sz="4" w:space="0" w:color="auto"/>
            </w:tcBorders>
            <w:shd w:val="clear" w:color="auto" w:fill="auto"/>
            <w:vAlign w:val="center"/>
          </w:tcPr>
          <w:p w:rsidR="009C18AB" w:rsidRPr="00365710" w:rsidRDefault="009C18AB" w:rsidP="00A96351">
            <w:pPr>
              <w:spacing w:before="0" w:after="0"/>
              <w:jc w:val="center"/>
              <w:rPr>
                <w:rFonts w:cs="Calibri"/>
                <w:color w:val="000000"/>
              </w:rPr>
            </w:pPr>
            <w:r w:rsidRPr="00365710">
              <w:rPr>
                <w:rFonts w:cs="Calibri"/>
                <w:color w:val="000000"/>
              </w:rPr>
              <w:t>2.</w:t>
            </w:r>
          </w:p>
        </w:tc>
        <w:tc>
          <w:tcPr>
            <w:tcW w:w="4289" w:type="dxa"/>
            <w:tcBorders>
              <w:top w:val="single" w:sz="4" w:space="0" w:color="auto"/>
              <w:bottom w:val="single" w:sz="4" w:space="0" w:color="auto"/>
            </w:tcBorders>
            <w:shd w:val="clear" w:color="auto" w:fill="auto"/>
            <w:vAlign w:val="center"/>
          </w:tcPr>
          <w:p w:rsidR="009C18AB" w:rsidRPr="00365710" w:rsidRDefault="009C18AB" w:rsidP="00A96351">
            <w:pPr>
              <w:spacing w:before="0" w:after="0"/>
              <w:jc w:val="left"/>
            </w:pPr>
            <w:r w:rsidRPr="00365710">
              <w:t>Nesošās sienas</w:t>
            </w:r>
          </w:p>
        </w:tc>
        <w:tc>
          <w:tcPr>
            <w:tcW w:w="4253" w:type="dxa"/>
            <w:tcBorders>
              <w:top w:val="single" w:sz="4" w:space="0" w:color="auto"/>
              <w:left w:val="nil"/>
              <w:bottom w:val="single" w:sz="4" w:space="0" w:color="auto"/>
            </w:tcBorders>
            <w:shd w:val="clear" w:color="auto" w:fill="auto"/>
            <w:vAlign w:val="center"/>
          </w:tcPr>
          <w:p w:rsidR="009C18AB" w:rsidRPr="00365710" w:rsidRDefault="003C4A89" w:rsidP="00A96351">
            <w:pPr>
              <w:spacing w:before="0" w:after="0"/>
              <w:jc w:val="center"/>
            </w:pPr>
            <w:r w:rsidRPr="00365710">
              <w:t>REI 30 / B-s2,d0</w:t>
            </w:r>
          </w:p>
        </w:tc>
      </w:tr>
      <w:tr w:rsidR="009C18AB" w:rsidRPr="00365710" w:rsidTr="009C18AB">
        <w:trPr>
          <w:trHeight w:val="20"/>
        </w:trPr>
        <w:tc>
          <w:tcPr>
            <w:tcW w:w="829" w:type="dxa"/>
            <w:tcBorders>
              <w:top w:val="single" w:sz="4" w:space="0" w:color="auto"/>
              <w:bottom w:val="single" w:sz="4" w:space="0" w:color="auto"/>
            </w:tcBorders>
            <w:shd w:val="clear" w:color="auto" w:fill="auto"/>
            <w:vAlign w:val="center"/>
          </w:tcPr>
          <w:p w:rsidR="009C18AB" w:rsidRPr="00365710" w:rsidRDefault="009C18AB" w:rsidP="00A96351">
            <w:pPr>
              <w:spacing w:before="0" w:after="0"/>
              <w:jc w:val="center"/>
              <w:rPr>
                <w:rFonts w:cs="Calibri"/>
                <w:color w:val="000000"/>
              </w:rPr>
            </w:pPr>
            <w:r w:rsidRPr="00365710">
              <w:rPr>
                <w:rFonts w:cs="Calibri"/>
                <w:color w:val="000000"/>
              </w:rPr>
              <w:t>3.</w:t>
            </w:r>
          </w:p>
        </w:tc>
        <w:tc>
          <w:tcPr>
            <w:tcW w:w="4289" w:type="dxa"/>
            <w:tcBorders>
              <w:top w:val="single" w:sz="4" w:space="0" w:color="auto"/>
              <w:bottom w:val="single" w:sz="4" w:space="0" w:color="auto"/>
            </w:tcBorders>
            <w:shd w:val="clear" w:color="auto" w:fill="auto"/>
            <w:vAlign w:val="center"/>
          </w:tcPr>
          <w:p w:rsidR="009C18AB" w:rsidRPr="00365710" w:rsidRDefault="009C18AB" w:rsidP="00A96351">
            <w:pPr>
              <w:spacing w:before="0" w:after="0"/>
              <w:jc w:val="left"/>
            </w:pPr>
            <w:r w:rsidRPr="00365710">
              <w:t>Ugunsdroši atdalītas telpas norobežojošā konstrukcija</w:t>
            </w:r>
            <w:r w:rsidR="00A12215" w:rsidRPr="00365710">
              <w:rPr>
                <w:vertAlign w:val="superscript"/>
              </w:rPr>
              <w:t>4)</w:t>
            </w:r>
          </w:p>
        </w:tc>
        <w:tc>
          <w:tcPr>
            <w:tcW w:w="4253" w:type="dxa"/>
            <w:tcBorders>
              <w:top w:val="single" w:sz="4" w:space="0" w:color="auto"/>
              <w:bottom w:val="single" w:sz="4" w:space="0" w:color="auto"/>
            </w:tcBorders>
            <w:shd w:val="clear" w:color="auto" w:fill="auto"/>
            <w:vAlign w:val="center"/>
          </w:tcPr>
          <w:p w:rsidR="009C18AB" w:rsidRPr="00365710" w:rsidRDefault="003C4A89" w:rsidP="00A96351">
            <w:pPr>
              <w:spacing w:before="0" w:after="0"/>
              <w:jc w:val="center"/>
            </w:pPr>
            <w:r w:rsidRPr="00365710">
              <w:t>EI 30 / B-s1,d0</w:t>
            </w:r>
          </w:p>
        </w:tc>
      </w:tr>
      <w:tr w:rsidR="009C18AB" w:rsidRPr="00365710" w:rsidTr="009C18AB">
        <w:trPr>
          <w:trHeight w:val="20"/>
        </w:trPr>
        <w:tc>
          <w:tcPr>
            <w:tcW w:w="829" w:type="dxa"/>
            <w:tcBorders>
              <w:top w:val="single" w:sz="4" w:space="0" w:color="auto"/>
              <w:bottom w:val="single" w:sz="4" w:space="0" w:color="auto"/>
            </w:tcBorders>
            <w:shd w:val="clear" w:color="auto" w:fill="auto"/>
            <w:vAlign w:val="center"/>
          </w:tcPr>
          <w:p w:rsidR="009C18AB" w:rsidRPr="00365710" w:rsidRDefault="009C18AB" w:rsidP="00A96351">
            <w:pPr>
              <w:spacing w:before="0" w:after="0"/>
              <w:jc w:val="center"/>
              <w:rPr>
                <w:rFonts w:cs="Calibri"/>
                <w:color w:val="000000"/>
              </w:rPr>
            </w:pPr>
            <w:r w:rsidRPr="00365710">
              <w:rPr>
                <w:rFonts w:cs="Calibri"/>
                <w:color w:val="000000"/>
              </w:rPr>
              <w:t>4.</w:t>
            </w:r>
          </w:p>
        </w:tc>
        <w:tc>
          <w:tcPr>
            <w:tcW w:w="4289" w:type="dxa"/>
            <w:tcBorders>
              <w:top w:val="single" w:sz="4" w:space="0" w:color="auto"/>
              <w:bottom w:val="single" w:sz="4" w:space="0" w:color="auto"/>
            </w:tcBorders>
            <w:shd w:val="clear" w:color="auto" w:fill="auto"/>
            <w:vAlign w:val="center"/>
          </w:tcPr>
          <w:p w:rsidR="009C18AB" w:rsidRPr="00365710" w:rsidRDefault="009C18AB" w:rsidP="00A96351">
            <w:pPr>
              <w:spacing w:before="0" w:after="0"/>
              <w:jc w:val="left"/>
            </w:pPr>
            <w:r w:rsidRPr="00365710">
              <w:t>Kolonnas</w:t>
            </w:r>
          </w:p>
        </w:tc>
        <w:tc>
          <w:tcPr>
            <w:tcW w:w="4253" w:type="dxa"/>
            <w:tcBorders>
              <w:top w:val="single" w:sz="4" w:space="0" w:color="auto"/>
              <w:bottom w:val="single" w:sz="4" w:space="0" w:color="auto"/>
            </w:tcBorders>
            <w:shd w:val="clear" w:color="auto" w:fill="auto"/>
            <w:vAlign w:val="center"/>
          </w:tcPr>
          <w:p w:rsidR="009C18AB" w:rsidRPr="00365710" w:rsidRDefault="003C4A89" w:rsidP="00A96351">
            <w:pPr>
              <w:spacing w:before="0" w:after="0"/>
              <w:jc w:val="center"/>
            </w:pPr>
            <w:r w:rsidRPr="00365710">
              <w:t>R 30** / B-s2,d0</w:t>
            </w:r>
          </w:p>
        </w:tc>
      </w:tr>
      <w:tr w:rsidR="009C18AB" w:rsidRPr="00365710" w:rsidTr="009C18AB">
        <w:trPr>
          <w:trHeight w:val="20"/>
        </w:trPr>
        <w:tc>
          <w:tcPr>
            <w:tcW w:w="829" w:type="dxa"/>
            <w:tcBorders>
              <w:top w:val="single" w:sz="4" w:space="0" w:color="auto"/>
              <w:bottom w:val="single" w:sz="4" w:space="0" w:color="auto"/>
            </w:tcBorders>
            <w:shd w:val="clear" w:color="auto" w:fill="auto"/>
            <w:vAlign w:val="center"/>
          </w:tcPr>
          <w:p w:rsidR="009C18AB" w:rsidRPr="00365710" w:rsidRDefault="009C18AB" w:rsidP="00A96351">
            <w:pPr>
              <w:spacing w:before="0" w:after="0"/>
              <w:jc w:val="center"/>
              <w:rPr>
                <w:rFonts w:cs="Calibri"/>
                <w:color w:val="000000"/>
              </w:rPr>
            </w:pPr>
            <w:r w:rsidRPr="00365710">
              <w:rPr>
                <w:rFonts w:cs="Calibri"/>
                <w:color w:val="000000"/>
              </w:rPr>
              <w:t>5.</w:t>
            </w:r>
          </w:p>
        </w:tc>
        <w:tc>
          <w:tcPr>
            <w:tcW w:w="4289" w:type="dxa"/>
            <w:tcBorders>
              <w:top w:val="single" w:sz="4" w:space="0" w:color="auto"/>
              <w:bottom w:val="single" w:sz="4" w:space="0" w:color="auto"/>
            </w:tcBorders>
            <w:shd w:val="clear" w:color="auto" w:fill="auto"/>
            <w:vAlign w:val="center"/>
          </w:tcPr>
          <w:p w:rsidR="009C18AB" w:rsidRPr="00365710" w:rsidRDefault="009C18AB" w:rsidP="00A96351">
            <w:pPr>
              <w:spacing w:before="0" w:after="0"/>
              <w:jc w:val="left"/>
            </w:pPr>
            <w:r w:rsidRPr="00365710">
              <w:t>Kāpņu laukumi, sijas, laidi, pakāpieni</w:t>
            </w:r>
          </w:p>
        </w:tc>
        <w:tc>
          <w:tcPr>
            <w:tcW w:w="4253" w:type="dxa"/>
            <w:tcBorders>
              <w:top w:val="single" w:sz="4" w:space="0" w:color="auto"/>
              <w:bottom w:val="single" w:sz="4" w:space="0" w:color="auto"/>
            </w:tcBorders>
            <w:shd w:val="clear" w:color="auto" w:fill="auto"/>
            <w:vAlign w:val="center"/>
          </w:tcPr>
          <w:p w:rsidR="009C18AB" w:rsidRPr="00365710" w:rsidRDefault="003C4A89" w:rsidP="00A96351">
            <w:pPr>
              <w:spacing w:before="0" w:after="0"/>
              <w:jc w:val="center"/>
            </w:pPr>
            <w:r w:rsidRPr="00365710">
              <w:t>R 30 / A2-s1,d0</w:t>
            </w:r>
          </w:p>
        </w:tc>
      </w:tr>
      <w:tr w:rsidR="009C18AB" w:rsidRPr="00365710" w:rsidTr="009C18AB">
        <w:trPr>
          <w:trHeight w:val="20"/>
        </w:trPr>
        <w:tc>
          <w:tcPr>
            <w:tcW w:w="829" w:type="dxa"/>
            <w:tcBorders>
              <w:top w:val="single" w:sz="4" w:space="0" w:color="auto"/>
              <w:bottom w:val="single" w:sz="4" w:space="0" w:color="auto"/>
            </w:tcBorders>
            <w:shd w:val="clear" w:color="auto" w:fill="auto"/>
            <w:vAlign w:val="center"/>
          </w:tcPr>
          <w:p w:rsidR="009C18AB" w:rsidRPr="00365710" w:rsidRDefault="009C18AB" w:rsidP="00A96351">
            <w:pPr>
              <w:spacing w:before="0" w:after="0"/>
              <w:jc w:val="center"/>
              <w:rPr>
                <w:rFonts w:cs="Calibri"/>
                <w:color w:val="000000"/>
              </w:rPr>
            </w:pPr>
            <w:r w:rsidRPr="00365710">
              <w:rPr>
                <w:rFonts w:cs="Calibri"/>
                <w:color w:val="000000"/>
              </w:rPr>
              <w:t>6.</w:t>
            </w:r>
          </w:p>
        </w:tc>
        <w:tc>
          <w:tcPr>
            <w:tcW w:w="4289" w:type="dxa"/>
            <w:tcBorders>
              <w:top w:val="single" w:sz="4" w:space="0" w:color="auto"/>
              <w:bottom w:val="single" w:sz="4" w:space="0" w:color="auto"/>
            </w:tcBorders>
            <w:shd w:val="clear" w:color="auto" w:fill="auto"/>
            <w:vAlign w:val="center"/>
          </w:tcPr>
          <w:p w:rsidR="009C18AB" w:rsidRPr="00365710" w:rsidRDefault="009C18AB" w:rsidP="00A96351">
            <w:pPr>
              <w:spacing w:before="0" w:after="0"/>
              <w:jc w:val="left"/>
            </w:pPr>
            <w:r w:rsidRPr="00365710">
              <w:t>Kāpņu telpas horizontāla norobežojošā konstrukcija</w:t>
            </w:r>
          </w:p>
        </w:tc>
        <w:tc>
          <w:tcPr>
            <w:tcW w:w="4253" w:type="dxa"/>
            <w:tcBorders>
              <w:top w:val="single" w:sz="4" w:space="0" w:color="auto"/>
              <w:bottom w:val="single" w:sz="4" w:space="0" w:color="auto"/>
            </w:tcBorders>
            <w:shd w:val="clear" w:color="auto" w:fill="auto"/>
            <w:vAlign w:val="center"/>
          </w:tcPr>
          <w:p w:rsidR="009C18AB" w:rsidRPr="00365710" w:rsidRDefault="003C4A89" w:rsidP="00A96351">
            <w:pPr>
              <w:spacing w:before="0" w:after="0"/>
              <w:jc w:val="center"/>
            </w:pPr>
            <w:r w:rsidRPr="00365710">
              <w:t>R 30 / A2-s1,d0</w:t>
            </w:r>
          </w:p>
        </w:tc>
      </w:tr>
      <w:tr w:rsidR="00E17776" w:rsidRPr="00E17776" w:rsidTr="009C18AB">
        <w:trPr>
          <w:trHeight w:val="20"/>
        </w:trPr>
        <w:tc>
          <w:tcPr>
            <w:tcW w:w="829" w:type="dxa"/>
            <w:tcBorders>
              <w:top w:val="single" w:sz="4" w:space="0" w:color="auto"/>
              <w:bottom w:val="single" w:sz="4" w:space="0" w:color="auto"/>
            </w:tcBorders>
            <w:shd w:val="clear" w:color="auto" w:fill="auto"/>
            <w:vAlign w:val="center"/>
          </w:tcPr>
          <w:p w:rsidR="009C18AB" w:rsidRPr="00E17776" w:rsidRDefault="009C18AB" w:rsidP="00A96351">
            <w:pPr>
              <w:spacing w:before="0" w:after="0"/>
              <w:jc w:val="center"/>
              <w:rPr>
                <w:rFonts w:cs="Calibri"/>
              </w:rPr>
            </w:pPr>
            <w:r w:rsidRPr="00E17776">
              <w:rPr>
                <w:rFonts w:cs="Calibri"/>
              </w:rPr>
              <w:t>7.</w:t>
            </w:r>
          </w:p>
        </w:tc>
        <w:tc>
          <w:tcPr>
            <w:tcW w:w="4289" w:type="dxa"/>
            <w:tcBorders>
              <w:top w:val="single" w:sz="4" w:space="0" w:color="auto"/>
              <w:bottom w:val="single" w:sz="4" w:space="0" w:color="auto"/>
            </w:tcBorders>
            <w:shd w:val="clear" w:color="auto" w:fill="auto"/>
            <w:vAlign w:val="center"/>
          </w:tcPr>
          <w:p w:rsidR="009C18AB" w:rsidRPr="00E17776" w:rsidRDefault="009C18AB" w:rsidP="005D1D70">
            <w:pPr>
              <w:spacing w:before="0" w:after="0"/>
              <w:jc w:val="left"/>
            </w:pPr>
            <w:r w:rsidRPr="00E17776">
              <w:t>Pārsegumi, tai skaitā erkeros</w:t>
            </w:r>
            <w:r w:rsidR="005029FE" w:rsidRPr="00E17776">
              <w:t>, kas veido ugunsdrošības nodalīj</w:t>
            </w:r>
            <w:r w:rsidR="005D1D70" w:rsidRPr="00E17776">
              <w:t>um</w:t>
            </w:r>
            <w:r w:rsidR="005029FE" w:rsidRPr="00E17776">
              <w:t xml:space="preserve">a norobežojošu konstrukciju </w:t>
            </w:r>
          </w:p>
        </w:tc>
        <w:tc>
          <w:tcPr>
            <w:tcW w:w="4253" w:type="dxa"/>
            <w:tcBorders>
              <w:top w:val="single" w:sz="4" w:space="0" w:color="auto"/>
              <w:bottom w:val="single" w:sz="4" w:space="0" w:color="auto"/>
            </w:tcBorders>
            <w:shd w:val="clear" w:color="auto" w:fill="auto"/>
            <w:vAlign w:val="center"/>
          </w:tcPr>
          <w:p w:rsidR="009C18AB" w:rsidRPr="00E17776" w:rsidRDefault="003C4A89" w:rsidP="001F1D23">
            <w:pPr>
              <w:spacing w:before="0" w:after="0"/>
              <w:jc w:val="center"/>
            </w:pPr>
            <w:r w:rsidRPr="00E17776">
              <w:t xml:space="preserve">REI </w:t>
            </w:r>
            <w:r w:rsidR="00C71974" w:rsidRPr="00E17776">
              <w:t>6</w:t>
            </w:r>
            <w:r w:rsidRPr="00E17776">
              <w:t xml:space="preserve">0  / </w:t>
            </w:r>
            <w:r w:rsidR="001F1D23" w:rsidRPr="00E17776">
              <w:rPr>
                <w:b/>
              </w:rPr>
              <w:t>A2</w:t>
            </w:r>
            <w:r w:rsidRPr="00E17776">
              <w:rPr>
                <w:b/>
              </w:rPr>
              <w:t>-s</w:t>
            </w:r>
            <w:r w:rsidR="00C71974" w:rsidRPr="00E17776">
              <w:rPr>
                <w:b/>
              </w:rPr>
              <w:t>1</w:t>
            </w:r>
            <w:r w:rsidRPr="00E17776">
              <w:rPr>
                <w:b/>
              </w:rPr>
              <w:t>,d0</w:t>
            </w:r>
          </w:p>
        </w:tc>
      </w:tr>
      <w:tr w:rsidR="009C18AB" w:rsidRPr="002F6CE3" w:rsidTr="009C18AB">
        <w:trPr>
          <w:trHeight w:val="20"/>
        </w:trPr>
        <w:tc>
          <w:tcPr>
            <w:tcW w:w="829" w:type="dxa"/>
            <w:tcBorders>
              <w:top w:val="single" w:sz="4" w:space="0" w:color="auto"/>
              <w:bottom w:val="single" w:sz="4" w:space="0" w:color="auto"/>
            </w:tcBorders>
            <w:shd w:val="clear" w:color="auto" w:fill="auto"/>
            <w:vAlign w:val="center"/>
          </w:tcPr>
          <w:p w:rsidR="009C18AB" w:rsidRPr="00365710" w:rsidRDefault="009C18AB" w:rsidP="00A96351">
            <w:pPr>
              <w:spacing w:before="0" w:after="0"/>
              <w:jc w:val="center"/>
              <w:rPr>
                <w:rFonts w:cs="Calibri"/>
                <w:color w:val="000000"/>
              </w:rPr>
            </w:pPr>
            <w:r w:rsidRPr="00365710">
              <w:rPr>
                <w:rFonts w:cs="Calibri"/>
                <w:color w:val="000000"/>
              </w:rPr>
              <w:t>8.</w:t>
            </w:r>
          </w:p>
        </w:tc>
        <w:tc>
          <w:tcPr>
            <w:tcW w:w="4289" w:type="dxa"/>
            <w:tcBorders>
              <w:top w:val="single" w:sz="4" w:space="0" w:color="auto"/>
              <w:bottom w:val="single" w:sz="4" w:space="0" w:color="auto"/>
            </w:tcBorders>
            <w:shd w:val="clear" w:color="auto" w:fill="auto"/>
            <w:vAlign w:val="center"/>
          </w:tcPr>
          <w:p w:rsidR="009C18AB" w:rsidRPr="00365710" w:rsidRDefault="009C18AB" w:rsidP="009B4444">
            <w:pPr>
              <w:spacing w:before="0" w:after="0"/>
              <w:jc w:val="left"/>
            </w:pPr>
            <w:r w:rsidRPr="00365710">
              <w:t>Savietotais jumts</w:t>
            </w:r>
          </w:p>
        </w:tc>
        <w:tc>
          <w:tcPr>
            <w:tcW w:w="4253" w:type="dxa"/>
            <w:tcBorders>
              <w:top w:val="single" w:sz="4" w:space="0" w:color="auto"/>
              <w:bottom w:val="single" w:sz="4" w:space="0" w:color="auto"/>
            </w:tcBorders>
            <w:shd w:val="clear" w:color="auto" w:fill="auto"/>
            <w:vAlign w:val="center"/>
          </w:tcPr>
          <w:p w:rsidR="009C18AB" w:rsidRPr="00D8612C" w:rsidRDefault="003C4A89" w:rsidP="00C71974">
            <w:pPr>
              <w:spacing w:before="0" w:after="0"/>
              <w:jc w:val="center"/>
            </w:pPr>
            <w:r w:rsidRPr="00365710">
              <w:t>R 30  / B-s2,d0</w:t>
            </w:r>
          </w:p>
        </w:tc>
      </w:tr>
      <w:tr w:rsidR="00E17776" w:rsidRPr="00E17776" w:rsidTr="009C18AB">
        <w:trPr>
          <w:trHeight w:val="20"/>
        </w:trPr>
        <w:tc>
          <w:tcPr>
            <w:tcW w:w="829" w:type="dxa"/>
            <w:tcBorders>
              <w:top w:val="single" w:sz="4" w:space="0" w:color="auto"/>
              <w:bottom w:val="single" w:sz="4" w:space="0" w:color="auto"/>
            </w:tcBorders>
            <w:shd w:val="clear" w:color="auto" w:fill="auto"/>
            <w:vAlign w:val="center"/>
          </w:tcPr>
          <w:p w:rsidR="009C18AB" w:rsidRPr="00E17776" w:rsidRDefault="009C18AB" w:rsidP="00A96351">
            <w:pPr>
              <w:spacing w:before="0" w:after="0"/>
              <w:jc w:val="center"/>
              <w:rPr>
                <w:rFonts w:cs="Calibri"/>
              </w:rPr>
            </w:pPr>
            <w:r w:rsidRPr="00E17776">
              <w:rPr>
                <w:rFonts w:cs="Calibri"/>
              </w:rPr>
              <w:t>9.</w:t>
            </w:r>
          </w:p>
        </w:tc>
        <w:tc>
          <w:tcPr>
            <w:tcW w:w="4289" w:type="dxa"/>
            <w:tcBorders>
              <w:top w:val="single" w:sz="4" w:space="0" w:color="auto"/>
              <w:bottom w:val="single" w:sz="4" w:space="0" w:color="auto"/>
            </w:tcBorders>
            <w:shd w:val="clear" w:color="auto" w:fill="auto"/>
            <w:vAlign w:val="center"/>
          </w:tcPr>
          <w:p w:rsidR="009C18AB" w:rsidRPr="00E17776" w:rsidRDefault="009C18AB" w:rsidP="00C71974">
            <w:pPr>
              <w:spacing w:before="0" w:after="0"/>
              <w:jc w:val="left"/>
            </w:pPr>
            <w:r w:rsidRPr="00E17776">
              <w:t>Jumta nesošā būvkonstrukcija</w:t>
            </w:r>
            <w:r w:rsidRPr="00E17776">
              <w:rPr>
                <w:vertAlign w:val="superscript"/>
              </w:rPr>
              <w:t>)</w:t>
            </w:r>
          </w:p>
        </w:tc>
        <w:tc>
          <w:tcPr>
            <w:tcW w:w="4253" w:type="dxa"/>
            <w:tcBorders>
              <w:top w:val="single" w:sz="4" w:space="0" w:color="auto"/>
              <w:bottom w:val="single" w:sz="4" w:space="0" w:color="auto"/>
            </w:tcBorders>
            <w:shd w:val="clear" w:color="auto" w:fill="auto"/>
            <w:vAlign w:val="center"/>
          </w:tcPr>
          <w:p w:rsidR="009C18AB" w:rsidRPr="00E17776" w:rsidRDefault="00B11BE1" w:rsidP="00C71974">
            <w:pPr>
              <w:spacing w:before="0" w:after="0"/>
              <w:jc w:val="center"/>
            </w:pPr>
            <w:r w:rsidRPr="00E17776">
              <w:t>Netiek normēta</w:t>
            </w:r>
          </w:p>
        </w:tc>
      </w:tr>
      <w:tr w:rsidR="009C18AB" w:rsidRPr="002F6CE3" w:rsidTr="009C18AB">
        <w:trPr>
          <w:trHeight w:val="20"/>
        </w:trPr>
        <w:tc>
          <w:tcPr>
            <w:tcW w:w="829" w:type="dxa"/>
            <w:tcBorders>
              <w:top w:val="single" w:sz="4" w:space="0" w:color="auto"/>
              <w:bottom w:val="single" w:sz="4" w:space="0" w:color="auto"/>
            </w:tcBorders>
            <w:shd w:val="clear" w:color="auto" w:fill="auto"/>
            <w:vAlign w:val="center"/>
          </w:tcPr>
          <w:p w:rsidR="009C18AB" w:rsidRPr="002F6CE3" w:rsidRDefault="009C18AB" w:rsidP="00A96351">
            <w:pPr>
              <w:spacing w:before="0" w:after="0"/>
              <w:jc w:val="center"/>
              <w:rPr>
                <w:rFonts w:cs="Calibri"/>
                <w:color w:val="000000"/>
              </w:rPr>
            </w:pPr>
            <w:r>
              <w:rPr>
                <w:rFonts w:cs="Calibri"/>
                <w:color w:val="000000"/>
              </w:rPr>
              <w:t>10.</w:t>
            </w:r>
          </w:p>
        </w:tc>
        <w:tc>
          <w:tcPr>
            <w:tcW w:w="4289" w:type="dxa"/>
            <w:tcBorders>
              <w:top w:val="single" w:sz="4" w:space="0" w:color="auto"/>
              <w:bottom w:val="single" w:sz="4" w:space="0" w:color="auto"/>
            </w:tcBorders>
            <w:shd w:val="clear" w:color="auto" w:fill="auto"/>
            <w:vAlign w:val="center"/>
          </w:tcPr>
          <w:p w:rsidR="009C18AB" w:rsidRPr="000C4045" w:rsidRDefault="009C18AB" w:rsidP="00A96351">
            <w:pPr>
              <w:spacing w:before="0" w:after="0"/>
              <w:jc w:val="left"/>
            </w:pPr>
            <w:r w:rsidRPr="000C4045">
              <w:t>Ugunsdrošības nodalījuma norobežojošā konstrukcija</w:t>
            </w:r>
          </w:p>
        </w:tc>
        <w:tc>
          <w:tcPr>
            <w:tcW w:w="4253" w:type="dxa"/>
            <w:tcBorders>
              <w:top w:val="single" w:sz="4" w:space="0" w:color="auto"/>
              <w:bottom w:val="single" w:sz="4" w:space="0" w:color="auto"/>
            </w:tcBorders>
            <w:shd w:val="clear" w:color="auto" w:fill="auto"/>
            <w:vAlign w:val="center"/>
          </w:tcPr>
          <w:p w:rsidR="009C18AB" w:rsidRPr="00D8612C" w:rsidRDefault="003C4A89" w:rsidP="00A96351">
            <w:pPr>
              <w:spacing w:before="0" w:after="0"/>
              <w:jc w:val="center"/>
            </w:pPr>
            <w:r w:rsidRPr="003C4A89">
              <w:t>REI 60  /A2-s1,d0</w:t>
            </w:r>
          </w:p>
        </w:tc>
      </w:tr>
      <w:tr w:rsidR="009C18AB" w:rsidRPr="002F6CE3" w:rsidTr="009C18AB">
        <w:trPr>
          <w:trHeight w:val="20"/>
        </w:trPr>
        <w:tc>
          <w:tcPr>
            <w:tcW w:w="829" w:type="dxa"/>
            <w:tcBorders>
              <w:top w:val="single" w:sz="4" w:space="0" w:color="auto"/>
              <w:bottom w:val="single" w:sz="4" w:space="0" w:color="auto"/>
            </w:tcBorders>
            <w:shd w:val="clear" w:color="auto" w:fill="auto"/>
            <w:vAlign w:val="center"/>
          </w:tcPr>
          <w:p w:rsidR="009C18AB" w:rsidRPr="002F6CE3" w:rsidRDefault="009C18AB" w:rsidP="00A96351">
            <w:pPr>
              <w:spacing w:before="0" w:after="0"/>
              <w:jc w:val="center"/>
              <w:rPr>
                <w:rFonts w:cs="Calibri"/>
                <w:color w:val="000000"/>
              </w:rPr>
            </w:pPr>
            <w:r>
              <w:rPr>
                <w:rFonts w:cs="Calibri"/>
                <w:color w:val="000000"/>
              </w:rPr>
              <w:t>11..</w:t>
            </w:r>
          </w:p>
        </w:tc>
        <w:tc>
          <w:tcPr>
            <w:tcW w:w="4289" w:type="dxa"/>
            <w:tcBorders>
              <w:top w:val="single" w:sz="4" w:space="0" w:color="auto"/>
              <w:bottom w:val="single" w:sz="4" w:space="0" w:color="auto"/>
            </w:tcBorders>
            <w:shd w:val="clear" w:color="auto" w:fill="auto"/>
            <w:vAlign w:val="center"/>
          </w:tcPr>
          <w:p w:rsidR="009C18AB" w:rsidRPr="000C4045" w:rsidRDefault="009C18AB" w:rsidP="009B4444">
            <w:pPr>
              <w:spacing w:before="0" w:after="0"/>
              <w:jc w:val="left"/>
            </w:pPr>
            <w:r w:rsidRPr="000C4045">
              <w:t>Durvis, logi, vārti, lūkas un vārsti ugunsdrošās sienās un ugunsdrošības nodalījuma norobežojošās konstrukcijās</w:t>
            </w:r>
          </w:p>
        </w:tc>
        <w:tc>
          <w:tcPr>
            <w:tcW w:w="4253" w:type="dxa"/>
            <w:tcBorders>
              <w:top w:val="single" w:sz="4" w:space="0" w:color="auto"/>
              <w:bottom w:val="single" w:sz="4" w:space="0" w:color="auto"/>
            </w:tcBorders>
            <w:shd w:val="clear" w:color="auto" w:fill="auto"/>
            <w:vAlign w:val="center"/>
          </w:tcPr>
          <w:p w:rsidR="009C18AB" w:rsidRPr="00D8612C" w:rsidRDefault="009C18AB" w:rsidP="00A96351">
            <w:pPr>
              <w:spacing w:before="0" w:after="0"/>
              <w:jc w:val="center"/>
            </w:pPr>
            <w:r w:rsidRPr="00D8612C">
              <w:t xml:space="preserve">EI </w:t>
            </w:r>
            <w:r w:rsidR="00B11BE1">
              <w:t>3</w:t>
            </w:r>
            <w:r w:rsidRPr="00D8612C">
              <w:t>0</w:t>
            </w:r>
            <w:r w:rsidR="003C4A89">
              <w:t xml:space="preserve"> </w:t>
            </w:r>
            <w:r>
              <w:t>/ A2-s1,d0</w:t>
            </w:r>
          </w:p>
        </w:tc>
      </w:tr>
      <w:tr w:rsidR="009C18AB" w:rsidRPr="002F6CE3" w:rsidTr="009C18AB">
        <w:trPr>
          <w:trHeight w:val="20"/>
        </w:trPr>
        <w:tc>
          <w:tcPr>
            <w:tcW w:w="829" w:type="dxa"/>
            <w:tcBorders>
              <w:top w:val="single" w:sz="4" w:space="0" w:color="auto"/>
              <w:bottom w:val="single" w:sz="4" w:space="0" w:color="auto"/>
            </w:tcBorders>
            <w:shd w:val="clear" w:color="auto" w:fill="auto"/>
            <w:vAlign w:val="center"/>
          </w:tcPr>
          <w:p w:rsidR="009C18AB" w:rsidRPr="002F6CE3" w:rsidRDefault="009C18AB" w:rsidP="00A96351">
            <w:pPr>
              <w:spacing w:before="0" w:after="0"/>
              <w:jc w:val="center"/>
              <w:rPr>
                <w:rFonts w:cs="Calibri"/>
                <w:color w:val="000000"/>
              </w:rPr>
            </w:pPr>
            <w:r>
              <w:rPr>
                <w:rFonts w:cs="Calibri"/>
                <w:color w:val="000000"/>
              </w:rPr>
              <w:t>12.</w:t>
            </w:r>
          </w:p>
        </w:tc>
        <w:tc>
          <w:tcPr>
            <w:tcW w:w="4289" w:type="dxa"/>
            <w:tcBorders>
              <w:top w:val="single" w:sz="4" w:space="0" w:color="auto"/>
              <w:bottom w:val="single" w:sz="4" w:space="0" w:color="auto"/>
            </w:tcBorders>
            <w:shd w:val="clear" w:color="auto" w:fill="auto"/>
            <w:vAlign w:val="center"/>
          </w:tcPr>
          <w:p w:rsidR="009C18AB" w:rsidRPr="000C4045" w:rsidRDefault="009C18AB" w:rsidP="009B4444">
            <w:pPr>
              <w:spacing w:before="0" w:after="0"/>
              <w:jc w:val="left"/>
            </w:pPr>
            <w:r w:rsidRPr="000C4045">
              <w:t>Ailu aizpildījums ugunsdroši atdalītas telpas norobežojošās konstrukcijās</w:t>
            </w:r>
            <w:r w:rsidR="0004243B">
              <w:t xml:space="preserve"> </w:t>
            </w:r>
          </w:p>
        </w:tc>
        <w:tc>
          <w:tcPr>
            <w:tcW w:w="4253" w:type="dxa"/>
            <w:tcBorders>
              <w:top w:val="single" w:sz="4" w:space="0" w:color="auto"/>
              <w:bottom w:val="single" w:sz="4" w:space="0" w:color="auto"/>
            </w:tcBorders>
            <w:shd w:val="clear" w:color="auto" w:fill="auto"/>
            <w:vAlign w:val="center"/>
          </w:tcPr>
          <w:p w:rsidR="009C18AB" w:rsidRPr="00D8612C" w:rsidRDefault="003C4A89" w:rsidP="00A96351">
            <w:pPr>
              <w:spacing w:before="0" w:after="0"/>
              <w:jc w:val="center"/>
            </w:pPr>
            <w:r w:rsidRPr="003C4A89">
              <w:t>EI 30 / B-s1,d0</w:t>
            </w:r>
          </w:p>
        </w:tc>
      </w:tr>
      <w:tr w:rsidR="00E17776" w:rsidRPr="00E17776" w:rsidTr="009C18AB">
        <w:trPr>
          <w:trHeight w:val="20"/>
        </w:trPr>
        <w:tc>
          <w:tcPr>
            <w:tcW w:w="829" w:type="dxa"/>
            <w:tcBorders>
              <w:top w:val="single" w:sz="4" w:space="0" w:color="auto"/>
              <w:bottom w:val="single" w:sz="4" w:space="0" w:color="auto"/>
            </w:tcBorders>
            <w:shd w:val="clear" w:color="auto" w:fill="auto"/>
            <w:vAlign w:val="center"/>
          </w:tcPr>
          <w:p w:rsidR="009C18AB" w:rsidRPr="00E17776" w:rsidRDefault="009C18AB" w:rsidP="00A96351">
            <w:pPr>
              <w:spacing w:before="0" w:after="0"/>
              <w:jc w:val="center"/>
              <w:rPr>
                <w:rFonts w:cs="Calibri"/>
              </w:rPr>
            </w:pPr>
            <w:r w:rsidRPr="00E17776">
              <w:rPr>
                <w:rFonts w:cs="Calibri"/>
              </w:rPr>
              <w:t>13.</w:t>
            </w:r>
          </w:p>
        </w:tc>
        <w:tc>
          <w:tcPr>
            <w:tcW w:w="4289" w:type="dxa"/>
            <w:tcBorders>
              <w:top w:val="single" w:sz="4" w:space="0" w:color="auto"/>
              <w:bottom w:val="single" w:sz="4" w:space="0" w:color="auto"/>
            </w:tcBorders>
            <w:shd w:val="clear" w:color="auto" w:fill="auto"/>
            <w:vAlign w:val="center"/>
          </w:tcPr>
          <w:p w:rsidR="009C18AB" w:rsidRPr="00E17776" w:rsidRDefault="009C18AB" w:rsidP="005029FE">
            <w:pPr>
              <w:spacing w:before="0" w:after="0"/>
              <w:jc w:val="left"/>
            </w:pPr>
            <w:r w:rsidRPr="00E17776">
              <w:t>Kāpņu telpu durvis</w:t>
            </w:r>
            <w:r w:rsidR="00A12215" w:rsidRPr="00E17776">
              <w:rPr>
                <w:vertAlign w:val="superscript"/>
              </w:rPr>
              <w:t>)</w:t>
            </w:r>
          </w:p>
        </w:tc>
        <w:tc>
          <w:tcPr>
            <w:tcW w:w="4253" w:type="dxa"/>
            <w:tcBorders>
              <w:top w:val="single" w:sz="4" w:space="0" w:color="auto"/>
              <w:bottom w:val="single" w:sz="4" w:space="0" w:color="auto"/>
            </w:tcBorders>
            <w:shd w:val="clear" w:color="auto" w:fill="auto"/>
            <w:vAlign w:val="center"/>
          </w:tcPr>
          <w:p w:rsidR="009C18AB" w:rsidRPr="00E17776" w:rsidRDefault="003C4A89" w:rsidP="00A96351">
            <w:pPr>
              <w:spacing w:before="0" w:after="0"/>
              <w:jc w:val="center"/>
            </w:pPr>
            <w:r w:rsidRPr="00E17776">
              <w:t>EI 30</w:t>
            </w:r>
            <w:r w:rsidR="0066339D" w:rsidRPr="00E17776">
              <w:t>/ B-s1,d0</w:t>
            </w:r>
          </w:p>
        </w:tc>
      </w:tr>
      <w:tr w:rsidR="00C71974" w:rsidRPr="00C71974" w:rsidTr="009C18AB">
        <w:trPr>
          <w:trHeight w:val="20"/>
        </w:trPr>
        <w:tc>
          <w:tcPr>
            <w:tcW w:w="829" w:type="dxa"/>
            <w:tcBorders>
              <w:top w:val="single" w:sz="4" w:space="0" w:color="auto"/>
              <w:bottom w:val="single" w:sz="18" w:space="0" w:color="auto"/>
            </w:tcBorders>
            <w:shd w:val="clear" w:color="auto" w:fill="auto"/>
            <w:vAlign w:val="center"/>
          </w:tcPr>
          <w:p w:rsidR="009C18AB" w:rsidRPr="00C71974" w:rsidRDefault="009C18AB" w:rsidP="00A96351">
            <w:pPr>
              <w:spacing w:before="0" w:after="0"/>
              <w:jc w:val="center"/>
              <w:rPr>
                <w:rFonts w:cs="Calibri"/>
                <w:strike/>
                <w:color w:val="FF0000"/>
              </w:rPr>
            </w:pPr>
          </w:p>
        </w:tc>
        <w:tc>
          <w:tcPr>
            <w:tcW w:w="4289" w:type="dxa"/>
            <w:tcBorders>
              <w:top w:val="single" w:sz="4" w:space="0" w:color="auto"/>
              <w:bottom w:val="single" w:sz="18" w:space="0" w:color="auto"/>
            </w:tcBorders>
            <w:shd w:val="clear" w:color="auto" w:fill="auto"/>
            <w:vAlign w:val="center"/>
          </w:tcPr>
          <w:p w:rsidR="009C18AB" w:rsidRPr="00C71974" w:rsidRDefault="009C18AB" w:rsidP="00A96351">
            <w:pPr>
              <w:spacing w:before="0" w:after="0"/>
              <w:jc w:val="left"/>
              <w:rPr>
                <w:strike/>
                <w:color w:val="FF0000"/>
              </w:rPr>
            </w:pPr>
          </w:p>
        </w:tc>
        <w:tc>
          <w:tcPr>
            <w:tcW w:w="4253" w:type="dxa"/>
            <w:tcBorders>
              <w:top w:val="single" w:sz="4" w:space="0" w:color="auto"/>
              <w:bottom w:val="single" w:sz="18" w:space="0" w:color="auto"/>
            </w:tcBorders>
            <w:shd w:val="clear" w:color="auto" w:fill="auto"/>
            <w:vAlign w:val="center"/>
          </w:tcPr>
          <w:p w:rsidR="009C18AB" w:rsidRPr="00C71974" w:rsidRDefault="009C18AB" w:rsidP="00A96351">
            <w:pPr>
              <w:spacing w:before="0" w:after="0"/>
              <w:jc w:val="center"/>
              <w:rPr>
                <w:strike/>
                <w:color w:val="FF0000"/>
              </w:rPr>
            </w:pPr>
          </w:p>
        </w:tc>
      </w:tr>
    </w:tbl>
    <w:p w:rsidR="00B45E46" w:rsidRDefault="00B45E46" w:rsidP="00B45E46">
      <w:pPr>
        <w:spacing w:before="0" w:after="0"/>
        <w:ind w:firstLine="709"/>
        <w:rPr>
          <w:vertAlign w:val="superscript"/>
        </w:rPr>
      </w:pPr>
    </w:p>
    <w:p w:rsidR="00B45E46" w:rsidRPr="00B45E46" w:rsidRDefault="00B45E46" w:rsidP="00B45E46">
      <w:pPr>
        <w:spacing w:before="0" w:after="0"/>
        <w:ind w:firstLine="709"/>
        <w:rPr>
          <w:i/>
        </w:rPr>
      </w:pPr>
    </w:p>
    <w:p w:rsidR="008253AB" w:rsidRPr="006665EF" w:rsidRDefault="008253AB" w:rsidP="00A96351">
      <w:pPr>
        <w:pStyle w:val="Heading1"/>
        <w:numPr>
          <w:ilvl w:val="0"/>
          <w:numId w:val="1"/>
        </w:numPr>
        <w:spacing w:before="0" w:after="0"/>
      </w:pPr>
      <w:bookmarkStart w:id="18" w:name="_Toc476221802"/>
      <w:r w:rsidRPr="006665EF">
        <w:t>Evakuācijas nodrošināšana</w:t>
      </w:r>
      <w:bookmarkEnd w:id="18"/>
    </w:p>
    <w:p w:rsidR="001F6FBE" w:rsidRPr="0014391A" w:rsidRDefault="00343355" w:rsidP="00A96351">
      <w:pPr>
        <w:spacing w:before="0" w:after="0" w:line="360" w:lineRule="auto"/>
        <w:ind w:firstLine="708"/>
      </w:pPr>
      <w:r w:rsidRPr="0014391A">
        <w:t xml:space="preserve">Evakuācijas ceļu risinājumi </w:t>
      </w:r>
      <w:r w:rsidR="00E361D2">
        <w:rPr>
          <w:szCs w:val="22"/>
        </w:rPr>
        <w:t>parbūvējmā ēkā</w:t>
      </w:r>
      <w:r w:rsidR="00C90E4A" w:rsidRPr="00CC778D">
        <w:t xml:space="preserve"> </w:t>
      </w:r>
      <w:r w:rsidR="0014391A">
        <w:t>i</w:t>
      </w:r>
      <w:r w:rsidR="00C90E4A">
        <w:t xml:space="preserve">r </w:t>
      </w:r>
      <w:r w:rsidRPr="0014391A">
        <w:t>ieprojektēti tā, lai nodrošinātu LBN 201-1</w:t>
      </w:r>
      <w:r w:rsidR="00C90E4A">
        <w:t>5</w:t>
      </w:r>
      <w:r w:rsidRPr="0014391A">
        <w:t xml:space="preserve"> „Būvju ugunsdrošība” prasību izpildi:</w:t>
      </w:r>
    </w:p>
    <w:p w:rsidR="00343355" w:rsidRPr="0014391A" w:rsidRDefault="00343355" w:rsidP="00A96351">
      <w:pPr>
        <w:pStyle w:val="ListParagraph"/>
        <w:numPr>
          <w:ilvl w:val="0"/>
          <w:numId w:val="28"/>
        </w:numPr>
        <w:spacing w:before="0" w:after="0" w:line="360" w:lineRule="auto"/>
      </w:pPr>
      <w:r w:rsidRPr="0014391A">
        <w:t>evakuācijas ceļi ir viegli atrodami;</w:t>
      </w:r>
    </w:p>
    <w:p w:rsidR="00343355" w:rsidRDefault="00343355" w:rsidP="00A96351">
      <w:pPr>
        <w:pStyle w:val="ListParagraph"/>
        <w:numPr>
          <w:ilvl w:val="0"/>
          <w:numId w:val="28"/>
        </w:numPr>
        <w:spacing w:before="0" w:after="0" w:line="360" w:lineRule="auto"/>
      </w:pPr>
      <w:r>
        <w:t>to sienu un griestu apdare u</w:t>
      </w:r>
      <w:r w:rsidR="0014391A">
        <w:t>n</w:t>
      </w:r>
      <w:r>
        <w:t xml:space="preserve"> grīdas segums neapdraud lietotāju drošību evakuācijas laikā;</w:t>
      </w:r>
    </w:p>
    <w:p w:rsidR="00343355" w:rsidRDefault="00343355" w:rsidP="00A96351">
      <w:pPr>
        <w:pStyle w:val="ListParagraph"/>
        <w:numPr>
          <w:ilvl w:val="0"/>
          <w:numId w:val="28"/>
        </w:numPr>
        <w:spacing w:before="0" w:after="0" w:line="360" w:lineRule="auto"/>
      </w:pPr>
      <w:r>
        <w:t>to neaizsedz priekšmeti un ierīces, kas apdraud lietotāju drošību evakuācijas laikā.</w:t>
      </w:r>
    </w:p>
    <w:p w:rsidR="00BA6B9D" w:rsidRPr="00294949" w:rsidRDefault="00E361D2" w:rsidP="00A96351">
      <w:pPr>
        <w:spacing w:before="0" w:after="0" w:line="360" w:lineRule="auto"/>
        <w:ind w:firstLine="708"/>
      </w:pPr>
      <w:r>
        <w:t>P</w:t>
      </w:r>
      <w:r w:rsidRPr="00E361D2">
        <w:t xml:space="preserve">arbūvējmā  ēkā </w:t>
      </w:r>
      <w:r w:rsidR="00BA6B9D" w:rsidRPr="00294949">
        <w:t>evakuācijas izejas projektēt</w:t>
      </w:r>
      <w:r>
        <w:t>a</w:t>
      </w:r>
      <w:r w:rsidR="00BA6B9D" w:rsidRPr="00294949">
        <w:t xml:space="preserve">s tā, lai evakuācijas izejas ir viegli un bez piepūles atveramas no iekšpuses, tai skaitā personām ar īpašām vajadzībām, tās nodrošina evakuējamo cilvēku drošu izkļūšanu no būves telpām </w:t>
      </w:r>
      <w:r w:rsidR="004A4E03" w:rsidRPr="00294949">
        <w:t>ugunsgrēka vai citu draudu gadījumā.</w:t>
      </w:r>
    </w:p>
    <w:p w:rsidR="00343355" w:rsidRPr="00E17776" w:rsidRDefault="00343355" w:rsidP="00A96351">
      <w:pPr>
        <w:spacing w:before="0" w:after="0" w:line="360" w:lineRule="auto"/>
        <w:ind w:firstLine="708"/>
      </w:pPr>
      <w:r>
        <w:t xml:space="preserve">No </w:t>
      </w:r>
      <w:r w:rsidR="0014391A">
        <w:t>ēkas</w:t>
      </w:r>
      <w:r>
        <w:t xml:space="preserve"> 1. stāva telpām evakuācija paredzēta tieši uz āru zemes virsmas līmenī caur durvīm </w:t>
      </w:r>
      <w:r w:rsidR="0072480E">
        <w:t xml:space="preserve">ēkas </w:t>
      </w:r>
      <w:r w:rsidR="0072480E" w:rsidRPr="00E17776">
        <w:t>ārsienās. No ēkas 2.</w:t>
      </w:r>
      <w:r w:rsidR="00C974BC">
        <w:t xml:space="preserve"> </w:t>
      </w:r>
      <w:r w:rsidR="0072480E" w:rsidRPr="00E17776">
        <w:t xml:space="preserve"> </w:t>
      </w:r>
      <w:r w:rsidRPr="00E17776">
        <w:t>stāva evakuā</w:t>
      </w:r>
      <w:r w:rsidR="0014391A" w:rsidRPr="00E17776">
        <w:t>cijas nodrošināšanai paredzēta</w:t>
      </w:r>
      <w:r w:rsidR="003D7B73" w:rsidRPr="00E17776">
        <w:t>s</w:t>
      </w:r>
      <w:r w:rsidR="0014391A" w:rsidRPr="00E17776">
        <w:t xml:space="preserve"> </w:t>
      </w:r>
      <w:r w:rsidRPr="00E17776">
        <w:t>ugunsaizsargāta</w:t>
      </w:r>
      <w:r w:rsidR="0014391A" w:rsidRPr="00E17776">
        <w:t xml:space="preserve">s </w:t>
      </w:r>
      <w:r w:rsidRPr="00E17776">
        <w:t>kāpņu telpa</w:t>
      </w:r>
      <w:r w:rsidR="003D7B73" w:rsidRPr="00E17776">
        <w:t>s</w:t>
      </w:r>
      <w:r w:rsidR="00B54575" w:rsidRPr="00E17776">
        <w:t>, kas atbilst LBN 201-15</w:t>
      </w:r>
      <w:r w:rsidRPr="00E17776">
        <w:t xml:space="preserve"> „Būvju ugunsdrošība” 101. punkta prasībām.</w:t>
      </w:r>
    </w:p>
    <w:p w:rsidR="003D7B73" w:rsidRDefault="00E361D2" w:rsidP="00A96351">
      <w:pPr>
        <w:spacing w:before="0" w:after="0" w:line="360" w:lineRule="auto"/>
        <w:ind w:firstLine="708"/>
      </w:pPr>
      <w:r>
        <w:t>Pārbūvējamā ēka</w:t>
      </w:r>
      <w:r w:rsidRPr="00E361D2">
        <w:t xml:space="preserve"> no </w:t>
      </w:r>
      <w:r w:rsidR="006224C9" w:rsidRPr="00CC778D">
        <w:t>jebkuras evakuācijas zonas, kur pastāvīgi uzturas būves lietotāji, ir nodrošināta iespēja evakuēties vismaz pa divām atsevišķām un dažādās vietās</w:t>
      </w:r>
      <w:r w:rsidR="00740C8E">
        <w:t xml:space="preserve"> izvietotām evakuācijas izejām.</w:t>
      </w:r>
    </w:p>
    <w:p w:rsidR="0043082A" w:rsidRPr="00E17776" w:rsidRDefault="004A4E03" w:rsidP="00A96351">
      <w:pPr>
        <w:spacing w:before="0" w:after="0" w:line="360" w:lineRule="auto"/>
        <w:ind w:firstLine="708"/>
      </w:pPr>
      <w:r>
        <w:t xml:space="preserve">Evakuācijas ceļa garums no jebkura </w:t>
      </w:r>
      <w:r w:rsidRPr="004A4E03">
        <w:t>bū</w:t>
      </w:r>
      <w:r>
        <w:t>ves grīdas punkta līdz evakuācijas izejai nepārsniedz maksimāli pieļaujamo evakuācijas ceļa garumu</w:t>
      </w:r>
      <w:r w:rsidR="003B2503">
        <w:t xml:space="preserve"> - </w:t>
      </w:r>
      <w:r w:rsidR="00A67504">
        <w:t>30</w:t>
      </w:r>
      <w:r w:rsidR="003B2503">
        <w:t xml:space="preserve"> m, </w:t>
      </w:r>
      <w:r>
        <w:t xml:space="preserve">Evakuācijas ceļa </w:t>
      </w:r>
      <w:r w:rsidR="005B757C">
        <w:t xml:space="preserve">garums no strupceļā zonas </w:t>
      </w:r>
      <w:r w:rsidR="005B757C" w:rsidRPr="00E17776">
        <w:t xml:space="preserve">nepārsniedz </w:t>
      </w:r>
      <w:r w:rsidR="00A67504" w:rsidRPr="00E17776">
        <w:t>15</w:t>
      </w:r>
      <w:r w:rsidR="005B757C" w:rsidRPr="00E17776">
        <w:t xml:space="preserve"> metrus atbilstoši LBN 201-1</w:t>
      </w:r>
      <w:r w:rsidR="00C90E4A" w:rsidRPr="00E17776">
        <w:t>5</w:t>
      </w:r>
      <w:r w:rsidR="005B757C" w:rsidRPr="00E17776">
        <w:t xml:space="preserve"> „Būvju ugunsdrošība” 141. punkta nosacījumiem.</w:t>
      </w:r>
      <w:r w:rsidR="003B2503" w:rsidRPr="00E17776">
        <w:t xml:space="preserve"> 1. Stāva no </w:t>
      </w:r>
      <w:r w:rsidR="00AE11CB" w:rsidRPr="00E17776">
        <w:t>kāpņu telp</w:t>
      </w:r>
      <w:r w:rsidR="00C974BC">
        <w:t>as</w:t>
      </w:r>
      <w:r w:rsidR="00AE11CB" w:rsidRPr="00E17776">
        <w:t xml:space="preserve"> </w:t>
      </w:r>
      <w:r w:rsidR="005D1D70" w:rsidRPr="00E17776">
        <w:t>izeja</w:t>
      </w:r>
      <w:r w:rsidR="00905DF5" w:rsidRPr="00E17776">
        <w:t xml:space="preserve"> </w:t>
      </w:r>
      <w:r w:rsidR="003B2503" w:rsidRPr="00E17776">
        <w:t>tieši uz āru.</w:t>
      </w:r>
    </w:p>
    <w:p w:rsidR="004A4E03" w:rsidRPr="005B757C" w:rsidRDefault="005B757C" w:rsidP="00A96351">
      <w:pPr>
        <w:spacing w:before="0" w:after="0" w:line="360" w:lineRule="auto"/>
        <w:ind w:firstLine="708"/>
      </w:pPr>
      <w:r>
        <w:t>Evakuācijas ceļa garums no telpām, kuru platība nav lielāka par 50 m</w:t>
      </w:r>
      <w:r>
        <w:rPr>
          <w:vertAlign w:val="superscript"/>
        </w:rPr>
        <w:t>2</w:t>
      </w:r>
      <w:r>
        <w:t>, līdz evakuācijas izejai noteikts no telpas izejas durvīm, kuras veras evakuācijas virzienā.</w:t>
      </w:r>
    </w:p>
    <w:p w:rsidR="005B757C" w:rsidRDefault="005B757C" w:rsidP="00E17776">
      <w:pPr>
        <w:spacing w:before="0" w:after="0" w:line="360" w:lineRule="auto"/>
        <w:ind w:firstLine="708"/>
      </w:pPr>
      <w:r>
        <w:t xml:space="preserve">Evakuācijas ceļiem paredzēto gaiteņu brīvais platums </w:t>
      </w:r>
      <w:r w:rsidR="00C974BC">
        <w:t xml:space="preserve">ir </w:t>
      </w:r>
      <w:r>
        <w:t>ne mazāk par 1,2 m personāla un pārējās telpās. Gaiteņu griestu brīvais au</w:t>
      </w:r>
      <w:r w:rsidR="00212E60">
        <w:t>gstums ir ne mazāks</w:t>
      </w:r>
      <w:r>
        <w:t xml:space="preserve"> par 2,2 m</w:t>
      </w:r>
      <w:r w:rsidR="00F21EED">
        <w:t xml:space="preserve"> un šajā augstumā nav pieļaujami nekādi šķēršļi,</w:t>
      </w:r>
      <w:r>
        <w:t xml:space="preserve"> atbilstoši LBN 201-1</w:t>
      </w:r>
      <w:r w:rsidR="00C90E4A">
        <w:t>5</w:t>
      </w:r>
      <w:r>
        <w:t xml:space="preserve"> „Būvju ugunsdrošība” 5.4. nodaļas un LBN 208-</w:t>
      </w:r>
      <w:r w:rsidR="00C90E4A">
        <w:t>15</w:t>
      </w:r>
      <w:r>
        <w:t xml:space="preserve"> „</w:t>
      </w:r>
      <w:r w:rsidRPr="005B757C">
        <w:t>Publiskas būves</w:t>
      </w:r>
      <w:r>
        <w:t>” 5.2. nodaļas nosacījumiem.</w:t>
      </w:r>
      <w:r w:rsidR="00E26F26" w:rsidRPr="00E17776">
        <w:rPr>
          <w:lang w:eastAsia="lv-LV"/>
        </w:rPr>
        <w:t xml:space="preserve">Evakuācijas ceļa minimālais platums ir vismaz 1,20 metru, bet ārstniecības un aprūpes iestādēs - vismaz 1,80 metru. </w:t>
      </w:r>
      <w:r>
        <w:t>Projektā tiek ņemts vērā, ka evakuācijas ceļa platums tiek samazināts par pusi no durvju vērtnes platuma, ja durvis izvietotas gaiteņa vienā pusē, un par durvju vērtnes platumu, ja durvis izvietotas gaiteņa abās pusēs posmā, kas ir īsāks par divkāršotu gaiteņa platumu.</w:t>
      </w:r>
    </w:p>
    <w:p w:rsidR="006224C9" w:rsidRDefault="006224C9" w:rsidP="00A96351">
      <w:pPr>
        <w:spacing w:before="0" w:after="0" w:line="360" w:lineRule="auto"/>
        <w:ind w:firstLine="708"/>
        <w:rPr>
          <w:b/>
        </w:rPr>
      </w:pPr>
      <w:r w:rsidRPr="00A96351">
        <w:rPr>
          <w:b/>
        </w:rPr>
        <w:t xml:space="preserve">Lai nodrošinātu savlaicīgu cilvēku evakuāciju un radītu nosacījumus veiksmīgai evakuācijai, </w:t>
      </w:r>
      <w:r w:rsidR="005F583F" w:rsidRPr="00A96351">
        <w:rPr>
          <w:b/>
        </w:rPr>
        <w:t>visai ēkai</w:t>
      </w:r>
      <w:r w:rsidRPr="00A96351">
        <w:rPr>
          <w:b/>
        </w:rPr>
        <w:t xml:space="preserve"> ir paredzēta automātiskā ugunsgrēka atklāšanas un trauksmes signalizācijas sistēma</w:t>
      </w:r>
      <w:r w:rsidR="00C974BC">
        <w:rPr>
          <w:b/>
        </w:rPr>
        <w:t>.</w:t>
      </w:r>
    </w:p>
    <w:p w:rsidR="00A16D13" w:rsidRPr="00365710" w:rsidRDefault="00A16D13" w:rsidP="00A96351">
      <w:pPr>
        <w:pStyle w:val="ListParagraph"/>
        <w:spacing w:before="0" w:after="0" w:line="360" w:lineRule="auto"/>
        <w:ind w:left="644"/>
        <w:rPr>
          <w:rFonts w:eastAsia="Times New Roman"/>
          <w:szCs w:val="24"/>
          <w:lang w:eastAsia="ar-SA"/>
        </w:rPr>
      </w:pPr>
    </w:p>
    <w:p w:rsidR="008253AB" w:rsidRPr="00365710" w:rsidRDefault="00740C8E" w:rsidP="00A96351">
      <w:pPr>
        <w:pStyle w:val="Heading2"/>
        <w:numPr>
          <w:ilvl w:val="1"/>
          <w:numId w:val="1"/>
        </w:numPr>
        <w:spacing w:before="0" w:after="0"/>
      </w:pPr>
      <w:bookmarkStart w:id="19" w:name="_Toc476221803"/>
      <w:r w:rsidRPr="00365710">
        <w:t>Evakuācijas izejas durvis</w:t>
      </w:r>
      <w:bookmarkEnd w:id="19"/>
    </w:p>
    <w:p w:rsidR="008253AB" w:rsidRPr="00365710" w:rsidRDefault="008253AB" w:rsidP="00A96351">
      <w:pPr>
        <w:spacing w:before="0" w:after="0" w:line="360" w:lineRule="auto"/>
        <w:ind w:firstLine="709"/>
      </w:pPr>
      <w:r w:rsidRPr="00365710">
        <w:t>Būvprojektā ir paredzēts, ka durvis evakuācijas ceļos ir atverama</w:t>
      </w:r>
      <w:r w:rsidR="00925830" w:rsidRPr="00365710">
        <w:t>s virzienā uz evakuācijas izeju, izņemot durvis no telpām, kurās lietotāju skaits ir mazāks par 25.</w:t>
      </w:r>
    </w:p>
    <w:p w:rsidR="008253AB" w:rsidRPr="00310BD3" w:rsidRDefault="008253AB" w:rsidP="00A96351">
      <w:pPr>
        <w:spacing w:before="0" w:after="0" w:line="360" w:lineRule="auto"/>
        <w:ind w:firstLine="709"/>
      </w:pPr>
      <w:r w:rsidRPr="00365710">
        <w:t>Evakuācijas izejas durvis ugunsgrēka gadījumā ir atveramas bez atslēgas vai citiem palīglīdzekļiem (arī bez elektroniskās atslēgas), ir aprīkotas ar pašaizvēršanās mehānismu. Ugunsdrošas divviru durvis aprīkot</w:t>
      </w:r>
      <w:r w:rsidR="00925830" w:rsidRPr="00365710">
        <w:t>as</w:t>
      </w:r>
      <w:r w:rsidRPr="00365710">
        <w:t xml:space="preserve"> ar pašaizvēršanās mehānismiem, kur</w:t>
      </w:r>
      <w:r w:rsidR="00740C8E" w:rsidRPr="00365710">
        <w:t>i secīgi aizver durvju vērtnes.</w:t>
      </w:r>
    </w:p>
    <w:p w:rsidR="00B574A0" w:rsidRPr="00E17776" w:rsidRDefault="008253AB" w:rsidP="00A96351">
      <w:pPr>
        <w:spacing w:before="0" w:after="0" w:line="360" w:lineRule="auto"/>
        <w:ind w:firstLine="709"/>
      </w:pPr>
      <w:r w:rsidRPr="00E17776">
        <w:t>Durvju brīvais augstums evakuācijas ceļos un izejās ir divi metri. Durvju brīvais minimālais platums ir 0,9 metri.</w:t>
      </w:r>
      <w:r w:rsidR="00FA2F89" w:rsidRPr="00E17776">
        <w:t xml:space="preserve"> </w:t>
      </w:r>
      <w:r w:rsidR="00AC457E" w:rsidRPr="00E17776">
        <w:t>Visas esošas kāpņu telpas gabarīti esošie. Pēc LBN 201-15 .p.121.</w:t>
      </w:r>
      <w:r w:rsidR="00F16B7C" w:rsidRPr="00E17776">
        <w:t xml:space="preserve"> Ārdurvju, un vējtvēra durvis brīvais platums 1200mm. Esošo kāpņu telpu durvis un telpām kur cilvēku skaits pārsniedz 5 gab, durvju brīvais platums 900mm.</w:t>
      </w:r>
    </w:p>
    <w:p w:rsidR="00E60BAB" w:rsidRPr="00A845D7" w:rsidRDefault="00E60BAB" w:rsidP="00A96351">
      <w:pPr>
        <w:spacing w:before="0" w:after="0" w:line="360" w:lineRule="auto"/>
        <w:ind w:firstLine="708"/>
        <w:rPr>
          <w:highlight w:val="cyan"/>
        </w:rPr>
      </w:pPr>
    </w:p>
    <w:p w:rsidR="008253AB" w:rsidRPr="00CC778D" w:rsidRDefault="00740C8E" w:rsidP="00A96351">
      <w:pPr>
        <w:pStyle w:val="Heading2"/>
        <w:numPr>
          <w:ilvl w:val="1"/>
          <w:numId w:val="1"/>
        </w:numPr>
        <w:spacing w:before="0" w:after="0"/>
      </w:pPr>
      <w:bookmarkStart w:id="20" w:name="_Toc476221804"/>
      <w:r>
        <w:t>Evakuācijas avārijapgaisme</w:t>
      </w:r>
      <w:bookmarkEnd w:id="20"/>
    </w:p>
    <w:p w:rsidR="008253AB" w:rsidRPr="00365710" w:rsidRDefault="008253AB" w:rsidP="00A96351">
      <w:pPr>
        <w:spacing w:before="0" w:after="0" w:line="360" w:lineRule="auto"/>
        <w:ind w:firstLine="708"/>
      </w:pPr>
      <w:r w:rsidRPr="00CC778D">
        <w:t>Evakuācijas izejas, kas paredzētas vismaz 50 cilvēku evakuācijai, aprīko</w:t>
      </w:r>
      <w:r w:rsidR="00BA5A48">
        <w:t>tas</w:t>
      </w:r>
      <w:r w:rsidRPr="00CC778D">
        <w:t xml:space="preserve"> ar izgaismotiem </w:t>
      </w:r>
      <w:r w:rsidRPr="00365710">
        <w:t>evakuācijas izejas norādītājiem.</w:t>
      </w:r>
    </w:p>
    <w:p w:rsidR="006B221F" w:rsidRPr="00365710" w:rsidRDefault="006B221F" w:rsidP="00A96351">
      <w:pPr>
        <w:spacing w:before="0" w:after="0" w:line="360" w:lineRule="auto"/>
        <w:ind w:firstLine="708"/>
      </w:pPr>
      <w:r w:rsidRPr="00365710">
        <w:t>Evakuācijas apgaismojums tiek projektēts saskaņā ar LVS NE 1838 standartu. Evakuācijas ceļos apgaismojuma līmenis ne mazāk par 1Lx, bet pie pirmās palīdzības posteņa un ugunsdzēsības aprīkojuma tuvumā ne mazāk par 5Lx.</w:t>
      </w:r>
    </w:p>
    <w:p w:rsidR="008253AB" w:rsidRPr="00365710" w:rsidRDefault="008253AB" w:rsidP="00A96351">
      <w:pPr>
        <w:spacing w:before="0" w:after="0" w:line="360" w:lineRule="auto"/>
        <w:ind w:firstLine="708"/>
      </w:pPr>
      <w:r w:rsidRPr="00365710">
        <w:t>Evakuācijas apgaismes tīkli un izgaismotie evakuācijas izejas norādītāji ir pieslēgti diviem neatkarīgiem elektroapgādes avotiem.</w:t>
      </w:r>
    </w:p>
    <w:p w:rsidR="00A16D13" w:rsidRDefault="008253AB" w:rsidP="00A96351">
      <w:pPr>
        <w:spacing w:before="0" w:after="0" w:line="360" w:lineRule="auto"/>
        <w:ind w:firstLine="708"/>
      </w:pPr>
      <w:r w:rsidRPr="00365710">
        <w:t xml:space="preserve">Gaismas ķermeņus ar evakuācijas izeju norādītājzīmēm uzstāda virs evakuācijas izeju durvīm, kā arī virzienā uz tām. Norādītājzīmju marķējumam </w:t>
      </w:r>
      <w:r w:rsidRPr="00E17776">
        <w:t xml:space="preserve">jāatbilst </w:t>
      </w:r>
      <w:r w:rsidR="0066339D" w:rsidRPr="00E17776">
        <w:t xml:space="preserve">2016. gada 19.aprīļa Ministru kabineta noteikumu Nr. 238  „Ugunsdrošības noteikumi” prasībām un </w:t>
      </w:r>
      <w:r w:rsidRPr="00A845D7">
        <w:t>s</w:t>
      </w:r>
      <w:r w:rsidRPr="00365710">
        <w:t xml:space="preserve">tandarta LVS 446/A1 „Ugunsdrošībai un civilajai aizsardzībai lietojamās drošības zīmes un signālkrāsojums” prasībām. Evakuācijas apgaismojumu ierīko atbilstoši elektroiekārtu ierīkošanu reglamentējošajiem normatīvajiem aktiem. </w:t>
      </w:r>
      <w:r w:rsidR="00FA2F89" w:rsidRPr="00365710">
        <w:t xml:space="preserve">Rezerves barošanai ir paredzēti iebūvētas akumulatoru baterijas, kas nodrošina nepieciešamo darbības laiku </w:t>
      </w:r>
      <w:r w:rsidRPr="00365710">
        <w:t>viena stund</w:t>
      </w:r>
      <w:r w:rsidR="00FA2F89" w:rsidRPr="00365710">
        <w:t>u.</w:t>
      </w:r>
    </w:p>
    <w:p w:rsidR="006765F9" w:rsidRPr="006665EF" w:rsidRDefault="006765F9" w:rsidP="006765F9">
      <w:pPr>
        <w:pStyle w:val="Heading1"/>
        <w:numPr>
          <w:ilvl w:val="0"/>
          <w:numId w:val="1"/>
        </w:numPr>
        <w:spacing w:before="0" w:after="0"/>
      </w:pPr>
      <w:bookmarkStart w:id="21" w:name="_Toc476221805"/>
      <w:r>
        <w:t>Dūmu novadīšana</w:t>
      </w:r>
      <w:bookmarkEnd w:id="21"/>
    </w:p>
    <w:p w:rsidR="006765F9" w:rsidRPr="00A96351" w:rsidRDefault="006765F9" w:rsidP="006765F9">
      <w:pPr>
        <w:spacing w:before="0" w:after="0" w:line="360" w:lineRule="auto"/>
        <w:ind w:firstLine="708"/>
        <w:rPr>
          <w:b/>
        </w:rPr>
      </w:pPr>
    </w:p>
    <w:p w:rsidR="006765F9" w:rsidRPr="007629AB" w:rsidRDefault="006765F9" w:rsidP="006765F9">
      <w:pPr>
        <w:pStyle w:val="ListParagraph"/>
        <w:spacing w:before="0" w:after="0" w:line="360" w:lineRule="auto"/>
        <w:ind w:left="0"/>
        <w:rPr>
          <w:rFonts w:eastAsia="Times New Roman"/>
          <w:szCs w:val="24"/>
          <w:lang w:eastAsia="ar-SA"/>
        </w:rPr>
      </w:pPr>
      <w:r>
        <w:rPr>
          <w:rFonts w:eastAsia="Times New Roman"/>
          <w:szCs w:val="24"/>
          <w:lang w:eastAsia="ar-SA"/>
        </w:rPr>
        <w:tab/>
      </w:r>
      <w:r w:rsidRPr="00365710">
        <w:rPr>
          <w:rFonts w:eastAsia="Times New Roman"/>
          <w:szCs w:val="24"/>
          <w:lang w:eastAsia="ar-SA"/>
        </w:rPr>
        <w:t xml:space="preserve">Lai ugunsgrēka gadījumā ierobežotu dūmu izplatīšanos vai nodrošinātu dūmu izvadi no telpām, būvē ir paredzētas dūmu izvades ailas.  Dūmu izvades ailasir paredzas katrā būves ugunsdrošības nodalījuma katrā stāvā. Attālums no ugunsdrošības nodalījuma vai jebkura punkta stāvā līdz dūmu izvades ailai nedrīkst </w:t>
      </w:r>
      <w:r w:rsidRPr="007629AB">
        <w:rPr>
          <w:rFonts w:eastAsia="Times New Roman"/>
          <w:szCs w:val="24"/>
          <w:lang w:eastAsia="ar-SA"/>
        </w:rPr>
        <w:t>pārsniegt 15 metrus. Dūmu izvades ailas minimālā platība ir vismaz 0,5 m2.</w:t>
      </w:r>
    </w:p>
    <w:p w:rsidR="006765F9" w:rsidRDefault="006765F9" w:rsidP="00A96351">
      <w:pPr>
        <w:spacing w:before="0" w:after="0" w:line="360" w:lineRule="auto"/>
        <w:ind w:firstLine="708"/>
      </w:pPr>
    </w:p>
    <w:p w:rsidR="008253AB" w:rsidRPr="00365710" w:rsidRDefault="008253AB" w:rsidP="000E763B">
      <w:pPr>
        <w:suppressAutoHyphens w:val="0"/>
        <w:spacing w:before="0" w:after="0"/>
        <w:jc w:val="left"/>
      </w:pPr>
    </w:p>
    <w:p w:rsidR="00D258D6" w:rsidRDefault="00D258D6" w:rsidP="00A96351">
      <w:pPr>
        <w:pStyle w:val="Heading1"/>
        <w:numPr>
          <w:ilvl w:val="0"/>
          <w:numId w:val="1"/>
        </w:numPr>
        <w:spacing w:before="0" w:after="0"/>
      </w:pPr>
      <w:bookmarkStart w:id="22" w:name="_Toc476221806"/>
      <w:r w:rsidRPr="00365710">
        <w:t>Ugunsdzēsības ūdensapgāde</w:t>
      </w:r>
      <w:bookmarkEnd w:id="22"/>
    </w:p>
    <w:p w:rsidR="00A96351" w:rsidRPr="00A96351" w:rsidRDefault="00A96351" w:rsidP="00A96351">
      <w:pPr>
        <w:spacing w:before="0" w:after="0"/>
      </w:pPr>
    </w:p>
    <w:p w:rsidR="00D258D6" w:rsidRPr="00365710" w:rsidRDefault="00D258D6" w:rsidP="00A96351">
      <w:pPr>
        <w:pStyle w:val="Heading2"/>
        <w:numPr>
          <w:ilvl w:val="1"/>
          <w:numId w:val="1"/>
        </w:numPr>
        <w:spacing w:before="0" w:after="0"/>
      </w:pPr>
      <w:bookmarkStart w:id="23" w:name="_Toc476221807"/>
      <w:r w:rsidRPr="00365710">
        <w:t>Arējā ugunsdzēsības ūdensapgāde</w:t>
      </w:r>
      <w:bookmarkEnd w:id="23"/>
    </w:p>
    <w:p w:rsidR="00BA5A48" w:rsidRPr="00177078" w:rsidRDefault="00BA5A48" w:rsidP="00A96351">
      <w:pPr>
        <w:spacing w:before="0" w:after="0" w:line="360" w:lineRule="auto"/>
        <w:ind w:firstLine="708"/>
      </w:pPr>
      <w:r w:rsidRPr="00365710">
        <w:t>Ņemot vērā projektējamās ēkas stāvu skaitu</w:t>
      </w:r>
      <w:r w:rsidR="00995366">
        <w:t xml:space="preserve"> </w:t>
      </w:r>
      <w:r w:rsidRPr="00365710">
        <w:t>un būvtilpumu, atbilstoši būvnormatīva LBN 222-</w:t>
      </w:r>
      <w:r w:rsidR="00EE3CA3" w:rsidRPr="00365710">
        <w:t>15</w:t>
      </w:r>
      <w:r w:rsidRPr="00365710">
        <w:t xml:space="preserve"> 5. tabulas prasībām ārējai ugunsdzēšanai ir nepieciešams ūdens patēriņš vismaz </w:t>
      </w:r>
      <w:r w:rsidR="00C974BC">
        <w:t>1</w:t>
      </w:r>
      <w:r w:rsidR="003A4C82" w:rsidRPr="00177078">
        <w:t>5</w:t>
      </w:r>
      <w:r w:rsidR="00C974BC">
        <w:t xml:space="preserve"> l/sek.</w:t>
      </w:r>
    </w:p>
    <w:p w:rsidR="00C974BC" w:rsidRDefault="00BA5A48" w:rsidP="00A96351">
      <w:pPr>
        <w:spacing w:before="0" w:after="0" w:line="360" w:lineRule="auto"/>
        <w:ind w:firstLine="709"/>
      </w:pPr>
      <w:r w:rsidRPr="00177078">
        <w:t>Šī ūdens patēriņa nodrošināšanai iespējamo ugunsgrēku dzēšanai ugunsdzēsības dienesta apakšvien</w:t>
      </w:r>
      <w:r w:rsidR="00667513" w:rsidRPr="00177078">
        <w:t xml:space="preserve">ības var izmantot </w:t>
      </w:r>
      <w:r w:rsidR="00C974BC">
        <w:t>esošo</w:t>
      </w:r>
      <w:r w:rsidR="00995366" w:rsidRPr="00177078">
        <w:t xml:space="preserve"> ugunsdzēsības </w:t>
      </w:r>
      <w:r w:rsidR="00E26F26" w:rsidRPr="00177078">
        <w:t>dī</w:t>
      </w:r>
      <w:r w:rsidR="00C974BC">
        <w:t>ķ</w:t>
      </w:r>
      <w:r w:rsidR="00E26F26" w:rsidRPr="00177078">
        <w:t xml:space="preserve">i </w:t>
      </w:r>
      <w:r w:rsidR="00995366" w:rsidRPr="00177078">
        <w:t xml:space="preserve">, kura aprīkota ar ūdens ņemšanas akām. </w:t>
      </w:r>
    </w:p>
    <w:p w:rsidR="00995366" w:rsidRPr="00177078" w:rsidRDefault="00E26F26" w:rsidP="00A96351">
      <w:pPr>
        <w:spacing w:before="0" w:after="0" w:line="360" w:lineRule="auto"/>
        <w:ind w:firstLine="709"/>
      </w:pPr>
      <w:r w:rsidRPr="00177078">
        <w:t xml:space="preserve">ŪDENS ŅEMŠANS VIETAS- AKAS </w:t>
      </w:r>
      <w:r w:rsidR="00995366" w:rsidRPr="00177078">
        <w:t xml:space="preserve"> atrodas ne tuvāk kā 10m no ēkas un ne tālāk kā 200m no būves tālākā punkta</w:t>
      </w:r>
      <w:r w:rsidRPr="00177078">
        <w:t xml:space="preserve">, tās </w:t>
      </w:r>
      <w:r w:rsidR="00995366" w:rsidRPr="00177078">
        <w:t xml:space="preserve"> ir pieejam</w:t>
      </w:r>
      <w:r w:rsidRPr="00177078">
        <w:t>as</w:t>
      </w:r>
      <w:r w:rsidR="00995366" w:rsidRPr="00177078">
        <w:t xml:space="preserve"> ugunsdzēsības tehnikai.</w:t>
      </w:r>
    </w:p>
    <w:p w:rsidR="00735E1B" w:rsidRPr="00177078" w:rsidRDefault="00822055" w:rsidP="00A96351">
      <w:pPr>
        <w:spacing w:before="0" w:after="0" w:line="360" w:lineRule="auto"/>
        <w:ind w:firstLine="708"/>
      </w:pPr>
      <w:r w:rsidRPr="00177078">
        <w:t>Ū</w:t>
      </w:r>
      <w:r w:rsidR="00137FBE" w:rsidRPr="00177078">
        <w:t>dens ņemšanas vietas</w:t>
      </w:r>
      <w:r w:rsidR="00BA5A48" w:rsidRPr="00177078">
        <w:t xml:space="preserve"> ir apzīmēti ar norādes zīmēm saskaņā ar </w:t>
      </w:r>
      <w:r w:rsidR="0066339D" w:rsidRPr="00177078">
        <w:t xml:space="preserve">2016. gada 19.aprīļa Ministru kabineta noteikumu Nr. 238  „Ugunsdrošības noteikumi” prasībām un </w:t>
      </w:r>
      <w:r w:rsidR="00BA5A48" w:rsidRPr="00177078">
        <w:t>standarta LVS 446 “Ugunsdrošībai un civilajai aizsardzībai lietojamās drošības zīmes un signālkrāsojums” prasībām.</w:t>
      </w:r>
      <w:r w:rsidR="00EF4B77" w:rsidRPr="00177078">
        <w:t xml:space="preserve"> „Ģenerālplāna ugunsdrošības risinājumi un ugunsdzēsības un glābšanas darbu nodrošināšana.”</w:t>
      </w:r>
    </w:p>
    <w:p w:rsidR="00D258D6" w:rsidRPr="00177078" w:rsidRDefault="00D258D6" w:rsidP="00A96351">
      <w:pPr>
        <w:pStyle w:val="Heading2"/>
        <w:numPr>
          <w:ilvl w:val="1"/>
          <w:numId w:val="1"/>
        </w:numPr>
        <w:spacing w:before="0" w:after="0"/>
      </w:pPr>
      <w:bookmarkStart w:id="24" w:name="_Toc476221808"/>
      <w:r w:rsidRPr="00177078">
        <w:t>Iekšējā ugunsdzēsības ūdensapgāde</w:t>
      </w:r>
      <w:bookmarkEnd w:id="24"/>
    </w:p>
    <w:p w:rsidR="00BD518E" w:rsidRPr="00177078" w:rsidRDefault="009F0B78" w:rsidP="00A96351">
      <w:pPr>
        <w:spacing w:before="0" w:after="0" w:line="360" w:lineRule="auto"/>
        <w:ind w:firstLine="708"/>
      </w:pPr>
      <w:r w:rsidRPr="00A845D7">
        <w:t>Projektējama ēka sadalīta uz ugunsdrošības nodalījumiem k</w:t>
      </w:r>
      <w:r w:rsidR="00212E60" w:rsidRPr="00A845D7">
        <w:t>uru būvapjoms nepārsniedz 5000</w:t>
      </w:r>
      <w:r w:rsidR="003A4C82" w:rsidRPr="00177078">
        <w:t xml:space="preserve"> </w:t>
      </w:r>
      <w:r w:rsidR="00212E60" w:rsidRPr="00177078">
        <w:t>m3</w:t>
      </w:r>
      <w:r w:rsidR="00AD1528" w:rsidRPr="00177078">
        <w:t>, līdz ar to iekšējās ugunsdzēsības ūdensapgādes sistēma būvei nav nepieciešama.</w:t>
      </w:r>
      <w:r w:rsidR="00EF52B0" w:rsidRPr="00177078">
        <w:t xml:space="preserve"> </w:t>
      </w:r>
    </w:p>
    <w:p w:rsidR="00CE5CBF" w:rsidRPr="002C42D9" w:rsidRDefault="00CE5CBF" w:rsidP="00A96351">
      <w:pPr>
        <w:spacing w:before="0" w:after="0" w:line="360" w:lineRule="auto"/>
        <w:ind w:firstLine="708"/>
        <w:rPr>
          <w:color w:val="FF0000"/>
        </w:rPr>
      </w:pPr>
    </w:p>
    <w:p w:rsidR="009603DB" w:rsidRPr="00CC778D" w:rsidRDefault="009603DB" w:rsidP="00A96351">
      <w:pPr>
        <w:pStyle w:val="Heading1"/>
        <w:numPr>
          <w:ilvl w:val="0"/>
          <w:numId w:val="1"/>
        </w:numPr>
        <w:spacing w:before="0" w:after="0"/>
      </w:pPr>
      <w:bookmarkStart w:id="25" w:name="_Toc476221809"/>
      <w:r w:rsidRPr="00CC778D">
        <w:t>Ugunsaizsardzības sistēmas</w:t>
      </w:r>
      <w:bookmarkEnd w:id="25"/>
    </w:p>
    <w:p w:rsidR="00BD518E" w:rsidRDefault="00BD518E" w:rsidP="00A96351">
      <w:pPr>
        <w:spacing w:before="0" w:after="0" w:line="360" w:lineRule="auto"/>
        <w:ind w:firstLine="708"/>
      </w:pPr>
      <w:r w:rsidRPr="00BD518E">
        <w:t>Lai nodrošinātu savlaicīgu cilvēku evakuāciju un radītu nosacījumus veiksmīgai evakuācijai ir paredzētas šādas ugunsaizsardzības sistēmas:</w:t>
      </w:r>
    </w:p>
    <w:p w:rsidR="00BD518E" w:rsidRDefault="00BD518E" w:rsidP="00A96351">
      <w:pPr>
        <w:pStyle w:val="ListParagraph"/>
        <w:numPr>
          <w:ilvl w:val="0"/>
          <w:numId w:val="30"/>
        </w:numPr>
        <w:spacing w:before="0" w:after="0" w:line="360" w:lineRule="auto"/>
        <w:rPr>
          <w:b/>
        </w:rPr>
      </w:pPr>
      <w:r w:rsidRPr="00340DE2">
        <w:rPr>
          <w:b/>
        </w:rPr>
        <w:t>automātiskā ugunsgrēka atklāšanas un t</w:t>
      </w:r>
      <w:r w:rsidR="00BE5EC7" w:rsidRPr="00340DE2">
        <w:rPr>
          <w:b/>
        </w:rPr>
        <w:t>rauksmes signalizācijas sistēma.</w:t>
      </w:r>
    </w:p>
    <w:p w:rsidR="00BD518E" w:rsidRPr="00BD518E" w:rsidRDefault="00BD518E" w:rsidP="00A96351">
      <w:pPr>
        <w:spacing w:before="0" w:after="0" w:line="360" w:lineRule="auto"/>
        <w:ind w:firstLine="708"/>
      </w:pPr>
      <w:r w:rsidRPr="00BD518E">
        <w:t>Automātiskās ugunsaizsardzības sistēmas patstāvīgi un mijiedarbībā ar citām inženiertehniskajām sistēmām nodrošina normatīvajos aktos paredzēto funkciju veikšanu automātiskajā un manuālajā vadības režīmā.</w:t>
      </w:r>
    </w:p>
    <w:p w:rsidR="00BD518E" w:rsidRPr="00BD518E" w:rsidRDefault="00BD518E" w:rsidP="00A96351">
      <w:pPr>
        <w:spacing w:before="0" w:after="0" w:line="360" w:lineRule="auto"/>
        <w:ind w:firstLine="708"/>
      </w:pPr>
      <w:r w:rsidRPr="00BD518E">
        <w:t>Automātiskā ugunsaizsardzības sistēma trauksmes, bojājumu, bloķēšanas ierīču un sistēmu signālus automātiski pārraida uz kontroles un signalizācijas ierīci (pulti), kuru pastāvīgi uzrauga personāls</w:t>
      </w:r>
      <w:r>
        <w:t>.</w:t>
      </w:r>
    </w:p>
    <w:p w:rsidR="00BD518E" w:rsidRDefault="00BD518E" w:rsidP="00A96351">
      <w:pPr>
        <w:spacing w:before="0" w:after="0" w:line="360" w:lineRule="auto"/>
        <w:ind w:firstLine="708"/>
      </w:pPr>
      <w:r w:rsidRPr="00BD518E">
        <w:t>Automātiskajām ugunsaizsardzības sistēmām projektā ir nodrošināts:</w:t>
      </w:r>
    </w:p>
    <w:p w:rsidR="00BD518E" w:rsidRDefault="00BD518E" w:rsidP="00A96351">
      <w:pPr>
        <w:pStyle w:val="ListParagraph"/>
        <w:numPr>
          <w:ilvl w:val="0"/>
          <w:numId w:val="31"/>
        </w:numPr>
        <w:spacing w:before="0" w:after="0" w:line="360" w:lineRule="auto"/>
      </w:pPr>
      <w:r w:rsidRPr="00BD518E">
        <w:t>nepārtraukta diennakts darbība dežurējošā (gaidīšanas) režīmā;</w:t>
      </w:r>
    </w:p>
    <w:p w:rsidR="00BD518E" w:rsidRPr="00BD518E" w:rsidRDefault="00BD518E" w:rsidP="00A96351">
      <w:pPr>
        <w:pStyle w:val="ListParagraph"/>
        <w:numPr>
          <w:ilvl w:val="0"/>
          <w:numId w:val="31"/>
        </w:numPr>
        <w:spacing w:before="0" w:after="0" w:line="360" w:lineRule="auto"/>
      </w:pPr>
      <w:r w:rsidRPr="00BD518E">
        <w:rPr>
          <w:rFonts w:eastAsia="Times New Roman"/>
          <w:szCs w:val="24"/>
          <w:lang w:eastAsia="ar-SA"/>
        </w:rPr>
        <w:t>nepārtraukta elektroapgāde no diviem neatka</w:t>
      </w:r>
      <w:r>
        <w:rPr>
          <w:rFonts w:eastAsia="Times New Roman"/>
          <w:szCs w:val="24"/>
          <w:lang w:eastAsia="ar-SA"/>
        </w:rPr>
        <w:t>rīgiem elektrības ievadiem;</w:t>
      </w:r>
    </w:p>
    <w:p w:rsidR="00BD518E" w:rsidRPr="00BD518E" w:rsidRDefault="00BD518E" w:rsidP="00A96351">
      <w:pPr>
        <w:pStyle w:val="ListParagraph"/>
        <w:numPr>
          <w:ilvl w:val="0"/>
          <w:numId w:val="31"/>
        </w:numPr>
        <w:spacing w:before="0" w:after="0" w:line="360" w:lineRule="auto"/>
      </w:pPr>
      <w:r w:rsidRPr="00BD518E">
        <w:rPr>
          <w:rFonts w:eastAsia="Times New Roman"/>
          <w:szCs w:val="24"/>
          <w:lang w:eastAsia="ar-SA"/>
        </w:rPr>
        <w:t>piegādes avotiem un elektroapgādes instalācijai ir paredzēta ugunsaizsardzība, kas ugunsgrēka gadījumā nodrošina vismaz 30</w:t>
      </w:r>
      <w:r>
        <w:rPr>
          <w:rFonts w:eastAsia="Times New Roman"/>
          <w:szCs w:val="24"/>
          <w:lang w:eastAsia="ar-SA"/>
        </w:rPr>
        <w:t xml:space="preserve"> minūtes ilgu sistēmas darbību</w:t>
      </w:r>
      <w:r w:rsidRPr="00BD518E">
        <w:rPr>
          <w:rFonts w:eastAsia="Times New Roman"/>
          <w:szCs w:val="24"/>
          <w:lang w:eastAsia="ar-SA"/>
        </w:rPr>
        <w:t>;</w:t>
      </w:r>
    </w:p>
    <w:p w:rsidR="00BD518E" w:rsidRPr="00BD518E" w:rsidRDefault="00BD518E" w:rsidP="00A96351">
      <w:pPr>
        <w:pStyle w:val="ListParagraph"/>
        <w:numPr>
          <w:ilvl w:val="0"/>
          <w:numId w:val="31"/>
        </w:numPr>
        <w:spacing w:before="0" w:after="0" w:line="360" w:lineRule="auto"/>
      </w:pPr>
      <w:r w:rsidRPr="00BD518E">
        <w:rPr>
          <w:rFonts w:eastAsia="Times New Roman"/>
          <w:szCs w:val="24"/>
          <w:lang w:eastAsia="ar-SA"/>
        </w:rPr>
        <w:t>dežurējošā režīmā un darbības režīmos - vadības (palaišanas) ķēžu, strāvas piegādes avotu (pamata un rezerves) un sakaru līniju darbspējas automātiskā kontrole ar akustisko un vizuālo signalizāciju.</w:t>
      </w:r>
    </w:p>
    <w:p w:rsidR="00405D45" w:rsidRPr="00BD518E" w:rsidRDefault="00BD518E" w:rsidP="00A96351">
      <w:pPr>
        <w:spacing w:before="0" w:after="0" w:line="360" w:lineRule="auto"/>
        <w:ind w:firstLine="708"/>
      </w:pPr>
      <w:r w:rsidRPr="00BD518E">
        <w:t>Kā otro rezerves elektrobarošanu evakuācijas gaismas ķermeņiem, automātiskās ugunsgrēka atklāšanas un trauksmes signalizācijas sistēmai, autom</w:t>
      </w:r>
      <w:r>
        <w:t>ātiskai izziņošanas sistēmai va</w:t>
      </w:r>
      <w:r w:rsidRPr="00BD518E">
        <w:t>r izmantot akumulatoru baterijas, kas nodrošina iekārtu darbību normatīvos paredzētajā laikā elektroapgādes pārtraukšanas gadījumā.</w:t>
      </w:r>
    </w:p>
    <w:p w:rsidR="00405D45" w:rsidRDefault="00405D45" w:rsidP="00A96351">
      <w:pPr>
        <w:pStyle w:val="Heading2"/>
        <w:numPr>
          <w:ilvl w:val="1"/>
          <w:numId w:val="1"/>
        </w:numPr>
        <w:spacing w:before="0" w:after="0"/>
      </w:pPr>
      <w:bookmarkStart w:id="26" w:name="_Toc476221810"/>
      <w:r w:rsidRPr="00CC778D">
        <w:t>Automātiskā ugunsgrēka atklāšanas un trauksmes signalizācijas sistēma</w:t>
      </w:r>
      <w:bookmarkEnd w:id="26"/>
    </w:p>
    <w:p w:rsidR="002F0DC8" w:rsidRDefault="00D2726A" w:rsidP="00A96351">
      <w:pPr>
        <w:spacing w:before="0" w:after="0" w:line="360" w:lineRule="auto"/>
        <w:ind w:firstLine="708"/>
      </w:pPr>
      <w:bookmarkStart w:id="27" w:name="_Toc295738937"/>
      <w:r>
        <w:t>Saskaņā ar LBN 201-1</w:t>
      </w:r>
      <w:r w:rsidR="00BE5EC7">
        <w:t>5</w:t>
      </w:r>
      <w:r>
        <w:t xml:space="preserve"> prasībām visās būv</w:t>
      </w:r>
      <w:r w:rsidR="00DD3EC8">
        <w:t>es</w:t>
      </w:r>
      <w:r>
        <w:t xml:space="preserve"> telpās</w:t>
      </w:r>
      <w:r w:rsidR="00DD3EC8">
        <w:t xml:space="preserve"> ir</w:t>
      </w:r>
      <w:r>
        <w:t xml:space="preserve"> paredzēta automātiskā ugunsgrēka atklāšanas un trauksmes signalizācijas sistēma, kura projektēta saskaņā ar standarta LVS CEN/TS 54-14 prasībām.</w:t>
      </w:r>
    </w:p>
    <w:p w:rsidR="002F0DC8" w:rsidRDefault="00254821" w:rsidP="00A96351">
      <w:pPr>
        <w:spacing w:before="0" w:after="0"/>
      </w:pPr>
      <w:r>
        <w:t>Pārbūvējamā ēkā</w:t>
      </w:r>
      <w:r w:rsidR="002F0DC8" w:rsidRPr="00365710">
        <w:t xml:space="preserve"> paredzē</w:t>
      </w:r>
      <w:r w:rsidR="00C974BC">
        <w:t xml:space="preserve">ts nodrošināt visām ēkas telpām. </w:t>
      </w:r>
    </w:p>
    <w:p w:rsidR="00D2726A" w:rsidRDefault="00D2726A" w:rsidP="00A96351">
      <w:pPr>
        <w:spacing w:before="0" w:after="0" w:line="360" w:lineRule="auto"/>
        <w:ind w:firstLine="708"/>
      </w:pPr>
      <w:r>
        <w:t>Automātiskā ugunsgrēka atklāšanas un trauksmes signalizācijas sistēmai tiek nodrošināts:</w:t>
      </w:r>
    </w:p>
    <w:p w:rsidR="00D2726A" w:rsidRDefault="00D2726A" w:rsidP="00A96351">
      <w:pPr>
        <w:pStyle w:val="ListParagraph"/>
        <w:numPr>
          <w:ilvl w:val="0"/>
          <w:numId w:val="17"/>
        </w:numPr>
        <w:spacing w:before="0" w:after="0" w:line="360" w:lineRule="auto"/>
      </w:pPr>
      <w:r>
        <w:t>nepārtraukta diennakts darbība dežūrējošā (gaidīšanas) režīmā, paredzot vadības (palaišanas) ķēžu, strāvas piegādes avotu (darba un rezerves) un sakaru līniju darbspējas automātisko kontroli ar uztveršanai pietiekošu akustisko signalizāciju un vizuālo indikāciju;</w:t>
      </w:r>
    </w:p>
    <w:p w:rsidR="00D2726A" w:rsidRDefault="00D2726A" w:rsidP="00A96351">
      <w:pPr>
        <w:pStyle w:val="ListParagraph"/>
        <w:numPr>
          <w:ilvl w:val="0"/>
          <w:numId w:val="17"/>
        </w:numPr>
        <w:spacing w:before="0" w:after="0" w:line="360" w:lineRule="auto"/>
      </w:pPr>
      <w:r>
        <w:t>nepārtraukta elektroapgāde vismaz no diviem neatkarīgiem savstarpēji rezervējošiem barošanas avotiem. Barošanas elektroinstalācijas ugunsizturība nav mazāka par sistēmas normētu darbības laiku, atbilstoši piemērojamā standarta prasībām;</w:t>
      </w:r>
    </w:p>
    <w:p w:rsidR="00D2726A" w:rsidRDefault="00D2726A" w:rsidP="00A96351">
      <w:pPr>
        <w:pStyle w:val="ListParagraph"/>
        <w:numPr>
          <w:ilvl w:val="0"/>
          <w:numId w:val="17"/>
        </w:numPr>
        <w:spacing w:before="0" w:after="0" w:line="360" w:lineRule="auto"/>
      </w:pPr>
      <w:r>
        <w:t>kontroles, signalizācijas un vadības iekārtas (pults) izvietojumu viegli pieejamā vietā.</w:t>
      </w:r>
    </w:p>
    <w:p w:rsidR="00D2726A" w:rsidRDefault="00D2726A" w:rsidP="00A96351">
      <w:pPr>
        <w:spacing w:before="0" w:after="0" w:line="360" w:lineRule="auto"/>
        <w:ind w:firstLine="708"/>
      </w:pPr>
      <w:r>
        <w:t>Vietā, kurā atrodas automātiskās ugunsgrēka atklāšanas un trauksmes signalizācija sistēmas kontroles, signalizācijas un vadības iekārtas, nodrošināt ar telefona sakariem, avārijas apgaismojumu, apkuri un ventilāciju.Automātiskai ugunsgrēka atklāšanas un trauksmes signalizācijas sistēma pastāvīgi un mijiedarbībā ar citām inženiersistēmām nodrošina normatīvajos aktos un piemērojamos standartos paredzētās funkcijas.Automātiskās ugunsgrēka atklāšanas un trauksmes signalizācijas sistēmas nostrādes gadījumā nodrošina citu būvēs izvietoto inženiersistēmu un iekārtu vadību:</w:t>
      </w:r>
    </w:p>
    <w:p w:rsidR="00D2726A" w:rsidRDefault="00D2726A" w:rsidP="00A96351">
      <w:pPr>
        <w:pStyle w:val="ListParagraph"/>
        <w:numPr>
          <w:ilvl w:val="0"/>
          <w:numId w:val="18"/>
        </w:numPr>
        <w:spacing w:before="0" w:after="0" w:line="360" w:lineRule="auto"/>
      </w:pPr>
      <w:r>
        <w:t>vispārējās mehāniskās ventilācijas un kondicionēšanas sistēmas atslēgšanu;</w:t>
      </w:r>
    </w:p>
    <w:p w:rsidR="00924D73" w:rsidRDefault="00D2726A" w:rsidP="00A96351">
      <w:pPr>
        <w:spacing w:before="0" w:after="0" w:line="360" w:lineRule="auto"/>
        <w:ind w:firstLine="708"/>
      </w:pPr>
      <w:r>
        <w:t>Automātiskās ugunsgrēka atklāšanas un trauksmes signalizācijas sistēmas iekārtas un aprīkojums atbilst obligāti piemērojamo standartu prasībām.</w:t>
      </w:r>
      <w:bookmarkEnd w:id="27"/>
      <w:r w:rsidR="00924D73" w:rsidRPr="00924D73">
        <w:t>Automtisks ugunsgr</w:t>
      </w:r>
      <w:r w:rsidR="00924D73">
        <w:rPr>
          <w:b/>
          <w:bCs/>
        </w:rPr>
        <w:t>ē</w:t>
      </w:r>
      <w:r w:rsidR="00924D73" w:rsidRPr="00924D73">
        <w:t>ka atklšanas un trauksmes iekrtas sist</w:t>
      </w:r>
      <w:r w:rsidR="00924D73">
        <w:t>ē</w:t>
      </w:r>
      <w:r w:rsidR="00924D73" w:rsidRPr="00924D73">
        <w:t>mas pl</w:t>
      </w:r>
      <w:r w:rsidR="00924D73">
        <w:t>ā</w:t>
      </w:r>
      <w:r w:rsidR="00924D73" w:rsidRPr="00924D73">
        <w:t>nojums veikts saska</w:t>
      </w:r>
      <w:r w:rsidR="00924D73">
        <w:t>ņā</w:t>
      </w:r>
      <w:r w:rsidR="00924D73" w:rsidRPr="00924D73">
        <w:t xml:space="preserve"> ar</w:t>
      </w:r>
      <w:r w:rsidR="00924D73">
        <w:t xml:space="preserve"> </w:t>
      </w:r>
      <w:r w:rsidR="00924D73" w:rsidRPr="00924D73">
        <w:t>Latvijas Republik</w:t>
      </w:r>
      <w:r w:rsidR="00924D73">
        <w:t>as</w:t>
      </w:r>
      <w:r w:rsidR="00924D73" w:rsidRPr="00924D73">
        <w:t xml:space="preserve"> sp</w:t>
      </w:r>
      <w:r w:rsidR="00924D73">
        <w:t>ēkā</w:t>
      </w:r>
      <w:r w:rsidR="00924D73" w:rsidRPr="00924D73">
        <w:t xml:space="preserve"> esoš</w:t>
      </w:r>
      <w:r w:rsidR="00924D73">
        <w:t>ā</w:t>
      </w:r>
      <w:r w:rsidR="00924D73" w:rsidRPr="00924D73">
        <w:t>m norm</w:t>
      </w:r>
      <w:r w:rsidR="00924D73">
        <w:t>ā</w:t>
      </w:r>
      <w:r w:rsidR="00924D73" w:rsidRPr="00924D73">
        <w:t>m un noteikumiem (LBN 201-15 “Ugunsdroš</w:t>
      </w:r>
      <w:r w:rsidR="00924D73">
        <w:t>ī</w:t>
      </w:r>
      <w:r w:rsidR="00924D73" w:rsidRPr="00924D73">
        <w:t>bas normas’’, LVS</w:t>
      </w:r>
      <w:r w:rsidR="00924D73">
        <w:t xml:space="preserve"> </w:t>
      </w:r>
      <w:r w:rsidR="00924D73" w:rsidRPr="00924D73">
        <w:t>CEN/TS 54-14:2005 „Ugunsgr</w:t>
      </w:r>
      <w:r w:rsidR="00924D73">
        <w:t>ē</w:t>
      </w:r>
      <w:r w:rsidR="00924D73" w:rsidRPr="00924D73">
        <w:t>ka atk</w:t>
      </w:r>
      <w:r w:rsidR="00924D73">
        <w:t>lā</w:t>
      </w:r>
      <w:r w:rsidR="00924D73" w:rsidRPr="00924D73">
        <w:t>šanas un trauksmes sist</w:t>
      </w:r>
      <w:r w:rsidR="00924D73">
        <w:t>ē</w:t>
      </w:r>
      <w:r w:rsidR="00924D73" w:rsidRPr="00924D73">
        <w:t>mas”).</w:t>
      </w:r>
      <w:r w:rsidR="00924D73">
        <w:t xml:space="preserve"> </w:t>
      </w:r>
      <w:r w:rsidR="00924D73" w:rsidRPr="00924D73">
        <w:t>Autom</w:t>
      </w:r>
      <w:r w:rsidR="00924D73">
        <w:t>ā</w:t>
      </w:r>
      <w:r w:rsidR="00924D73" w:rsidRPr="00924D73">
        <w:t>tisk</w:t>
      </w:r>
      <w:r w:rsidR="00924D73">
        <w:t>ā</w:t>
      </w:r>
      <w:r w:rsidR="00924D73" w:rsidRPr="00924D73">
        <w:t>s ugunsgr</w:t>
      </w:r>
      <w:r w:rsidR="00924D73">
        <w:t>ē</w:t>
      </w:r>
      <w:r w:rsidR="00924D73" w:rsidRPr="00924D73">
        <w:t>ka atkl</w:t>
      </w:r>
      <w:r w:rsidR="00924D73">
        <w:t>ā</w:t>
      </w:r>
      <w:r w:rsidR="00924D73" w:rsidRPr="00924D73">
        <w:t>šanas un trauksmes iek</w:t>
      </w:r>
      <w:r w:rsidR="00924D73">
        <w:t>ā</w:t>
      </w:r>
      <w:r w:rsidR="00924D73" w:rsidRPr="00924D73">
        <w:t>rtas sist</w:t>
      </w:r>
      <w:r w:rsidR="00924D73">
        <w:t>ē</w:t>
      </w:r>
      <w:r w:rsidR="00924D73" w:rsidRPr="00924D73">
        <w:t>mas sast</w:t>
      </w:r>
      <w:r w:rsidR="00924D73">
        <w:t>ā</w:t>
      </w:r>
      <w:r w:rsidR="00924D73" w:rsidRPr="00924D73">
        <w:t>v no 4 cilpu adresu kontroles -uztveršanas centra ESMI FX 3NET. ESMI FX 3NET savienošanai ar sign</w:t>
      </w:r>
      <w:r w:rsidR="00924D73">
        <w:t>ā</w:t>
      </w:r>
      <w:r w:rsidR="00924D73" w:rsidRPr="00924D73">
        <w:t>ldev</w:t>
      </w:r>
      <w:r w:rsidR="00924D73">
        <w:t>ē</w:t>
      </w:r>
      <w:r w:rsidR="00924D73" w:rsidRPr="00924D73">
        <w:t>jiem tiek izmantots daudz</w:t>
      </w:r>
      <w:r w:rsidR="00924D73">
        <w:t xml:space="preserve"> </w:t>
      </w:r>
      <w:r w:rsidR="00924D73" w:rsidRPr="00924D73">
        <w:t>dz</w:t>
      </w:r>
      <w:r w:rsidR="00924D73">
        <w:t>ī</w:t>
      </w:r>
      <w:r w:rsidR="00924D73" w:rsidRPr="00924D73">
        <w:t>slu signaliz</w:t>
      </w:r>
      <w:r w:rsidR="00924D73">
        <w:t>ā</w:t>
      </w:r>
      <w:r w:rsidR="00924D73" w:rsidRPr="00924D73">
        <w:t>cijas kabelis JE-H(ST)H Bd FE 180/E30 1x2x0,8. ESMI FX 3NET atrodas dežuranta telp</w:t>
      </w:r>
      <w:r w:rsidR="00924D73">
        <w:t xml:space="preserve">ā </w:t>
      </w:r>
      <w:r w:rsidR="00924D73" w:rsidRPr="00924D73">
        <w:t>pirmaj</w:t>
      </w:r>
      <w:r w:rsidR="00924D73">
        <w:t>ā</w:t>
      </w:r>
      <w:r w:rsidR="00924D73" w:rsidRPr="00924D73">
        <w:t xml:space="preserve"> st</w:t>
      </w:r>
      <w:r w:rsidR="00924D73">
        <w:t>ā</w:t>
      </w:r>
      <w:r w:rsidR="00924D73" w:rsidRPr="00924D73">
        <w:t>v</w:t>
      </w:r>
      <w:r w:rsidR="00924D73">
        <w:t>ā</w:t>
      </w:r>
      <w:r w:rsidR="00924D73" w:rsidRPr="00924D73">
        <w:t xml:space="preserve"> telp</w:t>
      </w:r>
      <w:r w:rsidR="00924D73">
        <w:t>ā</w:t>
      </w:r>
      <w:r w:rsidR="00924D73" w:rsidRPr="00924D73">
        <w:t xml:space="preserve"> Nr. 127.</w:t>
      </w:r>
    </w:p>
    <w:p w:rsidR="00DF0803" w:rsidRPr="00AD0636" w:rsidRDefault="00924D73" w:rsidP="00A96351">
      <w:pPr>
        <w:spacing w:before="0" w:after="0" w:line="360" w:lineRule="auto"/>
        <w:ind w:firstLine="709"/>
        <w:rPr>
          <w:bCs/>
        </w:rPr>
      </w:pPr>
      <w:r w:rsidRPr="00924D73">
        <w:t>Iek</w:t>
      </w:r>
      <w:r>
        <w:t>ā</w:t>
      </w:r>
      <w:r w:rsidRPr="00924D73">
        <w:t>rtu elektroapg</w:t>
      </w:r>
      <w:r>
        <w:t>ā</w:t>
      </w:r>
      <w:r w:rsidRPr="00924D73">
        <w:t>de tiek veikta no elektrosadales skapja rezeves apgaismojuma elektrobarošanas</w:t>
      </w:r>
      <w:r w:rsidR="00DF0803">
        <w:t xml:space="preserve"> </w:t>
      </w:r>
      <w:r w:rsidRPr="00DF0803">
        <w:t>grupas, izmantojot kabeli N2XCH FE 180/E30 3x1,5mm. Iek</w:t>
      </w:r>
      <w:r w:rsidR="00DF0803" w:rsidRPr="00DF0803">
        <w:t>ā</w:t>
      </w:r>
      <w:r w:rsidRPr="00DF0803">
        <w:t>rtu rezerves barošana tiek nodrošinta ar 17Ah</w:t>
      </w:r>
      <w:r w:rsidR="00DF0803">
        <w:t xml:space="preserve"> </w:t>
      </w:r>
      <w:r w:rsidRPr="00DF0803">
        <w:t>12V akumulatoru bateriju, kas garant</w:t>
      </w:r>
      <w:r w:rsidR="00DF0803">
        <w:t xml:space="preserve">ē </w:t>
      </w:r>
      <w:r w:rsidRPr="00DF0803">
        <w:t>sist</w:t>
      </w:r>
      <w:r w:rsidR="00DF0803">
        <w:t>ē</w:t>
      </w:r>
      <w:r w:rsidRPr="00DF0803">
        <w:t>mas norm</w:t>
      </w:r>
      <w:r w:rsidR="00DF0803">
        <w:t>ā</w:t>
      </w:r>
      <w:r w:rsidRPr="00DF0803">
        <w:t>lu funkcion</w:t>
      </w:r>
      <w:r w:rsidR="00DF0803">
        <w:t>ē</w:t>
      </w:r>
      <w:r w:rsidRPr="00DF0803">
        <w:t>šanu dežur</w:t>
      </w:r>
      <w:r w:rsidR="00DF0803">
        <w:t>ēj</w:t>
      </w:r>
      <w:r w:rsidRPr="00DF0803">
        <w:t>oš</w:t>
      </w:r>
      <w:r w:rsidR="00DF0803">
        <w:t>ā</w:t>
      </w:r>
      <w:r w:rsidRPr="00DF0803">
        <w:t xml:space="preserve"> rež</w:t>
      </w:r>
      <w:r w:rsidR="00DF0803">
        <w:t>ī</w:t>
      </w:r>
      <w:r w:rsidRPr="00DF0803">
        <w:t>m</w:t>
      </w:r>
      <w:r w:rsidR="00DF0803">
        <w:t>ā</w:t>
      </w:r>
      <w:r w:rsidRPr="00DF0803">
        <w:t xml:space="preserve"> 30 stundas, ja</w:t>
      </w:r>
      <w:r w:rsidR="00DF0803">
        <w:t xml:space="preserve"> </w:t>
      </w:r>
      <w:r w:rsidRPr="00AD0636">
        <w:rPr>
          <w:bCs/>
        </w:rPr>
        <w:t>sist</w:t>
      </w:r>
      <w:r w:rsidR="00DF0803" w:rsidRPr="00AD0636">
        <w:rPr>
          <w:bCs/>
        </w:rPr>
        <w:t>ē</w:t>
      </w:r>
      <w:r w:rsidRPr="00AD0636">
        <w:rPr>
          <w:bCs/>
        </w:rPr>
        <w:t>mas boj</w:t>
      </w:r>
      <w:r w:rsidR="00DF0803" w:rsidRPr="00AD0636">
        <w:rPr>
          <w:bCs/>
        </w:rPr>
        <w:t>ā</w:t>
      </w:r>
      <w:r w:rsidRPr="00AD0636">
        <w:rPr>
          <w:bCs/>
        </w:rPr>
        <w:t>jumi tiek nov</w:t>
      </w:r>
      <w:r w:rsidR="00DF0803" w:rsidRPr="00AD0636">
        <w:rPr>
          <w:bCs/>
        </w:rPr>
        <w:t>ē</w:t>
      </w:r>
      <w:r w:rsidRPr="00AD0636">
        <w:rPr>
          <w:bCs/>
        </w:rPr>
        <w:t>rsti 24 stundu laik</w:t>
      </w:r>
      <w:r w:rsidR="00DF0803" w:rsidRPr="00AD0636">
        <w:rPr>
          <w:bCs/>
        </w:rPr>
        <w:t>ā</w:t>
      </w:r>
      <w:r w:rsidRPr="00AD0636">
        <w:rPr>
          <w:bCs/>
        </w:rPr>
        <w:t xml:space="preserve"> un trauksmes rež</w:t>
      </w:r>
      <w:r w:rsidR="00DF0803" w:rsidRPr="00AD0636">
        <w:rPr>
          <w:bCs/>
        </w:rPr>
        <w:t>ī</w:t>
      </w:r>
      <w:r w:rsidRPr="00AD0636">
        <w:rPr>
          <w:bCs/>
        </w:rPr>
        <w:t>m</w:t>
      </w:r>
      <w:r w:rsidR="00DF0803" w:rsidRPr="00AD0636">
        <w:rPr>
          <w:bCs/>
        </w:rPr>
        <w:t>s</w:t>
      </w:r>
      <w:r w:rsidRPr="00AD0636">
        <w:rPr>
          <w:bCs/>
        </w:rPr>
        <w:t xml:space="preserve"> vismaz 3 stundas. Akumulators uzst</w:t>
      </w:r>
      <w:r w:rsidR="00DF0803" w:rsidRPr="00AD0636">
        <w:rPr>
          <w:bCs/>
        </w:rPr>
        <w:t>ā</w:t>
      </w:r>
      <w:r w:rsidRPr="00AD0636">
        <w:rPr>
          <w:bCs/>
        </w:rPr>
        <w:t>d</w:t>
      </w:r>
      <w:r w:rsidR="00DF0803" w:rsidRPr="00AD0636">
        <w:rPr>
          <w:bCs/>
        </w:rPr>
        <w:t>īt</w:t>
      </w:r>
      <w:r w:rsidRPr="00AD0636">
        <w:rPr>
          <w:bCs/>
        </w:rPr>
        <w:t>s</w:t>
      </w:r>
      <w:r w:rsidR="00DF0803" w:rsidRPr="00AD0636">
        <w:rPr>
          <w:bCs/>
        </w:rPr>
        <w:t xml:space="preserve">  </w:t>
      </w:r>
      <w:r w:rsidRPr="00AD0636">
        <w:rPr>
          <w:bCs/>
        </w:rPr>
        <w:t>kontroles - uztveršanas centr</w:t>
      </w:r>
      <w:r w:rsidR="00DF0803" w:rsidRPr="00AD0636">
        <w:rPr>
          <w:bCs/>
        </w:rPr>
        <w:t>ā</w:t>
      </w:r>
      <w:r w:rsidRPr="00AD0636">
        <w:rPr>
          <w:bCs/>
        </w:rPr>
        <w:t xml:space="preserve"> speci</w:t>
      </w:r>
      <w:r w:rsidR="00DF0803" w:rsidRPr="00AD0636">
        <w:rPr>
          <w:bCs/>
        </w:rPr>
        <w:t>ā</w:t>
      </w:r>
      <w:r w:rsidRPr="00AD0636">
        <w:rPr>
          <w:bCs/>
        </w:rPr>
        <w:t>li paredz</w:t>
      </w:r>
      <w:r w:rsidR="00DF0803" w:rsidRPr="00AD0636">
        <w:rPr>
          <w:bCs/>
        </w:rPr>
        <w:t>ē</w:t>
      </w:r>
      <w:r w:rsidRPr="00AD0636">
        <w:rPr>
          <w:bCs/>
        </w:rPr>
        <w:t>taj</w:t>
      </w:r>
      <w:r w:rsidR="00DF0803" w:rsidRPr="00AD0636">
        <w:rPr>
          <w:bCs/>
        </w:rPr>
        <w:t>ā</w:t>
      </w:r>
      <w:r w:rsidRPr="00AD0636">
        <w:rPr>
          <w:bCs/>
        </w:rPr>
        <w:t xml:space="preserve"> viet</w:t>
      </w:r>
      <w:r w:rsidR="00DF0803" w:rsidRPr="00AD0636">
        <w:rPr>
          <w:bCs/>
        </w:rPr>
        <w:t>ā.</w:t>
      </w:r>
    </w:p>
    <w:p w:rsidR="00DF0803" w:rsidRPr="00AD0636" w:rsidRDefault="00924D73" w:rsidP="00A96351">
      <w:pPr>
        <w:spacing w:before="0" w:after="0" w:line="360" w:lineRule="auto"/>
        <w:ind w:firstLine="709"/>
        <w:rPr>
          <w:bCs/>
        </w:rPr>
      </w:pPr>
      <w:r w:rsidRPr="00AD0636">
        <w:rPr>
          <w:bCs/>
        </w:rPr>
        <w:t xml:space="preserve">Ugunstrauksmes </w:t>
      </w:r>
      <w:r w:rsidR="00DF0803" w:rsidRPr="00AD0636">
        <w:rPr>
          <w:bCs/>
        </w:rPr>
        <w:t>ķēde</w:t>
      </w:r>
      <w:r w:rsidRPr="00AD0636">
        <w:rPr>
          <w:bCs/>
        </w:rPr>
        <w:t xml:space="preserve"> tiek vilkta </w:t>
      </w:r>
      <w:r w:rsidR="00DF0803" w:rsidRPr="00AD0636">
        <w:rPr>
          <w:bCs/>
        </w:rPr>
        <w:t>pēc</w:t>
      </w:r>
      <w:r w:rsidRPr="00AD0636">
        <w:rPr>
          <w:bCs/>
        </w:rPr>
        <w:t xml:space="preserve"> cilpas principa. Par ugunstrauksmes detektoriem tiek izmantoti</w:t>
      </w:r>
      <w:r w:rsidR="00DF0803" w:rsidRPr="00AD0636">
        <w:rPr>
          <w:bCs/>
        </w:rPr>
        <w:t xml:space="preserve"> </w:t>
      </w:r>
      <w:r w:rsidRPr="00AD0636">
        <w:rPr>
          <w:bCs/>
        </w:rPr>
        <w:t>adresu d</w:t>
      </w:r>
      <w:r w:rsidR="00DF0803" w:rsidRPr="00AD0636">
        <w:rPr>
          <w:bCs/>
        </w:rPr>
        <w:t>ū</w:t>
      </w:r>
      <w:r w:rsidRPr="00AD0636">
        <w:rPr>
          <w:bCs/>
        </w:rPr>
        <w:t>mu optiskie detektori EDI-20 un adresu siltuma detektori EDI-50 uz adresu detektora b</w:t>
      </w:r>
      <w:r w:rsidR="00DF0803" w:rsidRPr="00AD0636">
        <w:rPr>
          <w:bCs/>
        </w:rPr>
        <w:t>ā</w:t>
      </w:r>
      <w:r w:rsidRPr="00AD0636">
        <w:rPr>
          <w:bCs/>
        </w:rPr>
        <w:t>zes EBI 10 un</w:t>
      </w:r>
      <w:r w:rsidR="00DF0803" w:rsidRPr="00AD0636">
        <w:rPr>
          <w:bCs/>
        </w:rPr>
        <w:t xml:space="preserve"> </w:t>
      </w:r>
      <w:r w:rsidRPr="00AD0636">
        <w:rPr>
          <w:bCs/>
        </w:rPr>
        <w:t>EBI-11 20D (b</w:t>
      </w:r>
      <w:r w:rsidR="00DF0803" w:rsidRPr="00AD0636">
        <w:rPr>
          <w:bCs/>
        </w:rPr>
        <w:t>ā</w:t>
      </w:r>
      <w:r w:rsidRPr="00AD0636">
        <w:rPr>
          <w:bCs/>
        </w:rPr>
        <w:t>ze ar izolatora moduli) un adresu rokas darb</w:t>
      </w:r>
      <w:r w:rsidR="00DF0803" w:rsidRPr="00AD0636">
        <w:rPr>
          <w:bCs/>
        </w:rPr>
        <w:t>ī</w:t>
      </w:r>
      <w:r w:rsidRPr="00AD0636">
        <w:rPr>
          <w:bCs/>
        </w:rPr>
        <w:t>bas detektori EPP-22 (ar ieb</w:t>
      </w:r>
      <w:r w:rsidR="00DF0803" w:rsidRPr="00AD0636">
        <w:rPr>
          <w:bCs/>
        </w:rPr>
        <w:t>ū</w:t>
      </w:r>
      <w:r w:rsidRPr="00AD0636">
        <w:rPr>
          <w:bCs/>
        </w:rPr>
        <w:t>v</w:t>
      </w:r>
      <w:r w:rsidR="00DF0803" w:rsidRPr="00AD0636">
        <w:rPr>
          <w:bCs/>
        </w:rPr>
        <w:t>ē</w:t>
      </w:r>
      <w:r w:rsidRPr="00AD0636">
        <w:rPr>
          <w:bCs/>
        </w:rPr>
        <w:t>tu izol</w:t>
      </w:r>
      <w:r w:rsidR="00DF0803" w:rsidRPr="00AD0636">
        <w:rPr>
          <w:bCs/>
        </w:rPr>
        <w:t>ā</w:t>
      </w:r>
      <w:r w:rsidRPr="00AD0636">
        <w:rPr>
          <w:bCs/>
        </w:rPr>
        <w:t>toru).</w:t>
      </w:r>
      <w:r w:rsidR="00DF0803" w:rsidRPr="00AD0636">
        <w:rPr>
          <w:bCs/>
        </w:rPr>
        <w:t xml:space="preserve"> </w:t>
      </w:r>
      <w:r w:rsidRPr="00AD0636">
        <w:rPr>
          <w:bCs/>
        </w:rPr>
        <w:t>Detektorus uzst</w:t>
      </w:r>
      <w:r w:rsidR="00DF0803" w:rsidRPr="00AD0636">
        <w:rPr>
          <w:bCs/>
        </w:rPr>
        <w:t>ā</w:t>
      </w:r>
      <w:r w:rsidRPr="00AD0636">
        <w:rPr>
          <w:bCs/>
        </w:rPr>
        <w:t>da pie pamatgriestiem (p</w:t>
      </w:r>
      <w:r w:rsidR="00DF0803" w:rsidRPr="00AD0636">
        <w:rPr>
          <w:bCs/>
        </w:rPr>
        <w:t>ēc</w:t>
      </w:r>
      <w:r w:rsidRPr="00AD0636">
        <w:rPr>
          <w:bCs/>
        </w:rPr>
        <w:t xml:space="preserve"> iesp</w:t>
      </w:r>
      <w:r w:rsidR="00DF0803" w:rsidRPr="00AD0636">
        <w:rPr>
          <w:bCs/>
        </w:rPr>
        <w:t>ē</w:t>
      </w:r>
      <w:r w:rsidRPr="00AD0636">
        <w:rPr>
          <w:bCs/>
        </w:rPr>
        <w:t>jas telpas augst</w:t>
      </w:r>
      <w:r w:rsidR="00DF0803" w:rsidRPr="00AD0636">
        <w:rPr>
          <w:bCs/>
        </w:rPr>
        <w:t>ā</w:t>
      </w:r>
      <w:r w:rsidRPr="00AD0636">
        <w:rPr>
          <w:bCs/>
        </w:rPr>
        <w:t>kaj</w:t>
      </w:r>
      <w:r w:rsidR="00DF0803" w:rsidRPr="00AD0636">
        <w:rPr>
          <w:bCs/>
        </w:rPr>
        <w:t xml:space="preserve">ā </w:t>
      </w:r>
      <w:r w:rsidRPr="00AD0636">
        <w:rPr>
          <w:bCs/>
        </w:rPr>
        <w:t>punkt</w:t>
      </w:r>
      <w:r w:rsidR="00DF0803" w:rsidRPr="00AD0636">
        <w:rPr>
          <w:bCs/>
        </w:rPr>
        <w:t>ā</w:t>
      </w:r>
      <w:r w:rsidRPr="00AD0636">
        <w:rPr>
          <w:bCs/>
        </w:rPr>
        <w:t xml:space="preserve"> un telpas griestu vid</w:t>
      </w:r>
      <w:r w:rsidR="00DF0803" w:rsidRPr="00AD0636">
        <w:rPr>
          <w:bCs/>
        </w:rPr>
        <w:t>ū</w:t>
      </w:r>
      <w:r w:rsidRPr="00AD0636">
        <w:rPr>
          <w:bCs/>
        </w:rPr>
        <w:t>, skatoties</w:t>
      </w:r>
      <w:r w:rsidR="00DF0803" w:rsidRPr="00AD0636">
        <w:rPr>
          <w:bCs/>
        </w:rPr>
        <w:t xml:space="preserve"> </w:t>
      </w:r>
      <w:r w:rsidRPr="00AD0636">
        <w:rPr>
          <w:bCs/>
        </w:rPr>
        <w:t>gaismek</w:t>
      </w:r>
      <w:r w:rsidR="00DF0803" w:rsidRPr="00AD0636">
        <w:rPr>
          <w:bCs/>
        </w:rPr>
        <w:t>ļ</w:t>
      </w:r>
      <w:r w:rsidRPr="00AD0636">
        <w:rPr>
          <w:bCs/>
        </w:rPr>
        <w:t>u izvietojumu pl</w:t>
      </w:r>
      <w:r w:rsidR="00DF0803" w:rsidRPr="00AD0636">
        <w:rPr>
          <w:bCs/>
        </w:rPr>
        <w:t>ā</w:t>
      </w:r>
      <w:r w:rsidRPr="00AD0636">
        <w:rPr>
          <w:bCs/>
        </w:rPr>
        <w:t>nu) un virs piek</w:t>
      </w:r>
      <w:r w:rsidR="00DF0803" w:rsidRPr="00AD0636">
        <w:rPr>
          <w:bCs/>
        </w:rPr>
        <w:t>ā</w:t>
      </w:r>
      <w:r w:rsidRPr="00AD0636">
        <w:rPr>
          <w:bCs/>
        </w:rPr>
        <w:t>rtajiem griestiem. Projekt</w:t>
      </w:r>
      <w:r w:rsidR="00DF0803" w:rsidRPr="00AD0636">
        <w:rPr>
          <w:bCs/>
        </w:rPr>
        <w:t>ā</w:t>
      </w:r>
      <w:r w:rsidRPr="00AD0636">
        <w:rPr>
          <w:bCs/>
        </w:rPr>
        <w:t xml:space="preserve"> paredz</w:t>
      </w:r>
      <w:r w:rsidR="00DF0803" w:rsidRPr="00AD0636">
        <w:rPr>
          <w:bCs/>
        </w:rPr>
        <w:t>ēts</w:t>
      </w:r>
      <w:r w:rsidRPr="00AD0636">
        <w:rPr>
          <w:bCs/>
        </w:rPr>
        <w:t xml:space="preserve"> UAS sist</w:t>
      </w:r>
      <w:r w:rsidR="00DF0803" w:rsidRPr="00AD0636">
        <w:rPr>
          <w:bCs/>
        </w:rPr>
        <w:t>ē</w:t>
      </w:r>
      <w:r w:rsidRPr="00AD0636">
        <w:rPr>
          <w:bCs/>
        </w:rPr>
        <w:t>mas 2. l</w:t>
      </w:r>
      <w:r w:rsidR="00DF0803" w:rsidRPr="00AD0636">
        <w:rPr>
          <w:bCs/>
        </w:rPr>
        <w:t>ī</w:t>
      </w:r>
      <w:r w:rsidRPr="00AD0636">
        <w:rPr>
          <w:bCs/>
        </w:rPr>
        <w:t>menis virs</w:t>
      </w:r>
      <w:r w:rsidR="00DF0803" w:rsidRPr="00AD0636">
        <w:rPr>
          <w:bCs/>
        </w:rPr>
        <w:t xml:space="preserve"> </w:t>
      </w:r>
      <w:r w:rsidRPr="00AD0636">
        <w:rPr>
          <w:bCs/>
        </w:rPr>
        <w:t>piek</w:t>
      </w:r>
      <w:r w:rsidR="00DF0803" w:rsidRPr="00AD0636">
        <w:rPr>
          <w:bCs/>
        </w:rPr>
        <w:t>ā</w:t>
      </w:r>
      <w:r w:rsidRPr="00AD0636">
        <w:rPr>
          <w:bCs/>
        </w:rPr>
        <w:t xml:space="preserve">rtajiem griestiem </w:t>
      </w:r>
      <w:r w:rsidR="00DF0803" w:rsidRPr="00AD0636">
        <w:rPr>
          <w:bCs/>
        </w:rPr>
        <w:t>ē</w:t>
      </w:r>
      <w:r w:rsidRPr="00AD0636">
        <w:rPr>
          <w:bCs/>
        </w:rPr>
        <w:t>kas 1., 2. un 3.st</w:t>
      </w:r>
      <w:r w:rsidR="00DF0803" w:rsidRPr="00AD0636">
        <w:rPr>
          <w:bCs/>
        </w:rPr>
        <w:t>ā</w:t>
      </w:r>
      <w:r w:rsidRPr="00AD0636">
        <w:rPr>
          <w:bCs/>
        </w:rPr>
        <w:t>va gaite</w:t>
      </w:r>
      <w:r w:rsidR="00DF0803" w:rsidRPr="00AD0636">
        <w:rPr>
          <w:bCs/>
        </w:rPr>
        <w:t>ņ</w:t>
      </w:r>
      <w:r w:rsidRPr="00AD0636">
        <w:rPr>
          <w:bCs/>
        </w:rPr>
        <w:t>os. Cilpu sadal</w:t>
      </w:r>
      <w:r w:rsidR="00DF0803" w:rsidRPr="00AD0636">
        <w:rPr>
          <w:bCs/>
        </w:rPr>
        <w:t>ī</w:t>
      </w:r>
      <w:r w:rsidRPr="00AD0636">
        <w:rPr>
          <w:bCs/>
        </w:rPr>
        <w:t xml:space="preserve">jums: Cilpa Nr. 1 - </w:t>
      </w:r>
      <w:r w:rsidR="00DF0803" w:rsidRPr="00AD0636">
        <w:rPr>
          <w:bCs/>
        </w:rPr>
        <w:t>ē</w:t>
      </w:r>
      <w:r w:rsidRPr="00AD0636">
        <w:rPr>
          <w:bCs/>
        </w:rPr>
        <w:t>kas 1. st</w:t>
      </w:r>
      <w:r w:rsidR="00DF0803" w:rsidRPr="00AD0636">
        <w:rPr>
          <w:bCs/>
        </w:rPr>
        <w:t>ā</w:t>
      </w:r>
      <w:r w:rsidRPr="00AD0636">
        <w:rPr>
          <w:bCs/>
        </w:rPr>
        <w:t>vs; Cilpa Nr. 2</w:t>
      </w:r>
      <w:r w:rsidR="00DF0803" w:rsidRPr="00AD0636">
        <w:rPr>
          <w:bCs/>
        </w:rPr>
        <w:t xml:space="preserve"> </w:t>
      </w:r>
      <w:r w:rsidRPr="00AD0636">
        <w:rPr>
          <w:bCs/>
        </w:rPr>
        <w:t xml:space="preserve">- </w:t>
      </w:r>
      <w:r w:rsidR="00DF0803" w:rsidRPr="00AD0636">
        <w:rPr>
          <w:bCs/>
        </w:rPr>
        <w:t>ē</w:t>
      </w:r>
      <w:r w:rsidRPr="00AD0636">
        <w:rPr>
          <w:bCs/>
        </w:rPr>
        <w:t>kas pagraba st</w:t>
      </w:r>
      <w:r w:rsidR="00DF0803" w:rsidRPr="00AD0636">
        <w:rPr>
          <w:bCs/>
        </w:rPr>
        <w:t>ā</w:t>
      </w:r>
      <w:r w:rsidRPr="00AD0636">
        <w:rPr>
          <w:bCs/>
        </w:rPr>
        <w:t xml:space="preserve">vs; Cilpa Nr. 3 - </w:t>
      </w:r>
      <w:r w:rsidR="00DF0803" w:rsidRPr="00AD0636">
        <w:rPr>
          <w:bCs/>
        </w:rPr>
        <w:t>ē</w:t>
      </w:r>
      <w:r w:rsidRPr="00AD0636">
        <w:rPr>
          <w:bCs/>
        </w:rPr>
        <w:t>kas 2. st</w:t>
      </w:r>
      <w:r w:rsidR="00DF0803" w:rsidRPr="00AD0636">
        <w:rPr>
          <w:bCs/>
        </w:rPr>
        <w:t>ā</w:t>
      </w:r>
      <w:r w:rsidRPr="00AD0636">
        <w:rPr>
          <w:bCs/>
        </w:rPr>
        <w:t xml:space="preserve">vs; Cilpa Nr. 4 - </w:t>
      </w:r>
      <w:r w:rsidR="00DF0803" w:rsidRPr="00AD0636">
        <w:rPr>
          <w:bCs/>
        </w:rPr>
        <w:t>ē</w:t>
      </w:r>
      <w:r w:rsidRPr="00AD0636">
        <w:rPr>
          <w:bCs/>
        </w:rPr>
        <w:t>kas 3. st</w:t>
      </w:r>
      <w:r w:rsidR="00DF0803" w:rsidRPr="00AD0636">
        <w:rPr>
          <w:bCs/>
        </w:rPr>
        <w:t>ā</w:t>
      </w:r>
      <w:r w:rsidRPr="00AD0636">
        <w:rPr>
          <w:bCs/>
        </w:rPr>
        <w:t>vs un b</w:t>
      </w:r>
      <w:r w:rsidR="00DF0803" w:rsidRPr="00AD0636">
        <w:rPr>
          <w:bCs/>
        </w:rPr>
        <w:t>ēniņi.</w:t>
      </w:r>
    </w:p>
    <w:p w:rsidR="00DF0803" w:rsidRPr="00AD0636" w:rsidRDefault="00924D73" w:rsidP="00A96351">
      <w:pPr>
        <w:spacing w:before="0" w:after="0" w:line="360" w:lineRule="auto"/>
        <w:ind w:firstLine="709"/>
        <w:rPr>
          <w:bCs/>
        </w:rPr>
      </w:pPr>
      <w:r w:rsidRPr="00AD0636">
        <w:rPr>
          <w:bCs/>
        </w:rPr>
        <w:t>Kabe</w:t>
      </w:r>
      <w:r w:rsidR="00DF0803" w:rsidRPr="00AD0636">
        <w:rPr>
          <w:bCs/>
        </w:rPr>
        <w:t>ļu</w:t>
      </w:r>
      <w:r w:rsidRPr="00AD0636">
        <w:rPr>
          <w:bCs/>
        </w:rPr>
        <w:t xml:space="preserve"> mont</w:t>
      </w:r>
      <w:r w:rsidR="00DF0803" w:rsidRPr="00AD0636">
        <w:rPr>
          <w:bCs/>
        </w:rPr>
        <w:t>ā</w:t>
      </w:r>
      <w:r w:rsidRPr="00AD0636">
        <w:rPr>
          <w:bCs/>
        </w:rPr>
        <w:t>žu veic kabe</w:t>
      </w:r>
      <w:r w:rsidR="00DF0803" w:rsidRPr="00AD0636">
        <w:rPr>
          <w:bCs/>
        </w:rPr>
        <w:t>ļu</w:t>
      </w:r>
      <w:r w:rsidRPr="00AD0636">
        <w:rPr>
          <w:bCs/>
        </w:rPr>
        <w:t>s stiprinot pie telpu griestiem sl</w:t>
      </w:r>
      <w:r w:rsidR="00DF0803" w:rsidRPr="00AD0636">
        <w:rPr>
          <w:bCs/>
        </w:rPr>
        <w:t>ē</w:t>
      </w:r>
      <w:r w:rsidRPr="00AD0636">
        <w:rPr>
          <w:bCs/>
        </w:rPr>
        <w:t>pt</w:t>
      </w:r>
      <w:r w:rsidR="00DF0803" w:rsidRPr="00AD0636">
        <w:rPr>
          <w:bCs/>
        </w:rPr>
        <w:t>ā</w:t>
      </w:r>
      <w:r w:rsidRPr="00AD0636">
        <w:rPr>
          <w:bCs/>
        </w:rPr>
        <w:t xml:space="preserve"> veid</w:t>
      </w:r>
      <w:r w:rsidR="00DF0803" w:rsidRPr="00AD0636">
        <w:rPr>
          <w:bCs/>
        </w:rPr>
        <w:t>ā</w:t>
      </w:r>
      <w:r w:rsidRPr="00AD0636">
        <w:rPr>
          <w:bCs/>
        </w:rPr>
        <w:t xml:space="preserve"> zem apmetuma vai re</w:t>
      </w:r>
      <w:r w:rsidR="00DF0803" w:rsidRPr="00AD0636">
        <w:rPr>
          <w:bCs/>
        </w:rPr>
        <w:t xml:space="preserve">ģipša </w:t>
      </w:r>
      <w:r w:rsidRPr="00AD0636">
        <w:rPr>
          <w:bCs/>
        </w:rPr>
        <w:t>pl</w:t>
      </w:r>
      <w:r w:rsidR="00DF0803" w:rsidRPr="00AD0636">
        <w:rPr>
          <w:bCs/>
        </w:rPr>
        <w:t>ā</w:t>
      </w:r>
      <w:r w:rsidRPr="00AD0636">
        <w:rPr>
          <w:bCs/>
        </w:rPr>
        <w:t>ksn</w:t>
      </w:r>
      <w:r w:rsidR="00DF0803" w:rsidRPr="00AD0636">
        <w:rPr>
          <w:bCs/>
        </w:rPr>
        <w:t>ē</w:t>
      </w:r>
      <w:r w:rsidRPr="00AD0636">
        <w:rPr>
          <w:bCs/>
        </w:rPr>
        <w:t>m, kur tas iesp</w:t>
      </w:r>
      <w:r w:rsidR="00DF0803" w:rsidRPr="00AD0636">
        <w:rPr>
          <w:bCs/>
        </w:rPr>
        <w:t>ē</w:t>
      </w:r>
      <w:r w:rsidRPr="00AD0636">
        <w:rPr>
          <w:bCs/>
        </w:rPr>
        <w:t>jams vai nepieciešams mont</w:t>
      </w:r>
      <w:r w:rsidR="00DF0803" w:rsidRPr="00AD0636">
        <w:rPr>
          <w:bCs/>
        </w:rPr>
        <w:t>ā</w:t>
      </w:r>
      <w:r w:rsidRPr="00AD0636">
        <w:rPr>
          <w:bCs/>
        </w:rPr>
        <w:t>žai izmanto kabe</w:t>
      </w:r>
      <w:r w:rsidR="00DF0803" w:rsidRPr="00AD0636">
        <w:rPr>
          <w:bCs/>
        </w:rPr>
        <w:t>ļu</w:t>
      </w:r>
      <w:r w:rsidRPr="00AD0636">
        <w:rPr>
          <w:bCs/>
        </w:rPr>
        <w:t xml:space="preserve"> trepes, st</w:t>
      </w:r>
      <w:r w:rsidR="00DF0803" w:rsidRPr="00AD0636">
        <w:rPr>
          <w:bCs/>
        </w:rPr>
        <w:t>ā</w:t>
      </w:r>
      <w:r w:rsidRPr="00AD0636">
        <w:rPr>
          <w:bCs/>
        </w:rPr>
        <w:t>vvados izmanto tam</w:t>
      </w:r>
      <w:r w:rsidR="00DF0803" w:rsidRPr="00AD0636">
        <w:rPr>
          <w:bCs/>
        </w:rPr>
        <w:t xml:space="preserve"> </w:t>
      </w:r>
      <w:r w:rsidRPr="00AD0636">
        <w:rPr>
          <w:bCs/>
        </w:rPr>
        <w:t>paredz</w:t>
      </w:r>
      <w:r w:rsidR="00DF0803" w:rsidRPr="00AD0636">
        <w:rPr>
          <w:bCs/>
        </w:rPr>
        <w:t>ē</w:t>
      </w:r>
      <w:r w:rsidRPr="00AD0636">
        <w:rPr>
          <w:bCs/>
        </w:rPr>
        <w:t>as komunik</w:t>
      </w:r>
      <w:r w:rsidR="00DF0803" w:rsidRPr="00AD0636">
        <w:rPr>
          <w:bCs/>
        </w:rPr>
        <w:t>ā</w:t>
      </w:r>
      <w:r w:rsidRPr="00AD0636">
        <w:rPr>
          <w:bCs/>
        </w:rPr>
        <w:t>ciju šahtas, kabe</w:t>
      </w:r>
      <w:r w:rsidR="00DF0803" w:rsidRPr="00AD0636">
        <w:rPr>
          <w:bCs/>
        </w:rPr>
        <w:t>ļu</w:t>
      </w:r>
      <w:r w:rsidRPr="00AD0636">
        <w:rPr>
          <w:bCs/>
        </w:rPr>
        <w:t>s ieguldot PVC caurul</w:t>
      </w:r>
      <w:r w:rsidR="00DF0803" w:rsidRPr="00AD0636">
        <w:rPr>
          <w:bCs/>
        </w:rPr>
        <w:t>ēs</w:t>
      </w:r>
      <w:r w:rsidRPr="00AD0636">
        <w:rPr>
          <w:bCs/>
        </w:rPr>
        <w:t>.</w:t>
      </w:r>
    </w:p>
    <w:p w:rsidR="00DF0803" w:rsidRPr="00AD0636" w:rsidRDefault="00924D73" w:rsidP="00A96351">
      <w:pPr>
        <w:spacing w:before="0" w:after="0" w:line="360" w:lineRule="auto"/>
        <w:ind w:firstLine="709"/>
        <w:rPr>
          <w:bCs/>
        </w:rPr>
      </w:pPr>
      <w:r w:rsidRPr="00AD0636">
        <w:rPr>
          <w:bCs/>
        </w:rPr>
        <w:t>Adresu rokas darb</w:t>
      </w:r>
      <w:r w:rsidR="00DF0803" w:rsidRPr="00AD0636">
        <w:rPr>
          <w:bCs/>
        </w:rPr>
        <w:t>ī</w:t>
      </w:r>
      <w:r w:rsidRPr="00AD0636">
        <w:rPr>
          <w:bCs/>
        </w:rPr>
        <w:t>bas detektori un ugunstrauksmes ska</w:t>
      </w:r>
      <w:r w:rsidR="00DF0803" w:rsidRPr="00AD0636">
        <w:rPr>
          <w:bCs/>
        </w:rPr>
        <w:t>ņ</w:t>
      </w:r>
      <w:r w:rsidRPr="00AD0636">
        <w:rPr>
          <w:bCs/>
        </w:rPr>
        <w:t>u signalizatori atrodas starp izolatoriem.</w:t>
      </w:r>
      <w:r w:rsidR="00DF0803" w:rsidRPr="00AD0636">
        <w:rPr>
          <w:bCs/>
        </w:rPr>
        <w:t xml:space="preserve"> </w:t>
      </w:r>
      <w:r w:rsidRPr="00AD0636">
        <w:rPr>
          <w:bCs/>
        </w:rPr>
        <w:t>Ar adresu kontroles vad</w:t>
      </w:r>
      <w:r w:rsidR="00DF0803" w:rsidRPr="00AD0636">
        <w:rPr>
          <w:bCs/>
        </w:rPr>
        <w:t>ī</w:t>
      </w:r>
      <w:r w:rsidRPr="00AD0636">
        <w:rPr>
          <w:bCs/>
        </w:rPr>
        <w:t>bas modu</w:t>
      </w:r>
      <w:r w:rsidR="00DF0803" w:rsidRPr="00AD0636">
        <w:rPr>
          <w:bCs/>
        </w:rPr>
        <w:t>ļ</w:t>
      </w:r>
      <w:r w:rsidRPr="00AD0636">
        <w:rPr>
          <w:bCs/>
        </w:rPr>
        <w:t>iem tiek atsl</w:t>
      </w:r>
      <w:r w:rsidR="00DF0803" w:rsidRPr="00AD0636">
        <w:rPr>
          <w:bCs/>
        </w:rPr>
        <w:t>ē</w:t>
      </w:r>
      <w:r w:rsidRPr="00AD0636">
        <w:rPr>
          <w:bCs/>
        </w:rPr>
        <w:t>gta ventil</w:t>
      </w:r>
      <w:r w:rsidR="00DF0803" w:rsidRPr="00AD0636">
        <w:rPr>
          <w:bCs/>
        </w:rPr>
        <w:t>ā</w:t>
      </w:r>
      <w:r w:rsidRPr="00AD0636">
        <w:rPr>
          <w:bCs/>
        </w:rPr>
        <w:t>cijas sist</w:t>
      </w:r>
      <w:r w:rsidR="00DF0803" w:rsidRPr="00AD0636">
        <w:rPr>
          <w:bCs/>
        </w:rPr>
        <w:t>ē</w:t>
      </w:r>
      <w:r w:rsidRPr="00AD0636">
        <w:rPr>
          <w:bCs/>
        </w:rPr>
        <w:t>ma, kontrol</w:t>
      </w:r>
      <w:r w:rsidR="00DF0803" w:rsidRPr="00AD0636">
        <w:rPr>
          <w:bCs/>
        </w:rPr>
        <w:t>ē</w:t>
      </w:r>
      <w:r w:rsidRPr="00AD0636">
        <w:rPr>
          <w:bCs/>
        </w:rPr>
        <w:t>ta lifta darb</w:t>
      </w:r>
      <w:r w:rsidR="00DF0803" w:rsidRPr="00AD0636">
        <w:rPr>
          <w:bCs/>
        </w:rPr>
        <w:t>ī</w:t>
      </w:r>
      <w:r w:rsidRPr="00AD0636">
        <w:rPr>
          <w:bCs/>
        </w:rPr>
        <w:t>b</w:t>
      </w:r>
      <w:r w:rsidR="00DF0803" w:rsidRPr="00AD0636">
        <w:rPr>
          <w:bCs/>
        </w:rPr>
        <w:t>a</w:t>
      </w:r>
      <w:r w:rsidRPr="00AD0636">
        <w:rPr>
          <w:bCs/>
        </w:rPr>
        <w:t xml:space="preserve"> un tiek</w:t>
      </w:r>
      <w:r w:rsidR="00DF0803" w:rsidRPr="00AD0636">
        <w:rPr>
          <w:bCs/>
        </w:rPr>
        <w:t xml:space="preserve"> </w:t>
      </w:r>
      <w:r w:rsidRPr="00AD0636">
        <w:rPr>
          <w:bCs/>
        </w:rPr>
        <w:t>iedarbin</w:t>
      </w:r>
      <w:r w:rsidR="00DF0803" w:rsidRPr="00AD0636">
        <w:rPr>
          <w:bCs/>
        </w:rPr>
        <w:t>ā</w:t>
      </w:r>
      <w:r w:rsidRPr="00AD0636">
        <w:rPr>
          <w:bCs/>
        </w:rPr>
        <w:t>ta ESS-UIS izzi</w:t>
      </w:r>
      <w:r w:rsidR="00DF0803" w:rsidRPr="00AD0636">
        <w:rPr>
          <w:bCs/>
        </w:rPr>
        <w:t>ņ</w:t>
      </w:r>
      <w:r w:rsidRPr="00AD0636">
        <w:rPr>
          <w:bCs/>
        </w:rPr>
        <w:t>ošanas sist</w:t>
      </w:r>
      <w:r w:rsidR="00DF0803" w:rsidRPr="00AD0636">
        <w:rPr>
          <w:bCs/>
        </w:rPr>
        <w:t>ē</w:t>
      </w:r>
      <w:r w:rsidRPr="00AD0636">
        <w:rPr>
          <w:bCs/>
        </w:rPr>
        <w:t>ma.</w:t>
      </w:r>
    </w:p>
    <w:p w:rsidR="00DF0803" w:rsidRPr="00AD0636" w:rsidRDefault="00924D73" w:rsidP="00A96351">
      <w:pPr>
        <w:spacing w:before="0" w:after="0" w:line="360" w:lineRule="auto"/>
        <w:ind w:firstLine="709"/>
        <w:rPr>
          <w:bCs/>
        </w:rPr>
      </w:pPr>
      <w:r w:rsidRPr="00AD0636">
        <w:rPr>
          <w:bCs/>
        </w:rPr>
        <w:t>Ugunstrauksmes ska</w:t>
      </w:r>
      <w:r w:rsidR="00DF0803" w:rsidRPr="00AD0636">
        <w:rPr>
          <w:bCs/>
        </w:rPr>
        <w:t>ņ</w:t>
      </w:r>
      <w:r w:rsidRPr="00AD0636">
        <w:rPr>
          <w:bCs/>
        </w:rPr>
        <w:t>as signali</w:t>
      </w:r>
      <w:r w:rsidR="00DF0803" w:rsidRPr="00AD0636">
        <w:rPr>
          <w:bCs/>
        </w:rPr>
        <w:t>ā</w:t>
      </w:r>
      <w:r w:rsidRPr="00AD0636">
        <w:rPr>
          <w:bCs/>
        </w:rPr>
        <w:t>tors paredz</w:t>
      </w:r>
      <w:r w:rsidR="00DF0803" w:rsidRPr="00AD0636">
        <w:rPr>
          <w:bCs/>
        </w:rPr>
        <w:t>ē</w:t>
      </w:r>
      <w:r w:rsidRPr="00AD0636">
        <w:rPr>
          <w:bCs/>
        </w:rPr>
        <w:t>ts uzst</w:t>
      </w:r>
      <w:r w:rsidR="00DF0803" w:rsidRPr="00AD0636">
        <w:rPr>
          <w:bCs/>
        </w:rPr>
        <w:t>ā</w:t>
      </w:r>
      <w:r w:rsidRPr="00AD0636">
        <w:rPr>
          <w:bCs/>
        </w:rPr>
        <w:t>d</w:t>
      </w:r>
      <w:r w:rsidR="00DF0803" w:rsidRPr="00AD0636">
        <w:rPr>
          <w:bCs/>
        </w:rPr>
        <w:t>ī</w:t>
      </w:r>
      <w:r w:rsidRPr="00AD0636">
        <w:rPr>
          <w:bCs/>
        </w:rPr>
        <w:t xml:space="preserve">t </w:t>
      </w:r>
      <w:r w:rsidR="00DF0803" w:rsidRPr="00AD0636">
        <w:rPr>
          <w:bCs/>
        </w:rPr>
        <w:t>ā</w:t>
      </w:r>
      <w:r w:rsidRPr="00AD0636">
        <w:rPr>
          <w:bCs/>
        </w:rPr>
        <w:t>ra sir</w:t>
      </w:r>
      <w:r w:rsidR="00DF0803" w:rsidRPr="00AD0636">
        <w:rPr>
          <w:bCs/>
        </w:rPr>
        <w:t>ē</w:t>
      </w:r>
      <w:r w:rsidRPr="00AD0636">
        <w:rPr>
          <w:bCs/>
        </w:rPr>
        <w:t xml:space="preserve">na uz </w:t>
      </w:r>
      <w:r w:rsidR="00DF0803" w:rsidRPr="00AD0636">
        <w:rPr>
          <w:bCs/>
        </w:rPr>
        <w:t>ē</w:t>
      </w:r>
      <w:r w:rsidRPr="00AD0636">
        <w:rPr>
          <w:bCs/>
        </w:rPr>
        <w:t>kas fas</w:t>
      </w:r>
      <w:r w:rsidR="00DF0803" w:rsidRPr="00AD0636">
        <w:rPr>
          <w:bCs/>
        </w:rPr>
        <w:t>ā</w:t>
      </w:r>
      <w:r w:rsidRPr="00AD0636">
        <w:rPr>
          <w:bCs/>
        </w:rPr>
        <w:t>des un iekštelp</w:t>
      </w:r>
      <w:r w:rsidR="00DF0803" w:rsidRPr="00AD0636">
        <w:rPr>
          <w:bCs/>
        </w:rPr>
        <w:t>ā</w:t>
      </w:r>
      <w:r w:rsidRPr="00AD0636">
        <w:rPr>
          <w:bCs/>
        </w:rPr>
        <w:t>s</w:t>
      </w:r>
      <w:r w:rsidR="00DF0803" w:rsidRPr="00AD0636">
        <w:rPr>
          <w:bCs/>
        </w:rPr>
        <w:t xml:space="preserve"> </w:t>
      </w:r>
      <w:r w:rsidRPr="00AD0636">
        <w:rPr>
          <w:bCs/>
        </w:rPr>
        <w:t xml:space="preserve">izmantot </w:t>
      </w:r>
      <w:r w:rsidR="00DF0803" w:rsidRPr="00AD0636">
        <w:rPr>
          <w:bCs/>
        </w:rPr>
        <w:t>s</w:t>
      </w:r>
      <w:r w:rsidRPr="00AD0636">
        <w:rPr>
          <w:bCs/>
        </w:rPr>
        <w:t>ka</w:t>
      </w:r>
      <w:r w:rsidR="00DF0803" w:rsidRPr="00AD0636">
        <w:rPr>
          <w:bCs/>
        </w:rPr>
        <w:t>ņ</w:t>
      </w:r>
      <w:r w:rsidRPr="00AD0636">
        <w:rPr>
          <w:bCs/>
        </w:rPr>
        <w:t>as signaliz</w:t>
      </w:r>
      <w:r w:rsidR="00DF0803" w:rsidRPr="00AD0636">
        <w:rPr>
          <w:bCs/>
        </w:rPr>
        <w:t>ā</w:t>
      </w:r>
      <w:r w:rsidRPr="00AD0636">
        <w:rPr>
          <w:bCs/>
        </w:rPr>
        <w:t>toru, kas ieb</w:t>
      </w:r>
      <w:r w:rsidR="00DF0803" w:rsidRPr="00AD0636">
        <w:rPr>
          <w:bCs/>
        </w:rPr>
        <w:t>ū</w:t>
      </w:r>
      <w:r w:rsidRPr="00AD0636">
        <w:rPr>
          <w:bCs/>
        </w:rPr>
        <w:t>v</w:t>
      </w:r>
      <w:r w:rsidR="00DF0803" w:rsidRPr="00AD0636">
        <w:rPr>
          <w:bCs/>
        </w:rPr>
        <w:t>ē</w:t>
      </w:r>
      <w:r w:rsidRPr="00AD0636">
        <w:rPr>
          <w:bCs/>
        </w:rPr>
        <w:t>ts detektoru b</w:t>
      </w:r>
      <w:r w:rsidR="00DF0803" w:rsidRPr="00AD0636">
        <w:rPr>
          <w:bCs/>
        </w:rPr>
        <w:t>ā</w:t>
      </w:r>
      <w:r w:rsidRPr="00AD0636">
        <w:rPr>
          <w:bCs/>
        </w:rPr>
        <w:t>z</w:t>
      </w:r>
      <w:r w:rsidR="00DF0803" w:rsidRPr="00AD0636">
        <w:rPr>
          <w:bCs/>
        </w:rPr>
        <w:t xml:space="preserve">ē </w:t>
      </w:r>
      <w:r w:rsidRPr="00AD0636">
        <w:rPr>
          <w:bCs/>
        </w:rPr>
        <w:t xml:space="preserve"> ESI-20.</w:t>
      </w:r>
    </w:p>
    <w:p w:rsidR="000E0732" w:rsidRPr="00AD0636" w:rsidRDefault="00DF0803" w:rsidP="00A96351">
      <w:pPr>
        <w:spacing w:before="0" w:after="0" w:line="360" w:lineRule="auto"/>
        <w:ind w:firstLine="709"/>
        <w:rPr>
          <w:bCs/>
        </w:rPr>
      </w:pPr>
      <w:r w:rsidRPr="00AD0636">
        <w:rPr>
          <w:bCs/>
        </w:rPr>
        <w:t>Šķē</w:t>
      </w:r>
      <w:r w:rsidR="00924D73" w:rsidRPr="00AD0636">
        <w:rPr>
          <w:bCs/>
        </w:rPr>
        <w:t>rsot sienas ar attiec</w:t>
      </w:r>
      <w:r w:rsidRPr="00AD0636">
        <w:rPr>
          <w:bCs/>
        </w:rPr>
        <w:t>ī</w:t>
      </w:r>
      <w:r w:rsidR="00924D73" w:rsidRPr="00AD0636">
        <w:rPr>
          <w:bCs/>
        </w:rPr>
        <w:t>gu ugunsdroš</w:t>
      </w:r>
      <w:r w:rsidRPr="00AD0636">
        <w:rPr>
          <w:bCs/>
        </w:rPr>
        <w:t>ī</w:t>
      </w:r>
      <w:r w:rsidR="00924D73" w:rsidRPr="00AD0636">
        <w:rPr>
          <w:bCs/>
        </w:rPr>
        <w:t>as klasi (Ei30, Ei60 utt.), p</w:t>
      </w:r>
      <w:r w:rsidR="000E0732" w:rsidRPr="00AD0636">
        <w:rPr>
          <w:bCs/>
        </w:rPr>
        <w:t>ē</w:t>
      </w:r>
      <w:r w:rsidR="00924D73" w:rsidRPr="00AD0636">
        <w:rPr>
          <w:bCs/>
        </w:rPr>
        <w:t>c kabe</w:t>
      </w:r>
      <w:r w:rsidR="000E0732" w:rsidRPr="00AD0636">
        <w:rPr>
          <w:bCs/>
        </w:rPr>
        <w:t>ļu</w:t>
      </w:r>
      <w:r w:rsidR="00924D73" w:rsidRPr="00AD0636">
        <w:rPr>
          <w:bCs/>
        </w:rPr>
        <w:t xml:space="preserve"> Mont</w:t>
      </w:r>
      <w:r w:rsidR="000E0732" w:rsidRPr="00AD0636">
        <w:rPr>
          <w:bCs/>
        </w:rPr>
        <w:t>ā</w:t>
      </w:r>
      <w:r w:rsidR="00924D73" w:rsidRPr="00AD0636">
        <w:rPr>
          <w:bCs/>
        </w:rPr>
        <w:t>žas pabeigšanas</w:t>
      </w:r>
      <w:r w:rsidR="000E0732" w:rsidRPr="00AD0636">
        <w:rPr>
          <w:bCs/>
        </w:rPr>
        <w:t xml:space="preserve"> </w:t>
      </w:r>
      <w:r w:rsidR="00924D73" w:rsidRPr="00AD0636">
        <w:rPr>
          <w:bCs/>
        </w:rPr>
        <w:t>atv</w:t>
      </w:r>
      <w:r w:rsidR="000E0732" w:rsidRPr="00AD0636">
        <w:rPr>
          <w:bCs/>
        </w:rPr>
        <w:t>ē</w:t>
      </w:r>
      <w:r w:rsidR="00924D73" w:rsidRPr="00AD0636">
        <w:rPr>
          <w:bCs/>
        </w:rPr>
        <w:t>rumi j</w:t>
      </w:r>
      <w:r w:rsidR="000E0732" w:rsidRPr="00AD0636">
        <w:rPr>
          <w:bCs/>
        </w:rPr>
        <w:t>ā</w:t>
      </w:r>
      <w:r w:rsidR="00924D73" w:rsidRPr="00AD0636">
        <w:rPr>
          <w:bCs/>
        </w:rPr>
        <w:t>aizdara ar sertific</w:t>
      </w:r>
      <w:r w:rsidR="000E0732" w:rsidRPr="00AD0636">
        <w:rPr>
          <w:bCs/>
        </w:rPr>
        <w:t>ē</w:t>
      </w:r>
      <w:r w:rsidR="00924D73" w:rsidRPr="00AD0636">
        <w:rPr>
          <w:bCs/>
        </w:rPr>
        <w:t>u ugunsdrošu materi</w:t>
      </w:r>
      <w:r w:rsidR="000E0732" w:rsidRPr="00AD0636">
        <w:rPr>
          <w:bCs/>
        </w:rPr>
        <w:t>ā</w:t>
      </w:r>
      <w:r w:rsidR="00924D73" w:rsidRPr="00AD0636">
        <w:rPr>
          <w:bCs/>
        </w:rPr>
        <w:t>lu.</w:t>
      </w:r>
    </w:p>
    <w:p w:rsidR="00924D73" w:rsidRDefault="00924D73" w:rsidP="00A96351">
      <w:pPr>
        <w:spacing w:before="0" w:after="0" w:line="360" w:lineRule="auto"/>
        <w:ind w:firstLine="709"/>
        <w:rPr>
          <w:bCs/>
        </w:rPr>
      </w:pPr>
      <w:r w:rsidRPr="00AD0636">
        <w:rPr>
          <w:bCs/>
        </w:rPr>
        <w:t>Ugunsgr</w:t>
      </w:r>
      <w:r w:rsidR="000E0732" w:rsidRPr="00AD0636">
        <w:rPr>
          <w:bCs/>
        </w:rPr>
        <w:t>ē</w:t>
      </w:r>
      <w:r w:rsidRPr="00AD0636">
        <w:rPr>
          <w:bCs/>
        </w:rPr>
        <w:t>ka atkl</w:t>
      </w:r>
      <w:r w:rsidR="000E0732" w:rsidRPr="00AD0636">
        <w:rPr>
          <w:bCs/>
        </w:rPr>
        <w:t>ā</w:t>
      </w:r>
      <w:r w:rsidRPr="00AD0636">
        <w:rPr>
          <w:bCs/>
        </w:rPr>
        <w:t>šanas un trauksmes signaliz</w:t>
      </w:r>
      <w:r w:rsidR="000E0732" w:rsidRPr="00AD0636">
        <w:rPr>
          <w:bCs/>
        </w:rPr>
        <w:t>ā</w:t>
      </w:r>
      <w:r w:rsidRPr="00AD0636">
        <w:rPr>
          <w:bCs/>
        </w:rPr>
        <w:t>cijas sist</w:t>
      </w:r>
      <w:r w:rsidR="000E0732" w:rsidRPr="00AD0636">
        <w:rPr>
          <w:bCs/>
        </w:rPr>
        <w:t>ē</w:t>
      </w:r>
      <w:r w:rsidRPr="00AD0636">
        <w:rPr>
          <w:bCs/>
        </w:rPr>
        <w:t>ma iek</w:t>
      </w:r>
      <w:r w:rsidR="000E0732" w:rsidRPr="00AD0636">
        <w:rPr>
          <w:bCs/>
        </w:rPr>
        <w:t>ā</w:t>
      </w:r>
      <w:r w:rsidRPr="00AD0636">
        <w:rPr>
          <w:bCs/>
        </w:rPr>
        <w:t>rtu mont</w:t>
      </w:r>
      <w:r w:rsidR="000E0732" w:rsidRPr="00AD0636">
        <w:rPr>
          <w:bCs/>
        </w:rPr>
        <w:t>ā</w:t>
      </w:r>
      <w:r w:rsidRPr="00AD0636">
        <w:rPr>
          <w:bCs/>
        </w:rPr>
        <w:t>ža j</w:t>
      </w:r>
      <w:r w:rsidR="000E0732" w:rsidRPr="00AD0636">
        <w:rPr>
          <w:bCs/>
        </w:rPr>
        <w:t xml:space="preserve">āveic atbilstoši spēkā </w:t>
      </w:r>
      <w:r w:rsidRPr="00AD0636">
        <w:rPr>
          <w:bCs/>
        </w:rPr>
        <w:t>esošiem normat</w:t>
      </w:r>
      <w:r w:rsidR="000E0732" w:rsidRPr="00AD0636">
        <w:rPr>
          <w:bCs/>
        </w:rPr>
        <w:t>ī</w:t>
      </w:r>
      <w:r w:rsidRPr="00AD0636">
        <w:rPr>
          <w:bCs/>
        </w:rPr>
        <w:t>vo aktu pras</w:t>
      </w:r>
      <w:r w:rsidR="000E0732" w:rsidRPr="00AD0636">
        <w:rPr>
          <w:bCs/>
        </w:rPr>
        <w:t>ī</w:t>
      </w:r>
      <w:r w:rsidRPr="00AD0636">
        <w:rPr>
          <w:bCs/>
        </w:rPr>
        <w:t>b</w:t>
      </w:r>
      <w:r w:rsidR="000E0732" w:rsidRPr="00AD0636">
        <w:rPr>
          <w:bCs/>
        </w:rPr>
        <w:t>ā</w:t>
      </w:r>
      <w:r w:rsidRPr="00AD0636">
        <w:rPr>
          <w:bCs/>
        </w:rPr>
        <w:t>m, iek</w:t>
      </w:r>
      <w:r w:rsidR="000E0732" w:rsidRPr="00AD0636">
        <w:rPr>
          <w:bCs/>
        </w:rPr>
        <w:t>ārtu un ierīč</w:t>
      </w:r>
      <w:r w:rsidRPr="00AD0636">
        <w:rPr>
          <w:bCs/>
        </w:rPr>
        <w:t>u tehniskaj</w:t>
      </w:r>
      <w:r w:rsidR="000E0732" w:rsidRPr="00AD0636">
        <w:rPr>
          <w:bCs/>
        </w:rPr>
        <w:t>ā</w:t>
      </w:r>
      <w:r w:rsidRPr="00AD0636">
        <w:rPr>
          <w:bCs/>
        </w:rPr>
        <w:t>m pas</w:t>
      </w:r>
      <w:r w:rsidR="000E0732" w:rsidRPr="00AD0636">
        <w:rPr>
          <w:bCs/>
        </w:rPr>
        <w:t>ē</w:t>
      </w:r>
      <w:r w:rsidRPr="00AD0636">
        <w:rPr>
          <w:bCs/>
        </w:rPr>
        <w:t>m un instrukcij</w:t>
      </w:r>
      <w:r w:rsidR="000E0732" w:rsidRPr="00AD0636">
        <w:rPr>
          <w:bCs/>
        </w:rPr>
        <w:t>ā</w:t>
      </w:r>
      <w:r w:rsidRPr="00AD0636">
        <w:rPr>
          <w:bCs/>
        </w:rPr>
        <w:t>m. Ugunsgr</w:t>
      </w:r>
      <w:r w:rsidR="000E0732" w:rsidRPr="00AD0636">
        <w:rPr>
          <w:bCs/>
        </w:rPr>
        <w:t>ē</w:t>
      </w:r>
      <w:r w:rsidRPr="00AD0636">
        <w:rPr>
          <w:bCs/>
        </w:rPr>
        <w:t>ka atkl</w:t>
      </w:r>
      <w:r w:rsidR="000E0732" w:rsidRPr="00AD0636">
        <w:rPr>
          <w:bCs/>
        </w:rPr>
        <w:t>ā</w:t>
      </w:r>
      <w:r w:rsidRPr="00AD0636">
        <w:rPr>
          <w:bCs/>
        </w:rPr>
        <w:t>šanas</w:t>
      </w:r>
      <w:r w:rsidR="000E0732" w:rsidRPr="00AD0636">
        <w:rPr>
          <w:bCs/>
        </w:rPr>
        <w:t xml:space="preserve"> </w:t>
      </w:r>
      <w:r w:rsidRPr="00AD0636">
        <w:rPr>
          <w:bCs/>
        </w:rPr>
        <w:t>un trauksmes signaliz</w:t>
      </w:r>
      <w:r w:rsidR="000E0732" w:rsidRPr="00AD0636">
        <w:rPr>
          <w:bCs/>
        </w:rPr>
        <w:t>ā</w:t>
      </w:r>
      <w:r w:rsidRPr="00AD0636">
        <w:rPr>
          <w:bCs/>
        </w:rPr>
        <w:t>cijas sist</w:t>
      </w:r>
      <w:r w:rsidR="000E0732" w:rsidRPr="00AD0636">
        <w:rPr>
          <w:bCs/>
        </w:rPr>
        <w:t>ē</w:t>
      </w:r>
      <w:r w:rsidRPr="00AD0636">
        <w:rPr>
          <w:bCs/>
        </w:rPr>
        <w:t>mu nodod pas</w:t>
      </w:r>
      <w:r w:rsidR="000E0732" w:rsidRPr="00AD0636">
        <w:rPr>
          <w:bCs/>
        </w:rPr>
        <w:t>ūtītājām</w:t>
      </w:r>
      <w:r w:rsidRPr="00AD0636">
        <w:rPr>
          <w:bCs/>
        </w:rPr>
        <w:t xml:space="preserve"> ar Ugunsdroš</w:t>
      </w:r>
      <w:r w:rsidR="000E0732" w:rsidRPr="00AD0636">
        <w:rPr>
          <w:bCs/>
        </w:rPr>
        <w:t>ī</w:t>
      </w:r>
      <w:r w:rsidRPr="00AD0636">
        <w:rPr>
          <w:bCs/>
        </w:rPr>
        <w:t>bai noz</w:t>
      </w:r>
      <w:r w:rsidR="000E0732" w:rsidRPr="00AD0636">
        <w:rPr>
          <w:bCs/>
        </w:rPr>
        <w:t>ī</w:t>
      </w:r>
      <w:r w:rsidRPr="00AD0636">
        <w:rPr>
          <w:bCs/>
        </w:rPr>
        <w:t>m</w:t>
      </w:r>
      <w:r w:rsidR="000E0732" w:rsidRPr="00AD0636">
        <w:rPr>
          <w:bCs/>
        </w:rPr>
        <w:t>ī</w:t>
      </w:r>
      <w:r w:rsidRPr="00AD0636">
        <w:rPr>
          <w:bCs/>
        </w:rPr>
        <w:t>gas inženiertehniskas sist</w:t>
      </w:r>
      <w:r w:rsidR="000E0732" w:rsidRPr="00AD0636">
        <w:rPr>
          <w:bCs/>
        </w:rPr>
        <w:t>ē</w:t>
      </w:r>
      <w:r w:rsidRPr="00AD0636">
        <w:rPr>
          <w:bCs/>
        </w:rPr>
        <w:t>mas</w:t>
      </w:r>
      <w:r w:rsidR="000E0732" w:rsidRPr="00AD0636">
        <w:rPr>
          <w:bCs/>
        </w:rPr>
        <w:t xml:space="preserve"> pieņemšanas aktu.</w:t>
      </w:r>
    </w:p>
    <w:p w:rsidR="008F12AB" w:rsidRDefault="008F12AB" w:rsidP="00A96351">
      <w:pPr>
        <w:spacing w:before="0" w:after="0" w:line="360" w:lineRule="auto"/>
        <w:ind w:firstLine="709"/>
        <w:rPr>
          <w:bCs/>
        </w:rPr>
      </w:pPr>
    </w:p>
    <w:p w:rsidR="007B2A1A" w:rsidRPr="00AD0636" w:rsidRDefault="007B2A1A" w:rsidP="00A96351">
      <w:pPr>
        <w:spacing w:before="0" w:after="0" w:line="360" w:lineRule="auto"/>
        <w:ind w:firstLine="709"/>
        <w:rPr>
          <w:bCs/>
        </w:rPr>
      </w:pPr>
    </w:p>
    <w:p w:rsidR="00405D45" w:rsidRPr="009F0B78" w:rsidRDefault="008D5460" w:rsidP="00A96351">
      <w:pPr>
        <w:pStyle w:val="Heading1"/>
        <w:numPr>
          <w:ilvl w:val="0"/>
          <w:numId w:val="1"/>
        </w:numPr>
        <w:spacing w:before="0" w:after="0"/>
      </w:pPr>
      <w:bookmarkStart w:id="28" w:name="_Toc476221812"/>
      <w:r w:rsidRPr="009F0B78">
        <w:t>Zibensaizsardzība</w:t>
      </w:r>
      <w:bookmarkEnd w:id="28"/>
    </w:p>
    <w:p w:rsidR="00C974BC" w:rsidRPr="00C974BC" w:rsidRDefault="00C974BC" w:rsidP="00C974BC">
      <w:pPr>
        <w:pStyle w:val="ListParagraph"/>
        <w:spacing w:before="0" w:line="360" w:lineRule="auto"/>
        <w:ind w:left="360"/>
        <w:rPr>
          <w:rFonts w:eastAsia="Times New Roman"/>
          <w:bCs/>
          <w:szCs w:val="24"/>
          <w:lang w:eastAsia="ar-SA"/>
        </w:rPr>
      </w:pPr>
      <w:r>
        <w:rPr>
          <w:rFonts w:eastAsia="Times New Roman"/>
          <w:bCs/>
          <w:szCs w:val="24"/>
          <w:lang w:eastAsia="ar-SA"/>
        </w:rPr>
        <w:tab/>
      </w:r>
      <w:r w:rsidRPr="00C974BC">
        <w:rPr>
          <w:rFonts w:eastAsia="Times New Roman"/>
          <w:bCs/>
          <w:szCs w:val="24"/>
          <w:lang w:eastAsia="ar-SA"/>
        </w:rPr>
        <w:t>Saskaņā ar LBN 201-15 „Būvju ugunsdrošība" 9. sadaļas prasībām Dienesta viesnīcas ēkas pārbūve par Laurenču sākumskolas mācību korpusu, Puķu ielā 2, Siguldā ir paredzēta pasīvā zibensaizsardzības sistēma, kura ieprojektēta atbilstoši standarta LVS EN 62305-2+AC:2007 "Zibensaizsardzība. 2.daļa: Risku novērtēšana" un LVS EN 50164 noteikumiem, kā arī Eiropas Savienības dalībvalstu citu piemērojamo būvnormatīvu un standartu prasībām.</w:t>
      </w:r>
    </w:p>
    <w:p w:rsidR="00C974BC" w:rsidRPr="00C974BC" w:rsidRDefault="00C974BC" w:rsidP="00C974BC">
      <w:pPr>
        <w:pStyle w:val="ListParagraph"/>
        <w:spacing w:before="0" w:line="360" w:lineRule="auto"/>
        <w:ind w:left="360"/>
        <w:rPr>
          <w:rFonts w:eastAsia="Times New Roman"/>
          <w:bCs/>
          <w:szCs w:val="24"/>
          <w:lang w:eastAsia="ar-SA"/>
        </w:rPr>
      </w:pPr>
      <w:r>
        <w:rPr>
          <w:rFonts w:eastAsia="Times New Roman"/>
          <w:bCs/>
          <w:szCs w:val="24"/>
          <w:lang w:eastAsia="ar-SA"/>
        </w:rPr>
        <w:tab/>
      </w:r>
      <w:r w:rsidRPr="00C974BC">
        <w:rPr>
          <w:rFonts w:eastAsia="Times New Roman"/>
          <w:bCs/>
          <w:szCs w:val="24"/>
          <w:lang w:eastAsia="ar-SA"/>
        </w:rPr>
        <w:t>Saskaņā ar LBN 261-07 un piemērojamo standartu prasībām būve atbilst zibensaizsardzības III klasei, kas nodrošina būves zibensaizsardzības līmeni 90 %.</w:t>
      </w:r>
    </w:p>
    <w:p w:rsidR="00C974BC" w:rsidRPr="00C974BC" w:rsidRDefault="00C974BC" w:rsidP="00C974BC">
      <w:pPr>
        <w:pStyle w:val="ListParagraph"/>
        <w:spacing w:line="360" w:lineRule="auto"/>
        <w:ind w:left="360"/>
        <w:rPr>
          <w:rFonts w:eastAsia="Times New Roman"/>
          <w:bCs/>
          <w:szCs w:val="24"/>
          <w:lang w:eastAsia="ar-SA"/>
        </w:rPr>
      </w:pPr>
      <w:r>
        <w:rPr>
          <w:rFonts w:eastAsia="Times New Roman"/>
          <w:bCs/>
          <w:szCs w:val="24"/>
          <w:lang w:eastAsia="ar-SA"/>
        </w:rPr>
        <w:tab/>
      </w:r>
      <w:r w:rsidRPr="00C974BC">
        <w:rPr>
          <w:rFonts w:eastAsia="Times New Roman"/>
          <w:bCs/>
          <w:szCs w:val="24"/>
          <w:lang w:eastAsia="ar-SA"/>
        </w:rPr>
        <w:t>Zibensaizsardzības sistēma projektēta tā, lai samazinātu fiziskos bojājumus, kādus būvei var nodarīt zibensizlāde.</w:t>
      </w:r>
    </w:p>
    <w:p w:rsidR="002946BD" w:rsidRPr="009F0B78" w:rsidRDefault="002946BD" w:rsidP="00A96351">
      <w:pPr>
        <w:spacing w:before="0" w:after="0" w:line="360" w:lineRule="auto"/>
        <w:ind w:firstLine="708"/>
      </w:pPr>
    </w:p>
    <w:p w:rsidR="00D258D6" w:rsidRPr="009F0B78" w:rsidRDefault="00D258D6" w:rsidP="00A96351">
      <w:pPr>
        <w:pStyle w:val="Heading1"/>
        <w:numPr>
          <w:ilvl w:val="0"/>
          <w:numId w:val="1"/>
        </w:numPr>
        <w:spacing w:before="0" w:after="0"/>
      </w:pPr>
      <w:bookmarkStart w:id="29" w:name="_Toc476221813"/>
      <w:r w:rsidRPr="009F0B78">
        <w:t>Manuālās (primārās) ugunsdzēsības iekārtas</w:t>
      </w:r>
      <w:bookmarkEnd w:id="29"/>
    </w:p>
    <w:p w:rsidR="004345C5" w:rsidRDefault="004345C5" w:rsidP="00A96351">
      <w:pPr>
        <w:spacing w:before="0" w:after="0" w:line="360" w:lineRule="auto"/>
        <w:ind w:firstLine="708"/>
        <w:rPr>
          <w:highlight w:val="yellow"/>
        </w:rPr>
      </w:pPr>
    </w:p>
    <w:p w:rsidR="00C974BC" w:rsidRDefault="00C974BC" w:rsidP="00C974BC">
      <w:pPr>
        <w:spacing w:before="0" w:after="0" w:line="340" w:lineRule="exact"/>
        <w:ind w:firstLine="709"/>
      </w:pPr>
      <w:r>
        <w:t xml:space="preserve">Saskaņā ar Ugunsdrošības  MK noteikumem Nr. 238 „Ugunsdrošības noteikumi”un to izpildei piemērojamie standarti.  </w:t>
      </w:r>
    </w:p>
    <w:p w:rsidR="00C974BC" w:rsidRDefault="00C974BC" w:rsidP="00C974BC">
      <w:pPr>
        <w:spacing w:before="0" w:after="0" w:line="340" w:lineRule="exact"/>
        <w:ind w:firstLine="709"/>
      </w:pPr>
      <w:r>
        <w:t xml:space="preserve">Objekta bīstamības līmenis piedēr pie vidēja I. Publisks vai saimnieciskās darbības objekts. 2. Objekts, kas galvenokārt tiek izmantots dienā un kurā pastāvīgi atrodas nodarbinātais, kas pārzina objektu, piemēram, administratīvs objekts (tai skaitā tiesa, pasts, arhīvs, banka, birojs), izglītības iestādes objekts (universitāte, augstskola, zinātnes un pētniecības objekts, interešu izglītības iestāde, pirmsskolas izglītības iestāde, pamatskola, ģimnāzija, amatniecības skola), veikals, frizētava, ambulatorās ārstniecības objekts vai cits administratīvs, tirdzniecības un pakalpojumu objekts. </w:t>
      </w:r>
    </w:p>
    <w:p w:rsidR="00C974BC" w:rsidRDefault="00C974BC" w:rsidP="00C974BC">
      <w:pPr>
        <w:spacing w:before="0" w:after="0" w:line="340" w:lineRule="exact"/>
        <w:ind w:firstLine="709"/>
      </w:pPr>
      <w:r>
        <w:t>Ugunsdzēsības aparātu dzēstspēja A un B klases ugunsgrēkiem un to nodrošinājums objektā:</w:t>
      </w:r>
    </w:p>
    <w:p w:rsidR="00C974BC" w:rsidRDefault="00C974BC" w:rsidP="00C974BC">
      <w:pPr>
        <w:spacing w:before="0" w:after="0" w:line="340" w:lineRule="exact"/>
        <w:ind w:firstLine="709"/>
      </w:pPr>
      <w:r>
        <w:t>Ugunsdzēsības aparātu aprēķins</w:t>
      </w:r>
    </w:p>
    <w:p w:rsidR="00C974BC" w:rsidRDefault="00C974BC" w:rsidP="00C974BC">
      <w:pPr>
        <w:spacing w:before="0" w:after="0" w:line="340" w:lineRule="exact"/>
        <w:ind w:firstLine="709"/>
      </w:pPr>
      <w:r>
        <w:t>-saskaņā ar MK noteikumu Nr. 238 5. pielikuma 1. tabulu objekta ugunsbīstamības līmenis klasificējas kā vidējs.</w:t>
      </w:r>
    </w:p>
    <w:p w:rsidR="00C974BC" w:rsidRDefault="00C974BC" w:rsidP="00C974BC">
      <w:pPr>
        <w:spacing w:before="0" w:after="0" w:line="340" w:lineRule="exact"/>
        <w:ind w:firstLine="709"/>
      </w:pPr>
      <w:r>
        <w:t>-atbilstoši objekta ugunsbīstamības līmenim nosaka minimālo ugunsdzēsības aparātu dzēstspēju uz noteiktu objekta platību saskaņā ar MK noteikumu Nr. 238, 5. pielikuma 2. tabulu. Ēk</w:t>
      </w:r>
      <w:r w:rsidR="000A3C80">
        <w:t>u</w:t>
      </w:r>
      <w:r>
        <w:t xml:space="preserve"> lietderīgā platība, kopā </w:t>
      </w:r>
      <w:r w:rsidR="000A3C80">
        <w:t>938,3 +289,5 =1227,8</w:t>
      </w:r>
      <w:r>
        <w:t xml:space="preserve"> m2. Sanāk 253A 1286B uz 951-1000m2,  katrus nākamos 250m2 papildus nodrošinam ar 27A 144B</w:t>
      </w:r>
    </w:p>
    <w:p w:rsidR="00C974BC" w:rsidRDefault="00C974BC" w:rsidP="00C974BC">
      <w:pPr>
        <w:spacing w:before="0" w:after="0" w:line="340" w:lineRule="exact"/>
        <w:ind w:firstLine="709"/>
      </w:pPr>
      <w:r>
        <w:t>-MK noteikumu Nr. 238, 5. pielikuma 2. tabulā minētās dzēstspējas klases skaitļus dala ar izvēlētā ugunsdzēsības aparāta dzēstspēju, lai noteiktu nepieciešamo ugunsdzēsības aparātu skaitu. Izvēlēts ugunsdzēsības aparāts ar dzēstspeju  PA 34A 233B/C.</w:t>
      </w:r>
    </w:p>
    <w:p w:rsidR="00C974BC" w:rsidRDefault="00C974BC" w:rsidP="00C974BC">
      <w:pPr>
        <w:spacing w:before="0" w:after="0" w:line="340" w:lineRule="exact"/>
        <w:ind w:firstLine="709"/>
      </w:pPr>
      <w:r>
        <w:t>253A 1286B/34A 233B/C=7,4A 5,4B noapaļojot uz augšu sanāk 8 ugunsdzēsības aparāti uz 1000m2</w:t>
      </w:r>
    </w:p>
    <w:p w:rsidR="00C974BC" w:rsidRDefault="00C974BC" w:rsidP="00C974BC">
      <w:pPr>
        <w:spacing w:before="0" w:after="0" w:line="340" w:lineRule="exact"/>
        <w:ind w:firstLine="709"/>
      </w:pPr>
      <w:r>
        <w:t xml:space="preserve">27A 144B/34A 233B/C=0,8A 0,6B sanāk 1 ugunsdzēsības aparāts uz katriem nākamajiem 250m2 </w:t>
      </w:r>
    </w:p>
    <w:p w:rsidR="00C974BC" w:rsidRDefault="00C974BC" w:rsidP="00C974BC">
      <w:pPr>
        <w:spacing w:before="0" w:after="0" w:line="340" w:lineRule="exact"/>
        <w:ind w:firstLine="709"/>
      </w:pPr>
      <w:r>
        <w:t>Tātad kopā uz ēku (1550,8 m2) vajadzīgi 8+3=12 gab ugunsdzēsības aparāti ar dzēstspēju PA 34A 233B/C.</w:t>
      </w:r>
    </w:p>
    <w:p w:rsidR="004345C5" w:rsidRDefault="00C974BC" w:rsidP="00C974BC">
      <w:pPr>
        <w:spacing w:before="0" w:after="0" w:line="340" w:lineRule="exact"/>
        <w:ind w:firstLine="709"/>
      </w:pPr>
      <w:r>
        <w:t>Atbilstoši MK noteikumu Nr. 238 5. pielikuma 4. tabulu virtuvē paredzēts izvietot 1 F klases ugunsdzēsības aparātus kuri paredzēti degošu eļļu un tauku dzēšanai ar dzēstspēju 5A 34B 25F.</w:t>
      </w:r>
    </w:p>
    <w:p w:rsidR="00C974BC" w:rsidRPr="00215C32" w:rsidRDefault="00C974BC" w:rsidP="00C974BC">
      <w:pPr>
        <w:spacing w:before="0" w:after="0" w:line="340" w:lineRule="exact"/>
        <w:ind w:firstLine="709"/>
      </w:pPr>
    </w:p>
    <w:p w:rsidR="00D258D6" w:rsidRPr="00CC778D" w:rsidRDefault="0063343C" w:rsidP="00353FE2">
      <w:pPr>
        <w:pStyle w:val="Heading1"/>
        <w:tabs>
          <w:tab w:val="clear" w:pos="0"/>
        </w:tabs>
        <w:spacing w:before="0" w:after="0"/>
        <w:ind w:left="1069"/>
      </w:pPr>
      <w:bookmarkStart w:id="30" w:name="_Toc476221814"/>
      <w:r>
        <w:t xml:space="preserve">10. </w:t>
      </w:r>
      <w:r w:rsidR="00D258D6" w:rsidRPr="00CC778D">
        <w:t>Ugunsdrošības pasākumi ēkas ekspluatācijas stadijā</w:t>
      </w:r>
      <w:bookmarkEnd w:id="30"/>
    </w:p>
    <w:p w:rsidR="00035E41" w:rsidRDefault="0042552D" w:rsidP="00A96351">
      <w:pPr>
        <w:spacing w:before="0" w:after="0"/>
      </w:pPr>
      <w:r>
        <w:tab/>
      </w:r>
      <w:r w:rsidR="00035E41">
        <w:t xml:space="preserve">Ugunsdrošības pasākumus ēkā pēc tās nodošanas ekspluatācijā nosaka MK noteikumi Nr. 238 „Ugunsdrošības noteikumi”un to izpildei piemērojamie standarti.  </w:t>
      </w:r>
    </w:p>
    <w:p w:rsidR="00035E41" w:rsidRDefault="00035E41" w:rsidP="00A96351">
      <w:pPr>
        <w:spacing w:before="0" w:after="0"/>
      </w:pPr>
      <w:r>
        <w:t>Ugunsdrošības noteikumi”” un to izpildei piemērojamie standarti.</w:t>
      </w:r>
    </w:p>
    <w:p w:rsidR="00035E41" w:rsidRDefault="00035E41" w:rsidP="00A96351">
      <w:pPr>
        <w:spacing w:before="0" w:after="0"/>
      </w:pPr>
      <w:r>
        <w:t>•</w:t>
      </w:r>
      <w:r>
        <w:tab/>
      </w:r>
      <w:r>
        <w:tab/>
        <w:t xml:space="preserve"> Atbildīgā persona nodrošina ugunsdrošības instrukcijas izstrādi saimnieciskās darbības objektam vaipubliskam objektam (izņemot neapbūvētu teritoriju un teritoriju, kurā nenotiek būvniecība). Ugunsdrošības instrukcija ir saimnieciskās darbības objekta un publiska objekta lietošanas mērķim atbilstošs ugunsdrošības prasību kopums.</w:t>
      </w:r>
    </w:p>
    <w:p w:rsidR="00035E41" w:rsidRPr="001B4612" w:rsidRDefault="00035E41" w:rsidP="00A96351">
      <w:pPr>
        <w:spacing w:before="0" w:after="0"/>
        <w:rPr>
          <w:strike/>
        </w:rPr>
      </w:pPr>
      <w:r>
        <w:t>•</w:t>
      </w:r>
      <w:r>
        <w:tab/>
      </w:r>
      <w:r>
        <w:tab/>
      </w:r>
      <w:r w:rsidRPr="00E94DF8">
        <w:rPr>
          <w:color w:val="FF0000"/>
        </w:rPr>
        <w:t xml:space="preserve"> </w:t>
      </w:r>
    </w:p>
    <w:p w:rsidR="00035E41" w:rsidRPr="0075653E" w:rsidRDefault="00035E41" w:rsidP="00A96351">
      <w:pPr>
        <w:spacing w:before="0" w:after="0"/>
      </w:pPr>
      <w:r w:rsidRPr="0075653E">
        <w:t>•</w:t>
      </w:r>
      <w:r w:rsidRPr="0075653E">
        <w:tab/>
        <w:t>178. Tiesības izstrādāt ugunsdrošības instrukciju, veikt ugunsdrošības instruktāžu, praktiskās nodarbības, ugunsdzēsības hidrantu un iekšējā ugunsdzēsības ūdensvada pārbaudi ir personai, kura ir ieguvusi profesionālo izglītību ugunsdrošībā vai saņēmusi apmācību ugunsdrošības jomā:</w:t>
      </w:r>
    </w:p>
    <w:p w:rsidR="00035E41" w:rsidRPr="0075653E" w:rsidRDefault="00035E41" w:rsidP="00A96351">
      <w:pPr>
        <w:spacing w:before="0" w:after="0"/>
      </w:pPr>
      <w:r w:rsidRPr="0075653E">
        <w:t>•</w:t>
      </w:r>
      <w:r w:rsidRPr="0075653E">
        <w:tab/>
        <w:t>178.1. saimnieciskās darbības objektam un publiskam objektam, kurā var atrasties no 10 līdz 50 cilvēkiem, kā arī saimnieciskās darbības objektam ar sprādzienbīstamu vidi – atbilstoši Valsts ugunsdzēsības un glābšanas dienesta izstrādātai mācību programmai (ne mazāk par 20 stundām);</w:t>
      </w:r>
    </w:p>
    <w:p w:rsidR="00035E41" w:rsidRDefault="00035E41" w:rsidP="00A96351">
      <w:pPr>
        <w:spacing w:before="0" w:after="0"/>
      </w:pPr>
      <w:r>
        <w:t>•</w:t>
      </w:r>
      <w:r>
        <w:tab/>
        <w:t xml:space="preserve">178.2. saimnieciskās darbības objektam un publiskam objektam, kurā var atrasties vairāk par 50 cilvēkiem, kā </w:t>
      </w:r>
    </w:p>
    <w:p w:rsidR="00035E41" w:rsidRDefault="00035E41" w:rsidP="00A96351">
      <w:pPr>
        <w:spacing w:before="0" w:after="0"/>
      </w:pPr>
      <w:r>
        <w:t>•</w:t>
      </w:r>
      <w:r>
        <w:tab/>
        <w:t>arī paaugstinātas bīstamības saimnieciskās darbības objektam – atbilstoši Izglītības un zinātnes ministrijas licencētai profesionālās izglītības programmai (ne mazāk par 160 stundām).</w:t>
      </w:r>
    </w:p>
    <w:p w:rsidR="00035E41" w:rsidRDefault="00035E41" w:rsidP="00A96351">
      <w:pPr>
        <w:spacing w:before="0" w:after="0"/>
      </w:pPr>
      <w:r>
        <w:t>•</w:t>
      </w:r>
      <w:r>
        <w:tab/>
        <w:t>179. Šo noteikumu 178.1. apakšpunktā minēto mācību programmu ir tiesīgas īstenot izglītības iestādes, kas īsteno šo noteikumu 178.2. apakšpunktā minēto mācību programmu.</w:t>
      </w:r>
    </w:p>
    <w:p w:rsidR="00035E41" w:rsidRDefault="00035E41" w:rsidP="00A96351">
      <w:pPr>
        <w:spacing w:before="0" w:after="0"/>
      </w:pPr>
      <w:r>
        <w:t>•</w:t>
      </w:r>
      <w:r>
        <w:tab/>
        <w:t>180. Ugunsdrošības instrukcijā norāda šādu informāciju:</w:t>
      </w:r>
    </w:p>
    <w:p w:rsidR="00035E41" w:rsidRDefault="00035E41" w:rsidP="00A96351">
      <w:pPr>
        <w:spacing w:before="0" w:after="0"/>
      </w:pPr>
      <w:r>
        <w:t>•</w:t>
      </w:r>
      <w:r>
        <w:tab/>
        <w:t>180.1. saimnieciskās darbības objekta vai publiska objekta vispārīga un ugunsdrošību raksturojoša informācija:</w:t>
      </w:r>
    </w:p>
    <w:p w:rsidR="00035E41" w:rsidRDefault="00035E41" w:rsidP="00A96351">
      <w:pPr>
        <w:spacing w:before="0" w:after="0"/>
      </w:pPr>
      <w:r>
        <w:t>•</w:t>
      </w:r>
      <w:r>
        <w:tab/>
        <w:t>180.1.1. objekta un teritorijas lietošanas veidu;</w:t>
      </w:r>
    </w:p>
    <w:p w:rsidR="00035E41" w:rsidRDefault="00035E41" w:rsidP="00A96351">
      <w:pPr>
        <w:spacing w:before="0" w:after="0"/>
      </w:pPr>
      <w:r>
        <w:t>•</w:t>
      </w:r>
      <w:r>
        <w:tab/>
        <w:t>180.1.2. teritorijā, objektā, tā ugunsdrošības nodalījumos un stāvos esošās ugunsdrošībai nozīmīgās</w:t>
      </w:r>
    </w:p>
    <w:p w:rsidR="00035E41" w:rsidRDefault="00035E41" w:rsidP="00A96351">
      <w:pPr>
        <w:spacing w:before="0" w:after="0"/>
      </w:pPr>
      <w:r>
        <w:t>•</w:t>
      </w:r>
      <w:r>
        <w:tab/>
        <w:t>inženiertehniskās sistēmas;</w:t>
      </w:r>
    </w:p>
    <w:p w:rsidR="00035E41" w:rsidRDefault="00035E41" w:rsidP="00A96351">
      <w:pPr>
        <w:spacing w:before="0" w:after="0"/>
      </w:pPr>
      <w:r>
        <w:t>•</w:t>
      </w:r>
      <w:r>
        <w:tab/>
        <w:t>180.1.3. apkures sistēmas ugunsbīstamība un sprādzienbīstamība;</w:t>
      </w:r>
    </w:p>
    <w:p w:rsidR="00035E41" w:rsidRDefault="00035E41" w:rsidP="00A96351">
      <w:pPr>
        <w:spacing w:before="0" w:after="0"/>
      </w:pPr>
      <w:r>
        <w:t>•</w:t>
      </w:r>
      <w:r>
        <w:tab/>
        <w:t>180.1.4. ventilācijas sistēmas ugunsbīstamība un sprādzienbīstamība;</w:t>
      </w:r>
    </w:p>
    <w:p w:rsidR="00035E41" w:rsidRDefault="00035E41" w:rsidP="00A96351">
      <w:pPr>
        <w:spacing w:before="0" w:after="0"/>
      </w:pPr>
      <w:r>
        <w:t>•</w:t>
      </w:r>
      <w:r>
        <w:tab/>
        <w:t>180.1.5. maksimāli pieļaujamā ugunsslodze (MJ/m2) vai maksimāli pieļaujamais vielu un priekšmetu</w:t>
      </w:r>
    </w:p>
    <w:p w:rsidR="00035E41" w:rsidRDefault="00035E41" w:rsidP="00A96351">
      <w:pPr>
        <w:spacing w:before="0" w:after="0"/>
      </w:pPr>
      <w:r>
        <w:t>•</w:t>
      </w:r>
      <w:r>
        <w:tab/>
        <w:t>daudzums, kas vienlaikus var atrasties ražošanas vai noliktavas objektā;</w:t>
      </w:r>
    </w:p>
    <w:p w:rsidR="00035E41" w:rsidRDefault="00035E41" w:rsidP="00A96351">
      <w:pPr>
        <w:spacing w:before="0" w:after="0"/>
      </w:pPr>
      <w:r>
        <w:t>•</w:t>
      </w:r>
      <w:r>
        <w:tab/>
        <w:t>180.1.6. esošo ugunsgrēka dzēšanai paredzēto ierīču, iekārtu, tehnikas, inventāra un aprīkojuma (turpmāk – ugunsdzēsības līdzekļi) raksturojums un izmantošanas kārtība;</w:t>
      </w:r>
    </w:p>
    <w:p w:rsidR="00035E41" w:rsidRDefault="00035E41" w:rsidP="00A96351">
      <w:pPr>
        <w:spacing w:before="0" w:after="0"/>
      </w:pPr>
      <w:r>
        <w:t>•</w:t>
      </w:r>
      <w:r>
        <w:tab/>
        <w:t>180.1.7. iespējamie ugunsgrēka izcelšanās riski un preventīvie pasākumi to mazināšanai;</w:t>
      </w:r>
    </w:p>
    <w:p w:rsidR="00035E41" w:rsidRDefault="00035E41" w:rsidP="00A96351">
      <w:pPr>
        <w:spacing w:before="0" w:after="0"/>
      </w:pPr>
      <w:r>
        <w:t>•</w:t>
      </w:r>
      <w:r>
        <w:tab/>
        <w:t>180.1.8. maksimāli pieļaujamais cilvēku skaits objektā, ja objektā, tā ugunsdrošības nodalījumā, stāvā vai atsevišķā telpā vienlaikus var atrasties vairāk par 50 cilvēkiem (izņemot daudzdzīvokļu objektu);</w:t>
      </w:r>
    </w:p>
    <w:p w:rsidR="00035E41" w:rsidRDefault="00035E41" w:rsidP="00A96351">
      <w:pPr>
        <w:spacing w:before="0" w:after="0"/>
      </w:pPr>
      <w:r>
        <w:t>•</w:t>
      </w:r>
      <w:r>
        <w:tab/>
        <w:t>180.2. atbilstoši objekta vai teritorijas lietošanas veidam – citas ugunsdrošības prasības un norādījumi, kas nav minēti šajos noteikumos;</w:t>
      </w:r>
    </w:p>
    <w:p w:rsidR="00035E41" w:rsidRDefault="00035E41" w:rsidP="00A96351">
      <w:pPr>
        <w:spacing w:before="0" w:after="0"/>
      </w:pPr>
      <w:r>
        <w:t>•</w:t>
      </w:r>
      <w:r>
        <w:tab/>
        <w:t>180.3. kārtība, kādā tiek uzturēti evakuācijas ceļi un piebraucamie ceļi pie objekta;</w:t>
      </w:r>
    </w:p>
    <w:p w:rsidR="00035E41" w:rsidRDefault="00035E41" w:rsidP="00A96351">
      <w:pPr>
        <w:spacing w:before="0" w:after="0"/>
      </w:pPr>
      <w:r>
        <w:t>•</w:t>
      </w:r>
      <w:r>
        <w:tab/>
        <w:t>180.4. objekta ugunsdrošībai nozīmīgo inženiertehnisko sistēmu ekspluatācijas prasības, drošības pasākumi, kas veicami ugunsaizsardzības sistēmas bojājuma laikā, un ugunsaizsardzības sistēmas iekārtu (ierīču) ekspluatācijas termiņš;</w:t>
      </w:r>
    </w:p>
    <w:p w:rsidR="00035E41" w:rsidRDefault="00035E41" w:rsidP="00A96351">
      <w:pPr>
        <w:spacing w:before="0" w:after="0"/>
      </w:pPr>
      <w:r>
        <w:t>•</w:t>
      </w:r>
      <w:r>
        <w:tab/>
        <w:t>180.5. tehnoloģiskā procesa apraksts, sprādzienbīstamība un ugunsbīstamība, lietojamo un uzglabājamo vielu un priekšmetu sprādzienbīstamība un ugunsbīstamība, kā arī minēto vielu un priekšmetu izmantošanas,uzglabāšanas un transportēšanas kārtība;</w:t>
      </w:r>
    </w:p>
    <w:p w:rsidR="00035E41" w:rsidRDefault="00035E41" w:rsidP="00A96351">
      <w:pPr>
        <w:spacing w:before="0" w:after="0"/>
      </w:pPr>
      <w:r>
        <w:t>•</w:t>
      </w:r>
      <w:r>
        <w:tab/>
        <w:t>180.6. ugunsbīstamo darbu veikšanas kārtība;</w:t>
      </w:r>
    </w:p>
    <w:p w:rsidR="00035E41" w:rsidRDefault="00035E41" w:rsidP="00A96351">
      <w:pPr>
        <w:spacing w:before="0" w:after="0"/>
      </w:pPr>
      <w:r>
        <w:t>•</w:t>
      </w:r>
      <w:r>
        <w:tab/>
        <w:t>180.7. rīcība ugunsgrēka gadījumā:</w:t>
      </w:r>
    </w:p>
    <w:p w:rsidR="00035E41" w:rsidRDefault="00035E41" w:rsidP="00A96351">
      <w:pPr>
        <w:spacing w:before="0" w:after="0"/>
      </w:pPr>
      <w:r>
        <w:t>•</w:t>
      </w:r>
      <w:r>
        <w:tab/>
        <w:t>180.7.1. ugunsdzēsības dienesta izsaukšanas kārtība;</w:t>
      </w:r>
    </w:p>
    <w:p w:rsidR="00035E41" w:rsidRDefault="00035E41" w:rsidP="00A96351">
      <w:pPr>
        <w:spacing w:before="0" w:after="0"/>
      </w:pPr>
      <w:r>
        <w:t>•</w:t>
      </w:r>
      <w:r>
        <w:tab/>
        <w:t>180.7.2. cilvēku evakuācijas kārtība;</w:t>
      </w:r>
    </w:p>
    <w:p w:rsidR="00035E41" w:rsidRDefault="00035E41" w:rsidP="00A96351">
      <w:pPr>
        <w:spacing w:before="0" w:after="0"/>
      </w:pPr>
      <w:r>
        <w:t>•</w:t>
      </w:r>
      <w:r>
        <w:tab/>
        <w:t>180.7.3. kārtība, kādā tiek evakuēti cilvēki ar īpašām vajadzībām, un pasākumi evakuācijas nodrošināšanai;</w:t>
      </w:r>
    </w:p>
    <w:p w:rsidR="00035E41" w:rsidRDefault="00035E41" w:rsidP="00A96351">
      <w:pPr>
        <w:spacing w:before="0" w:after="0"/>
      </w:pPr>
      <w:r>
        <w:t>•</w:t>
      </w:r>
      <w:r>
        <w:tab/>
        <w:t>180.7.4. tehnoloģisko iekārtu un inženiertīklu darbības apturēšanas kārtība;</w:t>
      </w:r>
    </w:p>
    <w:p w:rsidR="00035E41" w:rsidRDefault="00035E41" w:rsidP="00A96351">
      <w:pPr>
        <w:spacing w:before="0" w:after="0"/>
      </w:pPr>
      <w:r>
        <w:t>•</w:t>
      </w:r>
      <w:r>
        <w:tab/>
        <w:t>180.7.5. elektroinstalācijas, elektroiekārtu un elektroierīču atvienošanas kārtība;</w:t>
      </w:r>
    </w:p>
    <w:p w:rsidR="00035E41" w:rsidRDefault="00035E41" w:rsidP="00A96351">
      <w:pPr>
        <w:spacing w:before="0" w:after="0"/>
      </w:pPr>
      <w:r>
        <w:t>•</w:t>
      </w:r>
      <w:r>
        <w:tab/>
        <w:t>180.7.6. ugunsdrošībai nozīmīgo inženiertehnisko sistēmu (tai skaitā ugunsaizsardzības sistēmu)</w:t>
      </w:r>
    </w:p>
    <w:p w:rsidR="00035E41" w:rsidRDefault="00035E41" w:rsidP="00A96351">
      <w:pPr>
        <w:spacing w:before="0" w:after="0"/>
      </w:pPr>
      <w:r>
        <w:t>•</w:t>
      </w:r>
      <w:r>
        <w:tab/>
        <w:t>iedarbināšanas kārtība;</w:t>
      </w:r>
    </w:p>
    <w:p w:rsidR="00035E41" w:rsidRDefault="00035E41" w:rsidP="00A96351">
      <w:pPr>
        <w:spacing w:before="0" w:after="0"/>
      </w:pPr>
      <w:r>
        <w:t>•</w:t>
      </w:r>
      <w:r>
        <w:tab/>
        <w:t>180.7.7. ugunsdzēsības līdzekļu izmantošanas kārtība;</w:t>
      </w:r>
    </w:p>
    <w:p w:rsidR="00035E41" w:rsidRDefault="00035E41" w:rsidP="00A96351">
      <w:pPr>
        <w:spacing w:before="0" w:after="0"/>
      </w:pPr>
      <w:r>
        <w:t>•</w:t>
      </w:r>
      <w:r>
        <w:tab/>
        <w:t>180.7.8. materiālo vērtību evakuācijas kārtība.</w:t>
      </w:r>
    </w:p>
    <w:p w:rsidR="00035E41" w:rsidRDefault="00035E41" w:rsidP="00A96351">
      <w:pPr>
        <w:spacing w:before="0" w:after="0"/>
      </w:pPr>
      <w:r>
        <w:t>•</w:t>
      </w:r>
      <w:r>
        <w:tab/>
        <w:t>181. Ugunsdrošības instrukcijā iekļauj patiesu un ar ugunsdrošību saistītu informāciju par objektu, lietojot šajosnoteikumos minēto terminoloģiju. Ugunsdrošības instrukcija var sastāvēt no atsevišķām instrukcijām, kurās norādīta šonoteikumu 180. punktā minētā informācija.</w:t>
      </w:r>
    </w:p>
    <w:p w:rsidR="00035E41" w:rsidRDefault="00035E41" w:rsidP="00A96351">
      <w:pPr>
        <w:spacing w:before="0" w:after="0"/>
      </w:pPr>
      <w:r>
        <w:t>•</w:t>
      </w:r>
      <w:r>
        <w:tab/>
        <w:t>182. Ugunsdrošības instrukciju izstrādā valsts valodā un, ja nepieciešams, tulko visām objektā nodarbinātajām,organizatoriski iesaistītajām personām, kā arī personām, kuras veic darbu objektā uz līguma pamata vai ir citu</w:t>
      </w:r>
    </w:p>
    <w:p w:rsidR="00035E41" w:rsidRDefault="00035E41" w:rsidP="00A96351">
      <w:pPr>
        <w:spacing w:before="0" w:after="0"/>
      </w:pPr>
      <w:r>
        <w:t>•</w:t>
      </w:r>
      <w:r>
        <w:tab/>
        <w:t>komersantu darbinieki, kas nodarbināti objektā, atrodas praksē vai apmācībā (turpmāk – nodarbinātais), vai lietotājiemsaprotamā valodā.</w:t>
      </w:r>
    </w:p>
    <w:p w:rsidR="00035E41" w:rsidRDefault="00035E41" w:rsidP="00A96351">
      <w:pPr>
        <w:spacing w:before="0" w:after="0"/>
      </w:pPr>
      <w:r>
        <w:t>•</w:t>
      </w:r>
      <w:r>
        <w:tab/>
        <w:t>183. Ugunsdrošības instrukcijā izdara grozījumus, ja:</w:t>
      </w:r>
    </w:p>
    <w:p w:rsidR="00035E41" w:rsidRDefault="00035E41" w:rsidP="00A96351">
      <w:pPr>
        <w:spacing w:before="0" w:after="0"/>
      </w:pPr>
      <w:r>
        <w:t>•</w:t>
      </w:r>
      <w:r>
        <w:tab/>
        <w:t>183.1. veiktas izmaiņas saimnieciskajā darbībā, kas ietekmē ugunsdrošību objektā;</w:t>
      </w:r>
    </w:p>
    <w:p w:rsidR="00035E41" w:rsidRDefault="00035E41" w:rsidP="00A96351">
      <w:pPr>
        <w:spacing w:before="0" w:after="0"/>
      </w:pPr>
      <w:r>
        <w:t>•</w:t>
      </w:r>
      <w:r>
        <w:tab/>
        <w:t>183.2. mainītas vai modernizētas iekārtas, kas ietekmē objekta ugunsdrošību;</w:t>
      </w:r>
    </w:p>
    <w:p w:rsidR="00035E41" w:rsidRDefault="00035E41" w:rsidP="00A96351">
      <w:pPr>
        <w:spacing w:before="0" w:after="0"/>
      </w:pPr>
      <w:r>
        <w:t>•</w:t>
      </w:r>
      <w:r>
        <w:tab/>
        <w:t>183.3. notikušas izmaiņas tehnoloģiskajā procesā, izejvielu vai izejmateriālu sortimentā;</w:t>
      </w:r>
    </w:p>
    <w:p w:rsidR="00035E41" w:rsidRDefault="00035E41" w:rsidP="00A96351">
      <w:pPr>
        <w:spacing w:before="0" w:after="0"/>
      </w:pPr>
      <w:r>
        <w:t>•</w:t>
      </w:r>
      <w:r>
        <w:tab/>
        <w:t>183.4. veiktas izmaiņas objekta plānojumā un ugunsdrošības risinājumos;</w:t>
      </w:r>
    </w:p>
    <w:p w:rsidR="00035E41" w:rsidRDefault="00035E41" w:rsidP="00A96351">
      <w:pPr>
        <w:spacing w:before="0" w:after="0"/>
      </w:pPr>
      <w:r>
        <w:t>•</w:t>
      </w:r>
      <w:r>
        <w:tab/>
        <w:t>183.5. veikti grozījumi normatīvajos aktos, kas nosaka nepieciešamību veikt izmaiņas ugunsdrošības instrukcijāiekļaujamā informācijā.</w:t>
      </w:r>
    </w:p>
    <w:p w:rsidR="00035E41" w:rsidRDefault="00035E41" w:rsidP="00A96351">
      <w:pPr>
        <w:spacing w:before="0" w:after="0"/>
      </w:pPr>
      <w:r>
        <w:t>•</w:t>
      </w:r>
      <w:r>
        <w:tab/>
        <w:t>184. Saimnieciskās darbības objekta vai publiska objekta atbildīgā persona nodrošina ugunsdrošības instruktāžuvisiem nodarbinātajiem.</w:t>
      </w:r>
    </w:p>
    <w:p w:rsidR="00035E41" w:rsidRDefault="00035E41" w:rsidP="00A96351">
      <w:pPr>
        <w:spacing w:before="0" w:after="0"/>
      </w:pPr>
      <w:r>
        <w:t>•</w:t>
      </w:r>
      <w:r>
        <w:tab/>
        <w:t>185. Ugunsdrošības instruktāžu veic par ugunsdrošības instrukcijā norādīto informāciju, kas tieši attiecas uznodarbināto. Šajos noteikumos minētajos gadījumos, ja nodarbinātajam nepieciešams ievērot īpašas ugunsdrošībasprasības, nodarbinātajam veic atsevišķu ugunsdrošības instruktāžu.</w:t>
      </w:r>
    </w:p>
    <w:p w:rsidR="00035E41" w:rsidRDefault="00035E41" w:rsidP="00A96351">
      <w:pPr>
        <w:spacing w:before="0" w:after="0"/>
      </w:pPr>
      <w:r>
        <w:t>•</w:t>
      </w:r>
      <w:r>
        <w:tab/>
        <w:t>187. Saimnieciskās darbības objekta vai publiska objekta atbildīgā persona nodrošina veiktās ugunsdrošības instruktāžas reģistrēšanu Ugunsdrošības instruktāžas uzskaites žurnālā (10. pielikums).</w:t>
      </w:r>
    </w:p>
    <w:p w:rsidR="00035E41" w:rsidRDefault="00035E41" w:rsidP="00A96351">
      <w:pPr>
        <w:spacing w:before="0" w:after="0"/>
      </w:pPr>
      <w:r>
        <w:t>•</w:t>
      </w:r>
      <w:r>
        <w:tab/>
        <w:t>188. Nodarbinātā pienākums ir apgūt un zināt ugunsdrošības instrukciju, un ugunsgrēka gadījumā izpildīt šo noteikumu 7.1.1. un 7.1.2. apakšpunktā, kā arī ugunsdrošības instrukcijā noteiktās prasības.</w:t>
      </w:r>
    </w:p>
    <w:p w:rsidR="00035E41" w:rsidRDefault="00035E41" w:rsidP="00A96351">
      <w:pPr>
        <w:spacing w:before="0" w:after="0"/>
      </w:pPr>
      <w:r>
        <w:t>•</w:t>
      </w:r>
      <w:r>
        <w:tab/>
        <w:t>189. Kārtību, kādā ar ugunsdrošības prasībām iepazīstināma persona, kas nav nodarbinātais, nosaka atbildīgā persona.</w:t>
      </w:r>
    </w:p>
    <w:p w:rsidR="00035E41" w:rsidRDefault="00035E41" w:rsidP="00A96351">
      <w:pPr>
        <w:spacing w:before="0" w:after="0"/>
      </w:pPr>
      <w:r>
        <w:t>•</w:t>
      </w:r>
      <w:r>
        <w:tab/>
        <w:t>190. Ugunsdrošības instruktāžu veic:</w:t>
      </w:r>
    </w:p>
    <w:p w:rsidR="00035E41" w:rsidRDefault="00035E41" w:rsidP="00A96351">
      <w:pPr>
        <w:spacing w:before="0" w:after="0"/>
      </w:pPr>
      <w:r>
        <w:t>•</w:t>
      </w:r>
      <w:r>
        <w:tab/>
        <w:t>190.1. izglītības iestādēs – ne retāk kā divas reizes gadā;</w:t>
      </w:r>
    </w:p>
    <w:p w:rsidR="00035E41" w:rsidRDefault="00035E41" w:rsidP="00A96351">
      <w:pPr>
        <w:spacing w:before="0" w:after="0"/>
      </w:pPr>
      <w:r>
        <w:t>•</w:t>
      </w:r>
      <w:r>
        <w:tab/>
        <w:t>190.2. ārstniecības un aprūpes iestādēs – ne retāk kā četras reizes gadā;</w:t>
      </w:r>
    </w:p>
    <w:p w:rsidR="00035E41" w:rsidRDefault="00035E41" w:rsidP="00A96351">
      <w:pPr>
        <w:spacing w:before="0" w:after="0"/>
      </w:pPr>
      <w:r>
        <w:t>•</w:t>
      </w:r>
      <w:r>
        <w:tab/>
        <w:t>190.3. citos objektos – ne retāk kā reizi gadā.</w:t>
      </w:r>
    </w:p>
    <w:p w:rsidR="00035E41" w:rsidRDefault="00035E41" w:rsidP="00A96351">
      <w:pPr>
        <w:spacing w:before="0" w:after="0"/>
      </w:pPr>
      <w:r>
        <w:t>•</w:t>
      </w:r>
      <w:r>
        <w:tab/>
        <w:t>7. Ugunsdrošībai lietojamās zīmes un signālkrāsojums</w:t>
      </w:r>
    </w:p>
    <w:p w:rsidR="00035E41" w:rsidRDefault="00035E41" w:rsidP="00A96351">
      <w:pPr>
        <w:spacing w:before="0" w:after="0"/>
      </w:pPr>
      <w:r>
        <w:t>•</w:t>
      </w:r>
      <w:r>
        <w:tab/>
        <w:t>191. Atkārtotu ugunsdrošības instruktāžu veic, ja:</w:t>
      </w:r>
    </w:p>
    <w:p w:rsidR="00035E41" w:rsidRDefault="00035E41" w:rsidP="00A96351">
      <w:pPr>
        <w:spacing w:before="0" w:after="0"/>
      </w:pPr>
      <w:r>
        <w:t>•</w:t>
      </w:r>
      <w:r>
        <w:tab/>
        <w:t>191.1. izdarīti grozījumi ugunsdrošības instrukcijā;</w:t>
      </w:r>
    </w:p>
    <w:p w:rsidR="00035E41" w:rsidRDefault="00035E41" w:rsidP="00A96351">
      <w:pPr>
        <w:spacing w:before="0" w:after="0"/>
      </w:pPr>
      <w:r>
        <w:t>•</w:t>
      </w:r>
      <w:r>
        <w:tab/>
        <w:t>191.2. nodarbinātie nav ievērojuši šajos noteikumos vai ugunsdrošības instrukcijā noteiktās prasības;</w:t>
      </w:r>
    </w:p>
    <w:p w:rsidR="00035E41" w:rsidRDefault="00035E41" w:rsidP="00A96351">
      <w:pPr>
        <w:spacing w:before="0" w:after="0"/>
      </w:pPr>
      <w:r>
        <w:t>•</w:t>
      </w:r>
      <w:r>
        <w:tab/>
        <w:t>191.3. objektā noticis ugunsgrēks (šajā gadījumā izvērtē ugunsgrēka apstākļus).</w:t>
      </w:r>
    </w:p>
    <w:p w:rsidR="00035E41" w:rsidRDefault="00035E41" w:rsidP="00A96351">
      <w:pPr>
        <w:spacing w:before="0" w:after="0"/>
      </w:pPr>
      <w:r>
        <w:t>•</w:t>
      </w:r>
      <w:r>
        <w:tab/>
        <w:t>192. Saimnieciskās darbības objektā vai publiskā objektā, kurā vienlaikus var atrasties vairāk par 50 cilvēkiem, un kritiskās infrastruktūras objektā atbildīgā persona ne retāk kā reizi gadā organizē praktiskās nodarbības saskaņā ar ugunsdrošības instrukcijas sadaļu "Rīcība ugunsgrēka gadījumā".</w:t>
      </w:r>
    </w:p>
    <w:p w:rsidR="00035E41" w:rsidRDefault="00035E41" w:rsidP="00A96351">
      <w:pPr>
        <w:spacing w:before="0" w:after="0"/>
      </w:pPr>
      <w:r>
        <w:t>•</w:t>
      </w:r>
      <w:r>
        <w:tab/>
        <w:t>193. Praktiskās nodarbības reģistrē Ugunsdrošības instruktāžas uzskaites žurnālā (10. pielikums).</w:t>
      </w:r>
    </w:p>
    <w:p w:rsidR="00035E41" w:rsidRDefault="00035E41" w:rsidP="00A96351">
      <w:pPr>
        <w:spacing w:before="0" w:after="0"/>
      </w:pPr>
      <w:r>
        <w:t>•</w:t>
      </w:r>
      <w:r>
        <w:tab/>
        <w:t>194. Praktisko nodarbību laikā tiek praktiski pārbaudīta nodarbināto rīcība, kuru vērtē speciāli norīkoti praktisko nodarbību novērotāji. Novērotāju uzdevums ir fiksēt atbildīgo personu darbības, izvērtēt problēmas un sniegtpriekšlikumus par grozījumiem ugunsdrošības instrukcijā.</w:t>
      </w:r>
    </w:p>
    <w:p w:rsidR="00035E41" w:rsidRDefault="00035E41" w:rsidP="00A96351">
      <w:pPr>
        <w:spacing w:before="0" w:after="0"/>
      </w:pPr>
      <w:r>
        <w:t>•</w:t>
      </w:r>
      <w:r>
        <w:tab/>
        <w:t>Ņemot vērā, ka projektējamajā ēkā var atrasties personas ar īpašām vajadzībām, objektā ir paredzēts izbūvet liftu. Ēkas administrācijai ir jāparedz nepieciešamos organizatoriskos pasākumus rīcības plānā, lai nodrošinātu šo cilvēku evakuēšanu ugunsgrēka u.c. ārkārtējo situāciju gadījumā.</w:t>
      </w:r>
    </w:p>
    <w:p w:rsidR="00035E41" w:rsidRDefault="00035E41" w:rsidP="00A96351">
      <w:pPr>
        <w:spacing w:before="0" w:after="0"/>
      </w:pPr>
      <w:r>
        <w:t>•</w:t>
      </w:r>
      <w:r>
        <w:tab/>
      </w:r>
    </w:p>
    <w:p w:rsidR="00035E41" w:rsidRDefault="00035E41" w:rsidP="00A96351">
      <w:pPr>
        <w:spacing w:before="0" w:after="0"/>
      </w:pPr>
      <w:r>
        <w:t>•</w:t>
      </w:r>
      <w:r>
        <w:tab/>
        <w:t>5.3. Ugunsaizsardzības sistēmu ekspluatācijas prasības</w:t>
      </w:r>
    </w:p>
    <w:p w:rsidR="00035E41" w:rsidRDefault="00035E41" w:rsidP="00A96351">
      <w:pPr>
        <w:spacing w:before="0" w:after="0"/>
      </w:pPr>
      <w:r>
        <w:t>•</w:t>
      </w:r>
      <w:r>
        <w:tab/>
        <w:t>121. Izmaiņas ugunsaizsardzības sistēmā veic saskaņā ar ugunsaizsardzības sistēmu būvniecību un ekspluatāciju regulējošo normatīvo aktu prasībām.</w:t>
      </w:r>
    </w:p>
    <w:p w:rsidR="00035E41" w:rsidRDefault="00035E41" w:rsidP="00A96351">
      <w:pPr>
        <w:spacing w:before="0" w:after="0"/>
      </w:pPr>
      <w:r>
        <w:t>•</w:t>
      </w:r>
      <w:r>
        <w:tab/>
        <w:t>122. Ugunsaizsardzības sistēmu pirms ekspluatācijas uzsākšanas (vai to montāžas kārtas, arī pēc veiktajām izmaiņām) pieņem ar aktu atbilstoši būvniecību regulējošo normatīvo aktu prasībām.</w:t>
      </w:r>
    </w:p>
    <w:p w:rsidR="00035E41" w:rsidRDefault="00035E41" w:rsidP="00A96351">
      <w:pPr>
        <w:spacing w:before="0" w:after="0"/>
      </w:pPr>
      <w:r>
        <w:t>•</w:t>
      </w:r>
      <w:r>
        <w:tab/>
        <w:t>123. Ugunsaizsardzības sistēmu pastāvīgi uztur darba kārtībā un ekspluatē atbilstoši ekspluatāciju regulējošo normatīvo aktu un ražotāja prasībām.</w:t>
      </w:r>
    </w:p>
    <w:p w:rsidR="00035E41" w:rsidRDefault="00035E41" w:rsidP="00A96351">
      <w:pPr>
        <w:spacing w:before="0" w:after="0"/>
      </w:pPr>
      <w:r>
        <w:t>•</w:t>
      </w:r>
      <w:r>
        <w:tab/>
        <w:t>124. Automātiskā ugunsaizsardzības sistēma ir nepārtraukti ieslēgta automātiskajā darba gaidīšanas režīmā.</w:t>
      </w:r>
    </w:p>
    <w:p w:rsidR="00035E41" w:rsidRDefault="00035E41" w:rsidP="00A96351">
      <w:pPr>
        <w:spacing w:before="0" w:after="0"/>
      </w:pPr>
      <w:r>
        <w:t>•</w:t>
      </w:r>
      <w:r>
        <w:tab/>
        <w:t>125. Objektā, kurā atrodas ugunsaizsardzības sistēma, pie uztveršanas, kontroles un indikācijas iekārtas (turpmāk – panelis) uzglabā:</w:t>
      </w:r>
    </w:p>
    <w:p w:rsidR="00035E41" w:rsidRDefault="00035E41" w:rsidP="00A96351">
      <w:pPr>
        <w:spacing w:before="0" w:after="0"/>
      </w:pPr>
      <w:r>
        <w:t>•</w:t>
      </w:r>
      <w:r>
        <w:tab/>
        <w:t>125.1. ugunsaizsardzības sistēmas tehnisko projektu vai atbildīgās personas apstiprinātu minētā dokumenta kopiju;</w:t>
      </w:r>
    </w:p>
    <w:p w:rsidR="00035E41" w:rsidRDefault="00035E41" w:rsidP="00A96351">
      <w:pPr>
        <w:spacing w:before="0" w:after="0"/>
      </w:pPr>
      <w:r>
        <w:t>•</w:t>
      </w:r>
      <w:r>
        <w:tab/>
        <w:t>125.2. ugunsaizsardzības sistēmas pieņemšanas aktu un tam pievienotos dokumentus vai atbildīgās personas apstiprinātas minēto dokumentu kopijas;</w:t>
      </w:r>
    </w:p>
    <w:p w:rsidR="00035E41" w:rsidRDefault="00035E41" w:rsidP="00A96351">
      <w:pPr>
        <w:spacing w:before="0" w:after="0"/>
      </w:pPr>
      <w:r>
        <w:t>•</w:t>
      </w:r>
      <w:r>
        <w:tab/>
        <w:t>125.3. ugunsaizsardzības sistēmas aizsargājamo telpu (zonu) sarakstu vai grafisku aizsargājamo zonu attēlojumu telpās;</w:t>
      </w:r>
    </w:p>
    <w:p w:rsidR="00035E41" w:rsidRDefault="00035E41" w:rsidP="00A96351">
      <w:pPr>
        <w:spacing w:before="0" w:after="0"/>
      </w:pPr>
      <w:r>
        <w:t>•</w:t>
      </w:r>
      <w:r>
        <w:tab/>
        <w:t>125.4. ugunsaizsardzības sistēmas iedarbošanās gadījumu un bojājumu uzskaites žurnālu (9. pielikums).</w:t>
      </w:r>
    </w:p>
    <w:p w:rsidR="00035E41" w:rsidRDefault="00035E41" w:rsidP="00A96351">
      <w:pPr>
        <w:spacing w:before="0" w:after="0"/>
      </w:pPr>
      <w:r>
        <w:t>•</w:t>
      </w:r>
      <w:r>
        <w:tab/>
        <w:t>126. Ugunsaizsardzības sistēmas trauksmes signālu vai signālu par sistēmas un sakaru kanāla bojājumu pārraida uz paneli, kuru pastāvīgi (diennakti) uzrauga šo noteikumu 127. punktā minētajā kārtībā instruēta persona.</w:t>
      </w:r>
    </w:p>
    <w:p w:rsidR="00035E41" w:rsidRDefault="00035E41" w:rsidP="00A96351">
      <w:pPr>
        <w:spacing w:before="0" w:after="0"/>
      </w:pPr>
      <w:r>
        <w:t>•</w:t>
      </w:r>
      <w:r>
        <w:tab/>
        <w:t>127. Atbildīgā persona nodrošina personai, kura uzrauga ugunsaizsardzības sistēmu, ugunsdrošības instruktāžu par:</w:t>
      </w:r>
    </w:p>
    <w:p w:rsidR="00035E41" w:rsidRDefault="00035E41" w:rsidP="00A96351">
      <w:pPr>
        <w:spacing w:before="0" w:after="0"/>
      </w:pPr>
      <w:r>
        <w:t>•</w:t>
      </w:r>
      <w:r>
        <w:tab/>
        <w:t>127.1. ugunsaizsardzības sistēmas darbspējas noteikšanas kārtību;</w:t>
      </w:r>
    </w:p>
    <w:p w:rsidR="00035E41" w:rsidRDefault="00035E41" w:rsidP="00A96351">
      <w:pPr>
        <w:spacing w:before="0" w:after="0"/>
      </w:pPr>
      <w:r>
        <w:t>•</w:t>
      </w:r>
      <w:r>
        <w:tab/>
        <w:t>127.2. ugunsaizsardzības sistēmas ekspluatācijas nosacījumiem;</w:t>
      </w:r>
    </w:p>
    <w:p w:rsidR="00035E41" w:rsidRDefault="00035E41" w:rsidP="00A96351">
      <w:pPr>
        <w:spacing w:before="0" w:after="0"/>
      </w:pPr>
      <w:r>
        <w:t>•</w:t>
      </w:r>
      <w:r>
        <w:tab/>
        <w:t>127.3. aizsargājamo telpu nosaukumiem un atrašanās vietām. Šā apakšpunkta prasības neattiecas uz objekta personālu, kas neatrodas vienā objektā ar uzstādīto ugunsaizsardzības sistēmu;</w:t>
      </w:r>
    </w:p>
    <w:p w:rsidR="00035E41" w:rsidRDefault="00035E41" w:rsidP="00A96351">
      <w:pPr>
        <w:spacing w:before="0" w:after="0"/>
      </w:pPr>
      <w:r>
        <w:t>•</w:t>
      </w:r>
      <w:r>
        <w:tab/>
        <w:t>127.4. rīcību gadījumā, ja no ugunsaizsardzības sistēmas pienāk trauksmes signāls par ugunsgrēka izcelšanos vai sistēmas bojājumu, kā arī rīcību stacionārās ugunsdzēsības sistēmas darbības laikā un pēc sistēmas funkciju izpildes.</w:t>
      </w:r>
    </w:p>
    <w:p w:rsidR="00035E41" w:rsidRDefault="00035E41" w:rsidP="00A96351">
      <w:pPr>
        <w:spacing w:before="0" w:after="0"/>
      </w:pPr>
      <w:r>
        <w:t>•</w:t>
      </w:r>
      <w:r>
        <w:tab/>
        <w:t>128. Personai, kura uzrauga ugunsaizsardzības sistēmu, ir pienākums zināt šo noteikumu 127. punktā minēto informāciju.</w:t>
      </w:r>
    </w:p>
    <w:p w:rsidR="00035E41" w:rsidRDefault="00035E41" w:rsidP="00A96351">
      <w:pPr>
        <w:spacing w:before="0" w:after="0"/>
      </w:pPr>
      <w:r>
        <w:t>•</w:t>
      </w:r>
      <w:r>
        <w:tab/>
        <w:t>129. Objekta atbildīgā persona nodrošina ugunsaizsardzības sistēmas tehnisko apkopi un tehniskās apkopes kontroli.</w:t>
      </w:r>
    </w:p>
    <w:p w:rsidR="00035E41" w:rsidRDefault="00035E41" w:rsidP="00A96351">
      <w:pPr>
        <w:spacing w:before="0" w:after="0"/>
      </w:pPr>
      <w:r>
        <w:t>•</w:t>
      </w:r>
      <w:r>
        <w:tab/>
        <w:t>130. Ugunsaizsardzības sistēmai nodrošina tehnisko apkopi un remontu atbilstoši:</w:t>
      </w:r>
    </w:p>
    <w:p w:rsidR="00035E41" w:rsidRDefault="00035E41" w:rsidP="00A96351">
      <w:pPr>
        <w:spacing w:before="0" w:after="0"/>
      </w:pPr>
      <w:r>
        <w:t>•</w:t>
      </w:r>
      <w:r>
        <w:tab/>
        <w:t>130.1. ugunsaizsardzības sistēmu būvniecību un ekspluatāciju regulējošo normatīvo aktu prasībām;</w:t>
      </w:r>
    </w:p>
    <w:p w:rsidR="00035E41" w:rsidRDefault="00035E41" w:rsidP="00A96351">
      <w:pPr>
        <w:spacing w:before="0" w:after="0"/>
      </w:pPr>
      <w:r>
        <w:t>•</w:t>
      </w:r>
      <w:r>
        <w:tab/>
        <w:t>130.2. piemērojamo standartu prasībām;</w:t>
      </w:r>
    </w:p>
    <w:p w:rsidR="00035E41" w:rsidRDefault="00035E41" w:rsidP="00A96351">
      <w:pPr>
        <w:spacing w:before="0" w:after="0"/>
      </w:pPr>
      <w:r>
        <w:t>•</w:t>
      </w:r>
      <w:r>
        <w:tab/>
        <w:t>130.3. ugunsaizsardzības sistēmas elementu ražotāju prasībām;</w:t>
      </w:r>
    </w:p>
    <w:p w:rsidR="00035E41" w:rsidRDefault="00035E41" w:rsidP="00A96351">
      <w:pPr>
        <w:spacing w:before="0" w:after="0"/>
      </w:pPr>
      <w:r>
        <w:t>•</w:t>
      </w:r>
      <w:r>
        <w:tab/>
        <w:t>130.4. objekta ekspluatācijas īpatnībām.</w:t>
      </w:r>
    </w:p>
    <w:p w:rsidR="00035E41" w:rsidRDefault="00035E41" w:rsidP="00A96351">
      <w:pPr>
        <w:spacing w:before="0" w:after="0"/>
      </w:pPr>
      <w:r>
        <w:t>•</w:t>
      </w:r>
      <w:r>
        <w:tab/>
        <w:t>131. Ugunsaizsardzības sistēmas iedarbošanās gadījumus (tai skaitā iedarbošanās gadījumus tehniskās apkopes gaitā) un bojājumus reģistrē ugunsaizsardzības sistēmas iedarbošanās gadījumu un bojājumu uzskaites žurnālā (9. pielikums).</w:t>
      </w:r>
    </w:p>
    <w:p w:rsidR="00035E41" w:rsidRDefault="00035E41" w:rsidP="00A96351">
      <w:pPr>
        <w:spacing w:before="0" w:after="0"/>
      </w:pPr>
      <w:r>
        <w:t>•</w:t>
      </w:r>
      <w:r>
        <w:tab/>
        <w:t>132. Ugunsaizsardzības sistēmas darbspēju atjauno pēc iespējas īsākā laikā, bet ne vēlāk kā 24 stundu laikā pēc ugunsaizsardzības sistēmas iedarbošanās vai bojājuma konstatēšanas brīža.</w:t>
      </w:r>
    </w:p>
    <w:p w:rsidR="00035E41" w:rsidRDefault="00035E41" w:rsidP="00A96351">
      <w:pPr>
        <w:spacing w:before="0" w:after="0"/>
      </w:pPr>
      <w:r>
        <w:t>•</w:t>
      </w:r>
      <w:r>
        <w:tab/>
        <w:t>133. Ja darbspējas atjaunošanai nepieciešama ugunsaizsardzības sistēmas pilnīga vai daļēja atslēgšana, objektā nodrošina attiecīgus ugunsdrošības pasākumus, kas kompensē atslēgtās ugunsaizsardzības sistēmas funkcijas. Ugunsdrošības pasākumus, kas kompensē atslēgtās ugunsaizsardzības sistēmas funkcijas, izstrādā rakstveidā un par tiem veic nodarbināto instruktāžu. Par veikto ugunsdrošības instruktāžu veic ierakstus Ugunsdrošības instruktāžas uzskaites žurnālā (10. pielikums).</w:t>
      </w:r>
    </w:p>
    <w:p w:rsidR="00035E41" w:rsidRDefault="00035E41" w:rsidP="00A96351">
      <w:pPr>
        <w:spacing w:before="0" w:after="0"/>
      </w:pPr>
      <w:r>
        <w:t>•</w:t>
      </w:r>
      <w:r>
        <w:tab/>
        <w:t>134. Ugunsaizsardzības sistēmas ierīču ekspluatācijas termiņš nedrīkst pārsniegt ražotāja noteikto ekspluatācijas termiņu.</w:t>
      </w:r>
    </w:p>
    <w:p w:rsidR="00035E41" w:rsidRDefault="00035E41" w:rsidP="00A96351">
      <w:pPr>
        <w:spacing w:before="0" w:after="0"/>
      </w:pPr>
      <w:r>
        <w:t>•</w:t>
      </w:r>
      <w:r>
        <w:tab/>
        <w:t>135. Ugunsaizsardzības sistēmas iekārtas un ierīces nodrošina ar speciālām stacionārām aizsargierīcēm, ja tās var mehāniski bojāt. Aizsargierīces nedrīkst ietekmēt ugunsaizsardzības ierīču darbspēju un darbības parametrus.</w:t>
      </w:r>
    </w:p>
    <w:p w:rsidR="00035E41" w:rsidRDefault="00035E41" w:rsidP="00A96351">
      <w:pPr>
        <w:spacing w:before="0" w:after="0"/>
      </w:pPr>
      <w:r>
        <w:t>•</w:t>
      </w:r>
      <w:r>
        <w:tab/>
        <w:t>136. Ugunsaizsardzības sistēmu manuālās tālvadības iedarbināšanas ierīces izvieto pieejamās vietās, aizsargā pret nejaušu iedarbināšanu, nodrošina ar paskaidrojošiem uzrakstiem valsts valodā un apzīmē ar 4.7. zīmi (1. pielikums).</w:t>
      </w:r>
    </w:p>
    <w:p w:rsidR="00035E41" w:rsidRDefault="00035E41" w:rsidP="00A96351">
      <w:pPr>
        <w:spacing w:before="0" w:after="0"/>
      </w:pPr>
      <w:r>
        <w:t>•</w:t>
      </w:r>
      <w:r>
        <w:tab/>
        <w:t>137. Objekta atbildīgā persona nodrošina brīvu piekļūšanu ugunsaizsardzības sistēmu ierīcēm, lai varētu veikt to pārbaudi, tehnisko apkopi un remontu.</w:t>
      </w:r>
    </w:p>
    <w:p w:rsidR="00035E41" w:rsidRDefault="00035E41" w:rsidP="00A96351">
      <w:pPr>
        <w:spacing w:before="0" w:after="0"/>
      </w:pPr>
      <w:r>
        <w:t>•</w:t>
      </w:r>
      <w:r>
        <w:tab/>
        <w:t>138. Ugunsaizsardzības sistēmās izmanto ierīces un elektroinstalāciju, kas paredzēta uzstādīšanai un darbībai attiecīgajā vidē.</w:t>
      </w:r>
    </w:p>
    <w:p w:rsidR="00035E41" w:rsidRDefault="00035E41" w:rsidP="00A96351">
      <w:pPr>
        <w:spacing w:before="0" w:after="0"/>
      </w:pPr>
      <w:r>
        <w:t>•</w:t>
      </w:r>
      <w:r>
        <w:tab/>
        <w:t>139. Ekspluatējot ugunsdrošībai nozīmīgās inženiertehniskās sistēmas, aizliegts:</w:t>
      </w:r>
    </w:p>
    <w:p w:rsidR="00035E41" w:rsidRDefault="00035E41" w:rsidP="00A96351">
      <w:pPr>
        <w:spacing w:before="0" w:after="0"/>
      </w:pPr>
      <w:r>
        <w:t>•</w:t>
      </w:r>
      <w:r>
        <w:tab/>
        <w:t xml:space="preserve">139.1. pārbūvēt vai demontēt ugunsdrošībai nozīmīgās inženiertehniskās sistēmas vai to daļas un ierīces, neievērojot būvniecību un ugunsdrošību regulējošo normatīvo aktu prasības, kā arī veikt darbības vai izmaiņas </w:t>
      </w:r>
    </w:p>
    <w:p w:rsidR="00035E41" w:rsidRDefault="00035E41" w:rsidP="00A96351">
      <w:pPr>
        <w:spacing w:before="0" w:after="0"/>
      </w:pPr>
      <w:r>
        <w:t>•</w:t>
      </w:r>
      <w:r>
        <w:tab/>
        <w:t>5.4. Automātiskās ugunsgrēka atklāšanas un trauksmes signalizācijas sistēma</w:t>
      </w:r>
    </w:p>
    <w:p w:rsidR="00035E41" w:rsidRDefault="00035E41" w:rsidP="00A96351">
      <w:pPr>
        <w:spacing w:before="0" w:after="0"/>
      </w:pPr>
      <w:r>
        <w:t>•</w:t>
      </w:r>
      <w:r>
        <w:tab/>
        <w:t>5.5. Stacionārās ugunsdzēsības sistēmas ugunsdrošībai nozīmīgajā inženiertehniskajā sistēmā un aizsargājamā zonā, ja tas ietekmē ugunsaizsardzības sistēmu darbspēju vai to funkciju izpildi;</w:t>
      </w:r>
    </w:p>
    <w:p w:rsidR="00035E41" w:rsidRDefault="00035E41" w:rsidP="00A96351">
      <w:pPr>
        <w:spacing w:before="0" w:after="0"/>
      </w:pPr>
      <w:r>
        <w:t>•</w:t>
      </w:r>
      <w:r>
        <w:tab/>
        <w:t>139.2. atslēgt automātisko ugunsaizsardzības sistēmu vai pārslēgt to no automātiskā vadības režīma uz manuālo vadības režīmu, izņemot gadījumu, ja būvdarbu vai citu darbu laikā šī sistēma var tikt bojāta;</w:t>
      </w:r>
    </w:p>
    <w:p w:rsidR="00035E41" w:rsidRDefault="00035E41" w:rsidP="00A96351">
      <w:pPr>
        <w:spacing w:before="0" w:after="0"/>
      </w:pPr>
      <w:r>
        <w:t>•</w:t>
      </w:r>
      <w:r>
        <w:tab/>
        <w:t>139.3. atslēgt ugunsaizsardzības sistēmas funkcijas, mainīt sistēmas darbības režīmu;</w:t>
      </w:r>
    </w:p>
    <w:p w:rsidR="00035E41" w:rsidRDefault="00035E41" w:rsidP="00A96351">
      <w:pPr>
        <w:spacing w:before="0" w:after="0"/>
      </w:pPr>
      <w:r>
        <w:t>•</w:t>
      </w:r>
      <w:r>
        <w:tab/>
        <w:t>139.4. aizkraut pieejas pie ugunsaizsardzības sistēmas ierīcēm un iekārtām;</w:t>
      </w:r>
    </w:p>
    <w:p w:rsidR="00035E41" w:rsidRDefault="00035E41" w:rsidP="00A96351">
      <w:pPr>
        <w:spacing w:before="0" w:after="0"/>
      </w:pPr>
      <w:r>
        <w:t>•</w:t>
      </w:r>
      <w:r>
        <w:tab/>
        <w:t>139.5. piekārt vai piestiprināt priekšmetus pie ugunsaizsardzības sistēmas ierīcēm, iekārtām, cauruļvadiem un kabeļiem.</w:t>
      </w:r>
    </w:p>
    <w:p w:rsidR="00035E41" w:rsidRDefault="00035E41" w:rsidP="00A96351">
      <w:pPr>
        <w:spacing w:before="0" w:after="0"/>
      </w:pPr>
      <w:r>
        <w:t>•</w:t>
      </w:r>
      <w:r>
        <w:tab/>
        <w:t>140. Automātiskās ugunsgrēka atklāšanas un trauksmes signalizācijas sistēmas panelis signālu par ugunsgrēku atšķir no citiem trauksmes signāliem un, ja nepieciešams, nodrošina:</w:t>
      </w:r>
    </w:p>
    <w:p w:rsidR="00035E41" w:rsidRDefault="00035E41" w:rsidP="00A96351">
      <w:pPr>
        <w:spacing w:before="0" w:after="0"/>
      </w:pPr>
      <w:r>
        <w:t>•</w:t>
      </w:r>
      <w:r>
        <w:tab/>
        <w:t>140.1. tehnoloģiskā procesa vadību;</w:t>
      </w:r>
    </w:p>
    <w:p w:rsidR="00CB08F9" w:rsidRDefault="00035E41" w:rsidP="00A96351">
      <w:pPr>
        <w:spacing w:before="0" w:after="0"/>
      </w:pPr>
      <w:r>
        <w:t>•</w:t>
      </w:r>
      <w:r>
        <w:tab/>
        <w:t>140.2. inženiertehnisko sistēmu, iekārtu un inženiertīklu vadību;</w:t>
      </w:r>
    </w:p>
    <w:p w:rsidR="00CD410B" w:rsidRDefault="00CD410B" w:rsidP="00A96351">
      <w:pPr>
        <w:spacing w:before="0" w:after="0"/>
      </w:pPr>
    </w:p>
    <w:p w:rsidR="00CD410B" w:rsidRDefault="00CD410B" w:rsidP="00A96351">
      <w:pPr>
        <w:spacing w:before="0" w:after="0"/>
      </w:pPr>
      <w:r>
        <w:t>Būvinženiere</w:t>
      </w:r>
    </w:p>
    <w:p w:rsidR="00CD410B" w:rsidRDefault="00CD410B" w:rsidP="00A96351">
      <w:pPr>
        <w:spacing w:before="0" w:after="0"/>
      </w:pPr>
      <w:r>
        <w:t>T. Millersone</w:t>
      </w:r>
    </w:p>
    <w:p w:rsidR="00CD410B" w:rsidRDefault="00CD410B" w:rsidP="00A96351">
      <w:pPr>
        <w:spacing w:before="0" w:after="0"/>
      </w:pPr>
      <w:r>
        <w:t>Sert. Nr.  3-00058</w:t>
      </w:r>
    </w:p>
    <w:p w:rsidR="00035E41" w:rsidRDefault="00035E41" w:rsidP="00CB08F9">
      <w:pPr>
        <w:suppressAutoHyphens w:val="0"/>
        <w:spacing w:before="0" w:after="0"/>
        <w:jc w:val="left"/>
      </w:pPr>
      <w:bookmarkStart w:id="31" w:name="_GoBack"/>
      <w:bookmarkEnd w:id="31"/>
    </w:p>
    <w:sectPr w:rsidR="00035E41" w:rsidSect="00CB08F9">
      <w:headerReference w:type="even" r:id="rId9"/>
      <w:headerReference w:type="default" r:id="rId10"/>
      <w:footerReference w:type="even" r:id="rId11"/>
      <w:footerReference w:type="default" r:id="rId12"/>
      <w:headerReference w:type="first" r:id="rId13"/>
      <w:footnotePr>
        <w:pos w:val="beneathText"/>
      </w:footnotePr>
      <w:pgSz w:w="11905" w:h="16837"/>
      <w:pgMar w:top="1276" w:right="848" w:bottom="568" w:left="1418" w:header="360" w:footer="46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4BC" w:rsidRDefault="00C974BC">
      <w:r>
        <w:separator/>
      </w:r>
    </w:p>
  </w:endnote>
  <w:endnote w:type="continuationSeparator" w:id="0">
    <w:p w:rsidR="00C974BC" w:rsidRDefault="00C97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4BC" w:rsidRDefault="00C974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rsidR="00C974BC" w:rsidRDefault="00C974B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3564765"/>
      <w:docPartObj>
        <w:docPartGallery w:val="Page Numbers (Bottom of Page)"/>
        <w:docPartUnique/>
      </w:docPartObj>
    </w:sdtPr>
    <w:sdtContent>
      <w:sdt>
        <w:sdtPr>
          <w:id w:val="860082579"/>
          <w:docPartObj>
            <w:docPartGallery w:val="Page Numbers (Top of Page)"/>
            <w:docPartUnique/>
          </w:docPartObj>
        </w:sdtPr>
        <w:sdtContent>
          <w:p w:rsidR="00C974BC" w:rsidRDefault="00C974BC" w:rsidP="00641EC2">
            <w:pPr>
              <w:pStyle w:val="Footer"/>
              <w:jc w:val="right"/>
            </w:pPr>
            <w:r>
              <w:t xml:space="preserve">Lapa </w:t>
            </w:r>
            <w:r>
              <w:rPr>
                <w:b/>
                <w:bCs/>
              </w:rPr>
              <w:fldChar w:fldCharType="begin"/>
            </w:r>
            <w:r>
              <w:rPr>
                <w:b/>
                <w:bCs/>
              </w:rPr>
              <w:instrText xml:space="preserve"> PAGE </w:instrText>
            </w:r>
            <w:r>
              <w:rPr>
                <w:b/>
                <w:bCs/>
              </w:rPr>
              <w:fldChar w:fldCharType="separate"/>
            </w:r>
            <w:r w:rsidR="00CD410B">
              <w:rPr>
                <w:b/>
                <w:bCs/>
                <w:noProof/>
              </w:rPr>
              <w:t>17</w:t>
            </w:r>
            <w:r>
              <w:rPr>
                <w:b/>
                <w:bCs/>
              </w:rPr>
              <w:fldChar w:fldCharType="end"/>
            </w:r>
            <w:r>
              <w:t xml:space="preserve"> no </w:t>
            </w:r>
            <w:r>
              <w:rPr>
                <w:b/>
                <w:bCs/>
              </w:rPr>
              <w:fldChar w:fldCharType="begin"/>
            </w:r>
            <w:r>
              <w:rPr>
                <w:b/>
                <w:bCs/>
              </w:rPr>
              <w:instrText xml:space="preserve"> NUMPAGES  </w:instrText>
            </w:r>
            <w:r>
              <w:rPr>
                <w:b/>
                <w:bCs/>
              </w:rPr>
              <w:fldChar w:fldCharType="separate"/>
            </w:r>
            <w:r w:rsidR="00CD410B">
              <w:rPr>
                <w:b/>
                <w:bCs/>
                <w:noProof/>
              </w:rPr>
              <w:t>18</w:t>
            </w:r>
            <w:r>
              <w:rPr>
                <w:b/>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4BC" w:rsidRDefault="00C974BC">
      <w:r>
        <w:separator/>
      </w:r>
    </w:p>
  </w:footnote>
  <w:footnote w:type="continuationSeparator" w:id="0">
    <w:p w:rsidR="00C974BC" w:rsidRDefault="00C974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4BC" w:rsidRDefault="00C974BC" w:rsidP="00497B1C">
    <w:pPr>
      <w:pStyle w:val="Header"/>
      <w:framePr w:wrap="around" w:vAnchor="text" w:hAnchor="margin" w:xAlign="center" w:y="1"/>
      <w:rPr>
        <w:rStyle w:val="PageNumber"/>
      </w:rPr>
    </w:pPr>
    <w:r>
      <w:rPr>
        <w:noProof/>
        <w:lang w:eastAsia="lv-LV"/>
      </w:rPr>
      <w:pict w14:anchorId="73AA15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144947" o:spid="_x0000_s2052" type="#_x0000_t75" style="position:absolute;left:0;text-align:left;margin-left:0;margin-top:0;width:557.5pt;height:798.7pt;z-index:-251658752;mso-position-horizontal:center;mso-position-horizontal-relative:margin;mso-position-vertical:center;mso-position-vertical-relative:margin" o:allowincell="f">
          <v:imagedata r:id="rId1" o:title="VPM Veidlapa"/>
          <w10:wrap anchorx="margin" anchory="margin"/>
        </v:shape>
      </w:pict>
    </w:r>
    <w:r>
      <w:rPr>
        <w:rStyle w:val="PageNumber"/>
      </w:rPr>
      <w:fldChar w:fldCharType="begin"/>
    </w:r>
    <w:r>
      <w:rPr>
        <w:rStyle w:val="PageNumber"/>
      </w:rPr>
      <w:instrText xml:space="preserve">PAGE  </w:instrText>
    </w:r>
    <w:r>
      <w:rPr>
        <w:rStyle w:val="PageNumber"/>
      </w:rPr>
      <w:fldChar w:fldCharType="end"/>
    </w:r>
  </w:p>
  <w:p w:rsidR="00C974BC" w:rsidRDefault="00C974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492"/>
    </w:tblGrid>
    <w:tr w:rsidR="00C974BC" w:rsidRPr="00CC778D" w:rsidTr="00C3230E">
      <w:tc>
        <w:tcPr>
          <w:tcW w:w="4077" w:type="dxa"/>
          <w:vAlign w:val="bottom"/>
        </w:tcPr>
        <w:p w:rsidR="00C974BC" w:rsidRPr="00CC778D" w:rsidRDefault="00C974BC" w:rsidP="00CC778D">
          <w:pPr>
            <w:pStyle w:val="Header"/>
            <w:spacing w:before="0" w:after="0"/>
            <w:jc w:val="left"/>
            <w:rPr>
              <w:sz w:val="20"/>
              <w:szCs w:val="20"/>
            </w:rPr>
          </w:pPr>
          <w:r w:rsidRPr="00CC778D">
            <w:rPr>
              <w:sz w:val="20"/>
              <w:szCs w:val="20"/>
            </w:rPr>
            <w:t>Ugunsdrošības pasākumu pārskats</w:t>
          </w:r>
        </w:p>
      </w:tc>
      <w:tc>
        <w:tcPr>
          <w:tcW w:w="5492" w:type="dxa"/>
          <w:vAlign w:val="bottom"/>
        </w:tcPr>
        <w:p w:rsidR="00C974BC" w:rsidRPr="000D468C" w:rsidRDefault="00C974BC" w:rsidP="000D468C">
          <w:pPr>
            <w:spacing w:before="0" w:after="0"/>
            <w:rPr>
              <w:i/>
              <w:sz w:val="22"/>
              <w:szCs w:val="22"/>
            </w:rPr>
          </w:pPr>
          <w:r w:rsidRPr="000D468C">
            <w:rPr>
              <w:i/>
              <w:sz w:val="22"/>
              <w:szCs w:val="22"/>
            </w:rPr>
            <w:t>Zaļenieku komerciālās un amatniecības vidusskolas ēku kompleksa energoefektivitātes paaugstināšana, Zaļenieki, Zaļenieku pagasts, Jelgavas novads</w:t>
          </w:r>
        </w:p>
      </w:tc>
    </w:tr>
  </w:tbl>
  <w:p w:rsidR="00C974BC" w:rsidRPr="00641EC2" w:rsidRDefault="00C974BC" w:rsidP="00641EC2">
    <w:pPr>
      <w:pStyle w:val="Header"/>
      <w:spacing w:before="0" w:after="0"/>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4BC" w:rsidRDefault="00C974BC" w:rsidP="006B3D1A">
    <w:pPr>
      <w:pStyle w:val="Header"/>
      <w:tabs>
        <w:tab w:val="clear" w:pos="4153"/>
        <w:tab w:val="clear" w:pos="8306"/>
        <w:tab w:val="left" w:pos="1035"/>
        <w:tab w:val="left" w:pos="3550"/>
      </w:tabs>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9"/>
    <w:lvl w:ilvl="0">
      <w:start w:val="1"/>
      <w:numFmt w:val="bullet"/>
      <w:lvlText w:val="-"/>
      <w:lvlJc w:val="left"/>
      <w:pPr>
        <w:tabs>
          <w:tab w:val="num" w:pos="720"/>
        </w:tabs>
        <w:ind w:left="720" w:hanging="360"/>
      </w:pPr>
      <w:rPr>
        <w:rFonts w:ascii="Times New Roman" w:hAnsi="Times New Roman"/>
      </w:rPr>
    </w:lvl>
  </w:abstractNum>
  <w:abstractNum w:abstractNumId="1">
    <w:nsid w:val="00000015"/>
    <w:multiLevelType w:val="singleLevel"/>
    <w:tmpl w:val="00000015"/>
    <w:name w:val="WW8Num21"/>
    <w:lvl w:ilvl="0">
      <w:start w:val="1"/>
      <w:numFmt w:val="decimal"/>
      <w:lvlText w:val="%1."/>
      <w:lvlJc w:val="left"/>
      <w:pPr>
        <w:tabs>
          <w:tab w:val="num" w:pos="720"/>
        </w:tabs>
        <w:ind w:left="720" w:hanging="360"/>
      </w:pPr>
    </w:lvl>
  </w:abstractNum>
  <w:abstractNum w:abstractNumId="2">
    <w:nsid w:val="02465CA3"/>
    <w:multiLevelType w:val="hybridMultilevel"/>
    <w:tmpl w:val="3780A29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03033E1E"/>
    <w:multiLevelType w:val="hybridMultilevel"/>
    <w:tmpl w:val="68D04A88"/>
    <w:lvl w:ilvl="0" w:tplc="04260001">
      <w:start w:val="1"/>
      <w:numFmt w:val="bullet"/>
      <w:lvlText w:val=""/>
      <w:lvlJc w:val="left"/>
      <w:pPr>
        <w:ind w:left="1428" w:hanging="360"/>
      </w:pPr>
      <w:rPr>
        <w:rFonts w:ascii="Symbol" w:hAnsi="Symbol" w:hint="default"/>
      </w:rPr>
    </w:lvl>
    <w:lvl w:ilvl="1" w:tplc="04260003" w:tentative="1">
      <w:start w:val="1"/>
      <w:numFmt w:val="bullet"/>
      <w:lvlText w:val="o"/>
      <w:lvlJc w:val="left"/>
      <w:pPr>
        <w:ind w:left="2148" w:hanging="360"/>
      </w:pPr>
      <w:rPr>
        <w:rFonts w:ascii="Courier New" w:hAnsi="Courier New" w:cs="Courier New" w:hint="default"/>
      </w:rPr>
    </w:lvl>
    <w:lvl w:ilvl="2" w:tplc="04260005" w:tentative="1">
      <w:start w:val="1"/>
      <w:numFmt w:val="bullet"/>
      <w:lvlText w:val=""/>
      <w:lvlJc w:val="left"/>
      <w:pPr>
        <w:ind w:left="2868" w:hanging="360"/>
      </w:pPr>
      <w:rPr>
        <w:rFonts w:ascii="Wingdings" w:hAnsi="Wingdings" w:hint="default"/>
      </w:rPr>
    </w:lvl>
    <w:lvl w:ilvl="3" w:tplc="04260001" w:tentative="1">
      <w:start w:val="1"/>
      <w:numFmt w:val="bullet"/>
      <w:lvlText w:val=""/>
      <w:lvlJc w:val="left"/>
      <w:pPr>
        <w:ind w:left="3588" w:hanging="360"/>
      </w:pPr>
      <w:rPr>
        <w:rFonts w:ascii="Symbol" w:hAnsi="Symbol" w:hint="default"/>
      </w:rPr>
    </w:lvl>
    <w:lvl w:ilvl="4" w:tplc="04260003" w:tentative="1">
      <w:start w:val="1"/>
      <w:numFmt w:val="bullet"/>
      <w:lvlText w:val="o"/>
      <w:lvlJc w:val="left"/>
      <w:pPr>
        <w:ind w:left="4308" w:hanging="360"/>
      </w:pPr>
      <w:rPr>
        <w:rFonts w:ascii="Courier New" w:hAnsi="Courier New" w:cs="Courier New" w:hint="default"/>
      </w:rPr>
    </w:lvl>
    <w:lvl w:ilvl="5" w:tplc="04260005" w:tentative="1">
      <w:start w:val="1"/>
      <w:numFmt w:val="bullet"/>
      <w:lvlText w:val=""/>
      <w:lvlJc w:val="left"/>
      <w:pPr>
        <w:ind w:left="5028" w:hanging="360"/>
      </w:pPr>
      <w:rPr>
        <w:rFonts w:ascii="Wingdings" w:hAnsi="Wingdings" w:hint="default"/>
      </w:rPr>
    </w:lvl>
    <w:lvl w:ilvl="6" w:tplc="04260001" w:tentative="1">
      <w:start w:val="1"/>
      <w:numFmt w:val="bullet"/>
      <w:lvlText w:val=""/>
      <w:lvlJc w:val="left"/>
      <w:pPr>
        <w:ind w:left="5748" w:hanging="360"/>
      </w:pPr>
      <w:rPr>
        <w:rFonts w:ascii="Symbol" w:hAnsi="Symbol" w:hint="default"/>
      </w:rPr>
    </w:lvl>
    <w:lvl w:ilvl="7" w:tplc="04260003" w:tentative="1">
      <w:start w:val="1"/>
      <w:numFmt w:val="bullet"/>
      <w:lvlText w:val="o"/>
      <w:lvlJc w:val="left"/>
      <w:pPr>
        <w:ind w:left="6468" w:hanging="360"/>
      </w:pPr>
      <w:rPr>
        <w:rFonts w:ascii="Courier New" w:hAnsi="Courier New" w:cs="Courier New" w:hint="default"/>
      </w:rPr>
    </w:lvl>
    <w:lvl w:ilvl="8" w:tplc="04260005" w:tentative="1">
      <w:start w:val="1"/>
      <w:numFmt w:val="bullet"/>
      <w:lvlText w:val=""/>
      <w:lvlJc w:val="left"/>
      <w:pPr>
        <w:ind w:left="7188" w:hanging="360"/>
      </w:pPr>
      <w:rPr>
        <w:rFonts w:ascii="Wingdings" w:hAnsi="Wingdings" w:hint="default"/>
      </w:rPr>
    </w:lvl>
  </w:abstractNum>
  <w:abstractNum w:abstractNumId="4">
    <w:nsid w:val="0341766B"/>
    <w:multiLevelType w:val="hybridMultilevel"/>
    <w:tmpl w:val="91C232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044A3D40"/>
    <w:multiLevelType w:val="hybridMultilevel"/>
    <w:tmpl w:val="D29C4A18"/>
    <w:lvl w:ilvl="0" w:tplc="0A64E8A6">
      <w:start w:val="1"/>
      <w:numFmt w:val="decimal"/>
      <w:lvlText w:val="%1."/>
      <w:lvlJc w:val="left"/>
      <w:pPr>
        <w:ind w:left="252" w:hanging="360"/>
      </w:pPr>
      <w:rPr>
        <w:rFonts w:hint="default"/>
        <w:u w:val="single"/>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6">
    <w:nsid w:val="0A3F48A2"/>
    <w:multiLevelType w:val="hybridMultilevel"/>
    <w:tmpl w:val="8AE867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0A7972E3"/>
    <w:multiLevelType w:val="hybridMultilevel"/>
    <w:tmpl w:val="9FD07A3A"/>
    <w:lvl w:ilvl="0" w:tplc="7594485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3309DA"/>
    <w:multiLevelType w:val="hybridMultilevel"/>
    <w:tmpl w:val="4DD094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13CE6AE3"/>
    <w:multiLevelType w:val="hybridMultilevel"/>
    <w:tmpl w:val="C9787C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172235BB"/>
    <w:multiLevelType w:val="hybridMultilevel"/>
    <w:tmpl w:val="1BD2CF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1F5821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5AA16E5"/>
    <w:multiLevelType w:val="hybridMultilevel"/>
    <w:tmpl w:val="F3081D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2A0E08BE"/>
    <w:multiLevelType w:val="hybridMultilevel"/>
    <w:tmpl w:val="BD887BFC"/>
    <w:lvl w:ilvl="0" w:tplc="89447898">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14">
    <w:nsid w:val="2ED267AD"/>
    <w:multiLevelType w:val="hybridMultilevel"/>
    <w:tmpl w:val="6F7C492C"/>
    <w:lvl w:ilvl="0" w:tplc="04260001">
      <w:start w:val="1"/>
      <w:numFmt w:val="bullet"/>
      <w:lvlText w:val=""/>
      <w:lvlJc w:val="left"/>
      <w:pPr>
        <w:ind w:left="1428" w:hanging="360"/>
      </w:pPr>
      <w:rPr>
        <w:rFonts w:ascii="Symbol" w:hAnsi="Symbol" w:hint="default"/>
      </w:rPr>
    </w:lvl>
    <w:lvl w:ilvl="1" w:tplc="04260003" w:tentative="1">
      <w:start w:val="1"/>
      <w:numFmt w:val="bullet"/>
      <w:lvlText w:val="o"/>
      <w:lvlJc w:val="left"/>
      <w:pPr>
        <w:ind w:left="2148" w:hanging="360"/>
      </w:pPr>
      <w:rPr>
        <w:rFonts w:ascii="Courier New" w:hAnsi="Courier New" w:cs="Courier New" w:hint="default"/>
      </w:rPr>
    </w:lvl>
    <w:lvl w:ilvl="2" w:tplc="04260005" w:tentative="1">
      <w:start w:val="1"/>
      <w:numFmt w:val="bullet"/>
      <w:lvlText w:val=""/>
      <w:lvlJc w:val="left"/>
      <w:pPr>
        <w:ind w:left="2868" w:hanging="360"/>
      </w:pPr>
      <w:rPr>
        <w:rFonts w:ascii="Wingdings" w:hAnsi="Wingdings" w:hint="default"/>
      </w:rPr>
    </w:lvl>
    <w:lvl w:ilvl="3" w:tplc="04260001" w:tentative="1">
      <w:start w:val="1"/>
      <w:numFmt w:val="bullet"/>
      <w:lvlText w:val=""/>
      <w:lvlJc w:val="left"/>
      <w:pPr>
        <w:ind w:left="3588" w:hanging="360"/>
      </w:pPr>
      <w:rPr>
        <w:rFonts w:ascii="Symbol" w:hAnsi="Symbol" w:hint="default"/>
      </w:rPr>
    </w:lvl>
    <w:lvl w:ilvl="4" w:tplc="04260003" w:tentative="1">
      <w:start w:val="1"/>
      <w:numFmt w:val="bullet"/>
      <w:lvlText w:val="o"/>
      <w:lvlJc w:val="left"/>
      <w:pPr>
        <w:ind w:left="4308" w:hanging="360"/>
      </w:pPr>
      <w:rPr>
        <w:rFonts w:ascii="Courier New" w:hAnsi="Courier New" w:cs="Courier New" w:hint="default"/>
      </w:rPr>
    </w:lvl>
    <w:lvl w:ilvl="5" w:tplc="04260005" w:tentative="1">
      <w:start w:val="1"/>
      <w:numFmt w:val="bullet"/>
      <w:lvlText w:val=""/>
      <w:lvlJc w:val="left"/>
      <w:pPr>
        <w:ind w:left="5028" w:hanging="360"/>
      </w:pPr>
      <w:rPr>
        <w:rFonts w:ascii="Wingdings" w:hAnsi="Wingdings" w:hint="default"/>
      </w:rPr>
    </w:lvl>
    <w:lvl w:ilvl="6" w:tplc="04260001" w:tentative="1">
      <w:start w:val="1"/>
      <w:numFmt w:val="bullet"/>
      <w:lvlText w:val=""/>
      <w:lvlJc w:val="left"/>
      <w:pPr>
        <w:ind w:left="5748" w:hanging="360"/>
      </w:pPr>
      <w:rPr>
        <w:rFonts w:ascii="Symbol" w:hAnsi="Symbol" w:hint="default"/>
      </w:rPr>
    </w:lvl>
    <w:lvl w:ilvl="7" w:tplc="04260003" w:tentative="1">
      <w:start w:val="1"/>
      <w:numFmt w:val="bullet"/>
      <w:lvlText w:val="o"/>
      <w:lvlJc w:val="left"/>
      <w:pPr>
        <w:ind w:left="6468" w:hanging="360"/>
      </w:pPr>
      <w:rPr>
        <w:rFonts w:ascii="Courier New" w:hAnsi="Courier New" w:cs="Courier New" w:hint="default"/>
      </w:rPr>
    </w:lvl>
    <w:lvl w:ilvl="8" w:tplc="04260005" w:tentative="1">
      <w:start w:val="1"/>
      <w:numFmt w:val="bullet"/>
      <w:lvlText w:val=""/>
      <w:lvlJc w:val="left"/>
      <w:pPr>
        <w:ind w:left="7188" w:hanging="360"/>
      </w:pPr>
      <w:rPr>
        <w:rFonts w:ascii="Wingdings" w:hAnsi="Wingdings" w:hint="default"/>
      </w:rPr>
    </w:lvl>
  </w:abstractNum>
  <w:abstractNum w:abstractNumId="15">
    <w:nsid w:val="33050720"/>
    <w:multiLevelType w:val="hybridMultilevel"/>
    <w:tmpl w:val="30DCC0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33087245"/>
    <w:multiLevelType w:val="hybridMultilevel"/>
    <w:tmpl w:val="A2424324"/>
    <w:lvl w:ilvl="0" w:tplc="4FF4B880">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9E6DF5"/>
    <w:multiLevelType w:val="hybridMultilevel"/>
    <w:tmpl w:val="4BBCC3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37CE1DFD"/>
    <w:multiLevelType w:val="hybridMultilevel"/>
    <w:tmpl w:val="3EA222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385960A0"/>
    <w:multiLevelType w:val="hybridMultilevel"/>
    <w:tmpl w:val="4D32C7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3E5E509B"/>
    <w:multiLevelType w:val="hybridMultilevel"/>
    <w:tmpl w:val="46B87F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41B75DA0"/>
    <w:multiLevelType w:val="hybridMultilevel"/>
    <w:tmpl w:val="FD728A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42F147FE"/>
    <w:multiLevelType w:val="hybridMultilevel"/>
    <w:tmpl w:val="609CDC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44220DEB"/>
    <w:multiLevelType w:val="hybridMultilevel"/>
    <w:tmpl w:val="4B429CCA"/>
    <w:lvl w:ilvl="0" w:tplc="C494EE86">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nsid w:val="4C854CBE"/>
    <w:multiLevelType w:val="hybridMultilevel"/>
    <w:tmpl w:val="A6DCDB18"/>
    <w:lvl w:ilvl="0" w:tplc="04260001">
      <w:start w:val="1"/>
      <w:numFmt w:val="bullet"/>
      <w:lvlText w:val=""/>
      <w:lvlJc w:val="left"/>
      <w:pPr>
        <w:ind w:left="1428" w:hanging="360"/>
      </w:pPr>
      <w:rPr>
        <w:rFonts w:ascii="Symbol" w:hAnsi="Symbol" w:hint="default"/>
      </w:rPr>
    </w:lvl>
    <w:lvl w:ilvl="1" w:tplc="04260003" w:tentative="1">
      <w:start w:val="1"/>
      <w:numFmt w:val="bullet"/>
      <w:lvlText w:val="o"/>
      <w:lvlJc w:val="left"/>
      <w:pPr>
        <w:ind w:left="2148" w:hanging="360"/>
      </w:pPr>
      <w:rPr>
        <w:rFonts w:ascii="Courier New" w:hAnsi="Courier New" w:cs="Courier New" w:hint="default"/>
      </w:rPr>
    </w:lvl>
    <w:lvl w:ilvl="2" w:tplc="04260005" w:tentative="1">
      <w:start w:val="1"/>
      <w:numFmt w:val="bullet"/>
      <w:lvlText w:val=""/>
      <w:lvlJc w:val="left"/>
      <w:pPr>
        <w:ind w:left="2868" w:hanging="360"/>
      </w:pPr>
      <w:rPr>
        <w:rFonts w:ascii="Wingdings" w:hAnsi="Wingdings" w:hint="default"/>
      </w:rPr>
    </w:lvl>
    <w:lvl w:ilvl="3" w:tplc="04260001" w:tentative="1">
      <w:start w:val="1"/>
      <w:numFmt w:val="bullet"/>
      <w:lvlText w:val=""/>
      <w:lvlJc w:val="left"/>
      <w:pPr>
        <w:ind w:left="3588" w:hanging="360"/>
      </w:pPr>
      <w:rPr>
        <w:rFonts w:ascii="Symbol" w:hAnsi="Symbol" w:hint="default"/>
      </w:rPr>
    </w:lvl>
    <w:lvl w:ilvl="4" w:tplc="04260003" w:tentative="1">
      <w:start w:val="1"/>
      <w:numFmt w:val="bullet"/>
      <w:lvlText w:val="o"/>
      <w:lvlJc w:val="left"/>
      <w:pPr>
        <w:ind w:left="4308" w:hanging="360"/>
      </w:pPr>
      <w:rPr>
        <w:rFonts w:ascii="Courier New" w:hAnsi="Courier New" w:cs="Courier New" w:hint="default"/>
      </w:rPr>
    </w:lvl>
    <w:lvl w:ilvl="5" w:tplc="04260005" w:tentative="1">
      <w:start w:val="1"/>
      <w:numFmt w:val="bullet"/>
      <w:lvlText w:val=""/>
      <w:lvlJc w:val="left"/>
      <w:pPr>
        <w:ind w:left="5028" w:hanging="360"/>
      </w:pPr>
      <w:rPr>
        <w:rFonts w:ascii="Wingdings" w:hAnsi="Wingdings" w:hint="default"/>
      </w:rPr>
    </w:lvl>
    <w:lvl w:ilvl="6" w:tplc="04260001" w:tentative="1">
      <w:start w:val="1"/>
      <w:numFmt w:val="bullet"/>
      <w:lvlText w:val=""/>
      <w:lvlJc w:val="left"/>
      <w:pPr>
        <w:ind w:left="5748" w:hanging="360"/>
      </w:pPr>
      <w:rPr>
        <w:rFonts w:ascii="Symbol" w:hAnsi="Symbol" w:hint="default"/>
      </w:rPr>
    </w:lvl>
    <w:lvl w:ilvl="7" w:tplc="04260003" w:tentative="1">
      <w:start w:val="1"/>
      <w:numFmt w:val="bullet"/>
      <w:lvlText w:val="o"/>
      <w:lvlJc w:val="left"/>
      <w:pPr>
        <w:ind w:left="6468" w:hanging="360"/>
      </w:pPr>
      <w:rPr>
        <w:rFonts w:ascii="Courier New" w:hAnsi="Courier New" w:cs="Courier New" w:hint="default"/>
      </w:rPr>
    </w:lvl>
    <w:lvl w:ilvl="8" w:tplc="04260005" w:tentative="1">
      <w:start w:val="1"/>
      <w:numFmt w:val="bullet"/>
      <w:lvlText w:val=""/>
      <w:lvlJc w:val="left"/>
      <w:pPr>
        <w:ind w:left="7188" w:hanging="360"/>
      </w:pPr>
      <w:rPr>
        <w:rFonts w:ascii="Wingdings" w:hAnsi="Wingdings" w:hint="default"/>
      </w:rPr>
    </w:lvl>
  </w:abstractNum>
  <w:abstractNum w:abstractNumId="25">
    <w:nsid w:val="4E4B47EA"/>
    <w:multiLevelType w:val="hybridMultilevel"/>
    <w:tmpl w:val="27DCA4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53BF1C79"/>
    <w:multiLevelType w:val="hybridMultilevel"/>
    <w:tmpl w:val="1DF478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5B39745C"/>
    <w:multiLevelType w:val="hybridMultilevel"/>
    <w:tmpl w:val="7D4AFA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5E342E3F"/>
    <w:multiLevelType w:val="hybridMultilevel"/>
    <w:tmpl w:val="A0D239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5E4B3639"/>
    <w:multiLevelType w:val="hybridMultilevel"/>
    <w:tmpl w:val="EAF44950"/>
    <w:lvl w:ilvl="0" w:tplc="04260001">
      <w:start w:val="1"/>
      <w:numFmt w:val="bullet"/>
      <w:lvlText w:val=""/>
      <w:lvlJc w:val="left"/>
      <w:pPr>
        <w:ind w:left="1428" w:hanging="360"/>
      </w:pPr>
      <w:rPr>
        <w:rFonts w:ascii="Symbol" w:hAnsi="Symbol" w:hint="default"/>
      </w:rPr>
    </w:lvl>
    <w:lvl w:ilvl="1" w:tplc="04260003" w:tentative="1">
      <w:start w:val="1"/>
      <w:numFmt w:val="bullet"/>
      <w:lvlText w:val="o"/>
      <w:lvlJc w:val="left"/>
      <w:pPr>
        <w:ind w:left="2148" w:hanging="360"/>
      </w:pPr>
      <w:rPr>
        <w:rFonts w:ascii="Courier New" w:hAnsi="Courier New" w:cs="Courier New" w:hint="default"/>
      </w:rPr>
    </w:lvl>
    <w:lvl w:ilvl="2" w:tplc="04260005" w:tentative="1">
      <w:start w:val="1"/>
      <w:numFmt w:val="bullet"/>
      <w:lvlText w:val=""/>
      <w:lvlJc w:val="left"/>
      <w:pPr>
        <w:ind w:left="2868" w:hanging="360"/>
      </w:pPr>
      <w:rPr>
        <w:rFonts w:ascii="Wingdings" w:hAnsi="Wingdings" w:hint="default"/>
      </w:rPr>
    </w:lvl>
    <w:lvl w:ilvl="3" w:tplc="04260001" w:tentative="1">
      <w:start w:val="1"/>
      <w:numFmt w:val="bullet"/>
      <w:lvlText w:val=""/>
      <w:lvlJc w:val="left"/>
      <w:pPr>
        <w:ind w:left="3588" w:hanging="360"/>
      </w:pPr>
      <w:rPr>
        <w:rFonts w:ascii="Symbol" w:hAnsi="Symbol" w:hint="default"/>
      </w:rPr>
    </w:lvl>
    <w:lvl w:ilvl="4" w:tplc="04260003" w:tentative="1">
      <w:start w:val="1"/>
      <w:numFmt w:val="bullet"/>
      <w:lvlText w:val="o"/>
      <w:lvlJc w:val="left"/>
      <w:pPr>
        <w:ind w:left="4308" w:hanging="360"/>
      </w:pPr>
      <w:rPr>
        <w:rFonts w:ascii="Courier New" w:hAnsi="Courier New" w:cs="Courier New" w:hint="default"/>
      </w:rPr>
    </w:lvl>
    <w:lvl w:ilvl="5" w:tplc="04260005" w:tentative="1">
      <w:start w:val="1"/>
      <w:numFmt w:val="bullet"/>
      <w:lvlText w:val=""/>
      <w:lvlJc w:val="left"/>
      <w:pPr>
        <w:ind w:left="5028" w:hanging="360"/>
      </w:pPr>
      <w:rPr>
        <w:rFonts w:ascii="Wingdings" w:hAnsi="Wingdings" w:hint="default"/>
      </w:rPr>
    </w:lvl>
    <w:lvl w:ilvl="6" w:tplc="04260001" w:tentative="1">
      <w:start w:val="1"/>
      <w:numFmt w:val="bullet"/>
      <w:lvlText w:val=""/>
      <w:lvlJc w:val="left"/>
      <w:pPr>
        <w:ind w:left="5748" w:hanging="360"/>
      </w:pPr>
      <w:rPr>
        <w:rFonts w:ascii="Symbol" w:hAnsi="Symbol" w:hint="default"/>
      </w:rPr>
    </w:lvl>
    <w:lvl w:ilvl="7" w:tplc="04260003" w:tentative="1">
      <w:start w:val="1"/>
      <w:numFmt w:val="bullet"/>
      <w:lvlText w:val="o"/>
      <w:lvlJc w:val="left"/>
      <w:pPr>
        <w:ind w:left="6468" w:hanging="360"/>
      </w:pPr>
      <w:rPr>
        <w:rFonts w:ascii="Courier New" w:hAnsi="Courier New" w:cs="Courier New" w:hint="default"/>
      </w:rPr>
    </w:lvl>
    <w:lvl w:ilvl="8" w:tplc="04260005" w:tentative="1">
      <w:start w:val="1"/>
      <w:numFmt w:val="bullet"/>
      <w:lvlText w:val=""/>
      <w:lvlJc w:val="left"/>
      <w:pPr>
        <w:ind w:left="7188" w:hanging="360"/>
      </w:pPr>
      <w:rPr>
        <w:rFonts w:ascii="Wingdings" w:hAnsi="Wingdings" w:hint="default"/>
      </w:rPr>
    </w:lvl>
  </w:abstractNum>
  <w:abstractNum w:abstractNumId="30">
    <w:nsid w:val="61210A7A"/>
    <w:multiLevelType w:val="hybridMultilevel"/>
    <w:tmpl w:val="41BE7A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646C551F"/>
    <w:multiLevelType w:val="hybridMultilevel"/>
    <w:tmpl w:val="696CCB5A"/>
    <w:lvl w:ilvl="0" w:tplc="31EA407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nsid w:val="72823879"/>
    <w:multiLevelType w:val="hybridMultilevel"/>
    <w:tmpl w:val="6C0801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74356620"/>
    <w:multiLevelType w:val="hybridMultilevel"/>
    <w:tmpl w:val="1940081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76C53C7F"/>
    <w:multiLevelType w:val="hybridMultilevel"/>
    <w:tmpl w:val="3048B5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79C421E4"/>
    <w:multiLevelType w:val="hybridMultilevel"/>
    <w:tmpl w:val="D3EEDFE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7A740AAE"/>
    <w:multiLevelType w:val="hybridMultilevel"/>
    <w:tmpl w:val="D194D366"/>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7AD92301"/>
    <w:multiLevelType w:val="hybridMultilevel"/>
    <w:tmpl w:val="0C0C96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nsid w:val="7C1B6806"/>
    <w:multiLevelType w:val="hybridMultilevel"/>
    <w:tmpl w:val="DDF82E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nsid w:val="7E5C684B"/>
    <w:multiLevelType w:val="hybridMultilevel"/>
    <w:tmpl w:val="BDA88E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1"/>
  </w:num>
  <w:num w:numId="2">
    <w:abstractNumId w:val="24"/>
  </w:num>
  <w:num w:numId="3">
    <w:abstractNumId w:val="33"/>
  </w:num>
  <w:num w:numId="4">
    <w:abstractNumId w:val="21"/>
  </w:num>
  <w:num w:numId="5">
    <w:abstractNumId w:val="25"/>
  </w:num>
  <w:num w:numId="6">
    <w:abstractNumId w:val="36"/>
  </w:num>
  <w:num w:numId="7">
    <w:abstractNumId w:val="35"/>
  </w:num>
  <w:num w:numId="8">
    <w:abstractNumId w:val="20"/>
  </w:num>
  <w:num w:numId="9">
    <w:abstractNumId w:val="26"/>
  </w:num>
  <w:num w:numId="10">
    <w:abstractNumId w:val="2"/>
  </w:num>
  <w:num w:numId="11">
    <w:abstractNumId w:val="22"/>
  </w:num>
  <w:num w:numId="12">
    <w:abstractNumId w:val="37"/>
  </w:num>
  <w:num w:numId="13">
    <w:abstractNumId w:val="18"/>
  </w:num>
  <w:num w:numId="14">
    <w:abstractNumId w:val="39"/>
  </w:num>
  <w:num w:numId="15">
    <w:abstractNumId w:val="14"/>
  </w:num>
  <w:num w:numId="16">
    <w:abstractNumId w:val="4"/>
  </w:num>
  <w:num w:numId="17">
    <w:abstractNumId w:val="10"/>
  </w:num>
  <w:num w:numId="18">
    <w:abstractNumId w:val="38"/>
  </w:num>
  <w:num w:numId="19">
    <w:abstractNumId w:val="12"/>
  </w:num>
  <w:num w:numId="20">
    <w:abstractNumId w:val="6"/>
  </w:num>
  <w:num w:numId="21">
    <w:abstractNumId w:val="9"/>
  </w:num>
  <w:num w:numId="22">
    <w:abstractNumId w:val="34"/>
  </w:num>
  <w:num w:numId="23">
    <w:abstractNumId w:val="15"/>
  </w:num>
  <w:num w:numId="24">
    <w:abstractNumId w:val="17"/>
  </w:num>
  <w:num w:numId="25">
    <w:abstractNumId w:val="29"/>
  </w:num>
  <w:num w:numId="26">
    <w:abstractNumId w:val="3"/>
  </w:num>
  <w:num w:numId="27">
    <w:abstractNumId w:val="32"/>
  </w:num>
  <w:num w:numId="28">
    <w:abstractNumId w:val="30"/>
  </w:num>
  <w:num w:numId="29">
    <w:abstractNumId w:val="28"/>
  </w:num>
  <w:num w:numId="30">
    <w:abstractNumId w:val="8"/>
  </w:num>
  <w:num w:numId="31">
    <w:abstractNumId w:val="19"/>
  </w:num>
  <w:num w:numId="32">
    <w:abstractNumId w:val="27"/>
  </w:num>
  <w:num w:numId="33">
    <w:abstractNumId w:val="7"/>
  </w:num>
  <w:num w:numId="34">
    <w:abstractNumId w:val="31"/>
  </w:num>
  <w:num w:numId="35">
    <w:abstractNumId w:val="23"/>
  </w:num>
  <w:num w:numId="36">
    <w:abstractNumId w:val="16"/>
  </w:num>
  <w:num w:numId="37">
    <w:abstractNumId w:val="13"/>
  </w:num>
  <w:num w:numId="38">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3"/>
    <o:shapelayout v:ext="edit">
      <o:idmap v:ext="edit" data="2"/>
    </o:shapelayout>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E11"/>
    <w:rsid w:val="000029D5"/>
    <w:rsid w:val="00003011"/>
    <w:rsid w:val="00011B78"/>
    <w:rsid w:val="000128A6"/>
    <w:rsid w:val="00017B15"/>
    <w:rsid w:val="0002111D"/>
    <w:rsid w:val="000256B2"/>
    <w:rsid w:val="00026145"/>
    <w:rsid w:val="00030027"/>
    <w:rsid w:val="00032662"/>
    <w:rsid w:val="00032FE5"/>
    <w:rsid w:val="000356CB"/>
    <w:rsid w:val="00035C8F"/>
    <w:rsid w:val="00035E41"/>
    <w:rsid w:val="000377EB"/>
    <w:rsid w:val="000408EF"/>
    <w:rsid w:val="00040F54"/>
    <w:rsid w:val="00041400"/>
    <w:rsid w:val="0004243B"/>
    <w:rsid w:val="000433FE"/>
    <w:rsid w:val="000444CB"/>
    <w:rsid w:val="00044E26"/>
    <w:rsid w:val="00045A9C"/>
    <w:rsid w:val="00046DAE"/>
    <w:rsid w:val="000501EA"/>
    <w:rsid w:val="000536E8"/>
    <w:rsid w:val="000559B0"/>
    <w:rsid w:val="0005759F"/>
    <w:rsid w:val="00060189"/>
    <w:rsid w:val="00062DCC"/>
    <w:rsid w:val="0006305B"/>
    <w:rsid w:val="000641D5"/>
    <w:rsid w:val="00065351"/>
    <w:rsid w:val="000657A7"/>
    <w:rsid w:val="000669F9"/>
    <w:rsid w:val="000678C8"/>
    <w:rsid w:val="000702B0"/>
    <w:rsid w:val="0007095A"/>
    <w:rsid w:val="00073FFE"/>
    <w:rsid w:val="00081957"/>
    <w:rsid w:val="00082298"/>
    <w:rsid w:val="0008279B"/>
    <w:rsid w:val="00082E98"/>
    <w:rsid w:val="00083725"/>
    <w:rsid w:val="000839A6"/>
    <w:rsid w:val="000841EF"/>
    <w:rsid w:val="000878F0"/>
    <w:rsid w:val="00092DB9"/>
    <w:rsid w:val="000933A5"/>
    <w:rsid w:val="0009409D"/>
    <w:rsid w:val="00094A4E"/>
    <w:rsid w:val="0009589C"/>
    <w:rsid w:val="000959CD"/>
    <w:rsid w:val="00095B15"/>
    <w:rsid w:val="00096C65"/>
    <w:rsid w:val="00096C9A"/>
    <w:rsid w:val="000A1417"/>
    <w:rsid w:val="000A3C80"/>
    <w:rsid w:val="000A3C9D"/>
    <w:rsid w:val="000A41DA"/>
    <w:rsid w:val="000A4211"/>
    <w:rsid w:val="000A4753"/>
    <w:rsid w:val="000A5AF6"/>
    <w:rsid w:val="000A6302"/>
    <w:rsid w:val="000B0EBB"/>
    <w:rsid w:val="000B16FF"/>
    <w:rsid w:val="000B42DF"/>
    <w:rsid w:val="000B454D"/>
    <w:rsid w:val="000B56D5"/>
    <w:rsid w:val="000B5A6F"/>
    <w:rsid w:val="000B7D37"/>
    <w:rsid w:val="000C06CB"/>
    <w:rsid w:val="000C202B"/>
    <w:rsid w:val="000C3780"/>
    <w:rsid w:val="000C3F45"/>
    <w:rsid w:val="000C67F5"/>
    <w:rsid w:val="000C79F8"/>
    <w:rsid w:val="000D0943"/>
    <w:rsid w:val="000D468C"/>
    <w:rsid w:val="000E0732"/>
    <w:rsid w:val="000E08BB"/>
    <w:rsid w:val="000E0AEF"/>
    <w:rsid w:val="000E0B49"/>
    <w:rsid w:val="000E2264"/>
    <w:rsid w:val="000E2EBD"/>
    <w:rsid w:val="000E301C"/>
    <w:rsid w:val="000E4685"/>
    <w:rsid w:val="000E5776"/>
    <w:rsid w:val="000E66B9"/>
    <w:rsid w:val="000E763B"/>
    <w:rsid w:val="000F4392"/>
    <w:rsid w:val="000F505D"/>
    <w:rsid w:val="00100041"/>
    <w:rsid w:val="0010020C"/>
    <w:rsid w:val="001021B9"/>
    <w:rsid w:val="00102E62"/>
    <w:rsid w:val="0010379E"/>
    <w:rsid w:val="00106EEC"/>
    <w:rsid w:val="00111610"/>
    <w:rsid w:val="0011179C"/>
    <w:rsid w:val="00112C1B"/>
    <w:rsid w:val="0011554B"/>
    <w:rsid w:val="00122A05"/>
    <w:rsid w:val="00122F2A"/>
    <w:rsid w:val="001308AB"/>
    <w:rsid w:val="0013203A"/>
    <w:rsid w:val="00136312"/>
    <w:rsid w:val="00137CBB"/>
    <w:rsid w:val="00137FBE"/>
    <w:rsid w:val="0014391A"/>
    <w:rsid w:val="00143F33"/>
    <w:rsid w:val="00146BE5"/>
    <w:rsid w:val="00153325"/>
    <w:rsid w:val="001537B5"/>
    <w:rsid w:val="001549E6"/>
    <w:rsid w:val="001564EF"/>
    <w:rsid w:val="00156E40"/>
    <w:rsid w:val="00161A62"/>
    <w:rsid w:val="001631F0"/>
    <w:rsid w:val="00165559"/>
    <w:rsid w:val="00165AAB"/>
    <w:rsid w:val="00166131"/>
    <w:rsid w:val="001706E1"/>
    <w:rsid w:val="0017180A"/>
    <w:rsid w:val="00172E0B"/>
    <w:rsid w:val="0017396C"/>
    <w:rsid w:val="00173FD4"/>
    <w:rsid w:val="00177078"/>
    <w:rsid w:val="00185D75"/>
    <w:rsid w:val="00186E31"/>
    <w:rsid w:val="00187913"/>
    <w:rsid w:val="00187F9B"/>
    <w:rsid w:val="001909F9"/>
    <w:rsid w:val="00190D48"/>
    <w:rsid w:val="00192061"/>
    <w:rsid w:val="00192568"/>
    <w:rsid w:val="00193105"/>
    <w:rsid w:val="00194D69"/>
    <w:rsid w:val="00197758"/>
    <w:rsid w:val="001A0EB6"/>
    <w:rsid w:val="001A41B4"/>
    <w:rsid w:val="001A49EE"/>
    <w:rsid w:val="001A4D40"/>
    <w:rsid w:val="001A5FBF"/>
    <w:rsid w:val="001A6038"/>
    <w:rsid w:val="001A725F"/>
    <w:rsid w:val="001A7617"/>
    <w:rsid w:val="001B2EC3"/>
    <w:rsid w:val="001B4612"/>
    <w:rsid w:val="001B6127"/>
    <w:rsid w:val="001C1351"/>
    <w:rsid w:val="001C1503"/>
    <w:rsid w:val="001C1B39"/>
    <w:rsid w:val="001C23B9"/>
    <w:rsid w:val="001C2C71"/>
    <w:rsid w:val="001C4BFB"/>
    <w:rsid w:val="001C5A38"/>
    <w:rsid w:val="001C74A2"/>
    <w:rsid w:val="001D257B"/>
    <w:rsid w:val="001D446C"/>
    <w:rsid w:val="001D6081"/>
    <w:rsid w:val="001D63CB"/>
    <w:rsid w:val="001D7820"/>
    <w:rsid w:val="001E09B7"/>
    <w:rsid w:val="001E2F88"/>
    <w:rsid w:val="001E2FE0"/>
    <w:rsid w:val="001E4F30"/>
    <w:rsid w:val="001F0C04"/>
    <w:rsid w:val="001F1124"/>
    <w:rsid w:val="001F1247"/>
    <w:rsid w:val="001F1D23"/>
    <w:rsid w:val="001F4CB4"/>
    <w:rsid w:val="001F6959"/>
    <w:rsid w:val="001F6FBE"/>
    <w:rsid w:val="001F79FE"/>
    <w:rsid w:val="0020012A"/>
    <w:rsid w:val="00200A79"/>
    <w:rsid w:val="0020270C"/>
    <w:rsid w:val="00202884"/>
    <w:rsid w:val="0020385A"/>
    <w:rsid w:val="002043C4"/>
    <w:rsid w:val="002045E7"/>
    <w:rsid w:val="00207DDA"/>
    <w:rsid w:val="00211700"/>
    <w:rsid w:val="00212E60"/>
    <w:rsid w:val="00214444"/>
    <w:rsid w:val="00215C32"/>
    <w:rsid w:val="002160E5"/>
    <w:rsid w:val="00216D0C"/>
    <w:rsid w:val="0023046D"/>
    <w:rsid w:val="00230B72"/>
    <w:rsid w:val="002319D8"/>
    <w:rsid w:val="002328E1"/>
    <w:rsid w:val="00232CA8"/>
    <w:rsid w:val="002332AF"/>
    <w:rsid w:val="0023481A"/>
    <w:rsid w:val="00237684"/>
    <w:rsid w:val="00237764"/>
    <w:rsid w:val="00240746"/>
    <w:rsid w:val="002409EB"/>
    <w:rsid w:val="00240A46"/>
    <w:rsid w:val="00241639"/>
    <w:rsid w:val="00244975"/>
    <w:rsid w:val="0025160E"/>
    <w:rsid w:val="002521A4"/>
    <w:rsid w:val="002522F5"/>
    <w:rsid w:val="00254821"/>
    <w:rsid w:val="00255407"/>
    <w:rsid w:val="00255CD5"/>
    <w:rsid w:val="002625A7"/>
    <w:rsid w:val="00262EE7"/>
    <w:rsid w:val="00264F12"/>
    <w:rsid w:val="00266E59"/>
    <w:rsid w:val="002713B5"/>
    <w:rsid w:val="00273B8D"/>
    <w:rsid w:val="00280231"/>
    <w:rsid w:val="00281118"/>
    <w:rsid w:val="00281410"/>
    <w:rsid w:val="00285C25"/>
    <w:rsid w:val="002863AD"/>
    <w:rsid w:val="00290DA8"/>
    <w:rsid w:val="00290E8B"/>
    <w:rsid w:val="002938FD"/>
    <w:rsid w:val="002940C8"/>
    <w:rsid w:val="002946BD"/>
    <w:rsid w:val="00294949"/>
    <w:rsid w:val="00295870"/>
    <w:rsid w:val="0029725E"/>
    <w:rsid w:val="002A180D"/>
    <w:rsid w:val="002A30A6"/>
    <w:rsid w:val="002A4A14"/>
    <w:rsid w:val="002A584D"/>
    <w:rsid w:val="002A6BB2"/>
    <w:rsid w:val="002A6C43"/>
    <w:rsid w:val="002A6EB0"/>
    <w:rsid w:val="002A70A5"/>
    <w:rsid w:val="002A7115"/>
    <w:rsid w:val="002B262C"/>
    <w:rsid w:val="002B32BC"/>
    <w:rsid w:val="002B3623"/>
    <w:rsid w:val="002B486D"/>
    <w:rsid w:val="002B4F92"/>
    <w:rsid w:val="002B624F"/>
    <w:rsid w:val="002B62F7"/>
    <w:rsid w:val="002C00E3"/>
    <w:rsid w:val="002C00E6"/>
    <w:rsid w:val="002C2969"/>
    <w:rsid w:val="002C36D4"/>
    <w:rsid w:val="002C3D2C"/>
    <w:rsid w:val="002C41F5"/>
    <w:rsid w:val="002C42D9"/>
    <w:rsid w:val="002C518A"/>
    <w:rsid w:val="002C61BB"/>
    <w:rsid w:val="002C63B1"/>
    <w:rsid w:val="002D1B97"/>
    <w:rsid w:val="002D319C"/>
    <w:rsid w:val="002D576A"/>
    <w:rsid w:val="002D58CC"/>
    <w:rsid w:val="002D58D8"/>
    <w:rsid w:val="002E10B2"/>
    <w:rsid w:val="002E6416"/>
    <w:rsid w:val="002F0DC8"/>
    <w:rsid w:val="002F5FE4"/>
    <w:rsid w:val="002F6CCA"/>
    <w:rsid w:val="002F6CE3"/>
    <w:rsid w:val="002F75BC"/>
    <w:rsid w:val="0030149D"/>
    <w:rsid w:val="00302225"/>
    <w:rsid w:val="00303847"/>
    <w:rsid w:val="00306730"/>
    <w:rsid w:val="00306A07"/>
    <w:rsid w:val="00310BD3"/>
    <w:rsid w:val="00312F2A"/>
    <w:rsid w:val="00314F7D"/>
    <w:rsid w:val="00315C93"/>
    <w:rsid w:val="00316638"/>
    <w:rsid w:val="00317BB8"/>
    <w:rsid w:val="00320E48"/>
    <w:rsid w:val="0032293B"/>
    <w:rsid w:val="0033023C"/>
    <w:rsid w:val="003327FA"/>
    <w:rsid w:val="00332CAB"/>
    <w:rsid w:val="00333550"/>
    <w:rsid w:val="00335A62"/>
    <w:rsid w:val="00337E66"/>
    <w:rsid w:val="00340DE2"/>
    <w:rsid w:val="00341AD2"/>
    <w:rsid w:val="00342CA9"/>
    <w:rsid w:val="00343355"/>
    <w:rsid w:val="00346046"/>
    <w:rsid w:val="00346F4F"/>
    <w:rsid w:val="003470E1"/>
    <w:rsid w:val="0035016E"/>
    <w:rsid w:val="00351E09"/>
    <w:rsid w:val="00351FD0"/>
    <w:rsid w:val="00352500"/>
    <w:rsid w:val="00353BF2"/>
    <w:rsid w:val="00353FE2"/>
    <w:rsid w:val="00354266"/>
    <w:rsid w:val="00354603"/>
    <w:rsid w:val="0035595F"/>
    <w:rsid w:val="00360AFF"/>
    <w:rsid w:val="003617E1"/>
    <w:rsid w:val="003642E2"/>
    <w:rsid w:val="00365710"/>
    <w:rsid w:val="00365874"/>
    <w:rsid w:val="00366B47"/>
    <w:rsid w:val="003675D9"/>
    <w:rsid w:val="00370249"/>
    <w:rsid w:val="00370616"/>
    <w:rsid w:val="003715B2"/>
    <w:rsid w:val="0037191E"/>
    <w:rsid w:val="003759A0"/>
    <w:rsid w:val="00376B7E"/>
    <w:rsid w:val="0038049D"/>
    <w:rsid w:val="00386777"/>
    <w:rsid w:val="00386E32"/>
    <w:rsid w:val="00390D51"/>
    <w:rsid w:val="003919FC"/>
    <w:rsid w:val="0039565B"/>
    <w:rsid w:val="003A11A2"/>
    <w:rsid w:val="003A1AEB"/>
    <w:rsid w:val="003A1C98"/>
    <w:rsid w:val="003A34A5"/>
    <w:rsid w:val="003A4C82"/>
    <w:rsid w:val="003A6074"/>
    <w:rsid w:val="003A7C32"/>
    <w:rsid w:val="003B1908"/>
    <w:rsid w:val="003B2503"/>
    <w:rsid w:val="003B2581"/>
    <w:rsid w:val="003B2EF0"/>
    <w:rsid w:val="003B4B5B"/>
    <w:rsid w:val="003B4F29"/>
    <w:rsid w:val="003B5455"/>
    <w:rsid w:val="003B7CCC"/>
    <w:rsid w:val="003C0234"/>
    <w:rsid w:val="003C2740"/>
    <w:rsid w:val="003C3BD0"/>
    <w:rsid w:val="003C4A89"/>
    <w:rsid w:val="003C7FB6"/>
    <w:rsid w:val="003D0C7F"/>
    <w:rsid w:val="003D159B"/>
    <w:rsid w:val="003D6243"/>
    <w:rsid w:val="003D7B73"/>
    <w:rsid w:val="003E069A"/>
    <w:rsid w:val="003E107D"/>
    <w:rsid w:val="003E1B26"/>
    <w:rsid w:val="003E54C6"/>
    <w:rsid w:val="003F0119"/>
    <w:rsid w:val="003F1FE3"/>
    <w:rsid w:val="003F2C4F"/>
    <w:rsid w:val="003F62DA"/>
    <w:rsid w:val="003F62FF"/>
    <w:rsid w:val="00400CCF"/>
    <w:rsid w:val="00402122"/>
    <w:rsid w:val="004022FB"/>
    <w:rsid w:val="00402FF2"/>
    <w:rsid w:val="0040497E"/>
    <w:rsid w:val="00405D45"/>
    <w:rsid w:val="00412C79"/>
    <w:rsid w:val="00412DFB"/>
    <w:rsid w:val="00415867"/>
    <w:rsid w:val="00420D9B"/>
    <w:rsid w:val="0042552D"/>
    <w:rsid w:val="004257F4"/>
    <w:rsid w:val="0043082A"/>
    <w:rsid w:val="00431A25"/>
    <w:rsid w:val="004345C5"/>
    <w:rsid w:val="0043542A"/>
    <w:rsid w:val="00436240"/>
    <w:rsid w:val="00440525"/>
    <w:rsid w:val="00440A5A"/>
    <w:rsid w:val="004419AB"/>
    <w:rsid w:val="00443DDD"/>
    <w:rsid w:val="004453B0"/>
    <w:rsid w:val="0044548F"/>
    <w:rsid w:val="00445A57"/>
    <w:rsid w:val="0045040A"/>
    <w:rsid w:val="004511AA"/>
    <w:rsid w:val="004527DB"/>
    <w:rsid w:val="0045405B"/>
    <w:rsid w:val="004542A8"/>
    <w:rsid w:val="00456D4D"/>
    <w:rsid w:val="0045751F"/>
    <w:rsid w:val="00457C68"/>
    <w:rsid w:val="004617CB"/>
    <w:rsid w:val="00462E7B"/>
    <w:rsid w:val="00463307"/>
    <w:rsid w:val="004633D3"/>
    <w:rsid w:val="00466F2A"/>
    <w:rsid w:val="004717DD"/>
    <w:rsid w:val="004722E3"/>
    <w:rsid w:val="00473FD8"/>
    <w:rsid w:val="00474D9A"/>
    <w:rsid w:val="00475E09"/>
    <w:rsid w:val="00476074"/>
    <w:rsid w:val="00481863"/>
    <w:rsid w:val="00481CD8"/>
    <w:rsid w:val="0048300B"/>
    <w:rsid w:val="004834C0"/>
    <w:rsid w:val="0048626F"/>
    <w:rsid w:val="004868CF"/>
    <w:rsid w:val="00492C57"/>
    <w:rsid w:val="00492E8A"/>
    <w:rsid w:val="004958DE"/>
    <w:rsid w:val="00495B49"/>
    <w:rsid w:val="00495C5A"/>
    <w:rsid w:val="0049601A"/>
    <w:rsid w:val="00497B1C"/>
    <w:rsid w:val="00497EEB"/>
    <w:rsid w:val="00497F05"/>
    <w:rsid w:val="004A0469"/>
    <w:rsid w:val="004A09F9"/>
    <w:rsid w:val="004A2F33"/>
    <w:rsid w:val="004A4E03"/>
    <w:rsid w:val="004A5DF1"/>
    <w:rsid w:val="004A5ECC"/>
    <w:rsid w:val="004A6C0D"/>
    <w:rsid w:val="004B14CD"/>
    <w:rsid w:val="004B1968"/>
    <w:rsid w:val="004B1F12"/>
    <w:rsid w:val="004B2509"/>
    <w:rsid w:val="004B2C13"/>
    <w:rsid w:val="004B36EC"/>
    <w:rsid w:val="004B5CB8"/>
    <w:rsid w:val="004C142E"/>
    <w:rsid w:val="004C2608"/>
    <w:rsid w:val="004C3108"/>
    <w:rsid w:val="004C3947"/>
    <w:rsid w:val="004C4C82"/>
    <w:rsid w:val="004C5509"/>
    <w:rsid w:val="004C5DDA"/>
    <w:rsid w:val="004D0404"/>
    <w:rsid w:val="004D29B6"/>
    <w:rsid w:val="004D36C4"/>
    <w:rsid w:val="004D3887"/>
    <w:rsid w:val="004D4098"/>
    <w:rsid w:val="004D5A99"/>
    <w:rsid w:val="004D710B"/>
    <w:rsid w:val="004E16C0"/>
    <w:rsid w:val="004E1D48"/>
    <w:rsid w:val="004E309F"/>
    <w:rsid w:val="004E3B26"/>
    <w:rsid w:val="004E5BB0"/>
    <w:rsid w:val="004E5CC5"/>
    <w:rsid w:val="004E666B"/>
    <w:rsid w:val="004E712C"/>
    <w:rsid w:val="004F2499"/>
    <w:rsid w:val="004F4CA1"/>
    <w:rsid w:val="004F7A39"/>
    <w:rsid w:val="004F7E73"/>
    <w:rsid w:val="005012D6"/>
    <w:rsid w:val="00501975"/>
    <w:rsid w:val="00501C06"/>
    <w:rsid w:val="005029FE"/>
    <w:rsid w:val="00502E96"/>
    <w:rsid w:val="00503635"/>
    <w:rsid w:val="0050496C"/>
    <w:rsid w:val="0050562B"/>
    <w:rsid w:val="005126C7"/>
    <w:rsid w:val="00513881"/>
    <w:rsid w:val="00514EC3"/>
    <w:rsid w:val="005158B1"/>
    <w:rsid w:val="00516021"/>
    <w:rsid w:val="0051705D"/>
    <w:rsid w:val="00517079"/>
    <w:rsid w:val="00517D5E"/>
    <w:rsid w:val="0052011F"/>
    <w:rsid w:val="005205B6"/>
    <w:rsid w:val="00521E2B"/>
    <w:rsid w:val="005229DA"/>
    <w:rsid w:val="0052377A"/>
    <w:rsid w:val="00524F9B"/>
    <w:rsid w:val="0052588E"/>
    <w:rsid w:val="00526586"/>
    <w:rsid w:val="0052685D"/>
    <w:rsid w:val="0053303F"/>
    <w:rsid w:val="00535EFE"/>
    <w:rsid w:val="005442E1"/>
    <w:rsid w:val="0054549D"/>
    <w:rsid w:val="00545E5F"/>
    <w:rsid w:val="005471CE"/>
    <w:rsid w:val="0054724C"/>
    <w:rsid w:val="005501F7"/>
    <w:rsid w:val="00550412"/>
    <w:rsid w:val="005532A6"/>
    <w:rsid w:val="00553619"/>
    <w:rsid w:val="0055387E"/>
    <w:rsid w:val="00553F53"/>
    <w:rsid w:val="0055467A"/>
    <w:rsid w:val="005550B5"/>
    <w:rsid w:val="005552F1"/>
    <w:rsid w:val="00555D51"/>
    <w:rsid w:val="005566E4"/>
    <w:rsid w:val="00557A07"/>
    <w:rsid w:val="0056016A"/>
    <w:rsid w:val="00560731"/>
    <w:rsid w:val="00565406"/>
    <w:rsid w:val="00570562"/>
    <w:rsid w:val="005708BB"/>
    <w:rsid w:val="00570BA9"/>
    <w:rsid w:val="00571A9D"/>
    <w:rsid w:val="0057385A"/>
    <w:rsid w:val="005744CE"/>
    <w:rsid w:val="00574B8A"/>
    <w:rsid w:val="00576010"/>
    <w:rsid w:val="005819B3"/>
    <w:rsid w:val="0058209A"/>
    <w:rsid w:val="005829A3"/>
    <w:rsid w:val="0058768D"/>
    <w:rsid w:val="00591DCC"/>
    <w:rsid w:val="00592E2B"/>
    <w:rsid w:val="00592E68"/>
    <w:rsid w:val="00595BC9"/>
    <w:rsid w:val="00596BF2"/>
    <w:rsid w:val="005A6B85"/>
    <w:rsid w:val="005A6D4F"/>
    <w:rsid w:val="005A6F9A"/>
    <w:rsid w:val="005A7651"/>
    <w:rsid w:val="005B0342"/>
    <w:rsid w:val="005B50A6"/>
    <w:rsid w:val="005B6752"/>
    <w:rsid w:val="005B757C"/>
    <w:rsid w:val="005C0D78"/>
    <w:rsid w:val="005C1AA1"/>
    <w:rsid w:val="005C28DF"/>
    <w:rsid w:val="005C31FB"/>
    <w:rsid w:val="005D1657"/>
    <w:rsid w:val="005D1C56"/>
    <w:rsid w:val="005D1D70"/>
    <w:rsid w:val="005D2F34"/>
    <w:rsid w:val="005D3F54"/>
    <w:rsid w:val="005E03B2"/>
    <w:rsid w:val="005E0FBD"/>
    <w:rsid w:val="005E3FE4"/>
    <w:rsid w:val="005E4386"/>
    <w:rsid w:val="005E6CB1"/>
    <w:rsid w:val="005E70EA"/>
    <w:rsid w:val="005F1945"/>
    <w:rsid w:val="005F3222"/>
    <w:rsid w:val="005F36DD"/>
    <w:rsid w:val="005F4A63"/>
    <w:rsid w:val="005F583F"/>
    <w:rsid w:val="005F67D9"/>
    <w:rsid w:val="005F68FA"/>
    <w:rsid w:val="005F7F80"/>
    <w:rsid w:val="006030F9"/>
    <w:rsid w:val="00605E27"/>
    <w:rsid w:val="00607A70"/>
    <w:rsid w:val="00614A33"/>
    <w:rsid w:val="00615701"/>
    <w:rsid w:val="0061595E"/>
    <w:rsid w:val="0061779E"/>
    <w:rsid w:val="006204AD"/>
    <w:rsid w:val="00620705"/>
    <w:rsid w:val="00621F0C"/>
    <w:rsid w:val="006224C9"/>
    <w:rsid w:val="006235F8"/>
    <w:rsid w:val="00625F4A"/>
    <w:rsid w:val="00627371"/>
    <w:rsid w:val="006302F4"/>
    <w:rsid w:val="006304BA"/>
    <w:rsid w:val="00631B9A"/>
    <w:rsid w:val="00632BA2"/>
    <w:rsid w:val="0063343C"/>
    <w:rsid w:val="00633FF0"/>
    <w:rsid w:val="00635D3A"/>
    <w:rsid w:val="00637D10"/>
    <w:rsid w:val="006408F1"/>
    <w:rsid w:val="00641565"/>
    <w:rsid w:val="00641EC2"/>
    <w:rsid w:val="00642907"/>
    <w:rsid w:val="00643533"/>
    <w:rsid w:val="0064657B"/>
    <w:rsid w:val="00646EF6"/>
    <w:rsid w:val="00650CAE"/>
    <w:rsid w:val="00651353"/>
    <w:rsid w:val="006528EC"/>
    <w:rsid w:val="00652F0D"/>
    <w:rsid w:val="00653139"/>
    <w:rsid w:val="006534C0"/>
    <w:rsid w:val="00653823"/>
    <w:rsid w:val="00654A07"/>
    <w:rsid w:val="006556F3"/>
    <w:rsid w:val="00655715"/>
    <w:rsid w:val="00655CF0"/>
    <w:rsid w:val="00660109"/>
    <w:rsid w:val="00661323"/>
    <w:rsid w:val="00661F62"/>
    <w:rsid w:val="0066339D"/>
    <w:rsid w:val="00663CDF"/>
    <w:rsid w:val="006645C8"/>
    <w:rsid w:val="00665211"/>
    <w:rsid w:val="006665EF"/>
    <w:rsid w:val="006667F0"/>
    <w:rsid w:val="00667513"/>
    <w:rsid w:val="00671BF6"/>
    <w:rsid w:val="00673AF3"/>
    <w:rsid w:val="006749FB"/>
    <w:rsid w:val="00676506"/>
    <w:rsid w:val="006765F9"/>
    <w:rsid w:val="0068023B"/>
    <w:rsid w:val="00683B18"/>
    <w:rsid w:val="00684762"/>
    <w:rsid w:val="00684918"/>
    <w:rsid w:val="00684F22"/>
    <w:rsid w:val="0068605F"/>
    <w:rsid w:val="00690499"/>
    <w:rsid w:val="00693541"/>
    <w:rsid w:val="00694E55"/>
    <w:rsid w:val="00695112"/>
    <w:rsid w:val="0069628C"/>
    <w:rsid w:val="00697AA6"/>
    <w:rsid w:val="006A0F1F"/>
    <w:rsid w:val="006A1231"/>
    <w:rsid w:val="006A1C27"/>
    <w:rsid w:val="006A225A"/>
    <w:rsid w:val="006A254A"/>
    <w:rsid w:val="006A4271"/>
    <w:rsid w:val="006A5764"/>
    <w:rsid w:val="006A5C34"/>
    <w:rsid w:val="006A716A"/>
    <w:rsid w:val="006B221F"/>
    <w:rsid w:val="006B31ED"/>
    <w:rsid w:val="006B3D1A"/>
    <w:rsid w:val="006B3DB5"/>
    <w:rsid w:val="006B7439"/>
    <w:rsid w:val="006B7487"/>
    <w:rsid w:val="006C15FD"/>
    <w:rsid w:val="006C2CE2"/>
    <w:rsid w:val="006C3866"/>
    <w:rsid w:val="006C4C32"/>
    <w:rsid w:val="006C582E"/>
    <w:rsid w:val="006C60CA"/>
    <w:rsid w:val="006C6635"/>
    <w:rsid w:val="006D0ABA"/>
    <w:rsid w:val="006D117A"/>
    <w:rsid w:val="006D44F1"/>
    <w:rsid w:val="006D59DB"/>
    <w:rsid w:val="006E002B"/>
    <w:rsid w:val="006E24EE"/>
    <w:rsid w:val="006E2870"/>
    <w:rsid w:val="006E37AF"/>
    <w:rsid w:val="006E3E5B"/>
    <w:rsid w:val="006E46A4"/>
    <w:rsid w:val="006E5E4C"/>
    <w:rsid w:val="006E69FF"/>
    <w:rsid w:val="006F2AD3"/>
    <w:rsid w:val="006F5C59"/>
    <w:rsid w:val="006F6405"/>
    <w:rsid w:val="006F7D15"/>
    <w:rsid w:val="00703FD7"/>
    <w:rsid w:val="0070444D"/>
    <w:rsid w:val="007063B8"/>
    <w:rsid w:val="007075AF"/>
    <w:rsid w:val="007145EC"/>
    <w:rsid w:val="00714654"/>
    <w:rsid w:val="0072063A"/>
    <w:rsid w:val="0072475C"/>
    <w:rsid w:val="0072480E"/>
    <w:rsid w:val="00724C8F"/>
    <w:rsid w:val="0072784E"/>
    <w:rsid w:val="00730C6C"/>
    <w:rsid w:val="0073141B"/>
    <w:rsid w:val="007328E3"/>
    <w:rsid w:val="00734639"/>
    <w:rsid w:val="00735399"/>
    <w:rsid w:val="00735E1B"/>
    <w:rsid w:val="0073686D"/>
    <w:rsid w:val="00737EC6"/>
    <w:rsid w:val="00740C8E"/>
    <w:rsid w:val="00740CE7"/>
    <w:rsid w:val="00742592"/>
    <w:rsid w:val="0074295B"/>
    <w:rsid w:val="00750EB4"/>
    <w:rsid w:val="00751108"/>
    <w:rsid w:val="00752003"/>
    <w:rsid w:val="00755BC6"/>
    <w:rsid w:val="0075653E"/>
    <w:rsid w:val="00757242"/>
    <w:rsid w:val="00757775"/>
    <w:rsid w:val="0075787C"/>
    <w:rsid w:val="0076171D"/>
    <w:rsid w:val="007629AB"/>
    <w:rsid w:val="00762C6F"/>
    <w:rsid w:val="00764EDC"/>
    <w:rsid w:val="00766036"/>
    <w:rsid w:val="007663E2"/>
    <w:rsid w:val="0077040E"/>
    <w:rsid w:val="00776081"/>
    <w:rsid w:val="00776926"/>
    <w:rsid w:val="00776A73"/>
    <w:rsid w:val="00777A52"/>
    <w:rsid w:val="00780B45"/>
    <w:rsid w:val="00784491"/>
    <w:rsid w:val="0078513C"/>
    <w:rsid w:val="0079116D"/>
    <w:rsid w:val="0079124A"/>
    <w:rsid w:val="007915DE"/>
    <w:rsid w:val="00791D1E"/>
    <w:rsid w:val="00792110"/>
    <w:rsid w:val="007928D1"/>
    <w:rsid w:val="00792AC7"/>
    <w:rsid w:val="00794437"/>
    <w:rsid w:val="007A0E26"/>
    <w:rsid w:val="007A1438"/>
    <w:rsid w:val="007A2333"/>
    <w:rsid w:val="007A2D09"/>
    <w:rsid w:val="007A48E0"/>
    <w:rsid w:val="007A6F5D"/>
    <w:rsid w:val="007A72CD"/>
    <w:rsid w:val="007B24C6"/>
    <w:rsid w:val="007B2A1A"/>
    <w:rsid w:val="007B3275"/>
    <w:rsid w:val="007B3490"/>
    <w:rsid w:val="007B57D2"/>
    <w:rsid w:val="007B7E3E"/>
    <w:rsid w:val="007C0EAE"/>
    <w:rsid w:val="007C37E5"/>
    <w:rsid w:val="007C3F83"/>
    <w:rsid w:val="007C6D50"/>
    <w:rsid w:val="007C7AF8"/>
    <w:rsid w:val="007D28A9"/>
    <w:rsid w:val="007D5E6A"/>
    <w:rsid w:val="007D618D"/>
    <w:rsid w:val="007D64AD"/>
    <w:rsid w:val="007D6949"/>
    <w:rsid w:val="007D6BA4"/>
    <w:rsid w:val="007E02FB"/>
    <w:rsid w:val="007E23FC"/>
    <w:rsid w:val="007E25E9"/>
    <w:rsid w:val="007E2F34"/>
    <w:rsid w:val="007E2FA9"/>
    <w:rsid w:val="007F143B"/>
    <w:rsid w:val="007F40F2"/>
    <w:rsid w:val="00801621"/>
    <w:rsid w:val="00801EC9"/>
    <w:rsid w:val="008025CE"/>
    <w:rsid w:val="00803424"/>
    <w:rsid w:val="0080429F"/>
    <w:rsid w:val="0081242F"/>
    <w:rsid w:val="00812AEF"/>
    <w:rsid w:val="00812F29"/>
    <w:rsid w:val="00816580"/>
    <w:rsid w:val="00817EEA"/>
    <w:rsid w:val="008211CB"/>
    <w:rsid w:val="00822055"/>
    <w:rsid w:val="00822BCF"/>
    <w:rsid w:val="00822FB5"/>
    <w:rsid w:val="00824CB0"/>
    <w:rsid w:val="008253AB"/>
    <w:rsid w:val="008258A9"/>
    <w:rsid w:val="00825E3C"/>
    <w:rsid w:val="008270B8"/>
    <w:rsid w:val="00827DE8"/>
    <w:rsid w:val="008310CC"/>
    <w:rsid w:val="00831CFD"/>
    <w:rsid w:val="00832C6E"/>
    <w:rsid w:val="00832F14"/>
    <w:rsid w:val="00834491"/>
    <w:rsid w:val="008364F9"/>
    <w:rsid w:val="00836578"/>
    <w:rsid w:val="008408C9"/>
    <w:rsid w:val="008421F4"/>
    <w:rsid w:val="008502D3"/>
    <w:rsid w:val="00852464"/>
    <w:rsid w:val="00853040"/>
    <w:rsid w:val="0086029C"/>
    <w:rsid w:val="00861EE9"/>
    <w:rsid w:val="00863940"/>
    <w:rsid w:val="00863A59"/>
    <w:rsid w:val="00863AEA"/>
    <w:rsid w:val="008640CF"/>
    <w:rsid w:val="00864D30"/>
    <w:rsid w:val="008700DD"/>
    <w:rsid w:val="008708A8"/>
    <w:rsid w:val="008716D9"/>
    <w:rsid w:val="008732A7"/>
    <w:rsid w:val="00874772"/>
    <w:rsid w:val="00874920"/>
    <w:rsid w:val="00874923"/>
    <w:rsid w:val="008750FD"/>
    <w:rsid w:val="008763F6"/>
    <w:rsid w:val="00876AAE"/>
    <w:rsid w:val="0087781B"/>
    <w:rsid w:val="00877E51"/>
    <w:rsid w:val="00882537"/>
    <w:rsid w:val="008827F6"/>
    <w:rsid w:val="0088330B"/>
    <w:rsid w:val="00883BC4"/>
    <w:rsid w:val="00887C06"/>
    <w:rsid w:val="00890493"/>
    <w:rsid w:val="00890884"/>
    <w:rsid w:val="00890CF1"/>
    <w:rsid w:val="00893AE5"/>
    <w:rsid w:val="0089401F"/>
    <w:rsid w:val="00896EE1"/>
    <w:rsid w:val="0089712D"/>
    <w:rsid w:val="00897AA8"/>
    <w:rsid w:val="008A28D3"/>
    <w:rsid w:val="008A49D0"/>
    <w:rsid w:val="008A549A"/>
    <w:rsid w:val="008A5608"/>
    <w:rsid w:val="008A580C"/>
    <w:rsid w:val="008A7FD9"/>
    <w:rsid w:val="008B0772"/>
    <w:rsid w:val="008B0BFE"/>
    <w:rsid w:val="008B0FCF"/>
    <w:rsid w:val="008B3079"/>
    <w:rsid w:val="008B36C0"/>
    <w:rsid w:val="008B3DF1"/>
    <w:rsid w:val="008B422A"/>
    <w:rsid w:val="008B498D"/>
    <w:rsid w:val="008C0DC1"/>
    <w:rsid w:val="008C1CC5"/>
    <w:rsid w:val="008C1E1F"/>
    <w:rsid w:val="008C295D"/>
    <w:rsid w:val="008C57CC"/>
    <w:rsid w:val="008D00FD"/>
    <w:rsid w:val="008D2FA0"/>
    <w:rsid w:val="008D3AFB"/>
    <w:rsid w:val="008D5460"/>
    <w:rsid w:val="008D62CC"/>
    <w:rsid w:val="008D64DF"/>
    <w:rsid w:val="008E146D"/>
    <w:rsid w:val="008E5DCD"/>
    <w:rsid w:val="008E6EA7"/>
    <w:rsid w:val="008F12AB"/>
    <w:rsid w:val="008F2F50"/>
    <w:rsid w:val="008F3D79"/>
    <w:rsid w:val="008F46D4"/>
    <w:rsid w:val="008F475C"/>
    <w:rsid w:val="008F6089"/>
    <w:rsid w:val="0090263A"/>
    <w:rsid w:val="0090425C"/>
    <w:rsid w:val="00905DF5"/>
    <w:rsid w:val="009107D6"/>
    <w:rsid w:val="00910BB9"/>
    <w:rsid w:val="0091155C"/>
    <w:rsid w:val="00912770"/>
    <w:rsid w:val="009128D6"/>
    <w:rsid w:val="00913F1B"/>
    <w:rsid w:val="00915359"/>
    <w:rsid w:val="0091586D"/>
    <w:rsid w:val="0092195E"/>
    <w:rsid w:val="00922A70"/>
    <w:rsid w:val="00922B67"/>
    <w:rsid w:val="00923A59"/>
    <w:rsid w:val="00923B32"/>
    <w:rsid w:val="00924D73"/>
    <w:rsid w:val="0092564C"/>
    <w:rsid w:val="00925830"/>
    <w:rsid w:val="00926A1A"/>
    <w:rsid w:val="00926A75"/>
    <w:rsid w:val="00927896"/>
    <w:rsid w:val="00931D25"/>
    <w:rsid w:val="0093230B"/>
    <w:rsid w:val="00932BA7"/>
    <w:rsid w:val="00933C08"/>
    <w:rsid w:val="00936A81"/>
    <w:rsid w:val="00936E82"/>
    <w:rsid w:val="009405DE"/>
    <w:rsid w:val="0094099C"/>
    <w:rsid w:val="00943543"/>
    <w:rsid w:val="009445F1"/>
    <w:rsid w:val="00944722"/>
    <w:rsid w:val="0094572B"/>
    <w:rsid w:val="009458B7"/>
    <w:rsid w:val="00945B6E"/>
    <w:rsid w:val="00947E2D"/>
    <w:rsid w:val="00950BB4"/>
    <w:rsid w:val="00951269"/>
    <w:rsid w:val="00953654"/>
    <w:rsid w:val="009541E7"/>
    <w:rsid w:val="00954EB6"/>
    <w:rsid w:val="00956905"/>
    <w:rsid w:val="009576B7"/>
    <w:rsid w:val="009603DB"/>
    <w:rsid w:val="00960EC0"/>
    <w:rsid w:val="00963CE7"/>
    <w:rsid w:val="0096504E"/>
    <w:rsid w:val="009652F2"/>
    <w:rsid w:val="009653B2"/>
    <w:rsid w:val="0096573E"/>
    <w:rsid w:val="00967D4C"/>
    <w:rsid w:val="00970B9F"/>
    <w:rsid w:val="00970BDC"/>
    <w:rsid w:val="00970C07"/>
    <w:rsid w:val="00970EA1"/>
    <w:rsid w:val="00973422"/>
    <w:rsid w:val="00973978"/>
    <w:rsid w:val="0097642E"/>
    <w:rsid w:val="00976708"/>
    <w:rsid w:val="00991965"/>
    <w:rsid w:val="00991F01"/>
    <w:rsid w:val="00994E35"/>
    <w:rsid w:val="00995366"/>
    <w:rsid w:val="009A06D6"/>
    <w:rsid w:val="009A3F60"/>
    <w:rsid w:val="009A7CA1"/>
    <w:rsid w:val="009B0B9A"/>
    <w:rsid w:val="009B1C95"/>
    <w:rsid w:val="009B1CCF"/>
    <w:rsid w:val="009B2C66"/>
    <w:rsid w:val="009B3576"/>
    <w:rsid w:val="009B37EA"/>
    <w:rsid w:val="009B4444"/>
    <w:rsid w:val="009B66B6"/>
    <w:rsid w:val="009B728E"/>
    <w:rsid w:val="009C0457"/>
    <w:rsid w:val="009C081D"/>
    <w:rsid w:val="009C1641"/>
    <w:rsid w:val="009C18AB"/>
    <w:rsid w:val="009C1BEA"/>
    <w:rsid w:val="009C2413"/>
    <w:rsid w:val="009C2469"/>
    <w:rsid w:val="009C3651"/>
    <w:rsid w:val="009C3E21"/>
    <w:rsid w:val="009C7204"/>
    <w:rsid w:val="009D03D9"/>
    <w:rsid w:val="009D0AB7"/>
    <w:rsid w:val="009D0F10"/>
    <w:rsid w:val="009D2147"/>
    <w:rsid w:val="009D2E61"/>
    <w:rsid w:val="009D3694"/>
    <w:rsid w:val="009D5548"/>
    <w:rsid w:val="009D625B"/>
    <w:rsid w:val="009D62B9"/>
    <w:rsid w:val="009E10ED"/>
    <w:rsid w:val="009E1579"/>
    <w:rsid w:val="009E2B3B"/>
    <w:rsid w:val="009E33F5"/>
    <w:rsid w:val="009E3D66"/>
    <w:rsid w:val="009E4CC0"/>
    <w:rsid w:val="009F04ED"/>
    <w:rsid w:val="009F0B78"/>
    <w:rsid w:val="009F21EB"/>
    <w:rsid w:val="009F35FD"/>
    <w:rsid w:val="009F49F8"/>
    <w:rsid w:val="009F5283"/>
    <w:rsid w:val="009F55A5"/>
    <w:rsid w:val="00A025EE"/>
    <w:rsid w:val="00A02FBC"/>
    <w:rsid w:val="00A05EB0"/>
    <w:rsid w:val="00A06851"/>
    <w:rsid w:val="00A12215"/>
    <w:rsid w:val="00A12EC3"/>
    <w:rsid w:val="00A16A09"/>
    <w:rsid w:val="00A16D13"/>
    <w:rsid w:val="00A31240"/>
    <w:rsid w:val="00A31A5E"/>
    <w:rsid w:val="00A345F6"/>
    <w:rsid w:val="00A34600"/>
    <w:rsid w:val="00A348C8"/>
    <w:rsid w:val="00A35449"/>
    <w:rsid w:val="00A35844"/>
    <w:rsid w:val="00A35999"/>
    <w:rsid w:val="00A401C4"/>
    <w:rsid w:val="00A40337"/>
    <w:rsid w:val="00A418E8"/>
    <w:rsid w:val="00A443BA"/>
    <w:rsid w:val="00A4634B"/>
    <w:rsid w:val="00A501A1"/>
    <w:rsid w:val="00A50EF8"/>
    <w:rsid w:val="00A5109A"/>
    <w:rsid w:val="00A51C9E"/>
    <w:rsid w:val="00A542E9"/>
    <w:rsid w:val="00A548D0"/>
    <w:rsid w:val="00A54D9D"/>
    <w:rsid w:val="00A55836"/>
    <w:rsid w:val="00A56437"/>
    <w:rsid w:val="00A6035D"/>
    <w:rsid w:val="00A648B5"/>
    <w:rsid w:val="00A67504"/>
    <w:rsid w:val="00A67A5D"/>
    <w:rsid w:val="00A70644"/>
    <w:rsid w:val="00A71A36"/>
    <w:rsid w:val="00A74156"/>
    <w:rsid w:val="00A7596A"/>
    <w:rsid w:val="00A77847"/>
    <w:rsid w:val="00A81C61"/>
    <w:rsid w:val="00A82676"/>
    <w:rsid w:val="00A845D7"/>
    <w:rsid w:val="00A86307"/>
    <w:rsid w:val="00A916BA"/>
    <w:rsid w:val="00A938AE"/>
    <w:rsid w:val="00A944E6"/>
    <w:rsid w:val="00A95203"/>
    <w:rsid w:val="00A95EA0"/>
    <w:rsid w:val="00A96351"/>
    <w:rsid w:val="00AA1439"/>
    <w:rsid w:val="00AA4A53"/>
    <w:rsid w:val="00AA512E"/>
    <w:rsid w:val="00AA559A"/>
    <w:rsid w:val="00AA5A41"/>
    <w:rsid w:val="00AA5C33"/>
    <w:rsid w:val="00AA748A"/>
    <w:rsid w:val="00AB16B4"/>
    <w:rsid w:val="00AB4663"/>
    <w:rsid w:val="00AB4BE3"/>
    <w:rsid w:val="00AB5BF2"/>
    <w:rsid w:val="00AB661B"/>
    <w:rsid w:val="00AB7AA3"/>
    <w:rsid w:val="00AC1DFA"/>
    <w:rsid w:val="00AC2293"/>
    <w:rsid w:val="00AC33DF"/>
    <w:rsid w:val="00AC457E"/>
    <w:rsid w:val="00AC7ADD"/>
    <w:rsid w:val="00AD0636"/>
    <w:rsid w:val="00AD0D77"/>
    <w:rsid w:val="00AD1528"/>
    <w:rsid w:val="00AD17B5"/>
    <w:rsid w:val="00AD1DA3"/>
    <w:rsid w:val="00AD77A9"/>
    <w:rsid w:val="00AE0319"/>
    <w:rsid w:val="00AE11CB"/>
    <w:rsid w:val="00AE7946"/>
    <w:rsid w:val="00AF02D8"/>
    <w:rsid w:val="00AF035F"/>
    <w:rsid w:val="00AF0B4A"/>
    <w:rsid w:val="00AF48C7"/>
    <w:rsid w:val="00AF520A"/>
    <w:rsid w:val="00AF5E34"/>
    <w:rsid w:val="00B01BEF"/>
    <w:rsid w:val="00B02959"/>
    <w:rsid w:val="00B04DBC"/>
    <w:rsid w:val="00B04EC3"/>
    <w:rsid w:val="00B06A7C"/>
    <w:rsid w:val="00B07AE7"/>
    <w:rsid w:val="00B100BD"/>
    <w:rsid w:val="00B10DC1"/>
    <w:rsid w:val="00B11214"/>
    <w:rsid w:val="00B118E3"/>
    <w:rsid w:val="00B11BE1"/>
    <w:rsid w:val="00B123BB"/>
    <w:rsid w:val="00B12767"/>
    <w:rsid w:val="00B16381"/>
    <w:rsid w:val="00B21A19"/>
    <w:rsid w:val="00B21FCA"/>
    <w:rsid w:val="00B23105"/>
    <w:rsid w:val="00B256AE"/>
    <w:rsid w:val="00B2653F"/>
    <w:rsid w:val="00B30C80"/>
    <w:rsid w:val="00B31874"/>
    <w:rsid w:val="00B31BAB"/>
    <w:rsid w:val="00B3286C"/>
    <w:rsid w:val="00B32AE9"/>
    <w:rsid w:val="00B33B34"/>
    <w:rsid w:val="00B33D45"/>
    <w:rsid w:val="00B35B74"/>
    <w:rsid w:val="00B35BE0"/>
    <w:rsid w:val="00B36489"/>
    <w:rsid w:val="00B37B18"/>
    <w:rsid w:val="00B4047B"/>
    <w:rsid w:val="00B41E2D"/>
    <w:rsid w:val="00B426FA"/>
    <w:rsid w:val="00B45E31"/>
    <w:rsid w:val="00B45E46"/>
    <w:rsid w:val="00B542EC"/>
    <w:rsid w:val="00B54575"/>
    <w:rsid w:val="00B55CF1"/>
    <w:rsid w:val="00B570D5"/>
    <w:rsid w:val="00B574A0"/>
    <w:rsid w:val="00B6016B"/>
    <w:rsid w:val="00B61217"/>
    <w:rsid w:val="00B61AEF"/>
    <w:rsid w:val="00B61B0F"/>
    <w:rsid w:val="00B62054"/>
    <w:rsid w:val="00B62955"/>
    <w:rsid w:val="00B63646"/>
    <w:rsid w:val="00B63EB2"/>
    <w:rsid w:val="00B63EE2"/>
    <w:rsid w:val="00B656EA"/>
    <w:rsid w:val="00B66460"/>
    <w:rsid w:val="00B673CE"/>
    <w:rsid w:val="00B70076"/>
    <w:rsid w:val="00B72D32"/>
    <w:rsid w:val="00B73012"/>
    <w:rsid w:val="00B742FF"/>
    <w:rsid w:val="00B76114"/>
    <w:rsid w:val="00B7646B"/>
    <w:rsid w:val="00B766AF"/>
    <w:rsid w:val="00B8195B"/>
    <w:rsid w:val="00B82A01"/>
    <w:rsid w:val="00B83F5C"/>
    <w:rsid w:val="00B8509D"/>
    <w:rsid w:val="00B85502"/>
    <w:rsid w:val="00B86A56"/>
    <w:rsid w:val="00B87C82"/>
    <w:rsid w:val="00B94F1D"/>
    <w:rsid w:val="00B95297"/>
    <w:rsid w:val="00B954B8"/>
    <w:rsid w:val="00B97856"/>
    <w:rsid w:val="00BA12B4"/>
    <w:rsid w:val="00BA2C0D"/>
    <w:rsid w:val="00BA5A48"/>
    <w:rsid w:val="00BA5DBA"/>
    <w:rsid w:val="00BA6B9D"/>
    <w:rsid w:val="00BB2295"/>
    <w:rsid w:val="00BB2CBF"/>
    <w:rsid w:val="00BB681A"/>
    <w:rsid w:val="00BC2379"/>
    <w:rsid w:val="00BC3055"/>
    <w:rsid w:val="00BD13B7"/>
    <w:rsid w:val="00BD1BAE"/>
    <w:rsid w:val="00BD1CDC"/>
    <w:rsid w:val="00BD36F2"/>
    <w:rsid w:val="00BD518E"/>
    <w:rsid w:val="00BD5FDF"/>
    <w:rsid w:val="00BD69CC"/>
    <w:rsid w:val="00BD7469"/>
    <w:rsid w:val="00BE0A02"/>
    <w:rsid w:val="00BE13F6"/>
    <w:rsid w:val="00BE25F1"/>
    <w:rsid w:val="00BE5EC7"/>
    <w:rsid w:val="00BF17C7"/>
    <w:rsid w:val="00BF1EF1"/>
    <w:rsid w:val="00BF2D48"/>
    <w:rsid w:val="00BF3BEB"/>
    <w:rsid w:val="00BF603F"/>
    <w:rsid w:val="00C0022F"/>
    <w:rsid w:val="00C0136C"/>
    <w:rsid w:val="00C01A68"/>
    <w:rsid w:val="00C01F5B"/>
    <w:rsid w:val="00C04121"/>
    <w:rsid w:val="00C04166"/>
    <w:rsid w:val="00C05278"/>
    <w:rsid w:val="00C06916"/>
    <w:rsid w:val="00C0699F"/>
    <w:rsid w:val="00C11F27"/>
    <w:rsid w:val="00C12921"/>
    <w:rsid w:val="00C146FB"/>
    <w:rsid w:val="00C149BB"/>
    <w:rsid w:val="00C14E49"/>
    <w:rsid w:val="00C1770D"/>
    <w:rsid w:val="00C17BAC"/>
    <w:rsid w:val="00C204EF"/>
    <w:rsid w:val="00C20C00"/>
    <w:rsid w:val="00C2177A"/>
    <w:rsid w:val="00C21CAB"/>
    <w:rsid w:val="00C274B9"/>
    <w:rsid w:val="00C30022"/>
    <w:rsid w:val="00C30BE9"/>
    <w:rsid w:val="00C32207"/>
    <w:rsid w:val="00C3230E"/>
    <w:rsid w:val="00C36E11"/>
    <w:rsid w:val="00C408FF"/>
    <w:rsid w:val="00C41649"/>
    <w:rsid w:val="00C46C40"/>
    <w:rsid w:val="00C47FF5"/>
    <w:rsid w:val="00C503DF"/>
    <w:rsid w:val="00C517BD"/>
    <w:rsid w:val="00C5252E"/>
    <w:rsid w:val="00C52CC5"/>
    <w:rsid w:val="00C55530"/>
    <w:rsid w:val="00C56349"/>
    <w:rsid w:val="00C5645A"/>
    <w:rsid w:val="00C62365"/>
    <w:rsid w:val="00C63030"/>
    <w:rsid w:val="00C6582A"/>
    <w:rsid w:val="00C65B27"/>
    <w:rsid w:val="00C71974"/>
    <w:rsid w:val="00C74085"/>
    <w:rsid w:val="00C762E1"/>
    <w:rsid w:val="00C76E5D"/>
    <w:rsid w:val="00C84B5C"/>
    <w:rsid w:val="00C8596D"/>
    <w:rsid w:val="00C90E4A"/>
    <w:rsid w:val="00C91EF3"/>
    <w:rsid w:val="00C929FB"/>
    <w:rsid w:val="00C9544B"/>
    <w:rsid w:val="00C9571F"/>
    <w:rsid w:val="00C96CF1"/>
    <w:rsid w:val="00C974BC"/>
    <w:rsid w:val="00C9768B"/>
    <w:rsid w:val="00CA02EA"/>
    <w:rsid w:val="00CA14DF"/>
    <w:rsid w:val="00CA1BE1"/>
    <w:rsid w:val="00CA3BBF"/>
    <w:rsid w:val="00CA67DF"/>
    <w:rsid w:val="00CA79EC"/>
    <w:rsid w:val="00CA7D50"/>
    <w:rsid w:val="00CB01D9"/>
    <w:rsid w:val="00CB08F9"/>
    <w:rsid w:val="00CC0D9F"/>
    <w:rsid w:val="00CC724F"/>
    <w:rsid w:val="00CC778D"/>
    <w:rsid w:val="00CC7C29"/>
    <w:rsid w:val="00CC7C94"/>
    <w:rsid w:val="00CD0479"/>
    <w:rsid w:val="00CD3D40"/>
    <w:rsid w:val="00CD410B"/>
    <w:rsid w:val="00CD5BD7"/>
    <w:rsid w:val="00CD5F93"/>
    <w:rsid w:val="00CD6C7D"/>
    <w:rsid w:val="00CD7A19"/>
    <w:rsid w:val="00CE1085"/>
    <w:rsid w:val="00CE26E8"/>
    <w:rsid w:val="00CE5CBF"/>
    <w:rsid w:val="00CE6104"/>
    <w:rsid w:val="00CF0C07"/>
    <w:rsid w:val="00CF52CA"/>
    <w:rsid w:val="00D00533"/>
    <w:rsid w:val="00D02FF3"/>
    <w:rsid w:val="00D03A16"/>
    <w:rsid w:val="00D06802"/>
    <w:rsid w:val="00D11B2B"/>
    <w:rsid w:val="00D11D1E"/>
    <w:rsid w:val="00D1258E"/>
    <w:rsid w:val="00D13B8E"/>
    <w:rsid w:val="00D13C91"/>
    <w:rsid w:val="00D144BB"/>
    <w:rsid w:val="00D14CFF"/>
    <w:rsid w:val="00D17A0A"/>
    <w:rsid w:val="00D21DFD"/>
    <w:rsid w:val="00D22B9D"/>
    <w:rsid w:val="00D24612"/>
    <w:rsid w:val="00D258D6"/>
    <w:rsid w:val="00D2726A"/>
    <w:rsid w:val="00D30659"/>
    <w:rsid w:val="00D30E50"/>
    <w:rsid w:val="00D320A8"/>
    <w:rsid w:val="00D3228E"/>
    <w:rsid w:val="00D33B0B"/>
    <w:rsid w:val="00D353D8"/>
    <w:rsid w:val="00D364CD"/>
    <w:rsid w:val="00D403A8"/>
    <w:rsid w:val="00D40770"/>
    <w:rsid w:val="00D4094D"/>
    <w:rsid w:val="00D42E14"/>
    <w:rsid w:val="00D45002"/>
    <w:rsid w:val="00D45771"/>
    <w:rsid w:val="00D478CC"/>
    <w:rsid w:val="00D5426E"/>
    <w:rsid w:val="00D558AC"/>
    <w:rsid w:val="00D55E8A"/>
    <w:rsid w:val="00D61E1B"/>
    <w:rsid w:val="00D655FC"/>
    <w:rsid w:val="00D65A49"/>
    <w:rsid w:val="00D65E82"/>
    <w:rsid w:val="00D67731"/>
    <w:rsid w:val="00D67BFA"/>
    <w:rsid w:val="00D67CC2"/>
    <w:rsid w:val="00D710D5"/>
    <w:rsid w:val="00D7385D"/>
    <w:rsid w:val="00D73C2A"/>
    <w:rsid w:val="00D7417D"/>
    <w:rsid w:val="00D75884"/>
    <w:rsid w:val="00D76E6A"/>
    <w:rsid w:val="00D83C4D"/>
    <w:rsid w:val="00D84FDC"/>
    <w:rsid w:val="00D851ED"/>
    <w:rsid w:val="00D863B8"/>
    <w:rsid w:val="00D86A4D"/>
    <w:rsid w:val="00D86E9F"/>
    <w:rsid w:val="00D87E34"/>
    <w:rsid w:val="00D940FD"/>
    <w:rsid w:val="00D959FA"/>
    <w:rsid w:val="00D95EBA"/>
    <w:rsid w:val="00D97CDA"/>
    <w:rsid w:val="00DB102F"/>
    <w:rsid w:val="00DB1594"/>
    <w:rsid w:val="00DB4343"/>
    <w:rsid w:val="00DB6C59"/>
    <w:rsid w:val="00DB7942"/>
    <w:rsid w:val="00DC0289"/>
    <w:rsid w:val="00DC0539"/>
    <w:rsid w:val="00DC1459"/>
    <w:rsid w:val="00DC4D93"/>
    <w:rsid w:val="00DC569A"/>
    <w:rsid w:val="00DC66C2"/>
    <w:rsid w:val="00DD1927"/>
    <w:rsid w:val="00DD2BA5"/>
    <w:rsid w:val="00DD3EC8"/>
    <w:rsid w:val="00DD6805"/>
    <w:rsid w:val="00DD750B"/>
    <w:rsid w:val="00DD7DBC"/>
    <w:rsid w:val="00DE0898"/>
    <w:rsid w:val="00DE1DD0"/>
    <w:rsid w:val="00DE1F39"/>
    <w:rsid w:val="00DE274F"/>
    <w:rsid w:val="00DE407F"/>
    <w:rsid w:val="00DE5FDF"/>
    <w:rsid w:val="00DE7ABD"/>
    <w:rsid w:val="00DF0803"/>
    <w:rsid w:val="00DF3AAE"/>
    <w:rsid w:val="00DF3B25"/>
    <w:rsid w:val="00DF3C54"/>
    <w:rsid w:val="00DF3D1B"/>
    <w:rsid w:val="00DF41A8"/>
    <w:rsid w:val="00DF6136"/>
    <w:rsid w:val="00DF6F0D"/>
    <w:rsid w:val="00E019CB"/>
    <w:rsid w:val="00E01D0E"/>
    <w:rsid w:val="00E04D72"/>
    <w:rsid w:val="00E05774"/>
    <w:rsid w:val="00E05E60"/>
    <w:rsid w:val="00E062C8"/>
    <w:rsid w:val="00E06736"/>
    <w:rsid w:val="00E06BCE"/>
    <w:rsid w:val="00E078C5"/>
    <w:rsid w:val="00E12603"/>
    <w:rsid w:val="00E16DB6"/>
    <w:rsid w:val="00E17049"/>
    <w:rsid w:val="00E17776"/>
    <w:rsid w:val="00E20F6C"/>
    <w:rsid w:val="00E21FFA"/>
    <w:rsid w:val="00E22575"/>
    <w:rsid w:val="00E2257B"/>
    <w:rsid w:val="00E23B7F"/>
    <w:rsid w:val="00E24D29"/>
    <w:rsid w:val="00E263B0"/>
    <w:rsid w:val="00E26F26"/>
    <w:rsid w:val="00E27580"/>
    <w:rsid w:val="00E31EFA"/>
    <w:rsid w:val="00E33CA3"/>
    <w:rsid w:val="00E3571C"/>
    <w:rsid w:val="00E361D2"/>
    <w:rsid w:val="00E37C05"/>
    <w:rsid w:val="00E37EE0"/>
    <w:rsid w:val="00E410B6"/>
    <w:rsid w:val="00E41F75"/>
    <w:rsid w:val="00E4344B"/>
    <w:rsid w:val="00E446B2"/>
    <w:rsid w:val="00E44DF2"/>
    <w:rsid w:val="00E4525F"/>
    <w:rsid w:val="00E45430"/>
    <w:rsid w:val="00E4654A"/>
    <w:rsid w:val="00E46A62"/>
    <w:rsid w:val="00E46F85"/>
    <w:rsid w:val="00E506C0"/>
    <w:rsid w:val="00E527D0"/>
    <w:rsid w:val="00E545F9"/>
    <w:rsid w:val="00E60095"/>
    <w:rsid w:val="00E60BAB"/>
    <w:rsid w:val="00E61292"/>
    <w:rsid w:val="00E628FD"/>
    <w:rsid w:val="00E66F05"/>
    <w:rsid w:val="00E67024"/>
    <w:rsid w:val="00E7001E"/>
    <w:rsid w:val="00E708F5"/>
    <w:rsid w:val="00E70C50"/>
    <w:rsid w:val="00E73D34"/>
    <w:rsid w:val="00E740AD"/>
    <w:rsid w:val="00E75BD6"/>
    <w:rsid w:val="00E76169"/>
    <w:rsid w:val="00E80F54"/>
    <w:rsid w:val="00E815BB"/>
    <w:rsid w:val="00E83243"/>
    <w:rsid w:val="00E853DB"/>
    <w:rsid w:val="00E870FE"/>
    <w:rsid w:val="00E87EFC"/>
    <w:rsid w:val="00E917B3"/>
    <w:rsid w:val="00E91B4C"/>
    <w:rsid w:val="00E92579"/>
    <w:rsid w:val="00E9264D"/>
    <w:rsid w:val="00E94DF8"/>
    <w:rsid w:val="00E97F2B"/>
    <w:rsid w:val="00EA0B83"/>
    <w:rsid w:val="00EA0BC0"/>
    <w:rsid w:val="00EA1294"/>
    <w:rsid w:val="00EA2E8E"/>
    <w:rsid w:val="00EA32BA"/>
    <w:rsid w:val="00EA4F0D"/>
    <w:rsid w:val="00EA51BA"/>
    <w:rsid w:val="00EA7240"/>
    <w:rsid w:val="00EB0971"/>
    <w:rsid w:val="00EB31AF"/>
    <w:rsid w:val="00EB32CD"/>
    <w:rsid w:val="00EB3946"/>
    <w:rsid w:val="00EB5927"/>
    <w:rsid w:val="00EB5DD7"/>
    <w:rsid w:val="00EB70DE"/>
    <w:rsid w:val="00EC0C29"/>
    <w:rsid w:val="00EC1035"/>
    <w:rsid w:val="00EC16CB"/>
    <w:rsid w:val="00EC1CB2"/>
    <w:rsid w:val="00EC38F6"/>
    <w:rsid w:val="00EC47D5"/>
    <w:rsid w:val="00EC4D74"/>
    <w:rsid w:val="00EC5150"/>
    <w:rsid w:val="00ED1BE0"/>
    <w:rsid w:val="00ED20BA"/>
    <w:rsid w:val="00ED447C"/>
    <w:rsid w:val="00ED4ADD"/>
    <w:rsid w:val="00ED62D5"/>
    <w:rsid w:val="00EE2CFF"/>
    <w:rsid w:val="00EE33AE"/>
    <w:rsid w:val="00EE3CA3"/>
    <w:rsid w:val="00EE5C6A"/>
    <w:rsid w:val="00EF036D"/>
    <w:rsid w:val="00EF23F3"/>
    <w:rsid w:val="00EF260F"/>
    <w:rsid w:val="00EF413F"/>
    <w:rsid w:val="00EF4B77"/>
    <w:rsid w:val="00EF52B0"/>
    <w:rsid w:val="00EF56AA"/>
    <w:rsid w:val="00EF70B7"/>
    <w:rsid w:val="00EF72BF"/>
    <w:rsid w:val="00F02062"/>
    <w:rsid w:val="00F03432"/>
    <w:rsid w:val="00F045E6"/>
    <w:rsid w:val="00F051B5"/>
    <w:rsid w:val="00F13966"/>
    <w:rsid w:val="00F14048"/>
    <w:rsid w:val="00F16985"/>
    <w:rsid w:val="00F16B7C"/>
    <w:rsid w:val="00F17FC2"/>
    <w:rsid w:val="00F2025E"/>
    <w:rsid w:val="00F21EED"/>
    <w:rsid w:val="00F22BD8"/>
    <w:rsid w:val="00F23260"/>
    <w:rsid w:val="00F24AAA"/>
    <w:rsid w:val="00F2507E"/>
    <w:rsid w:val="00F25414"/>
    <w:rsid w:val="00F316CD"/>
    <w:rsid w:val="00F31EE3"/>
    <w:rsid w:val="00F321C3"/>
    <w:rsid w:val="00F346CA"/>
    <w:rsid w:val="00F35452"/>
    <w:rsid w:val="00F36F5F"/>
    <w:rsid w:val="00F3714A"/>
    <w:rsid w:val="00F40325"/>
    <w:rsid w:val="00F42364"/>
    <w:rsid w:val="00F4287C"/>
    <w:rsid w:val="00F43504"/>
    <w:rsid w:val="00F443FC"/>
    <w:rsid w:val="00F448A6"/>
    <w:rsid w:val="00F46F5E"/>
    <w:rsid w:val="00F47592"/>
    <w:rsid w:val="00F5197B"/>
    <w:rsid w:val="00F51AAC"/>
    <w:rsid w:val="00F540E6"/>
    <w:rsid w:val="00F553B9"/>
    <w:rsid w:val="00F56875"/>
    <w:rsid w:val="00F6090A"/>
    <w:rsid w:val="00F61331"/>
    <w:rsid w:val="00F62A88"/>
    <w:rsid w:val="00F62B7A"/>
    <w:rsid w:val="00F63016"/>
    <w:rsid w:val="00F631E8"/>
    <w:rsid w:val="00F63FFC"/>
    <w:rsid w:val="00F65259"/>
    <w:rsid w:val="00F658DB"/>
    <w:rsid w:val="00F65FA5"/>
    <w:rsid w:val="00F65FCA"/>
    <w:rsid w:val="00F66A25"/>
    <w:rsid w:val="00F70CF3"/>
    <w:rsid w:val="00F735B8"/>
    <w:rsid w:val="00F7591B"/>
    <w:rsid w:val="00F7602B"/>
    <w:rsid w:val="00F83C70"/>
    <w:rsid w:val="00F83CA6"/>
    <w:rsid w:val="00F85754"/>
    <w:rsid w:val="00F862EB"/>
    <w:rsid w:val="00F86F63"/>
    <w:rsid w:val="00F876D4"/>
    <w:rsid w:val="00F87F53"/>
    <w:rsid w:val="00F90C3E"/>
    <w:rsid w:val="00F91CC8"/>
    <w:rsid w:val="00F9381F"/>
    <w:rsid w:val="00F939E4"/>
    <w:rsid w:val="00F9475F"/>
    <w:rsid w:val="00F969EE"/>
    <w:rsid w:val="00F96A50"/>
    <w:rsid w:val="00F96C22"/>
    <w:rsid w:val="00F9713E"/>
    <w:rsid w:val="00F972CB"/>
    <w:rsid w:val="00FA27D9"/>
    <w:rsid w:val="00FA2F89"/>
    <w:rsid w:val="00FA366E"/>
    <w:rsid w:val="00FA4A1E"/>
    <w:rsid w:val="00FA5C5A"/>
    <w:rsid w:val="00FA77EA"/>
    <w:rsid w:val="00FA7E67"/>
    <w:rsid w:val="00FB0801"/>
    <w:rsid w:val="00FB0A4D"/>
    <w:rsid w:val="00FB283E"/>
    <w:rsid w:val="00FB33E9"/>
    <w:rsid w:val="00FB3B73"/>
    <w:rsid w:val="00FB4F52"/>
    <w:rsid w:val="00FB69E3"/>
    <w:rsid w:val="00FC0E13"/>
    <w:rsid w:val="00FC14A5"/>
    <w:rsid w:val="00FC2BED"/>
    <w:rsid w:val="00FC301D"/>
    <w:rsid w:val="00FC4774"/>
    <w:rsid w:val="00FC61A1"/>
    <w:rsid w:val="00FC7751"/>
    <w:rsid w:val="00FD0898"/>
    <w:rsid w:val="00FD141E"/>
    <w:rsid w:val="00FD15A7"/>
    <w:rsid w:val="00FD4AA3"/>
    <w:rsid w:val="00FD6732"/>
    <w:rsid w:val="00FD68B3"/>
    <w:rsid w:val="00FD6961"/>
    <w:rsid w:val="00FD6B4F"/>
    <w:rsid w:val="00FD70E4"/>
    <w:rsid w:val="00FE0CF8"/>
    <w:rsid w:val="00FE129C"/>
    <w:rsid w:val="00FE2A5D"/>
    <w:rsid w:val="00FE312C"/>
    <w:rsid w:val="00FE3DAE"/>
    <w:rsid w:val="00FE52BF"/>
    <w:rsid w:val="00FE7081"/>
    <w:rsid w:val="00FF0B97"/>
    <w:rsid w:val="00FF21BB"/>
    <w:rsid w:val="00FF7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78D"/>
    <w:pPr>
      <w:suppressAutoHyphens/>
      <w:spacing w:before="120" w:after="240"/>
      <w:jc w:val="both"/>
    </w:pPr>
    <w:rPr>
      <w:rFonts w:ascii="Arial Narrow" w:hAnsi="Arial Narrow"/>
      <w:sz w:val="24"/>
      <w:szCs w:val="24"/>
      <w:lang w:eastAsia="ar-SA"/>
    </w:rPr>
  </w:style>
  <w:style w:type="paragraph" w:styleId="Heading1">
    <w:name w:val="heading 1"/>
    <w:basedOn w:val="Normal"/>
    <w:next w:val="Normal"/>
    <w:link w:val="Heading1Char"/>
    <w:qFormat/>
    <w:rsid w:val="00641EC2"/>
    <w:pPr>
      <w:keepNext/>
      <w:pBdr>
        <w:bottom w:val="single" w:sz="4" w:space="1" w:color="auto"/>
      </w:pBdr>
      <w:tabs>
        <w:tab w:val="num" w:pos="0"/>
      </w:tabs>
      <w:outlineLvl w:val="0"/>
    </w:pPr>
    <w:rPr>
      <w:b/>
      <w:bCs/>
      <w:sz w:val="28"/>
    </w:rPr>
  </w:style>
  <w:style w:type="paragraph" w:styleId="Heading2">
    <w:name w:val="heading 2"/>
    <w:basedOn w:val="Normal"/>
    <w:next w:val="Normal"/>
    <w:link w:val="Heading2Char"/>
    <w:qFormat/>
    <w:rsid w:val="00CC778D"/>
    <w:pPr>
      <w:keepNext/>
      <w:suppressAutoHyphens w:val="0"/>
      <w:spacing w:before="240" w:after="60"/>
      <w:outlineLvl w:val="1"/>
    </w:pPr>
    <w:rPr>
      <w:rFonts w:cs="Arial"/>
      <w:b/>
      <w:bCs/>
      <w:iCs/>
      <w:szCs w:val="28"/>
      <w:lang w:eastAsia="en-US"/>
    </w:rPr>
  </w:style>
  <w:style w:type="paragraph" w:styleId="Heading3">
    <w:name w:val="heading 3"/>
    <w:basedOn w:val="Normal"/>
    <w:next w:val="Normal"/>
    <w:link w:val="Heading3Char"/>
    <w:qFormat/>
    <w:rsid w:val="00E44DF2"/>
    <w:pPr>
      <w:keepNext/>
      <w:suppressAutoHyphens w:val="0"/>
      <w:spacing w:before="240" w:after="60"/>
      <w:outlineLvl w:val="2"/>
    </w:pPr>
    <w:rPr>
      <w:rFonts w:ascii="Cambria" w:hAnsi="Cambria"/>
      <w:b/>
      <w:bCs/>
      <w:sz w:val="26"/>
      <w:szCs w:val="26"/>
      <w:lang w:eastAsia="lv-LV"/>
    </w:rPr>
  </w:style>
  <w:style w:type="paragraph" w:styleId="Heading4">
    <w:name w:val="heading 4"/>
    <w:basedOn w:val="Normal"/>
    <w:next w:val="Normal"/>
    <w:link w:val="Heading4Char"/>
    <w:qFormat/>
    <w:rsid w:val="00405D45"/>
    <w:pPr>
      <w:keepNext/>
      <w:suppressAutoHyphens w:val="0"/>
      <w:ind w:left="1584" w:hanging="864"/>
      <w:outlineLvl w:val="3"/>
    </w:pPr>
    <w:rPr>
      <w:b/>
      <w:bCs/>
      <w:szCs w:val="28"/>
      <w:lang w:eastAsia="en-US"/>
    </w:rPr>
  </w:style>
  <w:style w:type="paragraph" w:styleId="Heading5">
    <w:name w:val="heading 5"/>
    <w:basedOn w:val="Normal"/>
    <w:next w:val="Normal"/>
    <w:link w:val="Heading5Char"/>
    <w:qFormat/>
    <w:rsid w:val="00405D45"/>
    <w:pPr>
      <w:keepNext/>
      <w:suppressAutoHyphens w:val="0"/>
      <w:ind w:left="1008" w:hanging="1008"/>
      <w:outlineLvl w:val="4"/>
    </w:pPr>
    <w:rPr>
      <w:szCs w:val="20"/>
      <w:lang w:eastAsia="en-US"/>
    </w:rPr>
  </w:style>
  <w:style w:type="paragraph" w:styleId="Heading6">
    <w:name w:val="heading 6"/>
    <w:basedOn w:val="Normal"/>
    <w:next w:val="Normal"/>
    <w:link w:val="Heading6Char"/>
    <w:qFormat/>
    <w:rsid w:val="00405D45"/>
    <w:pPr>
      <w:keepNext/>
      <w:suppressAutoHyphens w:val="0"/>
      <w:ind w:left="1152" w:hanging="1152"/>
      <w:outlineLvl w:val="5"/>
    </w:pPr>
    <w:rPr>
      <w:szCs w:val="20"/>
      <w:lang w:eastAsia="en-US"/>
    </w:rPr>
  </w:style>
  <w:style w:type="paragraph" w:styleId="Heading7">
    <w:name w:val="heading 7"/>
    <w:basedOn w:val="Normal"/>
    <w:next w:val="Normal"/>
    <w:link w:val="Heading7Char"/>
    <w:qFormat/>
    <w:rsid w:val="00405D45"/>
    <w:pPr>
      <w:keepNext/>
      <w:keepLines/>
      <w:suppressAutoHyphens w:val="0"/>
      <w:spacing w:before="200" w:line="276" w:lineRule="auto"/>
      <w:ind w:left="1296" w:hanging="1296"/>
      <w:outlineLvl w:val="6"/>
    </w:pPr>
    <w:rPr>
      <w:rFonts w:ascii="Cambria" w:hAnsi="Cambria"/>
      <w:i/>
      <w:iCs/>
      <w:color w:val="404040"/>
      <w:sz w:val="22"/>
      <w:szCs w:val="22"/>
      <w:lang w:eastAsia="en-US"/>
    </w:rPr>
  </w:style>
  <w:style w:type="paragraph" w:styleId="Heading8">
    <w:name w:val="heading 8"/>
    <w:basedOn w:val="Normal"/>
    <w:next w:val="Normal"/>
    <w:link w:val="Heading8Char"/>
    <w:uiPriority w:val="9"/>
    <w:qFormat/>
    <w:rsid w:val="00405D45"/>
    <w:pPr>
      <w:suppressAutoHyphens w:val="0"/>
      <w:spacing w:before="240" w:after="60"/>
      <w:ind w:left="1440" w:hanging="1440"/>
      <w:outlineLvl w:val="7"/>
    </w:pPr>
    <w:rPr>
      <w:rFonts w:ascii="Calibri" w:hAnsi="Calibri"/>
      <w:i/>
      <w:iCs/>
      <w:lang w:val="en-US" w:eastAsia="en-US"/>
    </w:rPr>
  </w:style>
  <w:style w:type="paragraph" w:styleId="Heading9">
    <w:name w:val="heading 9"/>
    <w:basedOn w:val="Normal"/>
    <w:next w:val="Normal"/>
    <w:link w:val="Heading9Char"/>
    <w:uiPriority w:val="9"/>
    <w:qFormat/>
    <w:rsid w:val="00405D45"/>
    <w:pPr>
      <w:suppressAutoHyphens w:val="0"/>
      <w:spacing w:before="240" w:after="60"/>
      <w:ind w:left="1584" w:hanging="1584"/>
      <w:outlineLvl w:val="8"/>
    </w:pPr>
    <w:rPr>
      <w:rFonts w:ascii="Cambria" w:hAnsi="Cambria"/>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36E11"/>
    <w:pPr>
      <w:tabs>
        <w:tab w:val="center" w:pos="4153"/>
        <w:tab w:val="right" w:pos="8306"/>
      </w:tabs>
    </w:pPr>
  </w:style>
  <w:style w:type="paragraph" w:styleId="Footer">
    <w:name w:val="footer"/>
    <w:basedOn w:val="Normal"/>
    <w:link w:val="FooterChar"/>
    <w:uiPriority w:val="99"/>
    <w:rsid w:val="00C36E11"/>
    <w:pPr>
      <w:tabs>
        <w:tab w:val="center" w:pos="4153"/>
        <w:tab w:val="right" w:pos="8306"/>
      </w:tabs>
    </w:pPr>
  </w:style>
  <w:style w:type="paragraph" w:styleId="BodyText">
    <w:name w:val="Body Text"/>
    <w:basedOn w:val="Normal"/>
    <w:rsid w:val="00C36E11"/>
    <w:pPr>
      <w:suppressAutoHyphens w:val="0"/>
      <w:jc w:val="center"/>
    </w:pPr>
    <w:rPr>
      <w:lang w:eastAsia="lv-LV"/>
    </w:rPr>
  </w:style>
  <w:style w:type="paragraph" w:styleId="BodyTextIndent3">
    <w:name w:val="Body Text Indent 3"/>
    <w:basedOn w:val="Normal"/>
    <w:link w:val="BodyTextIndent3Char"/>
    <w:rsid w:val="00C36E11"/>
    <w:pPr>
      <w:spacing w:after="120"/>
      <w:ind w:left="283"/>
    </w:pPr>
    <w:rPr>
      <w:sz w:val="16"/>
      <w:szCs w:val="16"/>
    </w:rPr>
  </w:style>
  <w:style w:type="paragraph" w:customStyle="1" w:styleId="naisf">
    <w:name w:val="naisf"/>
    <w:basedOn w:val="Normal"/>
    <w:rsid w:val="00C36E11"/>
    <w:pPr>
      <w:suppressAutoHyphens w:val="0"/>
      <w:spacing w:before="65" w:after="65"/>
      <w:ind w:firstLine="324"/>
    </w:pPr>
    <w:rPr>
      <w:lang w:val="ru-RU" w:eastAsia="ru-RU"/>
    </w:rPr>
  </w:style>
  <w:style w:type="paragraph" w:styleId="NormalWeb">
    <w:name w:val="Normal (Web)"/>
    <w:basedOn w:val="Normal"/>
    <w:uiPriority w:val="99"/>
    <w:rsid w:val="00C36E11"/>
    <w:pPr>
      <w:suppressAutoHyphens w:val="0"/>
      <w:spacing w:before="75" w:after="75"/>
      <w:ind w:firstLine="375"/>
    </w:pPr>
    <w:rPr>
      <w:lang w:val="ru-RU" w:eastAsia="ru-RU"/>
    </w:rPr>
  </w:style>
  <w:style w:type="paragraph" w:styleId="BodyTextIndent2">
    <w:name w:val="Body Text Indent 2"/>
    <w:basedOn w:val="Normal"/>
    <w:link w:val="BodyTextIndent2Char"/>
    <w:rsid w:val="00C36E11"/>
    <w:pPr>
      <w:suppressAutoHyphens w:val="0"/>
      <w:ind w:firstLine="720"/>
    </w:pPr>
    <w:rPr>
      <w:sz w:val="28"/>
      <w:szCs w:val="20"/>
      <w:lang w:eastAsia="lv-LV"/>
    </w:rPr>
  </w:style>
  <w:style w:type="paragraph" w:styleId="BodyTextIndent">
    <w:name w:val="Body Text Indent"/>
    <w:basedOn w:val="Normal"/>
    <w:rsid w:val="00C36E11"/>
    <w:pPr>
      <w:suppressAutoHyphens w:val="0"/>
      <w:spacing w:after="120"/>
      <w:ind w:left="283"/>
    </w:pPr>
    <w:rPr>
      <w:sz w:val="28"/>
      <w:szCs w:val="28"/>
      <w:lang w:eastAsia="ru-RU"/>
    </w:rPr>
  </w:style>
  <w:style w:type="paragraph" w:styleId="BodyText2">
    <w:name w:val="Body Text 2"/>
    <w:basedOn w:val="Normal"/>
    <w:link w:val="BodyText2Char"/>
    <w:rsid w:val="00C36E11"/>
    <w:pPr>
      <w:tabs>
        <w:tab w:val="left" w:pos="570"/>
      </w:tabs>
      <w:suppressAutoHyphens w:val="0"/>
    </w:pPr>
    <w:rPr>
      <w:color w:val="FF0000"/>
      <w:sz w:val="28"/>
      <w:szCs w:val="28"/>
      <w:lang w:eastAsia="ru-RU"/>
    </w:rPr>
  </w:style>
  <w:style w:type="character" w:styleId="PageNumber">
    <w:name w:val="page number"/>
    <w:basedOn w:val="DefaultParagraphFont"/>
    <w:rsid w:val="00C36E11"/>
  </w:style>
  <w:style w:type="paragraph" w:customStyle="1" w:styleId="tvhtml">
    <w:name w:val="tv_html"/>
    <w:basedOn w:val="Normal"/>
    <w:rsid w:val="00C36E11"/>
    <w:pPr>
      <w:suppressAutoHyphens w:val="0"/>
      <w:spacing w:before="100" w:beforeAutospacing="1" w:after="100" w:afterAutospacing="1"/>
    </w:pPr>
    <w:rPr>
      <w:lang w:val="ru-RU" w:eastAsia="ru-RU"/>
    </w:rPr>
  </w:style>
  <w:style w:type="character" w:customStyle="1" w:styleId="Heading2Char">
    <w:name w:val="Heading 2 Char"/>
    <w:basedOn w:val="DefaultParagraphFont"/>
    <w:link w:val="Heading2"/>
    <w:rsid w:val="00CC778D"/>
    <w:rPr>
      <w:rFonts w:ascii="Arial Narrow" w:hAnsi="Arial Narrow" w:cs="Arial"/>
      <w:b/>
      <w:bCs/>
      <w:iCs/>
      <w:sz w:val="24"/>
      <w:szCs w:val="28"/>
      <w:lang w:eastAsia="en-US"/>
    </w:rPr>
  </w:style>
  <w:style w:type="character" w:customStyle="1" w:styleId="BodyTextIndent2Char">
    <w:name w:val="Body Text Indent 2 Char"/>
    <w:basedOn w:val="DefaultParagraphFont"/>
    <w:link w:val="BodyTextIndent2"/>
    <w:rsid w:val="00D97CDA"/>
    <w:rPr>
      <w:sz w:val="28"/>
      <w:lang w:val="lv-LV" w:eastAsia="lv-LV"/>
    </w:rPr>
  </w:style>
  <w:style w:type="character" w:customStyle="1" w:styleId="Heading3Char">
    <w:name w:val="Heading 3 Char"/>
    <w:basedOn w:val="DefaultParagraphFont"/>
    <w:link w:val="Heading3"/>
    <w:rsid w:val="00E44DF2"/>
    <w:rPr>
      <w:rFonts w:ascii="Cambria" w:hAnsi="Cambria"/>
      <w:b/>
      <w:bCs/>
      <w:sz w:val="26"/>
      <w:szCs w:val="26"/>
      <w:lang w:val="lv-LV" w:eastAsia="lv-LV"/>
    </w:rPr>
  </w:style>
  <w:style w:type="table" w:styleId="TableGrid">
    <w:name w:val="Table Grid"/>
    <w:basedOn w:val="TableNormal"/>
    <w:rsid w:val="007A14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C778D"/>
    <w:pPr>
      <w:suppressAutoHyphens w:val="0"/>
      <w:spacing w:after="200" w:line="276" w:lineRule="auto"/>
      <w:ind w:left="720"/>
      <w:contextualSpacing/>
    </w:pPr>
    <w:rPr>
      <w:rFonts w:eastAsia="Calibri"/>
      <w:szCs w:val="22"/>
      <w:lang w:eastAsia="en-US"/>
    </w:rPr>
  </w:style>
  <w:style w:type="character" w:customStyle="1" w:styleId="HeaderChar">
    <w:name w:val="Header Char"/>
    <w:basedOn w:val="DefaultParagraphFont"/>
    <w:link w:val="Header"/>
    <w:rsid w:val="009128D6"/>
    <w:rPr>
      <w:sz w:val="24"/>
      <w:szCs w:val="24"/>
      <w:lang w:val="lv-LV" w:eastAsia="ar-SA"/>
    </w:rPr>
  </w:style>
  <w:style w:type="paragraph" w:styleId="Title">
    <w:name w:val="Title"/>
    <w:basedOn w:val="Normal"/>
    <w:next w:val="Normal"/>
    <w:link w:val="TitleChar"/>
    <w:qFormat/>
    <w:rsid w:val="00ED20BA"/>
    <w:pPr>
      <w:suppressAutoHyphens w:val="0"/>
      <w:spacing w:before="240" w:after="60"/>
      <w:jc w:val="center"/>
      <w:outlineLvl w:val="0"/>
    </w:pPr>
    <w:rPr>
      <w:rFonts w:ascii="Cambria" w:hAnsi="Cambria"/>
      <w:b/>
      <w:bCs/>
      <w:kern w:val="28"/>
      <w:sz w:val="32"/>
      <w:szCs w:val="32"/>
      <w:lang w:eastAsia="ru-RU"/>
    </w:rPr>
  </w:style>
  <w:style w:type="character" w:customStyle="1" w:styleId="TitleChar">
    <w:name w:val="Title Char"/>
    <w:basedOn w:val="DefaultParagraphFont"/>
    <w:link w:val="Title"/>
    <w:rsid w:val="00ED20BA"/>
    <w:rPr>
      <w:rFonts w:ascii="Cambria" w:hAnsi="Cambria"/>
      <w:b/>
      <w:bCs/>
      <w:kern w:val="28"/>
      <w:sz w:val="32"/>
      <w:szCs w:val="32"/>
      <w:lang w:val="lv-LV" w:eastAsia="ru-RU"/>
    </w:rPr>
  </w:style>
  <w:style w:type="character" w:customStyle="1" w:styleId="BodyTextIndent3Char">
    <w:name w:val="Body Text Indent 3 Char"/>
    <w:basedOn w:val="DefaultParagraphFont"/>
    <w:link w:val="BodyTextIndent3"/>
    <w:rsid w:val="00D258D6"/>
    <w:rPr>
      <w:sz w:val="16"/>
      <w:szCs w:val="16"/>
      <w:lang w:val="lv-LV" w:eastAsia="ar-SA"/>
    </w:rPr>
  </w:style>
  <w:style w:type="character" w:customStyle="1" w:styleId="Heading1Char">
    <w:name w:val="Heading 1 Char"/>
    <w:basedOn w:val="DefaultParagraphFont"/>
    <w:link w:val="Heading1"/>
    <w:rsid w:val="00641EC2"/>
    <w:rPr>
      <w:rFonts w:ascii="Arial Narrow" w:hAnsi="Arial Narrow"/>
      <w:b/>
      <w:bCs/>
      <w:sz w:val="28"/>
      <w:szCs w:val="24"/>
      <w:lang w:eastAsia="ar-SA"/>
    </w:rPr>
  </w:style>
  <w:style w:type="character" w:styleId="CommentReference">
    <w:name w:val="annotation reference"/>
    <w:basedOn w:val="DefaultParagraphFont"/>
    <w:rsid w:val="005F67D9"/>
    <w:rPr>
      <w:sz w:val="16"/>
      <w:szCs w:val="16"/>
    </w:rPr>
  </w:style>
  <w:style w:type="paragraph" w:styleId="CommentText">
    <w:name w:val="annotation text"/>
    <w:basedOn w:val="Normal"/>
    <w:link w:val="CommentTextChar"/>
    <w:rsid w:val="005F67D9"/>
    <w:rPr>
      <w:sz w:val="20"/>
      <w:szCs w:val="20"/>
    </w:rPr>
  </w:style>
  <w:style w:type="character" w:customStyle="1" w:styleId="CommentTextChar">
    <w:name w:val="Comment Text Char"/>
    <w:basedOn w:val="DefaultParagraphFont"/>
    <w:link w:val="CommentText"/>
    <w:rsid w:val="005F67D9"/>
    <w:rPr>
      <w:lang w:val="lv-LV" w:eastAsia="ar-SA"/>
    </w:rPr>
  </w:style>
  <w:style w:type="paragraph" w:styleId="BalloonText">
    <w:name w:val="Balloon Text"/>
    <w:basedOn w:val="Normal"/>
    <w:link w:val="BalloonTextChar"/>
    <w:rsid w:val="005F67D9"/>
    <w:rPr>
      <w:rFonts w:ascii="Tahoma" w:hAnsi="Tahoma" w:cs="Tahoma"/>
      <w:sz w:val="16"/>
      <w:szCs w:val="16"/>
    </w:rPr>
  </w:style>
  <w:style w:type="character" w:customStyle="1" w:styleId="BalloonTextChar">
    <w:name w:val="Balloon Text Char"/>
    <w:basedOn w:val="DefaultParagraphFont"/>
    <w:link w:val="BalloonText"/>
    <w:rsid w:val="005F67D9"/>
    <w:rPr>
      <w:rFonts w:ascii="Tahoma" w:hAnsi="Tahoma" w:cs="Tahoma"/>
      <w:sz w:val="16"/>
      <w:szCs w:val="16"/>
      <w:lang w:val="lv-LV" w:eastAsia="ar-SA"/>
    </w:rPr>
  </w:style>
  <w:style w:type="character" w:customStyle="1" w:styleId="Heading4Char">
    <w:name w:val="Heading 4 Char"/>
    <w:basedOn w:val="DefaultParagraphFont"/>
    <w:link w:val="Heading4"/>
    <w:rsid w:val="00405D45"/>
    <w:rPr>
      <w:rFonts w:ascii="Arial Narrow" w:hAnsi="Arial Narrow"/>
      <w:b/>
      <w:bCs/>
      <w:sz w:val="24"/>
      <w:szCs w:val="28"/>
      <w:lang w:val="lv-LV"/>
    </w:rPr>
  </w:style>
  <w:style w:type="character" w:customStyle="1" w:styleId="Heading5Char">
    <w:name w:val="Heading 5 Char"/>
    <w:basedOn w:val="DefaultParagraphFont"/>
    <w:link w:val="Heading5"/>
    <w:rsid w:val="00405D45"/>
    <w:rPr>
      <w:sz w:val="24"/>
      <w:lang w:val="lv-LV"/>
    </w:rPr>
  </w:style>
  <w:style w:type="character" w:customStyle="1" w:styleId="Heading6Char">
    <w:name w:val="Heading 6 Char"/>
    <w:basedOn w:val="DefaultParagraphFont"/>
    <w:link w:val="Heading6"/>
    <w:rsid w:val="00405D45"/>
    <w:rPr>
      <w:sz w:val="24"/>
      <w:lang w:val="lv-LV"/>
    </w:rPr>
  </w:style>
  <w:style w:type="character" w:customStyle="1" w:styleId="Heading7Char">
    <w:name w:val="Heading 7 Char"/>
    <w:basedOn w:val="DefaultParagraphFont"/>
    <w:link w:val="Heading7"/>
    <w:rsid w:val="00405D45"/>
    <w:rPr>
      <w:rFonts w:ascii="Cambria" w:hAnsi="Cambria"/>
      <w:i/>
      <w:iCs/>
      <w:color w:val="404040"/>
      <w:sz w:val="22"/>
      <w:szCs w:val="22"/>
      <w:lang w:val="lv-LV"/>
    </w:rPr>
  </w:style>
  <w:style w:type="character" w:customStyle="1" w:styleId="Heading8Char">
    <w:name w:val="Heading 8 Char"/>
    <w:basedOn w:val="DefaultParagraphFont"/>
    <w:link w:val="Heading8"/>
    <w:uiPriority w:val="9"/>
    <w:rsid w:val="00405D45"/>
    <w:rPr>
      <w:rFonts w:ascii="Calibri" w:hAnsi="Calibri"/>
      <w:i/>
      <w:iCs/>
      <w:sz w:val="24"/>
      <w:szCs w:val="24"/>
    </w:rPr>
  </w:style>
  <w:style w:type="character" w:customStyle="1" w:styleId="Heading9Char">
    <w:name w:val="Heading 9 Char"/>
    <w:basedOn w:val="DefaultParagraphFont"/>
    <w:link w:val="Heading9"/>
    <w:uiPriority w:val="9"/>
    <w:rsid w:val="00405D45"/>
    <w:rPr>
      <w:rFonts w:ascii="Cambria" w:hAnsi="Cambria"/>
      <w:sz w:val="22"/>
      <w:szCs w:val="22"/>
    </w:rPr>
  </w:style>
  <w:style w:type="character" w:styleId="Hyperlink">
    <w:name w:val="Hyperlink"/>
    <w:basedOn w:val="DefaultParagraphFont"/>
    <w:uiPriority w:val="99"/>
    <w:rsid w:val="00B41E2D"/>
    <w:rPr>
      <w:color w:val="0000FF"/>
      <w:u w:val="single"/>
    </w:rPr>
  </w:style>
  <w:style w:type="paragraph" w:styleId="TOC1">
    <w:name w:val="toc 1"/>
    <w:basedOn w:val="Normal"/>
    <w:next w:val="Normal"/>
    <w:autoRedefine/>
    <w:uiPriority w:val="39"/>
    <w:unhideWhenUsed/>
    <w:rsid w:val="001F79FE"/>
    <w:pPr>
      <w:tabs>
        <w:tab w:val="left" w:pos="480"/>
        <w:tab w:val="left" w:pos="851"/>
        <w:tab w:val="right" w:leader="dot" w:pos="9072"/>
      </w:tabs>
      <w:suppressAutoHyphens w:val="0"/>
      <w:spacing w:after="80" w:line="276" w:lineRule="auto"/>
      <w:ind w:left="1134" w:hanging="567"/>
    </w:pPr>
    <w:rPr>
      <w:rFonts w:eastAsia="Calibri"/>
      <w:noProof/>
      <w:lang w:eastAsia="en-US"/>
    </w:rPr>
  </w:style>
  <w:style w:type="paragraph" w:styleId="TOC2">
    <w:name w:val="toc 2"/>
    <w:basedOn w:val="Normal"/>
    <w:next w:val="Normal"/>
    <w:autoRedefine/>
    <w:uiPriority w:val="39"/>
    <w:unhideWhenUsed/>
    <w:rsid w:val="00B41E2D"/>
    <w:pPr>
      <w:tabs>
        <w:tab w:val="left" w:pos="567"/>
        <w:tab w:val="left" w:pos="880"/>
        <w:tab w:val="left" w:pos="1320"/>
        <w:tab w:val="right" w:leader="dot" w:pos="9105"/>
      </w:tabs>
      <w:suppressAutoHyphens w:val="0"/>
      <w:spacing w:after="80" w:line="276" w:lineRule="auto"/>
      <w:ind w:left="220" w:firstLine="631"/>
    </w:pPr>
    <w:rPr>
      <w:rFonts w:eastAsia="Calibri"/>
      <w:sz w:val="22"/>
      <w:szCs w:val="22"/>
      <w:lang w:eastAsia="en-US"/>
    </w:rPr>
  </w:style>
  <w:style w:type="paragraph" w:styleId="CommentSubject">
    <w:name w:val="annotation subject"/>
    <w:basedOn w:val="CommentText"/>
    <w:next w:val="CommentText"/>
    <w:link w:val="CommentSubjectChar"/>
    <w:rsid w:val="000678C8"/>
    <w:rPr>
      <w:b/>
      <w:bCs/>
    </w:rPr>
  </w:style>
  <w:style w:type="character" w:customStyle="1" w:styleId="CommentSubjectChar">
    <w:name w:val="Comment Subject Char"/>
    <w:basedOn w:val="CommentTextChar"/>
    <w:link w:val="CommentSubject"/>
    <w:rsid w:val="000678C8"/>
    <w:rPr>
      <w:b/>
      <w:bCs/>
      <w:lang w:val="lv-LV" w:eastAsia="ar-SA"/>
    </w:rPr>
  </w:style>
  <w:style w:type="paragraph" w:styleId="NoSpacing">
    <w:name w:val="No Spacing"/>
    <w:autoRedefine/>
    <w:uiPriority w:val="1"/>
    <w:qFormat/>
    <w:rsid w:val="00927896"/>
    <w:pPr>
      <w:tabs>
        <w:tab w:val="right" w:pos="9072"/>
      </w:tabs>
      <w:ind w:left="-567" w:right="43"/>
      <w:jc w:val="center"/>
    </w:pPr>
    <w:rPr>
      <w:rFonts w:ascii="Arial Narrow" w:eastAsia="Calibri" w:hAnsi="Arial Narrow"/>
      <w:noProof/>
    </w:rPr>
  </w:style>
  <w:style w:type="character" w:customStyle="1" w:styleId="BodyText2Char">
    <w:name w:val="Body Text 2 Char"/>
    <w:basedOn w:val="DefaultParagraphFont"/>
    <w:link w:val="BodyText2"/>
    <w:rsid w:val="009405DE"/>
    <w:rPr>
      <w:color w:val="FF0000"/>
      <w:sz w:val="28"/>
      <w:szCs w:val="28"/>
      <w:lang w:val="lv-LV" w:eastAsia="ru-RU"/>
    </w:rPr>
  </w:style>
  <w:style w:type="paragraph" w:customStyle="1" w:styleId="tv213tvp">
    <w:name w:val="tv213 tvp"/>
    <w:basedOn w:val="Normal"/>
    <w:rsid w:val="00922B67"/>
    <w:pPr>
      <w:suppressAutoHyphens w:val="0"/>
      <w:spacing w:before="100" w:beforeAutospacing="1" w:after="100" w:afterAutospacing="1"/>
    </w:pPr>
    <w:rPr>
      <w:lang w:eastAsia="lv-LV"/>
    </w:rPr>
  </w:style>
  <w:style w:type="paragraph" w:styleId="TOCHeading">
    <w:name w:val="TOC Heading"/>
    <w:basedOn w:val="Heading1"/>
    <w:next w:val="Normal"/>
    <w:uiPriority w:val="39"/>
    <w:semiHidden/>
    <w:unhideWhenUsed/>
    <w:qFormat/>
    <w:rsid w:val="00CC778D"/>
    <w:pPr>
      <w:keepLines/>
      <w:tabs>
        <w:tab w:val="clear" w:pos="0"/>
      </w:tabs>
      <w:suppressAutoHyphens w:val="0"/>
      <w:spacing w:before="480" w:after="0" w:line="276" w:lineRule="auto"/>
      <w:jc w:val="left"/>
      <w:outlineLvl w:val="9"/>
    </w:pPr>
    <w:rPr>
      <w:rFonts w:asciiTheme="majorHAnsi" w:eastAsiaTheme="majorEastAsia" w:hAnsiTheme="majorHAnsi" w:cstheme="majorBidi"/>
      <w:color w:val="365F91" w:themeColor="accent1" w:themeShade="BF"/>
      <w:szCs w:val="28"/>
      <w:lang w:val="en-US" w:eastAsia="ja-JP"/>
    </w:rPr>
  </w:style>
  <w:style w:type="character" w:customStyle="1" w:styleId="FooterChar">
    <w:name w:val="Footer Char"/>
    <w:basedOn w:val="DefaultParagraphFont"/>
    <w:link w:val="Footer"/>
    <w:uiPriority w:val="99"/>
    <w:rsid w:val="00641EC2"/>
    <w:rPr>
      <w:rFonts w:ascii="Arial Narrow" w:hAnsi="Arial Narrow"/>
      <w:sz w:val="24"/>
      <w:szCs w:val="24"/>
      <w:lang w:eastAsia="ar-SA"/>
    </w:rPr>
  </w:style>
  <w:style w:type="paragraph" w:styleId="EndnoteText">
    <w:name w:val="endnote text"/>
    <w:basedOn w:val="Normal"/>
    <w:link w:val="EndnoteTextChar"/>
    <w:rsid w:val="00343355"/>
    <w:pPr>
      <w:spacing w:before="0" w:after="0"/>
    </w:pPr>
    <w:rPr>
      <w:sz w:val="20"/>
      <w:szCs w:val="20"/>
    </w:rPr>
  </w:style>
  <w:style w:type="character" w:customStyle="1" w:styleId="EndnoteTextChar">
    <w:name w:val="Endnote Text Char"/>
    <w:basedOn w:val="DefaultParagraphFont"/>
    <w:link w:val="EndnoteText"/>
    <w:rsid w:val="00343355"/>
    <w:rPr>
      <w:rFonts w:ascii="Arial Narrow" w:hAnsi="Arial Narrow"/>
      <w:lang w:eastAsia="ar-SA"/>
    </w:rPr>
  </w:style>
  <w:style w:type="character" w:styleId="EndnoteReference">
    <w:name w:val="endnote reference"/>
    <w:basedOn w:val="DefaultParagraphFont"/>
    <w:rsid w:val="00343355"/>
    <w:rPr>
      <w:vertAlign w:val="superscript"/>
    </w:rPr>
  </w:style>
  <w:style w:type="character" w:customStyle="1" w:styleId="c1">
    <w:name w:val="c1"/>
    <w:basedOn w:val="DefaultParagraphFont"/>
    <w:rsid w:val="006B221F"/>
  </w:style>
  <w:style w:type="character" w:styleId="Strong">
    <w:name w:val="Strong"/>
    <w:basedOn w:val="DefaultParagraphFont"/>
    <w:uiPriority w:val="22"/>
    <w:qFormat/>
    <w:rsid w:val="00035C8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78D"/>
    <w:pPr>
      <w:suppressAutoHyphens/>
      <w:spacing w:before="120" w:after="240"/>
      <w:jc w:val="both"/>
    </w:pPr>
    <w:rPr>
      <w:rFonts w:ascii="Arial Narrow" w:hAnsi="Arial Narrow"/>
      <w:sz w:val="24"/>
      <w:szCs w:val="24"/>
      <w:lang w:eastAsia="ar-SA"/>
    </w:rPr>
  </w:style>
  <w:style w:type="paragraph" w:styleId="Heading1">
    <w:name w:val="heading 1"/>
    <w:basedOn w:val="Normal"/>
    <w:next w:val="Normal"/>
    <w:link w:val="Heading1Char"/>
    <w:qFormat/>
    <w:rsid w:val="00641EC2"/>
    <w:pPr>
      <w:keepNext/>
      <w:pBdr>
        <w:bottom w:val="single" w:sz="4" w:space="1" w:color="auto"/>
      </w:pBdr>
      <w:tabs>
        <w:tab w:val="num" w:pos="0"/>
      </w:tabs>
      <w:outlineLvl w:val="0"/>
    </w:pPr>
    <w:rPr>
      <w:b/>
      <w:bCs/>
      <w:sz w:val="28"/>
    </w:rPr>
  </w:style>
  <w:style w:type="paragraph" w:styleId="Heading2">
    <w:name w:val="heading 2"/>
    <w:basedOn w:val="Normal"/>
    <w:next w:val="Normal"/>
    <w:link w:val="Heading2Char"/>
    <w:qFormat/>
    <w:rsid w:val="00CC778D"/>
    <w:pPr>
      <w:keepNext/>
      <w:suppressAutoHyphens w:val="0"/>
      <w:spacing w:before="240" w:after="60"/>
      <w:outlineLvl w:val="1"/>
    </w:pPr>
    <w:rPr>
      <w:rFonts w:cs="Arial"/>
      <w:b/>
      <w:bCs/>
      <w:iCs/>
      <w:szCs w:val="28"/>
      <w:lang w:eastAsia="en-US"/>
    </w:rPr>
  </w:style>
  <w:style w:type="paragraph" w:styleId="Heading3">
    <w:name w:val="heading 3"/>
    <w:basedOn w:val="Normal"/>
    <w:next w:val="Normal"/>
    <w:link w:val="Heading3Char"/>
    <w:qFormat/>
    <w:rsid w:val="00E44DF2"/>
    <w:pPr>
      <w:keepNext/>
      <w:suppressAutoHyphens w:val="0"/>
      <w:spacing w:before="240" w:after="60"/>
      <w:outlineLvl w:val="2"/>
    </w:pPr>
    <w:rPr>
      <w:rFonts w:ascii="Cambria" w:hAnsi="Cambria"/>
      <w:b/>
      <w:bCs/>
      <w:sz w:val="26"/>
      <w:szCs w:val="26"/>
      <w:lang w:eastAsia="lv-LV"/>
    </w:rPr>
  </w:style>
  <w:style w:type="paragraph" w:styleId="Heading4">
    <w:name w:val="heading 4"/>
    <w:basedOn w:val="Normal"/>
    <w:next w:val="Normal"/>
    <w:link w:val="Heading4Char"/>
    <w:qFormat/>
    <w:rsid w:val="00405D45"/>
    <w:pPr>
      <w:keepNext/>
      <w:suppressAutoHyphens w:val="0"/>
      <w:ind w:left="1584" w:hanging="864"/>
      <w:outlineLvl w:val="3"/>
    </w:pPr>
    <w:rPr>
      <w:b/>
      <w:bCs/>
      <w:szCs w:val="28"/>
      <w:lang w:eastAsia="en-US"/>
    </w:rPr>
  </w:style>
  <w:style w:type="paragraph" w:styleId="Heading5">
    <w:name w:val="heading 5"/>
    <w:basedOn w:val="Normal"/>
    <w:next w:val="Normal"/>
    <w:link w:val="Heading5Char"/>
    <w:qFormat/>
    <w:rsid w:val="00405D45"/>
    <w:pPr>
      <w:keepNext/>
      <w:suppressAutoHyphens w:val="0"/>
      <w:ind w:left="1008" w:hanging="1008"/>
      <w:outlineLvl w:val="4"/>
    </w:pPr>
    <w:rPr>
      <w:szCs w:val="20"/>
      <w:lang w:eastAsia="en-US"/>
    </w:rPr>
  </w:style>
  <w:style w:type="paragraph" w:styleId="Heading6">
    <w:name w:val="heading 6"/>
    <w:basedOn w:val="Normal"/>
    <w:next w:val="Normal"/>
    <w:link w:val="Heading6Char"/>
    <w:qFormat/>
    <w:rsid w:val="00405D45"/>
    <w:pPr>
      <w:keepNext/>
      <w:suppressAutoHyphens w:val="0"/>
      <w:ind w:left="1152" w:hanging="1152"/>
      <w:outlineLvl w:val="5"/>
    </w:pPr>
    <w:rPr>
      <w:szCs w:val="20"/>
      <w:lang w:eastAsia="en-US"/>
    </w:rPr>
  </w:style>
  <w:style w:type="paragraph" w:styleId="Heading7">
    <w:name w:val="heading 7"/>
    <w:basedOn w:val="Normal"/>
    <w:next w:val="Normal"/>
    <w:link w:val="Heading7Char"/>
    <w:qFormat/>
    <w:rsid w:val="00405D45"/>
    <w:pPr>
      <w:keepNext/>
      <w:keepLines/>
      <w:suppressAutoHyphens w:val="0"/>
      <w:spacing w:before="200" w:line="276" w:lineRule="auto"/>
      <w:ind w:left="1296" w:hanging="1296"/>
      <w:outlineLvl w:val="6"/>
    </w:pPr>
    <w:rPr>
      <w:rFonts w:ascii="Cambria" w:hAnsi="Cambria"/>
      <w:i/>
      <w:iCs/>
      <w:color w:val="404040"/>
      <w:sz w:val="22"/>
      <w:szCs w:val="22"/>
      <w:lang w:eastAsia="en-US"/>
    </w:rPr>
  </w:style>
  <w:style w:type="paragraph" w:styleId="Heading8">
    <w:name w:val="heading 8"/>
    <w:basedOn w:val="Normal"/>
    <w:next w:val="Normal"/>
    <w:link w:val="Heading8Char"/>
    <w:uiPriority w:val="9"/>
    <w:qFormat/>
    <w:rsid w:val="00405D45"/>
    <w:pPr>
      <w:suppressAutoHyphens w:val="0"/>
      <w:spacing w:before="240" w:after="60"/>
      <w:ind w:left="1440" w:hanging="1440"/>
      <w:outlineLvl w:val="7"/>
    </w:pPr>
    <w:rPr>
      <w:rFonts w:ascii="Calibri" w:hAnsi="Calibri"/>
      <w:i/>
      <w:iCs/>
      <w:lang w:val="en-US" w:eastAsia="en-US"/>
    </w:rPr>
  </w:style>
  <w:style w:type="paragraph" w:styleId="Heading9">
    <w:name w:val="heading 9"/>
    <w:basedOn w:val="Normal"/>
    <w:next w:val="Normal"/>
    <w:link w:val="Heading9Char"/>
    <w:uiPriority w:val="9"/>
    <w:qFormat/>
    <w:rsid w:val="00405D45"/>
    <w:pPr>
      <w:suppressAutoHyphens w:val="0"/>
      <w:spacing w:before="240" w:after="60"/>
      <w:ind w:left="1584" w:hanging="1584"/>
      <w:outlineLvl w:val="8"/>
    </w:pPr>
    <w:rPr>
      <w:rFonts w:ascii="Cambria" w:hAnsi="Cambria"/>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36E11"/>
    <w:pPr>
      <w:tabs>
        <w:tab w:val="center" w:pos="4153"/>
        <w:tab w:val="right" w:pos="8306"/>
      </w:tabs>
    </w:pPr>
  </w:style>
  <w:style w:type="paragraph" w:styleId="Footer">
    <w:name w:val="footer"/>
    <w:basedOn w:val="Normal"/>
    <w:link w:val="FooterChar"/>
    <w:uiPriority w:val="99"/>
    <w:rsid w:val="00C36E11"/>
    <w:pPr>
      <w:tabs>
        <w:tab w:val="center" w:pos="4153"/>
        <w:tab w:val="right" w:pos="8306"/>
      </w:tabs>
    </w:pPr>
  </w:style>
  <w:style w:type="paragraph" w:styleId="BodyText">
    <w:name w:val="Body Text"/>
    <w:basedOn w:val="Normal"/>
    <w:rsid w:val="00C36E11"/>
    <w:pPr>
      <w:suppressAutoHyphens w:val="0"/>
      <w:jc w:val="center"/>
    </w:pPr>
    <w:rPr>
      <w:lang w:eastAsia="lv-LV"/>
    </w:rPr>
  </w:style>
  <w:style w:type="paragraph" w:styleId="BodyTextIndent3">
    <w:name w:val="Body Text Indent 3"/>
    <w:basedOn w:val="Normal"/>
    <w:link w:val="BodyTextIndent3Char"/>
    <w:rsid w:val="00C36E11"/>
    <w:pPr>
      <w:spacing w:after="120"/>
      <w:ind w:left="283"/>
    </w:pPr>
    <w:rPr>
      <w:sz w:val="16"/>
      <w:szCs w:val="16"/>
    </w:rPr>
  </w:style>
  <w:style w:type="paragraph" w:customStyle="1" w:styleId="naisf">
    <w:name w:val="naisf"/>
    <w:basedOn w:val="Normal"/>
    <w:rsid w:val="00C36E11"/>
    <w:pPr>
      <w:suppressAutoHyphens w:val="0"/>
      <w:spacing w:before="65" w:after="65"/>
      <w:ind w:firstLine="324"/>
    </w:pPr>
    <w:rPr>
      <w:lang w:val="ru-RU" w:eastAsia="ru-RU"/>
    </w:rPr>
  </w:style>
  <w:style w:type="paragraph" w:styleId="NormalWeb">
    <w:name w:val="Normal (Web)"/>
    <w:basedOn w:val="Normal"/>
    <w:uiPriority w:val="99"/>
    <w:rsid w:val="00C36E11"/>
    <w:pPr>
      <w:suppressAutoHyphens w:val="0"/>
      <w:spacing w:before="75" w:after="75"/>
      <w:ind w:firstLine="375"/>
    </w:pPr>
    <w:rPr>
      <w:lang w:val="ru-RU" w:eastAsia="ru-RU"/>
    </w:rPr>
  </w:style>
  <w:style w:type="paragraph" w:styleId="BodyTextIndent2">
    <w:name w:val="Body Text Indent 2"/>
    <w:basedOn w:val="Normal"/>
    <w:link w:val="BodyTextIndent2Char"/>
    <w:rsid w:val="00C36E11"/>
    <w:pPr>
      <w:suppressAutoHyphens w:val="0"/>
      <w:ind w:firstLine="720"/>
    </w:pPr>
    <w:rPr>
      <w:sz w:val="28"/>
      <w:szCs w:val="20"/>
      <w:lang w:eastAsia="lv-LV"/>
    </w:rPr>
  </w:style>
  <w:style w:type="paragraph" w:styleId="BodyTextIndent">
    <w:name w:val="Body Text Indent"/>
    <w:basedOn w:val="Normal"/>
    <w:rsid w:val="00C36E11"/>
    <w:pPr>
      <w:suppressAutoHyphens w:val="0"/>
      <w:spacing w:after="120"/>
      <w:ind w:left="283"/>
    </w:pPr>
    <w:rPr>
      <w:sz w:val="28"/>
      <w:szCs w:val="28"/>
      <w:lang w:eastAsia="ru-RU"/>
    </w:rPr>
  </w:style>
  <w:style w:type="paragraph" w:styleId="BodyText2">
    <w:name w:val="Body Text 2"/>
    <w:basedOn w:val="Normal"/>
    <w:link w:val="BodyText2Char"/>
    <w:rsid w:val="00C36E11"/>
    <w:pPr>
      <w:tabs>
        <w:tab w:val="left" w:pos="570"/>
      </w:tabs>
      <w:suppressAutoHyphens w:val="0"/>
    </w:pPr>
    <w:rPr>
      <w:color w:val="FF0000"/>
      <w:sz w:val="28"/>
      <w:szCs w:val="28"/>
      <w:lang w:eastAsia="ru-RU"/>
    </w:rPr>
  </w:style>
  <w:style w:type="character" w:styleId="PageNumber">
    <w:name w:val="page number"/>
    <w:basedOn w:val="DefaultParagraphFont"/>
    <w:rsid w:val="00C36E11"/>
  </w:style>
  <w:style w:type="paragraph" w:customStyle="1" w:styleId="tvhtml">
    <w:name w:val="tv_html"/>
    <w:basedOn w:val="Normal"/>
    <w:rsid w:val="00C36E11"/>
    <w:pPr>
      <w:suppressAutoHyphens w:val="0"/>
      <w:spacing w:before="100" w:beforeAutospacing="1" w:after="100" w:afterAutospacing="1"/>
    </w:pPr>
    <w:rPr>
      <w:lang w:val="ru-RU" w:eastAsia="ru-RU"/>
    </w:rPr>
  </w:style>
  <w:style w:type="character" w:customStyle="1" w:styleId="Heading2Char">
    <w:name w:val="Heading 2 Char"/>
    <w:basedOn w:val="DefaultParagraphFont"/>
    <w:link w:val="Heading2"/>
    <w:rsid w:val="00CC778D"/>
    <w:rPr>
      <w:rFonts w:ascii="Arial Narrow" w:hAnsi="Arial Narrow" w:cs="Arial"/>
      <w:b/>
      <w:bCs/>
      <w:iCs/>
      <w:sz w:val="24"/>
      <w:szCs w:val="28"/>
      <w:lang w:eastAsia="en-US"/>
    </w:rPr>
  </w:style>
  <w:style w:type="character" w:customStyle="1" w:styleId="BodyTextIndent2Char">
    <w:name w:val="Body Text Indent 2 Char"/>
    <w:basedOn w:val="DefaultParagraphFont"/>
    <w:link w:val="BodyTextIndent2"/>
    <w:rsid w:val="00D97CDA"/>
    <w:rPr>
      <w:sz w:val="28"/>
      <w:lang w:val="lv-LV" w:eastAsia="lv-LV"/>
    </w:rPr>
  </w:style>
  <w:style w:type="character" w:customStyle="1" w:styleId="Heading3Char">
    <w:name w:val="Heading 3 Char"/>
    <w:basedOn w:val="DefaultParagraphFont"/>
    <w:link w:val="Heading3"/>
    <w:rsid w:val="00E44DF2"/>
    <w:rPr>
      <w:rFonts w:ascii="Cambria" w:hAnsi="Cambria"/>
      <w:b/>
      <w:bCs/>
      <w:sz w:val="26"/>
      <w:szCs w:val="26"/>
      <w:lang w:val="lv-LV" w:eastAsia="lv-LV"/>
    </w:rPr>
  </w:style>
  <w:style w:type="table" w:styleId="TableGrid">
    <w:name w:val="Table Grid"/>
    <w:basedOn w:val="TableNormal"/>
    <w:rsid w:val="007A14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C778D"/>
    <w:pPr>
      <w:suppressAutoHyphens w:val="0"/>
      <w:spacing w:after="200" w:line="276" w:lineRule="auto"/>
      <w:ind w:left="720"/>
      <w:contextualSpacing/>
    </w:pPr>
    <w:rPr>
      <w:rFonts w:eastAsia="Calibri"/>
      <w:szCs w:val="22"/>
      <w:lang w:eastAsia="en-US"/>
    </w:rPr>
  </w:style>
  <w:style w:type="character" w:customStyle="1" w:styleId="HeaderChar">
    <w:name w:val="Header Char"/>
    <w:basedOn w:val="DefaultParagraphFont"/>
    <w:link w:val="Header"/>
    <w:rsid w:val="009128D6"/>
    <w:rPr>
      <w:sz w:val="24"/>
      <w:szCs w:val="24"/>
      <w:lang w:val="lv-LV" w:eastAsia="ar-SA"/>
    </w:rPr>
  </w:style>
  <w:style w:type="paragraph" w:styleId="Title">
    <w:name w:val="Title"/>
    <w:basedOn w:val="Normal"/>
    <w:next w:val="Normal"/>
    <w:link w:val="TitleChar"/>
    <w:qFormat/>
    <w:rsid w:val="00ED20BA"/>
    <w:pPr>
      <w:suppressAutoHyphens w:val="0"/>
      <w:spacing w:before="240" w:after="60"/>
      <w:jc w:val="center"/>
      <w:outlineLvl w:val="0"/>
    </w:pPr>
    <w:rPr>
      <w:rFonts w:ascii="Cambria" w:hAnsi="Cambria"/>
      <w:b/>
      <w:bCs/>
      <w:kern w:val="28"/>
      <w:sz w:val="32"/>
      <w:szCs w:val="32"/>
      <w:lang w:eastAsia="ru-RU"/>
    </w:rPr>
  </w:style>
  <w:style w:type="character" w:customStyle="1" w:styleId="TitleChar">
    <w:name w:val="Title Char"/>
    <w:basedOn w:val="DefaultParagraphFont"/>
    <w:link w:val="Title"/>
    <w:rsid w:val="00ED20BA"/>
    <w:rPr>
      <w:rFonts w:ascii="Cambria" w:hAnsi="Cambria"/>
      <w:b/>
      <w:bCs/>
      <w:kern w:val="28"/>
      <w:sz w:val="32"/>
      <w:szCs w:val="32"/>
      <w:lang w:val="lv-LV" w:eastAsia="ru-RU"/>
    </w:rPr>
  </w:style>
  <w:style w:type="character" w:customStyle="1" w:styleId="BodyTextIndent3Char">
    <w:name w:val="Body Text Indent 3 Char"/>
    <w:basedOn w:val="DefaultParagraphFont"/>
    <w:link w:val="BodyTextIndent3"/>
    <w:rsid w:val="00D258D6"/>
    <w:rPr>
      <w:sz w:val="16"/>
      <w:szCs w:val="16"/>
      <w:lang w:val="lv-LV" w:eastAsia="ar-SA"/>
    </w:rPr>
  </w:style>
  <w:style w:type="character" w:customStyle="1" w:styleId="Heading1Char">
    <w:name w:val="Heading 1 Char"/>
    <w:basedOn w:val="DefaultParagraphFont"/>
    <w:link w:val="Heading1"/>
    <w:rsid w:val="00641EC2"/>
    <w:rPr>
      <w:rFonts w:ascii="Arial Narrow" w:hAnsi="Arial Narrow"/>
      <w:b/>
      <w:bCs/>
      <w:sz w:val="28"/>
      <w:szCs w:val="24"/>
      <w:lang w:eastAsia="ar-SA"/>
    </w:rPr>
  </w:style>
  <w:style w:type="character" w:styleId="CommentReference">
    <w:name w:val="annotation reference"/>
    <w:basedOn w:val="DefaultParagraphFont"/>
    <w:rsid w:val="005F67D9"/>
    <w:rPr>
      <w:sz w:val="16"/>
      <w:szCs w:val="16"/>
    </w:rPr>
  </w:style>
  <w:style w:type="paragraph" w:styleId="CommentText">
    <w:name w:val="annotation text"/>
    <w:basedOn w:val="Normal"/>
    <w:link w:val="CommentTextChar"/>
    <w:rsid w:val="005F67D9"/>
    <w:rPr>
      <w:sz w:val="20"/>
      <w:szCs w:val="20"/>
    </w:rPr>
  </w:style>
  <w:style w:type="character" w:customStyle="1" w:styleId="CommentTextChar">
    <w:name w:val="Comment Text Char"/>
    <w:basedOn w:val="DefaultParagraphFont"/>
    <w:link w:val="CommentText"/>
    <w:rsid w:val="005F67D9"/>
    <w:rPr>
      <w:lang w:val="lv-LV" w:eastAsia="ar-SA"/>
    </w:rPr>
  </w:style>
  <w:style w:type="paragraph" w:styleId="BalloonText">
    <w:name w:val="Balloon Text"/>
    <w:basedOn w:val="Normal"/>
    <w:link w:val="BalloonTextChar"/>
    <w:rsid w:val="005F67D9"/>
    <w:rPr>
      <w:rFonts w:ascii="Tahoma" w:hAnsi="Tahoma" w:cs="Tahoma"/>
      <w:sz w:val="16"/>
      <w:szCs w:val="16"/>
    </w:rPr>
  </w:style>
  <w:style w:type="character" w:customStyle="1" w:styleId="BalloonTextChar">
    <w:name w:val="Balloon Text Char"/>
    <w:basedOn w:val="DefaultParagraphFont"/>
    <w:link w:val="BalloonText"/>
    <w:rsid w:val="005F67D9"/>
    <w:rPr>
      <w:rFonts w:ascii="Tahoma" w:hAnsi="Tahoma" w:cs="Tahoma"/>
      <w:sz w:val="16"/>
      <w:szCs w:val="16"/>
      <w:lang w:val="lv-LV" w:eastAsia="ar-SA"/>
    </w:rPr>
  </w:style>
  <w:style w:type="character" w:customStyle="1" w:styleId="Heading4Char">
    <w:name w:val="Heading 4 Char"/>
    <w:basedOn w:val="DefaultParagraphFont"/>
    <w:link w:val="Heading4"/>
    <w:rsid w:val="00405D45"/>
    <w:rPr>
      <w:rFonts w:ascii="Arial Narrow" w:hAnsi="Arial Narrow"/>
      <w:b/>
      <w:bCs/>
      <w:sz w:val="24"/>
      <w:szCs w:val="28"/>
      <w:lang w:val="lv-LV"/>
    </w:rPr>
  </w:style>
  <w:style w:type="character" w:customStyle="1" w:styleId="Heading5Char">
    <w:name w:val="Heading 5 Char"/>
    <w:basedOn w:val="DefaultParagraphFont"/>
    <w:link w:val="Heading5"/>
    <w:rsid w:val="00405D45"/>
    <w:rPr>
      <w:sz w:val="24"/>
      <w:lang w:val="lv-LV"/>
    </w:rPr>
  </w:style>
  <w:style w:type="character" w:customStyle="1" w:styleId="Heading6Char">
    <w:name w:val="Heading 6 Char"/>
    <w:basedOn w:val="DefaultParagraphFont"/>
    <w:link w:val="Heading6"/>
    <w:rsid w:val="00405D45"/>
    <w:rPr>
      <w:sz w:val="24"/>
      <w:lang w:val="lv-LV"/>
    </w:rPr>
  </w:style>
  <w:style w:type="character" w:customStyle="1" w:styleId="Heading7Char">
    <w:name w:val="Heading 7 Char"/>
    <w:basedOn w:val="DefaultParagraphFont"/>
    <w:link w:val="Heading7"/>
    <w:rsid w:val="00405D45"/>
    <w:rPr>
      <w:rFonts w:ascii="Cambria" w:hAnsi="Cambria"/>
      <w:i/>
      <w:iCs/>
      <w:color w:val="404040"/>
      <w:sz w:val="22"/>
      <w:szCs w:val="22"/>
      <w:lang w:val="lv-LV"/>
    </w:rPr>
  </w:style>
  <w:style w:type="character" w:customStyle="1" w:styleId="Heading8Char">
    <w:name w:val="Heading 8 Char"/>
    <w:basedOn w:val="DefaultParagraphFont"/>
    <w:link w:val="Heading8"/>
    <w:uiPriority w:val="9"/>
    <w:rsid w:val="00405D45"/>
    <w:rPr>
      <w:rFonts w:ascii="Calibri" w:hAnsi="Calibri"/>
      <w:i/>
      <w:iCs/>
      <w:sz w:val="24"/>
      <w:szCs w:val="24"/>
    </w:rPr>
  </w:style>
  <w:style w:type="character" w:customStyle="1" w:styleId="Heading9Char">
    <w:name w:val="Heading 9 Char"/>
    <w:basedOn w:val="DefaultParagraphFont"/>
    <w:link w:val="Heading9"/>
    <w:uiPriority w:val="9"/>
    <w:rsid w:val="00405D45"/>
    <w:rPr>
      <w:rFonts w:ascii="Cambria" w:hAnsi="Cambria"/>
      <w:sz w:val="22"/>
      <w:szCs w:val="22"/>
    </w:rPr>
  </w:style>
  <w:style w:type="character" w:styleId="Hyperlink">
    <w:name w:val="Hyperlink"/>
    <w:basedOn w:val="DefaultParagraphFont"/>
    <w:uiPriority w:val="99"/>
    <w:rsid w:val="00B41E2D"/>
    <w:rPr>
      <w:color w:val="0000FF"/>
      <w:u w:val="single"/>
    </w:rPr>
  </w:style>
  <w:style w:type="paragraph" w:styleId="TOC1">
    <w:name w:val="toc 1"/>
    <w:basedOn w:val="Normal"/>
    <w:next w:val="Normal"/>
    <w:autoRedefine/>
    <w:uiPriority w:val="39"/>
    <w:unhideWhenUsed/>
    <w:rsid w:val="001F79FE"/>
    <w:pPr>
      <w:tabs>
        <w:tab w:val="left" w:pos="480"/>
        <w:tab w:val="left" w:pos="851"/>
        <w:tab w:val="right" w:leader="dot" w:pos="9072"/>
      </w:tabs>
      <w:suppressAutoHyphens w:val="0"/>
      <w:spacing w:after="80" w:line="276" w:lineRule="auto"/>
      <w:ind w:left="1134" w:hanging="567"/>
    </w:pPr>
    <w:rPr>
      <w:rFonts w:eastAsia="Calibri"/>
      <w:noProof/>
      <w:lang w:eastAsia="en-US"/>
    </w:rPr>
  </w:style>
  <w:style w:type="paragraph" w:styleId="TOC2">
    <w:name w:val="toc 2"/>
    <w:basedOn w:val="Normal"/>
    <w:next w:val="Normal"/>
    <w:autoRedefine/>
    <w:uiPriority w:val="39"/>
    <w:unhideWhenUsed/>
    <w:rsid w:val="00B41E2D"/>
    <w:pPr>
      <w:tabs>
        <w:tab w:val="left" w:pos="567"/>
        <w:tab w:val="left" w:pos="880"/>
        <w:tab w:val="left" w:pos="1320"/>
        <w:tab w:val="right" w:leader="dot" w:pos="9105"/>
      </w:tabs>
      <w:suppressAutoHyphens w:val="0"/>
      <w:spacing w:after="80" w:line="276" w:lineRule="auto"/>
      <w:ind w:left="220" w:firstLine="631"/>
    </w:pPr>
    <w:rPr>
      <w:rFonts w:eastAsia="Calibri"/>
      <w:sz w:val="22"/>
      <w:szCs w:val="22"/>
      <w:lang w:eastAsia="en-US"/>
    </w:rPr>
  </w:style>
  <w:style w:type="paragraph" w:styleId="CommentSubject">
    <w:name w:val="annotation subject"/>
    <w:basedOn w:val="CommentText"/>
    <w:next w:val="CommentText"/>
    <w:link w:val="CommentSubjectChar"/>
    <w:rsid w:val="000678C8"/>
    <w:rPr>
      <w:b/>
      <w:bCs/>
    </w:rPr>
  </w:style>
  <w:style w:type="character" w:customStyle="1" w:styleId="CommentSubjectChar">
    <w:name w:val="Comment Subject Char"/>
    <w:basedOn w:val="CommentTextChar"/>
    <w:link w:val="CommentSubject"/>
    <w:rsid w:val="000678C8"/>
    <w:rPr>
      <w:b/>
      <w:bCs/>
      <w:lang w:val="lv-LV" w:eastAsia="ar-SA"/>
    </w:rPr>
  </w:style>
  <w:style w:type="paragraph" w:styleId="NoSpacing">
    <w:name w:val="No Spacing"/>
    <w:autoRedefine/>
    <w:uiPriority w:val="1"/>
    <w:qFormat/>
    <w:rsid w:val="00927896"/>
    <w:pPr>
      <w:tabs>
        <w:tab w:val="right" w:pos="9072"/>
      </w:tabs>
      <w:ind w:left="-567" w:right="43"/>
      <w:jc w:val="center"/>
    </w:pPr>
    <w:rPr>
      <w:rFonts w:ascii="Arial Narrow" w:eastAsia="Calibri" w:hAnsi="Arial Narrow"/>
      <w:noProof/>
    </w:rPr>
  </w:style>
  <w:style w:type="character" w:customStyle="1" w:styleId="BodyText2Char">
    <w:name w:val="Body Text 2 Char"/>
    <w:basedOn w:val="DefaultParagraphFont"/>
    <w:link w:val="BodyText2"/>
    <w:rsid w:val="009405DE"/>
    <w:rPr>
      <w:color w:val="FF0000"/>
      <w:sz w:val="28"/>
      <w:szCs w:val="28"/>
      <w:lang w:val="lv-LV" w:eastAsia="ru-RU"/>
    </w:rPr>
  </w:style>
  <w:style w:type="paragraph" w:customStyle="1" w:styleId="tv213tvp">
    <w:name w:val="tv213 tvp"/>
    <w:basedOn w:val="Normal"/>
    <w:rsid w:val="00922B67"/>
    <w:pPr>
      <w:suppressAutoHyphens w:val="0"/>
      <w:spacing w:before="100" w:beforeAutospacing="1" w:after="100" w:afterAutospacing="1"/>
    </w:pPr>
    <w:rPr>
      <w:lang w:eastAsia="lv-LV"/>
    </w:rPr>
  </w:style>
  <w:style w:type="paragraph" w:styleId="TOCHeading">
    <w:name w:val="TOC Heading"/>
    <w:basedOn w:val="Heading1"/>
    <w:next w:val="Normal"/>
    <w:uiPriority w:val="39"/>
    <w:semiHidden/>
    <w:unhideWhenUsed/>
    <w:qFormat/>
    <w:rsid w:val="00CC778D"/>
    <w:pPr>
      <w:keepLines/>
      <w:tabs>
        <w:tab w:val="clear" w:pos="0"/>
      </w:tabs>
      <w:suppressAutoHyphens w:val="0"/>
      <w:spacing w:before="480" w:after="0" w:line="276" w:lineRule="auto"/>
      <w:jc w:val="left"/>
      <w:outlineLvl w:val="9"/>
    </w:pPr>
    <w:rPr>
      <w:rFonts w:asciiTheme="majorHAnsi" w:eastAsiaTheme="majorEastAsia" w:hAnsiTheme="majorHAnsi" w:cstheme="majorBidi"/>
      <w:color w:val="365F91" w:themeColor="accent1" w:themeShade="BF"/>
      <w:szCs w:val="28"/>
      <w:lang w:val="en-US" w:eastAsia="ja-JP"/>
    </w:rPr>
  </w:style>
  <w:style w:type="character" w:customStyle="1" w:styleId="FooterChar">
    <w:name w:val="Footer Char"/>
    <w:basedOn w:val="DefaultParagraphFont"/>
    <w:link w:val="Footer"/>
    <w:uiPriority w:val="99"/>
    <w:rsid w:val="00641EC2"/>
    <w:rPr>
      <w:rFonts w:ascii="Arial Narrow" w:hAnsi="Arial Narrow"/>
      <w:sz w:val="24"/>
      <w:szCs w:val="24"/>
      <w:lang w:eastAsia="ar-SA"/>
    </w:rPr>
  </w:style>
  <w:style w:type="paragraph" w:styleId="EndnoteText">
    <w:name w:val="endnote text"/>
    <w:basedOn w:val="Normal"/>
    <w:link w:val="EndnoteTextChar"/>
    <w:rsid w:val="00343355"/>
    <w:pPr>
      <w:spacing w:before="0" w:after="0"/>
    </w:pPr>
    <w:rPr>
      <w:sz w:val="20"/>
      <w:szCs w:val="20"/>
    </w:rPr>
  </w:style>
  <w:style w:type="character" w:customStyle="1" w:styleId="EndnoteTextChar">
    <w:name w:val="Endnote Text Char"/>
    <w:basedOn w:val="DefaultParagraphFont"/>
    <w:link w:val="EndnoteText"/>
    <w:rsid w:val="00343355"/>
    <w:rPr>
      <w:rFonts w:ascii="Arial Narrow" w:hAnsi="Arial Narrow"/>
      <w:lang w:eastAsia="ar-SA"/>
    </w:rPr>
  </w:style>
  <w:style w:type="character" w:styleId="EndnoteReference">
    <w:name w:val="endnote reference"/>
    <w:basedOn w:val="DefaultParagraphFont"/>
    <w:rsid w:val="00343355"/>
    <w:rPr>
      <w:vertAlign w:val="superscript"/>
    </w:rPr>
  </w:style>
  <w:style w:type="character" w:customStyle="1" w:styleId="c1">
    <w:name w:val="c1"/>
    <w:basedOn w:val="DefaultParagraphFont"/>
    <w:rsid w:val="006B221F"/>
  </w:style>
  <w:style w:type="character" w:styleId="Strong">
    <w:name w:val="Strong"/>
    <w:basedOn w:val="DefaultParagraphFont"/>
    <w:uiPriority w:val="22"/>
    <w:qFormat/>
    <w:rsid w:val="00035C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05273">
      <w:bodyDiv w:val="1"/>
      <w:marLeft w:val="0"/>
      <w:marRight w:val="0"/>
      <w:marTop w:val="0"/>
      <w:marBottom w:val="0"/>
      <w:divBdr>
        <w:top w:val="none" w:sz="0" w:space="0" w:color="auto"/>
        <w:left w:val="none" w:sz="0" w:space="0" w:color="auto"/>
        <w:bottom w:val="none" w:sz="0" w:space="0" w:color="auto"/>
        <w:right w:val="none" w:sz="0" w:space="0" w:color="auto"/>
      </w:divBdr>
    </w:div>
    <w:div w:id="264386634">
      <w:bodyDiv w:val="1"/>
      <w:marLeft w:val="0"/>
      <w:marRight w:val="0"/>
      <w:marTop w:val="0"/>
      <w:marBottom w:val="0"/>
      <w:divBdr>
        <w:top w:val="none" w:sz="0" w:space="0" w:color="auto"/>
        <w:left w:val="none" w:sz="0" w:space="0" w:color="auto"/>
        <w:bottom w:val="none" w:sz="0" w:space="0" w:color="auto"/>
        <w:right w:val="none" w:sz="0" w:space="0" w:color="auto"/>
      </w:divBdr>
    </w:div>
    <w:div w:id="290744992">
      <w:bodyDiv w:val="1"/>
      <w:marLeft w:val="0"/>
      <w:marRight w:val="0"/>
      <w:marTop w:val="0"/>
      <w:marBottom w:val="0"/>
      <w:divBdr>
        <w:top w:val="none" w:sz="0" w:space="0" w:color="auto"/>
        <w:left w:val="none" w:sz="0" w:space="0" w:color="auto"/>
        <w:bottom w:val="none" w:sz="0" w:space="0" w:color="auto"/>
        <w:right w:val="none" w:sz="0" w:space="0" w:color="auto"/>
      </w:divBdr>
    </w:div>
    <w:div w:id="408308931">
      <w:bodyDiv w:val="1"/>
      <w:marLeft w:val="0"/>
      <w:marRight w:val="0"/>
      <w:marTop w:val="0"/>
      <w:marBottom w:val="0"/>
      <w:divBdr>
        <w:top w:val="none" w:sz="0" w:space="0" w:color="auto"/>
        <w:left w:val="none" w:sz="0" w:space="0" w:color="auto"/>
        <w:bottom w:val="none" w:sz="0" w:space="0" w:color="auto"/>
        <w:right w:val="none" w:sz="0" w:space="0" w:color="auto"/>
      </w:divBdr>
    </w:div>
    <w:div w:id="594632594">
      <w:bodyDiv w:val="1"/>
      <w:marLeft w:val="0"/>
      <w:marRight w:val="0"/>
      <w:marTop w:val="0"/>
      <w:marBottom w:val="0"/>
      <w:divBdr>
        <w:top w:val="none" w:sz="0" w:space="0" w:color="auto"/>
        <w:left w:val="none" w:sz="0" w:space="0" w:color="auto"/>
        <w:bottom w:val="none" w:sz="0" w:space="0" w:color="auto"/>
        <w:right w:val="none" w:sz="0" w:space="0" w:color="auto"/>
      </w:divBdr>
    </w:div>
    <w:div w:id="695237013">
      <w:bodyDiv w:val="1"/>
      <w:marLeft w:val="0"/>
      <w:marRight w:val="0"/>
      <w:marTop w:val="0"/>
      <w:marBottom w:val="0"/>
      <w:divBdr>
        <w:top w:val="none" w:sz="0" w:space="0" w:color="auto"/>
        <w:left w:val="none" w:sz="0" w:space="0" w:color="auto"/>
        <w:bottom w:val="none" w:sz="0" w:space="0" w:color="auto"/>
        <w:right w:val="none" w:sz="0" w:space="0" w:color="auto"/>
      </w:divBdr>
    </w:div>
    <w:div w:id="722828198">
      <w:bodyDiv w:val="1"/>
      <w:marLeft w:val="0"/>
      <w:marRight w:val="0"/>
      <w:marTop w:val="0"/>
      <w:marBottom w:val="0"/>
      <w:divBdr>
        <w:top w:val="none" w:sz="0" w:space="0" w:color="auto"/>
        <w:left w:val="none" w:sz="0" w:space="0" w:color="auto"/>
        <w:bottom w:val="none" w:sz="0" w:space="0" w:color="auto"/>
        <w:right w:val="none" w:sz="0" w:space="0" w:color="auto"/>
      </w:divBdr>
    </w:div>
    <w:div w:id="757405890">
      <w:bodyDiv w:val="1"/>
      <w:marLeft w:val="0"/>
      <w:marRight w:val="0"/>
      <w:marTop w:val="0"/>
      <w:marBottom w:val="0"/>
      <w:divBdr>
        <w:top w:val="none" w:sz="0" w:space="0" w:color="auto"/>
        <w:left w:val="none" w:sz="0" w:space="0" w:color="auto"/>
        <w:bottom w:val="none" w:sz="0" w:space="0" w:color="auto"/>
        <w:right w:val="none" w:sz="0" w:space="0" w:color="auto"/>
      </w:divBdr>
    </w:div>
    <w:div w:id="839468724">
      <w:bodyDiv w:val="1"/>
      <w:marLeft w:val="0"/>
      <w:marRight w:val="0"/>
      <w:marTop w:val="0"/>
      <w:marBottom w:val="0"/>
      <w:divBdr>
        <w:top w:val="none" w:sz="0" w:space="0" w:color="auto"/>
        <w:left w:val="none" w:sz="0" w:space="0" w:color="auto"/>
        <w:bottom w:val="none" w:sz="0" w:space="0" w:color="auto"/>
        <w:right w:val="none" w:sz="0" w:space="0" w:color="auto"/>
      </w:divBdr>
    </w:div>
    <w:div w:id="982781011">
      <w:bodyDiv w:val="1"/>
      <w:marLeft w:val="0"/>
      <w:marRight w:val="0"/>
      <w:marTop w:val="0"/>
      <w:marBottom w:val="0"/>
      <w:divBdr>
        <w:top w:val="none" w:sz="0" w:space="0" w:color="auto"/>
        <w:left w:val="none" w:sz="0" w:space="0" w:color="auto"/>
        <w:bottom w:val="none" w:sz="0" w:space="0" w:color="auto"/>
        <w:right w:val="none" w:sz="0" w:space="0" w:color="auto"/>
      </w:divBdr>
    </w:div>
    <w:div w:id="1151212260">
      <w:bodyDiv w:val="1"/>
      <w:marLeft w:val="0"/>
      <w:marRight w:val="0"/>
      <w:marTop w:val="0"/>
      <w:marBottom w:val="0"/>
      <w:divBdr>
        <w:top w:val="none" w:sz="0" w:space="0" w:color="auto"/>
        <w:left w:val="none" w:sz="0" w:space="0" w:color="auto"/>
        <w:bottom w:val="none" w:sz="0" w:space="0" w:color="auto"/>
        <w:right w:val="none" w:sz="0" w:space="0" w:color="auto"/>
      </w:divBdr>
    </w:div>
    <w:div w:id="1212814807">
      <w:bodyDiv w:val="1"/>
      <w:marLeft w:val="0"/>
      <w:marRight w:val="0"/>
      <w:marTop w:val="0"/>
      <w:marBottom w:val="0"/>
      <w:divBdr>
        <w:top w:val="none" w:sz="0" w:space="0" w:color="auto"/>
        <w:left w:val="none" w:sz="0" w:space="0" w:color="auto"/>
        <w:bottom w:val="none" w:sz="0" w:space="0" w:color="auto"/>
        <w:right w:val="none" w:sz="0" w:space="0" w:color="auto"/>
      </w:divBdr>
    </w:div>
    <w:div w:id="1252544665">
      <w:bodyDiv w:val="1"/>
      <w:marLeft w:val="0"/>
      <w:marRight w:val="0"/>
      <w:marTop w:val="0"/>
      <w:marBottom w:val="0"/>
      <w:divBdr>
        <w:top w:val="none" w:sz="0" w:space="0" w:color="auto"/>
        <w:left w:val="none" w:sz="0" w:space="0" w:color="auto"/>
        <w:bottom w:val="none" w:sz="0" w:space="0" w:color="auto"/>
        <w:right w:val="none" w:sz="0" w:space="0" w:color="auto"/>
      </w:divBdr>
    </w:div>
    <w:div w:id="1971016772">
      <w:bodyDiv w:val="1"/>
      <w:marLeft w:val="0"/>
      <w:marRight w:val="0"/>
      <w:marTop w:val="0"/>
      <w:marBottom w:val="0"/>
      <w:divBdr>
        <w:top w:val="none" w:sz="0" w:space="0" w:color="auto"/>
        <w:left w:val="none" w:sz="0" w:space="0" w:color="auto"/>
        <w:bottom w:val="none" w:sz="0" w:space="0" w:color="auto"/>
        <w:right w:val="none" w:sz="0" w:space="0" w:color="auto"/>
      </w:divBdr>
    </w:div>
    <w:div w:id="208433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EB153-2DA5-40BA-AFC3-08157CF82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17</Pages>
  <Words>5142</Words>
  <Characters>38877</Characters>
  <Application>Microsoft Office Word</Application>
  <DocSecurity>0</DocSecurity>
  <Lines>323</Lines>
  <Paragraphs>87</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UGUNSDROŠĪBAS PASĀKUMU PĀRSKATS</vt:lpstr>
      <vt:lpstr>UGUNSDROŠĪBAS PASĀKUMU PĀRSKATS</vt:lpstr>
      <vt:lpstr>UGUNSDROŠĪBAS PASĀKUMU PĀRSKATS</vt:lpstr>
    </vt:vector>
  </TitlesOfParts>
  <Company>Microsoft</Company>
  <LinksUpToDate>false</LinksUpToDate>
  <CharactersWithSpaces>43932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UGUNSDROŠĪBAS PASĀKUMU PĀRSKATS</dc:title>
  <dc:creator>Vilnis</dc:creator>
  <cp:lastModifiedBy>Aleksandra Millere</cp:lastModifiedBy>
  <cp:revision>30</cp:revision>
  <cp:lastPrinted>2017-03-02T12:34:00Z</cp:lastPrinted>
  <dcterms:created xsi:type="dcterms:W3CDTF">2017-05-29T12:49:00Z</dcterms:created>
  <dcterms:modified xsi:type="dcterms:W3CDTF">2017-05-30T08:50:00Z</dcterms:modified>
</cp:coreProperties>
</file>