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6B5D7C">
        <w:rPr>
          <w:rFonts w:ascii="Arial" w:hAnsi="Arial" w:cs="Arial"/>
          <w:color w:val="000000" w:themeColor="text1"/>
          <w:sz w:val="20"/>
          <w:szCs w:val="20"/>
        </w:rPr>
        <w:t>69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6561B">
        <w:trPr>
          <w:trHeight w:val="2767"/>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Pr="00591562" w:rsidRDefault="00B72FBE" w:rsidP="008F4915">
            <w:pPr>
              <w:rPr>
                <w:rFonts w:ascii="Arial" w:hAnsi="Arial" w:cs="Arial"/>
                <w:sz w:val="20"/>
                <w:szCs w:val="20"/>
              </w:rPr>
            </w:pPr>
            <w:r w:rsidRPr="00591562">
              <w:rPr>
                <w:rFonts w:ascii="Arial" w:hAnsi="Arial" w:cs="Arial"/>
                <w:sz w:val="20"/>
                <w:szCs w:val="20"/>
              </w:rPr>
              <w:t>Atzīmēt, ja pretendents ir mazais vai vidējais uzņēmums</w:t>
            </w: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7E545B" w:rsidRDefault="007E545B" w:rsidP="008F4915">
            <w:pPr>
              <w:snapToGrid w:val="0"/>
              <w:rPr>
                <w:rFonts w:ascii="Arial" w:hAnsi="Arial" w:cs="Arial"/>
                <w:sz w:val="20"/>
                <w:szCs w:val="20"/>
              </w:rPr>
            </w:pPr>
          </w:p>
          <w:p w:rsidR="007E545B" w:rsidRDefault="007E545B"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3CD7B2B6" wp14:editId="39EFC097">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3DBC3DD8" wp14:editId="799D4AE7">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7E545B" w:rsidTr="008F4915">
        <w:tc>
          <w:tcPr>
            <w:tcW w:w="3261" w:type="dxa"/>
            <w:shd w:val="clear" w:color="auto" w:fill="E5DFEC"/>
            <w:vAlign w:val="center"/>
          </w:tcPr>
          <w:p w:rsidR="003F7899" w:rsidRPr="007E545B" w:rsidRDefault="003F7899" w:rsidP="008F4915">
            <w:pPr>
              <w:snapToGrid w:val="0"/>
              <w:rPr>
                <w:rFonts w:ascii="Arial" w:hAnsi="Arial" w:cs="Arial"/>
                <w:b/>
                <w:sz w:val="20"/>
                <w:szCs w:val="20"/>
              </w:rPr>
            </w:pPr>
            <w:r w:rsidRPr="007E545B">
              <w:rPr>
                <w:rFonts w:ascii="Arial" w:hAnsi="Arial" w:cs="Arial"/>
                <w:b/>
                <w:sz w:val="20"/>
                <w:szCs w:val="20"/>
              </w:rPr>
              <w:t>Citi uzņēmēji:</w:t>
            </w:r>
          </w:p>
          <w:p w:rsidR="003F7899" w:rsidRPr="007E545B" w:rsidRDefault="003F7899" w:rsidP="008F4915">
            <w:pPr>
              <w:rPr>
                <w:rFonts w:ascii="Arial" w:hAnsi="Arial" w:cs="Arial"/>
                <w:i/>
                <w:sz w:val="20"/>
                <w:szCs w:val="20"/>
              </w:rPr>
            </w:pPr>
            <w:r w:rsidRPr="007E545B">
              <w:rPr>
                <w:rFonts w:ascii="Arial" w:hAnsi="Arial" w:cs="Arial"/>
                <w:sz w:val="20"/>
                <w:szCs w:val="20"/>
              </w:rPr>
              <w:t>(uz kuru iespējām konkrētā līguma izpildei balstās pretendents, saskaņā ar Nolikuma noteikumiem)</w:t>
            </w:r>
          </w:p>
        </w:tc>
        <w:tc>
          <w:tcPr>
            <w:tcW w:w="6378" w:type="dxa"/>
          </w:tcPr>
          <w:p w:rsidR="003F7899" w:rsidRPr="007E545B" w:rsidRDefault="003F7899" w:rsidP="008F4915">
            <w:pPr>
              <w:snapToGrid w:val="0"/>
              <w:rPr>
                <w:rFonts w:ascii="Arial" w:hAnsi="Arial" w:cs="Arial"/>
                <w:i/>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97450B">
        <w:rPr>
          <w:rFonts w:cs="Arial"/>
          <w:szCs w:val="20"/>
        </w:rPr>
        <w:t>ājs) organizētā iepirkuma</w:t>
      </w:r>
      <w:r w:rsidRPr="003F7899">
        <w:rPr>
          <w:rFonts w:cs="Arial"/>
          <w:szCs w:val="20"/>
        </w:rPr>
        <w:t xml:space="preserve"> </w:t>
      </w:r>
      <w:r w:rsidR="00DF228A" w:rsidRPr="001124FA">
        <w:rPr>
          <w:rFonts w:cs="Arial"/>
          <w:bCs/>
          <w:iCs/>
          <w:szCs w:val="20"/>
        </w:rPr>
        <w:t>“</w:t>
      </w:r>
      <w:r w:rsidR="00E9451B">
        <w:rPr>
          <w:rFonts w:cs="Arial"/>
          <w:bCs/>
          <w:iCs/>
          <w:szCs w:val="20"/>
        </w:rPr>
        <w:t>Lielplatones muižas ansambļa ēkas “</w:t>
      </w:r>
      <w:proofErr w:type="spellStart"/>
      <w:r w:rsidR="00E9451B">
        <w:rPr>
          <w:rFonts w:cs="Arial"/>
          <w:bCs/>
          <w:iCs/>
          <w:szCs w:val="20"/>
        </w:rPr>
        <w:t>Vešūzis</w:t>
      </w:r>
      <w:proofErr w:type="spellEnd"/>
      <w:r w:rsidR="00E9451B">
        <w:rPr>
          <w:rFonts w:cs="Arial"/>
          <w:bCs/>
          <w:iCs/>
          <w:szCs w:val="20"/>
        </w:rPr>
        <w:t xml:space="preserve">” restaurācija”, </w:t>
      </w:r>
      <w:r w:rsidR="00DF228A" w:rsidRPr="001124FA">
        <w:rPr>
          <w:rFonts w:cs="Arial"/>
          <w:szCs w:val="20"/>
        </w:rPr>
        <w:t>ID. Nr. JNP 2017/</w:t>
      </w:r>
      <w:r w:rsidR="00E9451B">
        <w:rPr>
          <w:rFonts w:cs="Arial"/>
          <w:szCs w:val="20"/>
        </w:rPr>
        <w:t>69</w:t>
      </w:r>
      <w:r w:rsidR="0064229B">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97450B">
        <w:rPr>
          <w:rFonts w:cs="Arial"/>
          <w:szCs w:val="20"/>
        </w:rPr>
        <w:t>veikt iepirkuma</w:t>
      </w:r>
      <w:r w:rsidR="00DF228A">
        <w:rPr>
          <w:rFonts w:cs="Arial"/>
          <w:szCs w:val="20"/>
        </w:rPr>
        <w:t xml:space="preserve"> </w:t>
      </w:r>
      <w:r w:rsidR="00DF228A" w:rsidRPr="001124FA">
        <w:rPr>
          <w:rFonts w:cs="Arial"/>
          <w:bCs/>
          <w:iCs/>
          <w:szCs w:val="20"/>
        </w:rPr>
        <w:t>“</w:t>
      </w:r>
      <w:r w:rsidR="00E9451B">
        <w:rPr>
          <w:rFonts w:cs="Arial"/>
          <w:bCs/>
          <w:iCs/>
          <w:szCs w:val="20"/>
        </w:rPr>
        <w:t>Lielplatones muižas ansambļa ēkas “</w:t>
      </w:r>
      <w:proofErr w:type="spellStart"/>
      <w:r w:rsidR="00E9451B">
        <w:rPr>
          <w:rFonts w:cs="Arial"/>
          <w:bCs/>
          <w:iCs/>
          <w:szCs w:val="20"/>
        </w:rPr>
        <w:t>Vešūzis</w:t>
      </w:r>
      <w:proofErr w:type="spellEnd"/>
      <w:r w:rsidR="00E9451B">
        <w:rPr>
          <w:rFonts w:cs="Arial"/>
          <w:bCs/>
          <w:iCs/>
          <w:szCs w:val="20"/>
        </w:rPr>
        <w:t>” restaurācija”</w:t>
      </w:r>
      <w:r w:rsidR="0097450B">
        <w:rPr>
          <w:rFonts w:cs="Arial"/>
          <w:szCs w:val="20"/>
        </w:rPr>
        <w:t xml:space="preserve">, </w:t>
      </w:r>
      <w:r w:rsidR="00DF228A" w:rsidRPr="001124FA">
        <w:rPr>
          <w:rFonts w:cs="Arial"/>
          <w:szCs w:val="20"/>
        </w:rPr>
        <w:t>Nr. JNP 2017/</w:t>
      </w:r>
      <w:r w:rsidR="00E9451B">
        <w:rPr>
          <w:rFonts w:cs="Arial"/>
          <w:szCs w:val="20"/>
        </w:rPr>
        <w:t>69</w:t>
      </w:r>
      <w:r w:rsidR="00DA3ECD">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proofErr w:type="spellStart"/>
      <w:r w:rsidR="00761E59" w:rsidRPr="00291A30">
        <w:rPr>
          <w:rFonts w:cs="Arial"/>
          <w:i/>
          <w:szCs w:val="20"/>
        </w:rPr>
        <w:t>euro</w:t>
      </w:r>
      <w:proofErr w:type="spellEnd"/>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E9451B" w:rsidRDefault="00A970A3" w:rsidP="00E9451B">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00E9451B">
        <w:rPr>
          <w:rFonts w:cs="Arial"/>
          <w:b/>
          <w:szCs w:val="20"/>
        </w:rPr>
        <w:t>.</w:t>
      </w: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bookmarkStart w:id="0" w:name="_GoBack"/>
      <w:bookmarkEnd w:id="0"/>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0E3048">
        <w:rPr>
          <w:rFonts w:ascii="Arial" w:hAnsi="Arial" w:cs="Arial"/>
          <w:color w:val="000000" w:themeColor="text1"/>
          <w:sz w:val="20"/>
          <w:szCs w:val="20"/>
        </w:rPr>
        <w:t>69</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E9451B" w:rsidP="008F4915">
      <w:pPr>
        <w:jc w:val="center"/>
        <w:rPr>
          <w:rFonts w:ascii="Arial" w:hAnsi="Arial" w:cs="Arial"/>
          <w:b/>
          <w:caps/>
          <w:color w:val="00000A"/>
          <w:sz w:val="20"/>
          <w:szCs w:val="20"/>
        </w:rPr>
      </w:pPr>
      <w:r>
        <w:rPr>
          <w:rFonts w:ascii="Arial" w:hAnsi="Arial" w:cs="Arial"/>
          <w:b/>
          <w:sz w:val="20"/>
          <w:szCs w:val="20"/>
        </w:rPr>
        <w:t>iepirkumam</w:t>
      </w:r>
      <w:r>
        <w:rPr>
          <w:rFonts w:cs="Arial"/>
          <w:bCs/>
          <w:iCs/>
          <w:szCs w:val="20"/>
        </w:rPr>
        <w:t xml:space="preserve"> </w:t>
      </w:r>
      <w:r w:rsidRPr="00E9451B">
        <w:rPr>
          <w:rFonts w:cs="Arial"/>
          <w:b/>
          <w:bCs/>
          <w:iCs/>
          <w:szCs w:val="20"/>
        </w:rPr>
        <w:t>“Lielplatones muižas ansambļa ēkas “</w:t>
      </w:r>
      <w:proofErr w:type="spellStart"/>
      <w:r w:rsidRPr="00E9451B">
        <w:rPr>
          <w:rFonts w:cs="Arial"/>
          <w:b/>
          <w:bCs/>
          <w:iCs/>
          <w:szCs w:val="20"/>
        </w:rPr>
        <w:t>Vešūzis</w:t>
      </w:r>
      <w:proofErr w:type="spellEnd"/>
      <w:r w:rsidRPr="00E9451B">
        <w:rPr>
          <w:rFonts w:cs="Arial"/>
          <w:b/>
          <w:bCs/>
          <w:iCs/>
          <w:szCs w:val="20"/>
        </w:rPr>
        <w:t>” restaurācija</w:t>
      </w:r>
      <w:r>
        <w:rPr>
          <w:rFonts w:cs="Arial"/>
          <w:b/>
          <w:bCs/>
          <w:iCs/>
          <w:szCs w:val="20"/>
        </w:rPr>
        <w:t>”</w:t>
      </w:r>
    </w:p>
    <w:p w:rsidR="00294E5B" w:rsidRPr="00294E5B" w:rsidRDefault="00E9451B" w:rsidP="00FE1AE3">
      <w:pPr>
        <w:spacing w:after="120"/>
        <w:jc w:val="center"/>
        <w:rPr>
          <w:rFonts w:ascii="Arial" w:hAnsi="Arial" w:cs="Arial"/>
          <w:b/>
          <w:sz w:val="20"/>
          <w:szCs w:val="20"/>
        </w:rPr>
      </w:pPr>
      <w:r>
        <w:rPr>
          <w:rFonts w:ascii="Arial" w:hAnsi="Arial" w:cs="Arial"/>
          <w:b/>
          <w:sz w:val="20"/>
          <w:szCs w:val="20"/>
        </w:rPr>
        <w:t>ID. Nr. JNP 2017/69</w:t>
      </w:r>
    </w:p>
    <w:p w:rsidR="008F4915" w:rsidRPr="0054334C"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D86FF5" w:rsidP="00D86FF5">
      <w:pPr>
        <w:jc w:val="center"/>
        <w:rPr>
          <w:rFonts w:ascii="Arial" w:hAnsi="Arial" w:cs="Arial"/>
          <w:b/>
          <w:caps/>
          <w:sz w:val="20"/>
          <w:szCs w:val="20"/>
        </w:rPr>
      </w:pPr>
      <w:r>
        <w:rPr>
          <w:rFonts w:cs="Arial"/>
          <w:b/>
          <w:szCs w:val="20"/>
        </w:rPr>
        <w:t xml:space="preserve">Objektu </w:t>
      </w:r>
      <w:r w:rsidR="00394FDF" w:rsidRPr="00394FDF">
        <w:rPr>
          <w:b/>
        </w:rPr>
        <w:t>pārbūves/jaunbūves</w:t>
      </w:r>
      <w:r w:rsidR="00B74315" w:rsidRPr="00394FDF">
        <w:rPr>
          <w:rFonts w:cs="Arial"/>
          <w:b/>
          <w:szCs w:val="20"/>
        </w:rPr>
        <w:t xml:space="preserve"> </w:t>
      </w:r>
      <w:r w:rsidR="00A126B1" w:rsidRPr="00394FDF">
        <w:rPr>
          <w:rFonts w:cs="Arial"/>
          <w:b/>
          <w:szCs w:val="20"/>
        </w:rPr>
        <w:t>darbu saraksts</w:t>
      </w:r>
    </w:p>
    <w:p w:rsidR="008F4915" w:rsidRPr="008F4915" w:rsidRDefault="008F4915" w:rsidP="00865023">
      <w:pPr>
        <w:pStyle w:val="Index1"/>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847"/>
        <w:gridCol w:w="1446"/>
        <w:gridCol w:w="2104"/>
        <w:gridCol w:w="2232"/>
      </w:tblGrid>
      <w:tr w:rsidR="008F4915" w:rsidRPr="008F4915" w:rsidTr="00D86FF5">
        <w:trPr>
          <w:cantSplit/>
          <w:trHeight w:hRule="exact" w:val="193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5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4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0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4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D054B6">
        <w:trPr>
          <w:cantSplit/>
          <w:trHeight w:hRule="exact" w:val="31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59" w:type="dxa"/>
            <w:vAlign w:val="center"/>
          </w:tcPr>
          <w:p w:rsidR="008F4915" w:rsidRPr="008F4915" w:rsidRDefault="008F4915" w:rsidP="008F4915">
            <w:pPr>
              <w:pStyle w:val="BodyText"/>
              <w:jc w:val="center"/>
              <w:rPr>
                <w:rFonts w:ascii="Arial" w:hAnsi="Arial" w:cs="Arial"/>
                <w:sz w:val="20"/>
                <w:szCs w:val="20"/>
              </w:rPr>
            </w:pPr>
          </w:p>
        </w:tc>
        <w:tc>
          <w:tcPr>
            <w:tcW w:w="1449" w:type="dxa"/>
            <w:vAlign w:val="center"/>
          </w:tcPr>
          <w:p w:rsidR="008F4915" w:rsidRPr="008F4915" w:rsidRDefault="008F4915" w:rsidP="008F4915">
            <w:pPr>
              <w:pStyle w:val="BodyText"/>
              <w:jc w:val="center"/>
              <w:rPr>
                <w:rFonts w:ascii="Arial" w:hAnsi="Arial" w:cs="Arial"/>
                <w:sz w:val="20"/>
                <w:szCs w:val="20"/>
              </w:rPr>
            </w:pPr>
          </w:p>
        </w:tc>
        <w:tc>
          <w:tcPr>
            <w:tcW w:w="210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4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D054B6">
        <w:trPr>
          <w:cantSplit/>
          <w:trHeight w:hRule="exact" w:val="31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59" w:type="dxa"/>
            <w:vAlign w:val="center"/>
          </w:tcPr>
          <w:p w:rsidR="008F4915" w:rsidRPr="008F4915" w:rsidRDefault="008F4915" w:rsidP="008F4915">
            <w:pPr>
              <w:pStyle w:val="BodyText"/>
              <w:jc w:val="center"/>
              <w:rPr>
                <w:rFonts w:ascii="Arial" w:hAnsi="Arial" w:cs="Arial"/>
                <w:sz w:val="20"/>
                <w:szCs w:val="20"/>
                <w:highlight w:val="lightGray"/>
              </w:rPr>
            </w:pPr>
          </w:p>
        </w:tc>
        <w:tc>
          <w:tcPr>
            <w:tcW w:w="1449" w:type="dxa"/>
            <w:vAlign w:val="center"/>
          </w:tcPr>
          <w:p w:rsidR="008F4915" w:rsidRPr="008F4915" w:rsidRDefault="008F4915" w:rsidP="008F4915">
            <w:pPr>
              <w:pStyle w:val="BodyText"/>
              <w:jc w:val="center"/>
              <w:rPr>
                <w:rFonts w:ascii="Arial" w:hAnsi="Arial" w:cs="Arial"/>
                <w:sz w:val="20"/>
                <w:szCs w:val="20"/>
                <w:highlight w:val="lightGray"/>
              </w:rPr>
            </w:pPr>
          </w:p>
        </w:tc>
        <w:tc>
          <w:tcPr>
            <w:tcW w:w="210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4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DE550F">
        <w:rPr>
          <w:rFonts w:ascii="Arial" w:hAnsi="Arial" w:cs="Arial"/>
          <w:bCs/>
          <w:color w:val="000000" w:themeColor="text1"/>
          <w:sz w:val="20"/>
          <w:szCs w:val="20"/>
        </w:rPr>
        <w:t xml:space="preserve"> 2017/69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DE550F" w:rsidRPr="008F4915" w:rsidRDefault="00DE550F" w:rsidP="00DE550F">
      <w:pPr>
        <w:jc w:val="center"/>
        <w:rPr>
          <w:rFonts w:ascii="Arial" w:hAnsi="Arial" w:cs="Arial"/>
          <w:b/>
          <w:caps/>
          <w:color w:val="00000A"/>
          <w:sz w:val="20"/>
          <w:szCs w:val="20"/>
        </w:rPr>
      </w:pPr>
      <w:r>
        <w:rPr>
          <w:rFonts w:ascii="Arial" w:hAnsi="Arial" w:cs="Arial"/>
          <w:b/>
          <w:sz w:val="20"/>
          <w:szCs w:val="20"/>
        </w:rPr>
        <w:t>iepirkumam</w:t>
      </w:r>
      <w:r>
        <w:rPr>
          <w:rFonts w:cs="Arial"/>
          <w:bCs/>
          <w:iCs/>
          <w:szCs w:val="20"/>
        </w:rPr>
        <w:t xml:space="preserve"> </w:t>
      </w:r>
      <w:r w:rsidRPr="00E9451B">
        <w:rPr>
          <w:rFonts w:cs="Arial"/>
          <w:b/>
          <w:bCs/>
          <w:iCs/>
          <w:szCs w:val="20"/>
        </w:rPr>
        <w:t>“Lielplatones muižas ansambļa ēkas “</w:t>
      </w:r>
      <w:proofErr w:type="spellStart"/>
      <w:r w:rsidRPr="00E9451B">
        <w:rPr>
          <w:rFonts w:cs="Arial"/>
          <w:b/>
          <w:bCs/>
          <w:iCs/>
          <w:szCs w:val="20"/>
        </w:rPr>
        <w:t>Vešūzis</w:t>
      </w:r>
      <w:proofErr w:type="spellEnd"/>
      <w:r w:rsidRPr="00E9451B">
        <w:rPr>
          <w:rFonts w:cs="Arial"/>
          <w:b/>
          <w:bCs/>
          <w:iCs/>
          <w:szCs w:val="20"/>
        </w:rPr>
        <w:t>” restaurācija</w:t>
      </w:r>
      <w:r>
        <w:rPr>
          <w:rFonts w:cs="Arial"/>
          <w:b/>
          <w:bCs/>
          <w:iCs/>
          <w:szCs w:val="20"/>
        </w:rPr>
        <w:t>”</w:t>
      </w:r>
    </w:p>
    <w:p w:rsidR="00DE550F" w:rsidRPr="00294E5B" w:rsidRDefault="00DE550F" w:rsidP="00DE550F">
      <w:pPr>
        <w:spacing w:after="120"/>
        <w:jc w:val="center"/>
        <w:rPr>
          <w:rFonts w:ascii="Arial" w:hAnsi="Arial" w:cs="Arial"/>
          <w:b/>
          <w:sz w:val="20"/>
          <w:szCs w:val="20"/>
        </w:rPr>
      </w:pPr>
      <w:r>
        <w:rPr>
          <w:rFonts w:ascii="Arial" w:hAnsi="Arial" w:cs="Arial"/>
          <w:b/>
          <w:sz w:val="20"/>
          <w:szCs w:val="20"/>
        </w:rPr>
        <w:t>ID. Nr. JNP 2017/69</w:t>
      </w:r>
    </w:p>
    <w:p w:rsidR="001118A9" w:rsidRPr="001118A9" w:rsidRDefault="001118A9" w:rsidP="004F1E84">
      <w:pPr>
        <w:spacing w:after="120"/>
        <w:jc w:val="center"/>
        <w:rPr>
          <w:rFonts w:ascii="Arial" w:hAnsi="Arial" w:cs="Arial"/>
          <w:b/>
          <w:sz w:val="20"/>
          <w:szCs w:val="20"/>
        </w:rPr>
      </w:pPr>
    </w:p>
    <w:tbl>
      <w:tblPr>
        <w:tblStyle w:val="TableGrid"/>
        <w:tblW w:w="9155" w:type="dxa"/>
        <w:tblLook w:val="04A0" w:firstRow="1" w:lastRow="0" w:firstColumn="1" w:lastColumn="0" w:noHBand="0" w:noVBand="1"/>
      </w:tblPr>
      <w:tblGrid>
        <w:gridCol w:w="484"/>
        <w:gridCol w:w="2406"/>
        <w:gridCol w:w="2854"/>
        <w:gridCol w:w="1693"/>
        <w:gridCol w:w="1718"/>
      </w:tblGrid>
      <w:tr w:rsidR="00EA6EDB" w:rsidRPr="00EA6EDB" w:rsidTr="00CF2BD7">
        <w:trPr>
          <w:trHeight w:val="596"/>
        </w:trPr>
        <w:tc>
          <w:tcPr>
            <w:tcW w:w="48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85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69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1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73"/>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5E02AE" w:rsidRDefault="00EA6EDB" w:rsidP="005E02AE">
      <w:pPr>
        <w:jc w:val="both"/>
        <w:rPr>
          <w:rFonts w:ascii="Arial" w:hAnsi="Arial" w:cs="Arial"/>
          <w:b/>
          <w:caps/>
          <w:color w:val="00000A"/>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D86FF5">
        <w:rPr>
          <w:rFonts w:ascii="Arial" w:hAnsi="Arial" w:cs="Arial"/>
          <w:sz w:val="20"/>
          <w:szCs w:val="20"/>
        </w:rPr>
        <w:t>gava, rīkotajā iepirkumā</w:t>
      </w:r>
      <w:r w:rsidR="00E3264E" w:rsidRPr="001124FA">
        <w:rPr>
          <w:rFonts w:cs="Arial"/>
          <w:b/>
          <w:bCs/>
          <w:iCs/>
          <w:szCs w:val="20"/>
        </w:rPr>
        <w:t xml:space="preserve"> </w:t>
      </w:r>
      <w:r w:rsidR="005E02AE" w:rsidRPr="00E9451B">
        <w:rPr>
          <w:rFonts w:cs="Arial"/>
          <w:b/>
          <w:bCs/>
          <w:iCs/>
          <w:szCs w:val="20"/>
        </w:rPr>
        <w:t>“</w:t>
      </w:r>
      <w:r w:rsidR="005E02AE" w:rsidRPr="002F560C">
        <w:rPr>
          <w:rFonts w:ascii="Arial" w:hAnsi="Arial" w:cs="Arial"/>
          <w:bCs/>
          <w:iCs/>
          <w:sz w:val="20"/>
          <w:szCs w:val="20"/>
        </w:rPr>
        <w:t>Lielplatones muižas ansambļa ēkas “</w:t>
      </w:r>
      <w:proofErr w:type="spellStart"/>
      <w:r w:rsidR="005E02AE" w:rsidRPr="002F560C">
        <w:rPr>
          <w:rFonts w:ascii="Arial" w:hAnsi="Arial" w:cs="Arial"/>
          <w:bCs/>
          <w:iCs/>
          <w:sz w:val="20"/>
          <w:szCs w:val="20"/>
        </w:rPr>
        <w:t>Vešūzis</w:t>
      </w:r>
      <w:proofErr w:type="spellEnd"/>
      <w:r w:rsidR="005E02AE" w:rsidRPr="002F560C">
        <w:rPr>
          <w:rFonts w:ascii="Arial" w:hAnsi="Arial" w:cs="Arial"/>
          <w:bCs/>
          <w:iCs/>
          <w:sz w:val="20"/>
          <w:szCs w:val="20"/>
        </w:rPr>
        <w:t>” restaurācija”</w:t>
      </w:r>
      <w:r w:rsidR="005E02AE" w:rsidRPr="002F560C">
        <w:rPr>
          <w:rFonts w:ascii="Arial" w:hAnsi="Arial" w:cs="Arial"/>
          <w:caps/>
          <w:color w:val="00000A"/>
          <w:sz w:val="20"/>
          <w:szCs w:val="20"/>
        </w:rPr>
        <w:t xml:space="preserve">, </w:t>
      </w:r>
      <w:r w:rsidR="005E02AE" w:rsidRPr="002F560C">
        <w:rPr>
          <w:rFonts w:ascii="Arial" w:hAnsi="Arial" w:cs="Arial"/>
          <w:sz w:val="20"/>
          <w:szCs w:val="20"/>
        </w:rPr>
        <w:t>ID. Nr. JNP 2017/69</w:t>
      </w:r>
      <w:r w:rsidR="00E3264E">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5E02AE">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04C06">
        <w:rPr>
          <w:rFonts w:ascii="Arial" w:hAnsi="Arial" w:cs="Arial"/>
          <w:bCs/>
          <w:color w:val="000000" w:themeColor="text1"/>
          <w:sz w:val="20"/>
          <w:szCs w:val="20"/>
        </w:rPr>
        <w:t>. JNP 2017/69</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w:t>
      </w:r>
      <w:r w:rsidR="00004C06">
        <w:rPr>
          <w:rFonts w:ascii="Arial" w:hAnsi="Arial" w:cs="Arial"/>
          <w:color w:val="000000"/>
          <w:sz w:val="20"/>
          <w:szCs w:val="20"/>
          <w:lang w:eastAsia="ar-SA"/>
        </w:rPr>
        <w:t>/69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347"/>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04C06">
        <w:rPr>
          <w:rFonts w:ascii="Arial" w:hAnsi="Arial" w:cs="Arial"/>
          <w:bCs/>
          <w:color w:val="000000" w:themeColor="text1"/>
          <w:sz w:val="20"/>
          <w:szCs w:val="20"/>
        </w:rPr>
        <w:t xml:space="preserve"> JNP 2017/69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004C06" w:rsidRPr="008F4915" w:rsidRDefault="00004C06" w:rsidP="00004C06">
      <w:pPr>
        <w:jc w:val="center"/>
        <w:rPr>
          <w:rFonts w:ascii="Arial" w:hAnsi="Arial" w:cs="Arial"/>
          <w:b/>
          <w:caps/>
          <w:color w:val="00000A"/>
          <w:sz w:val="20"/>
          <w:szCs w:val="20"/>
        </w:rPr>
      </w:pPr>
      <w:r>
        <w:rPr>
          <w:rFonts w:ascii="Arial" w:hAnsi="Arial" w:cs="Arial"/>
          <w:b/>
          <w:sz w:val="20"/>
          <w:szCs w:val="20"/>
        </w:rPr>
        <w:t>iepirkumam</w:t>
      </w:r>
      <w:r>
        <w:rPr>
          <w:rFonts w:cs="Arial"/>
          <w:bCs/>
          <w:iCs/>
          <w:szCs w:val="20"/>
        </w:rPr>
        <w:t xml:space="preserve"> </w:t>
      </w:r>
      <w:r w:rsidRPr="00E9451B">
        <w:rPr>
          <w:rFonts w:cs="Arial"/>
          <w:b/>
          <w:bCs/>
          <w:iCs/>
          <w:szCs w:val="20"/>
        </w:rPr>
        <w:t>“Lielplatones muižas ansambļa ēkas “</w:t>
      </w:r>
      <w:proofErr w:type="spellStart"/>
      <w:r w:rsidRPr="00E9451B">
        <w:rPr>
          <w:rFonts w:cs="Arial"/>
          <w:b/>
          <w:bCs/>
          <w:iCs/>
          <w:szCs w:val="20"/>
        </w:rPr>
        <w:t>Vešūzis</w:t>
      </w:r>
      <w:proofErr w:type="spellEnd"/>
      <w:r w:rsidRPr="00E9451B">
        <w:rPr>
          <w:rFonts w:cs="Arial"/>
          <w:b/>
          <w:bCs/>
          <w:iCs/>
          <w:szCs w:val="20"/>
        </w:rPr>
        <w:t>” restaurācija</w:t>
      </w:r>
      <w:r>
        <w:rPr>
          <w:rFonts w:cs="Arial"/>
          <w:b/>
          <w:bCs/>
          <w:iCs/>
          <w:szCs w:val="20"/>
        </w:rPr>
        <w:t>”</w:t>
      </w:r>
    </w:p>
    <w:p w:rsidR="00004C06" w:rsidRPr="00294E5B" w:rsidRDefault="00004C06" w:rsidP="00004C06">
      <w:pPr>
        <w:spacing w:after="120"/>
        <w:jc w:val="center"/>
        <w:rPr>
          <w:rFonts w:ascii="Arial" w:hAnsi="Arial" w:cs="Arial"/>
          <w:b/>
          <w:sz w:val="20"/>
          <w:szCs w:val="20"/>
        </w:rPr>
      </w:pPr>
      <w:r>
        <w:rPr>
          <w:rFonts w:ascii="Arial" w:hAnsi="Arial" w:cs="Arial"/>
          <w:b/>
          <w:sz w:val="20"/>
          <w:szCs w:val="20"/>
        </w:rPr>
        <w:t>ID. Nr. JNP 2017/69</w:t>
      </w:r>
    </w:p>
    <w:p w:rsidR="00B24CD3" w:rsidRDefault="00B24CD3" w:rsidP="00B24CD3">
      <w:pPr>
        <w:jc w:val="right"/>
        <w:rPr>
          <w:rFonts w:ascii="Arial" w:hAnsi="Arial" w:cs="Arial"/>
          <w:color w:val="000000" w:themeColor="text1"/>
          <w:sz w:val="20"/>
          <w:szCs w:val="20"/>
        </w:rPr>
      </w:pP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004C06">
        <w:rPr>
          <w:rFonts w:ascii="Arial" w:hAnsi="Arial" w:cs="Arial"/>
          <w:bCs/>
          <w:color w:val="000000" w:themeColor="text1"/>
          <w:sz w:val="20"/>
          <w:szCs w:val="20"/>
        </w:rPr>
        <w:t>/69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004C06" w:rsidRPr="008F4915" w:rsidRDefault="00004C06" w:rsidP="00004C06">
      <w:pPr>
        <w:jc w:val="center"/>
        <w:rPr>
          <w:rFonts w:ascii="Arial" w:hAnsi="Arial" w:cs="Arial"/>
          <w:b/>
          <w:caps/>
          <w:color w:val="00000A"/>
          <w:sz w:val="20"/>
          <w:szCs w:val="20"/>
        </w:rPr>
      </w:pPr>
      <w:r>
        <w:rPr>
          <w:rFonts w:ascii="Arial" w:hAnsi="Arial" w:cs="Arial"/>
          <w:b/>
          <w:sz w:val="20"/>
          <w:szCs w:val="20"/>
        </w:rPr>
        <w:t>iepirkumam</w:t>
      </w:r>
      <w:r>
        <w:rPr>
          <w:rFonts w:cs="Arial"/>
          <w:bCs/>
          <w:iCs/>
          <w:szCs w:val="20"/>
        </w:rPr>
        <w:t xml:space="preserve"> </w:t>
      </w:r>
      <w:r w:rsidRPr="00E9451B">
        <w:rPr>
          <w:rFonts w:cs="Arial"/>
          <w:b/>
          <w:bCs/>
          <w:iCs/>
          <w:szCs w:val="20"/>
        </w:rPr>
        <w:t>“Lielplatones muižas ansambļa ēkas “</w:t>
      </w:r>
      <w:proofErr w:type="spellStart"/>
      <w:r w:rsidRPr="00E9451B">
        <w:rPr>
          <w:rFonts w:cs="Arial"/>
          <w:b/>
          <w:bCs/>
          <w:iCs/>
          <w:szCs w:val="20"/>
        </w:rPr>
        <w:t>Vešūzis</w:t>
      </w:r>
      <w:proofErr w:type="spellEnd"/>
      <w:r w:rsidRPr="00E9451B">
        <w:rPr>
          <w:rFonts w:cs="Arial"/>
          <w:b/>
          <w:bCs/>
          <w:iCs/>
          <w:szCs w:val="20"/>
        </w:rPr>
        <w:t>” restaurācija</w:t>
      </w:r>
      <w:r>
        <w:rPr>
          <w:rFonts w:cs="Arial"/>
          <w:b/>
          <w:bCs/>
          <w:iCs/>
          <w:szCs w:val="20"/>
        </w:rPr>
        <w:t>”</w:t>
      </w:r>
    </w:p>
    <w:p w:rsidR="00004C06" w:rsidRPr="00294E5B" w:rsidRDefault="00004C06" w:rsidP="00004C06">
      <w:pPr>
        <w:spacing w:after="120"/>
        <w:jc w:val="center"/>
        <w:rPr>
          <w:rFonts w:ascii="Arial" w:hAnsi="Arial" w:cs="Arial"/>
          <w:b/>
          <w:sz w:val="20"/>
          <w:szCs w:val="20"/>
        </w:rPr>
      </w:pPr>
      <w:r>
        <w:rPr>
          <w:rFonts w:ascii="Arial" w:hAnsi="Arial" w:cs="Arial"/>
          <w:b/>
          <w:sz w:val="20"/>
          <w:szCs w:val="20"/>
        </w:rPr>
        <w:t>ID. Nr. JNP 2017/69</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2765F5" w:rsidRDefault="00BC4166" w:rsidP="002765F5">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 xml:space="preserve">organizētajā </w:t>
      </w:r>
      <w:r w:rsidR="004D4CA2">
        <w:rPr>
          <w:rFonts w:ascii="Arial" w:hAnsi="Arial" w:cs="Arial"/>
          <w:sz w:val="20"/>
          <w:szCs w:val="20"/>
        </w:rPr>
        <w:t>iepirkumā “</w:t>
      </w:r>
      <w:r w:rsidR="00BB1599">
        <w:rPr>
          <w:rFonts w:ascii="Arial" w:hAnsi="Arial" w:cs="Arial"/>
          <w:sz w:val="20"/>
          <w:szCs w:val="20"/>
        </w:rPr>
        <w:t>Lielplatones muižas ansambļa ēkas “</w:t>
      </w:r>
      <w:proofErr w:type="spellStart"/>
      <w:r w:rsidR="00BB1599">
        <w:rPr>
          <w:rFonts w:ascii="Arial" w:hAnsi="Arial" w:cs="Arial"/>
          <w:sz w:val="20"/>
          <w:szCs w:val="20"/>
        </w:rPr>
        <w:t>Vešūzis</w:t>
      </w:r>
      <w:proofErr w:type="spellEnd"/>
      <w:r w:rsidR="00BB1599">
        <w:rPr>
          <w:rFonts w:ascii="Arial" w:hAnsi="Arial" w:cs="Arial"/>
          <w:sz w:val="20"/>
          <w:szCs w:val="20"/>
        </w:rPr>
        <w:t>” restaurācija</w:t>
      </w:r>
      <w:r w:rsidR="004D4CA2">
        <w:rPr>
          <w:rFonts w:ascii="Arial" w:hAnsi="Arial" w:cs="Arial"/>
          <w:sz w:val="20"/>
          <w:szCs w:val="20"/>
        </w:rPr>
        <w:t>”</w:t>
      </w:r>
      <w:r w:rsidR="002765F5">
        <w:rPr>
          <w:rFonts w:ascii="Arial" w:hAnsi="Arial" w:cs="Arial"/>
          <w:bCs/>
          <w:sz w:val="20"/>
          <w:szCs w:val="20"/>
        </w:rPr>
        <w:t>,</w:t>
      </w:r>
      <w:r w:rsidR="002765F5" w:rsidRPr="002765F5">
        <w:rPr>
          <w:rFonts w:ascii="Arial" w:hAnsi="Arial" w:cs="Arial"/>
          <w:bCs/>
          <w:sz w:val="20"/>
          <w:szCs w:val="20"/>
        </w:rPr>
        <w:t xml:space="preserve"> </w:t>
      </w:r>
      <w:r w:rsidR="00BB1599">
        <w:rPr>
          <w:rFonts w:ascii="Arial" w:hAnsi="Arial" w:cs="Arial"/>
          <w:sz w:val="20"/>
          <w:szCs w:val="20"/>
        </w:rPr>
        <w:t>ID. Nr. JNP 2017/69</w:t>
      </w:r>
      <w:r w:rsidR="002765F5">
        <w:rPr>
          <w:rFonts w:ascii="Arial" w:hAnsi="Arial" w:cs="Arial"/>
          <w:sz w:val="20"/>
          <w:szCs w:val="20"/>
        </w:rPr>
        <w:t>,</w:t>
      </w:r>
      <w:r w:rsidR="002765F5">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22EF3">
        <w:rPr>
          <w:rFonts w:ascii="Arial" w:hAnsi="Arial" w:cs="Arial"/>
          <w:b/>
          <w:bCs/>
          <w:color w:val="000000" w:themeColor="text1"/>
          <w:sz w:val="20"/>
          <w:szCs w:val="20"/>
        </w:rPr>
        <w:t>JNP 2017/69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D16B26" w:rsidRPr="0086561B" w:rsidRDefault="00D16B26" w:rsidP="00D16B26">
      <w:pPr>
        <w:jc w:val="center"/>
        <w:rPr>
          <w:rFonts w:ascii="Arial" w:hAnsi="Arial" w:cs="Arial"/>
          <w:b/>
          <w:caps/>
          <w:color w:val="00000A"/>
          <w:sz w:val="20"/>
          <w:szCs w:val="20"/>
        </w:rPr>
      </w:pPr>
      <w:r w:rsidRPr="0086561B">
        <w:rPr>
          <w:rFonts w:ascii="Arial" w:hAnsi="Arial" w:cs="Arial"/>
          <w:b/>
          <w:sz w:val="20"/>
          <w:szCs w:val="20"/>
        </w:rPr>
        <w:t>iepirkumam</w:t>
      </w:r>
      <w:r w:rsidRPr="0086561B">
        <w:rPr>
          <w:rFonts w:ascii="Arial" w:hAnsi="Arial" w:cs="Arial"/>
          <w:bCs/>
          <w:iCs/>
          <w:szCs w:val="20"/>
        </w:rPr>
        <w:t xml:space="preserve"> </w:t>
      </w:r>
      <w:r w:rsidRPr="0086561B">
        <w:rPr>
          <w:rFonts w:ascii="Arial" w:hAnsi="Arial" w:cs="Arial"/>
          <w:b/>
          <w:bCs/>
          <w:iCs/>
          <w:szCs w:val="20"/>
        </w:rPr>
        <w:t>“Lielplatones muižas ansambļa ēkas “</w:t>
      </w:r>
      <w:proofErr w:type="spellStart"/>
      <w:r w:rsidRPr="0086561B">
        <w:rPr>
          <w:rFonts w:ascii="Arial" w:hAnsi="Arial" w:cs="Arial"/>
          <w:b/>
          <w:bCs/>
          <w:iCs/>
          <w:szCs w:val="20"/>
        </w:rPr>
        <w:t>Vešūzis</w:t>
      </w:r>
      <w:proofErr w:type="spellEnd"/>
      <w:r w:rsidRPr="0086561B">
        <w:rPr>
          <w:rFonts w:ascii="Arial" w:hAnsi="Arial" w:cs="Arial"/>
          <w:b/>
          <w:bCs/>
          <w:iCs/>
          <w:szCs w:val="20"/>
        </w:rPr>
        <w:t>” restaurācija”</w:t>
      </w:r>
    </w:p>
    <w:p w:rsidR="00D16B26" w:rsidRPr="0086561B" w:rsidRDefault="00D16B26" w:rsidP="00D16B26">
      <w:pPr>
        <w:spacing w:after="120"/>
        <w:jc w:val="center"/>
        <w:rPr>
          <w:rFonts w:ascii="Arial" w:hAnsi="Arial" w:cs="Arial"/>
          <w:b/>
          <w:sz w:val="20"/>
          <w:szCs w:val="20"/>
        </w:rPr>
      </w:pPr>
      <w:r w:rsidRPr="0086561B">
        <w:rPr>
          <w:rFonts w:ascii="Arial" w:hAnsi="Arial" w:cs="Arial"/>
          <w:b/>
          <w:sz w:val="20"/>
          <w:szCs w:val="20"/>
        </w:rPr>
        <w:t>ID. Nr. JNP 2017/69</w:t>
      </w: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46119F" w:rsidP="00A90DDA">
            <w:pPr>
              <w:jc w:val="center"/>
              <w:rPr>
                <w:rFonts w:ascii="Arial" w:hAnsi="Arial" w:cs="Arial"/>
                <w:b/>
                <w:sz w:val="20"/>
                <w:szCs w:val="20"/>
                <w:lang w:eastAsia="en-US"/>
              </w:rPr>
            </w:pPr>
            <w:r>
              <w:rPr>
                <w:rFonts w:ascii="Arial" w:hAnsi="Arial" w:cs="Arial"/>
                <w:b/>
                <w:sz w:val="20"/>
                <w:szCs w:val="20"/>
              </w:rPr>
              <w:t>Objekta</w:t>
            </w:r>
            <w:r w:rsidR="00540A83">
              <w:rPr>
                <w:rFonts w:ascii="Arial" w:hAnsi="Arial" w:cs="Arial"/>
                <w:b/>
                <w:sz w:val="20"/>
                <w:szCs w:val="20"/>
              </w:rPr>
              <w:t xml:space="preserve"> </w:t>
            </w:r>
            <w:r w:rsidR="00540A83"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5F19A3" w:rsidRDefault="005F19A3" w:rsidP="005F19A3">
            <w:pPr>
              <w:spacing w:after="120"/>
              <w:jc w:val="center"/>
              <w:rPr>
                <w:rFonts w:ascii="Arial" w:hAnsi="Arial" w:cs="Arial"/>
                <w:b/>
                <w:bCs/>
                <w:sz w:val="20"/>
                <w:szCs w:val="20"/>
              </w:rPr>
            </w:pPr>
          </w:p>
          <w:p w:rsidR="009D77E1" w:rsidRPr="0086561B" w:rsidRDefault="00122EF3" w:rsidP="00122EF3">
            <w:pPr>
              <w:spacing w:after="120"/>
              <w:jc w:val="center"/>
              <w:rPr>
                <w:rFonts w:ascii="Arial" w:hAnsi="Arial" w:cs="Arial"/>
                <w:b/>
                <w:bCs/>
                <w:sz w:val="22"/>
                <w:szCs w:val="22"/>
              </w:rPr>
            </w:pPr>
            <w:r w:rsidRPr="0086561B">
              <w:rPr>
                <w:rFonts w:ascii="Arial" w:hAnsi="Arial" w:cs="Arial"/>
                <w:b/>
                <w:bCs/>
                <w:iCs/>
                <w:sz w:val="22"/>
                <w:szCs w:val="22"/>
              </w:rPr>
              <w:t>Lielplatones muižas ansambļa ēkas “</w:t>
            </w:r>
            <w:proofErr w:type="spellStart"/>
            <w:r w:rsidRPr="0086561B">
              <w:rPr>
                <w:rFonts w:ascii="Arial" w:hAnsi="Arial" w:cs="Arial"/>
                <w:b/>
                <w:bCs/>
                <w:iCs/>
                <w:sz w:val="22"/>
                <w:szCs w:val="22"/>
              </w:rPr>
              <w:t>Vešūzis</w:t>
            </w:r>
            <w:proofErr w:type="spellEnd"/>
            <w:r w:rsidRPr="0086561B">
              <w:rPr>
                <w:rFonts w:ascii="Arial" w:hAnsi="Arial" w:cs="Arial"/>
                <w:b/>
                <w:bCs/>
                <w:iCs/>
                <w:sz w:val="22"/>
                <w:szCs w:val="22"/>
              </w:rPr>
              <w:t>” restaurācija</w:t>
            </w: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122EF3">
        <w:rPr>
          <w:rFonts w:ascii="Arial" w:hAnsi="Arial" w:cs="Arial"/>
          <w:bCs/>
          <w:color w:val="000000" w:themeColor="text1"/>
          <w:sz w:val="20"/>
          <w:szCs w:val="20"/>
        </w:rPr>
        <w:t>69</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64229B" w:rsidRPr="009D3BC9" w:rsidRDefault="00663E51" w:rsidP="0064229B">
      <w:pPr>
        <w:pStyle w:val="BodyText"/>
        <w:spacing w:after="0"/>
        <w:rPr>
          <w:rFonts w:ascii="Arial" w:eastAsia="Arial Unicode MS" w:hAnsi="Arial" w:cs="Arial"/>
          <w:kern w:val="1"/>
          <w:sz w:val="20"/>
          <w:szCs w:val="20"/>
        </w:rPr>
      </w:pPr>
      <w:r w:rsidRPr="009D3BC9">
        <w:rPr>
          <w:rFonts w:ascii="Arial" w:eastAsia="Arial Unicode MS" w:hAnsi="Arial" w:cs="Arial"/>
          <w:kern w:val="1"/>
          <w:sz w:val="20"/>
          <w:szCs w:val="20"/>
        </w:rPr>
        <w:t xml:space="preserve">Jelgava, </w:t>
      </w: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p>
    <w:p w:rsidR="009D3BC9" w:rsidRPr="009D3BC9" w:rsidRDefault="009D3BC9" w:rsidP="009D3BC9">
      <w:pPr>
        <w:widowControl w:val="0"/>
        <w:suppressAutoHyphens/>
        <w:spacing w:after="120"/>
        <w:rPr>
          <w:rFonts w:ascii="Arial" w:eastAsia="Arial Unicode MS" w:hAnsi="Arial" w:cs="Arial"/>
          <w:kern w:val="1"/>
          <w:sz w:val="20"/>
          <w:szCs w:val="20"/>
        </w:rPr>
      </w:pP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r w:rsidRPr="009D3BC9">
        <w:rPr>
          <w:rFonts w:ascii="Arial" w:eastAsia="Arial Unicode MS" w:hAnsi="Arial" w:cs="Arial"/>
          <w:kern w:val="1"/>
          <w:sz w:val="20"/>
          <w:szCs w:val="20"/>
        </w:rPr>
        <w:tab/>
      </w:r>
      <w:r w:rsidR="00770477">
        <w:rPr>
          <w:rFonts w:ascii="Arial" w:eastAsia="Arial Unicode MS" w:hAnsi="Arial" w:cs="Arial"/>
          <w:kern w:val="1"/>
          <w:sz w:val="20"/>
          <w:szCs w:val="20"/>
        </w:rPr>
        <w:t>2017</w:t>
      </w:r>
      <w:r w:rsidRPr="009D3BC9">
        <w:rPr>
          <w:rFonts w:ascii="Arial" w:eastAsia="Arial Unicode MS" w:hAnsi="Arial" w:cs="Arial"/>
          <w:kern w:val="1"/>
          <w:sz w:val="20"/>
          <w:szCs w:val="20"/>
        </w:rPr>
        <w:t xml:space="preserve">. gada </w:t>
      </w:r>
    </w:p>
    <w:p w:rsidR="009D3BC9" w:rsidRPr="009D3BC9" w:rsidRDefault="009D3BC9" w:rsidP="00770477">
      <w:pPr>
        <w:widowControl w:val="0"/>
        <w:suppressAutoHyphens/>
        <w:spacing w:after="120"/>
        <w:rPr>
          <w:rFonts w:ascii="Arial" w:eastAsia="Arial Unicode MS" w:hAnsi="Arial" w:cs="Arial"/>
          <w:kern w:val="1"/>
          <w:sz w:val="20"/>
          <w:szCs w:val="20"/>
        </w:rPr>
      </w:pPr>
    </w:p>
    <w:p w:rsidR="00770477" w:rsidRDefault="009D3BC9" w:rsidP="00770477">
      <w:pPr>
        <w:widowControl w:val="0"/>
        <w:suppressAutoHyphens/>
        <w:spacing w:after="120"/>
        <w:jc w:val="both"/>
        <w:rPr>
          <w:rFonts w:ascii="Arial" w:eastAsia="Arial Unicode MS" w:hAnsi="Arial" w:cs="Arial"/>
          <w:kern w:val="1"/>
          <w:sz w:val="20"/>
          <w:szCs w:val="20"/>
        </w:rPr>
      </w:pPr>
      <w:r w:rsidRPr="009D3BC9">
        <w:rPr>
          <w:rFonts w:ascii="Arial" w:eastAsia="Arial Unicode MS" w:hAnsi="Arial" w:cs="Arial"/>
          <w:b/>
          <w:bCs/>
          <w:kern w:val="1"/>
          <w:sz w:val="20"/>
          <w:szCs w:val="20"/>
        </w:rPr>
        <w:t>Jelgavas novada pašvaldība</w:t>
      </w:r>
      <w:r w:rsidRPr="009D3BC9">
        <w:rPr>
          <w:rFonts w:ascii="Arial" w:eastAsia="Arial Unicode MS" w:hAnsi="Arial" w:cs="Arial"/>
          <w:kern w:val="1"/>
          <w:sz w:val="20"/>
          <w:szCs w:val="20"/>
        </w:rPr>
        <w:t xml:space="preserve"> (juridiskā adrese: Pasta iela 37, Jelgava, LV 3001 reģistrācijas nr. 90009118031), (turpmāk – Pasūtītājs), kuru pārstāv tās </w:t>
      </w:r>
      <w:r w:rsidRPr="009D3BC9">
        <w:rPr>
          <w:rFonts w:ascii="Arial" w:eastAsia="Arial Unicode MS" w:hAnsi="Arial" w:cs="Arial"/>
          <w:b/>
          <w:bCs/>
          <w:kern w:val="1"/>
          <w:sz w:val="20"/>
          <w:szCs w:val="20"/>
        </w:rPr>
        <w:t xml:space="preserve">izpilddirektors Ivars </w:t>
      </w:r>
      <w:proofErr w:type="spellStart"/>
      <w:r w:rsidRPr="009D3BC9">
        <w:rPr>
          <w:rFonts w:ascii="Arial" w:eastAsia="Arial Unicode MS" w:hAnsi="Arial" w:cs="Arial"/>
          <w:b/>
          <w:bCs/>
          <w:kern w:val="1"/>
          <w:sz w:val="20"/>
          <w:szCs w:val="20"/>
        </w:rPr>
        <w:t>Romānovs</w:t>
      </w:r>
      <w:proofErr w:type="spellEnd"/>
      <w:r w:rsidRPr="009D3BC9">
        <w:rPr>
          <w:rFonts w:ascii="Arial" w:eastAsia="Arial Unicode MS" w:hAnsi="Arial" w:cs="Arial"/>
          <w:kern w:val="1"/>
          <w:sz w:val="20"/>
          <w:szCs w:val="20"/>
        </w:rPr>
        <w:t xml:space="preserve">, no vienas puses, </w:t>
      </w:r>
    </w:p>
    <w:p w:rsidR="009D3BC9" w:rsidRPr="009D3BC9" w:rsidRDefault="00770477" w:rsidP="00770477">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Pr>
          <w:rFonts w:ascii="Arial" w:eastAsia="Arial Unicode MS" w:hAnsi="Arial" w:cs="Arial"/>
          <w:kern w:val="1"/>
          <w:sz w:val="20"/>
          <w:szCs w:val="20"/>
        </w:rPr>
        <w:tab/>
      </w:r>
      <w:r w:rsidR="009D3BC9" w:rsidRPr="009D3BC9">
        <w:rPr>
          <w:rFonts w:ascii="Arial" w:eastAsia="Arial Unicode MS" w:hAnsi="Arial" w:cs="Arial"/>
          <w:kern w:val="1"/>
          <w:sz w:val="20"/>
          <w:szCs w:val="20"/>
        </w:rPr>
        <w:t>un ___________juridiskā adrese:____________________________, reģistrācijas nr.______________</w:t>
      </w:r>
      <w:r>
        <w:rPr>
          <w:rFonts w:ascii="Arial" w:eastAsia="Arial Unicode MS" w:hAnsi="Arial" w:cs="Arial"/>
          <w:kern w:val="1"/>
          <w:sz w:val="20"/>
          <w:szCs w:val="20"/>
        </w:rPr>
        <w:t>)</w:t>
      </w:r>
      <w:r w:rsidR="009D3BC9" w:rsidRPr="009D3BC9">
        <w:rPr>
          <w:rFonts w:ascii="Arial" w:eastAsia="Arial Unicode MS" w:hAnsi="Arial" w:cs="Arial"/>
          <w:kern w:val="1"/>
          <w:sz w:val="20"/>
          <w:szCs w:val="20"/>
        </w:rPr>
        <w:t>, (turpmāk – Būvuzņēmējs), kuru pārstāv________________</w:t>
      </w:r>
      <w:r w:rsidR="009D3BC9" w:rsidRPr="009D3BC9">
        <w:rPr>
          <w:rFonts w:ascii="Arial" w:eastAsia="Arial Unicode MS" w:hAnsi="Arial" w:cs="Arial"/>
          <w:b/>
          <w:bCs/>
          <w:kern w:val="1"/>
          <w:sz w:val="20"/>
          <w:szCs w:val="20"/>
        </w:rPr>
        <w:t>,</w:t>
      </w:r>
      <w:r w:rsidR="009D3BC9" w:rsidRPr="009D3BC9">
        <w:rPr>
          <w:rFonts w:ascii="Arial" w:eastAsia="Arial Unicode MS" w:hAnsi="Arial" w:cs="Arial"/>
          <w:kern w:val="1"/>
          <w:sz w:val="20"/>
          <w:szCs w:val="20"/>
        </w:rPr>
        <w:t xml:space="preserve"> no otras puses, noslēdz līgumu par sekojošo:</w:t>
      </w:r>
    </w:p>
    <w:p w:rsidR="009D3BC9" w:rsidRPr="009D3BC9" w:rsidRDefault="009D3BC9" w:rsidP="00770477">
      <w:pPr>
        <w:widowControl w:val="0"/>
        <w:suppressAutoHyphens/>
        <w:jc w:val="both"/>
        <w:rPr>
          <w:rFonts w:ascii="Arial" w:eastAsia="Arial Unicode MS" w:hAnsi="Arial" w:cs="Arial"/>
          <w:kern w:val="1"/>
          <w:sz w:val="20"/>
          <w:szCs w:val="20"/>
        </w:rPr>
      </w:pPr>
    </w:p>
    <w:p w:rsidR="009D3BC9" w:rsidRPr="009D3BC9" w:rsidRDefault="009D3BC9" w:rsidP="009D3BC9">
      <w:pPr>
        <w:widowControl w:val="0"/>
        <w:numPr>
          <w:ilvl w:val="0"/>
          <w:numId w:val="20"/>
        </w:numPr>
        <w:suppressAutoHyphens/>
        <w:spacing w:after="12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t>LĪGUMA PRIEKŠMETS</w:t>
      </w:r>
    </w:p>
    <w:p w:rsidR="009D3BC9" w:rsidRPr="009D3BC9" w:rsidRDefault="009D3BC9" w:rsidP="009D3BC9">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9D3BC9">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Pr="009D3BC9">
        <w:rPr>
          <w:rFonts w:ascii="Arial" w:eastAsia="Arial Unicode MS" w:hAnsi="Arial" w:cs="Arial"/>
          <w:kern w:val="1"/>
          <w:sz w:val="20"/>
          <w:szCs w:val="20"/>
        </w:rPr>
        <w:t xml:space="preserve"> un</w:t>
      </w:r>
      <w:proofErr w:type="gramEnd"/>
      <w:r w:rsidRPr="009D3BC9">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______________________________izpildi (turpmāk – Būvdarbi). </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9D3BC9">
        <w:rPr>
          <w:rFonts w:ascii="Arial" w:eastAsia="Arial Unicode MS" w:hAnsi="Arial" w:cs="Arial"/>
          <w:kern w:val="1"/>
          <w:sz w:val="20"/>
          <w:szCs w:val="20"/>
        </w:rPr>
        <w:t>izpilddokumentācijas</w:t>
      </w:r>
      <w:proofErr w:type="spellEnd"/>
      <w:r w:rsidRPr="009D3BC9">
        <w:rPr>
          <w:rFonts w:ascii="Arial" w:eastAsia="Arial Unicode MS" w:hAnsi="Arial" w:cs="Arial"/>
          <w:kern w:val="1"/>
          <w:sz w:val="20"/>
          <w:szCs w:val="20"/>
        </w:rPr>
        <w:t xml:space="preserve"> un citas dokumentācijas sagatavošanu un citas darbības, kuras izriet no Līguma. </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770477">
        <w:rPr>
          <w:rFonts w:ascii="Arial" w:eastAsia="Arial Unicode MS" w:hAnsi="Arial" w:cs="Arial"/>
          <w:kern w:val="1"/>
          <w:sz w:val="20"/>
          <w:szCs w:val="20"/>
        </w:rPr>
        <w:t>, ka projekts ir realizējams un</w:t>
      </w:r>
      <w:r w:rsidRPr="009D3BC9">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9D3BC9" w:rsidRPr="009D3BC9" w:rsidRDefault="009D3BC9" w:rsidP="00770477">
      <w:pPr>
        <w:widowControl w:val="0"/>
        <w:suppressAutoHyphens/>
        <w:spacing w:after="120"/>
        <w:rPr>
          <w:rFonts w:ascii="Arial" w:eastAsia="Arial Unicode MS" w:hAnsi="Arial" w:cs="Arial"/>
          <w:kern w:val="1"/>
          <w:sz w:val="20"/>
          <w:szCs w:val="20"/>
        </w:rPr>
      </w:pPr>
      <w:r w:rsidRPr="009D3BC9">
        <w:rPr>
          <w:rFonts w:ascii="Arial" w:eastAsia="Arial Unicode MS" w:hAnsi="Arial" w:cs="Arial"/>
          <w:kern w:val="1"/>
          <w:sz w:val="20"/>
          <w:szCs w:val="20"/>
        </w:rPr>
        <w:t>1.4.1. Pasūtītāja kontaktpersonai šā Līguma izpratnē ir sekojošas pilnvaras:</w:t>
      </w:r>
    </w:p>
    <w:p w:rsidR="009D3BC9" w:rsidRPr="009D3BC9" w:rsidRDefault="009D3BC9" w:rsidP="00770477">
      <w:pPr>
        <w:widowControl w:val="0"/>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9D3BC9" w:rsidRPr="009D3BC9" w:rsidRDefault="009D3BC9" w:rsidP="00770477">
      <w:pPr>
        <w:widowControl w:val="0"/>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1.4.1.2. parakstīt darbu nodošanas-pieņemšanas aktus, konstatējot atbilstību esošajai situācijai šā Līguma izpratnē.</w:t>
      </w:r>
    </w:p>
    <w:p w:rsidR="009D3BC9" w:rsidRPr="009D3BC9" w:rsidRDefault="009D3BC9" w:rsidP="00770477">
      <w:pPr>
        <w:widowControl w:val="0"/>
        <w:suppressAutoHyphens/>
        <w:spacing w:after="120"/>
        <w:rPr>
          <w:rFonts w:ascii="Arial" w:eastAsia="Arial Unicode MS" w:hAnsi="Arial" w:cs="Arial"/>
          <w:kern w:val="1"/>
          <w:sz w:val="20"/>
          <w:szCs w:val="20"/>
        </w:rPr>
      </w:pPr>
      <w:r w:rsidRPr="009D3BC9">
        <w:rPr>
          <w:rFonts w:ascii="Arial" w:eastAsia="Arial Unicode MS" w:hAnsi="Arial" w:cs="Arial"/>
          <w:kern w:val="1"/>
          <w:sz w:val="20"/>
          <w:szCs w:val="20"/>
        </w:rPr>
        <w:t>1.5. Būvuzņēmēja kontaktpersona projekta realizācijā – _____________________</w:t>
      </w:r>
    </w:p>
    <w:p w:rsidR="009D3BC9" w:rsidRPr="009D3BC9" w:rsidRDefault="009D3BC9" w:rsidP="00770477">
      <w:pPr>
        <w:widowControl w:val="0"/>
        <w:suppressAutoHyphens/>
        <w:spacing w:after="120"/>
        <w:jc w:val="both"/>
        <w:rPr>
          <w:rFonts w:ascii="Arial" w:eastAsia="Arial Unicode MS" w:hAnsi="Arial" w:cs="Arial"/>
          <w:kern w:val="1"/>
          <w:sz w:val="20"/>
          <w:szCs w:val="20"/>
        </w:rPr>
      </w:pPr>
    </w:p>
    <w:p w:rsidR="009D3BC9" w:rsidRPr="009D3BC9" w:rsidRDefault="009D3BC9" w:rsidP="009D3BC9">
      <w:pPr>
        <w:widowControl w:val="0"/>
        <w:numPr>
          <w:ilvl w:val="0"/>
          <w:numId w:val="20"/>
        </w:numPr>
        <w:suppressAutoHyphens/>
        <w:spacing w:after="120"/>
        <w:ind w:left="540" w:hanging="540"/>
        <w:jc w:val="center"/>
        <w:rPr>
          <w:rFonts w:ascii="Arial" w:eastAsia="Arial Unicode MS" w:hAnsi="Arial" w:cs="Arial"/>
          <w:kern w:val="1"/>
          <w:sz w:val="20"/>
          <w:szCs w:val="20"/>
        </w:rPr>
      </w:pPr>
      <w:r w:rsidRPr="009D3BC9">
        <w:rPr>
          <w:rFonts w:ascii="Arial" w:eastAsia="Arial Unicode MS" w:hAnsi="Arial" w:cs="Arial"/>
          <w:b/>
          <w:bCs/>
          <w:kern w:val="1"/>
          <w:sz w:val="20"/>
          <w:szCs w:val="20"/>
        </w:rPr>
        <w:t>BŪVDARBU IZPILDES VISPĀRĪGIE NOTEIKUMI</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Pasūtītājs apņemas atturēties no jebkādas rīcības, kas varētu apgrūtināt Būvdarbu veikšanu vai Pasūtītāja saistību izpildi.</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lastRenderedPageBreak/>
        <w:t>Būvuzņēmējs nodrošina nepieciešamo būvizstrādājumu pareizu un kvalitatīvu izmantošanu Būvdarbu procesā.</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ir atbildīgs par visu nepieciešamo Būvdarbu sagatavošanas darbu veikšanu.</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Pasūtītājs ir tiesīgs pēc saviem ieskatiem veikt Būvdarbu izpildes pārbaudes.</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Būvuzņēmējam nodrošināt, lai būvdarbu laikā netiktu bojāta apkārtējās teritorijas infrastruktūra.</w:t>
      </w:r>
      <w:proofErr w:type="gramStart"/>
      <w:r w:rsidRPr="009D3BC9">
        <w:rPr>
          <w:rFonts w:ascii="Arial" w:eastAsia="Arial Unicode MS" w:hAnsi="Arial" w:cs="Arial"/>
          <w:kern w:val="1"/>
          <w:sz w:val="20"/>
          <w:szCs w:val="20"/>
        </w:rPr>
        <w:t xml:space="preserve">  </w:t>
      </w:r>
      <w:proofErr w:type="gramEnd"/>
    </w:p>
    <w:p w:rsidR="009D3BC9" w:rsidRPr="009D3BC9" w:rsidRDefault="009D3BC9" w:rsidP="009D3BC9">
      <w:pPr>
        <w:widowControl w:val="0"/>
        <w:numPr>
          <w:ilvl w:val="1"/>
          <w:numId w:val="20"/>
        </w:numPr>
        <w:tabs>
          <w:tab w:val="left" w:pos="993"/>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9D3BC9" w:rsidRPr="009D3BC9" w:rsidRDefault="009D3BC9" w:rsidP="009D3BC9">
      <w:pPr>
        <w:widowControl w:val="0"/>
        <w:numPr>
          <w:ilvl w:val="0"/>
          <w:numId w:val="20"/>
        </w:numPr>
        <w:suppressAutoHyphens/>
        <w:spacing w:after="120"/>
        <w:ind w:left="540" w:hanging="540"/>
        <w:jc w:val="center"/>
        <w:rPr>
          <w:rFonts w:ascii="Arial" w:eastAsia="Arial Unicode MS" w:hAnsi="Arial" w:cs="Arial"/>
          <w:kern w:val="1"/>
          <w:sz w:val="20"/>
          <w:szCs w:val="20"/>
        </w:rPr>
      </w:pPr>
      <w:r w:rsidRPr="009D3BC9">
        <w:rPr>
          <w:rFonts w:ascii="Arial" w:eastAsia="Arial Unicode MS" w:hAnsi="Arial" w:cs="Arial"/>
          <w:b/>
          <w:bCs/>
          <w:kern w:val="1"/>
          <w:sz w:val="20"/>
          <w:szCs w:val="20"/>
        </w:rPr>
        <w:t>ATĻAUJAS</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Pasūtītājam vai tā pilnvarotam pārstāvim jāsaņem </w:t>
      </w:r>
      <w:r w:rsidRPr="009F2B61">
        <w:rPr>
          <w:rFonts w:ascii="Arial" w:eastAsia="Arial Unicode MS" w:hAnsi="Arial" w:cs="Arial"/>
          <w:kern w:val="1"/>
          <w:sz w:val="20"/>
          <w:szCs w:val="20"/>
        </w:rPr>
        <w:t>(vienkāršotās renovācijas</w:t>
      </w:r>
      <w:r w:rsidRPr="009D3BC9">
        <w:rPr>
          <w:rFonts w:ascii="Arial" w:eastAsia="Arial Unicode MS" w:hAnsi="Arial" w:cs="Arial"/>
          <w:kern w:val="1"/>
          <w:sz w:val="20"/>
          <w:szCs w:val="20"/>
        </w:rPr>
        <w:t xml:space="preserve"> karte) normatīvajos aktos noteiktajā kārtībā. Būvuzņēmējs 3 (trīs) darba dienu laikā iesniedz Pasūtītājam Būvuzņēmēja civiltiesiskās atbildības obligātās apdrošināšanas līgumu un citus būvatļaujas saņemšanai nepieciešamos dokumentus. </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9D3BC9" w:rsidRPr="009D3BC9" w:rsidRDefault="009D3BC9" w:rsidP="009D3BC9">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9D3BC9">
        <w:rPr>
          <w:rFonts w:ascii="Arial" w:eastAsia="Arial Unicode MS" w:hAnsi="Arial" w:cs="Arial"/>
          <w:kern w:val="1"/>
          <w:sz w:val="20"/>
          <w:szCs w:val="20"/>
        </w:rPr>
        <w:t>autoruzrauga</w:t>
      </w:r>
      <w:proofErr w:type="spellEnd"/>
      <w:r w:rsidRPr="009D3BC9">
        <w:rPr>
          <w:rFonts w:ascii="Arial" w:eastAsia="Arial Unicode MS" w:hAnsi="Arial" w:cs="Arial"/>
          <w:kern w:val="1"/>
          <w:sz w:val="20"/>
          <w:szCs w:val="20"/>
        </w:rPr>
        <w:t xml:space="preserve"> un būvuzrauga apstiprinājums to veikšanai. Šāds apstiprinājums nemazina Būvuzņēmēja atbildību par Būvdarbiem.</w:t>
      </w:r>
    </w:p>
    <w:p w:rsidR="009D3BC9" w:rsidRPr="009F2B61" w:rsidRDefault="009D3BC9" w:rsidP="009F2B61">
      <w:pPr>
        <w:widowControl w:val="0"/>
        <w:numPr>
          <w:ilvl w:val="1"/>
          <w:numId w:val="20"/>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Pas</w:t>
      </w:r>
      <w:r w:rsidR="00770477">
        <w:rPr>
          <w:rFonts w:ascii="Arial" w:eastAsia="Arial Unicode MS" w:hAnsi="Arial" w:cs="Arial"/>
          <w:kern w:val="1"/>
          <w:sz w:val="20"/>
          <w:szCs w:val="20"/>
        </w:rPr>
        <w:t xml:space="preserve">ūtītājam ir tiesības samazināt </w:t>
      </w:r>
      <w:r w:rsidRPr="009D3BC9">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9D3BC9" w:rsidRPr="009D3BC9" w:rsidRDefault="009D3BC9" w:rsidP="009D3BC9">
      <w:pPr>
        <w:widowControl w:val="0"/>
        <w:numPr>
          <w:ilvl w:val="0"/>
          <w:numId w:val="20"/>
        </w:numPr>
        <w:suppressAutoHyphens/>
        <w:spacing w:after="120"/>
        <w:ind w:left="540" w:hanging="540"/>
        <w:jc w:val="center"/>
        <w:rPr>
          <w:rFonts w:ascii="Arial" w:eastAsia="Arial Unicode MS" w:hAnsi="Arial" w:cs="Arial"/>
          <w:kern w:val="1"/>
          <w:sz w:val="20"/>
          <w:szCs w:val="20"/>
        </w:rPr>
      </w:pPr>
      <w:r w:rsidRPr="009D3BC9">
        <w:rPr>
          <w:rFonts w:ascii="Arial" w:eastAsia="Arial Unicode MS" w:hAnsi="Arial" w:cs="Arial"/>
          <w:b/>
          <w:bCs/>
          <w:kern w:val="1"/>
          <w:sz w:val="20"/>
          <w:szCs w:val="20"/>
        </w:rPr>
        <w:t>DARBA SAMAKSA UN NORĒĶINU KĀRTĪBA</w:t>
      </w:r>
    </w:p>
    <w:p w:rsidR="009F2B61" w:rsidRPr="009F2B61" w:rsidRDefault="009D3BC9" w:rsidP="00832CAA">
      <w:pPr>
        <w:widowControl w:val="0"/>
        <w:numPr>
          <w:ilvl w:val="1"/>
          <w:numId w:val="20"/>
        </w:numPr>
        <w:tabs>
          <w:tab w:val="left" w:pos="851"/>
        </w:tabs>
        <w:suppressAutoHyphens/>
        <w:ind w:left="567" w:hanging="567"/>
        <w:jc w:val="both"/>
        <w:rPr>
          <w:rFonts w:ascii="Arial" w:eastAsia="Arial Unicode MS" w:hAnsi="Arial" w:cs="Arial"/>
          <w:kern w:val="1"/>
          <w:sz w:val="20"/>
          <w:szCs w:val="20"/>
        </w:rPr>
      </w:pPr>
      <w:r w:rsidRPr="009F2B61">
        <w:rPr>
          <w:rFonts w:ascii="Arial" w:eastAsia="Arial Unicode MS" w:hAnsi="Arial" w:cs="Arial"/>
          <w:kern w:val="1"/>
          <w:sz w:val="20"/>
          <w:szCs w:val="20"/>
        </w:rPr>
        <w:t>Kopējā līguma summa par projekta ________________________izpildi ir EU</w:t>
      </w:r>
      <w:r w:rsidR="00832CAA" w:rsidRPr="009F2B61">
        <w:rPr>
          <w:rFonts w:ascii="Arial" w:eastAsia="Arial Unicode MS" w:hAnsi="Arial" w:cs="Arial"/>
          <w:kern w:val="1"/>
          <w:sz w:val="20"/>
          <w:szCs w:val="20"/>
        </w:rPr>
        <w:t>R________ (___________________)</w:t>
      </w:r>
      <w:r w:rsidRPr="009F2B61">
        <w:rPr>
          <w:rFonts w:ascii="Arial" w:eastAsia="Arial Unicode MS" w:hAnsi="Arial" w:cs="Arial"/>
          <w:kern w:val="1"/>
          <w:sz w:val="20"/>
          <w:szCs w:val="20"/>
        </w:rPr>
        <w:t>, tai skaitā līguma summa bez PVN (turpmāk-līguma cena) _______ EUR (_________________) apmērā un PVN ________ EUR (______________) apmērā.</w:t>
      </w:r>
      <w:r w:rsidR="00832CAA" w:rsidRPr="009F2B61">
        <w:rPr>
          <w:rFonts w:eastAsia="Arial Unicode MS"/>
          <w:kern w:val="1"/>
        </w:rPr>
        <w:t xml:space="preserve"> </w:t>
      </w:r>
      <w:r w:rsidR="00832CAA" w:rsidRPr="009F2B61">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w:t>
      </w:r>
      <w:r w:rsidR="009F2B61" w:rsidRPr="009F2B61">
        <w:rPr>
          <w:rFonts w:ascii="Arial" w:eastAsia="Arial Unicode MS" w:hAnsi="Arial" w:cs="Arial"/>
          <w:kern w:val="1"/>
          <w:sz w:val="20"/>
          <w:szCs w:val="20"/>
        </w:rPr>
        <w:t xml:space="preserve">vai apdrošināšanas kompānijas </w:t>
      </w:r>
      <w:r w:rsidR="00832CAA" w:rsidRPr="009F2B61">
        <w:rPr>
          <w:rFonts w:ascii="Arial" w:eastAsia="Arial Unicode MS" w:hAnsi="Arial" w:cs="Arial"/>
          <w:kern w:val="1"/>
          <w:sz w:val="20"/>
          <w:szCs w:val="20"/>
        </w:rPr>
        <w:t>izdota garantijas laika nodrošinājuma saņemšanas no Būvuzņēmēja.</w:t>
      </w:r>
      <w:r w:rsidR="00832CAA" w:rsidRPr="009F2B61">
        <w:rPr>
          <w:rFonts w:ascii="Arial" w:hAnsi="Arial" w:cs="Arial"/>
          <w:sz w:val="20"/>
          <w:szCs w:val="20"/>
        </w:rPr>
        <w:tab/>
      </w:r>
    </w:p>
    <w:p w:rsidR="009F2B61" w:rsidRDefault="00832CAA" w:rsidP="009F2B61">
      <w:pPr>
        <w:widowControl w:val="0"/>
        <w:numPr>
          <w:ilvl w:val="1"/>
          <w:numId w:val="20"/>
        </w:numPr>
        <w:tabs>
          <w:tab w:val="left" w:pos="851"/>
        </w:tabs>
        <w:suppressAutoHyphens/>
        <w:ind w:left="567" w:hanging="567"/>
        <w:jc w:val="both"/>
        <w:rPr>
          <w:rFonts w:ascii="Arial" w:eastAsia="Arial Unicode MS" w:hAnsi="Arial" w:cs="Arial"/>
          <w:kern w:val="1"/>
          <w:sz w:val="20"/>
          <w:szCs w:val="20"/>
        </w:rPr>
      </w:pPr>
      <w:r w:rsidRPr="009F2B61">
        <w:rPr>
          <w:rFonts w:ascii="Arial" w:eastAsia="Arial Unicode MS" w:hAnsi="Arial" w:cs="Arial"/>
          <w:kern w:val="1"/>
          <w:sz w:val="20"/>
          <w:szCs w:val="20"/>
        </w:rPr>
        <w:t>Pievienotās vērtības nodokli maksā Pasūtītājs saskaņā ar Pievienotās vērtības nodokļa likuma 142. Panta otro daļu.</w:t>
      </w:r>
    </w:p>
    <w:p w:rsidR="009D3BC9" w:rsidRPr="009F2B61" w:rsidRDefault="009D3BC9" w:rsidP="009F2B61">
      <w:pPr>
        <w:widowControl w:val="0"/>
        <w:numPr>
          <w:ilvl w:val="1"/>
          <w:numId w:val="20"/>
        </w:numPr>
        <w:tabs>
          <w:tab w:val="left" w:pos="851"/>
        </w:tabs>
        <w:suppressAutoHyphens/>
        <w:ind w:left="567" w:hanging="567"/>
        <w:jc w:val="both"/>
        <w:rPr>
          <w:rFonts w:ascii="Arial" w:eastAsia="Arial Unicode MS" w:hAnsi="Arial" w:cs="Arial"/>
          <w:kern w:val="1"/>
          <w:sz w:val="20"/>
          <w:szCs w:val="20"/>
        </w:rPr>
      </w:pPr>
      <w:r w:rsidRPr="009F2B61">
        <w:rPr>
          <w:rFonts w:ascii="Arial" w:eastAsia="Arial Unicode MS" w:hAnsi="Arial" w:cs="Arial"/>
          <w:kern w:val="1"/>
          <w:sz w:val="20"/>
          <w:szCs w:val="20"/>
        </w:rPr>
        <w:t>Nekvalitatīvi vai neatbilstoši veiktie Būvdarbi netiek pieņemti un apmaksāti līdz</w:t>
      </w:r>
      <w:proofErr w:type="gramStart"/>
      <w:r w:rsidRPr="009F2B61">
        <w:rPr>
          <w:rFonts w:ascii="Arial" w:eastAsia="Arial Unicode MS" w:hAnsi="Arial" w:cs="Arial"/>
          <w:kern w:val="1"/>
          <w:sz w:val="20"/>
          <w:szCs w:val="20"/>
        </w:rPr>
        <w:t xml:space="preserve">      </w:t>
      </w:r>
      <w:proofErr w:type="gramEnd"/>
      <w:r w:rsidRPr="009F2B61">
        <w:rPr>
          <w:rFonts w:ascii="Arial" w:eastAsia="Arial Unicode MS" w:hAnsi="Arial" w:cs="Arial"/>
          <w:kern w:val="1"/>
          <w:sz w:val="20"/>
          <w:szCs w:val="20"/>
        </w:rPr>
        <w:t>defektu novēršanai un šo Būvdarbu pieņemšanai.</w:t>
      </w:r>
    </w:p>
    <w:p w:rsidR="009D3BC9" w:rsidRPr="009D3BC9" w:rsidRDefault="00CF487F" w:rsidP="00CF48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4.4. </w:t>
      </w:r>
      <w:r w:rsidR="009D3BC9" w:rsidRPr="009D3BC9">
        <w:rPr>
          <w:rFonts w:ascii="Arial" w:eastAsia="Arial Unicode MS" w:hAnsi="Arial" w:cs="Arial"/>
          <w:kern w:val="1"/>
          <w:sz w:val="20"/>
          <w:szCs w:val="20"/>
        </w:rPr>
        <w:t>Par samaksas brīdi uzskatāms bankas atzīmes datums Pasūtītāja maksājuma</w:t>
      </w:r>
      <w:proofErr w:type="gramStart"/>
      <w:r w:rsidR="009D3BC9" w:rsidRPr="009D3BC9">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009D3BC9" w:rsidRPr="009D3BC9">
        <w:rPr>
          <w:rFonts w:ascii="Arial" w:eastAsia="Arial Unicode MS" w:hAnsi="Arial" w:cs="Arial"/>
          <w:kern w:val="1"/>
          <w:sz w:val="20"/>
          <w:szCs w:val="20"/>
        </w:rPr>
        <w:t>uzdevumā.</w:t>
      </w:r>
    </w:p>
    <w:p w:rsidR="009D3BC9" w:rsidRDefault="009D3BC9" w:rsidP="00832CAA">
      <w:pPr>
        <w:widowControl w:val="0"/>
        <w:tabs>
          <w:tab w:val="num" w:pos="851"/>
        </w:tabs>
        <w:suppressAutoHyphens/>
        <w:spacing w:after="120"/>
        <w:ind w:left="540"/>
        <w:jc w:val="both"/>
        <w:rPr>
          <w:rFonts w:ascii="Arial" w:eastAsia="Arial Unicode MS" w:hAnsi="Arial" w:cs="Arial"/>
          <w:kern w:val="1"/>
          <w:sz w:val="20"/>
          <w:szCs w:val="20"/>
        </w:rPr>
      </w:pPr>
    </w:p>
    <w:p w:rsidR="00EC7BAA" w:rsidRPr="009D3BC9" w:rsidRDefault="00EC7BAA" w:rsidP="00832CAA">
      <w:pPr>
        <w:widowControl w:val="0"/>
        <w:tabs>
          <w:tab w:val="num" w:pos="851"/>
        </w:tabs>
        <w:suppressAutoHyphens/>
        <w:spacing w:after="120"/>
        <w:ind w:left="540"/>
        <w:jc w:val="both"/>
        <w:rPr>
          <w:rFonts w:ascii="Arial" w:eastAsia="Arial Unicode MS" w:hAnsi="Arial" w:cs="Arial"/>
          <w:kern w:val="1"/>
          <w:sz w:val="20"/>
          <w:szCs w:val="20"/>
        </w:rPr>
      </w:pPr>
    </w:p>
    <w:p w:rsidR="009D3BC9" w:rsidRPr="009D3BC9" w:rsidRDefault="009D3BC9" w:rsidP="00034208">
      <w:pPr>
        <w:widowControl w:val="0"/>
        <w:numPr>
          <w:ilvl w:val="0"/>
          <w:numId w:val="26"/>
        </w:numPr>
        <w:tabs>
          <w:tab w:val="left" w:pos="540"/>
        </w:tabs>
        <w:suppressAutoHyphens/>
        <w:spacing w:after="120"/>
        <w:ind w:left="540" w:hanging="54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lastRenderedPageBreak/>
        <w:t>LĪGUMA IZPILDES TERMIŅI</w:t>
      </w:r>
    </w:p>
    <w:p w:rsidR="009D3BC9" w:rsidRPr="009D3BC9" w:rsidRDefault="009D3BC9" w:rsidP="00832CAA">
      <w:pPr>
        <w:widowControl w:val="0"/>
        <w:tabs>
          <w:tab w:val="left" w:pos="540"/>
        </w:tabs>
        <w:suppressAutoHyphens/>
        <w:spacing w:after="120"/>
        <w:jc w:val="both"/>
        <w:rPr>
          <w:rFonts w:ascii="Arial" w:eastAsia="Arial Unicode MS" w:hAnsi="Arial" w:cs="Arial"/>
          <w:kern w:val="1"/>
          <w:sz w:val="20"/>
          <w:szCs w:val="20"/>
        </w:rPr>
      </w:pPr>
      <w:r w:rsidRPr="00CF487F">
        <w:rPr>
          <w:rFonts w:ascii="Arial" w:eastAsia="Arial Unicode MS" w:hAnsi="Arial" w:cs="Arial"/>
          <w:kern w:val="1"/>
          <w:sz w:val="20"/>
          <w:szCs w:val="20"/>
        </w:rPr>
        <w:t>5.1. Būvuzņēmējs Būvdarbus uzsāk, ne vēlāk kā 5 (piecas) darba dienas pēc līguma noslēgšanas.</w:t>
      </w:r>
    </w:p>
    <w:p w:rsidR="009D3BC9" w:rsidRPr="009D3BC9" w:rsidRDefault="009D3BC9" w:rsidP="00832CAA">
      <w:pPr>
        <w:widowControl w:val="0"/>
        <w:tabs>
          <w:tab w:val="left" w:pos="540"/>
        </w:tabs>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5.2. Būvdarbu izpildi Būvuzņēmējs veic Darbu</w:t>
      </w:r>
      <w:r w:rsidR="00CF487F">
        <w:rPr>
          <w:rFonts w:ascii="Arial" w:eastAsia="Arial Unicode MS" w:hAnsi="Arial" w:cs="Arial"/>
          <w:kern w:val="1"/>
          <w:sz w:val="20"/>
          <w:szCs w:val="20"/>
        </w:rPr>
        <w:t xml:space="preserve"> veikšanas grafikā noteiktajos</w:t>
      </w:r>
      <w:r w:rsidRPr="009D3BC9">
        <w:rPr>
          <w:rFonts w:ascii="Arial" w:eastAsia="Arial Unicode MS" w:hAnsi="Arial" w:cs="Arial"/>
          <w:kern w:val="1"/>
          <w:sz w:val="20"/>
          <w:szCs w:val="20"/>
        </w:rPr>
        <w:t xml:space="preserve"> termiņos (Līguma pielikums Nr.3). </w:t>
      </w:r>
    </w:p>
    <w:p w:rsidR="009D3BC9" w:rsidRPr="009D3BC9" w:rsidRDefault="009D3BC9" w:rsidP="009D3BC9">
      <w:pPr>
        <w:widowControl w:val="0"/>
        <w:numPr>
          <w:ilvl w:val="1"/>
          <w:numId w:val="21"/>
        </w:numPr>
        <w:tabs>
          <w:tab w:val="clear" w:pos="644"/>
          <w:tab w:val="num" w:pos="360"/>
          <w:tab w:val="left" w:pos="72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9D3BC9" w:rsidRPr="009D3BC9" w:rsidRDefault="009D3BC9" w:rsidP="009D3BC9">
      <w:pPr>
        <w:widowControl w:val="0"/>
        <w:numPr>
          <w:ilvl w:val="1"/>
          <w:numId w:val="21"/>
        </w:numPr>
        <w:tabs>
          <w:tab w:val="clear" w:pos="644"/>
          <w:tab w:val="num" w:pos="360"/>
          <w:tab w:val="left" w:pos="72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9D3BC9" w:rsidRPr="009D3BC9" w:rsidRDefault="009D3BC9" w:rsidP="009D3BC9">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ja pēc Pasūtītāja pieprasījuma tiek izdarītas izmaiņas Būvdarbu apjomā;</w:t>
      </w:r>
    </w:p>
    <w:p w:rsidR="009D3BC9" w:rsidRPr="009D3BC9" w:rsidRDefault="009D3BC9" w:rsidP="009D3BC9">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ja Pasūtītāja iesniegtajos dokumentos ir konstatētas kļūdas, kuru novēršana ir saistīta ar Būvdarbu izpildes apturēšanu;</w:t>
      </w:r>
    </w:p>
    <w:p w:rsidR="009D3BC9" w:rsidRPr="009D3BC9" w:rsidRDefault="009D3BC9" w:rsidP="009D3BC9">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832CAA" w:rsidRDefault="009D3BC9" w:rsidP="00832CAA">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9D3BC9" w:rsidRPr="00CF487F" w:rsidRDefault="00832CAA" w:rsidP="00CF487F">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9D3BC9" w:rsidRPr="00832CAA">
        <w:rPr>
          <w:rFonts w:ascii="Arial" w:eastAsia="Arial Unicode MS" w:hAnsi="Arial" w:cs="Arial"/>
          <w:kern w:val="1"/>
          <w:sz w:val="20"/>
          <w:szCs w:val="20"/>
        </w:rPr>
        <w:t>Pasūtītājam ir pienākums nekavējoties sniegt Būvuzņēmējam atbildi uz saņemto paziņojumu.</w:t>
      </w:r>
    </w:p>
    <w:p w:rsidR="009D3BC9" w:rsidRPr="009D3BC9" w:rsidRDefault="009D3BC9" w:rsidP="009D3BC9">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9D3BC9">
        <w:rPr>
          <w:rFonts w:ascii="Arial" w:eastAsia="Arial Unicode MS" w:hAnsi="Arial" w:cs="Arial"/>
          <w:b/>
          <w:bCs/>
          <w:kern w:val="1"/>
          <w:sz w:val="20"/>
          <w:szCs w:val="20"/>
          <w:lang w:eastAsia="en-US"/>
        </w:rPr>
        <w:t>APDROŠINĀŠANA</w:t>
      </w:r>
    </w:p>
    <w:p w:rsidR="009D3BC9" w:rsidRPr="009D3BC9" w:rsidRDefault="009D3BC9" w:rsidP="009D3BC9">
      <w:pPr>
        <w:widowControl w:val="0"/>
        <w:suppressAutoHyphens/>
        <w:spacing w:after="120"/>
        <w:ind w:left="540" w:hanging="540"/>
        <w:jc w:val="both"/>
        <w:rPr>
          <w:rFonts w:ascii="Arial" w:eastAsia="Arial Unicode MS" w:hAnsi="Arial" w:cs="Arial"/>
          <w:kern w:val="1"/>
          <w:sz w:val="20"/>
          <w:szCs w:val="20"/>
          <w:lang w:eastAsia="en-US"/>
        </w:rPr>
      </w:pPr>
      <w:r w:rsidRPr="009D3BC9">
        <w:rPr>
          <w:rFonts w:ascii="Arial" w:eastAsia="Arial Unicode MS" w:hAnsi="Arial" w:cs="Arial"/>
          <w:kern w:val="1"/>
          <w:sz w:val="20"/>
          <w:szCs w:val="20"/>
          <w:lang w:eastAsia="en-US"/>
        </w:rPr>
        <w:t>6.1. Būvuzņēmējs uz sava rēķina apņemas noslēgt</w:t>
      </w:r>
      <w:r w:rsidR="00CF487F">
        <w:rPr>
          <w:rFonts w:ascii="Arial" w:eastAsia="Arial Unicode MS" w:hAnsi="Arial" w:cs="Arial"/>
          <w:kern w:val="1"/>
          <w:sz w:val="20"/>
          <w:szCs w:val="20"/>
          <w:lang w:eastAsia="en-US"/>
        </w:rPr>
        <w:t xml:space="preserve"> Būvuzņēmēja civiltiesiskās</w:t>
      </w:r>
      <w:r w:rsidRPr="009D3BC9">
        <w:rPr>
          <w:rFonts w:ascii="Arial" w:eastAsia="Arial Unicode MS" w:hAnsi="Arial" w:cs="Arial"/>
          <w:kern w:val="1"/>
          <w:sz w:val="20"/>
          <w:szCs w:val="20"/>
          <w:lang w:eastAsia="en-US"/>
        </w:rPr>
        <w:t xml:space="preserve"> atbildības apdrošināšanu Ministru kabineta 2014.gada 19.augusta noteikumos Nr. 502 „Noteikumi par </w:t>
      </w:r>
      <w:proofErr w:type="spellStart"/>
      <w:r w:rsidRPr="009D3BC9">
        <w:rPr>
          <w:rFonts w:ascii="Arial" w:eastAsia="Arial Unicode MS" w:hAnsi="Arial" w:cs="Arial"/>
          <w:kern w:val="1"/>
          <w:sz w:val="20"/>
          <w:szCs w:val="20"/>
          <w:lang w:eastAsia="en-US"/>
        </w:rPr>
        <w:t>būvspeciālistu</w:t>
      </w:r>
      <w:proofErr w:type="spellEnd"/>
      <w:r w:rsidRPr="009D3BC9">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9D3BC9" w:rsidRPr="009D3BC9" w:rsidRDefault="009D3BC9" w:rsidP="009D3BC9">
      <w:pPr>
        <w:widowControl w:val="0"/>
        <w:suppressAutoHyphens/>
        <w:spacing w:after="120"/>
        <w:ind w:left="540" w:hanging="540"/>
        <w:jc w:val="both"/>
        <w:rPr>
          <w:rFonts w:ascii="Arial" w:eastAsia="Arial Unicode MS" w:hAnsi="Arial" w:cs="Arial"/>
          <w:b/>
          <w:bCs/>
          <w:kern w:val="1"/>
          <w:sz w:val="20"/>
          <w:szCs w:val="20"/>
          <w:lang w:eastAsia="en-US"/>
        </w:rPr>
      </w:pPr>
      <w:r w:rsidRPr="009D3BC9">
        <w:rPr>
          <w:rFonts w:ascii="Arial" w:eastAsia="Arial Unicode MS" w:hAnsi="Arial" w:cs="Arial"/>
          <w:kern w:val="1"/>
          <w:sz w:val="20"/>
          <w:szCs w:val="20"/>
          <w:lang w:eastAsia="en-US"/>
        </w:rPr>
        <w:t>6.2. Būvuzņēmējs pēc Būvdarbu nodošanas-pieņemšanas akta parakstīšanas Pasūtītājam iesniedz kredītiestādes</w:t>
      </w:r>
      <w:r w:rsidR="00296278">
        <w:rPr>
          <w:rFonts w:ascii="Arial" w:eastAsia="Arial Unicode MS" w:hAnsi="Arial" w:cs="Arial"/>
          <w:kern w:val="1"/>
          <w:sz w:val="20"/>
          <w:szCs w:val="20"/>
          <w:lang w:eastAsia="en-US"/>
        </w:rPr>
        <w:t xml:space="preserve"> vai apdrošināšanas kompānijas</w:t>
      </w:r>
      <w:r w:rsidRPr="009D3BC9">
        <w:rPr>
          <w:rFonts w:ascii="Arial" w:eastAsia="Arial Unicode MS" w:hAnsi="Arial" w:cs="Arial"/>
          <w:kern w:val="1"/>
          <w:sz w:val="20"/>
          <w:szCs w:val="20"/>
          <w:lang w:eastAsia="en-US"/>
        </w:rPr>
        <w:t xml:space="preserve"> izdotu garantijas laika nodrošinājumu 5 (pieci)% apmērā no kopējās līguma summas.</w:t>
      </w:r>
    </w:p>
    <w:p w:rsidR="009D3BC9" w:rsidRPr="009D3BC9" w:rsidRDefault="009D3BC9" w:rsidP="009D3BC9">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t>BŪVDARBU NODOŠANA – PIEŅEMŠANA</w:t>
      </w:r>
    </w:p>
    <w:p w:rsidR="009D3BC9" w:rsidRPr="009D3BC9" w:rsidRDefault="009D3BC9" w:rsidP="00296278">
      <w:pPr>
        <w:widowControl w:val="0"/>
        <w:tabs>
          <w:tab w:val="left" w:pos="360"/>
        </w:tabs>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7.1.</w:t>
      </w:r>
      <w:proofErr w:type="gramStart"/>
      <w:r w:rsidRPr="009D3BC9">
        <w:rPr>
          <w:rFonts w:ascii="Arial" w:eastAsia="Arial Unicode MS" w:hAnsi="Arial" w:cs="Arial"/>
          <w:kern w:val="1"/>
          <w:sz w:val="20"/>
          <w:szCs w:val="20"/>
        </w:rPr>
        <w:t xml:space="preserve">  </w:t>
      </w:r>
      <w:proofErr w:type="gramEnd"/>
      <w:r w:rsidRPr="009D3BC9">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9D3BC9" w:rsidRPr="009D3BC9" w:rsidRDefault="009D3BC9" w:rsidP="009D3BC9">
      <w:pPr>
        <w:widowControl w:val="0"/>
        <w:numPr>
          <w:ilvl w:val="0"/>
          <w:numId w:val="10"/>
        </w:numPr>
        <w:tabs>
          <w:tab w:val="clear" w:pos="851"/>
          <w:tab w:val="num" w:pos="360"/>
        </w:tabs>
        <w:suppressAutoHyphens/>
        <w:spacing w:after="120"/>
        <w:ind w:left="0" w:firstLine="0"/>
        <w:jc w:val="both"/>
        <w:rPr>
          <w:rFonts w:ascii="Arial" w:eastAsia="Arial Unicode MS" w:hAnsi="Arial" w:cs="Arial"/>
          <w:kern w:val="1"/>
          <w:sz w:val="20"/>
          <w:szCs w:val="20"/>
        </w:rPr>
      </w:pPr>
      <w:r w:rsidRPr="009D3BC9">
        <w:rPr>
          <w:rFonts w:ascii="Arial" w:eastAsia="Arial Unicode MS" w:hAnsi="Arial" w:cs="Arial"/>
          <w:kern w:val="1"/>
          <w:sz w:val="20"/>
          <w:szCs w:val="20"/>
        </w:rPr>
        <w:t>7.2.</w:t>
      </w:r>
      <w:proofErr w:type="gramStart"/>
      <w:r w:rsidRPr="009D3BC9">
        <w:rPr>
          <w:rFonts w:ascii="Arial" w:eastAsia="Arial Unicode MS" w:hAnsi="Arial" w:cs="Arial"/>
          <w:kern w:val="1"/>
          <w:sz w:val="20"/>
          <w:szCs w:val="20"/>
        </w:rPr>
        <w:t xml:space="preserve">  </w:t>
      </w:r>
      <w:proofErr w:type="gramEnd"/>
      <w:r w:rsidRPr="009D3BC9">
        <w:rPr>
          <w:rFonts w:ascii="Arial" w:eastAsia="Arial Unicode MS" w:hAnsi="Arial" w:cs="Arial"/>
          <w:kern w:val="1"/>
          <w:sz w:val="20"/>
          <w:szCs w:val="20"/>
        </w:rPr>
        <w:t>Būvdarbu nodošana- pieņemšana jāveic pēc Būvdarbu pabeigšanas.</w:t>
      </w:r>
    </w:p>
    <w:p w:rsidR="009D3BC9" w:rsidRPr="009D3BC9" w:rsidRDefault="009D3BC9" w:rsidP="009D3BC9">
      <w:pPr>
        <w:widowControl w:val="0"/>
        <w:numPr>
          <w:ilvl w:val="1"/>
          <w:numId w:val="21"/>
        </w:numPr>
        <w:tabs>
          <w:tab w:val="clear" w:pos="644"/>
          <w:tab w:val="left" w:pos="36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Būvdarbu nodošanas procedūra tiek protokolēta, un protokolā jābūt norādītai šādai informācijai:</w:t>
      </w:r>
    </w:p>
    <w:p w:rsidR="009D3BC9" w:rsidRPr="009D3BC9" w:rsidRDefault="009D3BC9" w:rsidP="009D3BC9">
      <w:pPr>
        <w:widowControl w:val="0"/>
        <w:numPr>
          <w:ilvl w:val="2"/>
          <w:numId w:val="21"/>
        </w:numPr>
        <w:tabs>
          <w:tab w:val="left" w:pos="360"/>
          <w:tab w:val="num"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kas piedalās Būvdarbu nodošanas sapulcē;</w:t>
      </w:r>
    </w:p>
    <w:p w:rsidR="009D3BC9" w:rsidRPr="009D3BC9" w:rsidRDefault="009D3BC9" w:rsidP="009D3BC9">
      <w:pPr>
        <w:widowControl w:val="0"/>
        <w:numPr>
          <w:ilvl w:val="2"/>
          <w:numId w:val="21"/>
        </w:numPr>
        <w:tabs>
          <w:tab w:val="left" w:pos="360"/>
          <w:tab w:val="num"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defekti, kas atklāti Būvdarbu nodošanas laikā;</w:t>
      </w:r>
    </w:p>
    <w:p w:rsidR="009D3BC9" w:rsidRPr="009D3BC9" w:rsidRDefault="009D3BC9" w:rsidP="009D3BC9">
      <w:pPr>
        <w:widowControl w:val="0"/>
        <w:numPr>
          <w:ilvl w:val="2"/>
          <w:numId w:val="21"/>
        </w:numPr>
        <w:tabs>
          <w:tab w:val="num"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termiņš, kādā jānovērš atklātie defekti, un nākamās pārbaudes datums;</w:t>
      </w:r>
    </w:p>
    <w:p w:rsidR="009D3BC9" w:rsidRPr="009D3BC9" w:rsidRDefault="009D3BC9" w:rsidP="009D3BC9">
      <w:pPr>
        <w:widowControl w:val="0"/>
        <w:numPr>
          <w:ilvl w:val="2"/>
          <w:numId w:val="21"/>
        </w:numPr>
        <w:tabs>
          <w:tab w:val="num"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cik lielā mērā Būvdarbi tiek nodoti vai arī nodošana tiek atteikta.</w:t>
      </w:r>
    </w:p>
    <w:p w:rsidR="009D3BC9" w:rsidRPr="009D3BC9" w:rsidRDefault="009D3BC9" w:rsidP="009D3BC9">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9D3BC9" w:rsidRPr="009D3BC9" w:rsidRDefault="009D3BC9" w:rsidP="009D3BC9">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9D3BC9" w:rsidRPr="009D3BC9" w:rsidRDefault="009D3BC9" w:rsidP="009D3BC9">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9D3BC9" w:rsidRPr="009D3BC9" w:rsidRDefault="009D3BC9" w:rsidP="009D3BC9">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Pārbaudes laikā konstatētos defektus novērš Būvuzņēmējs uz sava rēķina</w:t>
      </w:r>
      <w:proofErr w:type="gramStart"/>
      <w:r w:rsidRPr="009D3BC9">
        <w:rPr>
          <w:rFonts w:ascii="Arial" w:eastAsia="Arial Unicode MS" w:hAnsi="Arial" w:cs="Arial"/>
          <w:kern w:val="1"/>
          <w:sz w:val="20"/>
          <w:szCs w:val="20"/>
        </w:rPr>
        <w:t xml:space="preserve">    </w:t>
      </w:r>
      <w:proofErr w:type="gramEnd"/>
      <w:r w:rsidRPr="009D3BC9">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9D3BC9" w:rsidRPr="009D3BC9" w:rsidRDefault="009D3BC9" w:rsidP="009D3BC9">
      <w:pPr>
        <w:widowControl w:val="0"/>
        <w:numPr>
          <w:ilvl w:val="1"/>
          <w:numId w:val="21"/>
        </w:numPr>
        <w:tabs>
          <w:tab w:val="clear" w:pos="644"/>
          <w:tab w:val="num" w:pos="360"/>
          <w:tab w:val="left" w:pos="540"/>
        </w:tabs>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lastRenderedPageBreak/>
        <w:t xml:space="preserve">   Būvuzņēmējs pēc Būvdarbu pabeigšanas nodod Pasūtītājam ar aktu visu ar</w:t>
      </w:r>
      <w:proofErr w:type="gramStart"/>
      <w:r w:rsidRPr="009D3BC9">
        <w:rPr>
          <w:rFonts w:ascii="Arial" w:eastAsia="Arial Unicode MS" w:hAnsi="Arial" w:cs="Arial"/>
          <w:kern w:val="1"/>
          <w:sz w:val="20"/>
          <w:szCs w:val="20"/>
        </w:rPr>
        <w:t xml:space="preserve">  </w:t>
      </w:r>
      <w:proofErr w:type="gramEnd"/>
      <w:r w:rsidRPr="009D3BC9">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9D3BC9">
        <w:rPr>
          <w:rFonts w:ascii="Arial" w:eastAsia="Arial Unicode MS" w:hAnsi="Arial" w:cs="Arial"/>
          <w:kern w:val="1"/>
          <w:sz w:val="20"/>
          <w:szCs w:val="20"/>
        </w:rPr>
        <w:t>izpilddokumentāciju</w:t>
      </w:r>
      <w:proofErr w:type="spellEnd"/>
      <w:r w:rsidRPr="009D3BC9">
        <w:rPr>
          <w:rFonts w:ascii="Arial" w:eastAsia="Arial Unicode MS" w:hAnsi="Arial" w:cs="Arial"/>
          <w:kern w:val="1"/>
          <w:sz w:val="20"/>
          <w:szCs w:val="20"/>
        </w:rPr>
        <w:t xml:space="preserve"> u.c.). Minētās dokumentācijas nodošana Pasūtītājam </w:t>
      </w:r>
      <w:r w:rsidRPr="009D3BC9">
        <w:rPr>
          <w:rFonts w:ascii="Arial" w:eastAsia="Arial Unicode MS" w:hAnsi="Arial" w:cs="Arial"/>
          <w:kern w:val="1"/>
          <w:sz w:val="20"/>
          <w:szCs w:val="20"/>
        </w:rPr>
        <w:tab/>
        <w:t>ir priekšnoteikums galīgā pieņemšanas-nodošanas akta, kas apliecina objekta gatavību pieņemšanai ekspluatācijā, parakstīšanai.</w:t>
      </w:r>
    </w:p>
    <w:p w:rsidR="009D3BC9" w:rsidRPr="009D3BC9" w:rsidRDefault="009D3BC9" w:rsidP="00296278">
      <w:pPr>
        <w:widowControl w:val="0"/>
        <w:tabs>
          <w:tab w:val="left" w:pos="900"/>
        </w:tabs>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9D3BC9" w:rsidRPr="009D3BC9" w:rsidRDefault="009D3BC9" w:rsidP="009D3BC9">
      <w:pPr>
        <w:widowControl w:val="0"/>
        <w:numPr>
          <w:ilvl w:val="0"/>
          <w:numId w:val="21"/>
        </w:numPr>
        <w:suppressAutoHyphens/>
        <w:spacing w:after="12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t>PUŠU ATBILDĪBA</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009D3BC9" w:rsidRPr="009D3BC9">
        <w:rPr>
          <w:rFonts w:ascii="Arial" w:eastAsia="Arial Unicode MS" w:hAnsi="Arial" w:cs="Arial"/>
          <w:kern w:val="1"/>
          <w:sz w:val="20"/>
          <w:szCs w:val="20"/>
        </w:rPr>
        <w:t>Puses ir atbildīgas par Līgumā noteikto saistību pilnīgu izpildi, atbilstoši Līguma</w:t>
      </w:r>
      <w:proofErr w:type="gramStart"/>
      <w:r w:rsidR="009D3BC9" w:rsidRPr="009D3BC9">
        <w:rPr>
          <w:rFonts w:ascii="Arial" w:eastAsia="Arial Unicode MS" w:hAnsi="Arial" w:cs="Arial"/>
          <w:kern w:val="1"/>
          <w:sz w:val="20"/>
          <w:szCs w:val="20"/>
        </w:rPr>
        <w:t xml:space="preserve">      </w:t>
      </w:r>
      <w:proofErr w:type="gramEnd"/>
      <w:r w:rsidR="009D3BC9" w:rsidRPr="009D3BC9">
        <w:rPr>
          <w:rFonts w:ascii="Arial" w:eastAsia="Arial Unicode MS" w:hAnsi="Arial" w:cs="Arial"/>
          <w:kern w:val="1"/>
          <w:sz w:val="20"/>
          <w:szCs w:val="20"/>
        </w:rPr>
        <w:t>nosacījumiem.</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9D3BC9" w:rsidRPr="009D3BC9">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009D3BC9" w:rsidRPr="009D3BC9">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8.4.</w:t>
      </w:r>
      <w:r w:rsidR="009D3BC9" w:rsidRPr="009D3BC9">
        <w:rPr>
          <w:rFonts w:ascii="Arial" w:eastAsia="Arial Unicode MS" w:hAnsi="Arial" w:cs="Arial"/>
          <w:kern w:val="1"/>
          <w:sz w:val="20"/>
          <w:szCs w:val="20"/>
        </w:rPr>
        <w:t>Ja Būvuzņēmējs neievēro noteiktos Līguma izpildes termiņus, ieskaitot jebkurus</w:t>
      </w:r>
      <w:proofErr w:type="gramStart"/>
      <w:r w:rsidR="009D3BC9" w:rsidRPr="009D3BC9">
        <w:rPr>
          <w:rFonts w:ascii="Arial" w:eastAsia="Arial Unicode MS" w:hAnsi="Arial" w:cs="Arial"/>
          <w:kern w:val="1"/>
          <w:sz w:val="20"/>
          <w:szCs w:val="20"/>
        </w:rPr>
        <w:t xml:space="preserve">          </w:t>
      </w:r>
      <w:proofErr w:type="gramEnd"/>
      <w:r w:rsidR="009D3BC9" w:rsidRPr="009D3BC9">
        <w:rPr>
          <w:rFonts w:ascii="Arial" w:eastAsia="Arial Unicode MS" w:hAnsi="Arial" w:cs="Arial"/>
          <w:kern w:val="1"/>
          <w:sz w:val="20"/>
          <w:szCs w:val="20"/>
        </w:rPr>
        <w:t xml:space="preserve">Darbu </w:t>
      </w:r>
      <w:r w:rsidR="009D3BC9" w:rsidRPr="009D3BC9">
        <w:rPr>
          <w:rFonts w:ascii="Arial" w:eastAsia="Arial Unicode MS" w:hAnsi="Arial" w:cs="Arial"/>
          <w:kern w:val="1"/>
          <w:sz w:val="20"/>
          <w:szCs w:val="20"/>
        </w:rPr>
        <w:tab/>
        <w:t xml:space="preserve">veikšanas grafikā (Pielikums pie līguma Nr.3) noteiktos termiņus, Būvuzņēmējs maksā </w:t>
      </w:r>
      <w:r w:rsidR="009D3BC9" w:rsidRPr="009D3BC9">
        <w:rPr>
          <w:rFonts w:ascii="Arial" w:eastAsia="Arial Unicode MS" w:hAnsi="Arial" w:cs="Arial"/>
          <w:kern w:val="1"/>
          <w:sz w:val="20"/>
          <w:szCs w:val="20"/>
        </w:rPr>
        <w:tab/>
        <w:t>Pasūtītājam līgumsodu 0,1 % apmērā no līguma c</w:t>
      </w:r>
      <w:r>
        <w:rPr>
          <w:rFonts w:ascii="Arial" w:eastAsia="Arial Unicode MS" w:hAnsi="Arial" w:cs="Arial"/>
          <w:kern w:val="1"/>
          <w:sz w:val="20"/>
          <w:szCs w:val="20"/>
        </w:rPr>
        <w:t xml:space="preserve">enas par katru nokavēto dienu, </w:t>
      </w:r>
      <w:r w:rsidR="009D3BC9" w:rsidRPr="009D3BC9">
        <w:rPr>
          <w:rFonts w:ascii="Arial" w:eastAsia="Arial Unicode MS" w:hAnsi="Arial" w:cs="Arial"/>
          <w:kern w:val="1"/>
          <w:sz w:val="20"/>
          <w:szCs w:val="20"/>
        </w:rPr>
        <w:t>bet ne vairāk kā 10 (desmit) % no līguma cenas.</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8.5. </w:t>
      </w:r>
      <w:r w:rsidR="009D3BC9" w:rsidRPr="009D3BC9">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9D3BC9" w:rsidRPr="009D3BC9" w:rsidRDefault="009D3BC9" w:rsidP="009D3BC9">
      <w:pPr>
        <w:widowControl w:val="0"/>
        <w:numPr>
          <w:ilvl w:val="0"/>
          <w:numId w:val="21"/>
        </w:numPr>
        <w:suppressAutoHyphens/>
        <w:spacing w:after="12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t>NEPĀRVARAMA VARA UN ĀRKĀRTĒJI APSTĀKĻI.</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9.1. </w:t>
      </w:r>
      <w:r w:rsidR="009D3BC9" w:rsidRPr="009D3BC9">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9D3BC9" w:rsidRPr="009D3BC9">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9D3BC9" w:rsidRPr="009D3BC9" w:rsidRDefault="009D3BC9" w:rsidP="00296278">
      <w:pPr>
        <w:widowControl w:val="0"/>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9D3BC9" w:rsidRPr="009D3BC9" w:rsidRDefault="00296278" w:rsidP="00296278">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9D3BC9" w:rsidRPr="009D3BC9">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9D3BC9" w:rsidRPr="009D3BC9" w:rsidRDefault="009D3BC9" w:rsidP="00034208">
      <w:pPr>
        <w:widowControl w:val="0"/>
        <w:numPr>
          <w:ilvl w:val="0"/>
          <w:numId w:val="27"/>
        </w:numPr>
        <w:suppressAutoHyphens/>
        <w:spacing w:after="12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t>GARANTIJAS SAISTĪBAS</w:t>
      </w:r>
    </w:p>
    <w:p w:rsidR="009D3BC9" w:rsidRPr="009D3BC9" w:rsidRDefault="009D3BC9" w:rsidP="00034208">
      <w:pPr>
        <w:widowControl w:val="0"/>
        <w:numPr>
          <w:ilvl w:val="1"/>
          <w:numId w:val="27"/>
        </w:numPr>
        <w:suppressAutoHyphens/>
        <w:spacing w:after="120"/>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CF487F">
        <w:rPr>
          <w:rFonts w:ascii="Arial" w:eastAsia="Arial Unicode MS" w:hAnsi="Arial" w:cs="Arial"/>
          <w:kern w:val="1"/>
          <w:sz w:val="20"/>
          <w:szCs w:val="20"/>
        </w:rPr>
        <w:t xml:space="preserve">(...) gadi </w:t>
      </w:r>
      <w:r w:rsidRPr="009D3BC9">
        <w:rPr>
          <w:rFonts w:ascii="Arial" w:eastAsia="Arial Unicode MS" w:hAnsi="Arial" w:cs="Arial"/>
          <w:kern w:val="1"/>
          <w:sz w:val="20"/>
          <w:szCs w:val="20"/>
        </w:rPr>
        <w:t>no akta par būves pieņemšanu ekspluatācijā apstiprināšanas brīža.</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w:t>
      </w:r>
      <w:r w:rsidRPr="009D3BC9">
        <w:rPr>
          <w:rFonts w:ascii="Arial" w:eastAsia="Arial Unicode MS" w:hAnsi="Arial" w:cs="Arial"/>
          <w:kern w:val="1"/>
          <w:sz w:val="20"/>
          <w:szCs w:val="20"/>
        </w:rPr>
        <w:lastRenderedPageBreak/>
        <w:t>un tas ir saistošs Būvuzņēmējam. Pasūtītājs trīs darba dienu laikā nosūta sastādīto aktu Būvuzņēmējam.</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9D3BC9" w:rsidRPr="009D3BC9" w:rsidRDefault="009D3BC9" w:rsidP="00034208">
      <w:pPr>
        <w:widowControl w:val="0"/>
        <w:numPr>
          <w:ilvl w:val="0"/>
          <w:numId w:val="27"/>
        </w:numPr>
        <w:suppressAutoHyphens/>
        <w:spacing w:after="120"/>
        <w:ind w:left="540" w:hanging="540"/>
        <w:jc w:val="center"/>
        <w:rPr>
          <w:rFonts w:ascii="Arial" w:eastAsia="Arial Unicode MS" w:hAnsi="Arial" w:cs="Arial"/>
          <w:kern w:val="1"/>
          <w:sz w:val="20"/>
          <w:szCs w:val="20"/>
        </w:rPr>
      </w:pPr>
      <w:r w:rsidRPr="009D3BC9">
        <w:rPr>
          <w:rFonts w:ascii="Arial" w:eastAsia="Arial Unicode MS" w:hAnsi="Arial" w:cs="Arial"/>
          <w:b/>
          <w:bCs/>
          <w:kern w:val="1"/>
          <w:sz w:val="20"/>
          <w:szCs w:val="20"/>
        </w:rPr>
        <w:t>LĪGUMA IZBEIGŠANA</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Līgums var tikt izbeigts, Pusēm savstarpēji rakstiski vienojoties, vai arī šajā Līgumā noteiktajā kārtībā.</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Pasūtītājs, nosūtot Būvuzņēmējam rakstisku paziņojumu, ir tiesīgs vienpusēji izbeigt Līgumu, ja:</w:t>
      </w:r>
    </w:p>
    <w:p w:rsidR="009D3BC9" w:rsidRPr="009D3BC9" w:rsidRDefault="009D3BC9" w:rsidP="00034208">
      <w:pPr>
        <w:widowControl w:val="0"/>
        <w:numPr>
          <w:ilvl w:val="2"/>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9D3BC9" w:rsidRPr="009D3BC9" w:rsidRDefault="009D3BC9" w:rsidP="00034208">
      <w:pPr>
        <w:widowControl w:val="0"/>
        <w:numPr>
          <w:ilvl w:val="2"/>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9D3BC9" w:rsidRPr="009D3BC9" w:rsidRDefault="009D3BC9" w:rsidP="00034208">
      <w:pPr>
        <w:widowControl w:val="0"/>
        <w:numPr>
          <w:ilvl w:val="2"/>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Ir uzsākta Būvuzņēmēja likvidācija vai reorganizācija, vai arī Būvuzņēmējs ir atzīts par maksātnespējīgu;</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9D3BC9" w:rsidRPr="009D3BC9" w:rsidRDefault="009D3BC9" w:rsidP="00034208">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9D3BC9">
        <w:rPr>
          <w:rFonts w:ascii="Arial" w:eastAsia="Arial Unicode MS" w:hAnsi="Arial" w:cs="Arial"/>
          <w:b/>
          <w:bCs/>
          <w:kern w:val="1"/>
          <w:sz w:val="20"/>
          <w:szCs w:val="20"/>
        </w:rPr>
        <w:t>STRĪDU IZSKATĪŠANAS KĀRTĪBA UN CITI NOSACĪJUMI.</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9D3BC9">
        <w:rPr>
          <w:rFonts w:ascii="Arial" w:eastAsia="Arial Unicode MS" w:hAnsi="Arial" w:cs="Arial"/>
          <w:kern w:val="1"/>
          <w:sz w:val="20"/>
          <w:szCs w:val="20"/>
        </w:rPr>
        <w:t xml:space="preserve"> )</w:t>
      </w:r>
      <w:proofErr w:type="gramEnd"/>
      <w:r w:rsidRPr="009D3BC9">
        <w:rPr>
          <w:rFonts w:ascii="Arial" w:eastAsia="Arial Unicode MS" w:hAnsi="Arial" w:cs="Arial"/>
          <w:kern w:val="1"/>
          <w:sz w:val="20"/>
          <w:szCs w:val="20"/>
        </w:rPr>
        <w:t xml:space="preserve"> darba dienu laikā, rakstiski par to paziņo otrai Pusei.</w:t>
      </w:r>
    </w:p>
    <w:p w:rsidR="009D3BC9" w:rsidRPr="009D3BC9" w:rsidRDefault="009D3BC9" w:rsidP="00034208">
      <w:pPr>
        <w:widowControl w:val="0"/>
        <w:numPr>
          <w:ilvl w:val="1"/>
          <w:numId w:val="27"/>
        </w:numPr>
        <w:suppressAutoHyphens/>
        <w:spacing w:after="120"/>
        <w:ind w:left="540" w:hanging="540"/>
        <w:jc w:val="both"/>
        <w:rPr>
          <w:rFonts w:ascii="Arial" w:eastAsia="Arial Unicode MS" w:hAnsi="Arial" w:cs="Arial"/>
          <w:kern w:val="1"/>
          <w:sz w:val="20"/>
          <w:szCs w:val="20"/>
        </w:rPr>
      </w:pPr>
      <w:r w:rsidRPr="009D3BC9">
        <w:rPr>
          <w:rFonts w:ascii="Arial" w:eastAsia="Arial Unicode MS" w:hAnsi="Arial" w:cs="Arial"/>
          <w:kern w:val="1"/>
          <w:sz w:val="20"/>
          <w:szCs w:val="20"/>
        </w:rPr>
        <w:tab/>
        <w:t>Līgums sastādīts divos eksemplāros, uz 6(sešām) lapām no kuriem viens glabājas pie Pasūtītāja, viens pie Būvuzņēmēja.</w:t>
      </w:r>
    </w:p>
    <w:p w:rsidR="009D3BC9" w:rsidRPr="009D3BC9" w:rsidRDefault="009D3BC9" w:rsidP="00296278">
      <w:pPr>
        <w:widowControl w:val="0"/>
        <w:suppressAutoHyphens/>
        <w:spacing w:after="120"/>
        <w:ind w:left="540"/>
        <w:jc w:val="both"/>
        <w:rPr>
          <w:rFonts w:ascii="Arial" w:eastAsia="Arial Unicode MS" w:hAnsi="Arial" w:cs="Arial"/>
          <w:kern w:val="1"/>
          <w:sz w:val="20"/>
          <w:szCs w:val="20"/>
        </w:rPr>
      </w:pPr>
    </w:p>
    <w:p w:rsidR="009D3BC9" w:rsidRPr="009D3BC9" w:rsidRDefault="009D3BC9" w:rsidP="00034208">
      <w:pPr>
        <w:widowControl w:val="0"/>
        <w:numPr>
          <w:ilvl w:val="0"/>
          <w:numId w:val="27"/>
        </w:numPr>
        <w:suppressAutoHyphens/>
        <w:spacing w:after="120"/>
        <w:ind w:left="540" w:hanging="540"/>
        <w:jc w:val="center"/>
        <w:rPr>
          <w:rFonts w:ascii="Arial" w:eastAsia="Arial Unicode MS" w:hAnsi="Arial" w:cs="Arial"/>
          <w:kern w:val="1"/>
          <w:sz w:val="20"/>
          <w:szCs w:val="20"/>
        </w:rPr>
      </w:pPr>
      <w:r w:rsidRPr="009D3BC9">
        <w:rPr>
          <w:rFonts w:ascii="Arial" w:eastAsia="Arial Unicode MS" w:hAnsi="Arial" w:cs="Arial"/>
          <w:b/>
          <w:bCs/>
          <w:kern w:val="1"/>
          <w:sz w:val="20"/>
          <w:szCs w:val="20"/>
        </w:rPr>
        <w:t>PUŠU JURIDISKĀS ADRESES UN  REKVIZĪTI</w:t>
      </w:r>
    </w:p>
    <w:p w:rsidR="009D3BC9" w:rsidRPr="009D3BC9" w:rsidRDefault="009D3BC9" w:rsidP="0029627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9D3BC9" w:rsidRPr="009D3BC9" w:rsidTr="001236EA">
        <w:tc>
          <w:tcPr>
            <w:tcW w:w="3969" w:type="dxa"/>
          </w:tcPr>
          <w:p w:rsidR="009D3BC9" w:rsidRPr="009D3BC9" w:rsidRDefault="009D3BC9" w:rsidP="00296278">
            <w:pPr>
              <w:widowControl w:val="0"/>
              <w:suppressLineNumbers/>
              <w:suppressAutoHyphens/>
              <w:snapToGrid w:val="0"/>
              <w:ind w:left="540"/>
              <w:jc w:val="both"/>
              <w:rPr>
                <w:rFonts w:ascii="Arial" w:eastAsia="Arial Unicode MS" w:hAnsi="Arial" w:cs="Arial"/>
                <w:b/>
                <w:bCs/>
                <w:kern w:val="1"/>
                <w:sz w:val="20"/>
                <w:szCs w:val="20"/>
              </w:rPr>
            </w:pPr>
            <w:r w:rsidRPr="009D3BC9">
              <w:rPr>
                <w:rFonts w:ascii="Arial" w:eastAsia="Arial Unicode MS" w:hAnsi="Arial" w:cs="Arial"/>
                <w:b/>
                <w:bCs/>
                <w:kern w:val="1"/>
                <w:sz w:val="20"/>
                <w:szCs w:val="20"/>
              </w:rPr>
              <w:t>Būvuzņēmējs:</w:t>
            </w:r>
          </w:p>
          <w:p w:rsidR="009D3BC9" w:rsidRPr="009D3BC9" w:rsidRDefault="009D3BC9" w:rsidP="00296278">
            <w:pPr>
              <w:widowControl w:val="0"/>
              <w:suppressLineNumbers/>
              <w:suppressAutoHyphens/>
              <w:ind w:left="540"/>
              <w:jc w:val="both"/>
              <w:rPr>
                <w:rFonts w:ascii="Arial" w:eastAsia="Arial Unicode MS" w:hAnsi="Arial" w:cs="Arial"/>
                <w:kern w:val="1"/>
                <w:sz w:val="20"/>
                <w:szCs w:val="20"/>
              </w:rPr>
            </w:pPr>
          </w:p>
          <w:p w:rsidR="009D3BC9" w:rsidRPr="009D3BC9" w:rsidRDefault="009D3BC9" w:rsidP="00296278">
            <w:pPr>
              <w:widowControl w:val="0"/>
              <w:suppressLineNumbers/>
              <w:suppressAutoHyphens/>
              <w:ind w:left="540"/>
              <w:jc w:val="both"/>
              <w:rPr>
                <w:rFonts w:ascii="Arial" w:eastAsia="Arial Unicode MS" w:hAnsi="Arial" w:cs="Arial"/>
                <w:kern w:val="1"/>
                <w:sz w:val="20"/>
                <w:szCs w:val="20"/>
              </w:rPr>
            </w:pPr>
          </w:p>
          <w:p w:rsidR="009D3BC9" w:rsidRPr="009D3BC9" w:rsidRDefault="009D3BC9" w:rsidP="00296278">
            <w:pPr>
              <w:widowControl w:val="0"/>
              <w:suppressLineNumbers/>
              <w:suppressAutoHyphens/>
              <w:jc w:val="both"/>
              <w:rPr>
                <w:rFonts w:ascii="Arial" w:eastAsia="Arial Unicode MS" w:hAnsi="Arial" w:cs="Arial"/>
                <w:kern w:val="1"/>
                <w:sz w:val="20"/>
                <w:szCs w:val="20"/>
              </w:rPr>
            </w:pPr>
          </w:p>
        </w:tc>
        <w:tc>
          <w:tcPr>
            <w:tcW w:w="709" w:type="dxa"/>
          </w:tcPr>
          <w:p w:rsidR="009D3BC9" w:rsidRPr="009D3BC9" w:rsidRDefault="009D3BC9" w:rsidP="00296278">
            <w:pPr>
              <w:widowControl w:val="0"/>
              <w:suppressLineNumbers/>
              <w:suppressAutoHyphens/>
              <w:snapToGrid w:val="0"/>
              <w:jc w:val="both"/>
              <w:rPr>
                <w:rFonts w:ascii="Arial" w:eastAsia="Arial Unicode MS" w:hAnsi="Arial" w:cs="Arial"/>
                <w:b/>
                <w:bCs/>
                <w:kern w:val="1"/>
                <w:sz w:val="20"/>
                <w:szCs w:val="20"/>
              </w:rPr>
            </w:pPr>
          </w:p>
        </w:tc>
        <w:tc>
          <w:tcPr>
            <w:tcW w:w="4536" w:type="dxa"/>
          </w:tcPr>
          <w:p w:rsidR="009D3BC9" w:rsidRPr="009D3BC9" w:rsidRDefault="009D3BC9" w:rsidP="00296278">
            <w:pPr>
              <w:widowControl w:val="0"/>
              <w:suppressLineNumbers/>
              <w:suppressAutoHyphens/>
              <w:snapToGrid w:val="0"/>
              <w:jc w:val="both"/>
              <w:rPr>
                <w:rFonts w:ascii="Arial" w:eastAsia="Arial Unicode MS" w:hAnsi="Arial" w:cs="Arial"/>
                <w:b/>
                <w:bCs/>
                <w:kern w:val="1"/>
                <w:sz w:val="20"/>
                <w:szCs w:val="20"/>
              </w:rPr>
            </w:pPr>
            <w:r w:rsidRPr="009D3BC9">
              <w:rPr>
                <w:rFonts w:ascii="Arial" w:eastAsia="Arial Unicode MS" w:hAnsi="Arial" w:cs="Arial"/>
                <w:b/>
                <w:bCs/>
                <w:kern w:val="1"/>
                <w:sz w:val="20"/>
                <w:szCs w:val="20"/>
              </w:rPr>
              <w:t xml:space="preserve">Pasūtītājs: </w:t>
            </w:r>
          </w:p>
          <w:p w:rsidR="009D3BC9" w:rsidRPr="009D3BC9" w:rsidRDefault="009D3BC9" w:rsidP="00296278">
            <w:pPr>
              <w:widowControl w:val="0"/>
              <w:suppressLineNumbers/>
              <w:suppressAutoHyphens/>
              <w:snapToGrid w:val="0"/>
              <w:jc w:val="both"/>
              <w:rPr>
                <w:rFonts w:ascii="Arial" w:eastAsia="Arial Unicode MS" w:hAnsi="Arial" w:cs="Arial"/>
                <w:b/>
                <w:bCs/>
                <w:kern w:val="1"/>
                <w:sz w:val="20"/>
                <w:szCs w:val="20"/>
              </w:rPr>
            </w:pPr>
            <w:r w:rsidRPr="009D3BC9">
              <w:rPr>
                <w:rFonts w:ascii="Arial" w:eastAsia="Arial Unicode MS" w:hAnsi="Arial" w:cs="Arial"/>
                <w:b/>
                <w:bCs/>
                <w:kern w:val="1"/>
                <w:sz w:val="20"/>
                <w:szCs w:val="20"/>
              </w:rPr>
              <w:t>Jelgavas novada pašvaldība</w:t>
            </w:r>
          </w:p>
          <w:p w:rsidR="009D3BC9" w:rsidRPr="009D3BC9" w:rsidRDefault="009D3BC9" w:rsidP="00296278">
            <w:pPr>
              <w:widowControl w:val="0"/>
              <w:suppressLineNumbers/>
              <w:suppressAutoHyphens/>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Reģ. Nr. 90009118031 </w:t>
            </w:r>
          </w:p>
          <w:p w:rsidR="009D3BC9" w:rsidRPr="009D3BC9" w:rsidRDefault="009D3BC9" w:rsidP="00296278">
            <w:pPr>
              <w:widowControl w:val="0"/>
              <w:suppressLineNumbers/>
              <w:suppressAutoHyphens/>
              <w:jc w:val="both"/>
              <w:rPr>
                <w:rFonts w:ascii="Arial" w:eastAsia="Arial Unicode MS" w:hAnsi="Arial" w:cs="Arial"/>
                <w:kern w:val="1"/>
                <w:sz w:val="20"/>
                <w:szCs w:val="20"/>
              </w:rPr>
            </w:pPr>
            <w:r w:rsidRPr="009D3BC9">
              <w:rPr>
                <w:rFonts w:ascii="Arial" w:eastAsia="Arial Unicode MS" w:hAnsi="Arial" w:cs="Arial"/>
                <w:kern w:val="1"/>
                <w:sz w:val="20"/>
                <w:szCs w:val="20"/>
              </w:rPr>
              <w:t>Pasta iela 37, Jelgava, LV3001</w:t>
            </w:r>
          </w:p>
          <w:p w:rsidR="009D3BC9" w:rsidRPr="009D3BC9" w:rsidRDefault="009D3BC9" w:rsidP="00296278">
            <w:pPr>
              <w:widowControl w:val="0"/>
              <w:suppressLineNumbers/>
              <w:suppressAutoHyphens/>
              <w:jc w:val="both"/>
              <w:rPr>
                <w:rFonts w:ascii="Arial" w:eastAsia="Arial Unicode MS" w:hAnsi="Arial" w:cs="Arial"/>
                <w:kern w:val="1"/>
                <w:sz w:val="20"/>
                <w:szCs w:val="20"/>
              </w:rPr>
            </w:pPr>
            <w:r w:rsidRPr="009D3BC9">
              <w:rPr>
                <w:rFonts w:ascii="Arial" w:eastAsia="Arial Unicode MS" w:hAnsi="Arial" w:cs="Arial"/>
                <w:kern w:val="1"/>
                <w:sz w:val="20"/>
                <w:szCs w:val="20"/>
              </w:rPr>
              <w:t>Norēķinu konts:</w:t>
            </w:r>
          </w:p>
          <w:p w:rsidR="00296278" w:rsidRDefault="009D3BC9" w:rsidP="00296278">
            <w:pPr>
              <w:widowControl w:val="0"/>
              <w:suppressLineNumbers/>
              <w:suppressAutoHyphens/>
              <w:jc w:val="both"/>
              <w:rPr>
                <w:rFonts w:ascii="Arial" w:eastAsia="Arial Unicode MS" w:hAnsi="Arial" w:cs="Arial"/>
                <w:kern w:val="1"/>
                <w:sz w:val="20"/>
                <w:szCs w:val="20"/>
              </w:rPr>
            </w:pPr>
            <w:r w:rsidRPr="009D3BC9">
              <w:rPr>
                <w:rFonts w:ascii="Arial" w:eastAsia="Arial Unicode MS" w:hAnsi="Arial" w:cs="Arial"/>
                <w:kern w:val="1"/>
                <w:sz w:val="20"/>
                <w:szCs w:val="20"/>
              </w:rPr>
              <w:t>Konta nr.</w:t>
            </w:r>
          </w:p>
          <w:p w:rsidR="009D3BC9" w:rsidRPr="009D3BC9" w:rsidRDefault="00296278" w:rsidP="00296278">
            <w:pPr>
              <w:widowControl w:val="0"/>
              <w:suppressLineNumbers/>
              <w:suppressAutoHyphens/>
              <w:jc w:val="both"/>
              <w:rPr>
                <w:rFonts w:ascii="Arial" w:eastAsia="Arial Unicode MS" w:hAnsi="Arial" w:cs="Arial"/>
                <w:kern w:val="1"/>
                <w:sz w:val="20"/>
                <w:szCs w:val="20"/>
              </w:rPr>
            </w:pPr>
            <w:r w:rsidRPr="009D3BC9">
              <w:rPr>
                <w:rFonts w:ascii="Arial" w:eastAsia="Arial Unicode MS" w:hAnsi="Arial" w:cs="Arial"/>
                <w:kern w:val="1"/>
                <w:sz w:val="20"/>
                <w:szCs w:val="20"/>
              </w:rPr>
              <w:t xml:space="preserve"> </w:t>
            </w:r>
            <w:r w:rsidR="009D3BC9" w:rsidRPr="009D3BC9">
              <w:rPr>
                <w:rFonts w:ascii="Arial" w:eastAsia="Arial Unicode MS" w:hAnsi="Arial" w:cs="Arial"/>
                <w:kern w:val="1"/>
                <w:sz w:val="20"/>
                <w:szCs w:val="20"/>
              </w:rPr>
              <w:t>Kods</w:t>
            </w:r>
            <w:r>
              <w:rPr>
                <w:rFonts w:ascii="Arial" w:eastAsia="Arial Unicode MS" w:hAnsi="Arial" w:cs="Arial"/>
                <w:kern w:val="1"/>
                <w:sz w:val="20"/>
                <w:szCs w:val="20"/>
              </w:rPr>
              <w:t>:</w:t>
            </w:r>
          </w:p>
          <w:p w:rsidR="009D3BC9" w:rsidRPr="009D3BC9" w:rsidRDefault="009D3BC9" w:rsidP="00296278">
            <w:pPr>
              <w:widowControl w:val="0"/>
              <w:suppressLineNumbers/>
              <w:suppressAutoHyphens/>
              <w:jc w:val="both"/>
              <w:rPr>
                <w:rFonts w:ascii="Arial" w:eastAsia="Arial Unicode MS" w:hAnsi="Arial" w:cs="Arial"/>
                <w:kern w:val="1"/>
                <w:sz w:val="20"/>
                <w:szCs w:val="20"/>
              </w:rPr>
            </w:pPr>
          </w:p>
          <w:p w:rsidR="009D3BC9" w:rsidRPr="009D3BC9" w:rsidRDefault="009D3BC9" w:rsidP="00296278">
            <w:pPr>
              <w:widowControl w:val="0"/>
              <w:suppressLineNumbers/>
              <w:suppressAutoHyphens/>
              <w:jc w:val="both"/>
              <w:rPr>
                <w:rFonts w:ascii="Arial" w:eastAsia="Arial Unicode MS" w:hAnsi="Arial" w:cs="Arial"/>
                <w:kern w:val="1"/>
                <w:sz w:val="20"/>
                <w:szCs w:val="20"/>
              </w:rPr>
            </w:pPr>
          </w:p>
          <w:p w:rsidR="009D3BC9" w:rsidRPr="009D3BC9" w:rsidRDefault="009D3BC9" w:rsidP="00296278">
            <w:pPr>
              <w:widowControl w:val="0"/>
              <w:suppressLineNumbers/>
              <w:suppressAutoHyphens/>
              <w:jc w:val="both"/>
              <w:rPr>
                <w:rFonts w:ascii="Arial" w:eastAsia="Arial Unicode MS" w:hAnsi="Arial" w:cs="Arial"/>
                <w:kern w:val="1"/>
                <w:sz w:val="20"/>
                <w:szCs w:val="20"/>
              </w:rPr>
            </w:pPr>
          </w:p>
          <w:p w:rsidR="009D3BC9" w:rsidRPr="009D3BC9" w:rsidRDefault="009D3BC9" w:rsidP="00296278">
            <w:pPr>
              <w:widowControl w:val="0"/>
              <w:suppressLineNumbers/>
              <w:suppressAutoHyphens/>
              <w:jc w:val="both"/>
              <w:rPr>
                <w:rFonts w:ascii="Arial" w:eastAsia="Arial Unicode MS" w:hAnsi="Arial" w:cs="Arial"/>
                <w:kern w:val="1"/>
                <w:sz w:val="20"/>
                <w:szCs w:val="20"/>
              </w:rPr>
            </w:pPr>
            <w:proofErr w:type="spellStart"/>
            <w:r w:rsidRPr="009D3BC9">
              <w:rPr>
                <w:rFonts w:ascii="Arial" w:eastAsia="Arial Unicode MS" w:hAnsi="Arial" w:cs="Arial"/>
                <w:kern w:val="1"/>
                <w:sz w:val="20"/>
                <w:szCs w:val="20"/>
              </w:rPr>
              <w:t>I.Romānovs</w:t>
            </w:r>
            <w:proofErr w:type="spellEnd"/>
          </w:p>
          <w:p w:rsidR="009D3BC9" w:rsidRPr="009D3BC9" w:rsidRDefault="009D3BC9" w:rsidP="00296278">
            <w:pPr>
              <w:widowControl w:val="0"/>
              <w:suppressLineNumbers/>
              <w:suppressAutoHyphens/>
              <w:jc w:val="both"/>
              <w:rPr>
                <w:rFonts w:ascii="Arial" w:eastAsia="Arial Unicode MS" w:hAnsi="Arial" w:cs="Arial"/>
                <w:kern w:val="1"/>
                <w:sz w:val="20"/>
                <w:szCs w:val="20"/>
              </w:rPr>
            </w:pPr>
            <w:r w:rsidRPr="009D3BC9">
              <w:rPr>
                <w:rFonts w:ascii="Arial" w:eastAsia="Arial Unicode MS" w:hAnsi="Arial" w:cs="Arial"/>
                <w:kern w:val="1"/>
                <w:sz w:val="20"/>
                <w:szCs w:val="20"/>
              </w:rPr>
              <w:t>Z.v.</w:t>
            </w:r>
          </w:p>
        </w:tc>
      </w:tr>
    </w:tbl>
    <w:p w:rsidR="009D3BC9" w:rsidRPr="009D3BC9" w:rsidRDefault="009D3BC9" w:rsidP="009D3BC9">
      <w:pPr>
        <w:widowControl w:val="0"/>
        <w:suppressAutoHyphens/>
        <w:jc w:val="both"/>
        <w:rPr>
          <w:rFonts w:ascii="Arial" w:eastAsia="Arial Unicode MS" w:hAnsi="Arial" w:cs="Arial"/>
          <w:kern w:val="1"/>
          <w:sz w:val="20"/>
          <w:szCs w:val="20"/>
        </w:rPr>
      </w:pPr>
    </w:p>
    <w:p w:rsidR="00296278" w:rsidRDefault="00296278" w:rsidP="009E5892">
      <w:pPr>
        <w:jc w:val="right"/>
        <w:rPr>
          <w:rFonts w:ascii="Arial" w:hAnsi="Arial" w:cs="Arial"/>
          <w:b/>
          <w:color w:val="00000A"/>
          <w:sz w:val="20"/>
          <w:szCs w:val="20"/>
        </w:rPr>
      </w:pPr>
    </w:p>
    <w:p w:rsidR="007E022C" w:rsidRPr="00070D51" w:rsidRDefault="00D64268" w:rsidP="009E5892">
      <w:pPr>
        <w:jc w:val="right"/>
        <w:rPr>
          <w:rFonts w:ascii="Arial" w:hAnsi="Arial" w:cs="Arial"/>
          <w:b/>
          <w:color w:val="00000A"/>
          <w:sz w:val="20"/>
          <w:szCs w:val="20"/>
        </w:rPr>
      </w:pPr>
      <w:r>
        <w:rPr>
          <w:rFonts w:ascii="Arial" w:hAnsi="Arial" w:cs="Arial"/>
          <w:b/>
          <w:color w:val="00000A"/>
          <w:sz w:val="20"/>
          <w:szCs w:val="20"/>
        </w:rPr>
        <w:t>Pielikums Nr.9</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w:t>
      </w:r>
      <w:r w:rsidR="00296278">
        <w:rPr>
          <w:rFonts w:ascii="Arial" w:hAnsi="Arial" w:cs="Arial"/>
          <w:bCs/>
          <w:color w:val="000000" w:themeColor="text1"/>
          <w:sz w:val="20"/>
          <w:szCs w:val="20"/>
        </w:rPr>
        <w:t>69</w:t>
      </w:r>
    </w:p>
    <w:p w:rsidR="007E022C" w:rsidRPr="00B757EC" w:rsidRDefault="007E022C" w:rsidP="00BC4166">
      <w:pPr>
        <w:jc w:val="right"/>
        <w:rPr>
          <w:rFonts w:ascii="Arial" w:hAnsi="Arial" w:cs="Arial"/>
          <w:color w:val="000000" w:themeColor="text1"/>
          <w:sz w:val="20"/>
          <w:szCs w:val="20"/>
        </w:rPr>
      </w:pPr>
    </w:p>
    <w:p w:rsidR="0019164C" w:rsidRPr="00D64268" w:rsidRDefault="00280D5B" w:rsidP="00D64268">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0E5BE9" w:rsidRDefault="000E5BE9" w:rsidP="009C3A95"/>
    <w:p w:rsidR="00296278" w:rsidRPr="00AC45A1" w:rsidRDefault="00296278" w:rsidP="00034208">
      <w:pPr>
        <w:numPr>
          <w:ilvl w:val="0"/>
          <w:numId w:val="22"/>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296278" w:rsidRPr="004F3373" w:rsidRDefault="00296278" w:rsidP="00034208">
      <w:pPr>
        <w:numPr>
          <w:ilvl w:val="0"/>
          <w:numId w:val="22"/>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296278" w:rsidRPr="00A41F76" w:rsidRDefault="00296278" w:rsidP="0016742C">
      <w:p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Lielplatones muižas ansambļa ēkas “</w:t>
      </w:r>
      <w:proofErr w:type="spellStart"/>
      <w:r>
        <w:rPr>
          <w:rFonts w:ascii="Arial" w:eastAsia="Calibri" w:hAnsi="Arial" w:cs="Arial"/>
          <w:bCs/>
          <w:color w:val="000000"/>
          <w:sz w:val="20"/>
          <w:szCs w:val="20"/>
        </w:rPr>
        <w:t>Vešūzis</w:t>
      </w:r>
      <w:proofErr w:type="spellEnd"/>
      <w:r>
        <w:rPr>
          <w:rFonts w:ascii="Arial" w:eastAsia="Calibri" w:hAnsi="Arial" w:cs="Arial"/>
          <w:bCs/>
          <w:color w:val="000000"/>
          <w:sz w:val="20"/>
          <w:szCs w:val="20"/>
        </w:rPr>
        <w:t>” restaurācija, “Raganu smēde”, Lielplatone, Lielplatones pagasts,</w:t>
      </w:r>
      <w:r w:rsidR="0016742C">
        <w:rPr>
          <w:rFonts w:ascii="Arial" w:eastAsia="Calibri" w:hAnsi="Arial" w:cs="Arial"/>
          <w:bCs/>
          <w:color w:val="000000"/>
          <w:sz w:val="20"/>
          <w:szCs w:val="20"/>
        </w:rPr>
        <w:t xml:space="preserve"> Jelgavas novads.</w:t>
      </w:r>
      <w:r w:rsidRPr="00AC45A1">
        <w:rPr>
          <w:rFonts w:ascii="Arial" w:eastAsia="Calibri" w:hAnsi="Arial" w:cs="Arial"/>
          <w:bCs/>
          <w:color w:val="000000"/>
          <w:sz w:val="20"/>
          <w:szCs w:val="20"/>
        </w:rPr>
        <w:t xml:space="preserve"> </w:t>
      </w:r>
    </w:p>
    <w:p w:rsidR="00296278" w:rsidRPr="0016742C" w:rsidRDefault="00296278" w:rsidP="0016742C">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r w:rsidR="0016742C">
        <w:rPr>
          <w:rFonts w:ascii="Arial" w:eastAsia="Calibri" w:hAnsi="Arial" w:cs="Arial"/>
          <w:bCs/>
          <w:color w:val="000000"/>
          <w:sz w:val="20"/>
          <w:szCs w:val="20"/>
        </w:rPr>
        <w:t xml:space="preserve"> </w:t>
      </w:r>
      <w:r w:rsidRPr="00AC45A1">
        <w:rPr>
          <w:rFonts w:ascii="Arial" w:hAnsi="Arial" w:cs="Arial"/>
          <w:sz w:val="20"/>
          <w:szCs w:val="20"/>
          <w:lang w:eastAsia="en-US"/>
        </w:rPr>
        <w:t>SIA „</w:t>
      </w:r>
      <w:r>
        <w:rPr>
          <w:rFonts w:ascii="Arial" w:hAnsi="Arial" w:cs="Arial"/>
          <w:sz w:val="20"/>
          <w:szCs w:val="20"/>
          <w:lang w:eastAsia="en-US"/>
        </w:rPr>
        <w:t>Arhitektoniskās izpētes grupas</w:t>
      </w:r>
      <w:r w:rsidRPr="00AC45A1">
        <w:rPr>
          <w:rFonts w:ascii="Arial" w:hAnsi="Arial" w:cs="Arial"/>
          <w:sz w:val="20"/>
          <w:szCs w:val="20"/>
          <w:lang w:eastAsia="en-US"/>
        </w:rPr>
        <w:t xml:space="preserve">” izstrādāto </w:t>
      </w:r>
      <w:r>
        <w:rPr>
          <w:rFonts w:ascii="Arial" w:hAnsi="Arial" w:cs="Arial"/>
          <w:sz w:val="20"/>
          <w:szCs w:val="20"/>
          <w:lang w:eastAsia="en-US"/>
        </w:rPr>
        <w:t>būv</w:t>
      </w:r>
      <w:r w:rsidR="0016742C">
        <w:rPr>
          <w:rFonts w:ascii="Arial" w:hAnsi="Arial" w:cs="Arial"/>
          <w:sz w:val="20"/>
          <w:szCs w:val="20"/>
          <w:lang w:eastAsia="en-US"/>
        </w:rPr>
        <w:t>projektu.</w:t>
      </w:r>
    </w:p>
    <w:p w:rsidR="00296278" w:rsidRDefault="00296278" w:rsidP="00034208">
      <w:pPr>
        <w:numPr>
          <w:ilvl w:val="0"/>
          <w:numId w:val="22"/>
        </w:numPr>
        <w:jc w:val="both"/>
        <w:rPr>
          <w:rFonts w:ascii="Arial" w:hAnsi="Arial" w:cs="Arial"/>
          <w:color w:val="000000"/>
          <w:sz w:val="20"/>
          <w:szCs w:val="20"/>
          <w:lang w:eastAsia="en-US"/>
        </w:rPr>
      </w:pPr>
      <w:r>
        <w:rPr>
          <w:rFonts w:ascii="Arial" w:hAnsi="Arial" w:cs="Arial"/>
          <w:color w:val="000000"/>
          <w:sz w:val="20"/>
          <w:szCs w:val="20"/>
          <w:lang w:eastAsia="en-US"/>
        </w:rPr>
        <w:t>Lai Pretendents sava finanšu piedāvājuma sagatavošanā varētu ievērtēt visas ar būvniecību saistītās izmaksas, Pretendentam ir pienākums pirms piedāvājuma iesniegšanas obligāti veikt objekta apsekošanu.</w:t>
      </w:r>
    </w:p>
    <w:p w:rsidR="00296278" w:rsidRDefault="00296278" w:rsidP="00034208">
      <w:pPr>
        <w:numPr>
          <w:ilvl w:val="0"/>
          <w:numId w:val="22"/>
        </w:numPr>
        <w:jc w:val="both"/>
        <w:rPr>
          <w:rFonts w:ascii="Arial" w:hAnsi="Arial" w:cs="Arial"/>
          <w:color w:val="000000"/>
          <w:sz w:val="20"/>
          <w:szCs w:val="20"/>
          <w:lang w:eastAsia="en-US"/>
        </w:rPr>
      </w:pPr>
      <w:r w:rsidRPr="004F3373">
        <w:rPr>
          <w:rFonts w:ascii="Arial" w:hAnsi="Arial" w:cs="Arial"/>
          <w:color w:val="000000"/>
          <w:sz w:val="20"/>
          <w:szCs w:val="20"/>
          <w:lang w:eastAsia="en-US"/>
        </w:rPr>
        <w:t>Apjomi</w:t>
      </w:r>
      <w:r>
        <w:rPr>
          <w:rFonts w:ascii="Arial" w:hAnsi="Arial" w:cs="Arial"/>
          <w:color w:val="000000"/>
          <w:sz w:val="20"/>
          <w:szCs w:val="20"/>
          <w:lang w:eastAsia="en-US"/>
        </w:rPr>
        <w:t xml:space="preserve"> jāizskata kopā ar rasējumiem. </w:t>
      </w:r>
      <w:r w:rsidRPr="004F3373">
        <w:rPr>
          <w:rFonts w:ascii="Arial" w:hAnsi="Arial" w:cs="Arial"/>
          <w:color w:val="000000"/>
          <w:sz w:val="20"/>
          <w:szCs w:val="20"/>
          <w:lang w:eastAsia="en-US"/>
        </w:rPr>
        <w:t>Par visiem darbiem, kas ir ietverti rasējumos,</w:t>
      </w:r>
      <w:r>
        <w:rPr>
          <w:rFonts w:ascii="Arial" w:hAnsi="Arial" w:cs="Arial"/>
          <w:color w:val="000000"/>
          <w:sz w:val="20"/>
          <w:szCs w:val="20"/>
          <w:lang w:eastAsia="en-US"/>
        </w:rPr>
        <w:t xml:space="preserve"> bet nav norādīti apjomos,</w:t>
      </w:r>
      <w:r w:rsidRPr="004F3373">
        <w:rPr>
          <w:rFonts w:ascii="Arial" w:hAnsi="Arial" w:cs="Arial"/>
          <w:color w:val="000000"/>
          <w:sz w:val="20"/>
          <w:szCs w:val="20"/>
          <w:lang w:eastAsia="en-US"/>
        </w:rPr>
        <w:t xml:space="preserve"> nevar prasīt papildfinansējumu</w:t>
      </w:r>
      <w:r>
        <w:rPr>
          <w:rFonts w:ascii="Arial" w:hAnsi="Arial" w:cs="Arial"/>
          <w:color w:val="000000"/>
          <w:sz w:val="20"/>
          <w:szCs w:val="20"/>
          <w:lang w:eastAsia="en-US"/>
        </w:rPr>
        <w:t xml:space="preserve">. </w:t>
      </w:r>
    </w:p>
    <w:p w:rsidR="00296278" w:rsidRDefault="00296278" w:rsidP="00034208">
      <w:pPr>
        <w:numPr>
          <w:ilvl w:val="0"/>
          <w:numId w:val="22"/>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296278" w:rsidRDefault="00296278" w:rsidP="00034208">
      <w:pPr>
        <w:numPr>
          <w:ilvl w:val="0"/>
          <w:numId w:val="22"/>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296278" w:rsidRDefault="00296278" w:rsidP="00034208">
      <w:pPr>
        <w:numPr>
          <w:ilvl w:val="0"/>
          <w:numId w:val="22"/>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296278" w:rsidRDefault="00296278" w:rsidP="00034208">
      <w:pPr>
        <w:numPr>
          <w:ilvl w:val="0"/>
          <w:numId w:val="22"/>
        </w:numPr>
        <w:jc w:val="both"/>
        <w:rPr>
          <w:rFonts w:ascii="Arial" w:hAnsi="Arial" w:cs="Arial"/>
          <w:color w:val="000000"/>
          <w:sz w:val="20"/>
          <w:szCs w:val="20"/>
          <w:lang w:eastAsia="en-US"/>
        </w:rPr>
      </w:pPr>
      <w:r w:rsidRPr="004F3373">
        <w:rPr>
          <w:rFonts w:ascii="Arial" w:hAnsi="Arial" w:cs="Arial"/>
          <w:color w:val="000000"/>
          <w:sz w:val="20"/>
          <w:szCs w:val="20"/>
          <w:lang w:eastAsia="en-US"/>
        </w:rPr>
        <w:t>Būvuzņēmējam ir jāievērtē darbu daudzumos minēto darbu veikšanai nepieciešamie materiāli un papilddarb</w:t>
      </w:r>
      <w:r>
        <w:rPr>
          <w:rFonts w:ascii="Arial" w:hAnsi="Arial" w:cs="Arial"/>
          <w:color w:val="000000"/>
          <w:sz w:val="20"/>
          <w:szCs w:val="20"/>
          <w:lang w:eastAsia="en-US"/>
        </w:rPr>
        <w:t xml:space="preserve">i, kas nav norādīti apjomos, </w:t>
      </w:r>
      <w:r w:rsidRPr="004F3373">
        <w:rPr>
          <w:rFonts w:ascii="Arial" w:hAnsi="Arial" w:cs="Arial"/>
          <w:color w:val="000000"/>
          <w:sz w:val="20"/>
          <w:szCs w:val="20"/>
          <w:lang w:eastAsia="en-US"/>
        </w:rPr>
        <w:t>bet bez kuriem nav iespējama galveno būvdarbu tehnoloģiski pareiza izpilde pēc spēkā</w:t>
      </w:r>
      <w:r>
        <w:rPr>
          <w:rFonts w:ascii="Arial" w:hAnsi="Arial" w:cs="Arial"/>
          <w:color w:val="000000"/>
          <w:sz w:val="20"/>
          <w:szCs w:val="20"/>
          <w:lang w:eastAsia="en-US"/>
        </w:rPr>
        <w:t xml:space="preserve"> esošajiem normatīviem.</w:t>
      </w:r>
    </w:p>
    <w:p w:rsidR="00296278" w:rsidRDefault="00296278" w:rsidP="00034208">
      <w:pPr>
        <w:numPr>
          <w:ilvl w:val="0"/>
          <w:numId w:val="22"/>
        </w:numPr>
        <w:jc w:val="both"/>
        <w:rPr>
          <w:rFonts w:ascii="Arial" w:hAnsi="Arial" w:cs="Arial"/>
          <w:color w:val="000000"/>
          <w:sz w:val="20"/>
          <w:szCs w:val="20"/>
          <w:lang w:eastAsia="en-US"/>
        </w:rPr>
      </w:pPr>
      <w:r w:rsidRPr="004F3373">
        <w:rPr>
          <w:rFonts w:ascii="Arial" w:hAnsi="Arial" w:cs="Arial"/>
          <w:color w:val="000000"/>
          <w:sz w:val="20"/>
          <w:szCs w:val="20"/>
          <w:lang w:eastAsia="en-US"/>
        </w:rPr>
        <w:t>Visus nepieciešamos materiālus un izstrādājumus iebūvēt atbilstoši konkrētā ražotāja instrukcijām un noteikumiem</w:t>
      </w:r>
      <w:r>
        <w:rPr>
          <w:rFonts w:ascii="Arial" w:hAnsi="Arial" w:cs="Arial"/>
          <w:color w:val="000000"/>
          <w:sz w:val="20"/>
          <w:szCs w:val="20"/>
          <w:lang w:eastAsia="en-US"/>
        </w:rPr>
        <w:t>.</w:t>
      </w:r>
    </w:p>
    <w:p w:rsidR="00296278" w:rsidRDefault="00296278" w:rsidP="00034208">
      <w:pPr>
        <w:numPr>
          <w:ilvl w:val="0"/>
          <w:numId w:val="22"/>
        </w:numPr>
        <w:jc w:val="both"/>
        <w:rPr>
          <w:rFonts w:ascii="Arial" w:hAnsi="Arial" w:cs="Arial"/>
          <w:color w:val="000000"/>
          <w:sz w:val="20"/>
          <w:szCs w:val="20"/>
          <w:lang w:eastAsia="en-US"/>
        </w:rPr>
      </w:pPr>
      <w:r w:rsidRPr="004F3373">
        <w:rPr>
          <w:rFonts w:ascii="Arial" w:hAnsi="Arial" w:cs="Arial"/>
          <w:color w:val="000000"/>
          <w:sz w:val="20"/>
          <w:szCs w:val="20"/>
          <w:lang w:eastAsia="en-US"/>
        </w:rPr>
        <w:t>Saskaņojot ar Pasūtītāju un projekta autoriem, iespējams izmantot citu firmu ekvivalentus materiālus</w:t>
      </w:r>
      <w:r>
        <w:rPr>
          <w:rFonts w:ascii="Arial" w:hAnsi="Arial" w:cs="Arial"/>
          <w:color w:val="000000"/>
          <w:sz w:val="20"/>
          <w:szCs w:val="20"/>
          <w:lang w:eastAsia="en-US"/>
        </w:rPr>
        <w:t>.</w:t>
      </w:r>
    </w:p>
    <w:p w:rsidR="00296278" w:rsidRDefault="00296278" w:rsidP="00034208">
      <w:pPr>
        <w:numPr>
          <w:ilvl w:val="0"/>
          <w:numId w:val="22"/>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AC45A1">
        <w:rPr>
          <w:rFonts w:ascii="Arial" w:hAnsi="Arial" w:cs="Arial"/>
          <w:color w:val="000000"/>
          <w:sz w:val="20"/>
          <w:szCs w:val="20"/>
          <w:lang w:eastAsia="en-US"/>
        </w:rPr>
        <w:t>būvtāfeles</w:t>
      </w:r>
      <w:proofErr w:type="spellEnd"/>
      <w:r w:rsidRPr="00AC45A1">
        <w:rPr>
          <w:rFonts w:ascii="Arial" w:hAnsi="Arial" w:cs="Arial"/>
          <w:color w:val="000000"/>
          <w:sz w:val="20"/>
          <w:szCs w:val="20"/>
          <w:lang w:eastAsia="en-US"/>
        </w:rPr>
        <w:t xml:space="preserve">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296278" w:rsidRDefault="00296278" w:rsidP="00034208">
      <w:pPr>
        <w:numPr>
          <w:ilvl w:val="0"/>
          <w:numId w:val="22"/>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296278" w:rsidRDefault="00296278" w:rsidP="00034208">
      <w:pPr>
        <w:numPr>
          <w:ilvl w:val="0"/>
          <w:numId w:val="22"/>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296278" w:rsidRDefault="00296278" w:rsidP="00034208">
      <w:pPr>
        <w:numPr>
          <w:ilvl w:val="0"/>
          <w:numId w:val="22"/>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Pirms būvdarbu uzsākšanas iepirkuma uzvarētājam jāiesniedz paziņojums </w:t>
      </w:r>
      <w:proofErr w:type="gramStart"/>
      <w:r>
        <w:rPr>
          <w:rFonts w:ascii="Arial" w:hAnsi="Arial" w:cs="Arial"/>
          <w:color w:val="000000"/>
          <w:sz w:val="20"/>
          <w:szCs w:val="20"/>
          <w:lang w:eastAsia="en-US"/>
        </w:rPr>
        <w:t>Valsts Darba inspekcijai</w:t>
      </w:r>
      <w:proofErr w:type="gramEnd"/>
      <w:r>
        <w:rPr>
          <w:rFonts w:ascii="Arial" w:hAnsi="Arial" w:cs="Arial"/>
          <w:color w:val="000000"/>
          <w:sz w:val="20"/>
          <w:szCs w:val="20"/>
          <w:lang w:eastAsia="en-US"/>
        </w:rPr>
        <w:t xml:space="preserve"> par darbu uzsākšanu objektā. Paziņojuma kopija jāiesniedz Pasūtītājam.</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proofErr w:type="gramStart"/>
      <w:r>
        <w:rPr>
          <w:rFonts w:ascii="Arial" w:hAnsi="Arial" w:cs="Arial"/>
          <w:sz w:val="20"/>
          <w:szCs w:val="20"/>
          <w:lang w:eastAsia="en-US"/>
        </w:rPr>
        <w:t>apdrošinātāja izsniegtu būvuzņēmēja civiltiesiskās atbildības obligātās apdrošināšanas polises kopija</w:t>
      </w:r>
      <w:proofErr w:type="gramEnd"/>
      <w:r>
        <w:rPr>
          <w:rFonts w:ascii="Arial" w:hAnsi="Arial" w:cs="Arial"/>
          <w:sz w:val="20"/>
          <w:szCs w:val="20"/>
          <w:lang w:eastAsia="en-US"/>
        </w:rPr>
        <w:t>;</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apdrošinātāja izsniegtu atbildīgo </w:t>
      </w:r>
      <w:proofErr w:type="spellStart"/>
      <w:r>
        <w:rPr>
          <w:rFonts w:ascii="Arial" w:hAnsi="Arial" w:cs="Arial"/>
          <w:sz w:val="20"/>
          <w:szCs w:val="20"/>
          <w:lang w:eastAsia="en-US"/>
        </w:rPr>
        <w:t>būvspeciālistu</w:t>
      </w:r>
      <w:proofErr w:type="spellEnd"/>
      <w:r>
        <w:rPr>
          <w:rFonts w:ascii="Arial" w:hAnsi="Arial" w:cs="Arial"/>
          <w:sz w:val="20"/>
          <w:szCs w:val="20"/>
          <w:lang w:eastAsia="en-US"/>
        </w:rPr>
        <w:t xml:space="preserve"> profesionālā civiltiesiskās atbildības obligātās apdrošināšanas polišu kopijas;</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w:t>
      </w:r>
      <w:proofErr w:type="gramStart"/>
      <w:r>
        <w:rPr>
          <w:rFonts w:ascii="Arial" w:hAnsi="Arial" w:cs="Arial"/>
          <w:sz w:val="20"/>
          <w:szCs w:val="20"/>
          <w:lang w:eastAsia="en-US"/>
        </w:rPr>
        <w:t>Latvijas valsts ceļi</w:t>
      </w:r>
      <w:proofErr w:type="gramEnd"/>
      <w:r>
        <w:rPr>
          <w:rFonts w:ascii="Arial" w:hAnsi="Arial" w:cs="Arial"/>
          <w:sz w:val="20"/>
          <w:szCs w:val="20"/>
          <w:lang w:eastAsia="en-US"/>
        </w:rPr>
        <w:t>” saskaņota transporta organizācijas shēma (ja nepieciešama);</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w:t>
      </w:r>
      <w:proofErr w:type="gramStart"/>
      <w:r>
        <w:rPr>
          <w:rFonts w:ascii="Arial" w:hAnsi="Arial" w:cs="Arial"/>
          <w:sz w:val="20"/>
          <w:szCs w:val="20"/>
          <w:lang w:eastAsia="en-US"/>
        </w:rPr>
        <w:t>Valsts Darba inspekcijai</w:t>
      </w:r>
      <w:proofErr w:type="gramEnd"/>
      <w:r>
        <w:rPr>
          <w:rFonts w:ascii="Arial" w:hAnsi="Arial" w:cs="Arial"/>
          <w:sz w:val="20"/>
          <w:szCs w:val="20"/>
          <w:lang w:eastAsia="en-US"/>
        </w:rPr>
        <w:t xml:space="preserve">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lastRenderedPageBreak/>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296278" w:rsidRPr="00AC45A1" w:rsidRDefault="00296278" w:rsidP="00034208">
      <w:pPr>
        <w:numPr>
          <w:ilvl w:val="0"/>
          <w:numId w:val="24"/>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296278" w:rsidRDefault="00296278" w:rsidP="00034208">
      <w:pPr>
        <w:numPr>
          <w:ilvl w:val="0"/>
          <w:numId w:val="2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Darba uzsākšanas laiks ir paredzēts 2018.gada aprīlis.</w:t>
      </w:r>
    </w:p>
    <w:p w:rsidR="00296278" w:rsidRPr="0016742C" w:rsidRDefault="00296278" w:rsidP="0016742C">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296278" w:rsidRDefault="00296278" w:rsidP="00034208">
      <w:pPr>
        <w:numPr>
          <w:ilvl w:val="0"/>
          <w:numId w:val="25"/>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Pr="00A41F76">
        <w:rPr>
          <w:rFonts w:ascii="Arial" w:hAnsi="Arial" w:cs="Arial"/>
          <w:sz w:val="20"/>
          <w:szCs w:val="20"/>
          <w:lang w:eastAsia="en-US"/>
        </w:rPr>
        <w:t>;</w:t>
      </w:r>
    </w:p>
    <w:p w:rsidR="00296278" w:rsidRPr="00A41F76" w:rsidRDefault="00296278" w:rsidP="00034208">
      <w:pPr>
        <w:numPr>
          <w:ilvl w:val="0"/>
          <w:numId w:val="25"/>
        </w:numPr>
        <w:tabs>
          <w:tab w:val="num" w:pos="567"/>
        </w:tabs>
        <w:ind w:left="360"/>
        <w:jc w:val="both"/>
        <w:rPr>
          <w:rFonts w:ascii="Arial" w:hAnsi="Arial" w:cs="Arial"/>
          <w:sz w:val="20"/>
          <w:szCs w:val="20"/>
          <w:lang w:eastAsia="en-US"/>
        </w:rPr>
      </w:pPr>
      <w:proofErr w:type="spellStart"/>
      <w:r>
        <w:rPr>
          <w:rFonts w:ascii="Arial" w:hAnsi="Arial" w:cs="Arial"/>
          <w:sz w:val="20"/>
          <w:szCs w:val="20"/>
          <w:lang w:eastAsia="en-US"/>
        </w:rPr>
        <w:t>izpildshēmu</w:t>
      </w:r>
      <w:proofErr w:type="spellEnd"/>
      <w:r>
        <w:rPr>
          <w:rFonts w:ascii="Arial" w:hAnsi="Arial" w:cs="Arial"/>
          <w:sz w:val="20"/>
          <w:szCs w:val="20"/>
          <w:lang w:eastAsia="en-US"/>
        </w:rPr>
        <w:t xml:space="preserve"> mērījumi;</w:t>
      </w:r>
      <w:r w:rsidRPr="00A41F76">
        <w:rPr>
          <w:rFonts w:ascii="Arial" w:hAnsi="Arial" w:cs="Arial"/>
          <w:sz w:val="20"/>
          <w:szCs w:val="20"/>
          <w:lang w:eastAsia="en-US"/>
        </w:rPr>
        <w:t xml:space="preserve"> </w:t>
      </w:r>
    </w:p>
    <w:p w:rsidR="00296278" w:rsidRDefault="00296278" w:rsidP="00034208">
      <w:pPr>
        <w:numPr>
          <w:ilvl w:val="0"/>
          <w:numId w:val="25"/>
        </w:numPr>
        <w:tabs>
          <w:tab w:val="num" w:pos="567"/>
        </w:tabs>
        <w:ind w:left="360"/>
        <w:jc w:val="both"/>
        <w:rPr>
          <w:rFonts w:ascii="Arial" w:hAnsi="Arial" w:cs="Arial"/>
          <w:sz w:val="20"/>
          <w:szCs w:val="20"/>
          <w:lang w:eastAsia="en-US"/>
        </w:rPr>
      </w:pPr>
      <w:r>
        <w:rPr>
          <w:rFonts w:ascii="Arial" w:hAnsi="Arial" w:cs="Arial"/>
          <w:sz w:val="20"/>
          <w:szCs w:val="20"/>
          <w:lang w:eastAsia="en-US"/>
        </w:rPr>
        <w:t xml:space="preserve">tehniskā </w:t>
      </w:r>
      <w:proofErr w:type="spellStart"/>
      <w:r>
        <w:rPr>
          <w:rFonts w:ascii="Arial" w:hAnsi="Arial" w:cs="Arial"/>
          <w:sz w:val="20"/>
          <w:szCs w:val="20"/>
          <w:lang w:eastAsia="en-US"/>
        </w:rPr>
        <w:t>izpilddokumentācija</w:t>
      </w:r>
      <w:proofErr w:type="spellEnd"/>
      <w:r>
        <w:rPr>
          <w:rFonts w:ascii="Arial" w:hAnsi="Arial" w:cs="Arial"/>
          <w:sz w:val="20"/>
          <w:szCs w:val="20"/>
          <w:lang w:eastAsia="en-US"/>
        </w:rPr>
        <w:t>:</w:t>
      </w:r>
    </w:p>
    <w:p w:rsidR="00296278" w:rsidRDefault="00296278" w:rsidP="00034208">
      <w:pPr>
        <w:numPr>
          <w:ilvl w:val="1"/>
          <w:numId w:val="2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296278" w:rsidRDefault="00296278" w:rsidP="00034208">
      <w:pPr>
        <w:numPr>
          <w:ilvl w:val="1"/>
          <w:numId w:val="2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p>
    <w:p w:rsidR="00296278" w:rsidRDefault="00296278" w:rsidP="00034208">
      <w:pPr>
        <w:numPr>
          <w:ilvl w:val="1"/>
          <w:numId w:val="2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w:t>
      </w:r>
      <w:proofErr w:type="spellStart"/>
      <w:r>
        <w:rPr>
          <w:rFonts w:ascii="Arial" w:hAnsi="Arial" w:cs="Arial"/>
          <w:sz w:val="20"/>
          <w:szCs w:val="20"/>
          <w:lang w:eastAsia="en-US"/>
        </w:rPr>
        <w:t>izpilduzmērījumi</w:t>
      </w:r>
      <w:proofErr w:type="spellEnd"/>
      <w:r>
        <w:rPr>
          <w:rFonts w:ascii="Arial" w:hAnsi="Arial" w:cs="Arial"/>
          <w:sz w:val="20"/>
          <w:szCs w:val="20"/>
          <w:lang w:eastAsia="en-US"/>
        </w:rPr>
        <w:t xml:space="preserve"> </w:t>
      </w:r>
      <w:r>
        <w:rPr>
          <w:rFonts w:ascii="Arial" w:hAnsi="Arial" w:cs="Arial"/>
          <w:color w:val="000000"/>
          <w:sz w:val="20"/>
          <w:szCs w:val="20"/>
          <w:lang w:eastAsia="en-US"/>
        </w:rPr>
        <w:t xml:space="preserve">gan papīra izdrukas, gan digitālā (CD) formātā. Iestrādāto inženierkomunikāciju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 xml:space="preserve">; </w:t>
      </w:r>
    </w:p>
    <w:p w:rsidR="00296278" w:rsidRDefault="00296278" w:rsidP="00034208">
      <w:pPr>
        <w:numPr>
          <w:ilvl w:val="1"/>
          <w:numId w:val="25"/>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w:t>
      </w:r>
    </w:p>
    <w:p w:rsidR="00296278" w:rsidRPr="00D61536" w:rsidRDefault="00296278" w:rsidP="00034208">
      <w:pPr>
        <w:numPr>
          <w:ilvl w:val="1"/>
          <w:numId w:val="25"/>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w:t>
      </w:r>
    </w:p>
    <w:p w:rsidR="00296278" w:rsidRDefault="00296278" w:rsidP="00034208">
      <w:pPr>
        <w:numPr>
          <w:ilvl w:val="1"/>
          <w:numId w:val="25"/>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 xml:space="preserve">inženiertehnisko sistēmu </w:t>
      </w:r>
      <w:proofErr w:type="spellStart"/>
      <w:r>
        <w:rPr>
          <w:rFonts w:ascii="Arial" w:hAnsi="Arial" w:cs="Arial"/>
          <w:color w:val="000000"/>
          <w:sz w:val="20"/>
          <w:szCs w:val="20"/>
          <w:lang w:eastAsia="en-US"/>
        </w:rPr>
        <w:t>izpildshēmas</w:t>
      </w:r>
      <w:proofErr w:type="spellEnd"/>
      <w:r>
        <w:rPr>
          <w:rFonts w:ascii="Arial" w:hAnsi="Arial" w:cs="Arial"/>
          <w:color w:val="000000"/>
          <w:sz w:val="20"/>
          <w:szCs w:val="20"/>
          <w:lang w:eastAsia="en-US"/>
        </w:rPr>
        <w:t xml:space="preserve"> un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w:t>
      </w:r>
    </w:p>
    <w:p w:rsidR="00296278" w:rsidRDefault="00296278" w:rsidP="00034208">
      <w:pPr>
        <w:numPr>
          <w:ilvl w:val="0"/>
          <w:numId w:val="22"/>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296278" w:rsidRDefault="00296278" w:rsidP="00034208">
      <w:pPr>
        <w:numPr>
          <w:ilvl w:val="0"/>
          <w:numId w:val="22"/>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A41F76">
        <w:rPr>
          <w:rFonts w:ascii="Arial" w:hAnsi="Arial" w:cs="Arial"/>
          <w:sz w:val="20"/>
          <w:szCs w:val="20"/>
        </w:rPr>
        <w:t>ēkas kadastrālā uzmērīšanas lieta</w:t>
      </w:r>
      <w:r>
        <w:rPr>
          <w:rFonts w:ascii="Arial" w:hAnsi="Arial" w:cs="Arial"/>
          <w:sz w:val="20"/>
          <w:szCs w:val="20"/>
        </w:rPr>
        <w:t>;</w:t>
      </w:r>
      <w:r>
        <w:rPr>
          <w:rFonts w:ascii="Arial" w:hAnsi="Arial" w:cs="Arial"/>
          <w:sz w:val="20"/>
          <w:szCs w:val="20"/>
          <w:lang w:eastAsia="en-US"/>
        </w:rPr>
        <w:t xml:space="preserve"> </w:t>
      </w:r>
    </w:p>
    <w:p w:rsidR="00296278" w:rsidRDefault="00296278" w:rsidP="00034208">
      <w:pPr>
        <w:numPr>
          <w:ilvl w:val="0"/>
          <w:numId w:val="22"/>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296278" w:rsidRDefault="00296278" w:rsidP="00034208">
      <w:pPr>
        <w:numPr>
          <w:ilvl w:val="0"/>
          <w:numId w:val="22"/>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0E5BE9" w:rsidRPr="0016742C" w:rsidRDefault="00296278" w:rsidP="009C3A95">
      <w:pPr>
        <w:numPr>
          <w:ilvl w:val="0"/>
          <w:numId w:val="22"/>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ēkas nodošanai ekspluatācijā (atzinumu saskaņošana), jo tikai pēc Jelgavas novada būvvaldes akta par ēkas pieņemšanu ekspluatācijā tiks parak</w:t>
      </w:r>
      <w:r w:rsidR="0016742C">
        <w:rPr>
          <w:rFonts w:ascii="Arial" w:hAnsi="Arial" w:cs="Arial"/>
          <w:sz w:val="20"/>
          <w:szCs w:val="20"/>
          <w:lang w:eastAsia="en-US"/>
        </w:rPr>
        <w:t>stīts pieņemšanas-nodošanas akts.</w:t>
      </w:r>
    </w:p>
    <w:p w:rsidR="000E5BE9" w:rsidRDefault="000E5BE9" w:rsidP="009C3A95"/>
    <w:p w:rsidR="000E5BE9" w:rsidRDefault="000E5BE9" w:rsidP="009C3A95"/>
    <w:p w:rsidR="000E5BE9" w:rsidRDefault="000E5BE9" w:rsidP="009C3A95"/>
    <w:p w:rsidR="00B52DCD" w:rsidRDefault="00B52DCD" w:rsidP="009C3A95"/>
    <w:p w:rsidR="00EC7BAA" w:rsidRDefault="00EC7BAA" w:rsidP="00296278">
      <w:pPr>
        <w:jc w:val="right"/>
        <w:rPr>
          <w:rFonts w:ascii="Arial" w:hAnsi="Arial" w:cs="Arial"/>
          <w:b/>
          <w:color w:val="00000A"/>
          <w:sz w:val="20"/>
          <w:szCs w:val="20"/>
        </w:rPr>
      </w:pPr>
    </w:p>
    <w:p w:rsidR="00EC7BAA" w:rsidRDefault="00EC7BAA" w:rsidP="00296278">
      <w:pPr>
        <w:jc w:val="right"/>
        <w:rPr>
          <w:rFonts w:ascii="Arial" w:hAnsi="Arial" w:cs="Arial"/>
          <w:b/>
          <w:color w:val="00000A"/>
          <w:sz w:val="20"/>
          <w:szCs w:val="20"/>
        </w:rPr>
      </w:pPr>
    </w:p>
    <w:p w:rsidR="00EC7BAA" w:rsidRDefault="00EC7BAA" w:rsidP="00296278">
      <w:pPr>
        <w:jc w:val="right"/>
        <w:rPr>
          <w:rFonts w:ascii="Arial" w:hAnsi="Arial" w:cs="Arial"/>
          <w:b/>
          <w:color w:val="00000A"/>
          <w:sz w:val="20"/>
          <w:szCs w:val="20"/>
        </w:rPr>
      </w:pPr>
    </w:p>
    <w:p w:rsidR="00EC7BAA" w:rsidRDefault="00EC7BAA" w:rsidP="00296278">
      <w:pPr>
        <w:jc w:val="right"/>
        <w:rPr>
          <w:rFonts w:ascii="Arial" w:hAnsi="Arial" w:cs="Arial"/>
          <w:b/>
          <w:color w:val="00000A"/>
          <w:sz w:val="20"/>
          <w:szCs w:val="20"/>
        </w:rPr>
      </w:pPr>
    </w:p>
    <w:p w:rsidR="00296278" w:rsidRPr="00070D51" w:rsidRDefault="00296278" w:rsidP="00296278">
      <w:pPr>
        <w:jc w:val="right"/>
        <w:rPr>
          <w:rFonts w:ascii="Arial" w:hAnsi="Arial" w:cs="Arial"/>
          <w:b/>
          <w:color w:val="00000A"/>
          <w:sz w:val="20"/>
          <w:szCs w:val="20"/>
        </w:rPr>
      </w:pPr>
      <w:r>
        <w:rPr>
          <w:rFonts w:ascii="Arial" w:hAnsi="Arial" w:cs="Arial"/>
          <w:b/>
          <w:color w:val="00000A"/>
          <w:sz w:val="20"/>
          <w:szCs w:val="20"/>
        </w:rPr>
        <w:lastRenderedPageBreak/>
        <w:t>Pielikums Nr.10</w:t>
      </w:r>
    </w:p>
    <w:p w:rsidR="00296278" w:rsidRPr="00070D51" w:rsidRDefault="00296278" w:rsidP="00296278">
      <w:pPr>
        <w:jc w:val="right"/>
        <w:rPr>
          <w:rFonts w:ascii="Arial" w:hAnsi="Arial" w:cs="Arial"/>
          <w:bCs/>
          <w:sz w:val="20"/>
          <w:szCs w:val="20"/>
        </w:rPr>
      </w:pPr>
      <w:r w:rsidRPr="00070D51">
        <w:rPr>
          <w:rFonts w:ascii="Arial" w:hAnsi="Arial" w:cs="Arial"/>
          <w:bCs/>
          <w:sz w:val="20"/>
          <w:szCs w:val="20"/>
        </w:rPr>
        <w:t xml:space="preserve"> konkursa Nolikumam</w:t>
      </w:r>
    </w:p>
    <w:p w:rsidR="00296278" w:rsidRDefault="00296278" w:rsidP="00296278">
      <w:pPr>
        <w:jc w:val="right"/>
        <w:rPr>
          <w:rFonts w:ascii="Arial" w:hAnsi="Arial" w:cs="Arial"/>
          <w:color w:val="000000" w:themeColor="text1"/>
          <w:sz w:val="20"/>
          <w:szCs w:val="20"/>
        </w:rPr>
      </w:pPr>
      <w:r w:rsidRPr="00070D51">
        <w:rPr>
          <w:rFonts w:ascii="Arial" w:hAnsi="Arial" w:cs="Arial"/>
          <w:bCs/>
          <w:sz w:val="20"/>
          <w:szCs w:val="20"/>
        </w:rPr>
        <w:t>Identifikācijas Nr</w:t>
      </w:r>
      <w:r>
        <w:rPr>
          <w:rFonts w:ascii="Arial" w:hAnsi="Arial" w:cs="Arial"/>
          <w:bCs/>
          <w:color w:val="000000" w:themeColor="text1"/>
          <w:sz w:val="20"/>
          <w:szCs w:val="20"/>
        </w:rPr>
        <w:t>. JNP 2017/69</w:t>
      </w:r>
    </w:p>
    <w:p w:rsidR="00B52DCD" w:rsidRDefault="00B52DCD" w:rsidP="009C3A95"/>
    <w:p w:rsidR="00296278" w:rsidRPr="00EC7BAA" w:rsidRDefault="00296278" w:rsidP="00296278">
      <w:pPr>
        <w:shd w:val="clear" w:color="auto" w:fill="FFFFFF"/>
        <w:ind w:left="6"/>
        <w:jc w:val="center"/>
        <w:rPr>
          <w:rFonts w:ascii="Arial" w:hAnsi="Arial" w:cs="Arial"/>
          <w:b/>
          <w:caps/>
          <w:sz w:val="22"/>
          <w:szCs w:val="22"/>
        </w:rPr>
      </w:pPr>
      <w:r w:rsidRPr="00EC7BAA">
        <w:rPr>
          <w:rFonts w:ascii="Arial" w:hAnsi="Arial" w:cs="Arial"/>
          <w:b/>
          <w:caps/>
          <w:sz w:val="22"/>
          <w:szCs w:val="22"/>
        </w:rPr>
        <w:t>Darba organizācija</w:t>
      </w:r>
    </w:p>
    <w:p w:rsidR="00296278" w:rsidRPr="000E3048" w:rsidRDefault="00296278" w:rsidP="00296278">
      <w:pPr>
        <w:jc w:val="center"/>
        <w:rPr>
          <w:rFonts w:ascii="Arial" w:hAnsi="Arial" w:cs="Arial"/>
          <w:b/>
          <w:caps/>
          <w:sz w:val="22"/>
          <w:szCs w:val="22"/>
        </w:rPr>
      </w:pPr>
    </w:p>
    <w:p w:rsidR="00296278" w:rsidRPr="000E3048" w:rsidRDefault="00296278" w:rsidP="00296278">
      <w:pPr>
        <w:jc w:val="center"/>
        <w:rPr>
          <w:rFonts w:ascii="Arial" w:hAnsi="Arial" w:cs="Arial"/>
          <w:b/>
          <w:caps/>
          <w:color w:val="00000A"/>
          <w:sz w:val="22"/>
          <w:szCs w:val="22"/>
        </w:rPr>
      </w:pPr>
      <w:r w:rsidRPr="000E3048">
        <w:rPr>
          <w:rFonts w:ascii="Arial" w:hAnsi="Arial" w:cs="Arial"/>
          <w:b/>
          <w:sz w:val="22"/>
          <w:szCs w:val="22"/>
        </w:rPr>
        <w:t>iepirkumam</w:t>
      </w:r>
      <w:r w:rsidRPr="000E3048">
        <w:rPr>
          <w:rFonts w:ascii="Arial" w:hAnsi="Arial" w:cs="Arial"/>
          <w:bCs/>
          <w:iCs/>
          <w:sz w:val="22"/>
          <w:szCs w:val="22"/>
        </w:rPr>
        <w:t xml:space="preserve"> </w:t>
      </w:r>
      <w:r w:rsidRPr="000E3048">
        <w:rPr>
          <w:rFonts w:ascii="Arial" w:hAnsi="Arial" w:cs="Arial"/>
          <w:b/>
          <w:bCs/>
          <w:iCs/>
          <w:sz w:val="22"/>
          <w:szCs w:val="22"/>
        </w:rPr>
        <w:t>“Lielplatones muižas ansambļa ēkas “</w:t>
      </w:r>
      <w:proofErr w:type="spellStart"/>
      <w:r w:rsidRPr="000E3048">
        <w:rPr>
          <w:rFonts w:ascii="Arial" w:hAnsi="Arial" w:cs="Arial"/>
          <w:b/>
          <w:bCs/>
          <w:iCs/>
          <w:sz w:val="22"/>
          <w:szCs w:val="22"/>
        </w:rPr>
        <w:t>Vešūzis</w:t>
      </w:r>
      <w:proofErr w:type="spellEnd"/>
      <w:r w:rsidRPr="000E3048">
        <w:rPr>
          <w:rFonts w:ascii="Arial" w:hAnsi="Arial" w:cs="Arial"/>
          <w:b/>
          <w:bCs/>
          <w:iCs/>
          <w:sz w:val="22"/>
          <w:szCs w:val="22"/>
        </w:rPr>
        <w:t>” restaurācija”</w:t>
      </w:r>
    </w:p>
    <w:p w:rsidR="00296278" w:rsidRPr="000E3048" w:rsidRDefault="00296278" w:rsidP="00296278">
      <w:pPr>
        <w:spacing w:after="120"/>
        <w:jc w:val="center"/>
        <w:rPr>
          <w:rFonts w:ascii="Arial" w:hAnsi="Arial" w:cs="Arial"/>
          <w:b/>
          <w:sz w:val="22"/>
          <w:szCs w:val="22"/>
        </w:rPr>
      </w:pPr>
      <w:r w:rsidRPr="000E3048">
        <w:rPr>
          <w:rFonts w:ascii="Arial" w:hAnsi="Arial" w:cs="Arial"/>
          <w:b/>
          <w:sz w:val="22"/>
          <w:szCs w:val="22"/>
        </w:rPr>
        <w:t>ID. Nr. JNP 2017/69</w:t>
      </w:r>
    </w:p>
    <w:p w:rsidR="00296278" w:rsidRPr="0016742C" w:rsidRDefault="00296278" w:rsidP="00296278">
      <w:pPr>
        <w:spacing w:before="120" w:after="120"/>
        <w:rPr>
          <w:rFonts w:ascii="Arial" w:hAnsi="Arial" w:cs="Arial"/>
          <w:b/>
          <w:i/>
          <w:iCs/>
          <w:sz w:val="22"/>
          <w:szCs w:val="22"/>
        </w:rPr>
      </w:pPr>
    </w:p>
    <w:p w:rsidR="00296278" w:rsidRPr="0016742C" w:rsidRDefault="0016742C" w:rsidP="0016742C">
      <w:pPr>
        <w:rPr>
          <w:rFonts w:ascii="Arial" w:hAnsi="Arial" w:cs="Arial"/>
          <w:b/>
          <w:bCs/>
          <w:sz w:val="22"/>
          <w:szCs w:val="22"/>
        </w:rPr>
      </w:pPr>
      <w:r w:rsidRPr="0016742C">
        <w:rPr>
          <w:rFonts w:ascii="Arial" w:hAnsi="Arial" w:cs="Arial"/>
          <w:b/>
          <w:bCs/>
          <w:sz w:val="22"/>
          <w:szCs w:val="22"/>
        </w:rPr>
        <w:t>Pretendents iesniedz:</w:t>
      </w:r>
    </w:p>
    <w:p w:rsidR="0016742C" w:rsidRPr="00296278" w:rsidRDefault="0016742C" w:rsidP="0016742C">
      <w:pPr>
        <w:rPr>
          <w:bCs/>
        </w:rPr>
      </w:pPr>
    </w:p>
    <w:p w:rsidR="0016742C" w:rsidRPr="000E3048" w:rsidRDefault="00296278" w:rsidP="00296278">
      <w:pPr>
        <w:suppressAutoHyphens/>
        <w:spacing w:after="120" w:line="100" w:lineRule="atLeast"/>
        <w:jc w:val="both"/>
        <w:rPr>
          <w:rFonts w:ascii="Arial" w:hAnsi="Arial" w:cs="Arial"/>
          <w:b/>
          <w:bCs/>
          <w:i/>
          <w:iCs/>
          <w:sz w:val="20"/>
          <w:szCs w:val="20"/>
        </w:rPr>
      </w:pPr>
      <w:r w:rsidRPr="000E3048">
        <w:rPr>
          <w:rFonts w:ascii="Arial" w:hAnsi="Arial" w:cs="Arial"/>
          <w:b/>
          <w:bCs/>
          <w:iCs/>
          <w:sz w:val="20"/>
          <w:szCs w:val="20"/>
        </w:rPr>
        <w:t>1</w:t>
      </w:r>
      <w:r w:rsidRPr="000E3048">
        <w:rPr>
          <w:rFonts w:ascii="Arial" w:hAnsi="Arial" w:cs="Arial"/>
          <w:b/>
          <w:bCs/>
          <w:i/>
          <w:iCs/>
          <w:sz w:val="20"/>
          <w:szCs w:val="20"/>
        </w:rPr>
        <w:t>.Darba vei</w:t>
      </w:r>
      <w:r w:rsidR="0016742C" w:rsidRPr="000E3048">
        <w:rPr>
          <w:rFonts w:ascii="Arial" w:hAnsi="Arial" w:cs="Arial"/>
          <w:b/>
          <w:bCs/>
          <w:i/>
          <w:iCs/>
          <w:sz w:val="20"/>
          <w:szCs w:val="20"/>
        </w:rPr>
        <w:t>kšanas kalendāro grafiku</w:t>
      </w:r>
    </w:p>
    <w:p w:rsidR="00296278" w:rsidRPr="000E3048" w:rsidRDefault="0016742C" w:rsidP="00296278">
      <w:pPr>
        <w:suppressAutoHyphens/>
        <w:spacing w:after="120" w:line="100" w:lineRule="atLeast"/>
        <w:jc w:val="both"/>
        <w:rPr>
          <w:rFonts w:ascii="Arial" w:hAnsi="Arial" w:cs="Arial"/>
          <w:sz w:val="20"/>
          <w:szCs w:val="20"/>
        </w:rPr>
      </w:pPr>
      <w:r w:rsidRPr="000E3048">
        <w:rPr>
          <w:rFonts w:ascii="Arial" w:hAnsi="Arial" w:cs="Arial"/>
          <w:b/>
          <w:bCs/>
          <w:iCs/>
          <w:sz w:val="20"/>
          <w:szCs w:val="20"/>
        </w:rPr>
        <w:t>1.1</w:t>
      </w:r>
      <w:r w:rsidRPr="000E3048">
        <w:rPr>
          <w:rFonts w:ascii="Arial" w:hAnsi="Arial" w:cs="Arial"/>
          <w:b/>
          <w:bCs/>
          <w:i/>
          <w:iCs/>
          <w:sz w:val="20"/>
          <w:szCs w:val="20"/>
        </w:rPr>
        <w:t>.</w:t>
      </w:r>
      <w:r w:rsidR="00296278" w:rsidRPr="000E3048">
        <w:rPr>
          <w:rFonts w:ascii="Arial" w:hAnsi="Arial" w:cs="Arial"/>
          <w:sz w:val="20"/>
          <w:szCs w:val="20"/>
        </w:rPr>
        <w:t xml:space="preserve"> Tabulas veidā jānorāda darbu izpildes termiņi pa etapiem, atbilstoši nolikuma prasībām, līguma projekta un Specifikācijās norādītajām prasībām.</w:t>
      </w:r>
    </w:p>
    <w:p w:rsidR="00296278" w:rsidRPr="000E3048" w:rsidRDefault="0016742C" w:rsidP="00296278">
      <w:pPr>
        <w:suppressAutoHyphens/>
        <w:spacing w:after="120" w:line="100" w:lineRule="atLeast"/>
        <w:jc w:val="both"/>
        <w:rPr>
          <w:rFonts w:ascii="Arial" w:hAnsi="Arial" w:cs="Arial"/>
          <w:sz w:val="20"/>
          <w:szCs w:val="20"/>
        </w:rPr>
      </w:pPr>
      <w:r w:rsidRPr="000E3048">
        <w:rPr>
          <w:rFonts w:ascii="Arial" w:hAnsi="Arial" w:cs="Arial"/>
          <w:b/>
          <w:sz w:val="20"/>
          <w:szCs w:val="20"/>
        </w:rPr>
        <w:t>1.2</w:t>
      </w:r>
      <w:r w:rsidRPr="000E3048">
        <w:rPr>
          <w:rFonts w:ascii="Arial" w:hAnsi="Arial" w:cs="Arial"/>
          <w:sz w:val="20"/>
          <w:szCs w:val="20"/>
        </w:rPr>
        <w:t xml:space="preserve">. </w:t>
      </w:r>
      <w:r w:rsidR="00296278" w:rsidRPr="000E3048">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sidR="00296278" w:rsidRPr="000E3048">
        <w:rPr>
          <w:rFonts w:ascii="Arial" w:hAnsi="Arial" w:cs="Arial"/>
          <w:sz w:val="20"/>
          <w:szCs w:val="20"/>
        </w:rPr>
        <w:t>izpilddokumentācijas</w:t>
      </w:r>
      <w:proofErr w:type="spellEnd"/>
      <w:r w:rsidR="00296278" w:rsidRPr="000E3048">
        <w:rPr>
          <w:rFonts w:ascii="Arial" w:hAnsi="Arial" w:cs="Arial"/>
          <w:sz w:val="20"/>
          <w:szCs w:val="20"/>
        </w:rPr>
        <w:t xml:space="preserve"> sagatavošana, ēkas/būves inventarizācija, atzinumu saņemšana, galīgā akta saņemšana par ēkas nodošanu ekspluatācijā).</w:t>
      </w:r>
    </w:p>
    <w:p w:rsidR="0016742C" w:rsidRPr="000E3048" w:rsidRDefault="00296278" w:rsidP="00296278">
      <w:pPr>
        <w:suppressAutoHyphens/>
        <w:spacing w:after="120" w:line="100" w:lineRule="atLeast"/>
        <w:jc w:val="both"/>
        <w:rPr>
          <w:rFonts w:ascii="Arial" w:hAnsi="Arial" w:cs="Arial"/>
          <w:sz w:val="20"/>
          <w:szCs w:val="20"/>
        </w:rPr>
      </w:pPr>
      <w:r w:rsidRPr="000E3048">
        <w:rPr>
          <w:rFonts w:ascii="Arial" w:hAnsi="Arial" w:cs="Arial"/>
          <w:b/>
          <w:sz w:val="20"/>
          <w:szCs w:val="20"/>
        </w:rPr>
        <w:t>2</w:t>
      </w:r>
      <w:r w:rsidRPr="000E3048">
        <w:rPr>
          <w:rFonts w:ascii="Arial" w:hAnsi="Arial" w:cs="Arial"/>
          <w:b/>
          <w:i/>
          <w:sz w:val="20"/>
          <w:szCs w:val="20"/>
        </w:rPr>
        <w:t>.Darbaspēka plūsmas grafiks</w:t>
      </w:r>
      <w:r w:rsidR="0016742C" w:rsidRPr="000E3048">
        <w:rPr>
          <w:rFonts w:ascii="Arial" w:hAnsi="Arial" w:cs="Arial"/>
          <w:sz w:val="20"/>
          <w:szCs w:val="20"/>
        </w:rPr>
        <w:t xml:space="preserve"> </w:t>
      </w:r>
    </w:p>
    <w:p w:rsidR="00296278" w:rsidRPr="000E3048" w:rsidRDefault="0016742C" w:rsidP="00296278">
      <w:pPr>
        <w:suppressAutoHyphens/>
        <w:spacing w:after="120" w:line="100" w:lineRule="atLeast"/>
        <w:jc w:val="both"/>
        <w:rPr>
          <w:rFonts w:ascii="Arial" w:hAnsi="Arial" w:cs="Arial"/>
          <w:sz w:val="20"/>
          <w:szCs w:val="20"/>
        </w:rPr>
      </w:pPr>
      <w:r w:rsidRPr="000E3048">
        <w:rPr>
          <w:rFonts w:ascii="Arial" w:hAnsi="Arial" w:cs="Arial"/>
          <w:b/>
          <w:sz w:val="20"/>
          <w:szCs w:val="20"/>
        </w:rPr>
        <w:t>2.1</w:t>
      </w:r>
      <w:r w:rsidRPr="000E3048">
        <w:rPr>
          <w:rFonts w:ascii="Arial" w:hAnsi="Arial" w:cs="Arial"/>
          <w:sz w:val="20"/>
          <w:szCs w:val="20"/>
        </w:rPr>
        <w:t>. J</w:t>
      </w:r>
      <w:r w:rsidR="00296278" w:rsidRPr="000E3048">
        <w:rPr>
          <w:rFonts w:ascii="Arial" w:hAnsi="Arial" w:cs="Arial"/>
          <w:sz w:val="20"/>
          <w:szCs w:val="20"/>
        </w:rPr>
        <w:t>ānorāda darbaspēka plūsma Būvdarbu laikā, kas pierāda, ka Pretendenta piedāvātajā termiņā spēs kvalitatīvi paveikt būvdarbus (Darba veikšanas kalendārajā grafikā, darbaspēka plūsmas grafikā iekļautajai informācijai ir jābūt savstarpēji saistītai un pamatotai).</w:t>
      </w:r>
    </w:p>
    <w:p w:rsidR="0016742C" w:rsidRPr="000E3048" w:rsidRDefault="00296278" w:rsidP="00296278">
      <w:pPr>
        <w:suppressAutoHyphens/>
        <w:spacing w:after="120" w:line="100" w:lineRule="atLeast"/>
        <w:jc w:val="both"/>
        <w:rPr>
          <w:rFonts w:ascii="Arial" w:hAnsi="Arial" w:cs="Arial"/>
          <w:b/>
          <w:color w:val="000000"/>
          <w:sz w:val="20"/>
          <w:szCs w:val="20"/>
          <w:lang w:eastAsia="en-US"/>
        </w:rPr>
      </w:pPr>
      <w:r w:rsidRPr="000E3048">
        <w:rPr>
          <w:rFonts w:ascii="Arial" w:hAnsi="Arial" w:cs="Arial"/>
          <w:b/>
          <w:color w:val="000000"/>
          <w:sz w:val="20"/>
          <w:szCs w:val="20"/>
          <w:lang w:eastAsia="en-US"/>
        </w:rPr>
        <w:t>3</w:t>
      </w:r>
      <w:r w:rsidRPr="000E3048">
        <w:rPr>
          <w:rFonts w:ascii="Arial" w:hAnsi="Arial" w:cs="Arial"/>
          <w:b/>
          <w:i/>
          <w:color w:val="000000"/>
          <w:sz w:val="20"/>
          <w:szCs w:val="20"/>
          <w:lang w:eastAsia="en-US"/>
        </w:rPr>
        <w:t>.Garantijas laika nodrošinājums</w:t>
      </w:r>
      <w:r w:rsidR="0016742C" w:rsidRPr="000E3048">
        <w:rPr>
          <w:rFonts w:ascii="Arial" w:hAnsi="Arial" w:cs="Arial"/>
          <w:b/>
          <w:color w:val="000000"/>
          <w:sz w:val="20"/>
          <w:szCs w:val="20"/>
          <w:lang w:eastAsia="en-US"/>
        </w:rPr>
        <w:t xml:space="preserve"> </w:t>
      </w:r>
    </w:p>
    <w:p w:rsidR="00296278" w:rsidRPr="000E3048" w:rsidRDefault="0016742C" w:rsidP="00296278">
      <w:pPr>
        <w:suppressAutoHyphens/>
        <w:spacing w:after="120" w:line="100" w:lineRule="atLeast"/>
        <w:jc w:val="both"/>
        <w:rPr>
          <w:rFonts w:ascii="Arial" w:hAnsi="Arial" w:cs="Arial"/>
          <w:sz w:val="20"/>
          <w:szCs w:val="20"/>
        </w:rPr>
      </w:pPr>
      <w:r w:rsidRPr="000E3048">
        <w:rPr>
          <w:rFonts w:ascii="Arial" w:hAnsi="Arial" w:cs="Arial"/>
          <w:b/>
          <w:color w:val="000000"/>
          <w:sz w:val="20"/>
          <w:szCs w:val="20"/>
          <w:lang w:eastAsia="en-US"/>
        </w:rPr>
        <w:t xml:space="preserve">3.1. </w:t>
      </w:r>
      <w:r w:rsidRPr="000E3048">
        <w:rPr>
          <w:rFonts w:ascii="Arial" w:hAnsi="Arial" w:cs="Arial"/>
          <w:color w:val="000000"/>
          <w:sz w:val="20"/>
          <w:szCs w:val="20"/>
          <w:lang w:eastAsia="en-US"/>
        </w:rPr>
        <w:t>A</w:t>
      </w:r>
      <w:r w:rsidR="00296278" w:rsidRPr="000E3048">
        <w:rPr>
          <w:rFonts w:ascii="Arial" w:hAnsi="Arial" w:cs="Arial"/>
          <w:color w:val="000000"/>
          <w:sz w:val="20"/>
          <w:szCs w:val="20"/>
          <w:lang w:eastAsia="en-US"/>
        </w:rPr>
        <w:t>pliecinājums, ka Pretendents nodrošina no pieņemšanas-nodošanas akta parakstīšanas brīža 5 (pieci)</w:t>
      </w:r>
      <w:r w:rsidR="006D59C2" w:rsidRPr="000E3048">
        <w:rPr>
          <w:rFonts w:ascii="Arial" w:hAnsi="Arial" w:cs="Arial"/>
          <w:color w:val="000000"/>
          <w:sz w:val="20"/>
          <w:szCs w:val="20"/>
          <w:lang w:eastAsia="en-US"/>
        </w:rPr>
        <w:t xml:space="preserve"> gadi</w:t>
      </w:r>
      <w:r w:rsidR="00296278" w:rsidRPr="000E3048">
        <w:rPr>
          <w:rFonts w:ascii="Arial" w:hAnsi="Arial" w:cs="Arial"/>
          <w:color w:val="000000"/>
          <w:sz w:val="20"/>
          <w:szCs w:val="20"/>
          <w:lang w:eastAsia="en-US"/>
        </w:rPr>
        <w:t xml:space="preserve"> garantijas periodu veiktajiem būvdarbiem,</w:t>
      </w:r>
    </w:p>
    <w:p w:rsidR="00B52DCD" w:rsidRDefault="00B52DCD" w:rsidP="009C3A95"/>
    <w:p w:rsidR="000E5BE9" w:rsidRDefault="000E5BE9" w:rsidP="009C3A95"/>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sectPr w:rsidR="007A66DF" w:rsidSect="00EC7BAA">
      <w:footerReference w:type="default" r:id="rId10"/>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2D" w:rsidRDefault="00E1022D" w:rsidP="000631A3">
      <w:r>
        <w:separator/>
      </w:r>
    </w:p>
  </w:endnote>
  <w:endnote w:type="continuationSeparator" w:id="0">
    <w:p w:rsidR="00E1022D" w:rsidRDefault="00E1022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E1022D" w:rsidRDefault="00E1022D">
        <w:pPr>
          <w:pStyle w:val="Footer"/>
          <w:jc w:val="right"/>
        </w:pPr>
        <w:r>
          <w:fldChar w:fldCharType="begin"/>
        </w:r>
        <w:r>
          <w:instrText xml:space="preserve"> PAGE   \* MERGEFORMAT </w:instrText>
        </w:r>
        <w:r>
          <w:fldChar w:fldCharType="separate"/>
        </w:r>
        <w:r w:rsidR="00E21276">
          <w:rPr>
            <w:noProof/>
          </w:rPr>
          <w:t>1</w:t>
        </w:r>
        <w:r>
          <w:rPr>
            <w:noProof/>
          </w:rPr>
          <w:fldChar w:fldCharType="end"/>
        </w:r>
      </w:p>
    </w:sdtContent>
  </w:sdt>
  <w:p w:rsidR="00E1022D" w:rsidRDefault="00E10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2D" w:rsidRDefault="00E1022D">
    <w:pPr>
      <w:pStyle w:val="Footer"/>
      <w:jc w:val="center"/>
    </w:pPr>
    <w:r>
      <w:fldChar w:fldCharType="begin"/>
    </w:r>
    <w:r>
      <w:instrText xml:space="preserve"> PAGE   \* MERGEFORMAT </w:instrText>
    </w:r>
    <w:r>
      <w:fldChar w:fldCharType="separate"/>
    </w:r>
    <w:r w:rsidR="00E21276">
      <w:rPr>
        <w:noProof/>
      </w:rPr>
      <w:t>2</w:t>
    </w:r>
    <w:r>
      <w:fldChar w:fldCharType="end"/>
    </w:r>
  </w:p>
  <w:p w:rsidR="00E1022D" w:rsidRDefault="00E10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2D" w:rsidRDefault="00E1022D" w:rsidP="000631A3">
      <w:r>
        <w:separator/>
      </w:r>
    </w:p>
  </w:footnote>
  <w:footnote w:type="continuationSeparator" w:id="0">
    <w:p w:rsidR="00E1022D" w:rsidRDefault="00E1022D" w:rsidP="000631A3">
      <w:r>
        <w:continuationSeparator/>
      </w:r>
    </w:p>
  </w:footnote>
  <w:footnote w:id="1">
    <w:p w:rsidR="00E1022D" w:rsidRPr="00730F6E" w:rsidRDefault="00E1022D"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E1022D" w:rsidRPr="000810FE" w:rsidRDefault="00E1022D"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CC02113"/>
    <w:multiLevelType w:val="hybridMultilevel"/>
    <w:tmpl w:val="240EA448"/>
    <w:lvl w:ilvl="0" w:tplc="99AE3A1E">
      <w:start w:val="1"/>
      <w:numFmt w:val="decimal"/>
      <w:lvlText w:val="9.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5BD45ED"/>
    <w:multiLevelType w:val="multilevel"/>
    <w:tmpl w:val="94D642C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2">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29"/>
  </w:num>
  <w:num w:numId="3">
    <w:abstractNumId w:val="14"/>
  </w:num>
  <w:num w:numId="4">
    <w:abstractNumId w:val="16"/>
  </w:num>
  <w:num w:numId="5">
    <w:abstractNumId w:val="24"/>
  </w:num>
  <w:num w:numId="6">
    <w:abstractNumId w:val="4"/>
  </w:num>
  <w:num w:numId="7">
    <w:abstractNumId w:val="20"/>
  </w:num>
  <w:num w:numId="8">
    <w:abstractNumId w:val="17"/>
  </w:num>
  <w:num w:numId="9">
    <w:abstractNumId w:val="6"/>
  </w:num>
  <w:num w:numId="10">
    <w:abstractNumId w:val="5"/>
  </w:num>
  <w:num w:numId="11">
    <w:abstractNumId w:val="9"/>
  </w:num>
  <w:num w:numId="12">
    <w:abstractNumId w:val="7"/>
  </w:num>
  <w:num w:numId="13">
    <w:abstractNumId w:val="15"/>
  </w:num>
  <w:num w:numId="14">
    <w:abstractNumId w:val="0"/>
  </w:num>
  <w:num w:numId="15">
    <w:abstractNumId w:val="1"/>
  </w:num>
  <w:num w:numId="16">
    <w:abstractNumId w:val="11"/>
  </w:num>
  <w:num w:numId="17">
    <w:abstractNumId w:val="22"/>
  </w:num>
  <w:num w:numId="18">
    <w:abstractNumId w:val="18"/>
  </w:num>
  <w:num w:numId="19">
    <w:abstractNumId w:val="28"/>
  </w:num>
  <w:num w:numId="20">
    <w:abstractNumId w:val="23"/>
  </w:num>
  <w:num w:numId="21">
    <w:abstractNumId w:val="2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21"/>
  </w:num>
  <w:num w:numId="26">
    <w:abstractNumId w:val="10"/>
  </w:num>
  <w:num w:numId="27">
    <w:abstractNumId w:val="26"/>
  </w:num>
  <w:num w:numId="28">
    <w:abstractNumId w:val="8"/>
  </w:num>
  <w:num w:numId="29">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04C06"/>
    <w:rsid w:val="0001159B"/>
    <w:rsid w:val="000145D7"/>
    <w:rsid w:val="00015BD0"/>
    <w:rsid w:val="00016B4A"/>
    <w:rsid w:val="00017B41"/>
    <w:rsid w:val="0002092C"/>
    <w:rsid w:val="0002250D"/>
    <w:rsid w:val="00025724"/>
    <w:rsid w:val="00032BC0"/>
    <w:rsid w:val="00033C7F"/>
    <w:rsid w:val="00034208"/>
    <w:rsid w:val="0003612F"/>
    <w:rsid w:val="0004041C"/>
    <w:rsid w:val="00041B48"/>
    <w:rsid w:val="000472D9"/>
    <w:rsid w:val="00052508"/>
    <w:rsid w:val="00052591"/>
    <w:rsid w:val="000606AA"/>
    <w:rsid w:val="00060C99"/>
    <w:rsid w:val="000624F6"/>
    <w:rsid w:val="000631A3"/>
    <w:rsid w:val="000649AC"/>
    <w:rsid w:val="00070D51"/>
    <w:rsid w:val="00071FE3"/>
    <w:rsid w:val="0007238C"/>
    <w:rsid w:val="0007650E"/>
    <w:rsid w:val="000838F1"/>
    <w:rsid w:val="00092403"/>
    <w:rsid w:val="000927CC"/>
    <w:rsid w:val="00093385"/>
    <w:rsid w:val="0009369A"/>
    <w:rsid w:val="000A052F"/>
    <w:rsid w:val="000A0D11"/>
    <w:rsid w:val="000A3997"/>
    <w:rsid w:val="000B023C"/>
    <w:rsid w:val="000B592B"/>
    <w:rsid w:val="000C19BF"/>
    <w:rsid w:val="000C201D"/>
    <w:rsid w:val="000C22F4"/>
    <w:rsid w:val="000C5A22"/>
    <w:rsid w:val="000C5EF1"/>
    <w:rsid w:val="000C6402"/>
    <w:rsid w:val="000D0948"/>
    <w:rsid w:val="000D23DA"/>
    <w:rsid w:val="000D4495"/>
    <w:rsid w:val="000D53AD"/>
    <w:rsid w:val="000D673A"/>
    <w:rsid w:val="000E1F45"/>
    <w:rsid w:val="000E3048"/>
    <w:rsid w:val="000E3B3C"/>
    <w:rsid w:val="000E3F07"/>
    <w:rsid w:val="000E5BE9"/>
    <w:rsid w:val="000E6F93"/>
    <w:rsid w:val="000F3EE4"/>
    <w:rsid w:val="000F5ADF"/>
    <w:rsid w:val="000F653B"/>
    <w:rsid w:val="0010143A"/>
    <w:rsid w:val="00105E52"/>
    <w:rsid w:val="001071ED"/>
    <w:rsid w:val="001115F5"/>
    <w:rsid w:val="001118A9"/>
    <w:rsid w:val="001124FA"/>
    <w:rsid w:val="00113EF3"/>
    <w:rsid w:val="0011725B"/>
    <w:rsid w:val="00121EE3"/>
    <w:rsid w:val="001224FB"/>
    <w:rsid w:val="00122884"/>
    <w:rsid w:val="00122EF3"/>
    <w:rsid w:val="001236EA"/>
    <w:rsid w:val="00125524"/>
    <w:rsid w:val="001268E0"/>
    <w:rsid w:val="00130B74"/>
    <w:rsid w:val="00135201"/>
    <w:rsid w:val="00137F6F"/>
    <w:rsid w:val="00140825"/>
    <w:rsid w:val="00143145"/>
    <w:rsid w:val="00144488"/>
    <w:rsid w:val="00145605"/>
    <w:rsid w:val="00151F8E"/>
    <w:rsid w:val="00167401"/>
    <w:rsid w:val="0016742C"/>
    <w:rsid w:val="00172FC4"/>
    <w:rsid w:val="00183DEC"/>
    <w:rsid w:val="001851E7"/>
    <w:rsid w:val="0019164C"/>
    <w:rsid w:val="0019214F"/>
    <w:rsid w:val="0019218B"/>
    <w:rsid w:val="00192C5D"/>
    <w:rsid w:val="00196F30"/>
    <w:rsid w:val="001A2851"/>
    <w:rsid w:val="001A37BC"/>
    <w:rsid w:val="001A5127"/>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45D6"/>
    <w:rsid w:val="001E7C1E"/>
    <w:rsid w:val="001F4D6D"/>
    <w:rsid w:val="001F5A6D"/>
    <w:rsid w:val="001F5E12"/>
    <w:rsid w:val="00200780"/>
    <w:rsid w:val="00200C6B"/>
    <w:rsid w:val="00202FF0"/>
    <w:rsid w:val="00203094"/>
    <w:rsid w:val="002058A6"/>
    <w:rsid w:val="00206BC7"/>
    <w:rsid w:val="002107C9"/>
    <w:rsid w:val="00211441"/>
    <w:rsid w:val="00211DFD"/>
    <w:rsid w:val="00213AFB"/>
    <w:rsid w:val="00217186"/>
    <w:rsid w:val="002217E6"/>
    <w:rsid w:val="00222E1F"/>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2F6B"/>
    <w:rsid w:val="002730F2"/>
    <w:rsid w:val="00273D6F"/>
    <w:rsid w:val="002751B8"/>
    <w:rsid w:val="002765F5"/>
    <w:rsid w:val="00280D5B"/>
    <w:rsid w:val="002820EF"/>
    <w:rsid w:val="00282E2D"/>
    <w:rsid w:val="00285BB6"/>
    <w:rsid w:val="002862E9"/>
    <w:rsid w:val="00287872"/>
    <w:rsid w:val="00287FF4"/>
    <w:rsid w:val="00291A30"/>
    <w:rsid w:val="00294E5B"/>
    <w:rsid w:val="00294FCA"/>
    <w:rsid w:val="00296278"/>
    <w:rsid w:val="002A15A7"/>
    <w:rsid w:val="002A19D6"/>
    <w:rsid w:val="002A1AE5"/>
    <w:rsid w:val="002A1D2E"/>
    <w:rsid w:val="002A3024"/>
    <w:rsid w:val="002A384D"/>
    <w:rsid w:val="002B24A8"/>
    <w:rsid w:val="002B2AD5"/>
    <w:rsid w:val="002B2C6E"/>
    <w:rsid w:val="002B5FDA"/>
    <w:rsid w:val="002B6C58"/>
    <w:rsid w:val="002B7C9A"/>
    <w:rsid w:val="002B7CB4"/>
    <w:rsid w:val="002C05E7"/>
    <w:rsid w:val="002C42B9"/>
    <w:rsid w:val="002C5F6F"/>
    <w:rsid w:val="002C62A2"/>
    <w:rsid w:val="002C7379"/>
    <w:rsid w:val="002D5CF9"/>
    <w:rsid w:val="002D60F7"/>
    <w:rsid w:val="002E106B"/>
    <w:rsid w:val="002E10FC"/>
    <w:rsid w:val="002E3250"/>
    <w:rsid w:val="002E7C17"/>
    <w:rsid w:val="002F0A86"/>
    <w:rsid w:val="002F1C1E"/>
    <w:rsid w:val="002F560C"/>
    <w:rsid w:val="002F673D"/>
    <w:rsid w:val="002F7253"/>
    <w:rsid w:val="002F7BD8"/>
    <w:rsid w:val="002F7E90"/>
    <w:rsid w:val="0030012E"/>
    <w:rsid w:val="00302999"/>
    <w:rsid w:val="00303350"/>
    <w:rsid w:val="00304099"/>
    <w:rsid w:val="00305A6B"/>
    <w:rsid w:val="003102C7"/>
    <w:rsid w:val="00313468"/>
    <w:rsid w:val="0031436D"/>
    <w:rsid w:val="00316005"/>
    <w:rsid w:val="00316179"/>
    <w:rsid w:val="003200E7"/>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27BA"/>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119F"/>
    <w:rsid w:val="00463CE7"/>
    <w:rsid w:val="00464A20"/>
    <w:rsid w:val="00466D54"/>
    <w:rsid w:val="00466F18"/>
    <w:rsid w:val="0047449C"/>
    <w:rsid w:val="00475CEB"/>
    <w:rsid w:val="004804AE"/>
    <w:rsid w:val="00486A29"/>
    <w:rsid w:val="00490596"/>
    <w:rsid w:val="0049109D"/>
    <w:rsid w:val="0049230B"/>
    <w:rsid w:val="0049674D"/>
    <w:rsid w:val="00497DD2"/>
    <w:rsid w:val="004A077C"/>
    <w:rsid w:val="004A1E39"/>
    <w:rsid w:val="004A5198"/>
    <w:rsid w:val="004A5D19"/>
    <w:rsid w:val="004B6A6B"/>
    <w:rsid w:val="004C2074"/>
    <w:rsid w:val="004C25E2"/>
    <w:rsid w:val="004C3E19"/>
    <w:rsid w:val="004C4EB7"/>
    <w:rsid w:val="004C6FEC"/>
    <w:rsid w:val="004D0FF5"/>
    <w:rsid w:val="004D13A7"/>
    <w:rsid w:val="004D41E1"/>
    <w:rsid w:val="004D465E"/>
    <w:rsid w:val="004D4CA2"/>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1562"/>
    <w:rsid w:val="005958A9"/>
    <w:rsid w:val="00596BF7"/>
    <w:rsid w:val="005A61CF"/>
    <w:rsid w:val="005A6F83"/>
    <w:rsid w:val="005B2240"/>
    <w:rsid w:val="005B4F21"/>
    <w:rsid w:val="005B5713"/>
    <w:rsid w:val="005C0E98"/>
    <w:rsid w:val="005C5F0B"/>
    <w:rsid w:val="005D0F16"/>
    <w:rsid w:val="005D23B7"/>
    <w:rsid w:val="005D5144"/>
    <w:rsid w:val="005D5C3C"/>
    <w:rsid w:val="005D5F82"/>
    <w:rsid w:val="005D771F"/>
    <w:rsid w:val="005D7C95"/>
    <w:rsid w:val="005E01A2"/>
    <w:rsid w:val="005E02AE"/>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105CA"/>
    <w:rsid w:val="00612F97"/>
    <w:rsid w:val="00613C23"/>
    <w:rsid w:val="0061627D"/>
    <w:rsid w:val="00616737"/>
    <w:rsid w:val="0062318B"/>
    <w:rsid w:val="00623CF5"/>
    <w:rsid w:val="0062706F"/>
    <w:rsid w:val="00627D18"/>
    <w:rsid w:val="006313B7"/>
    <w:rsid w:val="006406D9"/>
    <w:rsid w:val="00640C1D"/>
    <w:rsid w:val="00641C94"/>
    <w:rsid w:val="0064229B"/>
    <w:rsid w:val="00644B0C"/>
    <w:rsid w:val="00644D53"/>
    <w:rsid w:val="00646441"/>
    <w:rsid w:val="006506A6"/>
    <w:rsid w:val="00651968"/>
    <w:rsid w:val="00655722"/>
    <w:rsid w:val="0065752F"/>
    <w:rsid w:val="006576F1"/>
    <w:rsid w:val="00660A99"/>
    <w:rsid w:val="00663BFF"/>
    <w:rsid w:val="00663E51"/>
    <w:rsid w:val="006642C8"/>
    <w:rsid w:val="006647C4"/>
    <w:rsid w:val="00676FE1"/>
    <w:rsid w:val="00681A78"/>
    <w:rsid w:val="0068527F"/>
    <w:rsid w:val="00693163"/>
    <w:rsid w:val="00695E6B"/>
    <w:rsid w:val="006A01D9"/>
    <w:rsid w:val="006A31B0"/>
    <w:rsid w:val="006A43A2"/>
    <w:rsid w:val="006A526A"/>
    <w:rsid w:val="006B01F9"/>
    <w:rsid w:val="006B4CC8"/>
    <w:rsid w:val="006B5D7C"/>
    <w:rsid w:val="006B6B90"/>
    <w:rsid w:val="006B79E3"/>
    <w:rsid w:val="006C21B2"/>
    <w:rsid w:val="006C320F"/>
    <w:rsid w:val="006C3688"/>
    <w:rsid w:val="006D0501"/>
    <w:rsid w:val="006D15C9"/>
    <w:rsid w:val="006D5825"/>
    <w:rsid w:val="006D59C2"/>
    <w:rsid w:val="006D5F25"/>
    <w:rsid w:val="006D678E"/>
    <w:rsid w:val="006E1D9C"/>
    <w:rsid w:val="006E234E"/>
    <w:rsid w:val="006E3764"/>
    <w:rsid w:val="006E428F"/>
    <w:rsid w:val="006E46F4"/>
    <w:rsid w:val="006F190C"/>
    <w:rsid w:val="006F1E95"/>
    <w:rsid w:val="006F2852"/>
    <w:rsid w:val="006F630D"/>
    <w:rsid w:val="006F6FBB"/>
    <w:rsid w:val="006F7735"/>
    <w:rsid w:val="00700F9E"/>
    <w:rsid w:val="00704F12"/>
    <w:rsid w:val="00706D5B"/>
    <w:rsid w:val="00711F75"/>
    <w:rsid w:val="00712763"/>
    <w:rsid w:val="00716295"/>
    <w:rsid w:val="007207E3"/>
    <w:rsid w:val="00721512"/>
    <w:rsid w:val="0072351C"/>
    <w:rsid w:val="00723922"/>
    <w:rsid w:val="007250B6"/>
    <w:rsid w:val="0072577C"/>
    <w:rsid w:val="007275FD"/>
    <w:rsid w:val="00731B4B"/>
    <w:rsid w:val="0074128E"/>
    <w:rsid w:val="007429C4"/>
    <w:rsid w:val="00742F88"/>
    <w:rsid w:val="007448EB"/>
    <w:rsid w:val="00746F6C"/>
    <w:rsid w:val="00750A8E"/>
    <w:rsid w:val="00751E04"/>
    <w:rsid w:val="00754023"/>
    <w:rsid w:val="0076009C"/>
    <w:rsid w:val="00761E59"/>
    <w:rsid w:val="00763B35"/>
    <w:rsid w:val="00770477"/>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A66DF"/>
    <w:rsid w:val="007B14D7"/>
    <w:rsid w:val="007B5C36"/>
    <w:rsid w:val="007C0774"/>
    <w:rsid w:val="007C23CE"/>
    <w:rsid w:val="007C4498"/>
    <w:rsid w:val="007C503F"/>
    <w:rsid w:val="007C53AB"/>
    <w:rsid w:val="007D664C"/>
    <w:rsid w:val="007E022C"/>
    <w:rsid w:val="007E545B"/>
    <w:rsid w:val="007F556D"/>
    <w:rsid w:val="007F5DD9"/>
    <w:rsid w:val="007F7713"/>
    <w:rsid w:val="0080560F"/>
    <w:rsid w:val="00806A6C"/>
    <w:rsid w:val="00810C27"/>
    <w:rsid w:val="00812BD8"/>
    <w:rsid w:val="00813CC0"/>
    <w:rsid w:val="00815C59"/>
    <w:rsid w:val="00816B2C"/>
    <w:rsid w:val="008206FA"/>
    <w:rsid w:val="00821422"/>
    <w:rsid w:val="008215BD"/>
    <w:rsid w:val="00821B53"/>
    <w:rsid w:val="00821D04"/>
    <w:rsid w:val="00832CAA"/>
    <w:rsid w:val="00834289"/>
    <w:rsid w:val="008377B6"/>
    <w:rsid w:val="00845107"/>
    <w:rsid w:val="008458AD"/>
    <w:rsid w:val="00845E3F"/>
    <w:rsid w:val="008519B8"/>
    <w:rsid w:val="00852191"/>
    <w:rsid w:val="00852515"/>
    <w:rsid w:val="0085413E"/>
    <w:rsid w:val="008542DC"/>
    <w:rsid w:val="008548DF"/>
    <w:rsid w:val="00855551"/>
    <w:rsid w:val="00856E44"/>
    <w:rsid w:val="008610EE"/>
    <w:rsid w:val="008636E5"/>
    <w:rsid w:val="00863B47"/>
    <w:rsid w:val="00865023"/>
    <w:rsid w:val="0086561B"/>
    <w:rsid w:val="00865EA9"/>
    <w:rsid w:val="008721A6"/>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14F3"/>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2AC"/>
    <w:rsid w:val="00927E48"/>
    <w:rsid w:val="00933CE9"/>
    <w:rsid w:val="00933E94"/>
    <w:rsid w:val="00934BCD"/>
    <w:rsid w:val="0094146F"/>
    <w:rsid w:val="009443A2"/>
    <w:rsid w:val="00946004"/>
    <w:rsid w:val="009520B3"/>
    <w:rsid w:val="00955CFA"/>
    <w:rsid w:val="00956298"/>
    <w:rsid w:val="00957ADA"/>
    <w:rsid w:val="00961584"/>
    <w:rsid w:val="00961D74"/>
    <w:rsid w:val="009625B2"/>
    <w:rsid w:val="009630D2"/>
    <w:rsid w:val="00963ACE"/>
    <w:rsid w:val="00964D9F"/>
    <w:rsid w:val="00965A2C"/>
    <w:rsid w:val="00971DA2"/>
    <w:rsid w:val="009733CF"/>
    <w:rsid w:val="0097450B"/>
    <w:rsid w:val="009771F8"/>
    <w:rsid w:val="00982FF2"/>
    <w:rsid w:val="009852E6"/>
    <w:rsid w:val="009853C1"/>
    <w:rsid w:val="009871C9"/>
    <w:rsid w:val="00993D32"/>
    <w:rsid w:val="00994267"/>
    <w:rsid w:val="0099714F"/>
    <w:rsid w:val="00997E70"/>
    <w:rsid w:val="009A0261"/>
    <w:rsid w:val="009A223A"/>
    <w:rsid w:val="009A29DE"/>
    <w:rsid w:val="009A36D0"/>
    <w:rsid w:val="009A4199"/>
    <w:rsid w:val="009A481E"/>
    <w:rsid w:val="009B4916"/>
    <w:rsid w:val="009B50D6"/>
    <w:rsid w:val="009B5DB6"/>
    <w:rsid w:val="009B5DEE"/>
    <w:rsid w:val="009C0518"/>
    <w:rsid w:val="009C21C0"/>
    <w:rsid w:val="009C3A95"/>
    <w:rsid w:val="009C3EB0"/>
    <w:rsid w:val="009D1524"/>
    <w:rsid w:val="009D2549"/>
    <w:rsid w:val="009D280B"/>
    <w:rsid w:val="009D3794"/>
    <w:rsid w:val="009D3BC9"/>
    <w:rsid w:val="009D3C87"/>
    <w:rsid w:val="009D6A26"/>
    <w:rsid w:val="009D77E1"/>
    <w:rsid w:val="009E02D1"/>
    <w:rsid w:val="009E15A0"/>
    <w:rsid w:val="009E190D"/>
    <w:rsid w:val="009E57A4"/>
    <w:rsid w:val="009E5892"/>
    <w:rsid w:val="009E60E5"/>
    <w:rsid w:val="009F09E8"/>
    <w:rsid w:val="009F2B61"/>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305"/>
    <w:rsid w:val="00A468CC"/>
    <w:rsid w:val="00A46D69"/>
    <w:rsid w:val="00A503C0"/>
    <w:rsid w:val="00A6106F"/>
    <w:rsid w:val="00A64507"/>
    <w:rsid w:val="00A70DBD"/>
    <w:rsid w:val="00A7481D"/>
    <w:rsid w:val="00A74B8B"/>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627"/>
    <w:rsid w:val="00AB224B"/>
    <w:rsid w:val="00AB4451"/>
    <w:rsid w:val="00AB729B"/>
    <w:rsid w:val="00AC0C43"/>
    <w:rsid w:val="00AC4532"/>
    <w:rsid w:val="00AC6F81"/>
    <w:rsid w:val="00AC7A4D"/>
    <w:rsid w:val="00AC7AE1"/>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4A0"/>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80D"/>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1599"/>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047EE"/>
    <w:rsid w:val="00C13196"/>
    <w:rsid w:val="00C1361B"/>
    <w:rsid w:val="00C15F7B"/>
    <w:rsid w:val="00C204A1"/>
    <w:rsid w:val="00C21171"/>
    <w:rsid w:val="00C2134B"/>
    <w:rsid w:val="00C21526"/>
    <w:rsid w:val="00C21EEA"/>
    <w:rsid w:val="00C26A20"/>
    <w:rsid w:val="00C26FEE"/>
    <w:rsid w:val="00C31CB2"/>
    <w:rsid w:val="00C37EA2"/>
    <w:rsid w:val="00C4015D"/>
    <w:rsid w:val="00C44C4A"/>
    <w:rsid w:val="00C51D62"/>
    <w:rsid w:val="00C52231"/>
    <w:rsid w:val="00C55E3D"/>
    <w:rsid w:val="00C60C5C"/>
    <w:rsid w:val="00C63CED"/>
    <w:rsid w:val="00C67EE1"/>
    <w:rsid w:val="00C72BE5"/>
    <w:rsid w:val="00C73764"/>
    <w:rsid w:val="00C73850"/>
    <w:rsid w:val="00C75CF2"/>
    <w:rsid w:val="00C81B51"/>
    <w:rsid w:val="00C82336"/>
    <w:rsid w:val="00C8665D"/>
    <w:rsid w:val="00C867D4"/>
    <w:rsid w:val="00C90392"/>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CF2BD7"/>
    <w:rsid w:val="00CF487F"/>
    <w:rsid w:val="00D02E73"/>
    <w:rsid w:val="00D054B6"/>
    <w:rsid w:val="00D110C3"/>
    <w:rsid w:val="00D16B26"/>
    <w:rsid w:val="00D17352"/>
    <w:rsid w:val="00D2455E"/>
    <w:rsid w:val="00D301E5"/>
    <w:rsid w:val="00D336D4"/>
    <w:rsid w:val="00D34294"/>
    <w:rsid w:val="00D37D7E"/>
    <w:rsid w:val="00D420E1"/>
    <w:rsid w:val="00D421C5"/>
    <w:rsid w:val="00D440BE"/>
    <w:rsid w:val="00D4568F"/>
    <w:rsid w:val="00D4650B"/>
    <w:rsid w:val="00D62F65"/>
    <w:rsid w:val="00D631CC"/>
    <w:rsid w:val="00D64268"/>
    <w:rsid w:val="00D6797F"/>
    <w:rsid w:val="00D7511D"/>
    <w:rsid w:val="00D770F2"/>
    <w:rsid w:val="00D77126"/>
    <w:rsid w:val="00D82A41"/>
    <w:rsid w:val="00D85023"/>
    <w:rsid w:val="00D8689F"/>
    <w:rsid w:val="00D86FF5"/>
    <w:rsid w:val="00D94434"/>
    <w:rsid w:val="00D9589A"/>
    <w:rsid w:val="00DA00BC"/>
    <w:rsid w:val="00DA048B"/>
    <w:rsid w:val="00DA187D"/>
    <w:rsid w:val="00DA2BEF"/>
    <w:rsid w:val="00DA3856"/>
    <w:rsid w:val="00DA3ECD"/>
    <w:rsid w:val="00DA5D5B"/>
    <w:rsid w:val="00DA6833"/>
    <w:rsid w:val="00DA7B3B"/>
    <w:rsid w:val="00DB12C5"/>
    <w:rsid w:val="00DB3100"/>
    <w:rsid w:val="00DB5983"/>
    <w:rsid w:val="00DB7B04"/>
    <w:rsid w:val="00DC6004"/>
    <w:rsid w:val="00DC76F9"/>
    <w:rsid w:val="00DD09C7"/>
    <w:rsid w:val="00DD5342"/>
    <w:rsid w:val="00DD538F"/>
    <w:rsid w:val="00DE1903"/>
    <w:rsid w:val="00DE29F2"/>
    <w:rsid w:val="00DE510F"/>
    <w:rsid w:val="00DE550F"/>
    <w:rsid w:val="00DF228A"/>
    <w:rsid w:val="00DF27DE"/>
    <w:rsid w:val="00DF30DC"/>
    <w:rsid w:val="00DF4F38"/>
    <w:rsid w:val="00E01875"/>
    <w:rsid w:val="00E01F03"/>
    <w:rsid w:val="00E02955"/>
    <w:rsid w:val="00E03DB7"/>
    <w:rsid w:val="00E03EE7"/>
    <w:rsid w:val="00E1022D"/>
    <w:rsid w:val="00E1063D"/>
    <w:rsid w:val="00E12D78"/>
    <w:rsid w:val="00E13254"/>
    <w:rsid w:val="00E13D7E"/>
    <w:rsid w:val="00E1744B"/>
    <w:rsid w:val="00E17CB2"/>
    <w:rsid w:val="00E21276"/>
    <w:rsid w:val="00E21910"/>
    <w:rsid w:val="00E24C3C"/>
    <w:rsid w:val="00E25E54"/>
    <w:rsid w:val="00E267BA"/>
    <w:rsid w:val="00E30CE5"/>
    <w:rsid w:val="00E3264E"/>
    <w:rsid w:val="00E3328C"/>
    <w:rsid w:val="00E3430B"/>
    <w:rsid w:val="00E3504C"/>
    <w:rsid w:val="00E353B8"/>
    <w:rsid w:val="00E365DF"/>
    <w:rsid w:val="00E36821"/>
    <w:rsid w:val="00E41825"/>
    <w:rsid w:val="00E447E4"/>
    <w:rsid w:val="00E53E96"/>
    <w:rsid w:val="00E55411"/>
    <w:rsid w:val="00E62AA2"/>
    <w:rsid w:val="00E638B3"/>
    <w:rsid w:val="00E652DA"/>
    <w:rsid w:val="00E6611E"/>
    <w:rsid w:val="00E673B7"/>
    <w:rsid w:val="00E72B3A"/>
    <w:rsid w:val="00E73125"/>
    <w:rsid w:val="00E732D8"/>
    <w:rsid w:val="00E7611D"/>
    <w:rsid w:val="00E77E0E"/>
    <w:rsid w:val="00E77E26"/>
    <w:rsid w:val="00E82F57"/>
    <w:rsid w:val="00E83C1A"/>
    <w:rsid w:val="00E8428A"/>
    <w:rsid w:val="00E85361"/>
    <w:rsid w:val="00E85EB7"/>
    <w:rsid w:val="00E86FE7"/>
    <w:rsid w:val="00E91DDA"/>
    <w:rsid w:val="00E9451B"/>
    <w:rsid w:val="00E94786"/>
    <w:rsid w:val="00E95E26"/>
    <w:rsid w:val="00E97D8D"/>
    <w:rsid w:val="00EA3E7F"/>
    <w:rsid w:val="00EA4866"/>
    <w:rsid w:val="00EA6DC2"/>
    <w:rsid w:val="00EA6EDB"/>
    <w:rsid w:val="00EA70D8"/>
    <w:rsid w:val="00EB39BA"/>
    <w:rsid w:val="00EB7563"/>
    <w:rsid w:val="00EC6689"/>
    <w:rsid w:val="00EC7BAA"/>
    <w:rsid w:val="00ED1411"/>
    <w:rsid w:val="00ED1EF8"/>
    <w:rsid w:val="00ED3CA2"/>
    <w:rsid w:val="00ED434F"/>
    <w:rsid w:val="00ED5099"/>
    <w:rsid w:val="00ED78BC"/>
    <w:rsid w:val="00EE2023"/>
    <w:rsid w:val="00EE22EE"/>
    <w:rsid w:val="00EE7195"/>
    <w:rsid w:val="00EE743A"/>
    <w:rsid w:val="00EF2DE5"/>
    <w:rsid w:val="00EF3299"/>
    <w:rsid w:val="00EF3C11"/>
    <w:rsid w:val="00EF5985"/>
    <w:rsid w:val="00EF666C"/>
    <w:rsid w:val="00F008BD"/>
    <w:rsid w:val="00F05057"/>
    <w:rsid w:val="00F1149A"/>
    <w:rsid w:val="00F117D2"/>
    <w:rsid w:val="00F1374E"/>
    <w:rsid w:val="00F1765C"/>
    <w:rsid w:val="00F20440"/>
    <w:rsid w:val="00F21095"/>
    <w:rsid w:val="00F22DED"/>
    <w:rsid w:val="00F23097"/>
    <w:rsid w:val="00F2348F"/>
    <w:rsid w:val="00F25E47"/>
    <w:rsid w:val="00F2664D"/>
    <w:rsid w:val="00F32C3D"/>
    <w:rsid w:val="00F35297"/>
    <w:rsid w:val="00F416EC"/>
    <w:rsid w:val="00F42F75"/>
    <w:rsid w:val="00F438ED"/>
    <w:rsid w:val="00F4589F"/>
    <w:rsid w:val="00F5518D"/>
    <w:rsid w:val="00F569A0"/>
    <w:rsid w:val="00F56B76"/>
    <w:rsid w:val="00F56CCA"/>
    <w:rsid w:val="00F576D5"/>
    <w:rsid w:val="00F57C8B"/>
    <w:rsid w:val="00F60B20"/>
    <w:rsid w:val="00F63F32"/>
    <w:rsid w:val="00F63F47"/>
    <w:rsid w:val="00F6553A"/>
    <w:rsid w:val="00F70689"/>
    <w:rsid w:val="00F74D3D"/>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E1022D"/>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E1022D"/>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BFE7-965E-499D-A1DD-3A3964E8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9588</TotalTime>
  <Pages>16</Pages>
  <Words>21638</Words>
  <Characters>12335</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563</cp:revision>
  <cp:lastPrinted>2017-01-31T08:50:00Z</cp:lastPrinted>
  <dcterms:created xsi:type="dcterms:W3CDTF">2013-02-28T09:44:00Z</dcterms:created>
  <dcterms:modified xsi:type="dcterms:W3CDTF">2017-09-19T08:43:00Z</dcterms:modified>
</cp:coreProperties>
</file>