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56CD" w:rsidRPr="007851AC" w:rsidRDefault="007C56C8" w:rsidP="002424E6">
      <w:pPr>
        <w:spacing w:line="360" w:lineRule="auto"/>
        <w:jc w:val="center"/>
        <w:rPr>
          <w:rStyle w:val="Izsmalcintaatsauce"/>
          <w:rFonts w:asciiTheme="minorHAnsi" w:hAnsiTheme="minorHAnsi"/>
          <w:color w:val="auto"/>
          <w:sz w:val="32"/>
          <w:szCs w:val="22"/>
        </w:rPr>
      </w:pPr>
      <w:r w:rsidRPr="007851AC">
        <w:rPr>
          <w:rStyle w:val="Izsmalcintaatsauce"/>
          <w:rFonts w:asciiTheme="minorHAnsi" w:hAnsiTheme="minorHAnsi"/>
          <w:color w:val="auto"/>
          <w:sz w:val="32"/>
          <w:szCs w:val="22"/>
        </w:rPr>
        <w:t>S</w:t>
      </w:r>
      <w:r w:rsidR="002356CD" w:rsidRPr="007851AC">
        <w:rPr>
          <w:rStyle w:val="Izsmalcintaatsauce"/>
          <w:rFonts w:asciiTheme="minorHAnsi" w:hAnsiTheme="minorHAnsi"/>
          <w:color w:val="auto"/>
          <w:sz w:val="32"/>
          <w:szCs w:val="22"/>
        </w:rPr>
        <w:t>pecifikācijas</w:t>
      </w:r>
    </w:p>
    <w:p w:rsidR="002356CD" w:rsidRPr="007851AC" w:rsidRDefault="002356CD" w:rsidP="00E70F51">
      <w:pPr>
        <w:ind w:left="720" w:hanging="360"/>
        <w:rPr>
          <w:rFonts w:asciiTheme="minorHAnsi" w:hAnsiTheme="minorHAnsi"/>
          <w:sz w:val="22"/>
          <w:szCs w:val="22"/>
        </w:rPr>
      </w:pPr>
    </w:p>
    <w:p w:rsidR="002356CD" w:rsidRPr="007851AC" w:rsidRDefault="002356CD" w:rsidP="00E70F51">
      <w:pPr>
        <w:numPr>
          <w:ilvl w:val="0"/>
          <w:numId w:val="3"/>
        </w:numPr>
        <w:jc w:val="center"/>
        <w:rPr>
          <w:rFonts w:asciiTheme="minorHAnsi" w:hAnsiTheme="minorHAnsi"/>
          <w:b/>
          <w:sz w:val="22"/>
          <w:szCs w:val="22"/>
        </w:rPr>
      </w:pPr>
      <w:r w:rsidRPr="007851AC">
        <w:rPr>
          <w:rFonts w:asciiTheme="minorHAnsi" w:hAnsiTheme="minorHAnsi"/>
          <w:b/>
          <w:sz w:val="22"/>
          <w:szCs w:val="22"/>
        </w:rPr>
        <w:t>Ievads</w:t>
      </w:r>
    </w:p>
    <w:p w:rsidR="002356CD" w:rsidRPr="007851AC" w:rsidRDefault="002356CD" w:rsidP="00E70F51">
      <w:pPr>
        <w:ind w:left="720" w:hanging="360"/>
        <w:jc w:val="center"/>
        <w:rPr>
          <w:rFonts w:asciiTheme="minorHAnsi" w:hAnsiTheme="minorHAnsi"/>
          <w:b/>
          <w:sz w:val="22"/>
          <w:szCs w:val="22"/>
        </w:rPr>
      </w:pPr>
    </w:p>
    <w:p w:rsidR="002356CD" w:rsidRPr="007851AC" w:rsidRDefault="002356CD" w:rsidP="00F61C88">
      <w:pPr>
        <w:spacing w:line="360" w:lineRule="auto"/>
        <w:ind w:firstLine="720"/>
        <w:jc w:val="both"/>
        <w:rPr>
          <w:rFonts w:asciiTheme="minorHAnsi" w:hAnsiTheme="minorHAnsi"/>
          <w:sz w:val="22"/>
          <w:szCs w:val="22"/>
        </w:rPr>
      </w:pPr>
      <w:r w:rsidRPr="007851AC">
        <w:rPr>
          <w:rFonts w:asciiTheme="minorHAnsi" w:hAnsiTheme="minorHAnsi"/>
          <w:sz w:val="22"/>
          <w:szCs w:val="22"/>
        </w:rPr>
        <w:t>Specifikācijas sastādītas atbil</w:t>
      </w:r>
      <w:r w:rsidR="00116212" w:rsidRPr="007851AC">
        <w:rPr>
          <w:rFonts w:asciiTheme="minorHAnsi" w:hAnsiTheme="minorHAnsi"/>
          <w:sz w:val="22"/>
          <w:szCs w:val="22"/>
        </w:rPr>
        <w:t>stoši darbu daudzumu sarakstiem</w:t>
      </w:r>
      <w:r w:rsidRPr="007851AC">
        <w:rPr>
          <w:rFonts w:asciiTheme="minorHAnsi" w:hAnsiTheme="minorHAnsi"/>
          <w:sz w:val="22"/>
          <w:szCs w:val="22"/>
        </w:rPr>
        <w:t>. Ja konkrētā darba apraksts dots krājumā ”</w:t>
      </w:r>
      <w:r w:rsidR="00A97B41" w:rsidRPr="007851AC">
        <w:rPr>
          <w:rFonts w:asciiTheme="minorHAnsi" w:hAnsiTheme="minorHAnsi"/>
          <w:sz w:val="22"/>
          <w:szCs w:val="22"/>
        </w:rPr>
        <w:t>C</w:t>
      </w:r>
      <w:r w:rsidRPr="007851AC">
        <w:rPr>
          <w:rFonts w:asciiTheme="minorHAnsi" w:hAnsiTheme="minorHAnsi"/>
          <w:sz w:val="22"/>
          <w:szCs w:val="22"/>
        </w:rPr>
        <w:t>eļu specifikācijas 20</w:t>
      </w:r>
      <w:r w:rsidR="00A97B41" w:rsidRPr="007851AC">
        <w:rPr>
          <w:rFonts w:asciiTheme="minorHAnsi" w:hAnsiTheme="minorHAnsi"/>
          <w:sz w:val="22"/>
          <w:szCs w:val="22"/>
        </w:rPr>
        <w:t>1</w:t>
      </w:r>
      <w:r w:rsidR="00160C73" w:rsidRPr="007851AC">
        <w:rPr>
          <w:rFonts w:asciiTheme="minorHAnsi" w:hAnsiTheme="minorHAnsi"/>
          <w:sz w:val="22"/>
          <w:szCs w:val="22"/>
        </w:rPr>
        <w:t>5</w:t>
      </w:r>
      <w:r w:rsidRPr="007851AC">
        <w:rPr>
          <w:rFonts w:asciiTheme="minorHAnsi" w:hAnsiTheme="minorHAnsi"/>
          <w:sz w:val="22"/>
          <w:szCs w:val="22"/>
        </w:rPr>
        <w:t>”</w:t>
      </w:r>
      <w:r w:rsidR="00121E94" w:rsidRPr="007851AC">
        <w:rPr>
          <w:rFonts w:asciiTheme="minorHAnsi" w:hAnsiTheme="minorHAnsi"/>
          <w:sz w:val="22"/>
          <w:szCs w:val="22"/>
        </w:rPr>
        <w:t>, tad tekstā dota tikai atsauce uz šo krājumu, nepieciešamības gadījumā tās papildinot un precizējot.</w:t>
      </w:r>
      <w:r w:rsidRPr="007851AC">
        <w:rPr>
          <w:rFonts w:asciiTheme="minorHAnsi" w:hAnsiTheme="minorHAnsi"/>
          <w:sz w:val="22"/>
          <w:szCs w:val="22"/>
        </w:rPr>
        <w:t xml:space="preserve"> Veicot darbus ievērojami būvnormatīvu, standartu, tehnisko noteikumu, šo specifikāciju un Jelgavas </w:t>
      </w:r>
      <w:r w:rsidR="00160C73" w:rsidRPr="007851AC">
        <w:rPr>
          <w:rFonts w:asciiTheme="minorHAnsi" w:hAnsiTheme="minorHAnsi"/>
          <w:sz w:val="22"/>
          <w:szCs w:val="22"/>
        </w:rPr>
        <w:t xml:space="preserve">novada </w:t>
      </w:r>
      <w:r w:rsidRPr="007851AC">
        <w:rPr>
          <w:rFonts w:asciiTheme="minorHAnsi" w:hAnsiTheme="minorHAnsi"/>
          <w:sz w:val="22"/>
          <w:szCs w:val="22"/>
        </w:rPr>
        <w:t>pašvaldības saistošo noteikumu prasības (</w:t>
      </w:r>
      <w:hyperlink r:id="rId7" w:history="1">
        <w:r w:rsidR="00E62B06" w:rsidRPr="007851AC">
          <w:rPr>
            <w:rStyle w:val="Hipersaite"/>
            <w:rFonts w:asciiTheme="minorHAnsi" w:hAnsiTheme="minorHAnsi"/>
            <w:sz w:val="22"/>
            <w:szCs w:val="22"/>
          </w:rPr>
          <w:t>http://www.jelgavasnovads.lv</w:t>
        </w:r>
      </w:hyperlink>
      <w:r w:rsidRPr="007851AC">
        <w:rPr>
          <w:rFonts w:asciiTheme="minorHAnsi" w:hAnsiTheme="minorHAnsi"/>
          <w:sz w:val="22"/>
          <w:szCs w:val="22"/>
        </w:rPr>
        <w:t>).</w:t>
      </w:r>
    </w:p>
    <w:p w:rsidR="002356CD" w:rsidRPr="007851AC" w:rsidRDefault="002356CD" w:rsidP="00F61C88">
      <w:pPr>
        <w:spacing w:line="360" w:lineRule="auto"/>
        <w:ind w:firstLine="720"/>
        <w:jc w:val="both"/>
        <w:rPr>
          <w:rFonts w:asciiTheme="minorHAnsi" w:hAnsiTheme="minorHAnsi"/>
          <w:sz w:val="22"/>
          <w:szCs w:val="22"/>
        </w:rPr>
      </w:pPr>
      <w:r w:rsidRPr="007851AC">
        <w:rPr>
          <w:rFonts w:asciiTheme="minorHAnsi" w:hAnsiTheme="minorHAnsi"/>
          <w:sz w:val="22"/>
          <w:szCs w:val="22"/>
        </w:rPr>
        <w:t xml:space="preserve">Būvuzņēmējs, pēc būvdarbu </w:t>
      </w:r>
      <w:smartTag w:uri="schemas-tilde-lv/tildestengine" w:element="veidnes">
        <w:smartTagPr>
          <w:attr w:name="text" w:val="līguma"/>
          <w:attr w:name="id" w:val="-1"/>
          <w:attr w:name="baseform" w:val="līgum|s"/>
        </w:smartTagPr>
        <w:r w:rsidRPr="007851AC">
          <w:rPr>
            <w:rFonts w:asciiTheme="minorHAnsi" w:hAnsiTheme="minorHAnsi"/>
            <w:sz w:val="22"/>
            <w:szCs w:val="22"/>
          </w:rPr>
          <w:t>līguma</w:t>
        </w:r>
      </w:smartTag>
      <w:r w:rsidRPr="007851AC">
        <w:rPr>
          <w:rFonts w:asciiTheme="minorHAnsi" w:hAnsiTheme="minorHAnsi"/>
          <w:sz w:val="22"/>
          <w:szCs w:val="22"/>
        </w:rPr>
        <w:t xml:space="preserve"> noslēgšanas, bet pirms būvdarbu uzsākšanas, veic sagatavošanās darbus saskaņā ar „</w:t>
      </w:r>
      <w:r w:rsidR="00A97B41" w:rsidRPr="007851AC">
        <w:rPr>
          <w:rFonts w:asciiTheme="minorHAnsi" w:hAnsiTheme="minorHAnsi"/>
          <w:sz w:val="22"/>
          <w:szCs w:val="22"/>
        </w:rPr>
        <w:t>C</w:t>
      </w:r>
      <w:r w:rsidRPr="007851AC">
        <w:rPr>
          <w:rFonts w:asciiTheme="minorHAnsi" w:hAnsiTheme="minorHAnsi"/>
          <w:sz w:val="22"/>
          <w:szCs w:val="22"/>
        </w:rPr>
        <w:t xml:space="preserve">eļu specifikāciju </w:t>
      </w:r>
      <w:r w:rsidR="00467047" w:rsidRPr="007851AC">
        <w:rPr>
          <w:rFonts w:asciiTheme="minorHAnsi" w:hAnsiTheme="minorHAnsi"/>
          <w:sz w:val="22"/>
          <w:szCs w:val="22"/>
        </w:rPr>
        <w:t>2015</w:t>
      </w:r>
      <w:r w:rsidRPr="007851AC">
        <w:rPr>
          <w:rFonts w:asciiTheme="minorHAnsi" w:hAnsiTheme="minorHAnsi"/>
          <w:sz w:val="22"/>
          <w:szCs w:val="22"/>
        </w:rPr>
        <w:t xml:space="preserve">” </w:t>
      </w:r>
      <w:r w:rsidR="00A27486" w:rsidRPr="007851AC">
        <w:rPr>
          <w:rFonts w:asciiTheme="minorHAnsi" w:hAnsiTheme="minorHAnsi"/>
          <w:sz w:val="22"/>
          <w:szCs w:val="22"/>
        </w:rPr>
        <w:t>2</w:t>
      </w:r>
      <w:r w:rsidRPr="007851AC">
        <w:rPr>
          <w:rFonts w:asciiTheme="minorHAnsi" w:hAnsiTheme="minorHAnsi"/>
          <w:sz w:val="22"/>
          <w:szCs w:val="22"/>
        </w:rPr>
        <w:t>.</w:t>
      </w:r>
      <w:r w:rsidR="00A27486" w:rsidRPr="007851AC">
        <w:rPr>
          <w:rFonts w:asciiTheme="minorHAnsi" w:hAnsiTheme="minorHAnsi"/>
          <w:sz w:val="22"/>
          <w:szCs w:val="22"/>
        </w:rPr>
        <w:t xml:space="preserve"> </w:t>
      </w:r>
      <w:r w:rsidRPr="007851AC">
        <w:rPr>
          <w:rFonts w:asciiTheme="minorHAnsi" w:hAnsiTheme="minorHAnsi"/>
          <w:sz w:val="22"/>
          <w:szCs w:val="22"/>
        </w:rPr>
        <w:t xml:space="preserve">nodaļu un Jelgavas </w:t>
      </w:r>
      <w:r w:rsidR="00A46CE3" w:rsidRPr="007851AC">
        <w:rPr>
          <w:rFonts w:asciiTheme="minorHAnsi" w:hAnsiTheme="minorHAnsi"/>
          <w:sz w:val="22"/>
          <w:szCs w:val="22"/>
        </w:rPr>
        <w:t>novada</w:t>
      </w:r>
      <w:r w:rsidRPr="007851AC">
        <w:rPr>
          <w:rFonts w:asciiTheme="minorHAnsi" w:hAnsiTheme="minorHAnsi"/>
          <w:sz w:val="22"/>
          <w:szCs w:val="22"/>
        </w:rPr>
        <w:t xml:space="preserve"> saistošajiem noteikumiem, pieņem būvlaukumu un saņem Projekta Būvi</w:t>
      </w:r>
      <w:r w:rsidR="00A927C3">
        <w:rPr>
          <w:rFonts w:asciiTheme="minorHAnsi" w:hAnsiTheme="minorHAnsi"/>
          <w:sz w:val="22"/>
          <w:szCs w:val="22"/>
        </w:rPr>
        <w:t xml:space="preserve">nženiera atļauju uzsākt darbus, kā arī izstrādā detalizētos rasējumus, ja tādi nepieciešami </w:t>
      </w:r>
      <w:r w:rsidR="000B2FC4">
        <w:rPr>
          <w:rFonts w:asciiTheme="minorHAnsi" w:hAnsiTheme="minorHAnsi"/>
          <w:sz w:val="22"/>
          <w:szCs w:val="22"/>
        </w:rPr>
        <w:t xml:space="preserve">kādu </w:t>
      </w:r>
      <w:r w:rsidR="00A927C3">
        <w:rPr>
          <w:rFonts w:asciiTheme="minorHAnsi" w:hAnsiTheme="minorHAnsi"/>
          <w:sz w:val="22"/>
          <w:szCs w:val="22"/>
        </w:rPr>
        <w:t>darbu veikšanai.</w:t>
      </w:r>
    </w:p>
    <w:p w:rsidR="002356CD" w:rsidRPr="007851AC" w:rsidRDefault="002356CD" w:rsidP="000B2FC4">
      <w:pPr>
        <w:spacing w:line="360" w:lineRule="auto"/>
        <w:ind w:firstLine="720"/>
        <w:jc w:val="both"/>
        <w:rPr>
          <w:rFonts w:asciiTheme="minorHAnsi" w:hAnsiTheme="minorHAnsi"/>
          <w:sz w:val="22"/>
          <w:szCs w:val="22"/>
        </w:rPr>
      </w:pPr>
      <w:r w:rsidRPr="007851AC">
        <w:rPr>
          <w:rFonts w:asciiTheme="minorHAnsi" w:hAnsiTheme="minorHAnsi"/>
          <w:sz w:val="22"/>
          <w:szCs w:val="22"/>
        </w:rPr>
        <w:t xml:space="preserve">Būvuzņēmējam veicot </w:t>
      </w:r>
      <w:r w:rsidR="00A927C3" w:rsidRPr="007851AC">
        <w:rPr>
          <w:rFonts w:asciiTheme="minorHAnsi" w:hAnsiTheme="minorHAnsi"/>
          <w:sz w:val="22"/>
          <w:szCs w:val="22"/>
        </w:rPr>
        <w:t>darbu daudzumu izmaksu aprēķins</w:t>
      </w:r>
      <w:r w:rsidRPr="007851AC">
        <w:rPr>
          <w:rFonts w:asciiTheme="minorHAnsi" w:hAnsiTheme="minorHAnsi"/>
          <w:sz w:val="22"/>
          <w:szCs w:val="22"/>
        </w:rPr>
        <w:t xml:space="preserve"> jāievērtē darbu daudzumu sarakstos minēto darbu veikšanai nepieciešamie materiāli un papildus darbi, kas nav minēti šajos sarakstos, bet bez kuriem nebūtu iespējama galveno būvdarbu tehnoloģiski pareiza un spēkā esošajiem normatīviem a</w:t>
      </w:r>
      <w:r w:rsidR="000B2FC4">
        <w:rPr>
          <w:rFonts w:asciiTheme="minorHAnsi" w:hAnsiTheme="minorHAnsi"/>
          <w:sz w:val="22"/>
          <w:szCs w:val="22"/>
        </w:rPr>
        <w:t>tbilstoša veikšana pilnā apjomā.</w:t>
      </w:r>
    </w:p>
    <w:p w:rsidR="00353B09" w:rsidRPr="007851AC" w:rsidRDefault="00353B09" w:rsidP="00E70F51">
      <w:pPr>
        <w:tabs>
          <w:tab w:val="left" w:pos="720"/>
        </w:tabs>
        <w:spacing w:line="360" w:lineRule="auto"/>
        <w:ind w:left="720" w:hanging="360"/>
        <w:jc w:val="both"/>
        <w:rPr>
          <w:rFonts w:asciiTheme="minorHAnsi" w:hAnsiTheme="minorHAnsi"/>
          <w:sz w:val="22"/>
          <w:szCs w:val="22"/>
        </w:rPr>
      </w:pPr>
    </w:p>
    <w:p w:rsidR="002356CD" w:rsidRPr="007851AC" w:rsidRDefault="00353B09" w:rsidP="00E70F51">
      <w:pPr>
        <w:ind w:left="720" w:hanging="360"/>
        <w:jc w:val="center"/>
        <w:rPr>
          <w:rFonts w:asciiTheme="minorHAnsi" w:hAnsiTheme="minorHAnsi"/>
          <w:b/>
          <w:sz w:val="22"/>
          <w:szCs w:val="22"/>
        </w:rPr>
      </w:pPr>
      <w:bookmarkStart w:id="0" w:name="OLE_LINK1"/>
      <w:r w:rsidRPr="007851AC">
        <w:rPr>
          <w:rFonts w:asciiTheme="minorHAnsi" w:hAnsiTheme="minorHAnsi"/>
          <w:b/>
          <w:sz w:val="22"/>
          <w:szCs w:val="22"/>
        </w:rPr>
        <w:t xml:space="preserve">2. </w:t>
      </w:r>
      <w:r w:rsidR="00234ED8" w:rsidRPr="007851AC">
        <w:rPr>
          <w:rFonts w:asciiTheme="minorHAnsi" w:hAnsiTheme="minorHAnsi"/>
          <w:b/>
          <w:sz w:val="22"/>
          <w:szCs w:val="22"/>
        </w:rPr>
        <w:t>O</w:t>
      </w:r>
      <w:r w:rsidR="002356CD" w:rsidRPr="007851AC">
        <w:rPr>
          <w:rFonts w:asciiTheme="minorHAnsi" w:hAnsiTheme="minorHAnsi"/>
          <w:b/>
          <w:sz w:val="22"/>
          <w:szCs w:val="22"/>
        </w:rPr>
        <w:t>bjekta raksturojošie lielumi</w:t>
      </w:r>
      <w:bookmarkEnd w:id="0"/>
    </w:p>
    <w:p w:rsidR="002356CD" w:rsidRPr="007851AC" w:rsidRDefault="002356CD" w:rsidP="00E70F51">
      <w:pPr>
        <w:ind w:left="720" w:hanging="360"/>
        <w:rPr>
          <w:rFonts w:asciiTheme="minorHAnsi" w:hAnsiTheme="minorHAnsi"/>
          <w:b/>
          <w:sz w:val="22"/>
          <w:szCs w:val="22"/>
        </w:rPr>
      </w:pPr>
    </w:p>
    <w:tbl>
      <w:tblPr>
        <w:tblW w:w="8285" w:type="dxa"/>
        <w:tblInd w:w="103" w:type="dxa"/>
        <w:tblLook w:val="0000" w:firstRow="0" w:lastRow="0" w:firstColumn="0" w:lastColumn="0" w:noHBand="0" w:noVBand="0"/>
      </w:tblPr>
      <w:tblGrid>
        <w:gridCol w:w="2345"/>
        <w:gridCol w:w="5940"/>
      </w:tblGrid>
      <w:tr w:rsidR="002356CD" w:rsidRPr="007851AC">
        <w:trPr>
          <w:trHeight w:val="570"/>
        </w:trPr>
        <w:tc>
          <w:tcPr>
            <w:tcW w:w="23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56CD" w:rsidRPr="007851AC" w:rsidRDefault="00A71ED5" w:rsidP="00E70F51">
            <w:pPr>
              <w:ind w:left="720" w:hanging="360"/>
              <w:rPr>
                <w:rFonts w:asciiTheme="minorHAnsi" w:hAnsiTheme="minorHAnsi"/>
                <w:sz w:val="22"/>
                <w:szCs w:val="22"/>
              </w:rPr>
            </w:pPr>
            <w:r w:rsidRPr="007851AC">
              <w:rPr>
                <w:rFonts w:asciiTheme="minorHAnsi" w:hAnsiTheme="minorHAnsi"/>
                <w:sz w:val="22"/>
                <w:szCs w:val="22"/>
              </w:rPr>
              <w:t>Objekts</w:t>
            </w:r>
          </w:p>
        </w:tc>
        <w:tc>
          <w:tcPr>
            <w:tcW w:w="5940" w:type="dxa"/>
            <w:tcBorders>
              <w:top w:val="single" w:sz="4" w:space="0" w:color="auto"/>
              <w:left w:val="nil"/>
              <w:bottom w:val="single" w:sz="4" w:space="0" w:color="auto"/>
              <w:right w:val="single" w:sz="4" w:space="0" w:color="auto"/>
            </w:tcBorders>
            <w:shd w:val="clear" w:color="auto" w:fill="auto"/>
            <w:vAlign w:val="bottom"/>
          </w:tcPr>
          <w:p w:rsidR="002356CD" w:rsidRPr="007851AC" w:rsidRDefault="00047D43" w:rsidP="00E70F51">
            <w:pPr>
              <w:ind w:left="720" w:hanging="360"/>
              <w:jc w:val="right"/>
              <w:rPr>
                <w:rFonts w:asciiTheme="minorHAnsi" w:hAnsiTheme="minorHAnsi"/>
                <w:sz w:val="22"/>
                <w:szCs w:val="22"/>
              </w:rPr>
            </w:pPr>
            <w:r w:rsidRPr="00047D43">
              <w:rPr>
                <w:rFonts w:asciiTheme="minorHAnsi" w:hAnsiTheme="minorHAnsi"/>
                <w:spacing w:val="20"/>
                <w:kern w:val="24"/>
                <w:sz w:val="22"/>
                <w:szCs w:val="22"/>
              </w:rPr>
              <w:t>Jelgavas novada pašvaldības Platones pagasta ceļa Lielvircavas kapi – Alksnāji – Lietuvas šoseja” pārbūve km 0,000 – km 1,170</w:t>
            </w:r>
          </w:p>
        </w:tc>
      </w:tr>
      <w:tr w:rsidR="002356CD" w:rsidRPr="007851AC">
        <w:trPr>
          <w:trHeight w:val="300"/>
        </w:trPr>
        <w:tc>
          <w:tcPr>
            <w:tcW w:w="2345" w:type="dxa"/>
            <w:tcBorders>
              <w:top w:val="nil"/>
              <w:left w:val="single" w:sz="4" w:space="0" w:color="auto"/>
              <w:bottom w:val="single" w:sz="4" w:space="0" w:color="auto"/>
              <w:right w:val="single" w:sz="4" w:space="0" w:color="auto"/>
            </w:tcBorders>
            <w:shd w:val="clear" w:color="auto" w:fill="auto"/>
            <w:noWrap/>
            <w:vAlign w:val="bottom"/>
          </w:tcPr>
          <w:p w:rsidR="002356CD" w:rsidRPr="007851AC" w:rsidRDefault="002356CD" w:rsidP="00E70F51">
            <w:pPr>
              <w:ind w:left="720" w:hanging="360"/>
              <w:rPr>
                <w:rFonts w:asciiTheme="minorHAnsi" w:hAnsiTheme="minorHAnsi"/>
                <w:sz w:val="22"/>
                <w:szCs w:val="22"/>
              </w:rPr>
            </w:pPr>
            <w:r w:rsidRPr="007851AC">
              <w:rPr>
                <w:rFonts w:asciiTheme="minorHAnsi" w:hAnsiTheme="minorHAnsi"/>
                <w:sz w:val="22"/>
                <w:szCs w:val="22"/>
              </w:rPr>
              <w:t>AADT</w:t>
            </w:r>
          </w:p>
        </w:tc>
        <w:tc>
          <w:tcPr>
            <w:tcW w:w="5940" w:type="dxa"/>
            <w:tcBorders>
              <w:top w:val="nil"/>
              <w:left w:val="nil"/>
              <w:bottom w:val="single" w:sz="4" w:space="0" w:color="auto"/>
              <w:right w:val="single" w:sz="4" w:space="0" w:color="auto"/>
            </w:tcBorders>
            <w:shd w:val="clear" w:color="auto" w:fill="auto"/>
            <w:noWrap/>
            <w:vAlign w:val="bottom"/>
          </w:tcPr>
          <w:p w:rsidR="002356CD" w:rsidRPr="007851AC" w:rsidRDefault="00047D43" w:rsidP="00E70F51">
            <w:pPr>
              <w:ind w:left="720" w:hanging="360"/>
              <w:jc w:val="right"/>
              <w:rPr>
                <w:rFonts w:asciiTheme="minorHAnsi" w:hAnsiTheme="minorHAnsi"/>
                <w:sz w:val="22"/>
                <w:szCs w:val="22"/>
              </w:rPr>
            </w:pPr>
            <w:r>
              <w:rPr>
                <w:rFonts w:asciiTheme="minorHAnsi" w:hAnsiTheme="minorHAnsi"/>
                <w:sz w:val="22"/>
                <w:szCs w:val="22"/>
              </w:rPr>
              <w:t>555</w:t>
            </w:r>
          </w:p>
        </w:tc>
      </w:tr>
      <w:tr w:rsidR="00306968" w:rsidRPr="007851AC">
        <w:trPr>
          <w:trHeight w:val="300"/>
        </w:trPr>
        <w:tc>
          <w:tcPr>
            <w:tcW w:w="2345" w:type="dxa"/>
            <w:tcBorders>
              <w:top w:val="nil"/>
              <w:left w:val="single" w:sz="4" w:space="0" w:color="auto"/>
              <w:bottom w:val="single" w:sz="4" w:space="0" w:color="auto"/>
              <w:right w:val="single" w:sz="4" w:space="0" w:color="auto"/>
            </w:tcBorders>
            <w:shd w:val="clear" w:color="auto" w:fill="auto"/>
            <w:noWrap/>
            <w:vAlign w:val="bottom"/>
          </w:tcPr>
          <w:p w:rsidR="00306968" w:rsidRPr="007851AC" w:rsidRDefault="00306968" w:rsidP="00E70F51">
            <w:pPr>
              <w:ind w:left="720" w:hanging="360"/>
              <w:rPr>
                <w:rFonts w:asciiTheme="minorHAnsi" w:hAnsiTheme="minorHAnsi"/>
                <w:sz w:val="22"/>
                <w:szCs w:val="22"/>
              </w:rPr>
            </w:pPr>
            <w:r w:rsidRPr="007851AC">
              <w:rPr>
                <w:rFonts w:asciiTheme="minorHAnsi" w:hAnsiTheme="minorHAnsi"/>
                <w:sz w:val="22"/>
                <w:szCs w:val="22"/>
              </w:rPr>
              <w:t>AADT</w:t>
            </w:r>
            <w:r w:rsidRPr="007851AC">
              <w:rPr>
                <w:rFonts w:asciiTheme="minorHAnsi" w:hAnsiTheme="minorHAnsi"/>
                <w:sz w:val="22"/>
                <w:szCs w:val="22"/>
                <w:vertAlign w:val="subscript"/>
              </w:rPr>
              <w:t>j,pievestā</w:t>
            </w:r>
          </w:p>
        </w:tc>
        <w:tc>
          <w:tcPr>
            <w:tcW w:w="5940" w:type="dxa"/>
            <w:tcBorders>
              <w:top w:val="nil"/>
              <w:left w:val="nil"/>
              <w:bottom w:val="single" w:sz="4" w:space="0" w:color="auto"/>
              <w:right w:val="single" w:sz="4" w:space="0" w:color="auto"/>
            </w:tcBorders>
            <w:shd w:val="clear" w:color="auto" w:fill="auto"/>
            <w:noWrap/>
            <w:vAlign w:val="bottom"/>
          </w:tcPr>
          <w:p w:rsidR="00306968" w:rsidRPr="007851AC" w:rsidRDefault="00306968" w:rsidP="00306968">
            <w:pPr>
              <w:ind w:left="720" w:hanging="360"/>
              <w:jc w:val="right"/>
              <w:rPr>
                <w:rFonts w:asciiTheme="minorHAnsi" w:hAnsiTheme="minorHAnsi"/>
                <w:sz w:val="22"/>
                <w:szCs w:val="22"/>
              </w:rPr>
            </w:pPr>
            <w:r>
              <w:rPr>
                <w:rFonts w:asciiTheme="minorHAnsi" w:hAnsiTheme="minorHAnsi"/>
                <w:sz w:val="22"/>
                <w:szCs w:val="22"/>
              </w:rPr>
              <w:t>≤ 500</w:t>
            </w:r>
          </w:p>
        </w:tc>
      </w:tr>
      <w:tr w:rsidR="00306968" w:rsidRPr="007851AC">
        <w:trPr>
          <w:trHeight w:val="300"/>
        </w:trPr>
        <w:tc>
          <w:tcPr>
            <w:tcW w:w="2345" w:type="dxa"/>
            <w:tcBorders>
              <w:top w:val="nil"/>
              <w:left w:val="single" w:sz="4" w:space="0" w:color="auto"/>
              <w:bottom w:val="single" w:sz="4" w:space="0" w:color="auto"/>
              <w:right w:val="single" w:sz="4" w:space="0" w:color="auto"/>
            </w:tcBorders>
            <w:shd w:val="clear" w:color="auto" w:fill="auto"/>
            <w:noWrap/>
            <w:vAlign w:val="bottom"/>
          </w:tcPr>
          <w:p w:rsidR="00306968" w:rsidRPr="007851AC" w:rsidRDefault="00306968" w:rsidP="00E70F51">
            <w:pPr>
              <w:ind w:left="720" w:hanging="360"/>
              <w:rPr>
                <w:rFonts w:asciiTheme="minorHAnsi" w:hAnsiTheme="minorHAnsi"/>
                <w:sz w:val="22"/>
                <w:szCs w:val="22"/>
              </w:rPr>
            </w:pPr>
            <w:r w:rsidRPr="007851AC">
              <w:rPr>
                <w:rFonts w:asciiTheme="minorHAnsi" w:hAnsiTheme="minorHAnsi"/>
                <w:sz w:val="22"/>
                <w:szCs w:val="22"/>
              </w:rPr>
              <w:t>AADT</w:t>
            </w:r>
            <w:r w:rsidRPr="007851AC">
              <w:rPr>
                <w:rFonts w:asciiTheme="minorHAnsi" w:hAnsiTheme="minorHAnsi"/>
                <w:sz w:val="22"/>
                <w:szCs w:val="22"/>
                <w:vertAlign w:val="subscript"/>
              </w:rPr>
              <w:t>j,smagie</w:t>
            </w:r>
          </w:p>
        </w:tc>
        <w:tc>
          <w:tcPr>
            <w:tcW w:w="5940" w:type="dxa"/>
            <w:tcBorders>
              <w:top w:val="nil"/>
              <w:left w:val="nil"/>
              <w:bottom w:val="single" w:sz="4" w:space="0" w:color="auto"/>
              <w:right w:val="single" w:sz="4" w:space="0" w:color="auto"/>
            </w:tcBorders>
            <w:shd w:val="clear" w:color="auto" w:fill="auto"/>
            <w:noWrap/>
            <w:vAlign w:val="bottom"/>
          </w:tcPr>
          <w:p w:rsidR="00306968" w:rsidRPr="007851AC" w:rsidRDefault="00306968" w:rsidP="00306968">
            <w:pPr>
              <w:ind w:left="720" w:hanging="360"/>
              <w:jc w:val="right"/>
              <w:rPr>
                <w:rFonts w:asciiTheme="minorHAnsi" w:hAnsiTheme="minorHAnsi"/>
                <w:sz w:val="22"/>
                <w:szCs w:val="22"/>
              </w:rPr>
            </w:pPr>
            <w:r>
              <w:rPr>
                <w:rFonts w:asciiTheme="minorHAnsi" w:hAnsiTheme="minorHAnsi"/>
                <w:sz w:val="22"/>
                <w:szCs w:val="22"/>
              </w:rPr>
              <w:t>≤ 100</w:t>
            </w:r>
          </w:p>
        </w:tc>
      </w:tr>
    </w:tbl>
    <w:p w:rsidR="00F32BA1" w:rsidRPr="007851AC" w:rsidRDefault="00F32BA1" w:rsidP="002356CD">
      <w:pPr>
        <w:spacing w:line="360" w:lineRule="auto"/>
        <w:rPr>
          <w:rFonts w:asciiTheme="minorHAnsi" w:hAnsiTheme="minorHAnsi"/>
          <w:b/>
          <w:sz w:val="22"/>
          <w:szCs w:val="22"/>
        </w:rPr>
      </w:pPr>
    </w:p>
    <w:p w:rsidR="002356CD" w:rsidRPr="007851AC" w:rsidRDefault="002356CD" w:rsidP="00E70F51">
      <w:pPr>
        <w:spacing w:line="360" w:lineRule="auto"/>
        <w:ind w:left="720" w:hanging="360"/>
        <w:jc w:val="center"/>
        <w:rPr>
          <w:rFonts w:asciiTheme="minorHAnsi" w:hAnsiTheme="minorHAnsi"/>
          <w:b/>
          <w:sz w:val="22"/>
          <w:szCs w:val="22"/>
        </w:rPr>
      </w:pPr>
      <w:r w:rsidRPr="007851AC">
        <w:rPr>
          <w:rFonts w:asciiTheme="minorHAnsi" w:hAnsiTheme="minorHAnsi"/>
          <w:b/>
          <w:sz w:val="22"/>
          <w:szCs w:val="22"/>
        </w:rPr>
        <w:t>3. Darbu veikšanas specifikācijas</w:t>
      </w:r>
    </w:p>
    <w:p w:rsidR="00D97DBE" w:rsidRPr="007851AC" w:rsidRDefault="001A75E2" w:rsidP="001A47C3">
      <w:pPr>
        <w:spacing w:line="360" w:lineRule="auto"/>
        <w:ind w:firstLine="720"/>
        <w:jc w:val="both"/>
        <w:rPr>
          <w:rFonts w:asciiTheme="minorHAnsi" w:hAnsiTheme="minorHAnsi"/>
          <w:sz w:val="22"/>
          <w:szCs w:val="22"/>
        </w:rPr>
      </w:pPr>
      <w:r w:rsidRPr="007851AC">
        <w:rPr>
          <w:rFonts w:asciiTheme="minorHAnsi" w:hAnsiTheme="minorHAnsi"/>
          <w:b/>
          <w:sz w:val="22"/>
          <w:szCs w:val="22"/>
        </w:rPr>
        <w:t xml:space="preserve">Pirms būvdarbu uzsākšanas </w:t>
      </w:r>
      <w:r w:rsidRPr="007851AC">
        <w:rPr>
          <w:rFonts w:asciiTheme="minorHAnsi" w:hAnsiTheme="minorHAnsi"/>
          <w:sz w:val="22"/>
          <w:szCs w:val="22"/>
        </w:rPr>
        <w:t>būvuzņēmējam obligāti jāveic būvprojekta ceļu daļas horizontālo un vertikālo risinājumu izspraušana dabā un jāpārliecinās par šo risinājumu atbilstību esošajai situācijai un iespēju tos netraucēti realizēt (t.i.: horizontālie un vertikālie risinājumi neveido liekus uzbērumus, ierakumus, nodrošina nokrišņu ūdeņu atvadi, neappludina blakus esošos īpašumus, nepārkāpj blakus esošo īpašumu robežas gan ar risinājumiem, gan</w:t>
      </w:r>
      <w:r w:rsidR="00F97993" w:rsidRPr="007851AC">
        <w:rPr>
          <w:rFonts w:asciiTheme="minorHAnsi" w:hAnsiTheme="minorHAnsi"/>
          <w:sz w:val="22"/>
          <w:szCs w:val="22"/>
        </w:rPr>
        <w:t xml:space="preserve"> uzbēruma vai ierakuma nogāzēm; </w:t>
      </w:r>
      <w:r w:rsidRPr="007851AC">
        <w:rPr>
          <w:rFonts w:asciiTheme="minorHAnsi" w:hAnsiTheme="minorHAnsi"/>
          <w:sz w:val="22"/>
          <w:szCs w:val="22"/>
        </w:rPr>
        <w:t>nepasliktina blakus esošo īpašumu stāvokli un piekļuvi īpašumam, u.c.). Kad risinājumi izsprausti dabā būvuzņēmējs pieaicina Pasūtītāja pārstāvi, būvuzraugu, autoruzraugu – ja autoruzraudzība tiek paredzēta</w:t>
      </w:r>
      <w:r w:rsidR="009E51D0" w:rsidRPr="007851AC">
        <w:rPr>
          <w:rFonts w:asciiTheme="minorHAnsi" w:hAnsiTheme="minorHAnsi"/>
          <w:sz w:val="22"/>
          <w:szCs w:val="22"/>
        </w:rPr>
        <w:t>,</w:t>
      </w:r>
      <w:r w:rsidRPr="007851AC">
        <w:rPr>
          <w:rFonts w:asciiTheme="minorHAnsi" w:hAnsiTheme="minorHAnsi"/>
          <w:sz w:val="22"/>
          <w:szCs w:val="22"/>
        </w:rPr>
        <w:t xml:space="preserve"> un </w:t>
      </w:r>
      <w:r w:rsidRPr="007851AC">
        <w:rPr>
          <w:rFonts w:asciiTheme="minorHAnsi" w:hAnsiTheme="minorHAnsi"/>
          <w:sz w:val="22"/>
          <w:szCs w:val="22"/>
        </w:rPr>
        <w:lastRenderedPageBreak/>
        <w:t xml:space="preserve">apseko risinājumus dabā. Par risinājumu apsekošanu būvuzņēmējs sastāda aktu, ko paraksta visi pieaicinātie pārstāvji. Ja apsekojot tiek konstatēts, ka būvprojekta risinājumi var neatbilst vai neatbilst esošajai situācijai, pēc augstāk aprakstītā, tad pieaicinātie pārstāvji lemj par tālāko darbību. </w:t>
      </w:r>
    </w:p>
    <w:p w:rsidR="00C140A6" w:rsidRPr="007851AC" w:rsidRDefault="00C140A6" w:rsidP="001A47C3">
      <w:pPr>
        <w:spacing w:line="360" w:lineRule="auto"/>
        <w:ind w:firstLine="720"/>
        <w:jc w:val="both"/>
        <w:rPr>
          <w:rFonts w:asciiTheme="minorHAnsi" w:hAnsiTheme="minorHAnsi"/>
          <w:sz w:val="22"/>
          <w:szCs w:val="22"/>
        </w:rPr>
      </w:pPr>
      <w:r w:rsidRPr="007851AC">
        <w:rPr>
          <w:rFonts w:asciiTheme="minorHAnsi" w:hAnsiTheme="minorHAnsi"/>
          <w:b/>
          <w:sz w:val="22"/>
          <w:szCs w:val="22"/>
        </w:rPr>
        <w:t>Pirms būvdarbu uzsākšanas</w:t>
      </w:r>
      <w:r w:rsidRPr="007851AC">
        <w:rPr>
          <w:rFonts w:asciiTheme="minorHAnsi" w:hAnsiTheme="minorHAnsi"/>
          <w:sz w:val="22"/>
          <w:szCs w:val="22"/>
        </w:rPr>
        <w:t xml:space="preserve"> precizēt pie komunikāciju turētājiem esošo komunikāciju novietojumus </w:t>
      </w:r>
      <w:r w:rsidR="00F61C88" w:rsidRPr="007851AC">
        <w:rPr>
          <w:rFonts w:asciiTheme="minorHAnsi" w:hAnsiTheme="minorHAnsi"/>
          <w:sz w:val="22"/>
          <w:szCs w:val="22"/>
        </w:rPr>
        <w:t xml:space="preserve">un augstumu atzīmes </w:t>
      </w:r>
      <w:r w:rsidRPr="007851AC">
        <w:rPr>
          <w:rFonts w:asciiTheme="minorHAnsi" w:hAnsiTheme="minorHAnsi"/>
          <w:sz w:val="22"/>
          <w:szCs w:val="22"/>
        </w:rPr>
        <w:t xml:space="preserve">plānā </w:t>
      </w:r>
      <w:r w:rsidR="00F61C88" w:rsidRPr="007851AC">
        <w:rPr>
          <w:rFonts w:asciiTheme="minorHAnsi" w:hAnsiTheme="minorHAnsi"/>
          <w:sz w:val="22"/>
          <w:szCs w:val="22"/>
        </w:rPr>
        <w:t xml:space="preserve">un dabā, </w:t>
      </w:r>
      <w:r w:rsidR="001930AF" w:rsidRPr="007851AC">
        <w:rPr>
          <w:rFonts w:asciiTheme="minorHAnsi" w:hAnsiTheme="minorHAnsi"/>
          <w:sz w:val="22"/>
          <w:szCs w:val="22"/>
        </w:rPr>
        <w:t>uzrādot tiem,</w:t>
      </w:r>
      <w:r w:rsidRPr="007851AC">
        <w:rPr>
          <w:rFonts w:asciiTheme="minorHAnsi" w:hAnsiTheme="minorHAnsi"/>
          <w:sz w:val="22"/>
          <w:szCs w:val="22"/>
        </w:rPr>
        <w:t xml:space="preserve"> visas vietas, kurās notiks rakšanas darbi, pārliecinoties, ka visas komunikācijas ir a</w:t>
      </w:r>
      <w:r w:rsidR="001930AF">
        <w:rPr>
          <w:rFonts w:asciiTheme="minorHAnsi" w:hAnsiTheme="minorHAnsi"/>
          <w:sz w:val="22"/>
          <w:szCs w:val="22"/>
        </w:rPr>
        <w:t>ttēlotas topogrāfiskajos plānos un būvprojekta risinājumus var realizēt.</w:t>
      </w:r>
    </w:p>
    <w:p w:rsidR="00C140A6" w:rsidRDefault="00C140A6" w:rsidP="001A47C3">
      <w:pPr>
        <w:spacing w:line="360" w:lineRule="auto"/>
        <w:ind w:firstLine="720"/>
        <w:jc w:val="both"/>
        <w:rPr>
          <w:rFonts w:asciiTheme="minorHAnsi" w:hAnsiTheme="minorHAnsi"/>
          <w:sz w:val="22"/>
          <w:szCs w:val="22"/>
        </w:rPr>
      </w:pPr>
      <w:r w:rsidRPr="007851AC">
        <w:rPr>
          <w:rFonts w:asciiTheme="minorHAnsi" w:hAnsiTheme="minorHAnsi"/>
          <w:b/>
          <w:sz w:val="22"/>
          <w:szCs w:val="22"/>
        </w:rPr>
        <w:t>Pirms būvdarbu uzsākšanas</w:t>
      </w:r>
      <w:r w:rsidRPr="007851AC">
        <w:rPr>
          <w:rFonts w:asciiTheme="minorHAnsi" w:hAnsiTheme="minorHAnsi"/>
          <w:sz w:val="22"/>
          <w:szCs w:val="22"/>
        </w:rPr>
        <w:t xml:space="preserve"> būvuzņēmējam jāatšurfē visas apakšzemes komunikācijas un jāfiksē to atrašanās atbilstība topogrāfiskajā plānā attēlotajam, un jāfiksē to iebūves dziļumi. Tad būvuzņēmējam jāpārliecinās par būvprojekta risinājumu iespēju izbūvēt dabā, nodrošinot esošo un izbūvēto tīklu nepārtrauktu un netraucētu darbību.</w:t>
      </w:r>
    </w:p>
    <w:p w:rsidR="00CF1C49" w:rsidRPr="00CF1C49" w:rsidRDefault="00CF1C49" w:rsidP="00CF1C49">
      <w:pPr>
        <w:spacing w:line="360" w:lineRule="auto"/>
        <w:ind w:firstLine="720"/>
        <w:jc w:val="both"/>
        <w:rPr>
          <w:rFonts w:asciiTheme="minorHAnsi" w:hAnsiTheme="minorHAnsi"/>
          <w:sz w:val="22"/>
          <w:szCs w:val="22"/>
        </w:rPr>
      </w:pPr>
      <w:r w:rsidRPr="00CF1C49">
        <w:rPr>
          <w:rFonts w:asciiTheme="minorHAnsi" w:hAnsiTheme="minorHAnsi"/>
          <w:sz w:val="22"/>
          <w:szCs w:val="22"/>
        </w:rPr>
        <w:t>Veicot jebkurus darbus aizliegts bojāt saglabājamo koku mizu, zarus, sakņu sistēmu, koka bojājumu gadījumos Būvuzņēmējam jāatlīdzina zaudējumu apmēri, kā arī bojāejas gadījumā atjaunošana notiek ar dižstādu, kura sugu un izmērus nosaka Pasūtītājs. Ja Būvuzņēmējs nevar nodrošināt to, ka saglabājamiem koki netiek bojāti, tad izbūvējami koku aizsargi, kuri sastāv no koka dēļiem un elastīga distancera (aizsarga uzstādīšanas gadījumā tā risinājums saskaņojams ar Pasūtītāju un tā uzstādīšana notiek pieredzējuša aborista klātbūtnē), aizsargu izmaksas ietveramas būvdarbu veidos, kuru dēļ bojājumi var notikt.</w:t>
      </w:r>
    </w:p>
    <w:p w:rsidR="00CF1C49" w:rsidRPr="007851AC" w:rsidRDefault="00CF1C49" w:rsidP="00CF1C49">
      <w:pPr>
        <w:spacing w:line="360" w:lineRule="auto"/>
        <w:ind w:firstLine="720"/>
        <w:jc w:val="both"/>
        <w:rPr>
          <w:rFonts w:asciiTheme="minorHAnsi" w:hAnsiTheme="minorHAnsi"/>
          <w:sz w:val="22"/>
          <w:szCs w:val="22"/>
        </w:rPr>
      </w:pPr>
      <w:r w:rsidRPr="00CF1C49">
        <w:rPr>
          <w:rFonts w:asciiTheme="minorHAnsi" w:hAnsiTheme="minorHAnsi"/>
          <w:sz w:val="22"/>
          <w:szCs w:val="22"/>
        </w:rPr>
        <w:t>Ja tiek pielietoti analogi materiāli, tad tie pirms pielietošanas jāsaskaņo ar Pasūtītāju vai konkrēto tīklu, vai risinājumu īpašnieku, iesniedzot salīdzinājumu tabulas veidā, uzrādot visas materiālu īpašības vienādā sistēmā, ievērojot, ka analogajam materiālam jābūt ar tādām pašām vai labākām īpašībām un raksturlielumiem.</w:t>
      </w:r>
    </w:p>
    <w:p w:rsidR="00A64F68" w:rsidRPr="007851AC" w:rsidRDefault="00A64F68" w:rsidP="00A71ED5">
      <w:pPr>
        <w:spacing w:line="360" w:lineRule="auto"/>
        <w:ind w:left="720" w:hanging="360"/>
        <w:jc w:val="both"/>
        <w:rPr>
          <w:rFonts w:asciiTheme="minorHAnsi" w:hAnsiTheme="minorHAnsi"/>
          <w:sz w:val="22"/>
          <w:szCs w:val="22"/>
        </w:rPr>
      </w:pPr>
    </w:p>
    <w:p w:rsidR="002356CD" w:rsidRPr="007851AC" w:rsidRDefault="002356CD" w:rsidP="002356CD">
      <w:pPr>
        <w:spacing w:line="360" w:lineRule="auto"/>
        <w:jc w:val="center"/>
        <w:rPr>
          <w:rFonts w:asciiTheme="minorHAnsi" w:hAnsiTheme="minorHAnsi"/>
          <w:b/>
          <w:sz w:val="22"/>
          <w:szCs w:val="22"/>
        </w:rPr>
      </w:pPr>
      <w:r w:rsidRPr="007851AC">
        <w:rPr>
          <w:rFonts w:asciiTheme="minorHAnsi" w:hAnsiTheme="minorHAnsi"/>
          <w:b/>
          <w:sz w:val="22"/>
          <w:szCs w:val="22"/>
        </w:rPr>
        <w:t xml:space="preserve">1. </w:t>
      </w:r>
      <w:r w:rsidR="00E90F0D">
        <w:rPr>
          <w:rFonts w:asciiTheme="minorHAnsi" w:hAnsiTheme="minorHAnsi"/>
          <w:b/>
          <w:sz w:val="22"/>
          <w:szCs w:val="22"/>
        </w:rPr>
        <w:t>Dažādi</w:t>
      </w:r>
      <w:r w:rsidRPr="007851AC">
        <w:rPr>
          <w:rFonts w:asciiTheme="minorHAnsi" w:hAnsiTheme="minorHAnsi"/>
          <w:b/>
          <w:sz w:val="22"/>
          <w:szCs w:val="22"/>
        </w:rPr>
        <w:t xml:space="preserve"> darbi</w:t>
      </w:r>
    </w:p>
    <w:p w:rsidR="00167168" w:rsidRDefault="00047D43" w:rsidP="00167168">
      <w:pPr>
        <w:numPr>
          <w:ilvl w:val="1"/>
          <w:numId w:val="1"/>
        </w:numPr>
        <w:spacing w:line="360" w:lineRule="auto"/>
        <w:jc w:val="both"/>
        <w:rPr>
          <w:rFonts w:asciiTheme="minorHAnsi" w:hAnsiTheme="minorHAnsi"/>
          <w:sz w:val="22"/>
          <w:szCs w:val="22"/>
        </w:rPr>
      </w:pPr>
      <w:r>
        <w:rPr>
          <w:rFonts w:asciiTheme="minorHAnsi" w:hAnsiTheme="minorHAnsi"/>
          <w:b/>
          <w:sz w:val="22"/>
          <w:szCs w:val="22"/>
        </w:rPr>
        <w:t>U</w:t>
      </w:r>
      <w:r w:rsidR="00DE7497" w:rsidRPr="007851AC">
        <w:rPr>
          <w:rFonts w:asciiTheme="minorHAnsi" w:hAnsiTheme="minorHAnsi"/>
          <w:b/>
          <w:sz w:val="22"/>
          <w:szCs w:val="22"/>
        </w:rPr>
        <w:t>zmērīšana un nospraušana</w:t>
      </w:r>
      <w:r w:rsidR="00D92B3E">
        <w:rPr>
          <w:rFonts w:asciiTheme="minorHAnsi" w:hAnsiTheme="minorHAnsi"/>
          <w:b/>
          <w:sz w:val="22"/>
          <w:szCs w:val="22"/>
        </w:rPr>
        <w:t>.</w:t>
      </w:r>
      <w:r w:rsidR="00FE16D8">
        <w:rPr>
          <w:rFonts w:asciiTheme="minorHAnsi" w:hAnsiTheme="minorHAnsi"/>
          <w:b/>
          <w:sz w:val="22"/>
          <w:szCs w:val="22"/>
        </w:rPr>
        <w:t xml:space="preserve"> </w:t>
      </w:r>
      <w:r w:rsidR="00D92B3E">
        <w:rPr>
          <w:rFonts w:asciiTheme="minorHAnsi" w:hAnsiTheme="minorHAnsi"/>
          <w:sz w:val="22"/>
          <w:szCs w:val="22"/>
        </w:rPr>
        <w:t>D</w:t>
      </w:r>
      <w:r w:rsidR="00DE7497" w:rsidRPr="007851AC">
        <w:rPr>
          <w:rFonts w:asciiTheme="minorHAnsi" w:hAnsiTheme="minorHAnsi"/>
          <w:sz w:val="22"/>
          <w:szCs w:val="22"/>
        </w:rPr>
        <w:t>arbu apjoms ietver pamat ceļa, krustojumu un pieslēgumu uzmērīšanu un nospraušanu pilnā apjomā, saskaņ</w:t>
      </w:r>
      <w:r w:rsidR="004C6287" w:rsidRPr="007851AC">
        <w:rPr>
          <w:rFonts w:asciiTheme="minorHAnsi" w:hAnsiTheme="minorHAnsi"/>
          <w:sz w:val="22"/>
          <w:szCs w:val="22"/>
        </w:rPr>
        <w:t>ā ar projekta rasējuma lapām</w:t>
      </w:r>
      <w:r w:rsidR="00DE7497" w:rsidRPr="007851AC">
        <w:rPr>
          <w:rFonts w:asciiTheme="minorHAnsi" w:hAnsiTheme="minorHAnsi"/>
          <w:sz w:val="22"/>
          <w:szCs w:val="22"/>
        </w:rPr>
        <w:t>. Viss darbu apraksts dots „</w:t>
      </w:r>
      <w:r w:rsidR="00212D3C" w:rsidRPr="007851AC">
        <w:rPr>
          <w:rFonts w:asciiTheme="minorHAnsi" w:hAnsiTheme="minorHAnsi"/>
          <w:sz w:val="22"/>
          <w:szCs w:val="22"/>
        </w:rPr>
        <w:t>C</w:t>
      </w:r>
      <w:r w:rsidR="000159CF" w:rsidRPr="007851AC">
        <w:rPr>
          <w:rFonts w:asciiTheme="minorHAnsi" w:hAnsiTheme="minorHAnsi"/>
          <w:sz w:val="22"/>
          <w:szCs w:val="22"/>
        </w:rPr>
        <w:t xml:space="preserve">eļu specifikācijās </w:t>
      </w:r>
      <w:r w:rsidR="00467047" w:rsidRPr="007851AC">
        <w:rPr>
          <w:rFonts w:asciiTheme="minorHAnsi" w:hAnsiTheme="minorHAnsi"/>
          <w:sz w:val="22"/>
          <w:szCs w:val="22"/>
        </w:rPr>
        <w:t>2015</w:t>
      </w:r>
      <w:r w:rsidR="000159CF" w:rsidRPr="007851AC">
        <w:rPr>
          <w:rFonts w:asciiTheme="minorHAnsi" w:hAnsiTheme="minorHAnsi"/>
          <w:sz w:val="22"/>
          <w:szCs w:val="22"/>
        </w:rPr>
        <w:t>”</w:t>
      </w:r>
      <w:r w:rsidR="00DA48A7" w:rsidRPr="007851AC">
        <w:rPr>
          <w:rFonts w:asciiTheme="minorHAnsi" w:hAnsiTheme="minorHAnsi"/>
          <w:sz w:val="22"/>
          <w:szCs w:val="22"/>
        </w:rPr>
        <w:t>.</w:t>
      </w:r>
      <w:r w:rsidR="0055475A" w:rsidRPr="007851AC">
        <w:rPr>
          <w:rFonts w:asciiTheme="minorHAnsi" w:hAnsiTheme="minorHAnsi"/>
          <w:sz w:val="22"/>
          <w:szCs w:val="22"/>
        </w:rPr>
        <w:t xml:space="preserve"> </w:t>
      </w:r>
    </w:p>
    <w:p w:rsidR="00F761E0" w:rsidRPr="007851AC" w:rsidRDefault="00F761E0" w:rsidP="00F761E0">
      <w:pPr>
        <w:numPr>
          <w:ilvl w:val="1"/>
          <w:numId w:val="1"/>
        </w:numPr>
        <w:spacing w:line="360" w:lineRule="auto"/>
        <w:jc w:val="both"/>
        <w:rPr>
          <w:rFonts w:asciiTheme="minorHAnsi" w:hAnsiTheme="minorHAnsi"/>
          <w:sz w:val="22"/>
          <w:szCs w:val="22"/>
        </w:rPr>
      </w:pPr>
      <w:r w:rsidRPr="00F761E0">
        <w:rPr>
          <w:rFonts w:asciiTheme="minorHAnsi" w:hAnsiTheme="minorHAnsi"/>
          <w:b/>
          <w:sz w:val="22"/>
          <w:szCs w:val="22"/>
        </w:rPr>
        <w:t>Koku zāģēšana un celmu laušana, aizvedot uz būvuzņēmēja atbērtni.</w:t>
      </w:r>
      <w:r>
        <w:rPr>
          <w:rFonts w:asciiTheme="minorHAnsi" w:hAnsiTheme="minorHAnsi"/>
          <w:sz w:val="22"/>
          <w:szCs w:val="22"/>
        </w:rPr>
        <w:t xml:space="preserve"> Darbu apjoms paredz esošo </w:t>
      </w:r>
      <w:r w:rsidRPr="00FE16D8">
        <w:rPr>
          <w:rFonts w:asciiTheme="minorHAnsi" w:hAnsiTheme="minorHAnsi"/>
          <w:sz w:val="22"/>
          <w:szCs w:val="22"/>
        </w:rPr>
        <w:t xml:space="preserve">koku </w:t>
      </w:r>
      <w:r>
        <w:rPr>
          <w:rFonts w:asciiTheme="minorHAnsi" w:hAnsiTheme="minorHAnsi"/>
          <w:sz w:val="22"/>
          <w:szCs w:val="22"/>
        </w:rPr>
        <w:t xml:space="preserve">zāģēšanu un to </w:t>
      </w:r>
      <w:r w:rsidRPr="00FE16D8">
        <w:rPr>
          <w:rFonts w:asciiTheme="minorHAnsi" w:hAnsiTheme="minorHAnsi"/>
          <w:sz w:val="22"/>
          <w:szCs w:val="22"/>
        </w:rPr>
        <w:t>celmu laušanu. Viss darbu apraksts dots „Ceļu specifikācijās 2015”.</w:t>
      </w:r>
    </w:p>
    <w:p w:rsidR="002356CD" w:rsidRPr="00FE16D8" w:rsidRDefault="002356CD" w:rsidP="00A82123">
      <w:pPr>
        <w:numPr>
          <w:ilvl w:val="1"/>
          <w:numId w:val="1"/>
        </w:numPr>
        <w:spacing w:line="360" w:lineRule="auto"/>
        <w:jc w:val="both"/>
        <w:rPr>
          <w:rFonts w:asciiTheme="minorHAnsi" w:hAnsiTheme="minorHAnsi"/>
          <w:sz w:val="22"/>
          <w:szCs w:val="22"/>
        </w:rPr>
      </w:pPr>
      <w:r w:rsidRPr="00FE16D8">
        <w:rPr>
          <w:rFonts w:asciiTheme="minorHAnsi" w:hAnsiTheme="minorHAnsi"/>
          <w:b/>
          <w:sz w:val="22"/>
          <w:szCs w:val="22"/>
        </w:rPr>
        <w:t>Esošo koku celmu laušana vai frēzēšana, aizvedot uz būvuzņēmēja atbērtni</w:t>
      </w:r>
      <w:r w:rsidR="00D92B3E">
        <w:rPr>
          <w:rFonts w:asciiTheme="minorHAnsi" w:hAnsiTheme="minorHAnsi"/>
          <w:b/>
          <w:sz w:val="22"/>
          <w:szCs w:val="22"/>
        </w:rPr>
        <w:t>.</w:t>
      </w:r>
      <w:r w:rsidR="00D92B3E">
        <w:rPr>
          <w:rFonts w:asciiTheme="minorHAnsi" w:hAnsiTheme="minorHAnsi"/>
          <w:sz w:val="22"/>
          <w:szCs w:val="22"/>
        </w:rPr>
        <w:t xml:space="preserve"> D</w:t>
      </w:r>
      <w:r w:rsidRPr="00FE16D8">
        <w:rPr>
          <w:rFonts w:asciiTheme="minorHAnsi" w:hAnsiTheme="minorHAnsi"/>
          <w:sz w:val="22"/>
          <w:szCs w:val="22"/>
        </w:rPr>
        <w:t xml:space="preserve">arbu apjoms paredz esošo, iepriekš nocirsto koku celmu laušanu. Ja būvdarbos precizējot apakšzemes komunikāciju atrašanās vietu, celmu laušana nav lietderīga var veikt </w:t>
      </w:r>
      <w:r w:rsidRPr="00FE16D8">
        <w:rPr>
          <w:rFonts w:asciiTheme="minorHAnsi" w:hAnsiTheme="minorHAnsi"/>
          <w:sz w:val="22"/>
          <w:szCs w:val="22"/>
        </w:rPr>
        <w:lastRenderedPageBreak/>
        <w:t>celmu frēzēšana ar speciālu celmu frēzi. Viss darbu apraksts dots „</w:t>
      </w:r>
      <w:r w:rsidR="002845A4" w:rsidRPr="00FE16D8">
        <w:rPr>
          <w:rFonts w:asciiTheme="minorHAnsi" w:hAnsiTheme="minorHAnsi"/>
          <w:sz w:val="22"/>
          <w:szCs w:val="22"/>
        </w:rPr>
        <w:t>C</w:t>
      </w:r>
      <w:r w:rsidRPr="00FE16D8">
        <w:rPr>
          <w:rFonts w:asciiTheme="minorHAnsi" w:hAnsiTheme="minorHAnsi"/>
          <w:sz w:val="22"/>
          <w:szCs w:val="22"/>
        </w:rPr>
        <w:t xml:space="preserve">eļu specifikācijās </w:t>
      </w:r>
      <w:r w:rsidR="00467047" w:rsidRPr="00FE16D8">
        <w:rPr>
          <w:rFonts w:asciiTheme="minorHAnsi" w:hAnsiTheme="minorHAnsi"/>
          <w:sz w:val="22"/>
          <w:szCs w:val="22"/>
        </w:rPr>
        <w:t>2015</w:t>
      </w:r>
      <w:r w:rsidRPr="00FE16D8">
        <w:rPr>
          <w:rFonts w:asciiTheme="minorHAnsi" w:hAnsiTheme="minorHAnsi"/>
          <w:sz w:val="22"/>
          <w:szCs w:val="22"/>
        </w:rPr>
        <w:t xml:space="preserve">”. </w:t>
      </w:r>
    </w:p>
    <w:p w:rsidR="002356CD" w:rsidRPr="00D41055" w:rsidRDefault="00D41055" w:rsidP="00D41055">
      <w:pPr>
        <w:numPr>
          <w:ilvl w:val="1"/>
          <w:numId w:val="1"/>
        </w:numPr>
        <w:spacing w:line="360" w:lineRule="auto"/>
        <w:jc w:val="both"/>
        <w:rPr>
          <w:rFonts w:asciiTheme="minorHAnsi" w:hAnsiTheme="minorHAnsi"/>
          <w:sz w:val="22"/>
          <w:szCs w:val="22"/>
        </w:rPr>
      </w:pPr>
      <w:r w:rsidRPr="00D41055">
        <w:rPr>
          <w:rFonts w:asciiTheme="minorHAnsi" w:hAnsiTheme="minorHAnsi"/>
          <w:b/>
          <w:sz w:val="22"/>
          <w:szCs w:val="22"/>
        </w:rPr>
        <w:t>Teritorijas attīrīšana no krūmiem, aizvedot uz būvuzņēmēja atbērtni, pamatā no grāvjiem</w:t>
      </w:r>
      <w:r>
        <w:rPr>
          <w:rFonts w:asciiTheme="minorHAnsi" w:hAnsiTheme="minorHAnsi"/>
          <w:b/>
          <w:sz w:val="22"/>
          <w:szCs w:val="22"/>
        </w:rPr>
        <w:t xml:space="preserve">. </w:t>
      </w:r>
      <w:r w:rsidR="002356CD" w:rsidRPr="00D41055">
        <w:rPr>
          <w:rFonts w:asciiTheme="minorHAnsi" w:hAnsiTheme="minorHAnsi"/>
          <w:sz w:val="22"/>
          <w:szCs w:val="22"/>
        </w:rPr>
        <w:t>Viss darbu apraksts dots „</w:t>
      </w:r>
      <w:r w:rsidR="00743508" w:rsidRPr="00D41055">
        <w:rPr>
          <w:rFonts w:asciiTheme="minorHAnsi" w:hAnsiTheme="minorHAnsi"/>
          <w:sz w:val="22"/>
          <w:szCs w:val="22"/>
        </w:rPr>
        <w:t>C</w:t>
      </w:r>
      <w:r w:rsidR="002356CD" w:rsidRPr="00D41055">
        <w:rPr>
          <w:rFonts w:asciiTheme="minorHAnsi" w:hAnsiTheme="minorHAnsi"/>
          <w:sz w:val="22"/>
          <w:szCs w:val="22"/>
        </w:rPr>
        <w:t xml:space="preserve">eļu specifikācijās </w:t>
      </w:r>
      <w:r w:rsidR="00467047" w:rsidRPr="00D41055">
        <w:rPr>
          <w:rFonts w:asciiTheme="minorHAnsi" w:hAnsiTheme="minorHAnsi"/>
          <w:sz w:val="22"/>
          <w:szCs w:val="22"/>
        </w:rPr>
        <w:t>2015</w:t>
      </w:r>
      <w:r w:rsidR="002356CD" w:rsidRPr="00D41055">
        <w:rPr>
          <w:rFonts w:asciiTheme="minorHAnsi" w:hAnsiTheme="minorHAnsi"/>
          <w:sz w:val="22"/>
          <w:szCs w:val="22"/>
        </w:rPr>
        <w:t xml:space="preserve">”. </w:t>
      </w:r>
    </w:p>
    <w:p w:rsidR="002356CD" w:rsidRPr="00753988" w:rsidRDefault="00E57480" w:rsidP="00E57480">
      <w:pPr>
        <w:numPr>
          <w:ilvl w:val="1"/>
          <w:numId w:val="1"/>
        </w:numPr>
        <w:spacing w:line="360" w:lineRule="auto"/>
        <w:jc w:val="both"/>
        <w:rPr>
          <w:rFonts w:asciiTheme="minorHAnsi" w:hAnsiTheme="minorHAnsi"/>
          <w:sz w:val="22"/>
          <w:szCs w:val="22"/>
        </w:rPr>
      </w:pPr>
      <w:r w:rsidRPr="00753988">
        <w:rPr>
          <w:rFonts w:asciiTheme="minorHAnsi" w:hAnsiTheme="minorHAnsi"/>
          <w:b/>
          <w:sz w:val="22"/>
          <w:szCs w:val="22"/>
        </w:rPr>
        <w:t>Asfalta seguma nojaukšana Meža ielas pieslēgumā Vērpju iela, malu atzāģējot</w:t>
      </w:r>
      <w:r w:rsidR="00F86272">
        <w:rPr>
          <w:rFonts w:asciiTheme="minorHAnsi" w:hAnsiTheme="minorHAnsi"/>
          <w:b/>
          <w:sz w:val="22"/>
          <w:szCs w:val="22"/>
        </w:rPr>
        <w:t>.</w:t>
      </w:r>
      <w:r w:rsidR="002356CD" w:rsidRPr="00753988">
        <w:rPr>
          <w:rFonts w:asciiTheme="minorHAnsi" w:hAnsiTheme="minorHAnsi"/>
          <w:sz w:val="22"/>
          <w:szCs w:val="22"/>
        </w:rPr>
        <w:t xml:space="preserve"> </w:t>
      </w:r>
      <w:r w:rsidR="00F86272">
        <w:rPr>
          <w:rFonts w:asciiTheme="minorHAnsi" w:hAnsiTheme="minorHAnsi"/>
          <w:sz w:val="22"/>
          <w:szCs w:val="22"/>
        </w:rPr>
        <w:t>D</w:t>
      </w:r>
      <w:r w:rsidR="00503A15" w:rsidRPr="00753988">
        <w:rPr>
          <w:rFonts w:asciiTheme="minorHAnsi" w:hAnsiTheme="minorHAnsi"/>
          <w:sz w:val="22"/>
          <w:szCs w:val="22"/>
        </w:rPr>
        <w:t>arbi ietver darbaspēka, materiālu un palīgmateriālu un mehānismu izmaksas, kas saistītas ar esošo ielas</w:t>
      </w:r>
      <w:r w:rsidR="001F5D38" w:rsidRPr="00753988">
        <w:rPr>
          <w:rFonts w:asciiTheme="minorHAnsi" w:hAnsiTheme="minorHAnsi"/>
          <w:sz w:val="22"/>
          <w:szCs w:val="22"/>
        </w:rPr>
        <w:t xml:space="preserve"> </w:t>
      </w:r>
      <w:r w:rsidR="00753988" w:rsidRPr="00753988">
        <w:rPr>
          <w:rFonts w:asciiTheme="minorHAnsi" w:hAnsiTheme="minorHAnsi"/>
          <w:sz w:val="22"/>
          <w:szCs w:val="22"/>
        </w:rPr>
        <w:t xml:space="preserve">asfalta </w:t>
      </w:r>
      <w:r w:rsidR="001F5D38" w:rsidRPr="00753988">
        <w:rPr>
          <w:rFonts w:asciiTheme="minorHAnsi" w:hAnsiTheme="minorHAnsi"/>
          <w:sz w:val="22"/>
          <w:szCs w:val="22"/>
        </w:rPr>
        <w:t>seguma</w:t>
      </w:r>
      <w:r w:rsidRPr="00753988">
        <w:rPr>
          <w:rFonts w:asciiTheme="minorHAnsi" w:hAnsiTheme="minorHAnsi"/>
          <w:sz w:val="22"/>
          <w:szCs w:val="22"/>
        </w:rPr>
        <w:t xml:space="preserve"> nojaukšanu</w:t>
      </w:r>
      <w:r w:rsidR="001F5D38" w:rsidRPr="00753988">
        <w:rPr>
          <w:rFonts w:asciiTheme="minorHAnsi" w:hAnsiTheme="minorHAnsi"/>
          <w:sz w:val="22"/>
          <w:szCs w:val="22"/>
        </w:rPr>
        <w:t xml:space="preserve">, </w:t>
      </w:r>
      <w:r w:rsidR="00503A15" w:rsidRPr="00753988">
        <w:rPr>
          <w:rFonts w:asciiTheme="minorHAnsi" w:hAnsiTheme="minorHAnsi"/>
          <w:sz w:val="22"/>
          <w:szCs w:val="22"/>
        </w:rPr>
        <w:t xml:space="preserve">iekraušanu autotransportā, aizvešanu uz </w:t>
      </w:r>
      <w:r w:rsidRPr="00753988">
        <w:rPr>
          <w:rFonts w:asciiTheme="minorHAnsi" w:hAnsiTheme="minorHAnsi"/>
          <w:sz w:val="22"/>
          <w:szCs w:val="22"/>
        </w:rPr>
        <w:t>Būvuzņēmēja</w:t>
      </w:r>
      <w:r w:rsidR="00503A15" w:rsidRPr="00753988">
        <w:rPr>
          <w:rFonts w:asciiTheme="minorHAnsi" w:hAnsiTheme="minorHAnsi"/>
          <w:sz w:val="22"/>
          <w:szCs w:val="22"/>
        </w:rPr>
        <w:t xml:space="preserve"> atbērtni</w:t>
      </w:r>
      <w:r w:rsidR="00906029" w:rsidRPr="00753988">
        <w:rPr>
          <w:rFonts w:asciiTheme="minorHAnsi" w:hAnsiTheme="minorHAnsi"/>
          <w:sz w:val="22"/>
          <w:szCs w:val="22"/>
        </w:rPr>
        <w:t>.</w:t>
      </w:r>
    </w:p>
    <w:p w:rsidR="0085418F" w:rsidRPr="007851AC" w:rsidRDefault="0085418F" w:rsidP="00BA0E90">
      <w:pPr>
        <w:numPr>
          <w:ilvl w:val="1"/>
          <w:numId w:val="1"/>
        </w:numPr>
        <w:tabs>
          <w:tab w:val="left" w:pos="900"/>
        </w:tabs>
        <w:spacing w:line="360" w:lineRule="auto"/>
        <w:jc w:val="both"/>
        <w:rPr>
          <w:rFonts w:asciiTheme="minorHAnsi" w:hAnsiTheme="minorHAnsi"/>
          <w:sz w:val="22"/>
          <w:szCs w:val="22"/>
        </w:rPr>
      </w:pPr>
      <w:r w:rsidRPr="007851AC">
        <w:rPr>
          <w:rFonts w:asciiTheme="minorHAnsi" w:hAnsiTheme="minorHAnsi"/>
          <w:b/>
          <w:sz w:val="22"/>
          <w:szCs w:val="22"/>
        </w:rPr>
        <w:t xml:space="preserve">Esošo ceļa zīmju demontāža (nododot </w:t>
      </w:r>
      <w:r w:rsidR="00F773EC" w:rsidRPr="007851AC">
        <w:rPr>
          <w:rFonts w:asciiTheme="minorHAnsi" w:hAnsiTheme="minorHAnsi"/>
          <w:b/>
          <w:sz w:val="22"/>
          <w:szCs w:val="22"/>
        </w:rPr>
        <w:t>Pasūtītājam</w:t>
      </w:r>
      <w:r w:rsidRPr="007851AC">
        <w:rPr>
          <w:rFonts w:asciiTheme="minorHAnsi" w:hAnsiTheme="minorHAnsi"/>
          <w:b/>
          <w:sz w:val="22"/>
          <w:szCs w:val="22"/>
        </w:rPr>
        <w:t>)</w:t>
      </w:r>
      <w:r w:rsidRPr="007851AC">
        <w:rPr>
          <w:rFonts w:asciiTheme="minorHAnsi" w:hAnsiTheme="minorHAnsi"/>
          <w:sz w:val="22"/>
          <w:szCs w:val="22"/>
        </w:rPr>
        <w:t xml:space="preserve"> – prasība izpildītam darbam – kvalitatīvi </w:t>
      </w:r>
      <w:r w:rsidR="00FB0F63" w:rsidRPr="007851AC">
        <w:rPr>
          <w:rFonts w:asciiTheme="minorHAnsi" w:hAnsiTheme="minorHAnsi"/>
          <w:sz w:val="22"/>
          <w:szCs w:val="22"/>
        </w:rPr>
        <w:t xml:space="preserve">(bez defektiem) </w:t>
      </w:r>
      <w:r w:rsidRPr="007851AC">
        <w:rPr>
          <w:rFonts w:asciiTheme="minorHAnsi" w:hAnsiTheme="minorHAnsi"/>
          <w:sz w:val="22"/>
          <w:szCs w:val="22"/>
        </w:rPr>
        <w:t xml:space="preserve">demontētas esošās ceļa zīmes un balsti, aizvestas un nodotas </w:t>
      </w:r>
      <w:r w:rsidR="00F773EC" w:rsidRPr="007851AC">
        <w:rPr>
          <w:rFonts w:asciiTheme="minorHAnsi" w:hAnsiTheme="minorHAnsi"/>
          <w:sz w:val="22"/>
          <w:szCs w:val="22"/>
        </w:rPr>
        <w:t>Pasūtītāja</w:t>
      </w:r>
      <w:r w:rsidRPr="007851AC">
        <w:rPr>
          <w:rFonts w:asciiTheme="minorHAnsi" w:hAnsiTheme="minorHAnsi"/>
          <w:sz w:val="22"/>
          <w:szCs w:val="22"/>
        </w:rPr>
        <w:t xml:space="preserve"> noliktavā.</w:t>
      </w:r>
    </w:p>
    <w:p w:rsidR="00F159D9" w:rsidRDefault="00500C12" w:rsidP="00500C12">
      <w:pPr>
        <w:numPr>
          <w:ilvl w:val="1"/>
          <w:numId w:val="1"/>
        </w:numPr>
        <w:tabs>
          <w:tab w:val="left" w:pos="900"/>
        </w:tabs>
        <w:spacing w:line="360" w:lineRule="auto"/>
        <w:jc w:val="both"/>
        <w:rPr>
          <w:rFonts w:asciiTheme="minorHAnsi" w:hAnsiTheme="minorHAnsi"/>
          <w:sz w:val="22"/>
          <w:szCs w:val="22"/>
        </w:rPr>
      </w:pPr>
      <w:r w:rsidRPr="00500C12">
        <w:rPr>
          <w:rFonts w:asciiTheme="minorHAnsi" w:hAnsiTheme="minorHAnsi"/>
          <w:b/>
          <w:sz w:val="22"/>
          <w:szCs w:val="22"/>
        </w:rPr>
        <w:t>Kabeļu rezerves cauruļu izbūve, 750 N mehāniskās izturības klase</w:t>
      </w:r>
      <w:r w:rsidR="00F159D9" w:rsidRPr="00500C12">
        <w:rPr>
          <w:rFonts w:asciiTheme="minorHAnsi" w:hAnsiTheme="minorHAnsi"/>
          <w:b/>
          <w:sz w:val="22"/>
          <w:szCs w:val="22"/>
        </w:rPr>
        <w:t>.</w:t>
      </w:r>
      <w:r w:rsidR="00F159D9" w:rsidRPr="00500C12">
        <w:rPr>
          <w:rFonts w:asciiTheme="minorHAnsi" w:hAnsiTheme="minorHAnsi"/>
          <w:sz w:val="22"/>
          <w:szCs w:val="22"/>
        </w:rPr>
        <w:t xml:space="preserve"> Darbi ietver darbaspēka, materiālu un palīgmateriālu un mehānismu izmaksas, kas saistītas ar </w:t>
      </w:r>
      <w:r w:rsidR="006706DC">
        <w:rPr>
          <w:rFonts w:asciiTheme="minorHAnsi" w:hAnsiTheme="minorHAnsi"/>
          <w:sz w:val="22"/>
          <w:szCs w:val="22"/>
        </w:rPr>
        <w:t>kabeļu rezerves cauruļu izbūvi</w:t>
      </w:r>
      <w:r w:rsidR="00DD4C5D" w:rsidRPr="00DD4C5D">
        <w:rPr>
          <w:rFonts w:asciiTheme="minorHAnsi" w:hAnsiTheme="minorHAnsi"/>
          <w:sz w:val="22"/>
          <w:szCs w:val="22"/>
        </w:rPr>
        <w:t xml:space="preserve"> </w:t>
      </w:r>
      <w:r w:rsidR="00DD4C5D">
        <w:rPr>
          <w:rFonts w:asciiTheme="minorHAnsi" w:hAnsiTheme="minorHAnsi"/>
          <w:sz w:val="22"/>
          <w:szCs w:val="22"/>
        </w:rPr>
        <w:t>ar</w:t>
      </w:r>
      <w:r w:rsidR="00DD4C5D" w:rsidRPr="00500C12">
        <w:rPr>
          <w:rFonts w:asciiTheme="minorHAnsi" w:hAnsiTheme="minorHAnsi"/>
          <w:sz w:val="22"/>
          <w:szCs w:val="22"/>
        </w:rPr>
        <w:t xml:space="preserve"> </w:t>
      </w:r>
      <w:r w:rsidR="00DD4C5D">
        <w:rPr>
          <w:rFonts w:asciiTheme="minorHAnsi" w:hAnsiTheme="minorHAnsi"/>
          <w:sz w:val="22"/>
          <w:szCs w:val="22"/>
        </w:rPr>
        <w:t xml:space="preserve">mehāniskās izturības klasi 750 N. Kabeļu rezerves caurulēs jābūt ievērtai </w:t>
      </w:r>
      <w:r w:rsidR="00AF40C9">
        <w:rPr>
          <w:rFonts w:asciiTheme="minorHAnsi" w:hAnsiTheme="minorHAnsi"/>
          <w:sz w:val="22"/>
          <w:szCs w:val="22"/>
        </w:rPr>
        <w:t>atbilstošai stieplei, vēlākai kabeļa izvilkšanai. Cauruļu izbūvi veikt saskaņā ar cauruļu izgatavotāja ieteikto tehnoloģiju.</w:t>
      </w:r>
    </w:p>
    <w:p w:rsidR="00500C12" w:rsidRDefault="00500C12" w:rsidP="00AF40C9">
      <w:pPr>
        <w:numPr>
          <w:ilvl w:val="1"/>
          <w:numId w:val="1"/>
        </w:numPr>
        <w:tabs>
          <w:tab w:val="left" w:pos="900"/>
        </w:tabs>
        <w:spacing w:line="360" w:lineRule="auto"/>
        <w:jc w:val="both"/>
        <w:rPr>
          <w:rFonts w:asciiTheme="minorHAnsi" w:hAnsiTheme="minorHAnsi"/>
          <w:sz w:val="22"/>
          <w:szCs w:val="22"/>
        </w:rPr>
      </w:pPr>
      <w:r w:rsidRPr="00500C12">
        <w:rPr>
          <w:rFonts w:asciiTheme="minorHAnsi" w:hAnsiTheme="minorHAnsi"/>
          <w:b/>
          <w:sz w:val="22"/>
          <w:szCs w:val="22"/>
        </w:rPr>
        <w:t>Esošo elektrības un sakaru kabeļu atrašana, atrakšana ar rokām, ieguldīšana dalītajās aizsargcaurulēs (750 N mehāniskās izturības klase), smilts apbērums un aizbēršana ar normatīviem atbilstošu materiālu, nepieciešamības gadījumā pazeminot</w:t>
      </w:r>
      <w:r>
        <w:rPr>
          <w:rFonts w:asciiTheme="minorHAnsi" w:hAnsiTheme="minorHAnsi"/>
          <w:sz w:val="22"/>
          <w:szCs w:val="22"/>
        </w:rPr>
        <w:t xml:space="preserve">. </w:t>
      </w:r>
      <w:r w:rsidRPr="00500C12">
        <w:rPr>
          <w:rFonts w:asciiTheme="minorHAnsi" w:hAnsiTheme="minorHAnsi"/>
          <w:sz w:val="22"/>
          <w:szCs w:val="22"/>
        </w:rPr>
        <w:t xml:space="preserve">Darbi ietver visu darbu kompleksu, lai esošie elektroapgādes </w:t>
      </w:r>
      <w:r>
        <w:rPr>
          <w:rFonts w:asciiTheme="minorHAnsi" w:hAnsiTheme="minorHAnsi"/>
          <w:sz w:val="22"/>
          <w:szCs w:val="22"/>
        </w:rPr>
        <w:t xml:space="preserve">un sakaru </w:t>
      </w:r>
      <w:r w:rsidRPr="00500C12">
        <w:rPr>
          <w:rFonts w:asciiTheme="minorHAnsi" w:hAnsiTheme="minorHAnsi"/>
          <w:sz w:val="22"/>
          <w:szCs w:val="22"/>
        </w:rPr>
        <w:t>kabeļi tiktu iegul</w:t>
      </w:r>
      <w:r>
        <w:rPr>
          <w:rFonts w:asciiTheme="minorHAnsi" w:hAnsiTheme="minorHAnsi"/>
          <w:sz w:val="22"/>
          <w:szCs w:val="22"/>
        </w:rPr>
        <w:t>dīti dalītajās aizsarg caurulēs ar</w:t>
      </w:r>
      <w:r w:rsidRPr="00500C12">
        <w:rPr>
          <w:rFonts w:asciiTheme="minorHAnsi" w:hAnsiTheme="minorHAnsi"/>
          <w:sz w:val="22"/>
          <w:szCs w:val="22"/>
        </w:rPr>
        <w:t xml:space="preserve"> </w:t>
      </w:r>
      <w:r>
        <w:rPr>
          <w:rFonts w:asciiTheme="minorHAnsi" w:hAnsiTheme="minorHAnsi"/>
          <w:sz w:val="22"/>
          <w:szCs w:val="22"/>
        </w:rPr>
        <w:t>mehāniskās izturības klasi 750 N</w:t>
      </w:r>
      <w:r w:rsidRPr="00500C12">
        <w:rPr>
          <w:rFonts w:asciiTheme="minorHAnsi" w:hAnsiTheme="minorHAnsi"/>
          <w:sz w:val="22"/>
          <w:szCs w:val="22"/>
        </w:rPr>
        <w:t xml:space="preserve">, atbilstoši AS „Sadales tīkls” </w:t>
      </w:r>
      <w:r w:rsidR="006706DC">
        <w:rPr>
          <w:rFonts w:asciiTheme="minorHAnsi" w:hAnsiTheme="minorHAnsi"/>
          <w:sz w:val="22"/>
          <w:szCs w:val="22"/>
        </w:rPr>
        <w:t xml:space="preserve">un SIA „Lattelecom” </w:t>
      </w:r>
      <w:r w:rsidRPr="00500C12">
        <w:rPr>
          <w:rFonts w:asciiTheme="minorHAnsi" w:hAnsiTheme="minorHAnsi"/>
          <w:sz w:val="22"/>
          <w:szCs w:val="22"/>
        </w:rPr>
        <w:t>prasībām, nepieciešamības gadījumā kabeļus padziļinot.</w:t>
      </w:r>
      <w:r w:rsidR="006706DC">
        <w:rPr>
          <w:rFonts w:asciiTheme="minorHAnsi" w:hAnsiTheme="minorHAnsi"/>
          <w:sz w:val="22"/>
          <w:szCs w:val="22"/>
        </w:rPr>
        <w:t xml:space="preserve"> Darbus drīkst veikt </w:t>
      </w:r>
      <w:r w:rsidR="006706DC" w:rsidRPr="00500C12">
        <w:rPr>
          <w:rFonts w:asciiTheme="minorHAnsi" w:hAnsiTheme="minorHAnsi"/>
          <w:sz w:val="22"/>
          <w:szCs w:val="22"/>
        </w:rPr>
        <w:t xml:space="preserve">AS „Sadales tīkls” </w:t>
      </w:r>
      <w:r w:rsidR="006706DC">
        <w:rPr>
          <w:rFonts w:asciiTheme="minorHAnsi" w:hAnsiTheme="minorHAnsi"/>
          <w:sz w:val="22"/>
          <w:szCs w:val="22"/>
        </w:rPr>
        <w:t>un SIA „Lattelecom” sistēmā reģistrēti un atbilstošas pielaides saņēmuši būvuzņēmēji.</w:t>
      </w:r>
      <w:r w:rsidR="00AF40C9" w:rsidRPr="00AF40C9">
        <w:rPr>
          <w:rFonts w:asciiTheme="minorHAnsi" w:hAnsiTheme="minorHAnsi"/>
          <w:sz w:val="22"/>
          <w:szCs w:val="22"/>
        </w:rPr>
        <w:t xml:space="preserve"> </w:t>
      </w:r>
      <w:r w:rsidR="00AF40C9">
        <w:rPr>
          <w:rFonts w:asciiTheme="minorHAnsi" w:hAnsiTheme="minorHAnsi"/>
          <w:sz w:val="22"/>
          <w:szCs w:val="22"/>
        </w:rPr>
        <w:t>Cauruļu izbūvi veikt saskaņā ar cauruļu izgatavotāja ieteikto tehnoloģiju.</w:t>
      </w:r>
    </w:p>
    <w:p w:rsidR="008B7B3F" w:rsidRPr="008B7B3F" w:rsidRDefault="008B7B3F" w:rsidP="008B7B3F">
      <w:pPr>
        <w:numPr>
          <w:ilvl w:val="1"/>
          <w:numId w:val="1"/>
        </w:numPr>
        <w:tabs>
          <w:tab w:val="left" w:pos="900"/>
        </w:tabs>
        <w:spacing w:line="360" w:lineRule="auto"/>
        <w:jc w:val="both"/>
        <w:rPr>
          <w:rFonts w:asciiTheme="minorHAnsi" w:hAnsiTheme="minorHAnsi"/>
          <w:sz w:val="22"/>
          <w:szCs w:val="22"/>
        </w:rPr>
      </w:pPr>
      <w:r w:rsidRPr="008B7B3F">
        <w:rPr>
          <w:rFonts w:asciiTheme="minorHAnsi" w:hAnsiTheme="minorHAnsi"/>
          <w:b/>
          <w:sz w:val="22"/>
          <w:szCs w:val="22"/>
        </w:rPr>
        <w:t xml:space="preserve">Arheoloģiskās uzraudzības nodrošināšana, ja tiek konstatētas senlietas vai apbedījumi. </w:t>
      </w:r>
      <w:r w:rsidRPr="008B7B3F">
        <w:rPr>
          <w:rFonts w:asciiTheme="minorHAnsi" w:hAnsiTheme="minorHAnsi"/>
          <w:sz w:val="22"/>
          <w:szCs w:val="22"/>
        </w:rPr>
        <w:t>Darbi ietver visas izmaksas, kas saistītas ar arheoloģiskās uzraudzības nodrošināšanu.</w:t>
      </w:r>
    </w:p>
    <w:p w:rsidR="00CE19C6" w:rsidRPr="007851AC" w:rsidRDefault="00CE19C6" w:rsidP="00CE19C6">
      <w:pPr>
        <w:tabs>
          <w:tab w:val="left" w:pos="900"/>
        </w:tabs>
        <w:spacing w:line="360" w:lineRule="auto"/>
        <w:ind w:left="360"/>
        <w:jc w:val="both"/>
        <w:rPr>
          <w:rFonts w:asciiTheme="minorHAnsi" w:hAnsiTheme="minorHAnsi"/>
          <w:sz w:val="22"/>
          <w:szCs w:val="22"/>
        </w:rPr>
      </w:pPr>
    </w:p>
    <w:p w:rsidR="008B20D1" w:rsidRPr="007851AC" w:rsidRDefault="008B20D1" w:rsidP="00A97075">
      <w:pPr>
        <w:spacing w:line="360" w:lineRule="auto"/>
        <w:jc w:val="center"/>
        <w:rPr>
          <w:rFonts w:asciiTheme="minorHAnsi" w:hAnsiTheme="minorHAnsi"/>
          <w:b/>
          <w:sz w:val="22"/>
          <w:szCs w:val="22"/>
        </w:rPr>
      </w:pPr>
      <w:r w:rsidRPr="007851AC">
        <w:rPr>
          <w:rFonts w:asciiTheme="minorHAnsi" w:hAnsiTheme="minorHAnsi"/>
          <w:b/>
          <w:sz w:val="22"/>
          <w:szCs w:val="22"/>
        </w:rPr>
        <w:t xml:space="preserve">2. Zemes </w:t>
      </w:r>
      <w:r w:rsidR="00AF40C9">
        <w:rPr>
          <w:rFonts w:asciiTheme="minorHAnsi" w:hAnsiTheme="minorHAnsi"/>
          <w:b/>
          <w:sz w:val="22"/>
          <w:szCs w:val="22"/>
        </w:rPr>
        <w:t>klātne</w:t>
      </w:r>
    </w:p>
    <w:p w:rsidR="00816F4C" w:rsidRPr="008B7B3F" w:rsidRDefault="00816F4C" w:rsidP="000F3121">
      <w:pPr>
        <w:numPr>
          <w:ilvl w:val="1"/>
          <w:numId w:val="4"/>
        </w:numPr>
        <w:tabs>
          <w:tab w:val="clear" w:pos="360"/>
          <w:tab w:val="num" w:pos="720"/>
        </w:tabs>
        <w:spacing w:line="360" w:lineRule="auto"/>
        <w:ind w:left="720"/>
        <w:jc w:val="both"/>
        <w:rPr>
          <w:rFonts w:asciiTheme="minorHAnsi" w:hAnsiTheme="minorHAnsi"/>
          <w:b/>
          <w:sz w:val="22"/>
          <w:szCs w:val="22"/>
        </w:rPr>
      </w:pPr>
      <w:r w:rsidRPr="007851AC">
        <w:rPr>
          <w:rFonts w:asciiTheme="minorHAnsi" w:hAnsiTheme="minorHAnsi"/>
          <w:b/>
          <w:sz w:val="22"/>
          <w:szCs w:val="22"/>
        </w:rPr>
        <w:t>Augu zemes norakšana aizvedot uz būvuzņēmēja krautni, vēlākai iestrādei</w:t>
      </w:r>
      <w:r w:rsidR="00D92B3E">
        <w:rPr>
          <w:rFonts w:asciiTheme="minorHAnsi" w:hAnsiTheme="minorHAnsi"/>
          <w:sz w:val="22"/>
          <w:szCs w:val="22"/>
        </w:rPr>
        <w:t>. A</w:t>
      </w:r>
      <w:r w:rsidRPr="007851AC">
        <w:rPr>
          <w:rFonts w:asciiTheme="minorHAnsi" w:hAnsiTheme="minorHAnsi"/>
          <w:sz w:val="22"/>
          <w:szCs w:val="22"/>
        </w:rPr>
        <w:t>ugu zeme bez būvgružiem un cita veida atkritumiem norokama un novietojama būvuzņēmēja krautnē tālākai izmantošanai, pie būvobjekta labiekārtošanas darbiem.</w:t>
      </w:r>
      <w:r w:rsidR="00007262" w:rsidRPr="007851AC">
        <w:rPr>
          <w:rFonts w:asciiTheme="minorHAnsi" w:hAnsiTheme="minorHAnsi"/>
          <w:sz w:val="22"/>
          <w:szCs w:val="22"/>
        </w:rPr>
        <w:t xml:space="preserve"> </w:t>
      </w:r>
    </w:p>
    <w:p w:rsidR="008B7B3F" w:rsidRPr="00A227B3" w:rsidRDefault="008B7B3F" w:rsidP="008B7B3F">
      <w:pPr>
        <w:numPr>
          <w:ilvl w:val="1"/>
          <w:numId w:val="4"/>
        </w:numPr>
        <w:tabs>
          <w:tab w:val="clear" w:pos="360"/>
          <w:tab w:val="num" w:pos="720"/>
        </w:tabs>
        <w:spacing w:line="360" w:lineRule="auto"/>
        <w:ind w:left="720"/>
        <w:jc w:val="both"/>
        <w:rPr>
          <w:rFonts w:asciiTheme="minorHAnsi" w:hAnsiTheme="minorHAnsi"/>
          <w:b/>
          <w:sz w:val="22"/>
          <w:szCs w:val="22"/>
        </w:rPr>
      </w:pPr>
      <w:r w:rsidRPr="00A227B3">
        <w:rPr>
          <w:rFonts w:asciiTheme="minorHAnsi" w:hAnsiTheme="minorHAnsi"/>
          <w:b/>
          <w:sz w:val="22"/>
          <w:szCs w:val="22"/>
        </w:rPr>
        <w:lastRenderedPageBreak/>
        <w:t>Grunts izpēte ar roku darbu, senlietu vai apbedījumu fiksācija, savākšana, nodošana Pasūtītājam glabāšanā vai pārapbedīšanai, ja tiek konstatētas senlietas vai apbedījumi.</w:t>
      </w:r>
      <w:r w:rsidR="00A227B3" w:rsidRPr="00A227B3">
        <w:rPr>
          <w:rFonts w:asciiTheme="minorHAnsi" w:hAnsiTheme="minorHAnsi"/>
          <w:b/>
          <w:sz w:val="22"/>
          <w:szCs w:val="22"/>
        </w:rPr>
        <w:t xml:space="preserve"> </w:t>
      </w:r>
      <w:r w:rsidR="00A227B3" w:rsidRPr="00A227B3">
        <w:rPr>
          <w:rFonts w:asciiTheme="minorHAnsi" w:hAnsiTheme="minorHAnsi"/>
          <w:sz w:val="22"/>
          <w:szCs w:val="22"/>
        </w:rPr>
        <w:t xml:space="preserve">Darbi ietver darbaspēka, palīgmateriālu un mehānismu izmaksas, kas saistītas ar grunts izpēti </w:t>
      </w:r>
      <w:r w:rsidR="00A227B3">
        <w:rPr>
          <w:rFonts w:asciiTheme="minorHAnsi" w:hAnsiTheme="minorHAnsi"/>
          <w:sz w:val="22"/>
          <w:szCs w:val="22"/>
        </w:rPr>
        <w:t>ar roku darbu, apbedījumu un senlietu f</w:t>
      </w:r>
      <w:r w:rsidR="00A227B3" w:rsidRPr="00A227B3">
        <w:rPr>
          <w:rFonts w:asciiTheme="minorHAnsi" w:hAnsiTheme="minorHAnsi"/>
          <w:sz w:val="22"/>
          <w:szCs w:val="22"/>
        </w:rPr>
        <w:t>iksāciju (piemērīšana un iezīmēšana topogrāfiskajā plānā, fotofiksācija), apbedījumu saudzīga savākšanu (stiklašķiedras maisos) un nodo</w:t>
      </w:r>
      <w:r w:rsidR="00A227B3">
        <w:rPr>
          <w:rFonts w:asciiTheme="minorHAnsi" w:hAnsiTheme="minorHAnsi"/>
          <w:sz w:val="22"/>
          <w:szCs w:val="22"/>
        </w:rPr>
        <w:t>šana Pasūtītāja noliktavā līdz 10</w:t>
      </w:r>
      <w:r w:rsidR="00A227B3" w:rsidRPr="00A227B3">
        <w:rPr>
          <w:rFonts w:asciiTheme="minorHAnsi" w:hAnsiTheme="minorHAnsi"/>
          <w:sz w:val="22"/>
          <w:szCs w:val="22"/>
        </w:rPr>
        <w:t>km. Darba veikšana arheologa uzraudzībā.</w:t>
      </w:r>
    </w:p>
    <w:p w:rsidR="00A83458" w:rsidRPr="006A0C60" w:rsidRDefault="00A83458" w:rsidP="00A83458">
      <w:pPr>
        <w:numPr>
          <w:ilvl w:val="1"/>
          <w:numId w:val="4"/>
        </w:numPr>
        <w:tabs>
          <w:tab w:val="clear" w:pos="360"/>
          <w:tab w:val="num" w:pos="720"/>
        </w:tabs>
        <w:spacing w:line="360" w:lineRule="auto"/>
        <w:ind w:left="720"/>
        <w:jc w:val="both"/>
        <w:rPr>
          <w:rFonts w:asciiTheme="minorHAnsi" w:hAnsiTheme="minorHAnsi"/>
          <w:b/>
          <w:sz w:val="22"/>
          <w:szCs w:val="22"/>
        </w:rPr>
      </w:pPr>
      <w:r w:rsidRPr="00A83458">
        <w:rPr>
          <w:rFonts w:asciiTheme="minorHAnsi" w:hAnsiTheme="minorHAnsi"/>
          <w:b/>
          <w:sz w:val="22"/>
          <w:szCs w:val="22"/>
        </w:rPr>
        <w:t>Esošā šķembu/grants seguma norakšana, neveidojot grunts piemaisījumus un paliekošās grunts pārrakšanu, aizvedot uz Pasūtītāja atbērtni līdz 10km attālumam</w:t>
      </w:r>
      <w:r w:rsidR="00D92B3E">
        <w:rPr>
          <w:rFonts w:asciiTheme="minorHAnsi" w:hAnsiTheme="minorHAnsi"/>
          <w:b/>
          <w:sz w:val="22"/>
          <w:szCs w:val="22"/>
        </w:rPr>
        <w:t>.</w:t>
      </w:r>
      <w:r>
        <w:rPr>
          <w:rFonts w:asciiTheme="minorHAnsi" w:hAnsiTheme="minorHAnsi"/>
          <w:b/>
          <w:sz w:val="22"/>
          <w:szCs w:val="22"/>
        </w:rPr>
        <w:t xml:space="preserve"> </w:t>
      </w:r>
      <w:r w:rsidR="00D92B3E">
        <w:rPr>
          <w:rFonts w:asciiTheme="minorHAnsi" w:hAnsiTheme="minorHAnsi"/>
          <w:sz w:val="22"/>
          <w:szCs w:val="22"/>
        </w:rPr>
        <w:t>D</w:t>
      </w:r>
      <w:r w:rsidRPr="007851AC">
        <w:rPr>
          <w:rFonts w:asciiTheme="minorHAnsi" w:hAnsiTheme="minorHAnsi"/>
          <w:sz w:val="22"/>
          <w:szCs w:val="22"/>
        </w:rPr>
        <w:t xml:space="preserve">arbi ietver visu </w:t>
      </w:r>
      <w:r>
        <w:rPr>
          <w:rFonts w:asciiTheme="minorHAnsi" w:hAnsiTheme="minorHAnsi"/>
          <w:sz w:val="22"/>
          <w:szCs w:val="22"/>
        </w:rPr>
        <w:t xml:space="preserve">Pasūtītājam derīgo </w:t>
      </w:r>
      <w:r w:rsidRPr="007851AC">
        <w:rPr>
          <w:rFonts w:asciiTheme="minorHAnsi" w:hAnsiTheme="minorHAnsi"/>
          <w:sz w:val="22"/>
          <w:szCs w:val="22"/>
        </w:rPr>
        <w:t>šķembu</w:t>
      </w:r>
      <w:r>
        <w:rPr>
          <w:rFonts w:asciiTheme="minorHAnsi" w:hAnsiTheme="minorHAnsi"/>
          <w:sz w:val="22"/>
          <w:szCs w:val="22"/>
        </w:rPr>
        <w:t xml:space="preserve">/grants seguma </w:t>
      </w:r>
      <w:r w:rsidRPr="007851AC">
        <w:rPr>
          <w:rFonts w:asciiTheme="minorHAnsi" w:hAnsiTheme="minorHAnsi"/>
          <w:sz w:val="22"/>
          <w:szCs w:val="22"/>
        </w:rPr>
        <w:t>norakšanu un aizvešanu uz pasūtītā</w:t>
      </w:r>
      <w:r w:rsidR="00381177">
        <w:rPr>
          <w:rFonts w:asciiTheme="minorHAnsi" w:hAnsiTheme="minorHAnsi"/>
          <w:sz w:val="22"/>
          <w:szCs w:val="22"/>
        </w:rPr>
        <w:t xml:space="preserve">ja atbērtni līdz 10km attālumam – norokot </w:t>
      </w:r>
      <w:r w:rsidR="00381177" w:rsidRPr="007851AC">
        <w:rPr>
          <w:rFonts w:asciiTheme="minorHAnsi" w:hAnsiTheme="minorHAnsi"/>
          <w:sz w:val="22"/>
          <w:szCs w:val="22"/>
        </w:rPr>
        <w:t>šķembu</w:t>
      </w:r>
      <w:r w:rsidR="00381177">
        <w:rPr>
          <w:rFonts w:asciiTheme="minorHAnsi" w:hAnsiTheme="minorHAnsi"/>
          <w:sz w:val="22"/>
          <w:szCs w:val="22"/>
        </w:rPr>
        <w:t>/grants segumu, materiālu nedrīkst sajaukt ar grunti, sabojātā materiāla apjoms būvuzņēmējam jākompensē Pasūtītājam ar Ceļu specifikācijām 2015 atbilstošu nesaistītu minerālmateriālu maisījumu.</w:t>
      </w:r>
    </w:p>
    <w:p w:rsidR="006A0C60" w:rsidRPr="006A0C60" w:rsidRDefault="006A0C60" w:rsidP="006A0C60">
      <w:pPr>
        <w:numPr>
          <w:ilvl w:val="1"/>
          <w:numId w:val="4"/>
        </w:numPr>
        <w:tabs>
          <w:tab w:val="clear" w:pos="360"/>
          <w:tab w:val="num" w:pos="720"/>
        </w:tabs>
        <w:spacing w:line="360" w:lineRule="auto"/>
        <w:ind w:left="720"/>
        <w:jc w:val="both"/>
        <w:rPr>
          <w:rFonts w:asciiTheme="minorHAnsi" w:hAnsiTheme="minorHAnsi"/>
          <w:b/>
          <w:sz w:val="22"/>
          <w:szCs w:val="22"/>
        </w:rPr>
      </w:pPr>
      <w:r>
        <w:rPr>
          <w:rFonts w:asciiTheme="minorHAnsi" w:hAnsiTheme="minorHAnsi"/>
          <w:b/>
          <w:sz w:val="22"/>
          <w:szCs w:val="22"/>
        </w:rPr>
        <w:t>Nederīgās grunts</w:t>
      </w:r>
      <w:r w:rsidRPr="007851AC">
        <w:rPr>
          <w:rFonts w:asciiTheme="minorHAnsi" w:hAnsiTheme="minorHAnsi"/>
          <w:b/>
          <w:sz w:val="22"/>
          <w:szCs w:val="22"/>
        </w:rPr>
        <w:t xml:space="preserve"> norakšana, aizvedot uz pasūtītāja norādīto atbērtni līdz 10km</w:t>
      </w:r>
      <w:r w:rsidR="00D92B3E">
        <w:rPr>
          <w:rFonts w:asciiTheme="minorHAnsi" w:hAnsiTheme="minorHAnsi"/>
          <w:sz w:val="22"/>
          <w:szCs w:val="22"/>
        </w:rPr>
        <w:t>. D</w:t>
      </w:r>
      <w:r w:rsidRPr="007851AC">
        <w:rPr>
          <w:rFonts w:asciiTheme="minorHAnsi" w:hAnsiTheme="minorHAnsi"/>
          <w:sz w:val="22"/>
          <w:szCs w:val="22"/>
        </w:rPr>
        <w:t>arbi ietver vis</w:t>
      </w:r>
      <w:r>
        <w:rPr>
          <w:rFonts w:asciiTheme="minorHAnsi" w:hAnsiTheme="minorHAnsi"/>
          <w:sz w:val="22"/>
          <w:szCs w:val="22"/>
        </w:rPr>
        <w:t>u nederīgo (lieko) grunts</w:t>
      </w:r>
      <w:r w:rsidRPr="007851AC">
        <w:rPr>
          <w:rFonts w:asciiTheme="minorHAnsi" w:hAnsiTheme="minorHAnsi"/>
          <w:sz w:val="22"/>
          <w:szCs w:val="22"/>
        </w:rPr>
        <w:t>, kuru pasūtītājs ir atzinis par tam noderīgu, norakšanu un aizvešanu uz pasūtītāja atbērtni līdz 10km attālumam</w:t>
      </w:r>
      <w:r>
        <w:rPr>
          <w:rFonts w:asciiTheme="minorHAnsi" w:hAnsiTheme="minorHAnsi"/>
          <w:sz w:val="22"/>
          <w:szCs w:val="22"/>
        </w:rPr>
        <w:t>, pēc 2.2. p-tā veiktās šķembu/grants norakšanas</w:t>
      </w:r>
      <w:r w:rsidRPr="007851AC">
        <w:rPr>
          <w:rFonts w:asciiTheme="minorHAnsi" w:hAnsiTheme="minorHAnsi"/>
          <w:sz w:val="22"/>
          <w:szCs w:val="22"/>
        </w:rPr>
        <w:t xml:space="preserve">. Viss darbu apraksts dots „Ceļu specifikācijās 2015”. </w:t>
      </w:r>
    </w:p>
    <w:p w:rsidR="004A2FDE" w:rsidRPr="007851AC" w:rsidRDefault="00381177" w:rsidP="000F3121">
      <w:pPr>
        <w:numPr>
          <w:ilvl w:val="1"/>
          <w:numId w:val="4"/>
        </w:numPr>
        <w:tabs>
          <w:tab w:val="clear" w:pos="360"/>
          <w:tab w:val="num" w:pos="720"/>
        </w:tabs>
        <w:spacing w:line="360" w:lineRule="auto"/>
        <w:ind w:left="720"/>
        <w:jc w:val="both"/>
        <w:rPr>
          <w:rFonts w:asciiTheme="minorHAnsi" w:hAnsiTheme="minorHAnsi"/>
          <w:b/>
          <w:sz w:val="22"/>
          <w:szCs w:val="22"/>
        </w:rPr>
      </w:pPr>
      <w:r>
        <w:rPr>
          <w:rFonts w:asciiTheme="minorHAnsi" w:hAnsiTheme="minorHAnsi"/>
          <w:b/>
          <w:sz w:val="22"/>
          <w:szCs w:val="22"/>
        </w:rPr>
        <w:t>Nederīgās grunts</w:t>
      </w:r>
      <w:r w:rsidR="004A2FDE" w:rsidRPr="007851AC">
        <w:rPr>
          <w:rFonts w:asciiTheme="minorHAnsi" w:hAnsiTheme="minorHAnsi"/>
          <w:b/>
          <w:sz w:val="22"/>
          <w:szCs w:val="22"/>
        </w:rPr>
        <w:t xml:space="preserve"> norakšana, aizvedot uz būvuzņēmēja atbērtni</w:t>
      </w:r>
      <w:r w:rsidR="00D92B3E">
        <w:rPr>
          <w:rFonts w:asciiTheme="minorHAnsi" w:hAnsiTheme="minorHAnsi"/>
          <w:sz w:val="22"/>
          <w:szCs w:val="22"/>
        </w:rPr>
        <w:t>.</w:t>
      </w:r>
      <w:r w:rsidR="004A2FDE" w:rsidRPr="007851AC">
        <w:rPr>
          <w:rFonts w:asciiTheme="minorHAnsi" w:hAnsiTheme="minorHAnsi"/>
          <w:sz w:val="22"/>
          <w:szCs w:val="22"/>
        </w:rPr>
        <w:t xml:space="preserve"> </w:t>
      </w:r>
      <w:r w:rsidR="00D92B3E">
        <w:rPr>
          <w:rFonts w:asciiTheme="minorHAnsi" w:hAnsiTheme="minorHAnsi"/>
          <w:sz w:val="22"/>
          <w:szCs w:val="22"/>
        </w:rPr>
        <w:t>D</w:t>
      </w:r>
      <w:r w:rsidR="00F7758D" w:rsidRPr="007851AC">
        <w:rPr>
          <w:rFonts w:asciiTheme="minorHAnsi" w:hAnsiTheme="minorHAnsi"/>
          <w:sz w:val="22"/>
          <w:szCs w:val="22"/>
        </w:rPr>
        <w:t>arbi ietver vis</w:t>
      </w:r>
      <w:r w:rsidR="006A0C60">
        <w:rPr>
          <w:rFonts w:asciiTheme="minorHAnsi" w:hAnsiTheme="minorHAnsi"/>
          <w:sz w:val="22"/>
          <w:szCs w:val="22"/>
        </w:rPr>
        <w:t>u nederīgo (lieko) grunts</w:t>
      </w:r>
      <w:r w:rsidR="00F7758D" w:rsidRPr="007851AC">
        <w:rPr>
          <w:rFonts w:asciiTheme="minorHAnsi" w:hAnsiTheme="minorHAnsi"/>
          <w:sz w:val="22"/>
          <w:szCs w:val="22"/>
        </w:rPr>
        <w:t xml:space="preserve"> norakšanu</w:t>
      </w:r>
      <w:r w:rsidR="006A0C60">
        <w:rPr>
          <w:rFonts w:asciiTheme="minorHAnsi" w:hAnsiTheme="minorHAnsi"/>
          <w:sz w:val="22"/>
          <w:szCs w:val="22"/>
        </w:rPr>
        <w:t>, kuru Pasūtītājs atzinis par tam nederīgu,</w:t>
      </w:r>
      <w:r w:rsidR="00F7758D" w:rsidRPr="007851AC">
        <w:rPr>
          <w:rFonts w:asciiTheme="minorHAnsi" w:hAnsiTheme="minorHAnsi"/>
          <w:sz w:val="22"/>
          <w:szCs w:val="22"/>
        </w:rPr>
        <w:t xml:space="preserve"> un ai</w:t>
      </w:r>
      <w:r w:rsidR="001B5BDE" w:rsidRPr="007851AC">
        <w:rPr>
          <w:rFonts w:asciiTheme="minorHAnsi" w:hAnsiTheme="minorHAnsi"/>
          <w:sz w:val="22"/>
          <w:szCs w:val="22"/>
        </w:rPr>
        <w:t>zvešanu uz būvuzņēmēja atbērtni.</w:t>
      </w:r>
      <w:r w:rsidR="00F7758D" w:rsidRPr="007851AC">
        <w:rPr>
          <w:rFonts w:asciiTheme="minorHAnsi" w:hAnsiTheme="minorHAnsi"/>
          <w:sz w:val="22"/>
          <w:szCs w:val="22"/>
        </w:rPr>
        <w:t xml:space="preserve"> </w:t>
      </w:r>
      <w:r w:rsidR="00112674" w:rsidRPr="007851AC">
        <w:rPr>
          <w:rFonts w:asciiTheme="minorHAnsi" w:hAnsiTheme="minorHAnsi"/>
          <w:sz w:val="22"/>
          <w:szCs w:val="22"/>
        </w:rPr>
        <w:t xml:space="preserve">Viss darbu apraksts dots „Ceļu specifikācijās </w:t>
      </w:r>
      <w:r w:rsidR="00467047" w:rsidRPr="007851AC">
        <w:rPr>
          <w:rFonts w:asciiTheme="minorHAnsi" w:hAnsiTheme="minorHAnsi"/>
          <w:sz w:val="22"/>
          <w:szCs w:val="22"/>
        </w:rPr>
        <w:t>2015</w:t>
      </w:r>
      <w:r w:rsidR="00112674" w:rsidRPr="007851AC">
        <w:rPr>
          <w:rFonts w:asciiTheme="minorHAnsi" w:hAnsiTheme="minorHAnsi"/>
          <w:sz w:val="22"/>
          <w:szCs w:val="22"/>
        </w:rPr>
        <w:t>”.</w:t>
      </w:r>
      <w:r w:rsidR="00007262" w:rsidRPr="007851AC">
        <w:rPr>
          <w:rFonts w:asciiTheme="minorHAnsi" w:hAnsiTheme="minorHAnsi"/>
          <w:sz w:val="22"/>
          <w:szCs w:val="22"/>
        </w:rPr>
        <w:t xml:space="preserve"> </w:t>
      </w:r>
    </w:p>
    <w:p w:rsidR="00864095" w:rsidRPr="00DA168F" w:rsidRDefault="006A0C60" w:rsidP="00BA38F1">
      <w:pPr>
        <w:numPr>
          <w:ilvl w:val="1"/>
          <w:numId w:val="4"/>
        </w:numPr>
        <w:tabs>
          <w:tab w:val="clear" w:pos="360"/>
          <w:tab w:val="num" w:pos="709"/>
        </w:tabs>
        <w:spacing w:line="360" w:lineRule="auto"/>
        <w:ind w:left="709" w:hanging="425"/>
        <w:jc w:val="both"/>
        <w:rPr>
          <w:rFonts w:asciiTheme="minorHAnsi" w:hAnsiTheme="minorHAnsi"/>
          <w:sz w:val="22"/>
          <w:szCs w:val="22"/>
        </w:rPr>
      </w:pPr>
      <w:r w:rsidRPr="00DA168F">
        <w:rPr>
          <w:rFonts w:asciiTheme="minorHAnsi" w:hAnsiTheme="minorHAnsi"/>
          <w:b/>
          <w:sz w:val="22"/>
          <w:szCs w:val="22"/>
        </w:rPr>
        <w:t>Ģeotekstila izbūve grunts slāņa pastiprināšanai un atdalīšanai no salizturīgās kārtas</w:t>
      </w:r>
      <w:r w:rsidR="007539C0" w:rsidRPr="00DA168F">
        <w:rPr>
          <w:rFonts w:asciiTheme="minorHAnsi" w:hAnsiTheme="minorHAnsi"/>
          <w:b/>
          <w:sz w:val="22"/>
          <w:szCs w:val="22"/>
        </w:rPr>
        <w:t xml:space="preserve">– </w:t>
      </w:r>
      <w:r w:rsidR="00112674" w:rsidRPr="00DA168F">
        <w:rPr>
          <w:rFonts w:asciiTheme="minorHAnsi" w:hAnsiTheme="minorHAnsi"/>
          <w:sz w:val="22"/>
          <w:szCs w:val="22"/>
        </w:rPr>
        <w:t xml:space="preserve">vietās kur </w:t>
      </w:r>
      <w:r w:rsidR="00B56C5F" w:rsidRPr="00DA168F">
        <w:rPr>
          <w:rFonts w:asciiTheme="minorHAnsi" w:hAnsiTheme="minorHAnsi"/>
          <w:sz w:val="22"/>
          <w:szCs w:val="22"/>
        </w:rPr>
        <w:t>ielas gu</w:t>
      </w:r>
      <w:r w:rsidR="00687EED" w:rsidRPr="00DA168F">
        <w:rPr>
          <w:rFonts w:asciiTheme="minorHAnsi" w:hAnsiTheme="minorHAnsi"/>
          <w:sz w:val="22"/>
          <w:szCs w:val="22"/>
        </w:rPr>
        <w:t>ltnes nestspēja ir mazāka par 45</w:t>
      </w:r>
      <w:r w:rsidR="00B56C5F" w:rsidRPr="00DA168F">
        <w:rPr>
          <w:rFonts w:asciiTheme="minorHAnsi" w:hAnsiTheme="minorHAnsi"/>
          <w:sz w:val="22"/>
          <w:szCs w:val="22"/>
        </w:rPr>
        <w:t xml:space="preserve"> MPa vai </w:t>
      </w:r>
      <w:r w:rsidR="00112674" w:rsidRPr="00DA168F">
        <w:rPr>
          <w:rFonts w:asciiTheme="minorHAnsi" w:hAnsiTheme="minorHAnsi"/>
          <w:sz w:val="22"/>
          <w:szCs w:val="22"/>
        </w:rPr>
        <w:t>esošo pa</w:t>
      </w:r>
      <w:r w:rsidR="007539C0" w:rsidRPr="00DA168F">
        <w:rPr>
          <w:rFonts w:asciiTheme="minorHAnsi" w:hAnsiTheme="minorHAnsi"/>
          <w:sz w:val="22"/>
          <w:szCs w:val="22"/>
        </w:rPr>
        <w:t>zemes komunikāciju novietojuma dēļ</w:t>
      </w:r>
      <w:r w:rsidR="00B56C5F" w:rsidRPr="00DA168F">
        <w:rPr>
          <w:rFonts w:asciiTheme="minorHAnsi" w:hAnsiTheme="minorHAnsi"/>
          <w:sz w:val="22"/>
          <w:szCs w:val="22"/>
        </w:rPr>
        <w:t>,</w:t>
      </w:r>
      <w:r w:rsidR="00112674" w:rsidRPr="00DA168F">
        <w:rPr>
          <w:rFonts w:asciiTheme="minorHAnsi" w:hAnsiTheme="minorHAnsi"/>
          <w:sz w:val="22"/>
          <w:szCs w:val="22"/>
        </w:rPr>
        <w:t xml:space="preserve"> vai ar</w:t>
      </w:r>
      <w:r w:rsidR="00B56C5F" w:rsidRPr="00DA168F">
        <w:rPr>
          <w:rFonts w:asciiTheme="minorHAnsi" w:hAnsiTheme="minorHAnsi"/>
          <w:sz w:val="22"/>
          <w:szCs w:val="22"/>
        </w:rPr>
        <w:t>ī saglabā</w:t>
      </w:r>
      <w:r w:rsidR="00112674" w:rsidRPr="00DA168F">
        <w:rPr>
          <w:rFonts w:asciiTheme="minorHAnsi" w:hAnsiTheme="minorHAnsi"/>
          <w:sz w:val="22"/>
          <w:szCs w:val="22"/>
        </w:rPr>
        <w:t>jamo koku sakņu dēļ</w:t>
      </w:r>
      <w:r w:rsidR="007539C0" w:rsidRPr="00DA168F">
        <w:rPr>
          <w:rFonts w:asciiTheme="minorHAnsi" w:hAnsiTheme="minorHAnsi"/>
          <w:sz w:val="22"/>
          <w:szCs w:val="22"/>
        </w:rPr>
        <w:t xml:space="preserve"> nav iespējama nederīgās grunts norakšana</w:t>
      </w:r>
      <w:r w:rsidR="00B56C5F" w:rsidRPr="00DA168F">
        <w:rPr>
          <w:rFonts w:asciiTheme="minorHAnsi" w:hAnsiTheme="minorHAnsi"/>
          <w:sz w:val="22"/>
          <w:szCs w:val="22"/>
        </w:rPr>
        <w:t xml:space="preserve"> pilnā konstrukcijas biezumā,</w:t>
      </w:r>
      <w:r w:rsidR="007539C0" w:rsidRPr="00DA168F">
        <w:rPr>
          <w:rFonts w:asciiTheme="minorHAnsi" w:hAnsiTheme="minorHAnsi"/>
          <w:sz w:val="22"/>
          <w:szCs w:val="22"/>
        </w:rPr>
        <w:t xml:space="preserve"> ir paredzēts ieklāt ģeotekstilu, kā atdalošo un stabilizējošo materiālu.</w:t>
      </w:r>
      <w:r w:rsidR="00F47468" w:rsidRPr="00DA168F">
        <w:rPr>
          <w:rFonts w:asciiTheme="minorHAnsi" w:hAnsiTheme="minorHAnsi"/>
          <w:sz w:val="22"/>
          <w:szCs w:val="22"/>
        </w:rPr>
        <w:t xml:space="preserve"> </w:t>
      </w:r>
      <w:r w:rsidR="007539C0" w:rsidRPr="00DA168F">
        <w:rPr>
          <w:rFonts w:asciiTheme="minorHAnsi" w:hAnsiTheme="minorHAnsi"/>
          <w:sz w:val="22"/>
          <w:szCs w:val="22"/>
        </w:rPr>
        <w:t xml:space="preserve">Nederīgo </w:t>
      </w:r>
      <w:r w:rsidR="00864095" w:rsidRPr="00DA168F">
        <w:rPr>
          <w:rFonts w:asciiTheme="minorHAnsi" w:hAnsiTheme="minorHAnsi"/>
          <w:sz w:val="22"/>
          <w:szCs w:val="22"/>
        </w:rPr>
        <w:t>grunti norok tā lai nebojātu saglabājamo koku saknes vai līdz ar esošo pa</w:t>
      </w:r>
      <w:r w:rsidR="007539C0" w:rsidRPr="00DA168F">
        <w:rPr>
          <w:rFonts w:asciiTheme="minorHAnsi" w:hAnsiTheme="minorHAnsi"/>
          <w:sz w:val="22"/>
          <w:szCs w:val="22"/>
        </w:rPr>
        <w:t>zemes komunikāciju, ņemot vērā komunikācijas atrašanās vietas specifiku – neļaujot tai deformēties vai kā citādi tikt sabojātai un virs esošās komunikācijas ieklāj ģeotekstilu.</w:t>
      </w:r>
    </w:p>
    <w:p w:rsidR="008D2CD2" w:rsidRPr="008D2CD2" w:rsidRDefault="008D2CD2" w:rsidP="008D2CD2">
      <w:pPr>
        <w:tabs>
          <w:tab w:val="num" w:pos="720"/>
          <w:tab w:val="left" w:pos="2520"/>
        </w:tabs>
        <w:spacing w:line="360" w:lineRule="auto"/>
        <w:rPr>
          <w:rFonts w:asciiTheme="minorHAnsi" w:hAnsiTheme="minorHAnsi"/>
          <w:sz w:val="22"/>
          <w:szCs w:val="22"/>
        </w:rPr>
      </w:pPr>
      <w:r>
        <w:rPr>
          <w:rFonts w:asciiTheme="minorHAnsi" w:hAnsiTheme="minorHAnsi"/>
          <w:sz w:val="22"/>
          <w:szCs w:val="22"/>
        </w:rPr>
        <w:tab/>
      </w:r>
      <w:r w:rsidRPr="008D2CD2">
        <w:rPr>
          <w:rFonts w:asciiTheme="minorHAnsi" w:hAnsiTheme="minorHAnsi"/>
          <w:sz w:val="22"/>
          <w:szCs w:val="22"/>
        </w:rPr>
        <w:t>Pielietojamā ģeotekstila minimālie tehniskie rādītāji:</w:t>
      </w:r>
    </w:p>
    <w:p w:rsidR="008D2CD2" w:rsidRPr="008D2CD2" w:rsidRDefault="008D2CD2" w:rsidP="008D2CD2">
      <w:pPr>
        <w:tabs>
          <w:tab w:val="num" w:pos="720"/>
          <w:tab w:val="left" w:pos="993"/>
        </w:tabs>
        <w:spacing w:line="360" w:lineRule="auto"/>
        <w:ind w:left="851" w:firstLine="142"/>
        <w:rPr>
          <w:rFonts w:asciiTheme="minorHAnsi" w:hAnsiTheme="minorHAnsi"/>
          <w:sz w:val="22"/>
          <w:szCs w:val="22"/>
        </w:rPr>
      </w:pPr>
      <w:r w:rsidRPr="008D2CD2">
        <w:rPr>
          <w:rFonts w:asciiTheme="minorHAnsi" w:hAnsiTheme="minorHAnsi"/>
          <w:sz w:val="22"/>
          <w:szCs w:val="22"/>
        </w:rPr>
        <w:t>Stiepes stiprība – 25kN/m</w:t>
      </w:r>
    </w:p>
    <w:p w:rsidR="008D2CD2" w:rsidRPr="008D2CD2" w:rsidRDefault="008D2CD2" w:rsidP="008D2CD2">
      <w:pPr>
        <w:tabs>
          <w:tab w:val="num" w:pos="720"/>
          <w:tab w:val="left" w:pos="993"/>
        </w:tabs>
        <w:spacing w:line="360" w:lineRule="auto"/>
        <w:ind w:left="851" w:firstLine="142"/>
        <w:rPr>
          <w:rFonts w:asciiTheme="minorHAnsi" w:hAnsiTheme="minorHAnsi"/>
          <w:sz w:val="22"/>
          <w:szCs w:val="22"/>
        </w:rPr>
      </w:pPr>
      <w:r w:rsidRPr="008D2CD2">
        <w:rPr>
          <w:rFonts w:asciiTheme="minorHAnsi" w:hAnsiTheme="minorHAnsi"/>
          <w:sz w:val="22"/>
          <w:szCs w:val="22"/>
        </w:rPr>
        <w:t>Pagarinājums pie maksimālās slodzes – 50%</w:t>
      </w:r>
    </w:p>
    <w:p w:rsidR="008D2CD2" w:rsidRPr="008D2CD2" w:rsidRDefault="008D2CD2" w:rsidP="008D2CD2">
      <w:pPr>
        <w:tabs>
          <w:tab w:val="num" w:pos="720"/>
          <w:tab w:val="left" w:pos="993"/>
        </w:tabs>
        <w:spacing w:line="360" w:lineRule="auto"/>
        <w:ind w:left="851" w:firstLine="142"/>
        <w:rPr>
          <w:rFonts w:asciiTheme="minorHAnsi" w:hAnsiTheme="minorHAnsi"/>
          <w:sz w:val="22"/>
          <w:szCs w:val="22"/>
        </w:rPr>
      </w:pPr>
      <w:r w:rsidRPr="008D2CD2">
        <w:rPr>
          <w:rFonts w:asciiTheme="minorHAnsi" w:hAnsiTheme="minorHAnsi"/>
          <w:sz w:val="22"/>
          <w:szCs w:val="22"/>
        </w:rPr>
        <w:lastRenderedPageBreak/>
        <w:t>Statiskās caur spiešanas tests (CBR tests) – 3600N</w:t>
      </w:r>
    </w:p>
    <w:p w:rsidR="008D2CD2" w:rsidRPr="008D2CD2" w:rsidRDefault="008D2CD2" w:rsidP="008D2CD2">
      <w:pPr>
        <w:tabs>
          <w:tab w:val="num" w:pos="720"/>
          <w:tab w:val="left" w:pos="993"/>
        </w:tabs>
        <w:spacing w:line="360" w:lineRule="auto"/>
        <w:ind w:left="851" w:firstLine="142"/>
        <w:rPr>
          <w:rFonts w:asciiTheme="minorHAnsi" w:hAnsiTheme="minorHAnsi"/>
          <w:sz w:val="22"/>
          <w:szCs w:val="22"/>
        </w:rPr>
      </w:pPr>
      <w:r w:rsidRPr="008D2CD2">
        <w:rPr>
          <w:rFonts w:asciiTheme="minorHAnsi" w:hAnsiTheme="minorHAnsi"/>
          <w:sz w:val="22"/>
          <w:szCs w:val="22"/>
        </w:rPr>
        <w:t>Dinamiskās perforācijas izturība (krītošā konusa tests) – 12mm</w:t>
      </w:r>
    </w:p>
    <w:p w:rsidR="008D2CD2" w:rsidRDefault="008D2CD2" w:rsidP="008D2CD2">
      <w:pPr>
        <w:tabs>
          <w:tab w:val="num" w:pos="720"/>
          <w:tab w:val="left" w:pos="2520"/>
        </w:tabs>
        <w:spacing w:line="360" w:lineRule="auto"/>
        <w:rPr>
          <w:rFonts w:asciiTheme="minorHAnsi" w:hAnsiTheme="minorHAnsi"/>
          <w:sz w:val="22"/>
          <w:szCs w:val="22"/>
        </w:rPr>
      </w:pPr>
      <w:r>
        <w:rPr>
          <w:rFonts w:asciiTheme="minorHAnsi" w:hAnsiTheme="minorHAnsi"/>
          <w:sz w:val="22"/>
          <w:szCs w:val="22"/>
        </w:rPr>
        <w:tab/>
        <w:t xml:space="preserve">      </w:t>
      </w:r>
      <w:r w:rsidRPr="008D2CD2">
        <w:rPr>
          <w:rFonts w:asciiTheme="minorHAnsi" w:hAnsiTheme="minorHAnsi"/>
          <w:sz w:val="22"/>
          <w:szCs w:val="22"/>
        </w:rPr>
        <w:t>Raksturīgais atvēruma izmērs – 70 µm</w:t>
      </w:r>
    </w:p>
    <w:p w:rsidR="008D2CD2" w:rsidRDefault="008D2CD2" w:rsidP="008D2CD2">
      <w:pPr>
        <w:tabs>
          <w:tab w:val="num" w:pos="720"/>
          <w:tab w:val="left" w:pos="2520"/>
        </w:tabs>
        <w:spacing w:line="360" w:lineRule="auto"/>
        <w:rPr>
          <w:rFonts w:asciiTheme="minorHAnsi" w:hAnsiTheme="minorHAnsi"/>
          <w:sz w:val="22"/>
          <w:szCs w:val="22"/>
        </w:rPr>
      </w:pPr>
      <w:r>
        <w:rPr>
          <w:rFonts w:asciiTheme="minorHAnsi" w:hAnsiTheme="minorHAnsi"/>
          <w:sz w:val="22"/>
          <w:szCs w:val="22"/>
        </w:rPr>
        <w:tab/>
        <w:t xml:space="preserve">      </w:t>
      </w:r>
      <w:r w:rsidRPr="008D2CD2">
        <w:rPr>
          <w:rFonts w:asciiTheme="minorHAnsi" w:hAnsiTheme="minorHAnsi"/>
          <w:sz w:val="22"/>
          <w:szCs w:val="22"/>
        </w:rPr>
        <w:t>Ūdens caurlaidība normālai plaknei - 55x10 -3</w:t>
      </w:r>
    </w:p>
    <w:p w:rsidR="007539C0" w:rsidRPr="007851AC" w:rsidRDefault="008D2CD2" w:rsidP="008D2CD2">
      <w:pPr>
        <w:tabs>
          <w:tab w:val="num" w:pos="720"/>
          <w:tab w:val="left" w:pos="2520"/>
        </w:tabs>
        <w:spacing w:line="360" w:lineRule="auto"/>
        <w:rPr>
          <w:rFonts w:asciiTheme="minorHAnsi" w:hAnsiTheme="minorHAnsi"/>
          <w:sz w:val="22"/>
          <w:szCs w:val="22"/>
        </w:rPr>
      </w:pPr>
      <w:r>
        <w:rPr>
          <w:rFonts w:asciiTheme="minorHAnsi" w:hAnsiTheme="minorHAnsi"/>
          <w:sz w:val="22"/>
          <w:szCs w:val="22"/>
        </w:rPr>
        <w:t xml:space="preserve">              </w:t>
      </w:r>
      <w:r w:rsidR="007539C0" w:rsidRPr="00DA168F">
        <w:rPr>
          <w:rFonts w:asciiTheme="minorHAnsi" w:hAnsiTheme="minorHAnsi"/>
          <w:sz w:val="22"/>
          <w:szCs w:val="22"/>
        </w:rPr>
        <w:t>Izbūves darbos ievērot piegādātāja ieteikto tehnoloģiju un „</w:t>
      </w:r>
      <w:r w:rsidR="0062449D" w:rsidRPr="00DA168F">
        <w:rPr>
          <w:rFonts w:asciiTheme="minorHAnsi" w:hAnsiTheme="minorHAnsi"/>
          <w:sz w:val="22"/>
          <w:szCs w:val="22"/>
        </w:rPr>
        <w:t>C</w:t>
      </w:r>
      <w:r w:rsidR="007539C0" w:rsidRPr="00DA168F">
        <w:rPr>
          <w:rFonts w:asciiTheme="minorHAnsi" w:hAnsiTheme="minorHAnsi"/>
          <w:sz w:val="22"/>
          <w:szCs w:val="22"/>
        </w:rPr>
        <w:t xml:space="preserve">eļu specifikācijas </w:t>
      </w:r>
      <w:r w:rsidR="00467047" w:rsidRPr="00DA168F">
        <w:rPr>
          <w:rFonts w:asciiTheme="minorHAnsi" w:hAnsiTheme="minorHAnsi"/>
          <w:sz w:val="22"/>
          <w:szCs w:val="22"/>
        </w:rPr>
        <w:t>2015</w:t>
      </w:r>
      <w:r w:rsidR="007539C0" w:rsidRPr="00DA168F">
        <w:rPr>
          <w:rFonts w:asciiTheme="minorHAnsi" w:hAnsiTheme="minorHAnsi"/>
          <w:sz w:val="22"/>
          <w:szCs w:val="22"/>
        </w:rPr>
        <w:t>”.</w:t>
      </w:r>
    </w:p>
    <w:p w:rsidR="00AA64CC" w:rsidRDefault="00AA64CC" w:rsidP="000F3121">
      <w:pPr>
        <w:numPr>
          <w:ilvl w:val="1"/>
          <w:numId w:val="4"/>
        </w:numPr>
        <w:tabs>
          <w:tab w:val="clear" w:pos="360"/>
          <w:tab w:val="num" w:pos="720"/>
        </w:tabs>
        <w:spacing w:line="360" w:lineRule="auto"/>
        <w:ind w:left="720"/>
        <w:jc w:val="both"/>
        <w:rPr>
          <w:rFonts w:asciiTheme="minorHAnsi" w:hAnsiTheme="minorHAnsi"/>
          <w:sz w:val="22"/>
          <w:szCs w:val="22"/>
        </w:rPr>
      </w:pPr>
      <w:r w:rsidRPr="007851AC">
        <w:rPr>
          <w:rFonts w:asciiTheme="minorHAnsi" w:hAnsiTheme="minorHAnsi"/>
          <w:b/>
          <w:sz w:val="22"/>
          <w:szCs w:val="22"/>
        </w:rPr>
        <w:t xml:space="preserve">Zemes klātnes uzbēruma izbūve ar pievestu grunti </w:t>
      </w:r>
      <w:r w:rsidR="00EF2111">
        <w:rPr>
          <w:rFonts w:asciiTheme="minorHAnsi" w:hAnsiTheme="minorHAnsi"/>
          <w:b/>
          <w:sz w:val="22"/>
          <w:szCs w:val="22"/>
        </w:rPr>
        <w:t>no būvuzņēmēja grunts ieguves vietas</w:t>
      </w:r>
      <w:r w:rsidR="00D92B3E">
        <w:rPr>
          <w:rFonts w:asciiTheme="minorHAnsi" w:hAnsiTheme="minorHAnsi"/>
          <w:b/>
          <w:sz w:val="22"/>
          <w:szCs w:val="22"/>
        </w:rPr>
        <w:t>.</w:t>
      </w:r>
      <w:r w:rsidRPr="007851AC">
        <w:rPr>
          <w:rFonts w:asciiTheme="minorHAnsi" w:hAnsiTheme="minorHAnsi"/>
          <w:sz w:val="22"/>
          <w:szCs w:val="22"/>
        </w:rPr>
        <w:t xml:space="preserve"> Viss darbu apraksts dots „</w:t>
      </w:r>
      <w:r w:rsidR="00EB366C" w:rsidRPr="007851AC">
        <w:rPr>
          <w:rFonts w:asciiTheme="minorHAnsi" w:hAnsiTheme="minorHAnsi"/>
          <w:sz w:val="22"/>
          <w:szCs w:val="22"/>
        </w:rPr>
        <w:t>C</w:t>
      </w:r>
      <w:r w:rsidRPr="007851AC">
        <w:rPr>
          <w:rFonts w:asciiTheme="minorHAnsi" w:hAnsiTheme="minorHAnsi"/>
          <w:sz w:val="22"/>
          <w:szCs w:val="22"/>
        </w:rPr>
        <w:t xml:space="preserve">eļu specifikācijās </w:t>
      </w:r>
      <w:r w:rsidR="00467047" w:rsidRPr="007851AC">
        <w:rPr>
          <w:rFonts w:asciiTheme="minorHAnsi" w:hAnsiTheme="minorHAnsi"/>
          <w:sz w:val="22"/>
          <w:szCs w:val="22"/>
        </w:rPr>
        <w:t>2015</w:t>
      </w:r>
      <w:r w:rsidRPr="007851AC">
        <w:rPr>
          <w:rFonts w:asciiTheme="minorHAnsi" w:hAnsiTheme="minorHAnsi"/>
          <w:sz w:val="22"/>
          <w:szCs w:val="22"/>
        </w:rPr>
        <w:t>”.</w:t>
      </w:r>
      <w:r w:rsidR="008A4615" w:rsidRPr="007851AC">
        <w:rPr>
          <w:rFonts w:asciiTheme="minorHAnsi" w:hAnsiTheme="minorHAnsi"/>
          <w:sz w:val="22"/>
          <w:szCs w:val="22"/>
        </w:rPr>
        <w:t xml:space="preserve"> Materiāls no būvuzņēmēja karjera.</w:t>
      </w:r>
      <w:r w:rsidR="00215C40">
        <w:rPr>
          <w:rFonts w:asciiTheme="minorHAnsi" w:hAnsiTheme="minorHAnsi"/>
          <w:sz w:val="22"/>
          <w:szCs w:val="22"/>
        </w:rPr>
        <w:t xml:space="preserve"> </w:t>
      </w:r>
      <w:r w:rsidR="00930FAF">
        <w:rPr>
          <w:rFonts w:asciiTheme="minorHAnsi" w:hAnsiTheme="minorHAnsi"/>
          <w:sz w:val="22"/>
          <w:szCs w:val="22"/>
        </w:rPr>
        <w:t>Uzbēruma nogāzēm</w:t>
      </w:r>
      <w:r w:rsidR="00780229">
        <w:rPr>
          <w:rFonts w:asciiTheme="minorHAnsi" w:hAnsiTheme="minorHAnsi"/>
          <w:sz w:val="22"/>
          <w:szCs w:val="22"/>
        </w:rPr>
        <w:t xml:space="preserve"> </w:t>
      </w:r>
      <w:r w:rsidR="00930FAF">
        <w:rPr>
          <w:rFonts w:asciiTheme="minorHAnsi" w:hAnsiTheme="minorHAnsi"/>
          <w:sz w:val="22"/>
          <w:szCs w:val="22"/>
        </w:rPr>
        <w:t>un grāvju malām</w:t>
      </w:r>
      <w:r w:rsidR="00215C40">
        <w:rPr>
          <w:rFonts w:asciiTheme="minorHAnsi" w:hAnsiTheme="minorHAnsi"/>
          <w:sz w:val="22"/>
          <w:szCs w:val="22"/>
        </w:rPr>
        <w:t xml:space="preserve"> jābūt </w:t>
      </w:r>
      <w:r w:rsidR="00930FAF" w:rsidRPr="00930FAF">
        <w:rPr>
          <w:rFonts w:asciiTheme="minorHAnsi" w:hAnsiTheme="minorHAnsi"/>
          <w:b/>
          <w:sz w:val="22"/>
          <w:szCs w:val="22"/>
        </w:rPr>
        <w:t>arī</w:t>
      </w:r>
      <w:r w:rsidR="00930FAF">
        <w:rPr>
          <w:rFonts w:asciiTheme="minorHAnsi" w:hAnsiTheme="minorHAnsi"/>
          <w:sz w:val="22"/>
          <w:szCs w:val="22"/>
        </w:rPr>
        <w:t xml:space="preserve"> sablīvētām atbilstoši specifikāciju prasībām</w:t>
      </w:r>
      <w:r w:rsidR="00215C40">
        <w:rPr>
          <w:rFonts w:asciiTheme="minorHAnsi" w:hAnsiTheme="minorHAnsi"/>
          <w:sz w:val="22"/>
          <w:szCs w:val="22"/>
        </w:rPr>
        <w:t xml:space="preserve"> </w:t>
      </w:r>
      <w:r w:rsidR="00780229">
        <w:rPr>
          <w:rFonts w:asciiTheme="minorHAnsi" w:hAnsiTheme="minorHAnsi"/>
          <w:sz w:val="22"/>
          <w:szCs w:val="22"/>
        </w:rPr>
        <w:t>tā, lai ekspluatācijas laikā neveidotos izskalojumi</w:t>
      </w:r>
      <w:r w:rsidR="00930FAF">
        <w:rPr>
          <w:rFonts w:asciiTheme="minorHAnsi" w:hAnsiTheme="minorHAnsi"/>
          <w:sz w:val="22"/>
          <w:szCs w:val="22"/>
        </w:rPr>
        <w:t xml:space="preserve">, </w:t>
      </w:r>
      <w:r w:rsidR="00E4734B">
        <w:rPr>
          <w:rFonts w:asciiTheme="minorHAnsi" w:hAnsiTheme="minorHAnsi"/>
          <w:sz w:val="22"/>
          <w:szCs w:val="22"/>
        </w:rPr>
        <w:t>nogāžu</w:t>
      </w:r>
      <w:r w:rsidR="00930FAF">
        <w:rPr>
          <w:rFonts w:asciiTheme="minorHAnsi" w:hAnsiTheme="minorHAnsi"/>
          <w:sz w:val="22"/>
          <w:szCs w:val="22"/>
        </w:rPr>
        <w:t xml:space="preserve"> nostiprinājums</w:t>
      </w:r>
      <w:r w:rsidR="00E4734B">
        <w:rPr>
          <w:rFonts w:asciiTheme="minorHAnsi" w:hAnsiTheme="minorHAnsi"/>
          <w:sz w:val="22"/>
          <w:szCs w:val="22"/>
        </w:rPr>
        <w:t xml:space="preserve"> (augu zeme) nedrīkst</w:t>
      </w:r>
      <w:r w:rsidR="00930FAF">
        <w:rPr>
          <w:rFonts w:asciiTheme="minorHAnsi" w:hAnsiTheme="minorHAnsi"/>
          <w:sz w:val="22"/>
          <w:szCs w:val="22"/>
        </w:rPr>
        <w:t xml:space="preserve"> būt augstāks par ceļa nomali.</w:t>
      </w:r>
    </w:p>
    <w:p w:rsidR="00805B83" w:rsidRPr="00805B83" w:rsidRDefault="00805B83" w:rsidP="00805B83">
      <w:pPr>
        <w:numPr>
          <w:ilvl w:val="1"/>
          <w:numId w:val="4"/>
        </w:numPr>
        <w:tabs>
          <w:tab w:val="clear" w:pos="360"/>
          <w:tab w:val="num" w:pos="720"/>
        </w:tabs>
        <w:spacing w:line="360" w:lineRule="auto"/>
        <w:ind w:left="720"/>
        <w:jc w:val="both"/>
        <w:rPr>
          <w:rFonts w:asciiTheme="minorHAnsi" w:hAnsiTheme="minorHAnsi"/>
          <w:sz w:val="22"/>
          <w:szCs w:val="22"/>
        </w:rPr>
      </w:pPr>
      <w:r w:rsidRPr="00805B83">
        <w:rPr>
          <w:rFonts w:asciiTheme="minorHAnsi" w:hAnsiTheme="minorHAnsi"/>
          <w:b/>
          <w:sz w:val="22"/>
          <w:szCs w:val="22"/>
        </w:rPr>
        <w:t xml:space="preserve">Ceļu drenāžas DN110; 360°; SN8; ar ģeotekstila aptinumu izbūve. </w:t>
      </w:r>
      <w:r w:rsidRPr="00805B83">
        <w:rPr>
          <w:rFonts w:asciiTheme="minorHAnsi" w:hAnsiTheme="minorHAnsi"/>
          <w:sz w:val="22"/>
          <w:szCs w:val="22"/>
        </w:rPr>
        <w:t>Darbi ietver darbaspēka, materiālu un palīgmateriālu un mehānismu izmaksas, kas saistītas ar drenāžas vada ieguldīšanu, drenāžas vada aptinuma ģeotekstils atbilstošs specifikāciju 3.1. punktā pielietotajam salizturīgās kārtas materiālam. Cauruļvadu montāžu veikt saskaņā ar cauruļvadu izgatavotāju vai piegādātāju izsniegto tehnoloģiju.</w:t>
      </w:r>
    </w:p>
    <w:p w:rsidR="00E90F0D" w:rsidRPr="00805B83" w:rsidRDefault="00805B83" w:rsidP="00E90F0D">
      <w:pPr>
        <w:numPr>
          <w:ilvl w:val="1"/>
          <w:numId w:val="4"/>
        </w:numPr>
        <w:tabs>
          <w:tab w:val="clear" w:pos="360"/>
          <w:tab w:val="num" w:pos="720"/>
        </w:tabs>
        <w:spacing w:line="360" w:lineRule="auto"/>
        <w:ind w:left="720"/>
        <w:jc w:val="both"/>
        <w:rPr>
          <w:rFonts w:asciiTheme="minorHAnsi" w:hAnsiTheme="minorHAnsi"/>
          <w:b/>
          <w:sz w:val="22"/>
          <w:szCs w:val="22"/>
        </w:rPr>
      </w:pPr>
      <w:r>
        <w:rPr>
          <w:rFonts w:asciiTheme="minorHAnsi" w:hAnsiTheme="minorHAnsi"/>
          <w:b/>
          <w:sz w:val="22"/>
          <w:szCs w:val="22"/>
        </w:rPr>
        <w:t>Grāvju tīrīšana,</w:t>
      </w:r>
      <w:r w:rsidR="00C87362" w:rsidRPr="00C87362">
        <w:rPr>
          <w:rFonts w:asciiTheme="minorHAnsi" w:hAnsiTheme="minorHAnsi"/>
          <w:b/>
          <w:sz w:val="22"/>
          <w:szCs w:val="22"/>
        </w:rPr>
        <w:t xml:space="preserve"> aizvedot uz būvuzņēmēja atbērtni.</w:t>
      </w:r>
      <w:r w:rsidR="00D92B3E">
        <w:rPr>
          <w:rFonts w:asciiTheme="minorHAnsi" w:hAnsiTheme="minorHAnsi"/>
          <w:b/>
          <w:sz w:val="22"/>
          <w:szCs w:val="22"/>
        </w:rPr>
        <w:t xml:space="preserve"> </w:t>
      </w:r>
      <w:r w:rsidR="00D92B3E" w:rsidRPr="007851AC">
        <w:rPr>
          <w:rFonts w:asciiTheme="minorHAnsi" w:hAnsiTheme="minorHAnsi"/>
          <w:sz w:val="22"/>
          <w:szCs w:val="22"/>
        </w:rPr>
        <w:t>Viss darbu apraksts dots „Ceļu specifikācijās 2015”.</w:t>
      </w:r>
      <w:r w:rsidR="00160EC5">
        <w:rPr>
          <w:rFonts w:asciiTheme="minorHAnsi" w:hAnsiTheme="minorHAnsi"/>
          <w:sz w:val="22"/>
          <w:szCs w:val="22"/>
        </w:rPr>
        <w:t xml:space="preserve"> </w:t>
      </w:r>
    </w:p>
    <w:p w:rsidR="00E90F0D" w:rsidRPr="00C87362" w:rsidRDefault="00E90F0D" w:rsidP="00E90F0D">
      <w:pPr>
        <w:spacing w:line="360" w:lineRule="auto"/>
        <w:jc w:val="both"/>
        <w:rPr>
          <w:rFonts w:asciiTheme="minorHAnsi" w:hAnsiTheme="minorHAnsi"/>
          <w:b/>
          <w:sz w:val="22"/>
          <w:szCs w:val="22"/>
        </w:rPr>
      </w:pPr>
    </w:p>
    <w:p w:rsidR="008B20D1" w:rsidRPr="007851AC" w:rsidRDefault="008B20D1" w:rsidP="00A727BB">
      <w:pPr>
        <w:spacing w:line="360" w:lineRule="auto"/>
        <w:jc w:val="center"/>
        <w:rPr>
          <w:rFonts w:asciiTheme="minorHAnsi" w:hAnsiTheme="minorHAnsi"/>
          <w:b/>
          <w:sz w:val="22"/>
          <w:szCs w:val="22"/>
        </w:rPr>
      </w:pPr>
      <w:r w:rsidRPr="007851AC">
        <w:rPr>
          <w:rFonts w:asciiTheme="minorHAnsi" w:hAnsiTheme="minorHAnsi"/>
          <w:b/>
          <w:sz w:val="22"/>
          <w:szCs w:val="22"/>
        </w:rPr>
        <w:t xml:space="preserve">3. </w:t>
      </w:r>
      <w:r w:rsidR="00E90F0D">
        <w:rPr>
          <w:rFonts w:asciiTheme="minorHAnsi" w:hAnsiTheme="minorHAnsi"/>
          <w:b/>
          <w:sz w:val="22"/>
          <w:szCs w:val="22"/>
        </w:rPr>
        <w:t>Ar saistvielām nesaistītas un saistītas konstruktīvās kārtas</w:t>
      </w:r>
    </w:p>
    <w:p w:rsidR="00C87362" w:rsidRPr="00C87362" w:rsidRDefault="00C87362" w:rsidP="00C87362">
      <w:pPr>
        <w:numPr>
          <w:ilvl w:val="1"/>
          <w:numId w:val="5"/>
        </w:numPr>
        <w:spacing w:line="360" w:lineRule="auto"/>
        <w:jc w:val="both"/>
        <w:rPr>
          <w:rFonts w:asciiTheme="minorHAnsi" w:hAnsiTheme="minorHAnsi"/>
          <w:sz w:val="22"/>
          <w:szCs w:val="22"/>
        </w:rPr>
      </w:pPr>
      <w:r w:rsidRPr="007851AC">
        <w:rPr>
          <w:rFonts w:asciiTheme="minorHAnsi" w:hAnsiTheme="minorHAnsi"/>
          <w:b/>
          <w:sz w:val="22"/>
          <w:szCs w:val="22"/>
        </w:rPr>
        <w:t>Sal</w:t>
      </w:r>
      <w:r>
        <w:rPr>
          <w:rFonts w:asciiTheme="minorHAnsi" w:hAnsiTheme="minorHAnsi"/>
          <w:b/>
          <w:sz w:val="22"/>
          <w:szCs w:val="22"/>
        </w:rPr>
        <w:t>izturīgā</w:t>
      </w:r>
      <w:r w:rsidR="00BA38F1">
        <w:rPr>
          <w:rFonts w:asciiTheme="minorHAnsi" w:hAnsiTheme="minorHAnsi"/>
          <w:b/>
          <w:sz w:val="22"/>
          <w:szCs w:val="22"/>
        </w:rPr>
        <w:t>s kārtas</w:t>
      </w:r>
      <w:r w:rsidRPr="007851AC">
        <w:rPr>
          <w:rFonts w:asciiTheme="minorHAnsi" w:hAnsiTheme="minorHAnsi"/>
          <w:b/>
          <w:sz w:val="22"/>
          <w:szCs w:val="22"/>
        </w:rPr>
        <w:t xml:space="preserve"> izbūve</w:t>
      </w:r>
      <w:r w:rsidRPr="007851AC">
        <w:rPr>
          <w:rFonts w:asciiTheme="minorHAnsi" w:hAnsiTheme="minorHAnsi"/>
          <w:sz w:val="22"/>
          <w:szCs w:val="22"/>
        </w:rPr>
        <w:t xml:space="preserve"> - Viss darbu apraksts dots „Ceļu specifikācijās 2015”. </w:t>
      </w:r>
    </w:p>
    <w:p w:rsidR="00974A72" w:rsidRPr="00F06733" w:rsidRDefault="00F47468" w:rsidP="00F47468">
      <w:pPr>
        <w:numPr>
          <w:ilvl w:val="1"/>
          <w:numId w:val="5"/>
        </w:numPr>
        <w:spacing w:line="360" w:lineRule="auto"/>
        <w:jc w:val="both"/>
        <w:rPr>
          <w:rFonts w:asciiTheme="minorHAnsi" w:hAnsiTheme="minorHAnsi"/>
          <w:sz w:val="22"/>
          <w:szCs w:val="22"/>
        </w:rPr>
      </w:pPr>
      <w:r w:rsidRPr="00F06733">
        <w:rPr>
          <w:rFonts w:asciiTheme="minorHAnsi" w:hAnsiTheme="minorHAnsi"/>
          <w:b/>
          <w:sz w:val="22"/>
          <w:szCs w:val="22"/>
        </w:rPr>
        <w:t>Ģeorežģa</w:t>
      </w:r>
      <w:r w:rsidR="001D0FDD" w:rsidRPr="00F06733">
        <w:rPr>
          <w:rFonts w:asciiTheme="minorHAnsi" w:hAnsiTheme="minorHAnsi"/>
          <w:b/>
          <w:sz w:val="22"/>
          <w:szCs w:val="22"/>
        </w:rPr>
        <w:t xml:space="preserve"> </w:t>
      </w:r>
      <w:r w:rsidR="00974A72" w:rsidRPr="00F06733">
        <w:rPr>
          <w:rFonts w:asciiTheme="minorHAnsi" w:hAnsiTheme="minorHAnsi"/>
          <w:b/>
          <w:sz w:val="22"/>
          <w:szCs w:val="22"/>
        </w:rPr>
        <w:t xml:space="preserve">izbūve – </w:t>
      </w:r>
      <w:r w:rsidR="00007262" w:rsidRPr="00F06733">
        <w:rPr>
          <w:rFonts w:asciiTheme="minorHAnsi" w:hAnsiTheme="minorHAnsi"/>
          <w:sz w:val="22"/>
          <w:szCs w:val="22"/>
        </w:rPr>
        <w:t>vietās kur ielas gultnes nestspēja i</w:t>
      </w:r>
      <w:r w:rsidR="00CB0955" w:rsidRPr="00F06733">
        <w:rPr>
          <w:rFonts w:asciiTheme="minorHAnsi" w:hAnsiTheme="minorHAnsi"/>
          <w:sz w:val="22"/>
          <w:szCs w:val="22"/>
        </w:rPr>
        <w:t>r mazāka par 45</w:t>
      </w:r>
      <w:r w:rsidR="00007262" w:rsidRPr="00F06733">
        <w:rPr>
          <w:rFonts w:asciiTheme="minorHAnsi" w:hAnsiTheme="minorHAnsi"/>
          <w:sz w:val="22"/>
          <w:szCs w:val="22"/>
        </w:rPr>
        <w:t xml:space="preserve"> MPa vai esošo pazemes komunikāciju novietojuma dēļ, vai arī saglabājamo koku sakņu dēļ nav iespējama nederīgās grunts norakšana pilnā konstrukcijas biezumā</w:t>
      </w:r>
      <w:r w:rsidR="00974A72" w:rsidRPr="00F06733">
        <w:rPr>
          <w:rFonts w:asciiTheme="minorHAnsi" w:hAnsiTheme="minorHAnsi"/>
          <w:sz w:val="22"/>
          <w:szCs w:val="22"/>
        </w:rPr>
        <w:t xml:space="preserve"> </w:t>
      </w:r>
      <w:r w:rsidR="00F247EC" w:rsidRPr="00F06733">
        <w:rPr>
          <w:rFonts w:asciiTheme="minorHAnsi" w:hAnsiTheme="minorHAnsi"/>
          <w:sz w:val="22"/>
          <w:szCs w:val="22"/>
        </w:rPr>
        <w:t xml:space="preserve">un </w:t>
      </w:r>
      <w:r w:rsidR="00974A72" w:rsidRPr="00F06733">
        <w:rPr>
          <w:rFonts w:asciiTheme="minorHAnsi" w:hAnsiTheme="minorHAnsi"/>
          <w:sz w:val="22"/>
          <w:szCs w:val="22"/>
        </w:rPr>
        <w:t>ir paredzēta transporta slodze</w:t>
      </w:r>
      <w:r w:rsidR="001D0FDD" w:rsidRPr="00F06733">
        <w:rPr>
          <w:rFonts w:asciiTheme="minorHAnsi" w:hAnsiTheme="minorHAnsi"/>
          <w:sz w:val="22"/>
          <w:szCs w:val="22"/>
        </w:rPr>
        <w:t>,</w:t>
      </w:r>
      <w:r w:rsidR="00974A72" w:rsidRPr="00F06733">
        <w:rPr>
          <w:rFonts w:asciiTheme="minorHAnsi" w:hAnsiTheme="minorHAnsi"/>
          <w:sz w:val="22"/>
          <w:szCs w:val="22"/>
        </w:rPr>
        <w:t xml:space="preserve"> </w:t>
      </w:r>
      <w:r w:rsidR="00F247EC" w:rsidRPr="00F06733">
        <w:rPr>
          <w:rFonts w:asciiTheme="minorHAnsi" w:hAnsiTheme="minorHAnsi"/>
          <w:sz w:val="22"/>
          <w:szCs w:val="22"/>
        </w:rPr>
        <w:t>tiek</w:t>
      </w:r>
      <w:r w:rsidR="00974A72" w:rsidRPr="00F06733">
        <w:rPr>
          <w:rFonts w:asciiTheme="minorHAnsi" w:hAnsiTheme="minorHAnsi"/>
          <w:sz w:val="22"/>
          <w:szCs w:val="22"/>
        </w:rPr>
        <w:t xml:space="preserve"> paredzēts ieklāt ģeorežgi, kā armējošu materiālu.</w:t>
      </w:r>
      <w:r w:rsidRPr="00F06733">
        <w:rPr>
          <w:rFonts w:asciiTheme="minorHAnsi" w:hAnsiTheme="minorHAnsi"/>
          <w:sz w:val="22"/>
          <w:szCs w:val="22"/>
        </w:rPr>
        <w:t xml:space="preserve"> </w:t>
      </w:r>
      <w:r w:rsidR="00974A72" w:rsidRPr="00F06733">
        <w:rPr>
          <w:rFonts w:asciiTheme="minorHAnsi" w:hAnsiTheme="minorHAnsi"/>
          <w:sz w:val="22"/>
          <w:szCs w:val="22"/>
        </w:rPr>
        <w:t>Ģeorežģi ieklāj virs izbūvēta sal</w:t>
      </w:r>
      <w:r w:rsidR="00F247EC" w:rsidRPr="00F06733">
        <w:rPr>
          <w:rFonts w:asciiTheme="minorHAnsi" w:hAnsiTheme="minorHAnsi"/>
          <w:sz w:val="22"/>
          <w:szCs w:val="22"/>
        </w:rPr>
        <w:t>iz</w:t>
      </w:r>
      <w:r w:rsidR="00974A72" w:rsidRPr="00F06733">
        <w:rPr>
          <w:rFonts w:asciiTheme="minorHAnsi" w:hAnsiTheme="minorHAnsi"/>
          <w:sz w:val="22"/>
          <w:szCs w:val="22"/>
        </w:rPr>
        <w:t>turīgā (drenējošā) slāņa. Tad izbūvē šķembu pamatu.</w:t>
      </w:r>
    </w:p>
    <w:p w:rsidR="00F06733" w:rsidRPr="00F06733" w:rsidRDefault="00F06733" w:rsidP="00F06733">
      <w:pPr>
        <w:spacing w:line="360" w:lineRule="auto"/>
        <w:ind w:left="720"/>
        <w:jc w:val="both"/>
        <w:rPr>
          <w:rFonts w:asciiTheme="minorHAnsi" w:hAnsiTheme="minorHAnsi"/>
          <w:sz w:val="22"/>
          <w:szCs w:val="22"/>
        </w:rPr>
      </w:pPr>
      <w:r w:rsidRPr="00F06733">
        <w:rPr>
          <w:rFonts w:asciiTheme="minorHAnsi" w:hAnsiTheme="minorHAnsi"/>
          <w:sz w:val="22"/>
          <w:szCs w:val="22"/>
        </w:rPr>
        <w:t>Pielietojamā ģeorežģa, (</w:t>
      </w:r>
      <w:r>
        <w:rPr>
          <w:rFonts w:asciiTheme="minorHAnsi" w:hAnsiTheme="minorHAnsi"/>
          <w:sz w:val="22"/>
          <w:szCs w:val="22"/>
        </w:rPr>
        <w:t xml:space="preserve">piemēram </w:t>
      </w:r>
      <w:r w:rsidRPr="00F06733">
        <w:rPr>
          <w:rFonts w:asciiTheme="minorHAnsi" w:hAnsiTheme="minorHAnsi"/>
          <w:sz w:val="22"/>
          <w:szCs w:val="22"/>
        </w:rPr>
        <w:t>Secugrid 80/80 Q1 vai analoga), minimālie tehniskie rādītāji:</w:t>
      </w:r>
    </w:p>
    <w:p w:rsidR="00F06733" w:rsidRPr="00F06733" w:rsidRDefault="00F06733" w:rsidP="00F06733">
      <w:pPr>
        <w:spacing w:line="360" w:lineRule="auto"/>
        <w:ind w:left="1440"/>
        <w:jc w:val="both"/>
        <w:rPr>
          <w:rFonts w:asciiTheme="minorHAnsi" w:hAnsiTheme="minorHAnsi"/>
          <w:sz w:val="22"/>
          <w:szCs w:val="22"/>
        </w:rPr>
      </w:pPr>
      <w:r w:rsidRPr="00F06733">
        <w:rPr>
          <w:rFonts w:asciiTheme="minorHAnsi" w:hAnsiTheme="minorHAnsi"/>
          <w:sz w:val="22"/>
          <w:szCs w:val="22"/>
        </w:rPr>
        <w:t>•</w:t>
      </w:r>
      <w:r w:rsidRPr="00F06733">
        <w:rPr>
          <w:rFonts w:asciiTheme="minorHAnsi" w:hAnsiTheme="minorHAnsi"/>
          <w:sz w:val="22"/>
          <w:szCs w:val="22"/>
        </w:rPr>
        <w:tab/>
        <w:t>Stiprība stiepē, GV/ŠV – 80/80 kN/m</w:t>
      </w:r>
    </w:p>
    <w:p w:rsidR="00F06733" w:rsidRPr="00F06733" w:rsidRDefault="00F06733" w:rsidP="00F06733">
      <w:pPr>
        <w:spacing w:line="360" w:lineRule="auto"/>
        <w:ind w:left="1440"/>
        <w:jc w:val="both"/>
        <w:rPr>
          <w:rFonts w:asciiTheme="minorHAnsi" w:hAnsiTheme="minorHAnsi"/>
          <w:sz w:val="22"/>
          <w:szCs w:val="22"/>
        </w:rPr>
      </w:pPr>
      <w:r w:rsidRPr="00F06733">
        <w:rPr>
          <w:rFonts w:asciiTheme="minorHAnsi" w:hAnsiTheme="minorHAnsi"/>
          <w:sz w:val="22"/>
          <w:szCs w:val="22"/>
        </w:rPr>
        <w:t>•</w:t>
      </w:r>
      <w:r w:rsidRPr="00F06733">
        <w:rPr>
          <w:rFonts w:asciiTheme="minorHAnsi" w:hAnsiTheme="minorHAnsi"/>
          <w:sz w:val="22"/>
          <w:szCs w:val="22"/>
        </w:rPr>
        <w:tab/>
        <w:t>Pagarinājums nominālajā stiepē GV/ŠV – 8,0%.</w:t>
      </w:r>
    </w:p>
    <w:p w:rsidR="00F06733" w:rsidRPr="00F06733" w:rsidRDefault="00F06733" w:rsidP="00F06733">
      <w:pPr>
        <w:spacing w:line="360" w:lineRule="auto"/>
        <w:ind w:firstLine="720"/>
        <w:jc w:val="both"/>
        <w:rPr>
          <w:rFonts w:asciiTheme="minorHAnsi" w:hAnsiTheme="minorHAnsi"/>
          <w:sz w:val="22"/>
          <w:szCs w:val="22"/>
        </w:rPr>
      </w:pPr>
      <w:r w:rsidRPr="00F06733">
        <w:rPr>
          <w:rFonts w:asciiTheme="minorHAnsi" w:hAnsiTheme="minorHAnsi"/>
          <w:sz w:val="22"/>
          <w:szCs w:val="22"/>
        </w:rPr>
        <w:t>Pielietotajam ģeorežģim un pielietotajiem segas pamata materiāliem ir jābūt</w:t>
      </w:r>
    </w:p>
    <w:p w:rsidR="00974A72" w:rsidRPr="007851AC" w:rsidRDefault="00F06733" w:rsidP="00F06733">
      <w:pPr>
        <w:spacing w:line="360" w:lineRule="auto"/>
        <w:ind w:left="720"/>
        <w:jc w:val="both"/>
        <w:rPr>
          <w:rFonts w:asciiTheme="minorHAnsi" w:hAnsiTheme="minorHAnsi"/>
          <w:sz w:val="22"/>
          <w:szCs w:val="22"/>
        </w:rPr>
      </w:pPr>
      <w:r w:rsidRPr="00F06733">
        <w:rPr>
          <w:rFonts w:asciiTheme="minorHAnsi" w:hAnsiTheme="minorHAnsi"/>
          <w:sz w:val="22"/>
          <w:szCs w:val="22"/>
        </w:rPr>
        <w:t xml:space="preserve">saskaņotiem, lai ģeorežģis pildītu paredzēto funkciju. </w:t>
      </w:r>
      <w:r w:rsidR="00974A72" w:rsidRPr="00F06733">
        <w:rPr>
          <w:rFonts w:asciiTheme="minorHAnsi" w:hAnsiTheme="minorHAnsi"/>
          <w:sz w:val="22"/>
          <w:szCs w:val="22"/>
        </w:rPr>
        <w:t>Izbūves darbos ievērot piegādātāja ieteikto tehnoloģiju un „</w:t>
      </w:r>
      <w:r w:rsidR="0065680F" w:rsidRPr="00F06733">
        <w:rPr>
          <w:rFonts w:asciiTheme="minorHAnsi" w:hAnsiTheme="minorHAnsi"/>
          <w:sz w:val="22"/>
          <w:szCs w:val="22"/>
        </w:rPr>
        <w:t>C</w:t>
      </w:r>
      <w:r w:rsidR="00974A72" w:rsidRPr="00F06733">
        <w:rPr>
          <w:rFonts w:asciiTheme="minorHAnsi" w:hAnsiTheme="minorHAnsi"/>
          <w:sz w:val="22"/>
          <w:szCs w:val="22"/>
        </w:rPr>
        <w:t xml:space="preserve">eļu specifikācijas </w:t>
      </w:r>
      <w:r w:rsidR="00467047" w:rsidRPr="00F06733">
        <w:rPr>
          <w:rFonts w:asciiTheme="minorHAnsi" w:hAnsiTheme="minorHAnsi"/>
          <w:sz w:val="22"/>
          <w:szCs w:val="22"/>
        </w:rPr>
        <w:t>2015</w:t>
      </w:r>
      <w:r w:rsidR="00974A72" w:rsidRPr="00F06733">
        <w:rPr>
          <w:rFonts w:asciiTheme="minorHAnsi" w:hAnsiTheme="minorHAnsi"/>
          <w:sz w:val="22"/>
          <w:szCs w:val="22"/>
        </w:rPr>
        <w:t>”.</w:t>
      </w:r>
      <w:r w:rsidR="00974A72" w:rsidRPr="007851AC">
        <w:rPr>
          <w:rFonts w:asciiTheme="minorHAnsi" w:hAnsiTheme="minorHAnsi"/>
          <w:sz w:val="22"/>
          <w:szCs w:val="22"/>
        </w:rPr>
        <w:t xml:space="preserve"> </w:t>
      </w:r>
    </w:p>
    <w:p w:rsidR="004909FB" w:rsidRPr="007851AC" w:rsidRDefault="005453BC" w:rsidP="005453BC">
      <w:pPr>
        <w:numPr>
          <w:ilvl w:val="1"/>
          <w:numId w:val="5"/>
        </w:numPr>
        <w:spacing w:line="360" w:lineRule="auto"/>
        <w:jc w:val="both"/>
        <w:rPr>
          <w:rFonts w:asciiTheme="minorHAnsi" w:hAnsiTheme="minorHAnsi"/>
          <w:sz w:val="22"/>
          <w:szCs w:val="22"/>
        </w:rPr>
      </w:pPr>
      <w:r w:rsidRPr="005453BC">
        <w:rPr>
          <w:rFonts w:asciiTheme="minorHAnsi" w:hAnsiTheme="minorHAnsi"/>
          <w:b/>
          <w:sz w:val="22"/>
          <w:szCs w:val="22"/>
        </w:rPr>
        <w:lastRenderedPageBreak/>
        <w:t>Nesaistītu minerālmateriālu pamata izbūve 26cm</w:t>
      </w:r>
      <w:r>
        <w:rPr>
          <w:rFonts w:asciiTheme="minorHAnsi" w:hAnsiTheme="minorHAnsi"/>
          <w:b/>
          <w:sz w:val="22"/>
          <w:szCs w:val="22"/>
        </w:rPr>
        <w:t xml:space="preserve"> biezumā. </w:t>
      </w:r>
      <w:r w:rsidR="006E3E93" w:rsidRPr="007851AC">
        <w:rPr>
          <w:rFonts w:asciiTheme="minorHAnsi" w:hAnsiTheme="minorHAnsi"/>
          <w:sz w:val="22"/>
          <w:szCs w:val="22"/>
        </w:rPr>
        <w:t xml:space="preserve">Viss darbu apraksts dots „Ceļu specifikācijās </w:t>
      </w:r>
      <w:r w:rsidR="00467047" w:rsidRPr="007851AC">
        <w:rPr>
          <w:rFonts w:asciiTheme="minorHAnsi" w:hAnsiTheme="minorHAnsi"/>
          <w:sz w:val="22"/>
          <w:szCs w:val="22"/>
        </w:rPr>
        <w:t>2015</w:t>
      </w:r>
      <w:r w:rsidR="006E3E93" w:rsidRPr="007851AC">
        <w:rPr>
          <w:rFonts w:asciiTheme="minorHAnsi" w:hAnsiTheme="minorHAnsi"/>
          <w:sz w:val="22"/>
          <w:szCs w:val="22"/>
        </w:rPr>
        <w:t>”.</w:t>
      </w:r>
    </w:p>
    <w:p w:rsidR="00685119" w:rsidRPr="007851AC" w:rsidRDefault="00685119" w:rsidP="00EB407F">
      <w:pPr>
        <w:numPr>
          <w:ilvl w:val="1"/>
          <w:numId w:val="5"/>
        </w:numPr>
        <w:spacing w:line="360" w:lineRule="auto"/>
        <w:jc w:val="both"/>
        <w:rPr>
          <w:rFonts w:asciiTheme="minorHAnsi" w:hAnsiTheme="minorHAnsi"/>
          <w:sz w:val="22"/>
          <w:szCs w:val="22"/>
        </w:rPr>
      </w:pPr>
      <w:r w:rsidRPr="007851AC">
        <w:rPr>
          <w:rFonts w:asciiTheme="minorHAnsi" w:hAnsiTheme="minorHAnsi"/>
          <w:b/>
          <w:sz w:val="22"/>
          <w:szCs w:val="22"/>
        </w:rPr>
        <w:t xml:space="preserve">Karstā asfalta </w:t>
      </w:r>
      <w:r w:rsidR="00DF678B">
        <w:rPr>
          <w:rFonts w:asciiTheme="minorHAnsi" w:hAnsiTheme="minorHAnsi"/>
          <w:b/>
          <w:sz w:val="22"/>
          <w:szCs w:val="22"/>
        </w:rPr>
        <w:t>pamata</w:t>
      </w:r>
      <w:r w:rsidRPr="007851AC">
        <w:rPr>
          <w:rFonts w:asciiTheme="minorHAnsi" w:hAnsiTheme="minorHAnsi"/>
          <w:b/>
          <w:sz w:val="22"/>
          <w:szCs w:val="22"/>
        </w:rPr>
        <w:t xml:space="preserve"> kārtas izbūve, AC 22 </w:t>
      </w:r>
      <w:r w:rsidR="001E2FB1">
        <w:rPr>
          <w:rFonts w:asciiTheme="minorHAnsi" w:hAnsiTheme="minorHAnsi"/>
          <w:b/>
          <w:sz w:val="22"/>
          <w:szCs w:val="22"/>
        </w:rPr>
        <w:t>base, 6cm biezumā</w:t>
      </w:r>
      <w:r w:rsidRPr="007851AC">
        <w:rPr>
          <w:rFonts w:asciiTheme="minorHAnsi" w:hAnsiTheme="minorHAnsi"/>
          <w:b/>
          <w:sz w:val="22"/>
          <w:szCs w:val="22"/>
        </w:rPr>
        <w:t xml:space="preserve">. </w:t>
      </w:r>
      <w:r w:rsidR="000262ED" w:rsidRPr="007851AC">
        <w:rPr>
          <w:rFonts w:asciiTheme="minorHAnsi" w:hAnsiTheme="minorHAnsi"/>
          <w:sz w:val="22"/>
          <w:szCs w:val="22"/>
        </w:rPr>
        <w:t xml:space="preserve">Viss darbu </w:t>
      </w:r>
      <w:r w:rsidR="00C63214" w:rsidRPr="007851AC">
        <w:rPr>
          <w:rFonts w:asciiTheme="minorHAnsi" w:hAnsiTheme="minorHAnsi"/>
          <w:sz w:val="22"/>
          <w:szCs w:val="22"/>
        </w:rPr>
        <w:t>apraksts dots „Ceļu specifikācijās 2015”.</w:t>
      </w:r>
    </w:p>
    <w:p w:rsidR="00685119" w:rsidRDefault="00685119" w:rsidP="00685119">
      <w:pPr>
        <w:numPr>
          <w:ilvl w:val="1"/>
          <w:numId w:val="5"/>
        </w:numPr>
        <w:tabs>
          <w:tab w:val="left" w:pos="900"/>
        </w:tabs>
        <w:spacing w:line="360" w:lineRule="auto"/>
        <w:jc w:val="both"/>
        <w:rPr>
          <w:rFonts w:asciiTheme="minorHAnsi" w:hAnsiTheme="minorHAnsi"/>
          <w:sz w:val="22"/>
          <w:szCs w:val="22"/>
        </w:rPr>
      </w:pPr>
      <w:r w:rsidRPr="007851AC">
        <w:rPr>
          <w:rFonts w:asciiTheme="minorHAnsi" w:hAnsiTheme="minorHAnsi"/>
          <w:b/>
          <w:sz w:val="22"/>
          <w:szCs w:val="22"/>
        </w:rPr>
        <w:t>Karstā asfalta virskārtas izbūve, AC 11 surf, 4cm biezumā.</w:t>
      </w:r>
      <w:r w:rsidRPr="007851AC">
        <w:rPr>
          <w:rFonts w:asciiTheme="minorHAnsi" w:hAnsiTheme="minorHAnsi"/>
          <w:sz w:val="22"/>
          <w:szCs w:val="22"/>
        </w:rPr>
        <w:t xml:space="preserve"> Viss darbu apraksts dots „Ceļu specifikācijās </w:t>
      </w:r>
      <w:r w:rsidR="00467047" w:rsidRPr="007851AC">
        <w:rPr>
          <w:rFonts w:asciiTheme="minorHAnsi" w:hAnsiTheme="minorHAnsi"/>
          <w:sz w:val="22"/>
          <w:szCs w:val="22"/>
        </w:rPr>
        <w:t>2015</w:t>
      </w:r>
      <w:r w:rsidRPr="007851AC">
        <w:rPr>
          <w:rFonts w:asciiTheme="minorHAnsi" w:hAnsiTheme="minorHAnsi"/>
          <w:sz w:val="22"/>
          <w:szCs w:val="22"/>
        </w:rPr>
        <w:t>”.</w:t>
      </w:r>
    </w:p>
    <w:p w:rsidR="001E2FB1" w:rsidRPr="007851AC" w:rsidRDefault="001E2FB1" w:rsidP="001E2FB1">
      <w:pPr>
        <w:numPr>
          <w:ilvl w:val="1"/>
          <w:numId w:val="5"/>
        </w:numPr>
        <w:tabs>
          <w:tab w:val="left" w:pos="900"/>
        </w:tabs>
        <w:spacing w:line="360" w:lineRule="auto"/>
        <w:jc w:val="both"/>
        <w:rPr>
          <w:rFonts w:asciiTheme="minorHAnsi" w:hAnsiTheme="minorHAnsi"/>
          <w:sz w:val="22"/>
          <w:szCs w:val="22"/>
        </w:rPr>
      </w:pPr>
      <w:r w:rsidRPr="001E2FB1">
        <w:rPr>
          <w:rFonts w:asciiTheme="minorHAnsi" w:hAnsiTheme="minorHAnsi"/>
          <w:b/>
          <w:sz w:val="22"/>
          <w:szCs w:val="22"/>
        </w:rPr>
        <w:t>Nomaļu uzpildīšana, profilēšana un blīvēšana h=10cm.</w:t>
      </w:r>
      <w:r w:rsidRPr="001E2FB1">
        <w:rPr>
          <w:rFonts w:asciiTheme="minorHAnsi" w:hAnsiTheme="minorHAnsi"/>
          <w:sz w:val="22"/>
          <w:szCs w:val="22"/>
        </w:rPr>
        <w:t xml:space="preserve"> </w:t>
      </w:r>
      <w:r w:rsidRPr="007851AC">
        <w:rPr>
          <w:rFonts w:asciiTheme="minorHAnsi" w:hAnsiTheme="minorHAnsi"/>
          <w:sz w:val="22"/>
          <w:szCs w:val="22"/>
        </w:rPr>
        <w:t>Viss darbu apraksts dots „Ceļu specifikācijās 2015”.</w:t>
      </w:r>
    </w:p>
    <w:p w:rsidR="00685119" w:rsidRPr="007851AC" w:rsidRDefault="001E2FB1" w:rsidP="001E2FB1">
      <w:pPr>
        <w:numPr>
          <w:ilvl w:val="1"/>
          <w:numId w:val="5"/>
        </w:numPr>
        <w:tabs>
          <w:tab w:val="left" w:pos="900"/>
        </w:tabs>
        <w:spacing w:line="360" w:lineRule="auto"/>
        <w:jc w:val="both"/>
        <w:rPr>
          <w:rFonts w:asciiTheme="minorHAnsi" w:hAnsiTheme="minorHAnsi"/>
          <w:sz w:val="22"/>
          <w:szCs w:val="22"/>
        </w:rPr>
      </w:pPr>
      <w:r w:rsidRPr="001E2FB1">
        <w:rPr>
          <w:rFonts w:asciiTheme="minorHAnsi" w:hAnsiTheme="minorHAnsi"/>
          <w:b/>
          <w:sz w:val="22"/>
          <w:szCs w:val="22"/>
        </w:rPr>
        <w:t>Nesaistītu minerālmateriālu salaiduma seguma izbūve</w:t>
      </w:r>
      <w:r w:rsidR="00685119" w:rsidRPr="007851AC">
        <w:rPr>
          <w:rFonts w:asciiTheme="minorHAnsi" w:hAnsiTheme="minorHAnsi"/>
          <w:b/>
          <w:sz w:val="22"/>
          <w:szCs w:val="22"/>
        </w:rPr>
        <w:t>.</w:t>
      </w:r>
      <w:r w:rsidR="00685119" w:rsidRPr="007851AC">
        <w:rPr>
          <w:rFonts w:asciiTheme="minorHAnsi" w:hAnsiTheme="minorHAnsi"/>
          <w:sz w:val="22"/>
          <w:szCs w:val="22"/>
        </w:rPr>
        <w:t xml:space="preserve"> Viss darbu apraksts dots „Ceļu specifikācijās </w:t>
      </w:r>
      <w:r w:rsidR="00467047" w:rsidRPr="007851AC">
        <w:rPr>
          <w:rFonts w:asciiTheme="minorHAnsi" w:hAnsiTheme="minorHAnsi"/>
          <w:sz w:val="22"/>
          <w:szCs w:val="22"/>
        </w:rPr>
        <w:t>2015</w:t>
      </w:r>
      <w:r w:rsidR="00685119" w:rsidRPr="007851AC">
        <w:rPr>
          <w:rFonts w:asciiTheme="minorHAnsi" w:hAnsiTheme="minorHAnsi"/>
          <w:sz w:val="22"/>
          <w:szCs w:val="22"/>
        </w:rPr>
        <w:t>”.</w:t>
      </w:r>
      <w:r>
        <w:rPr>
          <w:rFonts w:asciiTheme="minorHAnsi" w:hAnsiTheme="minorHAnsi"/>
          <w:sz w:val="22"/>
          <w:szCs w:val="22"/>
        </w:rPr>
        <w:t xml:space="preserve"> Darbs veicams pārbūvētās iela</w:t>
      </w:r>
      <w:r w:rsidR="0039223C">
        <w:rPr>
          <w:rFonts w:asciiTheme="minorHAnsi" w:hAnsiTheme="minorHAnsi"/>
          <w:sz w:val="22"/>
          <w:szCs w:val="22"/>
        </w:rPr>
        <w:t>s posma salaidumos ar esošiem nesaistītu minerālmateriālu segumiem.</w:t>
      </w:r>
    </w:p>
    <w:p w:rsidR="006A245C" w:rsidRDefault="006A245C" w:rsidP="00685119">
      <w:pPr>
        <w:tabs>
          <w:tab w:val="left" w:pos="900"/>
        </w:tabs>
        <w:spacing w:line="360" w:lineRule="auto"/>
        <w:jc w:val="both"/>
        <w:rPr>
          <w:rFonts w:asciiTheme="minorHAnsi" w:hAnsiTheme="minorHAnsi"/>
          <w:b/>
          <w:sz w:val="22"/>
          <w:szCs w:val="22"/>
        </w:rPr>
      </w:pPr>
    </w:p>
    <w:p w:rsidR="00E4734B" w:rsidRDefault="00E4734B" w:rsidP="00685119">
      <w:pPr>
        <w:tabs>
          <w:tab w:val="left" w:pos="900"/>
        </w:tabs>
        <w:spacing w:line="360" w:lineRule="auto"/>
        <w:jc w:val="both"/>
        <w:rPr>
          <w:rFonts w:asciiTheme="minorHAnsi" w:hAnsiTheme="minorHAnsi"/>
          <w:b/>
          <w:sz w:val="22"/>
          <w:szCs w:val="22"/>
        </w:rPr>
      </w:pPr>
    </w:p>
    <w:p w:rsidR="00E4734B" w:rsidRPr="007851AC" w:rsidRDefault="00E4734B" w:rsidP="00685119">
      <w:pPr>
        <w:tabs>
          <w:tab w:val="left" w:pos="900"/>
        </w:tabs>
        <w:spacing w:line="360" w:lineRule="auto"/>
        <w:jc w:val="both"/>
        <w:rPr>
          <w:rFonts w:asciiTheme="minorHAnsi" w:hAnsiTheme="minorHAnsi"/>
          <w:b/>
          <w:sz w:val="22"/>
          <w:szCs w:val="22"/>
        </w:rPr>
      </w:pPr>
    </w:p>
    <w:p w:rsidR="008D2B16" w:rsidRPr="007851AC" w:rsidRDefault="008D2B16" w:rsidP="008D2B16">
      <w:pPr>
        <w:spacing w:line="360" w:lineRule="auto"/>
        <w:jc w:val="center"/>
        <w:rPr>
          <w:rFonts w:asciiTheme="minorHAnsi" w:hAnsiTheme="minorHAnsi"/>
          <w:b/>
          <w:sz w:val="22"/>
          <w:szCs w:val="22"/>
        </w:rPr>
      </w:pPr>
      <w:r w:rsidRPr="007851AC">
        <w:rPr>
          <w:rFonts w:asciiTheme="minorHAnsi" w:hAnsiTheme="minorHAnsi"/>
          <w:b/>
          <w:sz w:val="22"/>
          <w:szCs w:val="22"/>
        </w:rPr>
        <w:t>4. Lietus kanalizācijas tīkli</w:t>
      </w:r>
    </w:p>
    <w:p w:rsidR="008D2B16" w:rsidRPr="007851AC" w:rsidRDefault="00F03A40" w:rsidP="008A4615">
      <w:pPr>
        <w:numPr>
          <w:ilvl w:val="1"/>
          <w:numId w:val="21"/>
        </w:numPr>
        <w:spacing w:line="360" w:lineRule="auto"/>
        <w:jc w:val="both"/>
        <w:rPr>
          <w:rFonts w:asciiTheme="minorHAnsi" w:hAnsiTheme="minorHAnsi"/>
          <w:sz w:val="22"/>
          <w:szCs w:val="22"/>
        </w:rPr>
      </w:pPr>
      <w:r w:rsidRPr="007851AC">
        <w:rPr>
          <w:rFonts w:asciiTheme="minorHAnsi" w:hAnsiTheme="minorHAnsi"/>
          <w:b/>
          <w:sz w:val="22"/>
          <w:szCs w:val="22"/>
        </w:rPr>
        <w:t xml:space="preserve">Būvbedres rakšana, ieskaitot komunikāciju šurfēšanu pirms būvdarbiem un roku darbu komunikāciju šķērsojumos, aizvedot uz būvuzņēmēja atbērtni. </w:t>
      </w:r>
      <w:r w:rsidR="008D2B16" w:rsidRPr="007851AC">
        <w:rPr>
          <w:rFonts w:asciiTheme="minorHAnsi" w:hAnsiTheme="minorHAnsi"/>
          <w:sz w:val="22"/>
          <w:szCs w:val="22"/>
        </w:rPr>
        <w:t>Darbi ietver darbaspēka, materiālu un palīgmateriālu un mehānismu izmaksas, kas saistītas ar būvbedres rakšanu, gan ar mehānismiem, gan ar roku darbu, ja nepieciešams, būvbedres malas nosti</w:t>
      </w:r>
      <w:r w:rsidR="0016449C" w:rsidRPr="007851AC">
        <w:rPr>
          <w:rFonts w:asciiTheme="minorHAnsi" w:hAnsiTheme="minorHAnsi"/>
          <w:sz w:val="22"/>
          <w:szCs w:val="22"/>
        </w:rPr>
        <w:t>prinot ar inventārvairogiem</w:t>
      </w:r>
      <w:r w:rsidR="008D2B16" w:rsidRPr="007851AC">
        <w:rPr>
          <w:rFonts w:asciiTheme="minorHAnsi" w:hAnsiTheme="minorHAnsi"/>
          <w:sz w:val="22"/>
          <w:szCs w:val="22"/>
        </w:rPr>
        <w:t xml:space="preserve">, esošo, blakus atrodošo vai šķērsojošo komunikāciju nostiprināšanu atbilstoši normatīvu prasībām, gruntsūdeņu pazemināšanu ar adatfiltriem vai atsūknējot no būvbedres ar dubļu sūkņiem, iekraušanu autotransportā un aizvešanu uz būvuzņēmēja atbērtni. Darbu apjoms rēķināts rakšanas darbiem izmantojot inventārvairogus. Ja būvuzņēmējs pielieto citu rakšanas metodi, kas palielina izraktās un aizvedamās grunts apjomu, tad būvuzņēmējam šajā darba veidā jāietver visas nepieciešamās korekcijas. Būvbedres pamatam jābūt bez pārrakuma un </w:t>
      </w:r>
      <w:r w:rsidR="0016449C" w:rsidRPr="007851AC">
        <w:rPr>
          <w:rFonts w:asciiTheme="minorHAnsi" w:hAnsiTheme="minorHAnsi"/>
          <w:sz w:val="22"/>
          <w:szCs w:val="22"/>
        </w:rPr>
        <w:t>sausai</w:t>
      </w:r>
      <w:r w:rsidR="008D2B16" w:rsidRPr="007851AC">
        <w:rPr>
          <w:rFonts w:asciiTheme="minorHAnsi" w:hAnsiTheme="minorHAnsi"/>
          <w:sz w:val="22"/>
          <w:szCs w:val="22"/>
        </w:rPr>
        <w:t>.</w:t>
      </w:r>
    </w:p>
    <w:p w:rsidR="008D2B16" w:rsidRPr="007851AC" w:rsidRDefault="00142974" w:rsidP="00142974">
      <w:pPr>
        <w:numPr>
          <w:ilvl w:val="1"/>
          <w:numId w:val="21"/>
        </w:numPr>
        <w:spacing w:line="360" w:lineRule="auto"/>
        <w:jc w:val="both"/>
        <w:rPr>
          <w:rFonts w:asciiTheme="minorHAnsi" w:hAnsiTheme="minorHAnsi"/>
          <w:sz w:val="22"/>
          <w:szCs w:val="22"/>
        </w:rPr>
      </w:pPr>
      <w:r w:rsidRPr="00142974">
        <w:rPr>
          <w:rFonts w:asciiTheme="minorHAnsi" w:hAnsiTheme="minorHAnsi"/>
          <w:b/>
          <w:sz w:val="22"/>
          <w:szCs w:val="22"/>
        </w:rPr>
        <w:t>Esošo grāvju nosprostošana, sausas būvbedres veidošanai, uz caurtekas pārbūves laiku, nosprostojuma nojaukšana esošā grāvja sakārtošana</w:t>
      </w:r>
      <w:r w:rsidR="008D2B16" w:rsidRPr="007851AC">
        <w:rPr>
          <w:rFonts w:asciiTheme="minorHAnsi" w:hAnsiTheme="minorHAnsi"/>
          <w:b/>
          <w:sz w:val="22"/>
          <w:szCs w:val="22"/>
        </w:rPr>
        <w:t xml:space="preserve">. </w:t>
      </w:r>
      <w:r w:rsidR="008D2B16" w:rsidRPr="007851AC">
        <w:rPr>
          <w:rFonts w:asciiTheme="minorHAnsi" w:hAnsiTheme="minorHAnsi"/>
          <w:sz w:val="22"/>
          <w:szCs w:val="22"/>
        </w:rPr>
        <w:t xml:space="preserve">Darbi ietver darbaspēka, materiālu un palīgmateriālu un mehānismu izmaksas, kas saistītas ar </w:t>
      </w:r>
      <w:r>
        <w:rPr>
          <w:rFonts w:asciiTheme="minorHAnsi" w:hAnsiTheme="minorHAnsi"/>
          <w:sz w:val="22"/>
          <w:szCs w:val="22"/>
        </w:rPr>
        <w:t>grāvju nosprostojumu izbūvi (grunts valnis, smilšu maisi, rievsienas) tādā apjomā un kvalitātē, ka caurtekas izbūves laikā tiek nodrošināta sausa būvbedre</w:t>
      </w:r>
      <w:r w:rsidR="001B4B99">
        <w:rPr>
          <w:rFonts w:asciiTheme="minorHAnsi" w:hAnsiTheme="minorHAnsi"/>
          <w:sz w:val="22"/>
          <w:szCs w:val="22"/>
        </w:rPr>
        <w:t>. Pēc caurtekas izbūves nosprostojums nojaucams, grāvis pārtīrā</w:t>
      </w:r>
      <w:r w:rsidR="00215C40">
        <w:rPr>
          <w:rFonts w:asciiTheme="minorHAnsi" w:hAnsiTheme="minorHAnsi"/>
          <w:sz w:val="22"/>
          <w:szCs w:val="22"/>
        </w:rPr>
        <w:t xml:space="preserve">ms, grāvja nogāzes noplanējamas, </w:t>
      </w:r>
      <w:r w:rsidR="001B4B99">
        <w:rPr>
          <w:rFonts w:asciiTheme="minorHAnsi" w:hAnsiTheme="minorHAnsi"/>
          <w:sz w:val="22"/>
          <w:szCs w:val="22"/>
        </w:rPr>
        <w:t>un skartajā vietā atjaunojams zālāja nostiprinājums vismaz u</w:t>
      </w:r>
      <w:r w:rsidR="00215C40">
        <w:rPr>
          <w:rFonts w:asciiTheme="minorHAnsi" w:hAnsiTheme="minorHAnsi"/>
          <w:sz w:val="22"/>
          <w:szCs w:val="22"/>
        </w:rPr>
        <w:t xml:space="preserve">z 10cm biezas augu </w:t>
      </w:r>
      <w:r w:rsidR="00215C40">
        <w:rPr>
          <w:rFonts w:asciiTheme="minorHAnsi" w:hAnsiTheme="minorHAnsi"/>
          <w:sz w:val="22"/>
          <w:szCs w:val="22"/>
        </w:rPr>
        <w:lastRenderedPageBreak/>
        <w:t>zemes kārtas</w:t>
      </w:r>
      <w:r w:rsidR="001B4B99">
        <w:rPr>
          <w:rFonts w:asciiTheme="minorHAnsi" w:hAnsiTheme="minorHAnsi"/>
          <w:sz w:val="22"/>
          <w:szCs w:val="22"/>
        </w:rPr>
        <w:t xml:space="preserve"> veicot</w:t>
      </w:r>
      <w:r w:rsidR="00215C40">
        <w:rPr>
          <w:rFonts w:asciiTheme="minorHAnsi" w:hAnsiTheme="minorHAnsi"/>
          <w:sz w:val="22"/>
          <w:szCs w:val="22"/>
        </w:rPr>
        <w:t>,</w:t>
      </w:r>
      <w:r w:rsidR="001B4B99">
        <w:rPr>
          <w:rFonts w:asciiTheme="minorHAnsi" w:hAnsiTheme="minorHAnsi"/>
          <w:sz w:val="22"/>
          <w:szCs w:val="22"/>
        </w:rPr>
        <w:t xml:space="preserve"> </w:t>
      </w:r>
      <w:r w:rsidR="00215C40">
        <w:rPr>
          <w:rFonts w:asciiTheme="minorHAnsi" w:hAnsiTheme="minorHAnsi"/>
          <w:sz w:val="22"/>
          <w:szCs w:val="22"/>
        </w:rPr>
        <w:t xml:space="preserve">visā skartajā, vietā </w:t>
      </w:r>
      <w:r w:rsidR="001B4B99">
        <w:rPr>
          <w:rFonts w:asciiTheme="minorHAnsi" w:hAnsiTheme="minorHAnsi"/>
          <w:sz w:val="22"/>
          <w:szCs w:val="22"/>
        </w:rPr>
        <w:t>atbilstošus sablīvēšanas darbus</w:t>
      </w:r>
      <w:r w:rsidR="00215C40">
        <w:rPr>
          <w:rFonts w:asciiTheme="minorHAnsi" w:hAnsiTheme="minorHAnsi"/>
          <w:sz w:val="22"/>
          <w:szCs w:val="22"/>
        </w:rPr>
        <w:t>,</w:t>
      </w:r>
      <w:r w:rsidR="001B4B99">
        <w:rPr>
          <w:rFonts w:asciiTheme="minorHAnsi" w:hAnsiTheme="minorHAnsi"/>
          <w:sz w:val="22"/>
          <w:szCs w:val="22"/>
        </w:rPr>
        <w:t xml:space="preserve"> lai nogāzes neizskalotu.</w:t>
      </w:r>
    </w:p>
    <w:p w:rsidR="008A4615" w:rsidRPr="007851AC" w:rsidRDefault="00FA37FF" w:rsidP="00D17D0D">
      <w:pPr>
        <w:numPr>
          <w:ilvl w:val="1"/>
          <w:numId w:val="21"/>
        </w:numPr>
        <w:spacing w:line="360" w:lineRule="auto"/>
        <w:jc w:val="both"/>
        <w:rPr>
          <w:rFonts w:asciiTheme="minorHAnsi" w:hAnsiTheme="minorHAnsi"/>
          <w:sz w:val="22"/>
          <w:szCs w:val="22"/>
        </w:rPr>
      </w:pPr>
      <w:r w:rsidRPr="00FA37FF">
        <w:rPr>
          <w:rFonts w:asciiTheme="minorHAnsi" w:hAnsiTheme="minorHAnsi"/>
          <w:b/>
          <w:sz w:val="22"/>
          <w:szCs w:val="22"/>
        </w:rPr>
        <w:t>Sausas būvbedres no</w:t>
      </w:r>
      <w:r>
        <w:rPr>
          <w:rFonts w:asciiTheme="minorHAnsi" w:hAnsiTheme="minorHAnsi"/>
          <w:b/>
          <w:sz w:val="22"/>
          <w:szCs w:val="22"/>
        </w:rPr>
        <w:t xml:space="preserve">drošināšana </w:t>
      </w:r>
      <w:r w:rsidRPr="00FA37FF">
        <w:rPr>
          <w:rFonts w:asciiTheme="minorHAnsi" w:hAnsiTheme="minorHAnsi"/>
          <w:b/>
          <w:sz w:val="22"/>
          <w:szCs w:val="22"/>
        </w:rPr>
        <w:t>caurtekas pārbūves laikā</w:t>
      </w:r>
      <w:r w:rsidR="008A4615" w:rsidRPr="007851AC">
        <w:rPr>
          <w:rFonts w:asciiTheme="minorHAnsi" w:hAnsiTheme="minorHAnsi"/>
          <w:b/>
          <w:sz w:val="22"/>
          <w:szCs w:val="22"/>
        </w:rPr>
        <w:t xml:space="preserve">. </w:t>
      </w:r>
      <w:r w:rsidR="008A4615" w:rsidRPr="007851AC">
        <w:rPr>
          <w:rFonts w:asciiTheme="minorHAnsi" w:hAnsiTheme="minorHAnsi"/>
          <w:sz w:val="22"/>
          <w:szCs w:val="22"/>
        </w:rPr>
        <w:t xml:space="preserve">Darbi ietver darbaspēka, materiālu un palīgmateriālu un mehānismu izmaksas, kas saistītas ar </w:t>
      </w:r>
      <w:r w:rsidR="005D7B8B">
        <w:rPr>
          <w:rFonts w:asciiTheme="minorHAnsi" w:hAnsiTheme="minorHAnsi"/>
          <w:sz w:val="22"/>
          <w:szCs w:val="22"/>
        </w:rPr>
        <w:t>sausas būvbedres nodrošināšanu</w:t>
      </w:r>
      <w:r w:rsidR="00D17D0D">
        <w:rPr>
          <w:rFonts w:asciiTheme="minorHAnsi" w:hAnsiTheme="minorHAnsi"/>
          <w:sz w:val="22"/>
          <w:szCs w:val="22"/>
        </w:rPr>
        <w:t xml:space="preserve"> (ū</w:t>
      </w:r>
      <w:r w:rsidR="00D17D0D" w:rsidRPr="00D17D0D">
        <w:rPr>
          <w:rFonts w:asciiTheme="minorHAnsi" w:hAnsiTheme="minorHAnsi"/>
          <w:sz w:val="22"/>
          <w:szCs w:val="22"/>
        </w:rPr>
        <w:t>dens pazemināšanas iekārtas</w:t>
      </w:r>
      <w:r w:rsidR="00D17D0D">
        <w:rPr>
          <w:rFonts w:asciiTheme="minorHAnsi" w:hAnsiTheme="minorHAnsi"/>
          <w:sz w:val="22"/>
          <w:szCs w:val="22"/>
        </w:rPr>
        <w:t>,</w:t>
      </w:r>
      <w:r w:rsidR="008A4615" w:rsidRPr="007851AC">
        <w:rPr>
          <w:rFonts w:asciiTheme="minorHAnsi" w:hAnsiTheme="minorHAnsi"/>
          <w:sz w:val="22"/>
          <w:szCs w:val="22"/>
        </w:rPr>
        <w:t xml:space="preserve"> atsūknējot no būvbedres ar dubļu sūkņiem,</w:t>
      </w:r>
      <w:r w:rsidR="00D17D0D">
        <w:rPr>
          <w:rFonts w:asciiTheme="minorHAnsi" w:hAnsiTheme="minorHAnsi"/>
          <w:sz w:val="22"/>
          <w:szCs w:val="22"/>
        </w:rPr>
        <w:t xml:space="preserve"> u.c.)</w:t>
      </w:r>
      <w:r w:rsidR="008A4615" w:rsidRPr="007851AC">
        <w:rPr>
          <w:rFonts w:asciiTheme="minorHAnsi" w:hAnsiTheme="minorHAnsi"/>
          <w:sz w:val="22"/>
          <w:szCs w:val="22"/>
        </w:rPr>
        <w:t xml:space="preserve"> </w:t>
      </w:r>
      <w:r w:rsidR="00D17D0D">
        <w:rPr>
          <w:rFonts w:asciiTheme="minorHAnsi" w:hAnsiTheme="minorHAnsi"/>
          <w:sz w:val="22"/>
          <w:szCs w:val="22"/>
        </w:rPr>
        <w:t>Prasība</w:t>
      </w:r>
      <w:r w:rsidR="00483650">
        <w:rPr>
          <w:rFonts w:asciiTheme="minorHAnsi" w:hAnsiTheme="minorHAnsi"/>
          <w:sz w:val="22"/>
          <w:szCs w:val="22"/>
        </w:rPr>
        <w:t xml:space="preserve"> veiktajiem darbiem - b</w:t>
      </w:r>
      <w:r w:rsidR="008A4615" w:rsidRPr="007851AC">
        <w:rPr>
          <w:rFonts w:asciiTheme="minorHAnsi" w:hAnsiTheme="minorHAnsi"/>
          <w:sz w:val="22"/>
          <w:szCs w:val="22"/>
        </w:rPr>
        <w:t>ūvbedre</w:t>
      </w:r>
      <w:r w:rsidR="00483650">
        <w:rPr>
          <w:rFonts w:asciiTheme="minorHAnsi" w:hAnsiTheme="minorHAnsi"/>
          <w:sz w:val="22"/>
          <w:szCs w:val="22"/>
        </w:rPr>
        <w:t>s pamatam jābūt sausam</w:t>
      </w:r>
      <w:r w:rsidR="008A4615" w:rsidRPr="007851AC">
        <w:rPr>
          <w:rFonts w:asciiTheme="minorHAnsi" w:hAnsiTheme="minorHAnsi"/>
          <w:sz w:val="22"/>
          <w:szCs w:val="22"/>
        </w:rPr>
        <w:t>.</w:t>
      </w:r>
    </w:p>
    <w:p w:rsidR="001A5E8F" w:rsidRPr="007851AC" w:rsidRDefault="005D7B8B" w:rsidP="005D7B8B">
      <w:pPr>
        <w:numPr>
          <w:ilvl w:val="1"/>
          <w:numId w:val="21"/>
        </w:numPr>
        <w:spacing w:line="360" w:lineRule="auto"/>
        <w:jc w:val="both"/>
        <w:rPr>
          <w:rFonts w:asciiTheme="minorHAnsi" w:hAnsiTheme="minorHAnsi"/>
          <w:sz w:val="22"/>
          <w:szCs w:val="22"/>
        </w:rPr>
      </w:pPr>
      <w:r w:rsidRPr="005D7B8B">
        <w:rPr>
          <w:rFonts w:asciiTheme="minorHAnsi" w:hAnsiTheme="minorHAnsi"/>
          <w:b/>
          <w:sz w:val="22"/>
          <w:szCs w:val="22"/>
        </w:rPr>
        <w:t>Ūdens pazemināšanas iekārtas pielietošana, sausas būvbedres nodrošināšanai, tehniskās drenāžas PP DN315; 180°; SN8 izbūvei</w:t>
      </w:r>
      <w:r w:rsidR="001A5E8F" w:rsidRPr="007851AC">
        <w:rPr>
          <w:rFonts w:asciiTheme="minorHAnsi" w:hAnsiTheme="minorHAnsi"/>
          <w:b/>
          <w:sz w:val="22"/>
          <w:szCs w:val="22"/>
        </w:rPr>
        <w:t>.</w:t>
      </w:r>
      <w:r w:rsidR="001D246C" w:rsidRPr="007851AC">
        <w:rPr>
          <w:rFonts w:asciiTheme="minorHAnsi" w:hAnsiTheme="minorHAnsi"/>
          <w:b/>
          <w:sz w:val="22"/>
          <w:szCs w:val="22"/>
        </w:rPr>
        <w:t xml:space="preserve"> </w:t>
      </w:r>
      <w:r w:rsidR="001D246C" w:rsidRPr="007851AC">
        <w:rPr>
          <w:rFonts w:asciiTheme="minorHAnsi" w:hAnsiTheme="minorHAnsi"/>
          <w:sz w:val="22"/>
          <w:szCs w:val="22"/>
        </w:rPr>
        <w:t>Darbi ietver darbaspēka, materiālu un palīgmateriālu un mehānismu</w:t>
      </w:r>
      <w:r w:rsidR="00956173" w:rsidRPr="007851AC">
        <w:rPr>
          <w:rFonts w:asciiTheme="minorHAnsi" w:hAnsiTheme="minorHAnsi"/>
          <w:sz w:val="22"/>
          <w:szCs w:val="22"/>
        </w:rPr>
        <w:t xml:space="preserve"> </w:t>
      </w:r>
      <w:r w:rsidR="001D246C" w:rsidRPr="007851AC">
        <w:rPr>
          <w:rFonts w:asciiTheme="minorHAnsi" w:hAnsiTheme="minorHAnsi"/>
          <w:sz w:val="22"/>
          <w:szCs w:val="22"/>
        </w:rPr>
        <w:t>izmaksas, kas saistītas ar ūdens pazemināšanas iekārtu pielietošanu</w:t>
      </w:r>
      <w:r w:rsidR="00671861" w:rsidRPr="007851AC">
        <w:rPr>
          <w:rFonts w:asciiTheme="minorHAnsi" w:hAnsiTheme="minorHAnsi"/>
          <w:sz w:val="22"/>
          <w:szCs w:val="22"/>
        </w:rPr>
        <w:t>,</w:t>
      </w:r>
      <w:r w:rsidR="001D246C" w:rsidRPr="007851AC">
        <w:rPr>
          <w:rFonts w:asciiTheme="minorHAnsi" w:hAnsiTheme="minorHAnsi"/>
          <w:sz w:val="22"/>
          <w:szCs w:val="22"/>
        </w:rPr>
        <w:t xml:space="preserve"> ievērojot esošo, blakus atrodošo vai šķērsojošo, komun</w:t>
      </w:r>
      <w:r w:rsidR="00671861" w:rsidRPr="007851AC">
        <w:rPr>
          <w:rFonts w:asciiTheme="minorHAnsi" w:hAnsiTheme="minorHAnsi"/>
          <w:sz w:val="22"/>
          <w:szCs w:val="22"/>
        </w:rPr>
        <w:t>ikāciju aizsardzības noteikumus</w:t>
      </w:r>
      <w:r w:rsidR="001D246C" w:rsidRPr="007851AC">
        <w:rPr>
          <w:rFonts w:asciiTheme="minorHAnsi" w:hAnsiTheme="minorHAnsi"/>
          <w:sz w:val="22"/>
          <w:szCs w:val="22"/>
        </w:rPr>
        <w:t>.</w:t>
      </w:r>
    </w:p>
    <w:p w:rsidR="008D2B16" w:rsidRDefault="008D2B16" w:rsidP="008A4615">
      <w:pPr>
        <w:numPr>
          <w:ilvl w:val="1"/>
          <w:numId w:val="21"/>
        </w:numPr>
        <w:spacing w:line="360" w:lineRule="auto"/>
        <w:jc w:val="both"/>
        <w:rPr>
          <w:rFonts w:asciiTheme="minorHAnsi" w:hAnsiTheme="minorHAnsi"/>
          <w:sz w:val="22"/>
          <w:szCs w:val="22"/>
        </w:rPr>
      </w:pPr>
      <w:r w:rsidRPr="007851AC">
        <w:rPr>
          <w:rFonts w:asciiTheme="minorHAnsi" w:hAnsiTheme="minorHAnsi"/>
          <w:b/>
          <w:sz w:val="22"/>
          <w:szCs w:val="22"/>
        </w:rPr>
        <w:t xml:space="preserve">Būvbedres aizbēršana ar pievestu grunti. </w:t>
      </w:r>
      <w:r w:rsidRPr="007851AC">
        <w:rPr>
          <w:rFonts w:asciiTheme="minorHAnsi" w:hAnsiTheme="minorHAnsi"/>
          <w:sz w:val="22"/>
          <w:szCs w:val="22"/>
        </w:rPr>
        <w:t xml:space="preserve">Darbi ietver darbaspēka, materiālu un palīgmateriālu un mehānismu izmaksas, kas saistītas ar būvbedres aizbēršanu gan ar mehānismiem, gan ar roku darbu, veicot sablīvēšanu pa kārtām, ievērojot esošo, blakus atrodošo vai šķērsojošo, komunikāciju aizsardzības noteikumus. Cauruļvada apbēršana un grunts blīvēšana veicama saskaņā ar cauruļvadu </w:t>
      </w:r>
      <w:r w:rsidR="00F40EE1">
        <w:rPr>
          <w:rFonts w:asciiTheme="minorHAnsi" w:hAnsiTheme="minorHAnsi"/>
          <w:sz w:val="22"/>
          <w:szCs w:val="22"/>
        </w:rPr>
        <w:t>izgatavotā</w:t>
      </w:r>
      <w:r w:rsidR="0015396D">
        <w:rPr>
          <w:rFonts w:asciiTheme="minorHAnsi" w:hAnsiTheme="minorHAnsi"/>
          <w:sz w:val="22"/>
          <w:szCs w:val="22"/>
        </w:rPr>
        <w:t xml:space="preserve">ju vai </w:t>
      </w:r>
      <w:r w:rsidR="00C54BF4" w:rsidRPr="007851AC">
        <w:rPr>
          <w:rFonts w:asciiTheme="minorHAnsi" w:hAnsiTheme="minorHAnsi"/>
          <w:sz w:val="22"/>
          <w:szCs w:val="22"/>
        </w:rPr>
        <w:t>piegādātāj</w:t>
      </w:r>
      <w:r w:rsidR="0015396D">
        <w:rPr>
          <w:rFonts w:asciiTheme="minorHAnsi" w:hAnsiTheme="minorHAnsi"/>
          <w:sz w:val="22"/>
          <w:szCs w:val="22"/>
        </w:rPr>
        <w:t>u</w:t>
      </w:r>
      <w:r w:rsidR="00C54BF4" w:rsidRPr="007851AC">
        <w:rPr>
          <w:rFonts w:asciiTheme="minorHAnsi" w:hAnsiTheme="minorHAnsi"/>
          <w:sz w:val="22"/>
          <w:szCs w:val="22"/>
        </w:rPr>
        <w:t xml:space="preserve"> </w:t>
      </w:r>
      <w:r w:rsidR="0015396D">
        <w:rPr>
          <w:rFonts w:asciiTheme="minorHAnsi" w:hAnsiTheme="minorHAnsi"/>
          <w:sz w:val="22"/>
          <w:szCs w:val="22"/>
        </w:rPr>
        <w:t>izsniegto tehnoloģiju</w:t>
      </w:r>
      <w:r w:rsidRPr="007851AC">
        <w:rPr>
          <w:rFonts w:asciiTheme="minorHAnsi" w:hAnsiTheme="minorHAnsi"/>
          <w:sz w:val="22"/>
          <w:szCs w:val="22"/>
        </w:rPr>
        <w:t xml:space="preserve"> par cauruļvadu apbēršanu. Izmantojamie materiāli un prasības veiktajiem darbiem saskaņā ar „</w:t>
      </w:r>
      <w:r w:rsidR="00B104CF" w:rsidRPr="007851AC">
        <w:rPr>
          <w:rFonts w:asciiTheme="minorHAnsi" w:hAnsiTheme="minorHAnsi"/>
          <w:sz w:val="22"/>
          <w:szCs w:val="22"/>
        </w:rPr>
        <w:t>C</w:t>
      </w:r>
      <w:r w:rsidRPr="007851AC">
        <w:rPr>
          <w:rFonts w:asciiTheme="minorHAnsi" w:hAnsiTheme="minorHAnsi"/>
          <w:sz w:val="22"/>
          <w:szCs w:val="22"/>
        </w:rPr>
        <w:t xml:space="preserve">eļu </w:t>
      </w:r>
      <w:r w:rsidR="00B104CF" w:rsidRPr="007851AC">
        <w:rPr>
          <w:rFonts w:asciiTheme="minorHAnsi" w:hAnsiTheme="minorHAnsi"/>
          <w:sz w:val="22"/>
          <w:szCs w:val="22"/>
        </w:rPr>
        <w:t xml:space="preserve">specifikācijām </w:t>
      </w:r>
      <w:r w:rsidR="00467047" w:rsidRPr="007851AC">
        <w:rPr>
          <w:rFonts w:asciiTheme="minorHAnsi" w:hAnsiTheme="minorHAnsi"/>
          <w:sz w:val="22"/>
          <w:szCs w:val="22"/>
        </w:rPr>
        <w:t>2015</w:t>
      </w:r>
      <w:r w:rsidRPr="007851AC">
        <w:rPr>
          <w:rFonts w:asciiTheme="minorHAnsi" w:hAnsiTheme="minorHAnsi"/>
          <w:sz w:val="22"/>
          <w:szCs w:val="22"/>
        </w:rPr>
        <w:t xml:space="preserve">” – zemes klātnes </w:t>
      </w:r>
      <w:r w:rsidR="00B104CF" w:rsidRPr="007851AC">
        <w:rPr>
          <w:rFonts w:asciiTheme="minorHAnsi" w:hAnsiTheme="minorHAnsi"/>
          <w:sz w:val="22"/>
          <w:szCs w:val="22"/>
        </w:rPr>
        <w:t>būvniecība</w:t>
      </w:r>
      <w:r w:rsidRPr="007851AC">
        <w:rPr>
          <w:rFonts w:asciiTheme="minorHAnsi" w:hAnsiTheme="minorHAnsi"/>
          <w:sz w:val="22"/>
          <w:szCs w:val="22"/>
        </w:rPr>
        <w:t>.</w:t>
      </w:r>
      <w:r w:rsidR="008A4615" w:rsidRPr="007851AC">
        <w:rPr>
          <w:rFonts w:asciiTheme="minorHAnsi" w:hAnsiTheme="minorHAnsi"/>
          <w:sz w:val="22"/>
          <w:szCs w:val="22"/>
        </w:rPr>
        <w:t xml:space="preserve"> Materiāls no būvuzņēmēja karjera.</w:t>
      </w:r>
    </w:p>
    <w:p w:rsidR="00787A7A" w:rsidRPr="00787A7A" w:rsidRDefault="00787A7A" w:rsidP="00787A7A">
      <w:pPr>
        <w:numPr>
          <w:ilvl w:val="1"/>
          <w:numId w:val="21"/>
        </w:numPr>
        <w:tabs>
          <w:tab w:val="left" w:pos="900"/>
          <w:tab w:val="left" w:pos="1080"/>
          <w:tab w:val="left" w:pos="1260"/>
        </w:tabs>
        <w:spacing w:line="360" w:lineRule="auto"/>
        <w:jc w:val="both"/>
        <w:rPr>
          <w:rFonts w:asciiTheme="minorHAnsi" w:hAnsiTheme="minorHAnsi"/>
          <w:b/>
          <w:sz w:val="22"/>
          <w:szCs w:val="22"/>
        </w:rPr>
      </w:pPr>
      <w:r w:rsidRPr="007851AC">
        <w:rPr>
          <w:rFonts w:asciiTheme="minorHAnsi" w:hAnsiTheme="minorHAnsi"/>
          <w:b/>
          <w:sz w:val="22"/>
          <w:szCs w:val="22"/>
        </w:rPr>
        <w:t xml:space="preserve">Smilts pamatnes ierīkošana un apbērums. </w:t>
      </w:r>
      <w:r w:rsidRPr="007851AC">
        <w:rPr>
          <w:rFonts w:asciiTheme="minorHAnsi" w:hAnsiTheme="minorHAnsi"/>
          <w:sz w:val="22"/>
          <w:szCs w:val="22"/>
        </w:rPr>
        <w:t xml:space="preserve">Darbi ietver darbaspēka, materiālu un palīgmateriālu un mehānismu izmaksas, kas saistītas ar cauruļu pamatnes ierīkošanu un apbēršanu gan ar mehānismiem, gan ar roku darbu, veicot sablīvēšanu pa kārtām. Cauruļvada apbēršana un blīvēšana veicama saskaņā ar cauruļvadu </w:t>
      </w:r>
      <w:r w:rsidR="00F40EE1">
        <w:rPr>
          <w:rFonts w:asciiTheme="minorHAnsi" w:hAnsiTheme="minorHAnsi"/>
          <w:sz w:val="22"/>
          <w:szCs w:val="22"/>
        </w:rPr>
        <w:t xml:space="preserve">izgatavotāju vai </w:t>
      </w:r>
      <w:r w:rsidR="00F40EE1" w:rsidRPr="007851AC">
        <w:rPr>
          <w:rFonts w:asciiTheme="minorHAnsi" w:hAnsiTheme="minorHAnsi"/>
          <w:sz w:val="22"/>
          <w:szCs w:val="22"/>
        </w:rPr>
        <w:t>piegādātāj</w:t>
      </w:r>
      <w:r w:rsidR="00F40EE1">
        <w:rPr>
          <w:rFonts w:asciiTheme="minorHAnsi" w:hAnsiTheme="minorHAnsi"/>
          <w:sz w:val="22"/>
          <w:szCs w:val="22"/>
        </w:rPr>
        <w:t>u</w:t>
      </w:r>
      <w:r w:rsidR="00F40EE1" w:rsidRPr="007851AC">
        <w:rPr>
          <w:rFonts w:asciiTheme="minorHAnsi" w:hAnsiTheme="minorHAnsi"/>
          <w:sz w:val="22"/>
          <w:szCs w:val="22"/>
        </w:rPr>
        <w:t xml:space="preserve"> </w:t>
      </w:r>
      <w:r w:rsidR="00F40EE1">
        <w:rPr>
          <w:rFonts w:asciiTheme="minorHAnsi" w:hAnsiTheme="minorHAnsi"/>
          <w:sz w:val="22"/>
          <w:szCs w:val="22"/>
        </w:rPr>
        <w:t>izsniegto tehnoloģiju</w:t>
      </w:r>
      <w:r w:rsidRPr="007851AC">
        <w:rPr>
          <w:rFonts w:asciiTheme="minorHAnsi" w:hAnsiTheme="minorHAnsi"/>
          <w:sz w:val="22"/>
          <w:szCs w:val="22"/>
        </w:rPr>
        <w:t xml:space="preserve"> par cauruļvadu apbēršanu. Izmantojamie materiāli atbilstoši cauruļvadu piegādātāja ieteiktajai tehnoloģijai</w:t>
      </w:r>
      <w:r>
        <w:rPr>
          <w:rFonts w:asciiTheme="minorHAnsi" w:hAnsiTheme="minorHAnsi"/>
          <w:sz w:val="22"/>
          <w:szCs w:val="22"/>
        </w:rPr>
        <w:t xml:space="preserve"> - m</w:t>
      </w:r>
      <w:r w:rsidRPr="007851AC">
        <w:rPr>
          <w:rFonts w:asciiTheme="minorHAnsi" w:hAnsiTheme="minorHAnsi"/>
          <w:sz w:val="22"/>
          <w:szCs w:val="22"/>
        </w:rPr>
        <w:t>inimālie drenējošā materiāla raksturlielumi kā „Ceļu specifikācijās 2015” – sal</w:t>
      </w:r>
      <w:r>
        <w:rPr>
          <w:rFonts w:asciiTheme="minorHAnsi" w:hAnsiTheme="minorHAnsi"/>
          <w:sz w:val="22"/>
          <w:szCs w:val="22"/>
        </w:rPr>
        <w:t>iz</w:t>
      </w:r>
      <w:r w:rsidRPr="007851AC">
        <w:rPr>
          <w:rFonts w:asciiTheme="minorHAnsi" w:hAnsiTheme="minorHAnsi"/>
          <w:sz w:val="22"/>
          <w:szCs w:val="22"/>
        </w:rPr>
        <w:t>turīgās kārtas izbūve.</w:t>
      </w:r>
    </w:p>
    <w:p w:rsidR="000104D9" w:rsidRDefault="00787A7A" w:rsidP="00787A7A">
      <w:pPr>
        <w:numPr>
          <w:ilvl w:val="1"/>
          <w:numId w:val="21"/>
        </w:numPr>
        <w:spacing w:line="360" w:lineRule="auto"/>
        <w:ind w:right="-148"/>
        <w:jc w:val="both"/>
        <w:rPr>
          <w:rFonts w:asciiTheme="minorHAnsi" w:hAnsiTheme="minorHAnsi"/>
          <w:sz w:val="22"/>
          <w:szCs w:val="22"/>
        </w:rPr>
      </w:pPr>
      <w:r w:rsidRPr="00787A7A">
        <w:rPr>
          <w:rFonts w:asciiTheme="minorHAnsi" w:hAnsiTheme="minorHAnsi"/>
          <w:b/>
          <w:sz w:val="22"/>
          <w:szCs w:val="22"/>
        </w:rPr>
        <w:t xml:space="preserve">Esošo caurteku </w:t>
      </w:r>
      <w:r w:rsidR="00DF678B">
        <w:rPr>
          <w:rFonts w:asciiTheme="minorHAnsi" w:hAnsiTheme="minorHAnsi"/>
          <w:b/>
          <w:sz w:val="22"/>
          <w:szCs w:val="22"/>
        </w:rPr>
        <w:t xml:space="preserve">un gala sienu </w:t>
      </w:r>
      <w:r w:rsidRPr="00787A7A">
        <w:rPr>
          <w:rFonts w:asciiTheme="minorHAnsi" w:hAnsiTheme="minorHAnsi"/>
          <w:b/>
          <w:sz w:val="22"/>
          <w:szCs w:val="22"/>
        </w:rPr>
        <w:t>nojaukšana</w:t>
      </w:r>
      <w:r w:rsidR="00B762A8">
        <w:rPr>
          <w:rFonts w:asciiTheme="minorHAnsi" w:hAnsiTheme="minorHAnsi"/>
          <w:b/>
          <w:sz w:val="22"/>
          <w:szCs w:val="22"/>
        </w:rPr>
        <w:t>, aizvedot uz būvuzņēmēja atbērtni</w:t>
      </w:r>
      <w:r w:rsidR="00F3605F">
        <w:rPr>
          <w:rFonts w:asciiTheme="minorHAnsi" w:hAnsiTheme="minorHAnsi"/>
          <w:b/>
          <w:sz w:val="22"/>
          <w:szCs w:val="22"/>
        </w:rPr>
        <w:t>.</w:t>
      </w:r>
      <w:r w:rsidR="000104D9" w:rsidRPr="007851AC">
        <w:rPr>
          <w:rFonts w:asciiTheme="minorHAnsi" w:hAnsiTheme="minorHAnsi"/>
          <w:b/>
          <w:sz w:val="22"/>
          <w:szCs w:val="22"/>
        </w:rPr>
        <w:t xml:space="preserve"> </w:t>
      </w:r>
      <w:r w:rsidR="000104D9" w:rsidRPr="007851AC">
        <w:rPr>
          <w:rFonts w:asciiTheme="minorHAnsi" w:hAnsiTheme="minorHAnsi"/>
          <w:sz w:val="22"/>
          <w:szCs w:val="22"/>
        </w:rPr>
        <w:t xml:space="preserve">Darbi ietver darbaspēka, materiālu un palīgmateriālu un mehānismu izmaksas, kas saistītas ar </w:t>
      </w:r>
      <w:r w:rsidR="00F3605F">
        <w:rPr>
          <w:rFonts w:asciiTheme="minorHAnsi" w:hAnsiTheme="minorHAnsi"/>
          <w:sz w:val="22"/>
          <w:szCs w:val="22"/>
        </w:rPr>
        <w:t xml:space="preserve">caurteku </w:t>
      </w:r>
      <w:r w:rsidR="00B762A8">
        <w:rPr>
          <w:rFonts w:asciiTheme="minorHAnsi" w:hAnsiTheme="minorHAnsi"/>
          <w:sz w:val="22"/>
          <w:szCs w:val="22"/>
        </w:rPr>
        <w:t xml:space="preserve">un gala sienu </w:t>
      </w:r>
      <w:r w:rsidR="00F3605F">
        <w:rPr>
          <w:rFonts w:asciiTheme="minorHAnsi" w:hAnsiTheme="minorHAnsi"/>
          <w:sz w:val="22"/>
          <w:szCs w:val="22"/>
        </w:rPr>
        <w:t>demontāžu</w:t>
      </w:r>
      <w:r w:rsidR="000104D9" w:rsidRPr="007851AC">
        <w:rPr>
          <w:rFonts w:asciiTheme="minorHAnsi" w:hAnsiTheme="minorHAnsi"/>
          <w:sz w:val="22"/>
          <w:szCs w:val="22"/>
        </w:rPr>
        <w:t>, gan ar mehānismiem, gan ar roku darbu</w:t>
      </w:r>
      <w:r w:rsidR="00F3605F">
        <w:rPr>
          <w:rFonts w:asciiTheme="minorHAnsi" w:hAnsiTheme="minorHAnsi"/>
          <w:sz w:val="22"/>
          <w:szCs w:val="22"/>
        </w:rPr>
        <w:t>. Demontēto caurteku atrādīt Pasūtītājam un ja tas atzinis to par tam noderīgu, tad iekraušanu autotransportā un aizvešanu uz Pasūtītāja</w:t>
      </w:r>
      <w:r>
        <w:rPr>
          <w:rFonts w:asciiTheme="minorHAnsi" w:hAnsiTheme="minorHAnsi"/>
          <w:sz w:val="22"/>
          <w:szCs w:val="22"/>
        </w:rPr>
        <w:t xml:space="preserve"> noliktavu līdz 10km attālumam, b</w:t>
      </w:r>
      <w:r w:rsidR="000104D9" w:rsidRPr="007851AC">
        <w:rPr>
          <w:rFonts w:asciiTheme="minorHAnsi" w:hAnsiTheme="minorHAnsi"/>
          <w:sz w:val="22"/>
          <w:szCs w:val="22"/>
        </w:rPr>
        <w:t xml:space="preserve">ūvgružu iekraušanu autotransportā un aizvešanu uz būvuzņēmēja atbērtni. </w:t>
      </w:r>
    </w:p>
    <w:p w:rsidR="00787A7A" w:rsidRPr="0088154C" w:rsidRDefault="00787A7A" w:rsidP="0088154C">
      <w:pPr>
        <w:numPr>
          <w:ilvl w:val="1"/>
          <w:numId w:val="21"/>
        </w:numPr>
        <w:tabs>
          <w:tab w:val="left" w:pos="993"/>
        </w:tabs>
        <w:spacing w:line="360" w:lineRule="auto"/>
        <w:ind w:right="-148"/>
        <w:jc w:val="both"/>
        <w:rPr>
          <w:rFonts w:asciiTheme="minorHAnsi" w:hAnsiTheme="minorHAnsi"/>
          <w:b/>
          <w:sz w:val="22"/>
          <w:szCs w:val="22"/>
        </w:rPr>
      </w:pPr>
      <w:r w:rsidRPr="00787A7A">
        <w:rPr>
          <w:rFonts w:asciiTheme="minorHAnsi" w:hAnsiTheme="minorHAnsi"/>
          <w:b/>
          <w:sz w:val="22"/>
          <w:szCs w:val="22"/>
        </w:rPr>
        <w:lastRenderedPageBreak/>
        <w:t>Ceļu caurtekas, PP DN 500 SN8, izbūve ieskaitot galu nostiprinājumu ar laukakmeņiem cementa javā un grāvja nostiprinājumu ar nesaistītiem minerālmateriāliem.</w:t>
      </w:r>
      <w:r w:rsidR="0088154C">
        <w:rPr>
          <w:rFonts w:asciiTheme="minorHAnsi" w:hAnsiTheme="minorHAnsi"/>
          <w:b/>
          <w:sz w:val="22"/>
          <w:szCs w:val="22"/>
        </w:rPr>
        <w:t xml:space="preserve"> </w:t>
      </w:r>
      <w:r w:rsidR="0088154C" w:rsidRPr="007851AC">
        <w:rPr>
          <w:rFonts w:asciiTheme="minorHAnsi" w:hAnsiTheme="minorHAnsi"/>
          <w:sz w:val="22"/>
          <w:szCs w:val="22"/>
        </w:rPr>
        <w:t xml:space="preserve">Darbi ietver darbaspēka, materiālu un palīgmateriālu un mehānismu izmaksas, kas saistītas ar </w:t>
      </w:r>
      <w:r w:rsidR="00AE3D54">
        <w:rPr>
          <w:rFonts w:asciiTheme="minorHAnsi" w:hAnsiTheme="minorHAnsi"/>
          <w:sz w:val="22"/>
          <w:szCs w:val="22"/>
        </w:rPr>
        <w:t>ceļu caurtekas izbūvi, pamatnes sagatavošanu un galu nostiprinājumu izbūvi</w:t>
      </w:r>
      <w:r w:rsidR="0088154C">
        <w:rPr>
          <w:rFonts w:asciiTheme="minorHAnsi" w:hAnsiTheme="minorHAnsi"/>
          <w:sz w:val="22"/>
          <w:szCs w:val="22"/>
        </w:rPr>
        <w:t xml:space="preserve">. </w:t>
      </w:r>
      <w:r w:rsidR="0088154C" w:rsidRPr="007851AC">
        <w:rPr>
          <w:rFonts w:asciiTheme="minorHAnsi" w:hAnsiTheme="minorHAnsi"/>
          <w:sz w:val="22"/>
          <w:szCs w:val="22"/>
        </w:rPr>
        <w:t>Caur</w:t>
      </w:r>
      <w:r w:rsidR="0015396D">
        <w:rPr>
          <w:rFonts w:asciiTheme="minorHAnsi" w:hAnsiTheme="minorHAnsi"/>
          <w:sz w:val="22"/>
          <w:szCs w:val="22"/>
        </w:rPr>
        <w:t>tekas</w:t>
      </w:r>
      <w:r w:rsidR="0088154C" w:rsidRPr="007851AC">
        <w:rPr>
          <w:rFonts w:asciiTheme="minorHAnsi" w:hAnsiTheme="minorHAnsi"/>
          <w:sz w:val="22"/>
          <w:szCs w:val="22"/>
        </w:rPr>
        <w:t xml:space="preserve"> </w:t>
      </w:r>
      <w:r w:rsidR="0015396D">
        <w:rPr>
          <w:rFonts w:asciiTheme="minorHAnsi" w:hAnsiTheme="minorHAnsi"/>
          <w:sz w:val="22"/>
          <w:szCs w:val="22"/>
        </w:rPr>
        <w:t>izbūvi veikt saskaņā ar caurtekas</w:t>
      </w:r>
      <w:r w:rsidR="0088154C" w:rsidRPr="007851AC">
        <w:rPr>
          <w:rFonts w:asciiTheme="minorHAnsi" w:hAnsiTheme="minorHAnsi"/>
          <w:sz w:val="22"/>
          <w:szCs w:val="22"/>
        </w:rPr>
        <w:t xml:space="preserve"> </w:t>
      </w:r>
      <w:r w:rsidR="0015396D">
        <w:rPr>
          <w:rFonts w:asciiTheme="minorHAnsi" w:hAnsiTheme="minorHAnsi"/>
          <w:sz w:val="22"/>
          <w:szCs w:val="22"/>
        </w:rPr>
        <w:t>izgatavotāja vai piegādātāja</w:t>
      </w:r>
      <w:r w:rsidR="0088154C" w:rsidRPr="007851AC">
        <w:rPr>
          <w:rFonts w:asciiTheme="minorHAnsi" w:hAnsiTheme="minorHAnsi"/>
          <w:sz w:val="22"/>
          <w:szCs w:val="22"/>
        </w:rPr>
        <w:t xml:space="preserve"> </w:t>
      </w:r>
      <w:r w:rsidR="0015396D">
        <w:rPr>
          <w:rFonts w:asciiTheme="minorHAnsi" w:hAnsiTheme="minorHAnsi"/>
          <w:sz w:val="22"/>
          <w:szCs w:val="22"/>
        </w:rPr>
        <w:t>izsniegto</w:t>
      </w:r>
      <w:r w:rsidR="0088154C" w:rsidRPr="007851AC">
        <w:rPr>
          <w:rFonts w:asciiTheme="minorHAnsi" w:hAnsiTheme="minorHAnsi"/>
          <w:sz w:val="22"/>
          <w:szCs w:val="22"/>
        </w:rPr>
        <w:t xml:space="preserve"> tehnoloģiju.</w:t>
      </w:r>
    </w:p>
    <w:p w:rsidR="00787A7A" w:rsidRDefault="00787A7A" w:rsidP="00AE3D54">
      <w:pPr>
        <w:numPr>
          <w:ilvl w:val="1"/>
          <w:numId w:val="21"/>
        </w:numPr>
        <w:spacing w:line="360" w:lineRule="auto"/>
        <w:ind w:right="-148"/>
        <w:jc w:val="both"/>
        <w:rPr>
          <w:rFonts w:asciiTheme="minorHAnsi" w:hAnsiTheme="minorHAnsi"/>
          <w:b/>
          <w:sz w:val="22"/>
          <w:szCs w:val="22"/>
        </w:rPr>
      </w:pPr>
      <w:r w:rsidRPr="00787A7A">
        <w:rPr>
          <w:rFonts w:asciiTheme="minorHAnsi" w:hAnsiTheme="minorHAnsi"/>
          <w:b/>
          <w:sz w:val="22"/>
          <w:szCs w:val="22"/>
        </w:rPr>
        <w:t>Ceļu caurtekas, PP DN 600 SN8, izbūve ieskaitot galu nostiprinājumu ar laukakmeņiem cementa javā un grāvja nostiprinājumu ar nesaistītiem minerālmateriāliem</w:t>
      </w:r>
      <w:r>
        <w:rPr>
          <w:rFonts w:asciiTheme="minorHAnsi" w:hAnsiTheme="minorHAnsi"/>
          <w:b/>
          <w:sz w:val="22"/>
          <w:szCs w:val="22"/>
        </w:rPr>
        <w:t>.</w:t>
      </w:r>
      <w:r w:rsidR="00F40EE1">
        <w:rPr>
          <w:rFonts w:asciiTheme="minorHAnsi" w:hAnsiTheme="minorHAnsi"/>
          <w:b/>
          <w:sz w:val="22"/>
          <w:szCs w:val="22"/>
        </w:rPr>
        <w:t xml:space="preserve"> </w:t>
      </w:r>
      <w:r w:rsidR="00AE3D54" w:rsidRPr="00AE3D54">
        <w:rPr>
          <w:rFonts w:asciiTheme="minorHAnsi" w:hAnsiTheme="minorHAnsi"/>
          <w:sz w:val="22"/>
          <w:szCs w:val="22"/>
        </w:rPr>
        <w:t>Darbi ietver darbaspēka, materiālu un palīgmateriālu un mehānismu izmaksas, kas saistītas ar ceļu caurtekas izbūvi, pamatnes sagatavošanu un galu nostiprinājumu izbūvi. Caurtekas izbūvi veikt saskaņā ar caurtekas izgatavotāja vai piegādātāja izsniegto tehnoloģiju.</w:t>
      </w:r>
    </w:p>
    <w:p w:rsidR="00787A7A" w:rsidRPr="0006366E" w:rsidRDefault="00B762A8" w:rsidP="0006366E">
      <w:pPr>
        <w:numPr>
          <w:ilvl w:val="1"/>
          <w:numId w:val="21"/>
        </w:numPr>
        <w:tabs>
          <w:tab w:val="left" w:pos="993"/>
        </w:tabs>
        <w:spacing w:line="360" w:lineRule="auto"/>
        <w:ind w:right="-148"/>
        <w:jc w:val="both"/>
        <w:rPr>
          <w:rFonts w:asciiTheme="minorHAnsi" w:hAnsiTheme="minorHAnsi"/>
          <w:b/>
          <w:sz w:val="22"/>
          <w:szCs w:val="22"/>
        </w:rPr>
      </w:pPr>
      <w:r>
        <w:rPr>
          <w:rFonts w:asciiTheme="minorHAnsi" w:hAnsiTheme="minorHAnsi"/>
          <w:b/>
          <w:sz w:val="22"/>
          <w:szCs w:val="22"/>
        </w:rPr>
        <w:t>D</w:t>
      </w:r>
      <w:r w:rsidR="00787A7A" w:rsidRPr="00787A7A">
        <w:rPr>
          <w:rFonts w:asciiTheme="minorHAnsi" w:hAnsiTheme="minorHAnsi"/>
          <w:b/>
          <w:sz w:val="22"/>
          <w:szCs w:val="22"/>
        </w:rPr>
        <w:t>renāžas PP DN315; 180°; SN8</w:t>
      </w:r>
      <w:r w:rsidR="000953A9">
        <w:rPr>
          <w:rFonts w:asciiTheme="minorHAnsi" w:hAnsiTheme="minorHAnsi"/>
          <w:b/>
          <w:sz w:val="22"/>
          <w:szCs w:val="22"/>
        </w:rPr>
        <w:t>;</w:t>
      </w:r>
      <w:r w:rsidR="00787A7A" w:rsidRPr="00787A7A">
        <w:rPr>
          <w:rFonts w:asciiTheme="minorHAnsi" w:hAnsiTheme="minorHAnsi"/>
          <w:b/>
          <w:sz w:val="22"/>
          <w:szCs w:val="22"/>
        </w:rPr>
        <w:t xml:space="preserve"> ar ģeotekstila aptinumu izbūve</w:t>
      </w:r>
      <w:r w:rsidR="00787A7A">
        <w:rPr>
          <w:rFonts w:asciiTheme="minorHAnsi" w:hAnsiTheme="minorHAnsi"/>
          <w:b/>
          <w:sz w:val="22"/>
          <w:szCs w:val="22"/>
        </w:rPr>
        <w:t>.</w:t>
      </w:r>
      <w:r w:rsidR="0006366E">
        <w:rPr>
          <w:rFonts w:asciiTheme="minorHAnsi" w:hAnsiTheme="minorHAnsi"/>
          <w:b/>
          <w:sz w:val="22"/>
          <w:szCs w:val="22"/>
        </w:rPr>
        <w:t xml:space="preserve"> </w:t>
      </w:r>
      <w:r w:rsidR="0006366E" w:rsidRPr="007851AC">
        <w:rPr>
          <w:rFonts w:asciiTheme="minorHAnsi" w:hAnsiTheme="minorHAnsi"/>
          <w:sz w:val="22"/>
          <w:szCs w:val="22"/>
        </w:rPr>
        <w:t xml:space="preserve">Darbi ietver darbaspēka, materiālu un palīgmateriālu un mehānismu izmaksas, kas saistītas ar </w:t>
      </w:r>
      <w:r w:rsidR="0006366E">
        <w:rPr>
          <w:rFonts w:asciiTheme="minorHAnsi" w:hAnsiTheme="minorHAnsi"/>
          <w:sz w:val="22"/>
          <w:szCs w:val="22"/>
        </w:rPr>
        <w:t>drenāžas vada</w:t>
      </w:r>
      <w:r w:rsidR="0006366E" w:rsidRPr="007851AC">
        <w:rPr>
          <w:rFonts w:asciiTheme="minorHAnsi" w:hAnsiTheme="minorHAnsi"/>
          <w:sz w:val="22"/>
          <w:szCs w:val="22"/>
        </w:rPr>
        <w:t xml:space="preserve"> ieguldīšanu</w:t>
      </w:r>
      <w:r w:rsidR="0006366E">
        <w:rPr>
          <w:rFonts w:asciiTheme="minorHAnsi" w:hAnsiTheme="minorHAnsi"/>
          <w:sz w:val="22"/>
          <w:szCs w:val="22"/>
        </w:rPr>
        <w:t>, drenāžas vada aptinuma ģeotekstils atbilstošs specifikāciju 3.1. punktā pielietotajam salizturīgās kārtas materiālam</w:t>
      </w:r>
      <w:r w:rsidR="0006366E" w:rsidRPr="007851AC">
        <w:rPr>
          <w:rFonts w:asciiTheme="minorHAnsi" w:hAnsiTheme="minorHAnsi"/>
          <w:sz w:val="22"/>
          <w:szCs w:val="22"/>
        </w:rPr>
        <w:t xml:space="preserve">. Cauruļvadu montāžu veikt saskaņā ar cauruļvadu </w:t>
      </w:r>
      <w:r w:rsidR="00F40EE1">
        <w:rPr>
          <w:rFonts w:asciiTheme="minorHAnsi" w:hAnsiTheme="minorHAnsi"/>
          <w:sz w:val="22"/>
          <w:szCs w:val="22"/>
        </w:rPr>
        <w:t xml:space="preserve">izgatavotāju vai </w:t>
      </w:r>
      <w:r w:rsidR="00F40EE1" w:rsidRPr="007851AC">
        <w:rPr>
          <w:rFonts w:asciiTheme="minorHAnsi" w:hAnsiTheme="minorHAnsi"/>
          <w:sz w:val="22"/>
          <w:szCs w:val="22"/>
        </w:rPr>
        <w:t>piegādātāj</w:t>
      </w:r>
      <w:r w:rsidR="00F40EE1">
        <w:rPr>
          <w:rFonts w:asciiTheme="minorHAnsi" w:hAnsiTheme="minorHAnsi"/>
          <w:sz w:val="22"/>
          <w:szCs w:val="22"/>
        </w:rPr>
        <w:t>u</w:t>
      </w:r>
      <w:r w:rsidR="00F40EE1" w:rsidRPr="007851AC">
        <w:rPr>
          <w:rFonts w:asciiTheme="minorHAnsi" w:hAnsiTheme="minorHAnsi"/>
          <w:sz w:val="22"/>
          <w:szCs w:val="22"/>
        </w:rPr>
        <w:t xml:space="preserve"> </w:t>
      </w:r>
      <w:r w:rsidR="00F40EE1">
        <w:rPr>
          <w:rFonts w:asciiTheme="minorHAnsi" w:hAnsiTheme="minorHAnsi"/>
          <w:sz w:val="22"/>
          <w:szCs w:val="22"/>
        </w:rPr>
        <w:t>izsniegto tehnoloģiju</w:t>
      </w:r>
      <w:r w:rsidR="0006366E" w:rsidRPr="007851AC">
        <w:rPr>
          <w:rFonts w:asciiTheme="minorHAnsi" w:hAnsiTheme="minorHAnsi"/>
          <w:sz w:val="22"/>
          <w:szCs w:val="22"/>
        </w:rPr>
        <w:t>.</w:t>
      </w:r>
    </w:p>
    <w:p w:rsidR="00787A7A" w:rsidRPr="00B762A8" w:rsidRDefault="00787A7A" w:rsidP="00787A7A">
      <w:pPr>
        <w:numPr>
          <w:ilvl w:val="1"/>
          <w:numId w:val="21"/>
        </w:numPr>
        <w:tabs>
          <w:tab w:val="left" w:pos="993"/>
        </w:tabs>
        <w:spacing w:line="360" w:lineRule="auto"/>
        <w:ind w:right="-148"/>
        <w:jc w:val="both"/>
        <w:rPr>
          <w:rFonts w:asciiTheme="minorHAnsi" w:hAnsiTheme="minorHAnsi"/>
          <w:b/>
          <w:sz w:val="22"/>
          <w:szCs w:val="22"/>
        </w:rPr>
      </w:pPr>
      <w:r w:rsidRPr="00787A7A">
        <w:rPr>
          <w:rFonts w:asciiTheme="minorHAnsi" w:hAnsiTheme="minorHAnsi"/>
          <w:b/>
          <w:sz w:val="22"/>
          <w:szCs w:val="22"/>
        </w:rPr>
        <w:t>Virsūdeņu uztvērēju (VŪUA) DN 600 ar nosēddaļu</w:t>
      </w:r>
      <w:r w:rsidR="0088154C">
        <w:rPr>
          <w:rFonts w:asciiTheme="minorHAnsi" w:hAnsiTheme="minorHAnsi"/>
          <w:b/>
          <w:sz w:val="22"/>
          <w:szCs w:val="22"/>
        </w:rPr>
        <w:t xml:space="preserve"> un resti 40 t slodzei</w:t>
      </w:r>
      <w:r w:rsidRPr="00787A7A">
        <w:rPr>
          <w:rFonts w:asciiTheme="minorHAnsi" w:hAnsiTheme="minorHAnsi"/>
          <w:b/>
          <w:sz w:val="22"/>
          <w:szCs w:val="22"/>
        </w:rPr>
        <w:t xml:space="preserve"> izbūve</w:t>
      </w:r>
      <w:r>
        <w:rPr>
          <w:rFonts w:asciiTheme="minorHAnsi" w:hAnsiTheme="minorHAnsi"/>
          <w:b/>
          <w:sz w:val="22"/>
          <w:szCs w:val="22"/>
        </w:rPr>
        <w:t>.</w:t>
      </w:r>
      <w:r w:rsidR="000953A9">
        <w:rPr>
          <w:rFonts w:asciiTheme="minorHAnsi" w:hAnsiTheme="minorHAnsi"/>
          <w:b/>
          <w:sz w:val="22"/>
          <w:szCs w:val="22"/>
        </w:rPr>
        <w:t xml:space="preserve"> </w:t>
      </w:r>
      <w:r w:rsidR="000953A9" w:rsidRPr="007851AC">
        <w:rPr>
          <w:rFonts w:asciiTheme="minorHAnsi" w:hAnsiTheme="minorHAnsi"/>
          <w:sz w:val="22"/>
          <w:szCs w:val="22"/>
        </w:rPr>
        <w:t xml:space="preserve">Darbi ietver darbaspēka, materiālu un palīgmateriālu un mehānismu izmaksas, kas saistītas ar virszemes ūdeņu uztvērēju izbūvi, cauruļvadu pieslēgumu izbūvi un vāka augstuma regulēšanu projektā paredzētajos augstumos. Darbus veikt saskaņā ar materiālu </w:t>
      </w:r>
      <w:r w:rsidR="00F40EE1">
        <w:rPr>
          <w:rFonts w:asciiTheme="minorHAnsi" w:hAnsiTheme="minorHAnsi"/>
          <w:sz w:val="22"/>
          <w:szCs w:val="22"/>
        </w:rPr>
        <w:t xml:space="preserve">izgatavotāju vai </w:t>
      </w:r>
      <w:r w:rsidR="00F40EE1" w:rsidRPr="007851AC">
        <w:rPr>
          <w:rFonts w:asciiTheme="minorHAnsi" w:hAnsiTheme="minorHAnsi"/>
          <w:sz w:val="22"/>
          <w:szCs w:val="22"/>
        </w:rPr>
        <w:t>piegādātāj</w:t>
      </w:r>
      <w:r w:rsidR="00F40EE1">
        <w:rPr>
          <w:rFonts w:asciiTheme="minorHAnsi" w:hAnsiTheme="minorHAnsi"/>
          <w:sz w:val="22"/>
          <w:szCs w:val="22"/>
        </w:rPr>
        <w:t>u</w:t>
      </w:r>
      <w:r w:rsidR="00F40EE1" w:rsidRPr="007851AC">
        <w:rPr>
          <w:rFonts w:asciiTheme="minorHAnsi" w:hAnsiTheme="minorHAnsi"/>
          <w:sz w:val="22"/>
          <w:szCs w:val="22"/>
        </w:rPr>
        <w:t xml:space="preserve"> </w:t>
      </w:r>
      <w:r w:rsidR="00F40EE1">
        <w:rPr>
          <w:rFonts w:asciiTheme="minorHAnsi" w:hAnsiTheme="minorHAnsi"/>
          <w:sz w:val="22"/>
          <w:szCs w:val="22"/>
        </w:rPr>
        <w:t>izsniegto tehnoloģiju.</w:t>
      </w:r>
    </w:p>
    <w:p w:rsidR="00B762A8" w:rsidRDefault="00B762A8" w:rsidP="00B762A8">
      <w:pPr>
        <w:numPr>
          <w:ilvl w:val="1"/>
          <w:numId w:val="21"/>
        </w:numPr>
        <w:tabs>
          <w:tab w:val="left" w:pos="993"/>
        </w:tabs>
        <w:spacing w:line="360" w:lineRule="auto"/>
        <w:ind w:right="-148"/>
        <w:jc w:val="both"/>
        <w:rPr>
          <w:rFonts w:asciiTheme="minorHAnsi" w:hAnsiTheme="minorHAnsi"/>
          <w:b/>
          <w:sz w:val="22"/>
          <w:szCs w:val="22"/>
        </w:rPr>
      </w:pPr>
      <w:r>
        <w:rPr>
          <w:rFonts w:asciiTheme="minorHAnsi" w:hAnsiTheme="minorHAnsi"/>
          <w:b/>
          <w:sz w:val="22"/>
          <w:szCs w:val="22"/>
        </w:rPr>
        <w:t xml:space="preserve">Esošās drenāžas akas iztīrīšana. </w:t>
      </w:r>
      <w:r w:rsidRPr="00B762A8">
        <w:rPr>
          <w:rFonts w:asciiTheme="minorHAnsi" w:hAnsiTheme="minorHAnsi"/>
          <w:sz w:val="22"/>
          <w:szCs w:val="22"/>
        </w:rPr>
        <w:t>Darbi ietver darbaspēka, materiālu un palīgmateriālu un mehānismu izmaksas, kas saistītas ar</w:t>
      </w:r>
      <w:r>
        <w:rPr>
          <w:rFonts w:asciiTheme="minorHAnsi" w:hAnsiTheme="minorHAnsi"/>
          <w:sz w:val="22"/>
          <w:szCs w:val="22"/>
        </w:rPr>
        <w:t xml:space="preserve"> drenāžas akas tīrīšanu, nodrošinot ienākošā ūdens </w:t>
      </w:r>
      <w:r w:rsidR="003017A4">
        <w:rPr>
          <w:rFonts w:asciiTheme="minorHAnsi" w:hAnsiTheme="minorHAnsi"/>
          <w:sz w:val="22"/>
          <w:szCs w:val="22"/>
        </w:rPr>
        <w:t xml:space="preserve">netraucētu </w:t>
      </w:r>
      <w:r>
        <w:rPr>
          <w:rFonts w:asciiTheme="minorHAnsi" w:hAnsiTheme="minorHAnsi"/>
          <w:sz w:val="22"/>
          <w:szCs w:val="22"/>
        </w:rPr>
        <w:t>aiz</w:t>
      </w:r>
      <w:r w:rsidR="003017A4">
        <w:rPr>
          <w:rFonts w:asciiTheme="minorHAnsi" w:hAnsiTheme="minorHAnsi"/>
          <w:sz w:val="22"/>
          <w:szCs w:val="22"/>
        </w:rPr>
        <w:t>tecēšanu.</w:t>
      </w:r>
    </w:p>
    <w:p w:rsidR="00787A7A" w:rsidRDefault="003017A4" w:rsidP="003017A4">
      <w:pPr>
        <w:numPr>
          <w:ilvl w:val="1"/>
          <w:numId w:val="21"/>
        </w:numPr>
        <w:tabs>
          <w:tab w:val="left" w:pos="993"/>
        </w:tabs>
        <w:spacing w:line="360" w:lineRule="auto"/>
        <w:ind w:right="-148"/>
        <w:jc w:val="both"/>
        <w:rPr>
          <w:rFonts w:asciiTheme="minorHAnsi" w:hAnsiTheme="minorHAnsi"/>
          <w:b/>
          <w:sz w:val="22"/>
          <w:szCs w:val="22"/>
        </w:rPr>
      </w:pPr>
      <w:r w:rsidRPr="003017A4">
        <w:rPr>
          <w:rFonts w:asciiTheme="minorHAnsi" w:hAnsiTheme="minorHAnsi"/>
          <w:b/>
          <w:sz w:val="22"/>
          <w:szCs w:val="22"/>
        </w:rPr>
        <w:t>Caurļvada pieslēguma izbūve ar iebetonējmo aizsargčaulu DN 200</w:t>
      </w:r>
      <w:r w:rsidR="00787A7A">
        <w:rPr>
          <w:rFonts w:asciiTheme="minorHAnsi" w:hAnsiTheme="minorHAnsi"/>
          <w:b/>
          <w:sz w:val="22"/>
          <w:szCs w:val="22"/>
        </w:rPr>
        <w:t>.</w:t>
      </w:r>
      <w:r w:rsidR="00AB1E77">
        <w:rPr>
          <w:rFonts w:asciiTheme="minorHAnsi" w:hAnsiTheme="minorHAnsi"/>
          <w:b/>
          <w:sz w:val="22"/>
          <w:szCs w:val="22"/>
        </w:rPr>
        <w:t xml:space="preserve"> </w:t>
      </w:r>
      <w:r w:rsidR="00AB1E77" w:rsidRPr="007851AC">
        <w:rPr>
          <w:rFonts w:asciiTheme="minorHAnsi" w:hAnsiTheme="minorHAnsi"/>
          <w:sz w:val="22"/>
          <w:szCs w:val="22"/>
        </w:rPr>
        <w:t>Darbi ietver darbaspēka, materiālu un palīgmateriālu un mehānismu izm</w:t>
      </w:r>
      <w:r w:rsidR="00AB1E77">
        <w:rPr>
          <w:rFonts w:asciiTheme="minorHAnsi" w:hAnsiTheme="minorHAnsi"/>
          <w:sz w:val="22"/>
          <w:szCs w:val="22"/>
        </w:rPr>
        <w:t xml:space="preserve">aksas, kas saistītas ar caurules </w:t>
      </w:r>
      <w:r>
        <w:rPr>
          <w:rFonts w:asciiTheme="minorHAnsi" w:hAnsiTheme="minorHAnsi"/>
          <w:sz w:val="22"/>
          <w:szCs w:val="22"/>
        </w:rPr>
        <w:t>pieslēguma izbūvi iebetonējot attiecīgo aizsargčaulu.</w:t>
      </w:r>
    </w:p>
    <w:p w:rsidR="009B1000" w:rsidRPr="009D2F8D" w:rsidRDefault="009B1000" w:rsidP="009D2F8D">
      <w:pPr>
        <w:numPr>
          <w:ilvl w:val="1"/>
          <w:numId w:val="21"/>
        </w:numPr>
        <w:tabs>
          <w:tab w:val="left" w:pos="993"/>
        </w:tabs>
        <w:spacing w:line="360" w:lineRule="auto"/>
        <w:ind w:right="-148"/>
        <w:jc w:val="both"/>
        <w:rPr>
          <w:rFonts w:asciiTheme="minorHAnsi" w:hAnsiTheme="minorHAnsi"/>
          <w:b/>
          <w:sz w:val="22"/>
          <w:szCs w:val="22"/>
        </w:rPr>
      </w:pPr>
      <w:r w:rsidRPr="009D2F8D">
        <w:rPr>
          <w:rFonts w:asciiTheme="minorHAnsi" w:hAnsiTheme="minorHAnsi"/>
          <w:b/>
          <w:sz w:val="22"/>
          <w:szCs w:val="22"/>
        </w:rPr>
        <w:t xml:space="preserve">Izbūvētās trases digitālā uzmērīšana. </w:t>
      </w:r>
      <w:r w:rsidRPr="009D2F8D">
        <w:rPr>
          <w:rFonts w:asciiTheme="minorHAnsi" w:hAnsiTheme="minorHAnsi"/>
          <w:sz w:val="22"/>
          <w:szCs w:val="22"/>
        </w:rPr>
        <w:t>Darbs iekļauj visas izmaksas, kas nepieciešamas, lai veiktu visus nepieciešamos uzmērījumus un kamerālos darbus, lai sagatavotu veikto darbu izpildes dokumentāciju tīklu nodošanai ekspluatācijā.</w:t>
      </w:r>
    </w:p>
    <w:p w:rsidR="009D2F8D" w:rsidRPr="009D2F8D" w:rsidRDefault="009D2F8D" w:rsidP="009D2F8D">
      <w:pPr>
        <w:numPr>
          <w:ilvl w:val="1"/>
          <w:numId w:val="21"/>
        </w:numPr>
        <w:tabs>
          <w:tab w:val="left" w:pos="993"/>
        </w:tabs>
        <w:spacing w:line="360" w:lineRule="auto"/>
        <w:ind w:right="-148"/>
        <w:jc w:val="both"/>
        <w:rPr>
          <w:rFonts w:asciiTheme="minorHAnsi" w:hAnsiTheme="minorHAnsi"/>
          <w:b/>
          <w:sz w:val="22"/>
          <w:szCs w:val="22"/>
        </w:rPr>
      </w:pPr>
      <w:r w:rsidRPr="009D2F8D">
        <w:rPr>
          <w:rFonts w:asciiTheme="minorHAnsi" w:hAnsiTheme="minorHAnsi"/>
          <w:b/>
          <w:sz w:val="22"/>
          <w:szCs w:val="22"/>
        </w:rPr>
        <w:t>Trases pārbaude, TV inspekcija</w:t>
      </w:r>
      <w:r>
        <w:rPr>
          <w:rFonts w:asciiTheme="minorHAnsi" w:hAnsiTheme="minorHAnsi"/>
          <w:b/>
          <w:sz w:val="22"/>
          <w:szCs w:val="22"/>
        </w:rPr>
        <w:t xml:space="preserve">. </w:t>
      </w:r>
      <w:r w:rsidRPr="009D2F8D">
        <w:rPr>
          <w:rFonts w:asciiTheme="minorHAnsi" w:hAnsiTheme="minorHAnsi"/>
          <w:sz w:val="22"/>
          <w:szCs w:val="22"/>
        </w:rPr>
        <w:t>Darbs iekļauj visas izmaksas, kas</w:t>
      </w:r>
      <w:r>
        <w:rPr>
          <w:rFonts w:asciiTheme="minorHAnsi" w:hAnsiTheme="minorHAnsi"/>
          <w:sz w:val="22"/>
          <w:szCs w:val="22"/>
        </w:rPr>
        <w:t xml:space="preserve"> nepieciešamas, lai veiktu visas</w:t>
      </w:r>
      <w:r w:rsidRPr="009D2F8D">
        <w:rPr>
          <w:rFonts w:asciiTheme="minorHAnsi" w:hAnsiTheme="minorHAnsi"/>
          <w:sz w:val="22"/>
          <w:szCs w:val="22"/>
        </w:rPr>
        <w:t xml:space="preserve"> </w:t>
      </w:r>
      <w:r>
        <w:rPr>
          <w:rFonts w:asciiTheme="minorHAnsi" w:hAnsiTheme="minorHAnsi"/>
          <w:sz w:val="22"/>
          <w:szCs w:val="22"/>
        </w:rPr>
        <w:t>pārbaudes, TV inspekciju</w:t>
      </w:r>
      <w:r w:rsidRPr="009D2F8D">
        <w:rPr>
          <w:rFonts w:asciiTheme="minorHAnsi" w:hAnsiTheme="minorHAnsi"/>
          <w:sz w:val="22"/>
          <w:szCs w:val="22"/>
        </w:rPr>
        <w:t xml:space="preserve"> un kamerālos darbus, lai sagatavotu veikto darbu izpildes dokumentāciju tīklu nodošanai ekspluatācijā.</w:t>
      </w:r>
    </w:p>
    <w:p w:rsidR="009B1000" w:rsidRPr="009D2F8D" w:rsidRDefault="009D2F8D" w:rsidP="009D2F8D">
      <w:pPr>
        <w:numPr>
          <w:ilvl w:val="1"/>
          <w:numId w:val="21"/>
        </w:numPr>
        <w:tabs>
          <w:tab w:val="left" w:pos="993"/>
        </w:tabs>
        <w:spacing w:line="360" w:lineRule="auto"/>
        <w:ind w:right="-148"/>
        <w:jc w:val="both"/>
        <w:rPr>
          <w:rFonts w:asciiTheme="minorHAnsi" w:hAnsiTheme="minorHAnsi"/>
          <w:b/>
          <w:sz w:val="22"/>
          <w:szCs w:val="22"/>
        </w:rPr>
      </w:pPr>
      <w:r w:rsidRPr="009D2F8D">
        <w:rPr>
          <w:rFonts w:asciiTheme="minorHAnsi" w:hAnsiTheme="minorHAnsi"/>
          <w:b/>
          <w:sz w:val="22"/>
          <w:szCs w:val="22"/>
        </w:rPr>
        <w:lastRenderedPageBreak/>
        <w:t>Izpilddokumentācija sagatavošana</w:t>
      </w:r>
      <w:r>
        <w:rPr>
          <w:rFonts w:asciiTheme="minorHAnsi" w:hAnsiTheme="minorHAnsi"/>
          <w:b/>
          <w:sz w:val="22"/>
          <w:szCs w:val="22"/>
        </w:rPr>
        <w:t xml:space="preserve">. </w:t>
      </w:r>
      <w:r w:rsidR="009B1000" w:rsidRPr="009D2F8D">
        <w:rPr>
          <w:rFonts w:asciiTheme="minorHAnsi" w:hAnsiTheme="minorHAnsi"/>
          <w:sz w:val="22"/>
          <w:szCs w:val="22"/>
        </w:rPr>
        <w:t>Darbs iekļauj visas izmaksas, kas nepieciešamas, lai veiktu visus nepieciešamos mērījumus, pārbaudes, lai sagatavotu izpildes dokumentāciju tīklu nodošanai ekspluatācijā.</w:t>
      </w:r>
    </w:p>
    <w:p w:rsidR="000528E3" w:rsidRPr="007851AC" w:rsidRDefault="000528E3" w:rsidP="00566868">
      <w:pPr>
        <w:spacing w:line="360" w:lineRule="auto"/>
        <w:ind w:left="720" w:right="-148" w:hanging="360"/>
        <w:jc w:val="both"/>
        <w:rPr>
          <w:rFonts w:asciiTheme="minorHAnsi" w:hAnsiTheme="minorHAnsi"/>
          <w:b/>
          <w:sz w:val="22"/>
          <w:szCs w:val="22"/>
        </w:rPr>
      </w:pPr>
    </w:p>
    <w:p w:rsidR="00CE5B5F" w:rsidRPr="007851AC" w:rsidRDefault="00492F96" w:rsidP="00E70F51">
      <w:pPr>
        <w:spacing w:line="360" w:lineRule="auto"/>
        <w:ind w:left="720" w:hanging="360"/>
        <w:jc w:val="center"/>
        <w:rPr>
          <w:rFonts w:asciiTheme="minorHAnsi" w:hAnsiTheme="minorHAnsi"/>
          <w:b/>
          <w:sz w:val="22"/>
          <w:szCs w:val="22"/>
        </w:rPr>
      </w:pPr>
      <w:r>
        <w:rPr>
          <w:rFonts w:asciiTheme="minorHAnsi" w:hAnsiTheme="minorHAnsi"/>
          <w:b/>
          <w:sz w:val="22"/>
          <w:szCs w:val="22"/>
        </w:rPr>
        <w:t xml:space="preserve">5. Satiksmes </w:t>
      </w:r>
      <w:r w:rsidR="00035A85" w:rsidRPr="007851AC">
        <w:rPr>
          <w:rFonts w:asciiTheme="minorHAnsi" w:hAnsiTheme="minorHAnsi"/>
          <w:b/>
          <w:sz w:val="22"/>
          <w:szCs w:val="22"/>
        </w:rPr>
        <w:t>aprīkojums</w:t>
      </w:r>
    </w:p>
    <w:p w:rsidR="00434D75" w:rsidRPr="00492F96" w:rsidRDefault="00182473" w:rsidP="00492F96">
      <w:pPr>
        <w:pStyle w:val="Sarakstarindkopa"/>
        <w:numPr>
          <w:ilvl w:val="1"/>
          <w:numId w:val="44"/>
        </w:numPr>
        <w:tabs>
          <w:tab w:val="left" w:pos="900"/>
        </w:tabs>
        <w:spacing w:line="360" w:lineRule="auto"/>
        <w:ind w:right="-148"/>
        <w:jc w:val="both"/>
        <w:rPr>
          <w:rFonts w:asciiTheme="minorHAnsi" w:hAnsiTheme="minorHAnsi"/>
          <w:b/>
          <w:sz w:val="22"/>
          <w:szCs w:val="22"/>
        </w:rPr>
      </w:pPr>
      <w:r w:rsidRPr="00492F96">
        <w:rPr>
          <w:rFonts w:asciiTheme="minorHAnsi" w:hAnsiTheme="minorHAnsi"/>
          <w:b/>
          <w:sz w:val="22"/>
          <w:szCs w:val="22"/>
        </w:rPr>
        <w:t>C</w:t>
      </w:r>
      <w:r w:rsidR="0013448F" w:rsidRPr="00492F96">
        <w:rPr>
          <w:rFonts w:asciiTheme="minorHAnsi" w:hAnsiTheme="minorHAnsi"/>
          <w:b/>
          <w:sz w:val="22"/>
          <w:szCs w:val="22"/>
        </w:rPr>
        <w:t>eļa zīmju uzstādīšana</w:t>
      </w:r>
      <w:r w:rsidR="001B4124" w:rsidRPr="00492F96">
        <w:rPr>
          <w:rFonts w:asciiTheme="minorHAnsi" w:hAnsiTheme="minorHAnsi"/>
          <w:b/>
          <w:sz w:val="22"/>
          <w:szCs w:val="22"/>
        </w:rPr>
        <w:t>.</w:t>
      </w:r>
      <w:r w:rsidR="001142D2" w:rsidRPr="00492F96">
        <w:rPr>
          <w:rFonts w:asciiTheme="minorHAnsi" w:hAnsiTheme="minorHAnsi"/>
          <w:b/>
          <w:sz w:val="22"/>
          <w:szCs w:val="22"/>
        </w:rPr>
        <w:t xml:space="preserve"> </w:t>
      </w:r>
      <w:r w:rsidR="001142D2" w:rsidRPr="00492F96">
        <w:rPr>
          <w:rFonts w:asciiTheme="minorHAnsi" w:hAnsiTheme="minorHAnsi"/>
          <w:sz w:val="22"/>
          <w:szCs w:val="22"/>
        </w:rPr>
        <w:t>Viss darbu apraksts dots „</w:t>
      </w:r>
      <w:r w:rsidR="00115BB3" w:rsidRPr="00492F96">
        <w:rPr>
          <w:rFonts w:asciiTheme="minorHAnsi" w:hAnsiTheme="minorHAnsi"/>
          <w:sz w:val="22"/>
          <w:szCs w:val="22"/>
        </w:rPr>
        <w:t>C</w:t>
      </w:r>
      <w:r w:rsidR="001142D2" w:rsidRPr="00492F96">
        <w:rPr>
          <w:rFonts w:asciiTheme="minorHAnsi" w:hAnsiTheme="minorHAnsi"/>
          <w:sz w:val="22"/>
          <w:szCs w:val="22"/>
        </w:rPr>
        <w:t>eļu specifikācij</w:t>
      </w:r>
      <w:r w:rsidR="00115BB3" w:rsidRPr="00492F96">
        <w:rPr>
          <w:rFonts w:asciiTheme="minorHAnsi" w:hAnsiTheme="minorHAnsi"/>
          <w:sz w:val="22"/>
          <w:szCs w:val="22"/>
        </w:rPr>
        <w:t>a</w:t>
      </w:r>
      <w:r w:rsidR="00D07634" w:rsidRPr="00492F96">
        <w:rPr>
          <w:rFonts w:asciiTheme="minorHAnsi" w:hAnsiTheme="minorHAnsi"/>
          <w:sz w:val="22"/>
          <w:szCs w:val="22"/>
        </w:rPr>
        <w:t xml:space="preserve">s </w:t>
      </w:r>
      <w:r w:rsidR="00467047" w:rsidRPr="00492F96">
        <w:rPr>
          <w:rFonts w:asciiTheme="minorHAnsi" w:hAnsiTheme="minorHAnsi"/>
          <w:sz w:val="22"/>
          <w:szCs w:val="22"/>
        </w:rPr>
        <w:t>2015</w:t>
      </w:r>
      <w:r w:rsidR="001142D2" w:rsidRPr="00492F96">
        <w:rPr>
          <w:rFonts w:asciiTheme="minorHAnsi" w:hAnsiTheme="minorHAnsi"/>
          <w:sz w:val="22"/>
          <w:szCs w:val="22"/>
        </w:rPr>
        <w:t>”</w:t>
      </w:r>
      <w:r w:rsidR="00E1463D">
        <w:rPr>
          <w:rFonts w:asciiTheme="minorHAnsi" w:hAnsiTheme="minorHAnsi"/>
          <w:sz w:val="22"/>
          <w:szCs w:val="22"/>
        </w:rPr>
        <w:t>.</w:t>
      </w:r>
    </w:p>
    <w:p w:rsidR="00182473" w:rsidRPr="00492F96" w:rsidRDefault="00182473" w:rsidP="00492F96">
      <w:pPr>
        <w:pStyle w:val="Sarakstarindkopa"/>
        <w:numPr>
          <w:ilvl w:val="1"/>
          <w:numId w:val="44"/>
        </w:numPr>
        <w:tabs>
          <w:tab w:val="left" w:pos="900"/>
        </w:tabs>
        <w:spacing w:line="360" w:lineRule="auto"/>
        <w:ind w:right="-148"/>
        <w:jc w:val="both"/>
        <w:rPr>
          <w:rFonts w:asciiTheme="minorHAnsi" w:hAnsiTheme="minorHAnsi"/>
          <w:b/>
          <w:sz w:val="22"/>
          <w:szCs w:val="22"/>
        </w:rPr>
      </w:pPr>
      <w:r w:rsidRPr="00492F96">
        <w:rPr>
          <w:rFonts w:asciiTheme="minorHAnsi" w:hAnsiTheme="minorHAnsi"/>
          <w:b/>
          <w:sz w:val="22"/>
          <w:szCs w:val="22"/>
        </w:rPr>
        <w:t>Ceļa zīmju balstu uzstādīšana</w:t>
      </w:r>
      <w:r w:rsidRPr="00492F96">
        <w:rPr>
          <w:rFonts w:asciiTheme="minorHAnsi" w:hAnsiTheme="minorHAnsi"/>
          <w:sz w:val="22"/>
          <w:szCs w:val="22"/>
        </w:rPr>
        <w:t xml:space="preserve">. Viss darbu apraksts dots „Ceļu specifikācijas </w:t>
      </w:r>
      <w:r w:rsidR="00467047" w:rsidRPr="00492F96">
        <w:rPr>
          <w:rFonts w:asciiTheme="minorHAnsi" w:hAnsiTheme="minorHAnsi"/>
          <w:sz w:val="22"/>
          <w:szCs w:val="22"/>
        </w:rPr>
        <w:t>2015</w:t>
      </w:r>
      <w:r w:rsidR="00E1463D">
        <w:rPr>
          <w:rFonts w:asciiTheme="minorHAnsi" w:hAnsiTheme="minorHAnsi"/>
          <w:sz w:val="22"/>
          <w:szCs w:val="22"/>
        </w:rPr>
        <w:t>”.</w:t>
      </w:r>
      <w:r w:rsidRPr="00492F96">
        <w:rPr>
          <w:rFonts w:asciiTheme="minorHAnsi" w:hAnsiTheme="minorHAnsi"/>
          <w:sz w:val="22"/>
          <w:szCs w:val="22"/>
        </w:rPr>
        <w:t xml:space="preserve"> </w:t>
      </w:r>
    </w:p>
    <w:p w:rsidR="007A2CD7" w:rsidRPr="00492F96" w:rsidRDefault="007A2CD7" w:rsidP="00492F96">
      <w:pPr>
        <w:pStyle w:val="Sarakstarindkopa"/>
        <w:numPr>
          <w:ilvl w:val="1"/>
          <w:numId w:val="44"/>
        </w:numPr>
        <w:tabs>
          <w:tab w:val="left" w:pos="900"/>
        </w:tabs>
        <w:spacing w:line="360" w:lineRule="auto"/>
        <w:ind w:right="-148"/>
        <w:jc w:val="both"/>
        <w:rPr>
          <w:rFonts w:asciiTheme="minorHAnsi" w:hAnsiTheme="minorHAnsi"/>
          <w:b/>
          <w:sz w:val="22"/>
          <w:szCs w:val="22"/>
        </w:rPr>
      </w:pPr>
      <w:r w:rsidRPr="00492F96">
        <w:rPr>
          <w:rFonts w:asciiTheme="minorHAnsi" w:hAnsiTheme="minorHAnsi"/>
          <w:b/>
          <w:sz w:val="22"/>
          <w:szCs w:val="22"/>
        </w:rPr>
        <w:t>Horizontālie apzīmējumi ar termoplastu.</w:t>
      </w:r>
      <w:r w:rsidRPr="00492F96">
        <w:rPr>
          <w:rFonts w:asciiTheme="minorHAnsi" w:hAnsiTheme="minorHAnsi"/>
          <w:sz w:val="22"/>
          <w:szCs w:val="22"/>
        </w:rPr>
        <w:t xml:space="preserve"> Viss darbu apraksts dots „Ceļu specifikācijas </w:t>
      </w:r>
      <w:r w:rsidR="00467047" w:rsidRPr="00492F96">
        <w:rPr>
          <w:rFonts w:asciiTheme="minorHAnsi" w:hAnsiTheme="minorHAnsi"/>
          <w:sz w:val="22"/>
          <w:szCs w:val="22"/>
        </w:rPr>
        <w:t>2015</w:t>
      </w:r>
      <w:r w:rsidRPr="00492F96">
        <w:rPr>
          <w:rFonts w:asciiTheme="minorHAnsi" w:hAnsiTheme="minorHAnsi"/>
          <w:sz w:val="22"/>
          <w:szCs w:val="22"/>
        </w:rPr>
        <w:t>”.</w:t>
      </w:r>
    </w:p>
    <w:p w:rsidR="007B3D9D" w:rsidRPr="007851AC" w:rsidRDefault="007B3D9D" w:rsidP="007B3D9D">
      <w:pPr>
        <w:rPr>
          <w:rFonts w:asciiTheme="minorHAnsi" w:hAnsiTheme="minorHAnsi"/>
          <w:sz w:val="22"/>
          <w:szCs w:val="22"/>
        </w:rPr>
      </w:pPr>
    </w:p>
    <w:p w:rsidR="00697E58" w:rsidRPr="007851AC" w:rsidRDefault="0017110E" w:rsidP="00E70F51">
      <w:pPr>
        <w:spacing w:line="360" w:lineRule="auto"/>
        <w:ind w:left="720" w:hanging="360"/>
        <w:jc w:val="center"/>
        <w:rPr>
          <w:rFonts w:asciiTheme="minorHAnsi" w:hAnsiTheme="minorHAnsi"/>
          <w:b/>
          <w:sz w:val="22"/>
          <w:szCs w:val="22"/>
        </w:rPr>
      </w:pPr>
      <w:r>
        <w:rPr>
          <w:rFonts w:asciiTheme="minorHAnsi" w:hAnsiTheme="minorHAnsi"/>
          <w:b/>
          <w:sz w:val="22"/>
          <w:szCs w:val="22"/>
        </w:rPr>
        <w:t>6</w:t>
      </w:r>
      <w:r w:rsidR="00FA683A" w:rsidRPr="007851AC">
        <w:rPr>
          <w:rFonts w:asciiTheme="minorHAnsi" w:hAnsiTheme="minorHAnsi"/>
          <w:b/>
          <w:sz w:val="22"/>
          <w:szCs w:val="22"/>
        </w:rPr>
        <w:t>. Labiekārtošana</w:t>
      </w:r>
    </w:p>
    <w:p w:rsidR="001F2A2B" w:rsidRPr="0017110E" w:rsidRDefault="00A67ED5" w:rsidP="0017110E">
      <w:pPr>
        <w:pStyle w:val="Sarakstarindkopa"/>
        <w:numPr>
          <w:ilvl w:val="1"/>
          <w:numId w:val="45"/>
        </w:numPr>
        <w:tabs>
          <w:tab w:val="left" w:pos="900"/>
        </w:tabs>
        <w:spacing w:line="360" w:lineRule="auto"/>
        <w:ind w:right="-148"/>
        <w:jc w:val="both"/>
        <w:rPr>
          <w:rFonts w:asciiTheme="minorHAnsi" w:hAnsiTheme="minorHAnsi"/>
          <w:sz w:val="22"/>
          <w:szCs w:val="22"/>
        </w:rPr>
      </w:pPr>
      <w:r w:rsidRPr="0017110E">
        <w:rPr>
          <w:rFonts w:asciiTheme="minorHAnsi" w:hAnsiTheme="minorHAnsi"/>
          <w:b/>
          <w:sz w:val="22"/>
          <w:szCs w:val="22"/>
        </w:rPr>
        <w:t xml:space="preserve">     </w:t>
      </w:r>
      <w:r w:rsidR="00267311" w:rsidRPr="0017110E">
        <w:rPr>
          <w:rFonts w:asciiTheme="minorHAnsi" w:hAnsiTheme="minorHAnsi"/>
          <w:b/>
          <w:sz w:val="22"/>
          <w:szCs w:val="22"/>
        </w:rPr>
        <w:t>Apzaļumošana un nogāžu nostiprināšana ar būvdarbos iegūto augu zemi, vismaz 10cm biezumā</w:t>
      </w:r>
      <w:r w:rsidR="001F2A2B" w:rsidRPr="0017110E">
        <w:rPr>
          <w:rFonts w:asciiTheme="minorHAnsi" w:hAnsiTheme="minorHAnsi"/>
          <w:b/>
          <w:sz w:val="22"/>
          <w:szCs w:val="22"/>
        </w:rPr>
        <w:t>.</w:t>
      </w:r>
      <w:r w:rsidR="001F17BC" w:rsidRPr="0017110E">
        <w:rPr>
          <w:rFonts w:asciiTheme="minorHAnsi" w:hAnsiTheme="minorHAnsi"/>
          <w:sz w:val="22"/>
          <w:szCs w:val="22"/>
        </w:rPr>
        <w:t xml:space="preserve"> </w:t>
      </w:r>
      <w:r w:rsidR="00F06E04" w:rsidRPr="0017110E">
        <w:rPr>
          <w:rFonts w:asciiTheme="minorHAnsi" w:hAnsiTheme="minorHAnsi"/>
          <w:sz w:val="22"/>
          <w:szCs w:val="22"/>
        </w:rPr>
        <w:t>Apzaļumošanai un nogāžu nostiprināšanai</w:t>
      </w:r>
      <w:r w:rsidR="00CB7306" w:rsidRPr="0017110E">
        <w:rPr>
          <w:rFonts w:asciiTheme="minorHAnsi" w:hAnsiTheme="minorHAnsi"/>
          <w:sz w:val="22"/>
          <w:szCs w:val="22"/>
        </w:rPr>
        <w:t xml:space="preserve"> izmantojama būvdarbos iegūtā augu zeme. </w:t>
      </w:r>
      <w:r w:rsidR="00267311" w:rsidRPr="0017110E">
        <w:rPr>
          <w:rFonts w:asciiTheme="minorHAnsi" w:hAnsiTheme="minorHAnsi"/>
          <w:sz w:val="22"/>
          <w:szCs w:val="22"/>
        </w:rPr>
        <w:t>Zālāji jāierīko uz vismaz 10</w:t>
      </w:r>
      <w:r w:rsidR="001F17BC" w:rsidRPr="0017110E">
        <w:rPr>
          <w:rFonts w:asciiTheme="minorHAnsi" w:hAnsiTheme="minorHAnsi"/>
          <w:sz w:val="22"/>
          <w:szCs w:val="22"/>
        </w:rPr>
        <w:t xml:space="preserve">cm biezas augu zemes kārtas, kas izlīdzināta atbilstoši projekta atzīmēm, </w:t>
      </w:r>
      <w:r w:rsidR="00267311" w:rsidRPr="0017110E">
        <w:rPr>
          <w:rFonts w:asciiTheme="minorHAnsi" w:hAnsiTheme="minorHAnsi"/>
          <w:sz w:val="22"/>
          <w:szCs w:val="22"/>
        </w:rPr>
        <w:t xml:space="preserve">uz iepriekš kvalitatīvi sablīvēta uzbēruma vai planējuma, </w:t>
      </w:r>
      <w:r w:rsidR="001F17BC" w:rsidRPr="0017110E">
        <w:rPr>
          <w:rFonts w:asciiTheme="minorHAnsi" w:hAnsiTheme="minorHAnsi"/>
          <w:sz w:val="22"/>
          <w:szCs w:val="22"/>
        </w:rPr>
        <w:t xml:space="preserve">piepildot visus padziļinājumus, nolīdzinot izciļņus, neveidojot paaugstinājumus zonā starp </w:t>
      </w:r>
      <w:r w:rsidR="00267311" w:rsidRPr="0017110E">
        <w:rPr>
          <w:rFonts w:asciiTheme="minorHAnsi" w:hAnsiTheme="minorHAnsi"/>
          <w:sz w:val="22"/>
          <w:szCs w:val="22"/>
        </w:rPr>
        <w:t>nomali un nogāzi</w:t>
      </w:r>
      <w:r w:rsidR="001F17BC" w:rsidRPr="0017110E">
        <w:rPr>
          <w:rFonts w:asciiTheme="minorHAnsi" w:hAnsiTheme="minorHAnsi"/>
          <w:sz w:val="22"/>
          <w:szCs w:val="22"/>
        </w:rPr>
        <w:t>. Pāreja uz esošo zālienu jāveido lēzena. Augu zemes slānī nedrīkst atrasties būvgruži, koku saknes u. c. neatbilstoši priekšmeti. Jāiestrādā pamatmēslojums 25-30 g/m2, vienmērīgi izkaisot pa visu zālienu. Jāiesēj zāle – izturīga pret paaugstinātu sāļu koncentrāciju, norma vismaz 40 g/m2, paredzot noteiktai vietai piemērotu sēklu (ēnainai vietai – sēklu maisījums zāliena audzēšanai ēnā, saulainai vietai – citu zāliena maisījumu), iesēt mitrā laikā ne vēlāk kā līdz 15.septembrim, lai sēklas varētu apsakņoties. Pēc iesēšanas sēklas jāiestrādā ar grābekli un jāpieblietē ar rokas veltni. Ja labiekārtošanas darbi tiek veikti vēlā rudenī, darbu izpildītājam jādod rakstiska garantija par kvalitatīva zāliena iesēšanu nākamā gada pavasarī.</w:t>
      </w:r>
    </w:p>
    <w:p w:rsidR="001D3388" w:rsidRPr="0017110E" w:rsidRDefault="00A67ED5" w:rsidP="0017110E">
      <w:pPr>
        <w:pStyle w:val="Sarakstarindkopa"/>
        <w:numPr>
          <w:ilvl w:val="1"/>
          <w:numId w:val="45"/>
        </w:numPr>
        <w:tabs>
          <w:tab w:val="left" w:pos="900"/>
        </w:tabs>
        <w:spacing w:line="360" w:lineRule="auto"/>
        <w:ind w:right="-148"/>
        <w:jc w:val="both"/>
        <w:rPr>
          <w:rFonts w:asciiTheme="minorHAnsi" w:hAnsiTheme="minorHAnsi"/>
          <w:sz w:val="22"/>
          <w:szCs w:val="22"/>
        </w:rPr>
      </w:pPr>
      <w:r w:rsidRPr="0017110E">
        <w:rPr>
          <w:rFonts w:asciiTheme="minorHAnsi" w:hAnsiTheme="minorHAnsi"/>
          <w:sz w:val="22"/>
          <w:szCs w:val="22"/>
        </w:rPr>
        <w:t xml:space="preserve">    </w:t>
      </w:r>
      <w:r w:rsidR="00974B49" w:rsidRPr="0017110E">
        <w:rPr>
          <w:rFonts w:asciiTheme="minorHAnsi" w:hAnsiTheme="minorHAnsi"/>
          <w:b/>
          <w:sz w:val="22"/>
          <w:szCs w:val="22"/>
        </w:rPr>
        <w:t>Zālāja ierīkošana ar pievestu augu zemi</w:t>
      </w:r>
      <w:r w:rsidR="00B011C4" w:rsidRPr="0017110E">
        <w:rPr>
          <w:rFonts w:asciiTheme="minorHAnsi" w:hAnsiTheme="minorHAnsi"/>
          <w:b/>
          <w:sz w:val="22"/>
          <w:szCs w:val="22"/>
        </w:rPr>
        <w:t>.</w:t>
      </w:r>
      <w:r w:rsidR="008A6E32" w:rsidRPr="0017110E">
        <w:rPr>
          <w:rFonts w:asciiTheme="minorHAnsi" w:hAnsiTheme="minorHAnsi"/>
          <w:sz w:val="22"/>
          <w:szCs w:val="22"/>
        </w:rPr>
        <w:t xml:space="preserve"> </w:t>
      </w:r>
      <w:r w:rsidR="00F06E04" w:rsidRPr="0017110E">
        <w:rPr>
          <w:rFonts w:asciiTheme="minorHAnsi" w:hAnsiTheme="minorHAnsi"/>
          <w:sz w:val="22"/>
          <w:szCs w:val="22"/>
        </w:rPr>
        <w:t xml:space="preserve">Apzaļumošanai un nogāžu nostiprināšanai izmantojama Būvuzņēmēja pievesta augu zeme no noliktavas vai ieguves vietas ārpus būvobjekta. </w:t>
      </w:r>
      <w:r w:rsidR="0017110E" w:rsidRPr="0017110E">
        <w:rPr>
          <w:rFonts w:asciiTheme="minorHAnsi" w:hAnsiTheme="minorHAnsi"/>
          <w:sz w:val="22"/>
          <w:szCs w:val="22"/>
        </w:rPr>
        <w:t xml:space="preserve">Zālāji jāierīko uz vismaz 10cm biezas augu zemes kārtas, kas izlīdzināta atbilstoši projekta atzīmēm, uz iepriekš kvalitatīvi sablīvēta uzbēruma vai planējuma, piepildot visus padziļinājumus, nolīdzinot izciļņus, neveidojot paaugstinājumus zonā starp nomali un nogāzi. Pāreja uz esošo zālienu jāveido lēzena. Augu zemes slānī nedrīkst atrasties būvgruži, koku saknes u. c. neatbilstoši priekšmeti. Jāiestrādā pamatmēslojums 25-30 g/m2, vienmērīgi izkaisot pa visu zālienu. Jāiesēj zāle – izturīga pret paaugstinātu sāļu koncentrāciju, norma vismaz 40 g/m2, paredzot noteiktai vietai </w:t>
      </w:r>
      <w:r w:rsidR="0017110E" w:rsidRPr="0017110E">
        <w:rPr>
          <w:rFonts w:asciiTheme="minorHAnsi" w:hAnsiTheme="minorHAnsi"/>
          <w:sz w:val="22"/>
          <w:szCs w:val="22"/>
        </w:rPr>
        <w:lastRenderedPageBreak/>
        <w:t>piemērotu sēklu (ēnainai vietai – sēklu maisījums zāliena audzēšanai ēnā, saulainai vietai – citu zāliena maisījumu), iesēt mitrā laikā ne vēlāk kā līdz 15.septembrim, lai sēklas varētu apsakņoties. Pēc iesēšanas sēklas jāiestrādā ar grābekli un jāpieblietē ar rokas veltni. Ja labiekārtošanas darbi tiek veikti vēlā rudenī, darbu izpildītājam jādod rakstiska garantija par kvalitatīva zāliena iesēšanu nākamā gada pavasarī.</w:t>
      </w:r>
      <w:r w:rsidR="00741A35" w:rsidRPr="0017110E">
        <w:rPr>
          <w:rFonts w:asciiTheme="minorHAnsi" w:hAnsiTheme="minorHAnsi"/>
          <w:sz w:val="22"/>
          <w:szCs w:val="22"/>
        </w:rPr>
        <w:tab/>
      </w:r>
    </w:p>
    <w:p w:rsidR="009B4CA7" w:rsidRPr="007851AC" w:rsidRDefault="0017110E" w:rsidP="00E70F51">
      <w:pPr>
        <w:spacing w:line="360" w:lineRule="auto"/>
        <w:ind w:left="720" w:hanging="360"/>
        <w:jc w:val="center"/>
        <w:rPr>
          <w:rFonts w:asciiTheme="minorHAnsi" w:hAnsiTheme="minorHAnsi"/>
          <w:b/>
          <w:sz w:val="22"/>
          <w:szCs w:val="22"/>
        </w:rPr>
      </w:pPr>
      <w:r>
        <w:rPr>
          <w:rFonts w:asciiTheme="minorHAnsi" w:hAnsiTheme="minorHAnsi"/>
          <w:b/>
          <w:sz w:val="22"/>
          <w:szCs w:val="22"/>
        </w:rPr>
        <w:t>7</w:t>
      </w:r>
      <w:r w:rsidR="009B4CA7" w:rsidRPr="007851AC">
        <w:rPr>
          <w:rFonts w:asciiTheme="minorHAnsi" w:hAnsiTheme="minorHAnsi"/>
          <w:b/>
          <w:sz w:val="22"/>
          <w:szCs w:val="22"/>
        </w:rPr>
        <w:t>. Nobeiguma darbi</w:t>
      </w:r>
    </w:p>
    <w:p w:rsidR="0018225E" w:rsidRPr="00237AC6" w:rsidRDefault="0017110E" w:rsidP="0018225E">
      <w:pPr>
        <w:tabs>
          <w:tab w:val="left" w:pos="720"/>
          <w:tab w:val="left" w:pos="900"/>
        </w:tabs>
        <w:spacing w:line="360" w:lineRule="auto"/>
        <w:ind w:left="360"/>
        <w:jc w:val="both"/>
        <w:rPr>
          <w:b/>
          <w:sz w:val="22"/>
          <w:szCs w:val="22"/>
        </w:rPr>
      </w:pPr>
      <w:r>
        <w:rPr>
          <w:rFonts w:asciiTheme="minorHAnsi" w:hAnsiTheme="minorHAnsi"/>
          <w:b/>
          <w:sz w:val="22"/>
          <w:szCs w:val="22"/>
        </w:rPr>
        <w:t>7</w:t>
      </w:r>
      <w:r w:rsidR="00237AC6" w:rsidRPr="007851AC">
        <w:rPr>
          <w:rFonts w:asciiTheme="minorHAnsi" w:hAnsiTheme="minorHAnsi"/>
          <w:b/>
          <w:sz w:val="22"/>
          <w:szCs w:val="22"/>
        </w:rPr>
        <w:t xml:space="preserve">.1 </w:t>
      </w:r>
      <w:r>
        <w:rPr>
          <w:rFonts w:asciiTheme="minorHAnsi" w:hAnsiTheme="minorHAnsi"/>
          <w:b/>
          <w:sz w:val="22"/>
          <w:szCs w:val="22"/>
        </w:rPr>
        <w:t>B</w:t>
      </w:r>
      <w:r w:rsidR="00CF0C86" w:rsidRPr="007851AC">
        <w:rPr>
          <w:rFonts w:asciiTheme="minorHAnsi" w:hAnsiTheme="minorHAnsi"/>
          <w:b/>
          <w:sz w:val="22"/>
          <w:szCs w:val="22"/>
        </w:rPr>
        <w:t>ūvdarbu a</w:t>
      </w:r>
      <w:r w:rsidR="00A93956">
        <w:rPr>
          <w:rFonts w:asciiTheme="minorHAnsi" w:hAnsiTheme="minorHAnsi"/>
          <w:b/>
          <w:sz w:val="22"/>
          <w:szCs w:val="22"/>
        </w:rPr>
        <w:t>pjomu uzmērīšana digitālā formā</w:t>
      </w:r>
      <w:r>
        <w:rPr>
          <w:rFonts w:asciiTheme="minorHAnsi" w:hAnsiTheme="minorHAnsi"/>
          <w:b/>
          <w:sz w:val="22"/>
          <w:szCs w:val="22"/>
        </w:rPr>
        <w:t>, topogrāfiskā plāna aktualizēšana</w:t>
      </w:r>
      <w:r w:rsidR="00A93956">
        <w:rPr>
          <w:rFonts w:asciiTheme="minorHAnsi" w:hAnsiTheme="minorHAnsi"/>
          <w:b/>
          <w:sz w:val="22"/>
          <w:szCs w:val="22"/>
        </w:rPr>
        <w:t xml:space="preserve">. </w:t>
      </w:r>
      <w:r w:rsidR="0018225E">
        <w:rPr>
          <w:sz w:val="22"/>
          <w:szCs w:val="22"/>
        </w:rPr>
        <w:t>Būvdarbu objekta</w:t>
      </w:r>
      <w:r w:rsidR="0018225E" w:rsidRPr="00247D19">
        <w:rPr>
          <w:sz w:val="22"/>
          <w:szCs w:val="22"/>
        </w:rPr>
        <w:t xml:space="preserve"> uzmērīšana jāveic, pieaicinot zvērinātu mērnieku vai licencētu organizāciju. Uzmērījumi jāveic un jāizpilda digitālā formā ar ielas un tās elementu kopu topogrāfisko attēlojumu </w:t>
      </w:r>
      <w:r w:rsidR="0018225E">
        <w:rPr>
          <w:sz w:val="22"/>
          <w:szCs w:val="22"/>
        </w:rPr>
        <w:t>ielas īpašuma</w:t>
      </w:r>
      <w:r w:rsidR="0018225E" w:rsidRPr="00247D19">
        <w:rPr>
          <w:sz w:val="22"/>
          <w:szCs w:val="22"/>
        </w:rPr>
        <w:t xml:space="preserve"> robežās MicroStation vai AutoCad programmas vidē. Pēc uzmērījumu veikšanas</w:t>
      </w:r>
      <w:r w:rsidR="0018225E">
        <w:rPr>
          <w:sz w:val="22"/>
          <w:szCs w:val="22"/>
        </w:rPr>
        <w:t xml:space="preserve"> Pasūtītājam</w:t>
      </w:r>
      <w:r w:rsidR="0018225E" w:rsidRPr="00247D19">
        <w:rPr>
          <w:sz w:val="22"/>
          <w:szCs w:val="22"/>
        </w:rPr>
        <w:t xml:space="preserve"> jāiesniedz topogrāfiskās shēmas M1:500 izdruka papīra formātā un kopija (kompaktdiska formātā), kurā ir grafiskā veidā parādīti sekojoši lielumi:</w:t>
      </w:r>
    </w:p>
    <w:p w:rsidR="0018225E" w:rsidRPr="00247D19" w:rsidRDefault="0018225E" w:rsidP="0018225E">
      <w:pPr>
        <w:spacing w:line="360" w:lineRule="auto"/>
        <w:ind w:left="720" w:firstLine="720"/>
        <w:jc w:val="both"/>
        <w:rPr>
          <w:sz w:val="22"/>
          <w:szCs w:val="22"/>
        </w:rPr>
      </w:pPr>
      <w:r w:rsidRPr="00247D19">
        <w:rPr>
          <w:sz w:val="22"/>
          <w:szCs w:val="22"/>
        </w:rPr>
        <w:t>-brauktuves seguma atjaunošanas robežas un apjomi,</w:t>
      </w:r>
    </w:p>
    <w:p w:rsidR="0018225E" w:rsidRPr="00247D19" w:rsidRDefault="0018225E" w:rsidP="0018225E">
      <w:pPr>
        <w:spacing w:line="360" w:lineRule="auto"/>
        <w:ind w:left="720" w:firstLine="720"/>
        <w:jc w:val="both"/>
        <w:rPr>
          <w:sz w:val="22"/>
          <w:szCs w:val="22"/>
        </w:rPr>
      </w:pPr>
      <w:r w:rsidRPr="00247D19">
        <w:rPr>
          <w:sz w:val="22"/>
          <w:szCs w:val="22"/>
        </w:rPr>
        <w:t>-ietvju seguma atjaunošanas robežas un apjomi,</w:t>
      </w:r>
    </w:p>
    <w:p w:rsidR="0018225E" w:rsidRPr="00247D19" w:rsidRDefault="0018225E" w:rsidP="0018225E">
      <w:pPr>
        <w:spacing w:line="360" w:lineRule="auto"/>
        <w:ind w:left="720" w:firstLine="720"/>
        <w:jc w:val="both"/>
        <w:rPr>
          <w:sz w:val="22"/>
          <w:szCs w:val="22"/>
        </w:rPr>
      </w:pPr>
      <w:r w:rsidRPr="00247D19">
        <w:rPr>
          <w:sz w:val="22"/>
          <w:szCs w:val="22"/>
        </w:rPr>
        <w:t>-zaļo zonu atjaunošanas robežas un apjomi,</w:t>
      </w:r>
    </w:p>
    <w:p w:rsidR="0018225E" w:rsidRPr="00247D19" w:rsidRDefault="0018225E" w:rsidP="0018225E">
      <w:pPr>
        <w:spacing w:line="360" w:lineRule="auto"/>
        <w:ind w:left="1440"/>
        <w:jc w:val="both"/>
        <w:rPr>
          <w:sz w:val="22"/>
          <w:szCs w:val="22"/>
        </w:rPr>
      </w:pPr>
      <w:r w:rsidRPr="00247D19">
        <w:rPr>
          <w:sz w:val="22"/>
          <w:szCs w:val="22"/>
        </w:rPr>
        <w:t>-atjaunoto komunikāciju (t.sk. rezerves cauruļu) novietojums un apjomi,</w:t>
      </w:r>
    </w:p>
    <w:p w:rsidR="0018225E" w:rsidRPr="00247D19" w:rsidRDefault="0018225E" w:rsidP="0018225E">
      <w:pPr>
        <w:spacing w:line="360" w:lineRule="auto"/>
        <w:ind w:left="720" w:firstLine="720"/>
        <w:jc w:val="both"/>
        <w:rPr>
          <w:sz w:val="22"/>
          <w:szCs w:val="22"/>
        </w:rPr>
      </w:pPr>
      <w:r w:rsidRPr="00247D19">
        <w:rPr>
          <w:sz w:val="22"/>
          <w:szCs w:val="22"/>
        </w:rPr>
        <w:t>- apmaļu novietojums un apjomi,</w:t>
      </w:r>
    </w:p>
    <w:p w:rsidR="0018225E" w:rsidRPr="00247D19" w:rsidRDefault="0018225E" w:rsidP="0018225E">
      <w:pPr>
        <w:spacing w:line="360" w:lineRule="auto"/>
        <w:ind w:left="720" w:firstLine="720"/>
        <w:jc w:val="both"/>
        <w:rPr>
          <w:sz w:val="22"/>
          <w:szCs w:val="22"/>
        </w:rPr>
      </w:pPr>
      <w:r>
        <w:rPr>
          <w:sz w:val="22"/>
          <w:szCs w:val="22"/>
        </w:rPr>
        <w:t>-ceļa zīmju,</w:t>
      </w:r>
      <w:r w:rsidRPr="00247D19">
        <w:rPr>
          <w:sz w:val="22"/>
          <w:szCs w:val="22"/>
        </w:rPr>
        <w:t xml:space="preserve"> to balstu novietojums un apjomi</w:t>
      </w:r>
      <w:r w:rsidR="00863C89">
        <w:rPr>
          <w:sz w:val="22"/>
          <w:szCs w:val="22"/>
        </w:rPr>
        <w:t>, uzrādot ceļa zīmju Nr.</w:t>
      </w:r>
      <w:r w:rsidRPr="00247D19">
        <w:rPr>
          <w:sz w:val="22"/>
          <w:szCs w:val="22"/>
        </w:rPr>
        <w:t>,</w:t>
      </w:r>
    </w:p>
    <w:p w:rsidR="0018225E" w:rsidRDefault="0018225E" w:rsidP="0018225E">
      <w:pPr>
        <w:spacing w:line="360" w:lineRule="auto"/>
        <w:ind w:left="720" w:hanging="360"/>
        <w:jc w:val="both"/>
        <w:rPr>
          <w:sz w:val="22"/>
          <w:szCs w:val="22"/>
        </w:rPr>
      </w:pPr>
      <w:r w:rsidRPr="00247D19">
        <w:rPr>
          <w:sz w:val="22"/>
          <w:szCs w:val="22"/>
        </w:rPr>
        <w:t>Topogrāfisko uzmērījumu shēmās jābūt zvērināta mērnieka apliecinājumam par uzmērītā atbilstību faktiskajam dabā.</w:t>
      </w:r>
    </w:p>
    <w:p w:rsidR="00AD1948" w:rsidRPr="007851AC" w:rsidRDefault="00AD1948" w:rsidP="0018225E">
      <w:pPr>
        <w:tabs>
          <w:tab w:val="left" w:pos="720"/>
          <w:tab w:val="left" w:pos="900"/>
        </w:tabs>
        <w:spacing w:line="360" w:lineRule="auto"/>
        <w:ind w:left="360"/>
        <w:jc w:val="both"/>
        <w:rPr>
          <w:rFonts w:asciiTheme="minorHAnsi" w:hAnsiTheme="minorHAnsi"/>
          <w:sz w:val="22"/>
          <w:szCs w:val="22"/>
        </w:rPr>
      </w:pPr>
    </w:p>
    <w:p w:rsidR="008F7306" w:rsidRPr="007851AC" w:rsidRDefault="00863C89" w:rsidP="005A0A9A">
      <w:pPr>
        <w:spacing w:line="360" w:lineRule="auto"/>
        <w:ind w:left="720" w:hanging="360"/>
        <w:jc w:val="center"/>
        <w:rPr>
          <w:rFonts w:asciiTheme="minorHAnsi" w:hAnsiTheme="minorHAnsi"/>
          <w:b/>
          <w:sz w:val="22"/>
          <w:szCs w:val="22"/>
        </w:rPr>
      </w:pPr>
      <w:r>
        <w:rPr>
          <w:rFonts w:asciiTheme="minorHAnsi" w:hAnsiTheme="minorHAnsi"/>
          <w:b/>
          <w:sz w:val="22"/>
          <w:szCs w:val="22"/>
        </w:rPr>
        <w:t>8</w:t>
      </w:r>
      <w:r w:rsidR="004750AA" w:rsidRPr="007851AC">
        <w:rPr>
          <w:rFonts w:asciiTheme="minorHAnsi" w:hAnsiTheme="minorHAnsi"/>
          <w:b/>
          <w:sz w:val="22"/>
          <w:szCs w:val="22"/>
        </w:rPr>
        <w:t xml:space="preserve">. </w:t>
      </w:r>
      <w:r w:rsidR="00CF4642" w:rsidRPr="007851AC">
        <w:rPr>
          <w:rFonts w:asciiTheme="minorHAnsi" w:hAnsiTheme="minorHAnsi"/>
          <w:b/>
          <w:sz w:val="22"/>
          <w:szCs w:val="22"/>
        </w:rPr>
        <w:t>Satiksmes organizācija būvdarbu laikā</w:t>
      </w:r>
    </w:p>
    <w:p w:rsidR="001C69C0" w:rsidRDefault="008F7306" w:rsidP="00863C89">
      <w:pPr>
        <w:pStyle w:val="Sarakstarindkopa"/>
        <w:numPr>
          <w:ilvl w:val="1"/>
          <w:numId w:val="47"/>
        </w:numPr>
        <w:spacing w:line="360" w:lineRule="auto"/>
        <w:jc w:val="both"/>
        <w:rPr>
          <w:rFonts w:asciiTheme="minorHAnsi" w:hAnsiTheme="minorHAnsi"/>
          <w:sz w:val="22"/>
          <w:szCs w:val="22"/>
        </w:rPr>
      </w:pPr>
      <w:r w:rsidRPr="00863C89">
        <w:rPr>
          <w:rFonts w:asciiTheme="minorHAnsi" w:hAnsiTheme="minorHAnsi"/>
          <w:b/>
          <w:sz w:val="22"/>
          <w:szCs w:val="22"/>
        </w:rPr>
        <w:t>Pagaidu ceļa zīmju (t.sk. plakātu) uzstādīšanas un uzturēšanas izmaksas būvlaukumam un apbraucamajiem ceļiem būvdarbu laikā</w:t>
      </w:r>
      <w:r w:rsidR="001C69C0" w:rsidRPr="00863C89">
        <w:rPr>
          <w:rFonts w:asciiTheme="minorHAnsi" w:hAnsiTheme="minorHAnsi"/>
          <w:b/>
          <w:sz w:val="22"/>
          <w:szCs w:val="22"/>
        </w:rPr>
        <w:t xml:space="preserve">. </w:t>
      </w:r>
      <w:r w:rsidR="001C69C0" w:rsidRPr="00863C89">
        <w:rPr>
          <w:rFonts w:asciiTheme="minorHAnsi" w:hAnsiTheme="minorHAnsi"/>
          <w:sz w:val="22"/>
          <w:szCs w:val="22"/>
        </w:rPr>
        <w:t>Darbi ietver satiksmes organizācijas shēmas izstrādi, koriģēšanu, apstiprināšanu, pārskaņošanu, pagaidu ceļa zīmju uzstādīšanu pēc saskaņotās shēmas</w:t>
      </w:r>
      <w:r w:rsidR="00EB065C" w:rsidRPr="00863C89">
        <w:rPr>
          <w:rFonts w:asciiTheme="minorHAnsi" w:hAnsiTheme="minorHAnsi"/>
          <w:sz w:val="22"/>
          <w:szCs w:val="22"/>
        </w:rPr>
        <w:t>, pārvietošanu un</w:t>
      </w:r>
      <w:r w:rsidR="001C69C0" w:rsidRPr="00863C89">
        <w:rPr>
          <w:rFonts w:asciiTheme="minorHAnsi" w:hAnsiTheme="minorHAnsi"/>
          <w:sz w:val="22"/>
          <w:szCs w:val="22"/>
        </w:rPr>
        <w:t xml:space="preserve"> noņemšanu visā būvdarbu laikā.</w:t>
      </w:r>
    </w:p>
    <w:p w:rsidR="00C4402A" w:rsidRPr="007851AC" w:rsidRDefault="00C4402A" w:rsidP="00C4402A">
      <w:pPr>
        <w:spacing w:line="360" w:lineRule="auto"/>
        <w:jc w:val="both"/>
        <w:rPr>
          <w:rFonts w:asciiTheme="minorHAnsi" w:hAnsiTheme="minorHAnsi"/>
          <w:sz w:val="22"/>
          <w:szCs w:val="22"/>
        </w:rPr>
      </w:pPr>
      <w:bookmarkStart w:id="1" w:name="_GoBack"/>
      <w:bookmarkEnd w:id="1"/>
    </w:p>
    <w:p w:rsidR="007C0788" w:rsidRPr="007851AC" w:rsidRDefault="007C0788" w:rsidP="004D4032">
      <w:pPr>
        <w:spacing w:line="360" w:lineRule="auto"/>
        <w:ind w:left="360"/>
        <w:jc w:val="both"/>
        <w:rPr>
          <w:rFonts w:asciiTheme="minorHAnsi" w:hAnsiTheme="minorHAnsi"/>
          <w:sz w:val="22"/>
          <w:szCs w:val="22"/>
        </w:rPr>
      </w:pPr>
    </w:p>
    <w:p w:rsidR="00525741" w:rsidRPr="007851AC" w:rsidRDefault="00525741" w:rsidP="004D4032">
      <w:pPr>
        <w:spacing w:line="360" w:lineRule="auto"/>
        <w:ind w:left="360"/>
        <w:jc w:val="both"/>
        <w:rPr>
          <w:rFonts w:asciiTheme="minorHAnsi" w:hAnsiTheme="minorHAnsi"/>
          <w:sz w:val="22"/>
          <w:szCs w:val="22"/>
        </w:rPr>
      </w:pPr>
      <w:r w:rsidRPr="007851AC">
        <w:rPr>
          <w:rFonts w:asciiTheme="minorHAnsi" w:hAnsiTheme="minorHAnsi"/>
          <w:sz w:val="22"/>
          <w:szCs w:val="22"/>
        </w:rPr>
        <w:t>Būvprojekta vadītājs                                                                       Aigars Buķevics</w:t>
      </w:r>
    </w:p>
    <w:p w:rsidR="007C0788" w:rsidRPr="007851AC" w:rsidRDefault="007C0788" w:rsidP="004D4032">
      <w:pPr>
        <w:spacing w:line="360" w:lineRule="auto"/>
        <w:ind w:left="360"/>
        <w:jc w:val="both"/>
        <w:rPr>
          <w:rFonts w:asciiTheme="minorHAnsi" w:hAnsiTheme="minorHAnsi"/>
          <w:sz w:val="22"/>
          <w:szCs w:val="22"/>
        </w:rPr>
      </w:pPr>
    </w:p>
    <w:sectPr w:rsidR="007C0788" w:rsidRPr="007851AC" w:rsidSect="00C73E09">
      <w:footerReference w:type="even" r:id="rId8"/>
      <w:footerReference w:type="default" r:id="rId9"/>
      <w:pgSz w:w="11906" w:h="16838"/>
      <w:pgMar w:top="1440" w:right="1797" w:bottom="1440" w:left="1797" w:header="720" w:footer="720" w:gutter="0"/>
      <w:pgNumType w:start="8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2A8" w:rsidRDefault="00B762A8">
      <w:r>
        <w:separator/>
      </w:r>
    </w:p>
  </w:endnote>
  <w:endnote w:type="continuationSeparator" w:id="0">
    <w:p w:rsidR="00B762A8" w:rsidRDefault="00B76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2A8" w:rsidRDefault="00B762A8" w:rsidP="002F683D">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end"/>
    </w:r>
  </w:p>
  <w:p w:rsidR="00B762A8" w:rsidRDefault="00B762A8">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2A8" w:rsidRDefault="00B762A8" w:rsidP="0019232B">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sidR="0049411A">
      <w:rPr>
        <w:rStyle w:val="Lappusesnumurs"/>
        <w:noProof/>
      </w:rPr>
      <w:t>98</w:t>
    </w:r>
    <w:r>
      <w:rPr>
        <w:rStyle w:val="Lappusesnumurs"/>
      </w:rPr>
      <w:fldChar w:fldCharType="end"/>
    </w:r>
  </w:p>
  <w:p w:rsidR="00B762A8" w:rsidRPr="00C45A95" w:rsidRDefault="00B762A8" w:rsidP="00AB159B">
    <w:pPr>
      <w:pStyle w:val="Kjen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2A8" w:rsidRDefault="00B762A8">
      <w:r>
        <w:separator/>
      </w:r>
    </w:p>
  </w:footnote>
  <w:footnote w:type="continuationSeparator" w:id="0">
    <w:p w:rsidR="00B762A8" w:rsidRDefault="00B762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D73D5"/>
    <w:multiLevelType w:val="multilevel"/>
    <w:tmpl w:val="1B10B8A0"/>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 w15:restartNumberingAfterBreak="0">
    <w:nsid w:val="06117A74"/>
    <w:multiLevelType w:val="multilevel"/>
    <w:tmpl w:val="07B28508"/>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8E72875"/>
    <w:multiLevelType w:val="multilevel"/>
    <w:tmpl w:val="5EA4109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09925759"/>
    <w:multiLevelType w:val="hybridMultilevel"/>
    <w:tmpl w:val="960AA2D8"/>
    <w:lvl w:ilvl="0" w:tplc="04260001">
      <w:start w:val="1"/>
      <w:numFmt w:val="bullet"/>
      <w:lvlText w:val=""/>
      <w:lvlJc w:val="left"/>
      <w:pPr>
        <w:tabs>
          <w:tab w:val="num" w:pos="720"/>
        </w:tabs>
        <w:ind w:left="720" w:hanging="360"/>
      </w:pPr>
      <w:rPr>
        <w:rFonts w:ascii="Symbol" w:hAnsi="Symbol"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 w15:restartNumberingAfterBreak="0">
    <w:nsid w:val="0BA437CC"/>
    <w:multiLevelType w:val="hybridMultilevel"/>
    <w:tmpl w:val="AB76710A"/>
    <w:lvl w:ilvl="0" w:tplc="04260001">
      <w:start w:val="1"/>
      <w:numFmt w:val="bullet"/>
      <w:lvlText w:val=""/>
      <w:lvlJc w:val="left"/>
      <w:pPr>
        <w:tabs>
          <w:tab w:val="num" w:pos="720"/>
        </w:tabs>
        <w:ind w:left="720" w:hanging="360"/>
      </w:pPr>
      <w:rPr>
        <w:rFonts w:ascii="Symbol" w:hAnsi="Symbol"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5" w15:restartNumberingAfterBreak="0">
    <w:nsid w:val="0C820FE2"/>
    <w:multiLevelType w:val="multilevel"/>
    <w:tmpl w:val="B42A67D8"/>
    <w:lvl w:ilvl="0">
      <w:start w:val="5"/>
      <w:numFmt w:val="decimal"/>
      <w:lvlText w:val="%1"/>
      <w:lvlJc w:val="left"/>
      <w:pPr>
        <w:tabs>
          <w:tab w:val="num" w:pos="540"/>
        </w:tabs>
        <w:ind w:left="540" w:hanging="540"/>
      </w:pPr>
      <w:rPr>
        <w:rFonts w:hint="default"/>
        <w:b/>
      </w:rPr>
    </w:lvl>
    <w:lvl w:ilvl="1">
      <w:start w:val="106"/>
      <w:numFmt w:val="decimal"/>
      <w:lvlText w:val="%1.%2"/>
      <w:lvlJc w:val="left"/>
      <w:pPr>
        <w:tabs>
          <w:tab w:val="num" w:pos="900"/>
        </w:tabs>
        <w:ind w:left="900" w:hanging="54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10AC52E3"/>
    <w:multiLevelType w:val="hybridMultilevel"/>
    <w:tmpl w:val="11461D1C"/>
    <w:lvl w:ilvl="0" w:tplc="04260001">
      <w:start w:val="1"/>
      <w:numFmt w:val="bullet"/>
      <w:lvlText w:val=""/>
      <w:lvlJc w:val="left"/>
      <w:pPr>
        <w:tabs>
          <w:tab w:val="num" w:pos="720"/>
        </w:tabs>
        <w:ind w:left="720" w:hanging="360"/>
      </w:pPr>
      <w:rPr>
        <w:rFonts w:ascii="Symbol" w:hAnsi="Symbol"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15:restartNumberingAfterBreak="0">
    <w:nsid w:val="1CC72BA0"/>
    <w:multiLevelType w:val="hybridMultilevel"/>
    <w:tmpl w:val="7BFE1DEA"/>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8" w15:restartNumberingAfterBreak="0">
    <w:nsid w:val="203671C2"/>
    <w:multiLevelType w:val="multilevel"/>
    <w:tmpl w:val="D2E88BB6"/>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23B63DF6"/>
    <w:multiLevelType w:val="multilevel"/>
    <w:tmpl w:val="EE8616A4"/>
    <w:lvl w:ilvl="0">
      <w:start w:val="8"/>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0" w15:restartNumberingAfterBreak="0">
    <w:nsid w:val="271F00FE"/>
    <w:multiLevelType w:val="multilevel"/>
    <w:tmpl w:val="C6E03618"/>
    <w:lvl w:ilvl="0">
      <w:start w:val="5"/>
      <w:numFmt w:val="decimal"/>
      <w:lvlText w:val="%1"/>
      <w:lvlJc w:val="left"/>
      <w:pPr>
        <w:tabs>
          <w:tab w:val="num" w:pos="420"/>
        </w:tabs>
        <w:ind w:left="420" w:hanging="420"/>
      </w:pPr>
      <w:rPr>
        <w:rFonts w:hint="default"/>
      </w:rPr>
    </w:lvl>
    <w:lvl w:ilvl="1">
      <w:start w:val="52"/>
      <w:numFmt w:val="decimal"/>
      <w:lvlText w:val="%1.%2"/>
      <w:lvlJc w:val="left"/>
      <w:pPr>
        <w:tabs>
          <w:tab w:val="num" w:pos="780"/>
        </w:tabs>
        <w:ind w:left="780" w:hanging="42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2E1813E7"/>
    <w:multiLevelType w:val="multilevel"/>
    <w:tmpl w:val="EE8616A4"/>
    <w:lvl w:ilvl="0">
      <w:start w:val="6"/>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2" w15:restartNumberingAfterBreak="0">
    <w:nsid w:val="311F2EC5"/>
    <w:multiLevelType w:val="multilevel"/>
    <w:tmpl w:val="EE8616A4"/>
    <w:lvl w:ilvl="0">
      <w:start w:val="6"/>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3" w15:restartNumberingAfterBreak="0">
    <w:nsid w:val="337E2120"/>
    <w:multiLevelType w:val="multilevel"/>
    <w:tmpl w:val="359034B6"/>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6A51262"/>
    <w:multiLevelType w:val="multilevel"/>
    <w:tmpl w:val="BD1686BA"/>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5" w15:restartNumberingAfterBreak="0">
    <w:nsid w:val="371E38EC"/>
    <w:multiLevelType w:val="multilevel"/>
    <w:tmpl w:val="D1A4271C"/>
    <w:lvl w:ilvl="0">
      <w:start w:val="2"/>
      <w:numFmt w:val="decimal"/>
      <w:lvlText w:val="%1"/>
      <w:lvlJc w:val="left"/>
      <w:pPr>
        <w:tabs>
          <w:tab w:val="num" w:pos="450"/>
        </w:tabs>
        <w:ind w:left="450" w:hanging="450"/>
      </w:pPr>
      <w:rPr>
        <w:rFonts w:hint="default"/>
      </w:rPr>
    </w:lvl>
    <w:lvl w:ilvl="1">
      <w:start w:val="3"/>
      <w:numFmt w:val="decimal"/>
      <w:lvlText w:val="%1.%2"/>
      <w:lvlJc w:val="left"/>
      <w:pPr>
        <w:tabs>
          <w:tab w:val="num" w:pos="810"/>
        </w:tabs>
        <w:ind w:left="810" w:hanging="45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374B0A06"/>
    <w:multiLevelType w:val="multilevel"/>
    <w:tmpl w:val="128A7F48"/>
    <w:lvl w:ilvl="0">
      <w:start w:val="10"/>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7" w15:restartNumberingAfterBreak="0">
    <w:nsid w:val="387C3AFE"/>
    <w:multiLevelType w:val="multilevel"/>
    <w:tmpl w:val="B42A67D8"/>
    <w:lvl w:ilvl="0">
      <w:start w:val="5"/>
      <w:numFmt w:val="decimal"/>
      <w:lvlText w:val="%1"/>
      <w:lvlJc w:val="left"/>
      <w:pPr>
        <w:tabs>
          <w:tab w:val="num" w:pos="540"/>
        </w:tabs>
        <w:ind w:left="540" w:hanging="540"/>
      </w:pPr>
      <w:rPr>
        <w:rFonts w:hint="default"/>
        <w:b/>
      </w:rPr>
    </w:lvl>
    <w:lvl w:ilvl="1">
      <w:start w:val="106"/>
      <w:numFmt w:val="decimal"/>
      <w:lvlText w:val="%1.%2"/>
      <w:lvlJc w:val="left"/>
      <w:pPr>
        <w:tabs>
          <w:tab w:val="num" w:pos="900"/>
        </w:tabs>
        <w:ind w:left="900" w:hanging="54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8" w15:restartNumberingAfterBreak="0">
    <w:nsid w:val="3EDE156A"/>
    <w:multiLevelType w:val="multilevel"/>
    <w:tmpl w:val="1B10B8A0"/>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9" w15:restartNumberingAfterBreak="0">
    <w:nsid w:val="3F2D7028"/>
    <w:multiLevelType w:val="multilevel"/>
    <w:tmpl w:val="D2B02E42"/>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413C63A7"/>
    <w:multiLevelType w:val="multilevel"/>
    <w:tmpl w:val="3252C0A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415B03C0"/>
    <w:multiLevelType w:val="multilevel"/>
    <w:tmpl w:val="FCAC13B6"/>
    <w:lvl w:ilvl="0">
      <w:start w:val="5"/>
      <w:numFmt w:val="decimal"/>
      <w:lvlText w:val="%1"/>
      <w:lvlJc w:val="left"/>
      <w:pPr>
        <w:tabs>
          <w:tab w:val="num" w:pos="420"/>
        </w:tabs>
        <w:ind w:left="420" w:hanging="420"/>
      </w:pPr>
      <w:rPr>
        <w:rFonts w:hint="default"/>
        <w:b/>
      </w:rPr>
    </w:lvl>
    <w:lvl w:ilvl="1">
      <w:start w:val="67"/>
      <w:numFmt w:val="decimal"/>
      <w:lvlText w:val="%1.%2"/>
      <w:lvlJc w:val="left"/>
      <w:pPr>
        <w:tabs>
          <w:tab w:val="num" w:pos="780"/>
        </w:tabs>
        <w:ind w:left="780" w:hanging="42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22" w15:restartNumberingAfterBreak="0">
    <w:nsid w:val="43066CA3"/>
    <w:multiLevelType w:val="hybridMultilevel"/>
    <w:tmpl w:val="ADFC3358"/>
    <w:lvl w:ilvl="0" w:tplc="04260001">
      <w:start w:val="1"/>
      <w:numFmt w:val="bullet"/>
      <w:lvlText w:val=""/>
      <w:lvlJc w:val="left"/>
      <w:pPr>
        <w:tabs>
          <w:tab w:val="num" w:pos="1440"/>
        </w:tabs>
        <w:ind w:left="1440" w:hanging="360"/>
      </w:pPr>
      <w:rPr>
        <w:rFonts w:ascii="Symbol" w:hAnsi="Symbol" w:hint="default"/>
      </w:rPr>
    </w:lvl>
    <w:lvl w:ilvl="1" w:tplc="94CE4B4C">
      <w:start w:val="10"/>
      <w:numFmt w:val="bullet"/>
      <w:lvlText w:val="-"/>
      <w:lvlJc w:val="left"/>
      <w:pPr>
        <w:tabs>
          <w:tab w:val="num" w:pos="2160"/>
        </w:tabs>
        <w:ind w:left="2160" w:hanging="360"/>
      </w:pPr>
      <w:rPr>
        <w:rFonts w:ascii="Times New Roman" w:eastAsia="Times New Roman" w:hAnsi="Times New Roman" w:cs="Times New Roman" w:hint="default"/>
      </w:rPr>
    </w:lvl>
    <w:lvl w:ilvl="2" w:tplc="04260005" w:tentative="1">
      <w:start w:val="1"/>
      <w:numFmt w:val="bullet"/>
      <w:lvlText w:val=""/>
      <w:lvlJc w:val="left"/>
      <w:pPr>
        <w:tabs>
          <w:tab w:val="num" w:pos="2880"/>
        </w:tabs>
        <w:ind w:left="2880" w:hanging="360"/>
      </w:pPr>
      <w:rPr>
        <w:rFonts w:ascii="Wingdings" w:hAnsi="Wingdings" w:hint="default"/>
      </w:rPr>
    </w:lvl>
    <w:lvl w:ilvl="3" w:tplc="04260001" w:tentative="1">
      <w:start w:val="1"/>
      <w:numFmt w:val="bullet"/>
      <w:lvlText w:val=""/>
      <w:lvlJc w:val="left"/>
      <w:pPr>
        <w:tabs>
          <w:tab w:val="num" w:pos="3600"/>
        </w:tabs>
        <w:ind w:left="3600" w:hanging="360"/>
      </w:pPr>
      <w:rPr>
        <w:rFonts w:ascii="Symbol" w:hAnsi="Symbol" w:hint="default"/>
      </w:rPr>
    </w:lvl>
    <w:lvl w:ilvl="4" w:tplc="04260003" w:tentative="1">
      <w:start w:val="1"/>
      <w:numFmt w:val="bullet"/>
      <w:lvlText w:val="o"/>
      <w:lvlJc w:val="left"/>
      <w:pPr>
        <w:tabs>
          <w:tab w:val="num" w:pos="4320"/>
        </w:tabs>
        <w:ind w:left="4320" w:hanging="360"/>
      </w:pPr>
      <w:rPr>
        <w:rFonts w:ascii="Courier New" w:hAnsi="Courier New" w:cs="Courier New" w:hint="default"/>
      </w:rPr>
    </w:lvl>
    <w:lvl w:ilvl="5" w:tplc="04260005" w:tentative="1">
      <w:start w:val="1"/>
      <w:numFmt w:val="bullet"/>
      <w:lvlText w:val=""/>
      <w:lvlJc w:val="left"/>
      <w:pPr>
        <w:tabs>
          <w:tab w:val="num" w:pos="5040"/>
        </w:tabs>
        <w:ind w:left="5040" w:hanging="360"/>
      </w:pPr>
      <w:rPr>
        <w:rFonts w:ascii="Wingdings" w:hAnsi="Wingdings" w:hint="default"/>
      </w:rPr>
    </w:lvl>
    <w:lvl w:ilvl="6" w:tplc="04260001" w:tentative="1">
      <w:start w:val="1"/>
      <w:numFmt w:val="bullet"/>
      <w:lvlText w:val=""/>
      <w:lvlJc w:val="left"/>
      <w:pPr>
        <w:tabs>
          <w:tab w:val="num" w:pos="5760"/>
        </w:tabs>
        <w:ind w:left="5760" w:hanging="360"/>
      </w:pPr>
      <w:rPr>
        <w:rFonts w:ascii="Symbol" w:hAnsi="Symbol" w:hint="default"/>
      </w:rPr>
    </w:lvl>
    <w:lvl w:ilvl="7" w:tplc="04260003" w:tentative="1">
      <w:start w:val="1"/>
      <w:numFmt w:val="bullet"/>
      <w:lvlText w:val="o"/>
      <w:lvlJc w:val="left"/>
      <w:pPr>
        <w:tabs>
          <w:tab w:val="num" w:pos="6480"/>
        </w:tabs>
        <w:ind w:left="6480" w:hanging="360"/>
      </w:pPr>
      <w:rPr>
        <w:rFonts w:ascii="Courier New" w:hAnsi="Courier New" w:cs="Courier New" w:hint="default"/>
      </w:rPr>
    </w:lvl>
    <w:lvl w:ilvl="8" w:tplc="0426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432A60F1"/>
    <w:multiLevelType w:val="multilevel"/>
    <w:tmpl w:val="9DAC72A0"/>
    <w:lvl w:ilvl="0">
      <w:start w:val="1"/>
      <w:numFmt w:val="decimal"/>
      <w:pStyle w:val="Virsraksts1"/>
      <w:lvlText w:val="%1"/>
      <w:lvlJc w:val="left"/>
      <w:pPr>
        <w:ind w:left="432" w:hanging="432"/>
      </w:pPr>
    </w:lvl>
    <w:lvl w:ilvl="1">
      <w:start w:val="1"/>
      <w:numFmt w:val="decimal"/>
      <w:pStyle w:val="Virsraksts2"/>
      <w:lvlText w:val="%1.%2"/>
      <w:lvlJc w:val="left"/>
      <w:pPr>
        <w:ind w:left="576" w:hanging="576"/>
      </w:pPr>
    </w:lvl>
    <w:lvl w:ilvl="2">
      <w:start w:val="1"/>
      <w:numFmt w:val="decimal"/>
      <w:pStyle w:val="Virsraksts3"/>
      <w:lvlText w:val="%1.%2.%3"/>
      <w:lvlJc w:val="left"/>
      <w:pPr>
        <w:ind w:left="720" w:hanging="720"/>
      </w:pPr>
    </w:lvl>
    <w:lvl w:ilvl="3">
      <w:start w:val="1"/>
      <w:numFmt w:val="decimal"/>
      <w:pStyle w:val="Virsraksts4"/>
      <w:lvlText w:val="%1.%2.%3.%4"/>
      <w:lvlJc w:val="left"/>
      <w:pPr>
        <w:ind w:left="864" w:hanging="864"/>
      </w:pPr>
      <w:rPr>
        <w:lang w:val="en-GB"/>
      </w:rPr>
    </w:lvl>
    <w:lvl w:ilvl="4">
      <w:start w:val="1"/>
      <w:numFmt w:val="decimal"/>
      <w:pStyle w:val="Virsraksts5"/>
      <w:lvlText w:val="%1.%2.%3.%4.%5"/>
      <w:lvlJc w:val="left"/>
      <w:pPr>
        <w:ind w:left="1008" w:hanging="1008"/>
      </w:pPr>
    </w:lvl>
    <w:lvl w:ilvl="5">
      <w:start w:val="1"/>
      <w:numFmt w:val="decimal"/>
      <w:pStyle w:val="Virsraksts6"/>
      <w:lvlText w:val="%1.%2.%3.%4.%5.%6"/>
      <w:lvlJc w:val="left"/>
      <w:pPr>
        <w:ind w:left="1152" w:hanging="1152"/>
      </w:pPr>
    </w:lvl>
    <w:lvl w:ilvl="6">
      <w:start w:val="1"/>
      <w:numFmt w:val="decimal"/>
      <w:pStyle w:val="Virsraksts7"/>
      <w:lvlText w:val="%1.%2.%3.%4.%5.%6.%7"/>
      <w:lvlJc w:val="left"/>
      <w:pPr>
        <w:ind w:left="1296" w:hanging="1296"/>
      </w:pPr>
    </w:lvl>
    <w:lvl w:ilvl="7">
      <w:start w:val="1"/>
      <w:numFmt w:val="decimal"/>
      <w:pStyle w:val="Virsraksts8"/>
      <w:lvlText w:val="%1.%2.%3.%4.%5.%6.%7.%8"/>
      <w:lvlJc w:val="left"/>
      <w:pPr>
        <w:ind w:left="1440" w:hanging="1440"/>
      </w:pPr>
    </w:lvl>
    <w:lvl w:ilvl="8">
      <w:start w:val="1"/>
      <w:numFmt w:val="decimal"/>
      <w:pStyle w:val="Virsraksts9"/>
      <w:lvlText w:val="%1.%2.%3.%4.%5.%6.%7.%8.%9"/>
      <w:lvlJc w:val="left"/>
      <w:pPr>
        <w:ind w:left="1584" w:hanging="1584"/>
      </w:pPr>
    </w:lvl>
  </w:abstractNum>
  <w:abstractNum w:abstractNumId="24" w15:restartNumberingAfterBreak="0">
    <w:nsid w:val="46CF3DC6"/>
    <w:multiLevelType w:val="multilevel"/>
    <w:tmpl w:val="4DAE5A24"/>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25" w15:restartNumberingAfterBreak="0">
    <w:nsid w:val="47E5667F"/>
    <w:multiLevelType w:val="hybridMultilevel"/>
    <w:tmpl w:val="5EFC5A24"/>
    <w:lvl w:ilvl="0" w:tplc="AA7A95BC">
      <w:start w:val="1"/>
      <w:numFmt w:val="upperRoman"/>
      <w:lvlText w:val="%1."/>
      <w:lvlJc w:val="left"/>
      <w:pPr>
        <w:tabs>
          <w:tab w:val="num" w:pos="780"/>
        </w:tabs>
        <w:ind w:left="780" w:hanging="360"/>
      </w:pPr>
      <w:rPr>
        <w:rFonts w:ascii="Times New Roman" w:eastAsia="Times New Roman" w:hAnsi="Times New Roman" w:cs="Times New Roman"/>
      </w:rPr>
    </w:lvl>
    <w:lvl w:ilvl="1" w:tplc="04260019" w:tentative="1">
      <w:start w:val="1"/>
      <w:numFmt w:val="lowerLetter"/>
      <w:lvlText w:val="%2."/>
      <w:lvlJc w:val="left"/>
      <w:pPr>
        <w:tabs>
          <w:tab w:val="num" w:pos="1500"/>
        </w:tabs>
        <w:ind w:left="1500" w:hanging="360"/>
      </w:pPr>
    </w:lvl>
    <w:lvl w:ilvl="2" w:tplc="0426001B" w:tentative="1">
      <w:start w:val="1"/>
      <w:numFmt w:val="lowerRoman"/>
      <w:lvlText w:val="%3."/>
      <w:lvlJc w:val="right"/>
      <w:pPr>
        <w:tabs>
          <w:tab w:val="num" w:pos="2220"/>
        </w:tabs>
        <w:ind w:left="2220" w:hanging="180"/>
      </w:pPr>
    </w:lvl>
    <w:lvl w:ilvl="3" w:tplc="0426000F" w:tentative="1">
      <w:start w:val="1"/>
      <w:numFmt w:val="decimal"/>
      <w:lvlText w:val="%4."/>
      <w:lvlJc w:val="left"/>
      <w:pPr>
        <w:tabs>
          <w:tab w:val="num" w:pos="2940"/>
        </w:tabs>
        <w:ind w:left="2940" w:hanging="360"/>
      </w:pPr>
    </w:lvl>
    <w:lvl w:ilvl="4" w:tplc="04260019" w:tentative="1">
      <w:start w:val="1"/>
      <w:numFmt w:val="lowerLetter"/>
      <w:lvlText w:val="%5."/>
      <w:lvlJc w:val="left"/>
      <w:pPr>
        <w:tabs>
          <w:tab w:val="num" w:pos="3660"/>
        </w:tabs>
        <w:ind w:left="3660" w:hanging="360"/>
      </w:pPr>
    </w:lvl>
    <w:lvl w:ilvl="5" w:tplc="0426001B" w:tentative="1">
      <w:start w:val="1"/>
      <w:numFmt w:val="lowerRoman"/>
      <w:lvlText w:val="%6."/>
      <w:lvlJc w:val="right"/>
      <w:pPr>
        <w:tabs>
          <w:tab w:val="num" w:pos="4380"/>
        </w:tabs>
        <w:ind w:left="4380" w:hanging="180"/>
      </w:pPr>
    </w:lvl>
    <w:lvl w:ilvl="6" w:tplc="0426000F" w:tentative="1">
      <w:start w:val="1"/>
      <w:numFmt w:val="decimal"/>
      <w:lvlText w:val="%7."/>
      <w:lvlJc w:val="left"/>
      <w:pPr>
        <w:tabs>
          <w:tab w:val="num" w:pos="5100"/>
        </w:tabs>
        <w:ind w:left="5100" w:hanging="360"/>
      </w:pPr>
    </w:lvl>
    <w:lvl w:ilvl="7" w:tplc="04260019" w:tentative="1">
      <w:start w:val="1"/>
      <w:numFmt w:val="lowerLetter"/>
      <w:lvlText w:val="%8."/>
      <w:lvlJc w:val="left"/>
      <w:pPr>
        <w:tabs>
          <w:tab w:val="num" w:pos="5820"/>
        </w:tabs>
        <w:ind w:left="5820" w:hanging="360"/>
      </w:pPr>
    </w:lvl>
    <w:lvl w:ilvl="8" w:tplc="0426001B" w:tentative="1">
      <w:start w:val="1"/>
      <w:numFmt w:val="lowerRoman"/>
      <w:lvlText w:val="%9."/>
      <w:lvlJc w:val="right"/>
      <w:pPr>
        <w:tabs>
          <w:tab w:val="num" w:pos="6540"/>
        </w:tabs>
        <w:ind w:left="6540" w:hanging="180"/>
      </w:pPr>
    </w:lvl>
  </w:abstractNum>
  <w:abstractNum w:abstractNumId="26" w15:restartNumberingAfterBreak="0">
    <w:nsid w:val="49E50F74"/>
    <w:multiLevelType w:val="multilevel"/>
    <w:tmpl w:val="1B10B8A0"/>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27" w15:restartNumberingAfterBreak="0">
    <w:nsid w:val="4BB34839"/>
    <w:multiLevelType w:val="multilevel"/>
    <w:tmpl w:val="FF4CB91E"/>
    <w:lvl w:ilvl="0">
      <w:start w:val="4"/>
      <w:numFmt w:val="decimal"/>
      <w:lvlText w:val="%1"/>
      <w:lvlJc w:val="left"/>
      <w:pPr>
        <w:tabs>
          <w:tab w:val="num" w:pos="420"/>
        </w:tabs>
        <w:ind w:left="420" w:hanging="420"/>
      </w:pPr>
      <w:rPr>
        <w:rFonts w:hint="default"/>
      </w:rPr>
    </w:lvl>
    <w:lvl w:ilvl="1">
      <w:start w:val="51"/>
      <w:numFmt w:val="decimal"/>
      <w:lvlText w:val="%1.%2"/>
      <w:lvlJc w:val="left"/>
      <w:pPr>
        <w:tabs>
          <w:tab w:val="num" w:pos="780"/>
        </w:tabs>
        <w:ind w:left="780" w:hanging="42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509249F4"/>
    <w:multiLevelType w:val="multilevel"/>
    <w:tmpl w:val="90C2EBC0"/>
    <w:lvl w:ilvl="0">
      <w:start w:val="4"/>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29" w15:restartNumberingAfterBreak="0">
    <w:nsid w:val="519B6010"/>
    <w:multiLevelType w:val="multilevel"/>
    <w:tmpl w:val="BBD0C35A"/>
    <w:lvl w:ilvl="0">
      <w:start w:val="8"/>
      <w:numFmt w:val="decimal"/>
      <w:lvlText w:val="%1"/>
      <w:lvlJc w:val="left"/>
      <w:pPr>
        <w:tabs>
          <w:tab w:val="num" w:pos="420"/>
        </w:tabs>
        <w:ind w:left="420" w:hanging="420"/>
      </w:pPr>
      <w:rPr>
        <w:rFonts w:hint="default"/>
        <w:b/>
      </w:rPr>
    </w:lvl>
    <w:lvl w:ilvl="1">
      <w:start w:val="57"/>
      <w:numFmt w:val="decimal"/>
      <w:lvlText w:val="%1.%2"/>
      <w:lvlJc w:val="left"/>
      <w:pPr>
        <w:tabs>
          <w:tab w:val="num" w:pos="780"/>
        </w:tabs>
        <w:ind w:left="780" w:hanging="42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0" w15:restartNumberingAfterBreak="0">
    <w:nsid w:val="53326A3A"/>
    <w:multiLevelType w:val="multilevel"/>
    <w:tmpl w:val="1C2C35F4"/>
    <w:lvl w:ilvl="0">
      <w:start w:val="12"/>
      <w:numFmt w:val="decimal"/>
      <w:lvlText w:val="%1"/>
      <w:lvlJc w:val="left"/>
      <w:pPr>
        <w:tabs>
          <w:tab w:val="num" w:pos="405"/>
        </w:tabs>
        <w:ind w:left="405" w:hanging="405"/>
      </w:pPr>
      <w:rPr>
        <w:rFonts w:hint="default"/>
        <w:b/>
      </w:rPr>
    </w:lvl>
    <w:lvl w:ilvl="1">
      <w:start w:val="1"/>
      <w:numFmt w:val="decimal"/>
      <w:lvlText w:val="%1.%2"/>
      <w:lvlJc w:val="left"/>
      <w:pPr>
        <w:tabs>
          <w:tab w:val="num" w:pos="765"/>
        </w:tabs>
        <w:ind w:left="765" w:hanging="405"/>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31" w15:restartNumberingAfterBreak="0">
    <w:nsid w:val="59642AB9"/>
    <w:multiLevelType w:val="multilevel"/>
    <w:tmpl w:val="51CA3648"/>
    <w:lvl w:ilvl="0">
      <w:start w:val="7"/>
      <w:numFmt w:val="decimal"/>
      <w:lvlText w:val="%1"/>
      <w:lvlJc w:val="left"/>
      <w:pPr>
        <w:tabs>
          <w:tab w:val="num" w:pos="450"/>
        </w:tabs>
        <w:ind w:left="450" w:hanging="450"/>
      </w:pPr>
      <w:rPr>
        <w:rFonts w:hint="default"/>
      </w:rPr>
    </w:lvl>
    <w:lvl w:ilvl="1">
      <w:start w:val="2"/>
      <w:numFmt w:val="decimal"/>
      <w:lvlText w:val="%1.%2"/>
      <w:lvlJc w:val="left"/>
      <w:pPr>
        <w:tabs>
          <w:tab w:val="num" w:pos="810"/>
        </w:tabs>
        <w:ind w:left="810" w:hanging="45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59BC5686"/>
    <w:multiLevelType w:val="multilevel"/>
    <w:tmpl w:val="4B6005C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12750E2"/>
    <w:multiLevelType w:val="hybridMultilevel"/>
    <w:tmpl w:val="6362044C"/>
    <w:lvl w:ilvl="0" w:tplc="94CE4B4C">
      <w:start w:val="10"/>
      <w:numFmt w:val="bullet"/>
      <w:lvlText w:val="-"/>
      <w:lvlJc w:val="left"/>
      <w:pPr>
        <w:tabs>
          <w:tab w:val="num" w:pos="2160"/>
        </w:tabs>
        <w:ind w:left="2160" w:hanging="360"/>
      </w:pPr>
      <w:rPr>
        <w:rFonts w:ascii="Times New Roman" w:eastAsia="Times New Roman" w:hAnsi="Times New Roman"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494394"/>
    <w:multiLevelType w:val="hybridMultilevel"/>
    <w:tmpl w:val="6EE49CCA"/>
    <w:lvl w:ilvl="0" w:tplc="04260001">
      <w:start w:val="1"/>
      <w:numFmt w:val="bullet"/>
      <w:lvlText w:val=""/>
      <w:lvlJc w:val="left"/>
      <w:pPr>
        <w:tabs>
          <w:tab w:val="num" w:pos="720"/>
        </w:tabs>
        <w:ind w:left="720" w:hanging="360"/>
      </w:pPr>
      <w:rPr>
        <w:rFonts w:ascii="Symbol" w:hAnsi="Symbol"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5" w15:restartNumberingAfterBreak="0">
    <w:nsid w:val="63F17092"/>
    <w:multiLevelType w:val="hybridMultilevel"/>
    <w:tmpl w:val="D6EE1F3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6004E0F"/>
    <w:multiLevelType w:val="singleLevel"/>
    <w:tmpl w:val="308CD33A"/>
    <w:lvl w:ilvl="0">
      <w:numFmt w:val="bullet"/>
      <w:pStyle w:val="Normalbullet"/>
      <w:lvlText w:val="●"/>
      <w:lvlJc w:val="left"/>
      <w:pPr>
        <w:tabs>
          <w:tab w:val="num" w:pos="360"/>
        </w:tabs>
        <w:ind w:left="360" w:hanging="360"/>
      </w:pPr>
      <w:rPr>
        <w:rFonts w:ascii="Times New Roman" w:hAnsi="Times New Roman" w:hint="default"/>
      </w:rPr>
    </w:lvl>
  </w:abstractNum>
  <w:abstractNum w:abstractNumId="37" w15:restartNumberingAfterBreak="0">
    <w:nsid w:val="6852638C"/>
    <w:multiLevelType w:val="hybridMultilevel"/>
    <w:tmpl w:val="652CDD50"/>
    <w:lvl w:ilvl="0" w:tplc="04260001">
      <w:start w:val="1"/>
      <w:numFmt w:val="bullet"/>
      <w:lvlText w:val=""/>
      <w:lvlJc w:val="left"/>
      <w:pPr>
        <w:tabs>
          <w:tab w:val="num" w:pos="720"/>
        </w:tabs>
        <w:ind w:left="720" w:hanging="360"/>
      </w:pPr>
      <w:rPr>
        <w:rFonts w:ascii="Symbol" w:hAnsi="Symbol"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8" w15:restartNumberingAfterBreak="0">
    <w:nsid w:val="686070EB"/>
    <w:multiLevelType w:val="multilevel"/>
    <w:tmpl w:val="58FC14C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39" w15:restartNumberingAfterBreak="0">
    <w:nsid w:val="6A365585"/>
    <w:multiLevelType w:val="hybridMultilevel"/>
    <w:tmpl w:val="34BA2FF8"/>
    <w:lvl w:ilvl="0" w:tplc="04260001">
      <w:start w:val="1"/>
      <w:numFmt w:val="bullet"/>
      <w:lvlText w:val=""/>
      <w:lvlJc w:val="left"/>
      <w:pPr>
        <w:tabs>
          <w:tab w:val="num" w:pos="720"/>
        </w:tabs>
        <w:ind w:left="720" w:hanging="360"/>
      </w:pPr>
      <w:rPr>
        <w:rFonts w:ascii="Symbol" w:hAnsi="Symbol"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0" w15:restartNumberingAfterBreak="0">
    <w:nsid w:val="6AED5618"/>
    <w:multiLevelType w:val="hybridMultilevel"/>
    <w:tmpl w:val="47A2A59C"/>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4C7E88"/>
    <w:multiLevelType w:val="multilevel"/>
    <w:tmpl w:val="FF4CB91E"/>
    <w:lvl w:ilvl="0">
      <w:start w:val="4"/>
      <w:numFmt w:val="decimal"/>
      <w:lvlText w:val="%1"/>
      <w:lvlJc w:val="left"/>
      <w:pPr>
        <w:tabs>
          <w:tab w:val="num" w:pos="420"/>
        </w:tabs>
        <w:ind w:left="420" w:hanging="420"/>
      </w:pPr>
      <w:rPr>
        <w:rFonts w:hint="default"/>
      </w:rPr>
    </w:lvl>
    <w:lvl w:ilvl="1">
      <w:start w:val="51"/>
      <w:numFmt w:val="decimal"/>
      <w:lvlText w:val="%1.%2"/>
      <w:lvlJc w:val="left"/>
      <w:pPr>
        <w:tabs>
          <w:tab w:val="num" w:pos="780"/>
        </w:tabs>
        <w:ind w:left="780" w:hanging="42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2" w15:restartNumberingAfterBreak="0">
    <w:nsid w:val="6EBA366B"/>
    <w:multiLevelType w:val="hybridMultilevel"/>
    <w:tmpl w:val="EF7C0648"/>
    <w:lvl w:ilvl="0" w:tplc="04260001">
      <w:start w:val="1"/>
      <w:numFmt w:val="bullet"/>
      <w:lvlText w:val=""/>
      <w:lvlJc w:val="left"/>
      <w:pPr>
        <w:tabs>
          <w:tab w:val="num" w:pos="720"/>
        </w:tabs>
        <w:ind w:left="720" w:hanging="360"/>
      </w:pPr>
      <w:rPr>
        <w:rFonts w:ascii="Symbol" w:hAnsi="Symbol"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3" w15:restartNumberingAfterBreak="0">
    <w:nsid w:val="6FA55166"/>
    <w:multiLevelType w:val="multilevel"/>
    <w:tmpl w:val="31480AD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785C2A39"/>
    <w:multiLevelType w:val="multilevel"/>
    <w:tmpl w:val="0DD065D4"/>
    <w:lvl w:ilvl="0">
      <w:start w:val="6"/>
      <w:numFmt w:val="decimal"/>
      <w:lvlText w:val="%1"/>
      <w:lvlJc w:val="left"/>
      <w:pPr>
        <w:tabs>
          <w:tab w:val="num" w:pos="360"/>
        </w:tabs>
        <w:ind w:left="360" w:hanging="360"/>
      </w:pPr>
      <w:rPr>
        <w:rFonts w:hint="default"/>
        <w:b/>
        <w:color w:val="000000"/>
      </w:rPr>
    </w:lvl>
    <w:lvl w:ilvl="1">
      <w:start w:val="1"/>
      <w:numFmt w:val="decimal"/>
      <w:lvlText w:val="%1.%2"/>
      <w:lvlJc w:val="left"/>
      <w:pPr>
        <w:tabs>
          <w:tab w:val="num" w:pos="720"/>
        </w:tabs>
        <w:ind w:left="720" w:hanging="360"/>
      </w:pPr>
      <w:rPr>
        <w:rFonts w:hint="default"/>
        <w:b/>
        <w:color w:val="000000"/>
      </w:rPr>
    </w:lvl>
    <w:lvl w:ilvl="2">
      <w:start w:val="1"/>
      <w:numFmt w:val="decimal"/>
      <w:lvlText w:val="%1.%2.%3"/>
      <w:lvlJc w:val="left"/>
      <w:pPr>
        <w:tabs>
          <w:tab w:val="num" w:pos="1440"/>
        </w:tabs>
        <w:ind w:left="1440" w:hanging="720"/>
      </w:pPr>
      <w:rPr>
        <w:rFonts w:hint="default"/>
        <w:b/>
        <w:color w:val="000000"/>
      </w:rPr>
    </w:lvl>
    <w:lvl w:ilvl="3">
      <w:start w:val="1"/>
      <w:numFmt w:val="decimal"/>
      <w:lvlText w:val="%1.%2.%3.%4"/>
      <w:lvlJc w:val="left"/>
      <w:pPr>
        <w:tabs>
          <w:tab w:val="num" w:pos="1800"/>
        </w:tabs>
        <w:ind w:left="1800" w:hanging="720"/>
      </w:pPr>
      <w:rPr>
        <w:rFonts w:hint="default"/>
        <w:b/>
        <w:color w:val="000000"/>
      </w:rPr>
    </w:lvl>
    <w:lvl w:ilvl="4">
      <w:start w:val="1"/>
      <w:numFmt w:val="decimal"/>
      <w:lvlText w:val="%1.%2.%3.%4.%5"/>
      <w:lvlJc w:val="left"/>
      <w:pPr>
        <w:tabs>
          <w:tab w:val="num" w:pos="2520"/>
        </w:tabs>
        <w:ind w:left="2520" w:hanging="1080"/>
      </w:pPr>
      <w:rPr>
        <w:rFonts w:hint="default"/>
        <w:b/>
        <w:color w:val="000000"/>
      </w:rPr>
    </w:lvl>
    <w:lvl w:ilvl="5">
      <w:start w:val="1"/>
      <w:numFmt w:val="decimal"/>
      <w:lvlText w:val="%1.%2.%3.%4.%5.%6"/>
      <w:lvlJc w:val="left"/>
      <w:pPr>
        <w:tabs>
          <w:tab w:val="num" w:pos="2880"/>
        </w:tabs>
        <w:ind w:left="2880" w:hanging="1080"/>
      </w:pPr>
      <w:rPr>
        <w:rFonts w:hint="default"/>
        <w:b/>
        <w:color w:val="000000"/>
      </w:rPr>
    </w:lvl>
    <w:lvl w:ilvl="6">
      <w:start w:val="1"/>
      <w:numFmt w:val="decimal"/>
      <w:lvlText w:val="%1.%2.%3.%4.%5.%6.%7"/>
      <w:lvlJc w:val="left"/>
      <w:pPr>
        <w:tabs>
          <w:tab w:val="num" w:pos="3600"/>
        </w:tabs>
        <w:ind w:left="3600" w:hanging="1440"/>
      </w:pPr>
      <w:rPr>
        <w:rFonts w:hint="default"/>
        <w:b/>
        <w:color w:val="000000"/>
      </w:rPr>
    </w:lvl>
    <w:lvl w:ilvl="7">
      <w:start w:val="1"/>
      <w:numFmt w:val="decimal"/>
      <w:lvlText w:val="%1.%2.%3.%4.%5.%6.%7.%8"/>
      <w:lvlJc w:val="left"/>
      <w:pPr>
        <w:tabs>
          <w:tab w:val="num" w:pos="3960"/>
        </w:tabs>
        <w:ind w:left="3960" w:hanging="1440"/>
      </w:pPr>
      <w:rPr>
        <w:rFonts w:hint="default"/>
        <w:b/>
        <w:color w:val="000000"/>
      </w:rPr>
    </w:lvl>
    <w:lvl w:ilvl="8">
      <w:start w:val="1"/>
      <w:numFmt w:val="decimal"/>
      <w:lvlText w:val="%1.%2.%3.%4.%5.%6.%7.%8.%9"/>
      <w:lvlJc w:val="left"/>
      <w:pPr>
        <w:tabs>
          <w:tab w:val="num" w:pos="4680"/>
        </w:tabs>
        <w:ind w:left="4680" w:hanging="1800"/>
      </w:pPr>
      <w:rPr>
        <w:rFonts w:hint="default"/>
        <w:b/>
        <w:color w:val="000000"/>
      </w:rPr>
    </w:lvl>
  </w:abstractNum>
  <w:abstractNum w:abstractNumId="45" w15:restartNumberingAfterBreak="0">
    <w:nsid w:val="7A9F7298"/>
    <w:multiLevelType w:val="multilevel"/>
    <w:tmpl w:val="121C425E"/>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46" w15:restartNumberingAfterBreak="0">
    <w:nsid w:val="7DFE49CC"/>
    <w:multiLevelType w:val="multilevel"/>
    <w:tmpl w:val="BBD0C35A"/>
    <w:lvl w:ilvl="0">
      <w:start w:val="8"/>
      <w:numFmt w:val="decimal"/>
      <w:lvlText w:val="%1"/>
      <w:lvlJc w:val="left"/>
      <w:pPr>
        <w:tabs>
          <w:tab w:val="num" w:pos="420"/>
        </w:tabs>
        <w:ind w:left="420" w:hanging="420"/>
      </w:pPr>
      <w:rPr>
        <w:rFonts w:hint="default"/>
        <w:b/>
      </w:rPr>
    </w:lvl>
    <w:lvl w:ilvl="1">
      <w:start w:val="57"/>
      <w:numFmt w:val="decimal"/>
      <w:lvlText w:val="%1.%2"/>
      <w:lvlJc w:val="left"/>
      <w:pPr>
        <w:tabs>
          <w:tab w:val="num" w:pos="780"/>
        </w:tabs>
        <w:ind w:left="780" w:hanging="42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num w:numId="1">
    <w:abstractNumId w:val="38"/>
  </w:num>
  <w:num w:numId="2">
    <w:abstractNumId w:val="36"/>
  </w:num>
  <w:num w:numId="3">
    <w:abstractNumId w:val="7"/>
  </w:num>
  <w:num w:numId="4">
    <w:abstractNumId w:val="8"/>
  </w:num>
  <w:num w:numId="5">
    <w:abstractNumId w:val="24"/>
  </w:num>
  <w:num w:numId="6">
    <w:abstractNumId w:val="13"/>
  </w:num>
  <w:num w:numId="7">
    <w:abstractNumId w:val="30"/>
  </w:num>
  <w:num w:numId="8">
    <w:abstractNumId w:val="14"/>
  </w:num>
  <w:num w:numId="9">
    <w:abstractNumId w:val="16"/>
  </w:num>
  <w:num w:numId="10">
    <w:abstractNumId w:val="44"/>
  </w:num>
  <w:num w:numId="11">
    <w:abstractNumId w:val="25"/>
  </w:num>
  <w:num w:numId="12">
    <w:abstractNumId w:val="6"/>
  </w:num>
  <w:num w:numId="13">
    <w:abstractNumId w:val="4"/>
  </w:num>
  <w:num w:numId="14">
    <w:abstractNumId w:val="39"/>
  </w:num>
  <w:num w:numId="15">
    <w:abstractNumId w:val="34"/>
  </w:num>
  <w:num w:numId="16">
    <w:abstractNumId w:val="3"/>
  </w:num>
  <w:num w:numId="17">
    <w:abstractNumId w:val="37"/>
  </w:num>
  <w:num w:numId="18">
    <w:abstractNumId w:val="42"/>
  </w:num>
  <w:num w:numId="19">
    <w:abstractNumId w:val="35"/>
  </w:num>
  <w:num w:numId="20">
    <w:abstractNumId w:val="23"/>
  </w:num>
  <w:num w:numId="21">
    <w:abstractNumId w:val="20"/>
  </w:num>
  <w:num w:numId="22">
    <w:abstractNumId w:val="27"/>
  </w:num>
  <w:num w:numId="23">
    <w:abstractNumId w:val="15"/>
  </w:num>
  <w:num w:numId="24">
    <w:abstractNumId w:val="31"/>
  </w:num>
  <w:num w:numId="25">
    <w:abstractNumId w:val="41"/>
  </w:num>
  <w:num w:numId="26">
    <w:abstractNumId w:val="43"/>
  </w:num>
  <w:num w:numId="27">
    <w:abstractNumId w:val="19"/>
  </w:num>
  <w:num w:numId="28">
    <w:abstractNumId w:val="45"/>
  </w:num>
  <w:num w:numId="29">
    <w:abstractNumId w:val="10"/>
  </w:num>
  <w:num w:numId="30">
    <w:abstractNumId w:val="21"/>
  </w:num>
  <w:num w:numId="31">
    <w:abstractNumId w:val="17"/>
  </w:num>
  <w:num w:numId="32">
    <w:abstractNumId w:val="5"/>
  </w:num>
  <w:num w:numId="33">
    <w:abstractNumId w:val="0"/>
  </w:num>
  <w:num w:numId="34">
    <w:abstractNumId w:val="18"/>
  </w:num>
  <w:num w:numId="35">
    <w:abstractNumId w:val="26"/>
  </w:num>
  <w:num w:numId="36">
    <w:abstractNumId w:val="46"/>
  </w:num>
  <w:num w:numId="37">
    <w:abstractNumId w:val="22"/>
  </w:num>
  <w:num w:numId="38">
    <w:abstractNumId w:val="33"/>
  </w:num>
  <w:num w:numId="39">
    <w:abstractNumId w:val="40"/>
  </w:num>
  <w:num w:numId="40">
    <w:abstractNumId w:val="29"/>
  </w:num>
  <w:num w:numId="41">
    <w:abstractNumId w:val="1"/>
  </w:num>
  <w:num w:numId="42">
    <w:abstractNumId w:val="2"/>
  </w:num>
  <w:num w:numId="43">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num>
  <w:num w:numId="45">
    <w:abstractNumId w:val="12"/>
  </w:num>
  <w:num w:numId="46">
    <w:abstractNumId w:val="11"/>
  </w:num>
  <w:num w:numId="47">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141"/>
    <w:rsid w:val="000022FE"/>
    <w:rsid w:val="00003EAB"/>
    <w:rsid w:val="00004FD0"/>
    <w:rsid w:val="00006F29"/>
    <w:rsid w:val="00007262"/>
    <w:rsid w:val="000104D9"/>
    <w:rsid w:val="000119C5"/>
    <w:rsid w:val="00012477"/>
    <w:rsid w:val="000127ED"/>
    <w:rsid w:val="00015824"/>
    <w:rsid w:val="0001587A"/>
    <w:rsid w:val="000159CF"/>
    <w:rsid w:val="00016F98"/>
    <w:rsid w:val="0001707A"/>
    <w:rsid w:val="00017C77"/>
    <w:rsid w:val="000232C8"/>
    <w:rsid w:val="0002350A"/>
    <w:rsid w:val="00023544"/>
    <w:rsid w:val="00023A89"/>
    <w:rsid w:val="000262ED"/>
    <w:rsid w:val="000269F2"/>
    <w:rsid w:val="00026F83"/>
    <w:rsid w:val="00030189"/>
    <w:rsid w:val="000308DA"/>
    <w:rsid w:val="000311F8"/>
    <w:rsid w:val="00031A0F"/>
    <w:rsid w:val="00032184"/>
    <w:rsid w:val="000339AC"/>
    <w:rsid w:val="00034E2C"/>
    <w:rsid w:val="000354D7"/>
    <w:rsid w:val="000358C1"/>
    <w:rsid w:val="00035A85"/>
    <w:rsid w:val="00036C17"/>
    <w:rsid w:val="000377EE"/>
    <w:rsid w:val="00037924"/>
    <w:rsid w:val="00040682"/>
    <w:rsid w:val="000408F5"/>
    <w:rsid w:val="000415D4"/>
    <w:rsid w:val="000451F6"/>
    <w:rsid w:val="000469A7"/>
    <w:rsid w:val="00046E1F"/>
    <w:rsid w:val="00047D43"/>
    <w:rsid w:val="00051189"/>
    <w:rsid w:val="000528E3"/>
    <w:rsid w:val="00052E88"/>
    <w:rsid w:val="0005438B"/>
    <w:rsid w:val="00055035"/>
    <w:rsid w:val="00055DB3"/>
    <w:rsid w:val="000568A0"/>
    <w:rsid w:val="000573DF"/>
    <w:rsid w:val="00057705"/>
    <w:rsid w:val="00057718"/>
    <w:rsid w:val="0006150B"/>
    <w:rsid w:val="0006366E"/>
    <w:rsid w:val="00065211"/>
    <w:rsid w:val="000659F1"/>
    <w:rsid w:val="00065F30"/>
    <w:rsid w:val="0007122B"/>
    <w:rsid w:val="000729A4"/>
    <w:rsid w:val="00073665"/>
    <w:rsid w:val="0007773F"/>
    <w:rsid w:val="0008095E"/>
    <w:rsid w:val="00080C5B"/>
    <w:rsid w:val="00080C74"/>
    <w:rsid w:val="0008142F"/>
    <w:rsid w:val="0008143F"/>
    <w:rsid w:val="00084854"/>
    <w:rsid w:val="00087597"/>
    <w:rsid w:val="00091A17"/>
    <w:rsid w:val="0009460A"/>
    <w:rsid w:val="00094A07"/>
    <w:rsid w:val="000953A9"/>
    <w:rsid w:val="0009556E"/>
    <w:rsid w:val="00097A59"/>
    <w:rsid w:val="00097DF0"/>
    <w:rsid w:val="000A0977"/>
    <w:rsid w:val="000A1953"/>
    <w:rsid w:val="000A2479"/>
    <w:rsid w:val="000A4D4B"/>
    <w:rsid w:val="000A5196"/>
    <w:rsid w:val="000A5B6D"/>
    <w:rsid w:val="000A5F30"/>
    <w:rsid w:val="000A6A5B"/>
    <w:rsid w:val="000B0112"/>
    <w:rsid w:val="000B0D0B"/>
    <w:rsid w:val="000B127D"/>
    <w:rsid w:val="000B1B48"/>
    <w:rsid w:val="000B1DBD"/>
    <w:rsid w:val="000B26D4"/>
    <w:rsid w:val="000B2FC4"/>
    <w:rsid w:val="000B4567"/>
    <w:rsid w:val="000B45CD"/>
    <w:rsid w:val="000B5288"/>
    <w:rsid w:val="000B6BC9"/>
    <w:rsid w:val="000C25EA"/>
    <w:rsid w:val="000C26F2"/>
    <w:rsid w:val="000C3100"/>
    <w:rsid w:val="000C341F"/>
    <w:rsid w:val="000C38B9"/>
    <w:rsid w:val="000C4858"/>
    <w:rsid w:val="000C5CB9"/>
    <w:rsid w:val="000C7ED1"/>
    <w:rsid w:val="000D1522"/>
    <w:rsid w:val="000D19FE"/>
    <w:rsid w:val="000D20CA"/>
    <w:rsid w:val="000D256B"/>
    <w:rsid w:val="000D310B"/>
    <w:rsid w:val="000D35F3"/>
    <w:rsid w:val="000D4D23"/>
    <w:rsid w:val="000D7C00"/>
    <w:rsid w:val="000E0514"/>
    <w:rsid w:val="000E0CDD"/>
    <w:rsid w:val="000E2930"/>
    <w:rsid w:val="000E293B"/>
    <w:rsid w:val="000E4010"/>
    <w:rsid w:val="000E575E"/>
    <w:rsid w:val="000E63AE"/>
    <w:rsid w:val="000E6ABB"/>
    <w:rsid w:val="000F0F3E"/>
    <w:rsid w:val="000F3121"/>
    <w:rsid w:val="000F4A78"/>
    <w:rsid w:val="000F5B84"/>
    <w:rsid w:val="000F7738"/>
    <w:rsid w:val="00101055"/>
    <w:rsid w:val="00102045"/>
    <w:rsid w:val="00102F6C"/>
    <w:rsid w:val="0010609A"/>
    <w:rsid w:val="00106D4F"/>
    <w:rsid w:val="0011064B"/>
    <w:rsid w:val="00112674"/>
    <w:rsid w:val="001142D2"/>
    <w:rsid w:val="00115BB3"/>
    <w:rsid w:val="00116212"/>
    <w:rsid w:val="00117170"/>
    <w:rsid w:val="00117EB0"/>
    <w:rsid w:val="001217D4"/>
    <w:rsid w:val="00121E94"/>
    <w:rsid w:val="001248DD"/>
    <w:rsid w:val="00125877"/>
    <w:rsid w:val="00125D66"/>
    <w:rsid w:val="0012632F"/>
    <w:rsid w:val="00130B9F"/>
    <w:rsid w:val="001324BB"/>
    <w:rsid w:val="001326B8"/>
    <w:rsid w:val="001343AD"/>
    <w:rsid w:val="0013448F"/>
    <w:rsid w:val="00134B2D"/>
    <w:rsid w:val="001367D3"/>
    <w:rsid w:val="001368A5"/>
    <w:rsid w:val="001374EF"/>
    <w:rsid w:val="00137C38"/>
    <w:rsid w:val="00140304"/>
    <w:rsid w:val="00140764"/>
    <w:rsid w:val="001409FA"/>
    <w:rsid w:val="00142974"/>
    <w:rsid w:val="00142E37"/>
    <w:rsid w:val="00143218"/>
    <w:rsid w:val="001435D7"/>
    <w:rsid w:val="00144EAA"/>
    <w:rsid w:val="00144FCB"/>
    <w:rsid w:val="00145085"/>
    <w:rsid w:val="00145863"/>
    <w:rsid w:val="001468F7"/>
    <w:rsid w:val="001510CF"/>
    <w:rsid w:val="00152030"/>
    <w:rsid w:val="0015386B"/>
    <w:rsid w:val="0015396D"/>
    <w:rsid w:val="00154FDD"/>
    <w:rsid w:val="00156CF9"/>
    <w:rsid w:val="00157A99"/>
    <w:rsid w:val="00157F83"/>
    <w:rsid w:val="00160C73"/>
    <w:rsid w:val="00160E47"/>
    <w:rsid w:val="00160EC5"/>
    <w:rsid w:val="0016449C"/>
    <w:rsid w:val="0016547C"/>
    <w:rsid w:val="00167168"/>
    <w:rsid w:val="0016774F"/>
    <w:rsid w:val="00170D20"/>
    <w:rsid w:val="0017110E"/>
    <w:rsid w:val="001721CF"/>
    <w:rsid w:val="0017434C"/>
    <w:rsid w:val="00174F60"/>
    <w:rsid w:val="0017645A"/>
    <w:rsid w:val="00176C52"/>
    <w:rsid w:val="00180546"/>
    <w:rsid w:val="00181977"/>
    <w:rsid w:val="0018225E"/>
    <w:rsid w:val="00182473"/>
    <w:rsid w:val="00184023"/>
    <w:rsid w:val="001865B0"/>
    <w:rsid w:val="00187340"/>
    <w:rsid w:val="00190532"/>
    <w:rsid w:val="001905FA"/>
    <w:rsid w:val="001916CF"/>
    <w:rsid w:val="00191829"/>
    <w:rsid w:val="0019232B"/>
    <w:rsid w:val="001925DD"/>
    <w:rsid w:val="00192E35"/>
    <w:rsid w:val="001930AF"/>
    <w:rsid w:val="001932F7"/>
    <w:rsid w:val="00193AA8"/>
    <w:rsid w:val="001945EA"/>
    <w:rsid w:val="001947FE"/>
    <w:rsid w:val="00194DA5"/>
    <w:rsid w:val="00195AF6"/>
    <w:rsid w:val="00196B38"/>
    <w:rsid w:val="00196DBB"/>
    <w:rsid w:val="00196DE6"/>
    <w:rsid w:val="0019786F"/>
    <w:rsid w:val="00197FBA"/>
    <w:rsid w:val="001A0111"/>
    <w:rsid w:val="001A07DD"/>
    <w:rsid w:val="001A1001"/>
    <w:rsid w:val="001A1F0D"/>
    <w:rsid w:val="001A47C3"/>
    <w:rsid w:val="001A5323"/>
    <w:rsid w:val="001A5E8F"/>
    <w:rsid w:val="001A75E2"/>
    <w:rsid w:val="001A7FAA"/>
    <w:rsid w:val="001B1DEF"/>
    <w:rsid w:val="001B27B1"/>
    <w:rsid w:val="001B4124"/>
    <w:rsid w:val="001B4B99"/>
    <w:rsid w:val="001B5BDE"/>
    <w:rsid w:val="001B5FB0"/>
    <w:rsid w:val="001B5FB8"/>
    <w:rsid w:val="001B6398"/>
    <w:rsid w:val="001C07CB"/>
    <w:rsid w:val="001C219B"/>
    <w:rsid w:val="001C4DCE"/>
    <w:rsid w:val="001C5F9A"/>
    <w:rsid w:val="001C6077"/>
    <w:rsid w:val="001C61BE"/>
    <w:rsid w:val="001C69C0"/>
    <w:rsid w:val="001C6ADC"/>
    <w:rsid w:val="001D05CC"/>
    <w:rsid w:val="001D0FDD"/>
    <w:rsid w:val="001D1709"/>
    <w:rsid w:val="001D246C"/>
    <w:rsid w:val="001D32A2"/>
    <w:rsid w:val="001D3388"/>
    <w:rsid w:val="001D34AD"/>
    <w:rsid w:val="001D3708"/>
    <w:rsid w:val="001D4F5F"/>
    <w:rsid w:val="001D5CBA"/>
    <w:rsid w:val="001D5D0F"/>
    <w:rsid w:val="001D639B"/>
    <w:rsid w:val="001D67FF"/>
    <w:rsid w:val="001E017A"/>
    <w:rsid w:val="001E03BB"/>
    <w:rsid w:val="001E1F43"/>
    <w:rsid w:val="001E237A"/>
    <w:rsid w:val="001E2FB1"/>
    <w:rsid w:val="001E3129"/>
    <w:rsid w:val="001E40CA"/>
    <w:rsid w:val="001E4DFF"/>
    <w:rsid w:val="001E5D39"/>
    <w:rsid w:val="001E7016"/>
    <w:rsid w:val="001F17BC"/>
    <w:rsid w:val="001F204D"/>
    <w:rsid w:val="001F2A2B"/>
    <w:rsid w:val="001F314A"/>
    <w:rsid w:val="001F374A"/>
    <w:rsid w:val="001F4178"/>
    <w:rsid w:val="001F43E3"/>
    <w:rsid w:val="001F5273"/>
    <w:rsid w:val="001F5D38"/>
    <w:rsid w:val="001F63FD"/>
    <w:rsid w:val="001F6ACE"/>
    <w:rsid w:val="001F6B1D"/>
    <w:rsid w:val="001F6D02"/>
    <w:rsid w:val="002008CB"/>
    <w:rsid w:val="00201102"/>
    <w:rsid w:val="0020161A"/>
    <w:rsid w:val="00201ECC"/>
    <w:rsid w:val="0020333B"/>
    <w:rsid w:val="0020409A"/>
    <w:rsid w:val="002068D8"/>
    <w:rsid w:val="00206ECE"/>
    <w:rsid w:val="00210987"/>
    <w:rsid w:val="00212D3C"/>
    <w:rsid w:val="0021366F"/>
    <w:rsid w:val="00215420"/>
    <w:rsid w:val="00215C40"/>
    <w:rsid w:val="00217F11"/>
    <w:rsid w:val="00222690"/>
    <w:rsid w:val="002229E5"/>
    <w:rsid w:val="00222D36"/>
    <w:rsid w:val="002231A2"/>
    <w:rsid w:val="00223D6E"/>
    <w:rsid w:val="00224E9D"/>
    <w:rsid w:val="00226E45"/>
    <w:rsid w:val="00227E61"/>
    <w:rsid w:val="0023091F"/>
    <w:rsid w:val="002310F8"/>
    <w:rsid w:val="00232123"/>
    <w:rsid w:val="002323CD"/>
    <w:rsid w:val="00233331"/>
    <w:rsid w:val="00234CEF"/>
    <w:rsid w:val="00234ED8"/>
    <w:rsid w:val="002356CD"/>
    <w:rsid w:val="00237038"/>
    <w:rsid w:val="00237AC6"/>
    <w:rsid w:val="0024084F"/>
    <w:rsid w:val="002424E6"/>
    <w:rsid w:val="0024377A"/>
    <w:rsid w:val="0024631E"/>
    <w:rsid w:val="0024660C"/>
    <w:rsid w:val="00247D19"/>
    <w:rsid w:val="00247E72"/>
    <w:rsid w:val="0025063A"/>
    <w:rsid w:val="0025270A"/>
    <w:rsid w:val="00253B77"/>
    <w:rsid w:val="00253CED"/>
    <w:rsid w:val="00253F9B"/>
    <w:rsid w:val="00256F6A"/>
    <w:rsid w:val="00260149"/>
    <w:rsid w:val="0026199D"/>
    <w:rsid w:val="002623CC"/>
    <w:rsid w:val="0026278F"/>
    <w:rsid w:val="002627C6"/>
    <w:rsid w:val="00266088"/>
    <w:rsid w:val="0026717F"/>
    <w:rsid w:val="00267311"/>
    <w:rsid w:val="00270DBD"/>
    <w:rsid w:val="0027159B"/>
    <w:rsid w:val="00271FB9"/>
    <w:rsid w:val="00273BB0"/>
    <w:rsid w:val="00274ADE"/>
    <w:rsid w:val="00274D8C"/>
    <w:rsid w:val="0027656D"/>
    <w:rsid w:val="00276607"/>
    <w:rsid w:val="0028124C"/>
    <w:rsid w:val="0028202D"/>
    <w:rsid w:val="00282645"/>
    <w:rsid w:val="00283377"/>
    <w:rsid w:val="00283457"/>
    <w:rsid w:val="002845A4"/>
    <w:rsid w:val="0028481B"/>
    <w:rsid w:val="00285036"/>
    <w:rsid w:val="0028646C"/>
    <w:rsid w:val="0029036A"/>
    <w:rsid w:val="002908C8"/>
    <w:rsid w:val="00291E33"/>
    <w:rsid w:val="00292D1C"/>
    <w:rsid w:val="00294C62"/>
    <w:rsid w:val="00295E8F"/>
    <w:rsid w:val="00296A51"/>
    <w:rsid w:val="002A102A"/>
    <w:rsid w:val="002A20DD"/>
    <w:rsid w:val="002A2FE9"/>
    <w:rsid w:val="002A4307"/>
    <w:rsid w:val="002A5189"/>
    <w:rsid w:val="002A564C"/>
    <w:rsid w:val="002A6C59"/>
    <w:rsid w:val="002A6FEA"/>
    <w:rsid w:val="002A76B6"/>
    <w:rsid w:val="002A771A"/>
    <w:rsid w:val="002A77D9"/>
    <w:rsid w:val="002A7BC4"/>
    <w:rsid w:val="002B142F"/>
    <w:rsid w:val="002B3AA0"/>
    <w:rsid w:val="002B6099"/>
    <w:rsid w:val="002B6851"/>
    <w:rsid w:val="002B6BDF"/>
    <w:rsid w:val="002B6E35"/>
    <w:rsid w:val="002B74DB"/>
    <w:rsid w:val="002B759E"/>
    <w:rsid w:val="002C14F5"/>
    <w:rsid w:val="002C1541"/>
    <w:rsid w:val="002C1D5D"/>
    <w:rsid w:val="002C39CF"/>
    <w:rsid w:val="002C6E73"/>
    <w:rsid w:val="002C7E81"/>
    <w:rsid w:val="002D158C"/>
    <w:rsid w:val="002D2261"/>
    <w:rsid w:val="002D22C9"/>
    <w:rsid w:val="002D44FD"/>
    <w:rsid w:val="002D4A3B"/>
    <w:rsid w:val="002D68B1"/>
    <w:rsid w:val="002D71A4"/>
    <w:rsid w:val="002D7464"/>
    <w:rsid w:val="002E2057"/>
    <w:rsid w:val="002E2F1A"/>
    <w:rsid w:val="002E3141"/>
    <w:rsid w:val="002E3C07"/>
    <w:rsid w:val="002E4331"/>
    <w:rsid w:val="002E5851"/>
    <w:rsid w:val="002E7900"/>
    <w:rsid w:val="002F0C88"/>
    <w:rsid w:val="002F18C8"/>
    <w:rsid w:val="002F3198"/>
    <w:rsid w:val="002F585D"/>
    <w:rsid w:val="002F683D"/>
    <w:rsid w:val="002F742D"/>
    <w:rsid w:val="003007A0"/>
    <w:rsid w:val="00300D8C"/>
    <w:rsid w:val="003016B0"/>
    <w:rsid w:val="003017A4"/>
    <w:rsid w:val="00301BEC"/>
    <w:rsid w:val="0030205B"/>
    <w:rsid w:val="00302692"/>
    <w:rsid w:val="0030649A"/>
    <w:rsid w:val="00306968"/>
    <w:rsid w:val="003075E4"/>
    <w:rsid w:val="00307BEF"/>
    <w:rsid w:val="00311752"/>
    <w:rsid w:val="00311DC1"/>
    <w:rsid w:val="0031237B"/>
    <w:rsid w:val="00314FF4"/>
    <w:rsid w:val="00315F98"/>
    <w:rsid w:val="00317A1F"/>
    <w:rsid w:val="00317CC5"/>
    <w:rsid w:val="00320E82"/>
    <w:rsid w:val="00320F98"/>
    <w:rsid w:val="00323ED7"/>
    <w:rsid w:val="00325000"/>
    <w:rsid w:val="0032616B"/>
    <w:rsid w:val="003265BC"/>
    <w:rsid w:val="003272CB"/>
    <w:rsid w:val="00330105"/>
    <w:rsid w:val="00331BDB"/>
    <w:rsid w:val="0033242A"/>
    <w:rsid w:val="00333A2D"/>
    <w:rsid w:val="003419B9"/>
    <w:rsid w:val="003435BC"/>
    <w:rsid w:val="00344C59"/>
    <w:rsid w:val="00344E5E"/>
    <w:rsid w:val="00345173"/>
    <w:rsid w:val="00347900"/>
    <w:rsid w:val="00347F30"/>
    <w:rsid w:val="00350250"/>
    <w:rsid w:val="00350438"/>
    <w:rsid w:val="003507DF"/>
    <w:rsid w:val="003514F4"/>
    <w:rsid w:val="00352113"/>
    <w:rsid w:val="003527AD"/>
    <w:rsid w:val="00353B09"/>
    <w:rsid w:val="00354009"/>
    <w:rsid w:val="0035436B"/>
    <w:rsid w:val="003550F1"/>
    <w:rsid w:val="0036088B"/>
    <w:rsid w:val="003622F6"/>
    <w:rsid w:val="00363B89"/>
    <w:rsid w:val="0036436D"/>
    <w:rsid w:val="00364623"/>
    <w:rsid w:val="00365657"/>
    <w:rsid w:val="0036632B"/>
    <w:rsid w:val="0037012E"/>
    <w:rsid w:val="00370D9F"/>
    <w:rsid w:val="00371362"/>
    <w:rsid w:val="0037269D"/>
    <w:rsid w:val="0037589A"/>
    <w:rsid w:val="003759AF"/>
    <w:rsid w:val="0037741C"/>
    <w:rsid w:val="00381177"/>
    <w:rsid w:val="0038127E"/>
    <w:rsid w:val="003818F4"/>
    <w:rsid w:val="00381FDF"/>
    <w:rsid w:val="0038356F"/>
    <w:rsid w:val="00384A8C"/>
    <w:rsid w:val="0038741D"/>
    <w:rsid w:val="0039223C"/>
    <w:rsid w:val="003926F3"/>
    <w:rsid w:val="0039414D"/>
    <w:rsid w:val="003944E3"/>
    <w:rsid w:val="00394B51"/>
    <w:rsid w:val="00395009"/>
    <w:rsid w:val="00396A7D"/>
    <w:rsid w:val="00397674"/>
    <w:rsid w:val="00397C96"/>
    <w:rsid w:val="003A04A0"/>
    <w:rsid w:val="003A0552"/>
    <w:rsid w:val="003A5766"/>
    <w:rsid w:val="003A6218"/>
    <w:rsid w:val="003B0262"/>
    <w:rsid w:val="003B12E8"/>
    <w:rsid w:val="003B393C"/>
    <w:rsid w:val="003B449C"/>
    <w:rsid w:val="003B4B7B"/>
    <w:rsid w:val="003B5B39"/>
    <w:rsid w:val="003B6D9F"/>
    <w:rsid w:val="003B7F04"/>
    <w:rsid w:val="003C0214"/>
    <w:rsid w:val="003C0D0E"/>
    <w:rsid w:val="003C0D6F"/>
    <w:rsid w:val="003C0E01"/>
    <w:rsid w:val="003C35D7"/>
    <w:rsid w:val="003C3721"/>
    <w:rsid w:val="003C37FD"/>
    <w:rsid w:val="003C3CBB"/>
    <w:rsid w:val="003C68D8"/>
    <w:rsid w:val="003C6BE6"/>
    <w:rsid w:val="003D0FC7"/>
    <w:rsid w:val="003D230E"/>
    <w:rsid w:val="003D34EF"/>
    <w:rsid w:val="003D3E0B"/>
    <w:rsid w:val="003D4E98"/>
    <w:rsid w:val="003D5091"/>
    <w:rsid w:val="003D5150"/>
    <w:rsid w:val="003D5F60"/>
    <w:rsid w:val="003D6A7C"/>
    <w:rsid w:val="003E0F33"/>
    <w:rsid w:val="003E20E5"/>
    <w:rsid w:val="003E2E93"/>
    <w:rsid w:val="003E2EA8"/>
    <w:rsid w:val="003E6603"/>
    <w:rsid w:val="003E7DF0"/>
    <w:rsid w:val="003F1687"/>
    <w:rsid w:val="003F22F3"/>
    <w:rsid w:val="003F2AC3"/>
    <w:rsid w:val="003F3849"/>
    <w:rsid w:val="003F3A4A"/>
    <w:rsid w:val="003F414A"/>
    <w:rsid w:val="003F4D5C"/>
    <w:rsid w:val="003F61CD"/>
    <w:rsid w:val="003F7E48"/>
    <w:rsid w:val="0040069C"/>
    <w:rsid w:val="00400928"/>
    <w:rsid w:val="00401C80"/>
    <w:rsid w:val="0040207A"/>
    <w:rsid w:val="00403F68"/>
    <w:rsid w:val="0040408F"/>
    <w:rsid w:val="004071FB"/>
    <w:rsid w:val="00412CFC"/>
    <w:rsid w:val="00412F31"/>
    <w:rsid w:val="00413105"/>
    <w:rsid w:val="00413107"/>
    <w:rsid w:val="004133FD"/>
    <w:rsid w:val="0041577D"/>
    <w:rsid w:val="00415989"/>
    <w:rsid w:val="00421841"/>
    <w:rsid w:val="00421E5A"/>
    <w:rsid w:val="00422964"/>
    <w:rsid w:val="004229A8"/>
    <w:rsid w:val="00422EC4"/>
    <w:rsid w:val="004231B8"/>
    <w:rsid w:val="00423ADA"/>
    <w:rsid w:val="00423ED4"/>
    <w:rsid w:val="00424CBE"/>
    <w:rsid w:val="00425740"/>
    <w:rsid w:val="004259B5"/>
    <w:rsid w:val="0042674E"/>
    <w:rsid w:val="0042793B"/>
    <w:rsid w:val="00427C50"/>
    <w:rsid w:val="00430A91"/>
    <w:rsid w:val="00431B8C"/>
    <w:rsid w:val="00432501"/>
    <w:rsid w:val="00432E53"/>
    <w:rsid w:val="00433A9B"/>
    <w:rsid w:val="00434D75"/>
    <w:rsid w:val="00435AA5"/>
    <w:rsid w:val="00435B9A"/>
    <w:rsid w:val="004366D3"/>
    <w:rsid w:val="004421EB"/>
    <w:rsid w:val="004423E2"/>
    <w:rsid w:val="004425AD"/>
    <w:rsid w:val="00442723"/>
    <w:rsid w:val="00443B7F"/>
    <w:rsid w:val="00445C1B"/>
    <w:rsid w:val="00447463"/>
    <w:rsid w:val="0045000D"/>
    <w:rsid w:val="0045076E"/>
    <w:rsid w:val="00451D3C"/>
    <w:rsid w:val="00451EAA"/>
    <w:rsid w:val="00452662"/>
    <w:rsid w:val="0045438A"/>
    <w:rsid w:val="00455874"/>
    <w:rsid w:val="0045659D"/>
    <w:rsid w:val="004571D3"/>
    <w:rsid w:val="0045731D"/>
    <w:rsid w:val="00457C5A"/>
    <w:rsid w:val="0046023D"/>
    <w:rsid w:val="0046024B"/>
    <w:rsid w:val="00460751"/>
    <w:rsid w:val="0046080B"/>
    <w:rsid w:val="004612F9"/>
    <w:rsid w:val="0046133A"/>
    <w:rsid w:val="00464FF3"/>
    <w:rsid w:val="0046528D"/>
    <w:rsid w:val="004652C1"/>
    <w:rsid w:val="00466BD5"/>
    <w:rsid w:val="00467047"/>
    <w:rsid w:val="00467379"/>
    <w:rsid w:val="004705A1"/>
    <w:rsid w:val="004705C3"/>
    <w:rsid w:val="004705CF"/>
    <w:rsid w:val="00470652"/>
    <w:rsid w:val="004710BF"/>
    <w:rsid w:val="0047190B"/>
    <w:rsid w:val="00472A6E"/>
    <w:rsid w:val="00473C04"/>
    <w:rsid w:val="00474DFB"/>
    <w:rsid w:val="004750AA"/>
    <w:rsid w:val="0047596C"/>
    <w:rsid w:val="00475C6A"/>
    <w:rsid w:val="004766DC"/>
    <w:rsid w:val="00477E22"/>
    <w:rsid w:val="00481EA9"/>
    <w:rsid w:val="004820D4"/>
    <w:rsid w:val="0048332F"/>
    <w:rsid w:val="00483650"/>
    <w:rsid w:val="004842EA"/>
    <w:rsid w:val="00485BED"/>
    <w:rsid w:val="00485EF9"/>
    <w:rsid w:val="004861BB"/>
    <w:rsid w:val="00486816"/>
    <w:rsid w:val="00486DDC"/>
    <w:rsid w:val="004875A7"/>
    <w:rsid w:val="00487E25"/>
    <w:rsid w:val="004909FB"/>
    <w:rsid w:val="0049203E"/>
    <w:rsid w:val="00492172"/>
    <w:rsid w:val="004925D0"/>
    <w:rsid w:val="00492AB6"/>
    <w:rsid w:val="00492F96"/>
    <w:rsid w:val="00493F53"/>
    <w:rsid w:val="0049411A"/>
    <w:rsid w:val="00494B11"/>
    <w:rsid w:val="00494C39"/>
    <w:rsid w:val="00494EE0"/>
    <w:rsid w:val="004A0D45"/>
    <w:rsid w:val="004A138E"/>
    <w:rsid w:val="004A2DB9"/>
    <w:rsid w:val="004A2DE4"/>
    <w:rsid w:val="004A2F68"/>
    <w:rsid w:val="004A2FDE"/>
    <w:rsid w:val="004A3AC9"/>
    <w:rsid w:val="004A3FD4"/>
    <w:rsid w:val="004A77E4"/>
    <w:rsid w:val="004A7BC3"/>
    <w:rsid w:val="004B08E6"/>
    <w:rsid w:val="004B12DB"/>
    <w:rsid w:val="004B17B3"/>
    <w:rsid w:val="004B2473"/>
    <w:rsid w:val="004B397D"/>
    <w:rsid w:val="004B56D0"/>
    <w:rsid w:val="004B73CA"/>
    <w:rsid w:val="004B7842"/>
    <w:rsid w:val="004B798F"/>
    <w:rsid w:val="004C19E6"/>
    <w:rsid w:val="004C2718"/>
    <w:rsid w:val="004C3A13"/>
    <w:rsid w:val="004C3BD5"/>
    <w:rsid w:val="004C4ADB"/>
    <w:rsid w:val="004C53DD"/>
    <w:rsid w:val="004C58CB"/>
    <w:rsid w:val="004C6287"/>
    <w:rsid w:val="004D0806"/>
    <w:rsid w:val="004D0C6A"/>
    <w:rsid w:val="004D3B06"/>
    <w:rsid w:val="004D3ECB"/>
    <w:rsid w:val="004D4032"/>
    <w:rsid w:val="004D4D82"/>
    <w:rsid w:val="004D6DCE"/>
    <w:rsid w:val="004D796A"/>
    <w:rsid w:val="004E2974"/>
    <w:rsid w:val="004E2987"/>
    <w:rsid w:val="004E42AB"/>
    <w:rsid w:val="004E4435"/>
    <w:rsid w:val="004E504F"/>
    <w:rsid w:val="004E5DF7"/>
    <w:rsid w:val="004E6DFD"/>
    <w:rsid w:val="004F0B45"/>
    <w:rsid w:val="004F2049"/>
    <w:rsid w:val="004F2330"/>
    <w:rsid w:val="004F237D"/>
    <w:rsid w:val="004F24D5"/>
    <w:rsid w:val="004F33C8"/>
    <w:rsid w:val="004F37EC"/>
    <w:rsid w:val="004F4ED7"/>
    <w:rsid w:val="004F5244"/>
    <w:rsid w:val="004F5B49"/>
    <w:rsid w:val="004F5EE8"/>
    <w:rsid w:val="004F64D9"/>
    <w:rsid w:val="00500C12"/>
    <w:rsid w:val="00500E7F"/>
    <w:rsid w:val="00501D64"/>
    <w:rsid w:val="00503146"/>
    <w:rsid w:val="00503A15"/>
    <w:rsid w:val="005045E9"/>
    <w:rsid w:val="005051CA"/>
    <w:rsid w:val="00505B2F"/>
    <w:rsid w:val="00506B7C"/>
    <w:rsid w:val="00512387"/>
    <w:rsid w:val="00512BDF"/>
    <w:rsid w:val="00512F69"/>
    <w:rsid w:val="00513427"/>
    <w:rsid w:val="005140C9"/>
    <w:rsid w:val="0051410F"/>
    <w:rsid w:val="00514777"/>
    <w:rsid w:val="005151DB"/>
    <w:rsid w:val="00517D22"/>
    <w:rsid w:val="00520242"/>
    <w:rsid w:val="00521B21"/>
    <w:rsid w:val="00525741"/>
    <w:rsid w:val="0052583A"/>
    <w:rsid w:val="00527042"/>
    <w:rsid w:val="00532188"/>
    <w:rsid w:val="00535ACD"/>
    <w:rsid w:val="005369F0"/>
    <w:rsid w:val="005402AF"/>
    <w:rsid w:val="00541E57"/>
    <w:rsid w:val="005453BC"/>
    <w:rsid w:val="00546649"/>
    <w:rsid w:val="00546D91"/>
    <w:rsid w:val="00551E8B"/>
    <w:rsid w:val="0055272B"/>
    <w:rsid w:val="00552D7A"/>
    <w:rsid w:val="0055313E"/>
    <w:rsid w:val="0055475A"/>
    <w:rsid w:val="005552DE"/>
    <w:rsid w:val="00555F5F"/>
    <w:rsid w:val="00557AE8"/>
    <w:rsid w:val="00557B65"/>
    <w:rsid w:val="005603EC"/>
    <w:rsid w:val="0056140D"/>
    <w:rsid w:val="00561713"/>
    <w:rsid w:val="005619AC"/>
    <w:rsid w:val="005636F3"/>
    <w:rsid w:val="0056626F"/>
    <w:rsid w:val="00566868"/>
    <w:rsid w:val="0056745F"/>
    <w:rsid w:val="00567943"/>
    <w:rsid w:val="00573E04"/>
    <w:rsid w:val="00574154"/>
    <w:rsid w:val="0057664E"/>
    <w:rsid w:val="00576818"/>
    <w:rsid w:val="00577192"/>
    <w:rsid w:val="0058064F"/>
    <w:rsid w:val="00582821"/>
    <w:rsid w:val="0058295D"/>
    <w:rsid w:val="00583950"/>
    <w:rsid w:val="0058546B"/>
    <w:rsid w:val="00586035"/>
    <w:rsid w:val="00586D5F"/>
    <w:rsid w:val="00586E06"/>
    <w:rsid w:val="00587112"/>
    <w:rsid w:val="0059173E"/>
    <w:rsid w:val="005927E1"/>
    <w:rsid w:val="00593FF8"/>
    <w:rsid w:val="00595532"/>
    <w:rsid w:val="005957DC"/>
    <w:rsid w:val="00595F2C"/>
    <w:rsid w:val="00596983"/>
    <w:rsid w:val="00597193"/>
    <w:rsid w:val="00597541"/>
    <w:rsid w:val="005A057B"/>
    <w:rsid w:val="005A086B"/>
    <w:rsid w:val="005A0961"/>
    <w:rsid w:val="005A0A9A"/>
    <w:rsid w:val="005A2899"/>
    <w:rsid w:val="005A42A2"/>
    <w:rsid w:val="005A42A3"/>
    <w:rsid w:val="005A647B"/>
    <w:rsid w:val="005A6ABF"/>
    <w:rsid w:val="005B1876"/>
    <w:rsid w:val="005B18AE"/>
    <w:rsid w:val="005B68F0"/>
    <w:rsid w:val="005B7186"/>
    <w:rsid w:val="005B7282"/>
    <w:rsid w:val="005B76A9"/>
    <w:rsid w:val="005C0C44"/>
    <w:rsid w:val="005C1521"/>
    <w:rsid w:val="005C35F3"/>
    <w:rsid w:val="005C38D0"/>
    <w:rsid w:val="005C469A"/>
    <w:rsid w:val="005C53D9"/>
    <w:rsid w:val="005C56CD"/>
    <w:rsid w:val="005C6E31"/>
    <w:rsid w:val="005C7DB6"/>
    <w:rsid w:val="005D012F"/>
    <w:rsid w:val="005D17E7"/>
    <w:rsid w:val="005D23B0"/>
    <w:rsid w:val="005D2B95"/>
    <w:rsid w:val="005D2DCD"/>
    <w:rsid w:val="005D3D4F"/>
    <w:rsid w:val="005D4087"/>
    <w:rsid w:val="005D45E5"/>
    <w:rsid w:val="005D625F"/>
    <w:rsid w:val="005D7250"/>
    <w:rsid w:val="005D7B8B"/>
    <w:rsid w:val="005E045A"/>
    <w:rsid w:val="005E161D"/>
    <w:rsid w:val="005E1D89"/>
    <w:rsid w:val="005E46CF"/>
    <w:rsid w:val="005E4F9C"/>
    <w:rsid w:val="005E545C"/>
    <w:rsid w:val="005E569A"/>
    <w:rsid w:val="005E576C"/>
    <w:rsid w:val="005E623A"/>
    <w:rsid w:val="005E6824"/>
    <w:rsid w:val="005E721E"/>
    <w:rsid w:val="005E7EDB"/>
    <w:rsid w:val="005F0648"/>
    <w:rsid w:val="005F15B3"/>
    <w:rsid w:val="005F15FF"/>
    <w:rsid w:val="005F20B7"/>
    <w:rsid w:val="005F2413"/>
    <w:rsid w:val="005F261E"/>
    <w:rsid w:val="005F321B"/>
    <w:rsid w:val="005F3C81"/>
    <w:rsid w:val="005F3D37"/>
    <w:rsid w:val="005F4C90"/>
    <w:rsid w:val="005F4E8D"/>
    <w:rsid w:val="005F58D5"/>
    <w:rsid w:val="005F5925"/>
    <w:rsid w:val="0060045D"/>
    <w:rsid w:val="006004BA"/>
    <w:rsid w:val="006012C4"/>
    <w:rsid w:val="00602508"/>
    <w:rsid w:val="006026F6"/>
    <w:rsid w:val="00605BD2"/>
    <w:rsid w:val="006062E1"/>
    <w:rsid w:val="00607AAB"/>
    <w:rsid w:val="00613751"/>
    <w:rsid w:val="00614B7C"/>
    <w:rsid w:val="00615F5E"/>
    <w:rsid w:val="0061604D"/>
    <w:rsid w:val="006171FC"/>
    <w:rsid w:val="006175FC"/>
    <w:rsid w:val="0061768D"/>
    <w:rsid w:val="006178CF"/>
    <w:rsid w:val="00620505"/>
    <w:rsid w:val="00622076"/>
    <w:rsid w:val="0062449D"/>
    <w:rsid w:val="00624F52"/>
    <w:rsid w:val="00625042"/>
    <w:rsid w:val="00625632"/>
    <w:rsid w:val="00626448"/>
    <w:rsid w:val="006308FB"/>
    <w:rsid w:val="00630ACD"/>
    <w:rsid w:val="00630AE3"/>
    <w:rsid w:val="00631031"/>
    <w:rsid w:val="006323EF"/>
    <w:rsid w:val="006330B9"/>
    <w:rsid w:val="0063361E"/>
    <w:rsid w:val="00633685"/>
    <w:rsid w:val="00634A38"/>
    <w:rsid w:val="00634B05"/>
    <w:rsid w:val="00634ED1"/>
    <w:rsid w:val="00635457"/>
    <w:rsid w:val="00635599"/>
    <w:rsid w:val="00635BFD"/>
    <w:rsid w:val="00635C08"/>
    <w:rsid w:val="00637E13"/>
    <w:rsid w:val="006418FC"/>
    <w:rsid w:val="00642967"/>
    <w:rsid w:val="0064371F"/>
    <w:rsid w:val="0064410B"/>
    <w:rsid w:val="00644640"/>
    <w:rsid w:val="00644F28"/>
    <w:rsid w:val="006502A9"/>
    <w:rsid w:val="00650F5E"/>
    <w:rsid w:val="0065284C"/>
    <w:rsid w:val="00654E04"/>
    <w:rsid w:val="00655129"/>
    <w:rsid w:val="0065680F"/>
    <w:rsid w:val="00656B83"/>
    <w:rsid w:val="00657C69"/>
    <w:rsid w:val="00657D83"/>
    <w:rsid w:val="006600BB"/>
    <w:rsid w:val="00660BCC"/>
    <w:rsid w:val="006616F4"/>
    <w:rsid w:val="006620E1"/>
    <w:rsid w:val="006628BF"/>
    <w:rsid w:val="00662EB8"/>
    <w:rsid w:val="00663538"/>
    <w:rsid w:val="00664021"/>
    <w:rsid w:val="00664D11"/>
    <w:rsid w:val="006653CE"/>
    <w:rsid w:val="006663D3"/>
    <w:rsid w:val="00666425"/>
    <w:rsid w:val="00667219"/>
    <w:rsid w:val="0066787F"/>
    <w:rsid w:val="0067041D"/>
    <w:rsid w:val="006706DC"/>
    <w:rsid w:val="00670B6C"/>
    <w:rsid w:val="00671861"/>
    <w:rsid w:val="006745A7"/>
    <w:rsid w:val="00674CEC"/>
    <w:rsid w:val="00676A5A"/>
    <w:rsid w:val="006775C1"/>
    <w:rsid w:val="006777F1"/>
    <w:rsid w:val="00677D1F"/>
    <w:rsid w:val="00681681"/>
    <w:rsid w:val="00681FB5"/>
    <w:rsid w:val="0068250B"/>
    <w:rsid w:val="00683A91"/>
    <w:rsid w:val="0068442D"/>
    <w:rsid w:val="00685119"/>
    <w:rsid w:val="00685A8C"/>
    <w:rsid w:val="0068633E"/>
    <w:rsid w:val="006865E9"/>
    <w:rsid w:val="00687207"/>
    <w:rsid w:val="00687EED"/>
    <w:rsid w:val="0069072A"/>
    <w:rsid w:val="006908C7"/>
    <w:rsid w:val="00690955"/>
    <w:rsid w:val="00691030"/>
    <w:rsid w:val="0069142F"/>
    <w:rsid w:val="006917E9"/>
    <w:rsid w:val="00693064"/>
    <w:rsid w:val="006948F0"/>
    <w:rsid w:val="00695408"/>
    <w:rsid w:val="006979DB"/>
    <w:rsid w:val="00697E58"/>
    <w:rsid w:val="006A0C60"/>
    <w:rsid w:val="006A1E98"/>
    <w:rsid w:val="006A245C"/>
    <w:rsid w:val="006A28B0"/>
    <w:rsid w:val="006A2EC8"/>
    <w:rsid w:val="006A406C"/>
    <w:rsid w:val="006A7693"/>
    <w:rsid w:val="006A76B2"/>
    <w:rsid w:val="006A7E6E"/>
    <w:rsid w:val="006B30E5"/>
    <w:rsid w:val="006B3255"/>
    <w:rsid w:val="006B4545"/>
    <w:rsid w:val="006B4C9A"/>
    <w:rsid w:val="006B5584"/>
    <w:rsid w:val="006B7F9F"/>
    <w:rsid w:val="006C101B"/>
    <w:rsid w:val="006C2854"/>
    <w:rsid w:val="006C2F8E"/>
    <w:rsid w:val="006C6662"/>
    <w:rsid w:val="006C787E"/>
    <w:rsid w:val="006C7B21"/>
    <w:rsid w:val="006C7E82"/>
    <w:rsid w:val="006D1413"/>
    <w:rsid w:val="006D1582"/>
    <w:rsid w:val="006D2284"/>
    <w:rsid w:val="006D365F"/>
    <w:rsid w:val="006D407F"/>
    <w:rsid w:val="006D483F"/>
    <w:rsid w:val="006D6D57"/>
    <w:rsid w:val="006D7F8C"/>
    <w:rsid w:val="006E02DD"/>
    <w:rsid w:val="006E0FB5"/>
    <w:rsid w:val="006E12D2"/>
    <w:rsid w:val="006E3807"/>
    <w:rsid w:val="006E3C0A"/>
    <w:rsid w:val="006E3E93"/>
    <w:rsid w:val="006E3F12"/>
    <w:rsid w:val="006E5BCE"/>
    <w:rsid w:val="006E5BDB"/>
    <w:rsid w:val="006E761D"/>
    <w:rsid w:val="006E7BCE"/>
    <w:rsid w:val="006F0423"/>
    <w:rsid w:val="006F22D5"/>
    <w:rsid w:val="006F2ABE"/>
    <w:rsid w:val="006F3B24"/>
    <w:rsid w:val="006F3D0F"/>
    <w:rsid w:val="006F5D41"/>
    <w:rsid w:val="006F694E"/>
    <w:rsid w:val="006F6EAF"/>
    <w:rsid w:val="00701406"/>
    <w:rsid w:val="00701696"/>
    <w:rsid w:val="00702D16"/>
    <w:rsid w:val="0070331D"/>
    <w:rsid w:val="00703BF6"/>
    <w:rsid w:val="00703E2B"/>
    <w:rsid w:val="0070538F"/>
    <w:rsid w:val="00705ECF"/>
    <w:rsid w:val="00707782"/>
    <w:rsid w:val="0071036E"/>
    <w:rsid w:val="00710735"/>
    <w:rsid w:val="00711046"/>
    <w:rsid w:val="00712FB0"/>
    <w:rsid w:val="0071555C"/>
    <w:rsid w:val="007156DF"/>
    <w:rsid w:val="007157B2"/>
    <w:rsid w:val="007169E4"/>
    <w:rsid w:val="00721E5C"/>
    <w:rsid w:val="007241F2"/>
    <w:rsid w:val="007254F6"/>
    <w:rsid w:val="007257E7"/>
    <w:rsid w:val="00725E73"/>
    <w:rsid w:val="00726217"/>
    <w:rsid w:val="007265BF"/>
    <w:rsid w:val="00727206"/>
    <w:rsid w:val="00727F2E"/>
    <w:rsid w:val="007306F7"/>
    <w:rsid w:val="007369A6"/>
    <w:rsid w:val="00736A54"/>
    <w:rsid w:val="0073792E"/>
    <w:rsid w:val="007409CB"/>
    <w:rsid w:val="00740B91"/>
    <w:rsid w:val="00741A35"/>
    <w:rsid w:val="00741C7D"/>
    <w:rsid w:val="00742296"/>
    <w:rsid w:val="0074277D"/>
    <w:rsid w:val="0074334A"/>
    <w:rsid w:val="00743508"/>
    <w:rsid w:val="00744CBA"/>
    <w:rsid w:val="007459CC"/>
    <w:rsid w:val="0074699B"/>
    <w:rsid w:val="00747303"/>
    <w:rsid w:val="00750453"/>
    <w:rsid w:val="00750C97"/>
    <w:rsid w:val="00753988"/>
    <w:rsid w:val="007539C0"/>
    <w:rsid w:val="007541C3"/>
    <w:rsid w:val="007549B2"/>
    <w:rsid w:val="00757EF4"/>
    <w:rsid w:val="00761844"/>
    <w:rsid w:val="00763B88"/>
    <w:rsid w:val="00765446"/>
    <w:rsid w:val="007661B6"/>
    <w:rsid w:val="00766955"/>
    <w:rsid w:val="00767366"/>
    <w:rsid w:val="00773A30"/>
    <w:rsid w:val="00773E54"/>
    <w:rsid w:val="00774B19"/>
    <w:rsid w:val="007755B3"/>
    <w:rsid w:val="0077568B"/>
    <w:rsid w:val="007762D0"/>
    <w:rsid w:val="00776766"/>
    <w:rsid w:val="00780178"/>
    <w:rsid w:val="00780229"/>
    <w:rsid w:val="007807AB"/>
    <w:rsid w:val="00783B6B"/>
    <w:rsid w:val="007847B0"/>
    <w:rsid w:val="00784CAB"/>
    <w:rsid w:val="007851AC"/>
    <w:rsid w:val="00787A7A"/>
    <w:rsid w:val="0079120C"/>
    <w:rsid w:val="00794B2B"/>
    <w:rsid w:val="00795940"/>
    <w:rsid w:val="00795A73"/>
    <w:rsid w:val="00797B2F"/>
    <w:rsid w:val="007A0933"/>
    <w:rsid w:val="007A1AED"/>
    <w:rsid w:val="007A1AFB"/>
    <w:rsid w:val="007A1DF0"/>
    <w:rsid w:val="007A2CD7"/>
    <w:rsid w:val="007A3481"/>
    <w:rsid w:val="007A3AE6"/>
    <w:rsid w:val="007A44B5"/>
    <w:rsid w:val="007A45AB"/>
    <w:rsid w:val="007A504A"/>
    <w:rsid w:val="007A51B2"/>
    <w:rsid w:val="007A6467"/>
    <w:rsid w:val="007A65EC"/>
    <w:rsid w:val="007B002B"/>
    <w:rsid w:val="007B04CA"/>
    <w:rsid w:val="007B08D3"/>
    <w:rsid w:val="007B16D5"/>
    <w:rsid w:val="007B17DD"/>
    <w:rsid w:val="007B2348"/>
    <w:rsid w:val="007B25AF"/>
    <w:rsid w:val="007B3D9D"/>
    <w:rsid w:val="007B720F"/>
    <w:rsid w:val="007B7885"/>
    <w:rsid w:val="007C0788"/>
    <w:rsid w:val="007C0B54"/>
    <w:rsid w:val="007C175C"/>
    <w:rsid w:val="007C3398"/>
    <w:rsid w:val="007C56C8"/>
    <w:rsid w:val="007C6853"/>
    <w:rsid w:val="007C7416"/>
    <w:rsid w:val="007D0DF9"/>
    <w:rsid w:val="007D1FEC"/>
    <w:rsid w:val="007D29C0"/>
    <w:rsid w:val="007D2A70"/>
    <w:rsid w:val="007D2C92"/>
    <w:rsid w:val="007D5F58"/>
    <w:rsid w:val="007D6A5B"/>
    <w:rsid w:val="007D7430"/>
    <w:rsid w:val="007E115E"/>
    <w:rsid w:val="007E27C3"/>
    <w:rsid w:val="007E5055"/>
    <w:rsid w:val="007E5BC4"/>
    <w:rsid w:val="007E6365"/>
    <w:rsid w:val="007F1A8A"/>
    <w:rsid w:val="007F1B28"/>
    <w:rsid w:val="007F623A"/>
    <w:rsid w:val="007F6511"/>
    <w:rsid w:val="007F7958"/>
    <w:rsid w:val="00800865"/>
    <w:rsid w:val="008011B4"/>
    <w:rsid w:val="00801378"/>
    <w:rsid w:val="00801EF7"/>
    <w:rsid w:val="008045EC"/>
    <w:rsid w:val="00804AAC"/>
    <w:rsid w:val="00805245"/>
    <w:rsid w:val="00805B83"/>
    <w:rsid w:val="00811BCF"/>
    <w:rsid w:val="00815AE7"/>
    <w:rsid w:val="00816F4C"/>
    <w:rsid w:val="00821A38"/>
    <w:rsid w:val="00822A09"/>
    <w:rsid w:val="008231C3"/>
    <w:rsid w:val="00827E03"/>
    <w:rsid w:val="00832257"/>
    <w:rsid w:val="00832756"/>
    <w:rsid w:val="008327F9"/>
    <w:rsid w:val="00832A25"/>
    <w:rsid w:val="0083538A"/>
    <w:rsid w:val="00835CE3"/>
    <w:rsid w:val="00837861"/>
    <w:rsid w:val="00837870"/>
    <w:rsid w:val="00842D70"/>
    <w:rsid w:val="00844AFF"/>
    <w:rsid w:val="008467E7"/>
    <w:rsid w:val="00847427"/>
    <w:rsid w:val="00850B8E"/>
    <w:rsid w:val="008519EA"/>
    <w:rsid w:val="00852594"/>
    <w:rsid w:val="0085418F"/>
    <w:rsid w:val="00856762"/>
    <w:rsid w:val="00857D87"/>
    <w:rsid w:val="00857EF3"/>
    <w:rsid w:val="00860A62"/>
    <w:rsid w:val="008626CF"/>
    <w:rsid w:val="0086311B"/>
    <w:rsid w:val="008637C6"/>
    <w:rsid w:val="00863C89"/>
    <w:rsid w:val="00864095"/>
    <w:rsid w:val="008663BA"/>
    <w:rsid w:val="008712DC"/>
    <w:rsid w:val="00871D1F"/>
    <w:rsid w:val="00871E07"/>
    <w:rsid w:val="00872D1B"/>
    <w:rsid w:val="00873672"/>
    <w:rsid w:val="00873AB7"/>
    <w:rsid w:val="00874C8C"/>
    <w:rsid w:val="0087581B"/>
    <w:rsid w:val="00875EAE"/>
    <w:rsid w:val="008806AB"/>
    <w:rsid w:val="0088094F"/>
    <w:rsid w:val="00880E8A"/>
    <w:rsid w:val="00881144"/>
    <w:rsid w:val="0088154C"/>
    <w:rsid w:val="00881860"/>
    <w:rsid w:val="00882680"/>
    <w:rsid w:val="0088334C"/>
    <w:rsid w:val="00884C96"/>
    <w:rsid w:val="00890225"/>
    <w:rsid w:val="00891CE0"/>
    <w:rsid w:val="008920D8"/>
    <w:rsid w:val="008933F7"/>
    <w:rsid w:val="00893AD1"/>
    <w:rsid w:val="008951A5"/>
    <w:rsid w:val="0089577D"/>
    <w:rsid w:val="0089601D"/>
    <w:rsid w:val="00896163"/>
    <w:rsid w:val="0089650A"/>
    <w:rsid w:val="00897B05"/>
    <w:rsid w:val="008A00C8"/>
    <w:rsid w:val="008A283C"/>
    <w:rsid w:val="008A4615"/>
    <w:rsid w:val="008A6BCF"/>
    <w:rsid w:val="008A6E32"/>
    <w:rsid w:val="008A703B"/>
    <w:rsid w:val="008A78D7"/>
    <w:rsid w:val="008B09A2"/>
    <w:rsid w:val="008B20D1"/>
    <w:rsid w:val="008B36BC"/>
    <w:rsid w:val="008B3F29"/>
    <w:rsid w:val="008B689D"/>
    <w:rsid w:val="008B7B3F"/>
    <w:rsid w:val="008C0115"/>
    <w:rsid w:val="008C02F3"/>
    <w:rsid w:val="008C0A9E"/>
    <w:rsid w:val="008C132A"/>
    <w:rsid w:val="008C2795"/>
    <w:rsid w:val="008C2847"/>
    <w:rsid w:val="008C4F55"/>
    <w:rsid w:val="008C4FF6"/>
    <w:rsid w:val="008C50CE"/>
    <w:rsid w:val="008C71D8"/>
    <w:rsid w:val="008C7C34"/>
    <w:rsid w:val="008C7CD2"/>
    <w:rsid w:val="008D1254"/>
    <w:rsid w:val="008D19F3"/>
    <w:rsid w:val="008D1B28"/>
    <w:rsid w:val="008D2236"/>
    <w:rsid w:val="008D2302"/>
    <w:rsid w:val="008D2442"/>
    <w:rsid w:val="008D2B16"/>
    <w:rsid w:val="008D2CD2"/>
    <w:rsid w:val="008D3659"/>
    <w:rsid w:val="008D3FC9"/>
    <w:rsid w:val="008D4182"/>
    <w:rsid w:val="008D595B"/>
    <w:rsid w:val="008D6137"/>
    <w:rsid w:val="008E089F"/>
    <w:rsid w:val="008E0C35"/>
    <w:rsid w:val="008E1C92"/>
    <w:rsid w:val="008E2213"/>
    <w:rsid w:val="008E291B"/>
    <w:rsid w:val="008E3FD9"/>
    <w:rsid w:val="008E58A7"/>
    <w:rsid w:val="008E5C2D"/>
    <w:rsid w:val="008E5FB1"/>
    <w:rsid w:val="008E7715"/>
    <w:rsid w:val="008E7B98"/>
    <w:rsid w:val="008F1C0E"/>
    <w:rsid w:val="008F2F72"/>
    <w:rsid w:val="008F306F"/>
    <w:rsid w:val="008F3FF4"/>
    <w:rsid w:val="008F4255"/>
    <w:rsid w:val="008F43D8"/>
    <w:rsid w:val="008F44C9"/>
    <w:rsid w:val="008F459F"/>
    <w:rsid w:val="008F4EB2"/>
    <w:rsid w:val="008F6C2C"/>
    <w:rsid w:val="008F702B"/>
    <w:rsid w:val="008F7306"/>
    <w:rsid w:val="00900508"/>
    <w:rsid w:val="00900900"/>
    <w:rsid w:val="00902254"/>
    <w:rsid w:val="009027D7"/>
    <w:rsid w:val="00904094"/>
    <w:rsid w:val="00905FB6"/>
    <w:rsid w:val="00906029"/>
    <w:rsid w:val="00906775"/>
    <w:rsid w:val="00911156"/>
    <w:rsid w:val="009121D4"/>
    <w:rsid w:val="009124C3"/>
    <w:rsid w:val="009149A5"/>
    <w:rsid w:val="0091511F"/>
    <w:rsid w:val="00915618"/>
    <w:rsid w:val="00915F63"/>
    <w:rsid w:val="009172B5"/>
    <w:rsid w:val="00917706"/>
    <w:rsid w:val="009217B8"/>
    <w:rsid w:val="00921E60"/>
    <w:rsid w:val="009234D0"/>
    <w:rsid w:val="00923CAA"/>
    <w:rsid w:val="00924858"/>
    <w:rsid w:val="0092642D"/>
    <w:rsid w:val="009264D9"/>
    <w:rsid w:val="009267D5"/>
    <w:rsid w:val="00927D81"/>
    <w:rsid w:val="009308E0"/>
    <w:rsid w:val="00930A67"/>
    <w:rsid w:val="00930FAF"/>
    <w:rsid w:val="00934D6F"/>
    <w:rsid w:val="009352F5"/>
    <w:rsid w:val="009355CA"/>
    <w:rsid w:val="00935EC0"/>
    <w:rsid w:val="00935F95"/>
    <w:rsid w:val="009377A3"/>
    <w:rsid w:val="009378B7"/>
    <w:rsid w:val="0094018E"/>
    <w:rsid w:val="009404F6"/>
    <w:rsid w:val="00941A5F"/>
    <w:rsid w:val="00942886"/>
    <w:rsid w:val="009433D0"/>
    <w:rsid w:val="009448EA"/>
    <w:rsid w:val="00945152"/>
    <w:rsid w:val="00946EA8"/>
    <w:rsid w:val="00951807"/>
    <w:rsid w:val="009527F0"/>
    <w:rsid w:val="00953D67"/>
    <w:rsid w:val="00956173"/>
    <w:rsid w:val="009567D4"/>
    <w:rsid w:val="00957838"/>
    <w:rsid w:val="00957BD7"/>
    <w:rsid w:val="00961898"/>
    <w:rsid w:val="009619B5"/>
    <w:rsid w:val="00961D7F"/>
    <w:rsid w:val="0096248B"/>
    <w:rsid w:val="0096369C"/>
    <w:rsid w:val="00963F7F"/>
    <w:rsid w:val="00965A60"/>
    <w:rsid w:val="009713BF"/>
    <w:rsid w:val="00971B75"/>
    <w:rsid w:val="00971E1E"/>
    <w:rsid w:val="009730B2"/>
    <w:rsid w:val="00973A74"/>
    <w:rsid w:val="00974861"/>
    <w:rsid w:val="00974A72"/>
    <w:rsid w:val="00974B49"/>
    <w:rsid w:val="0097504C"/>
    <w:rsid w:val="00975F77"/>
    <w:rsid w:val="0097608A"/>
    <w:rsid w:val="00976EB8"/>
    <w:rsid w:val="009803D4"/>
    <w:rsid w:val="009810FE"/>
    <w:rsid w:val="009811ED"/>
    <w:rsid w:val="00981F2B"/>
    <w:rsid w:val="009820F1"/>
    <w:rsid w:val="00982745"/>
    <w:rsid w:val="0098520A"/>
    <w:rsid w:val="00985635"/>
    <w:rsid w:val="0098756E"/>
    <w:rsid w:val="00990662"/>
    <w:rsid w:val="00991C94"/>
    <w:rsid w:val="009923D4"/>
    <w:rsid w:val="009963C2"/>
    <w:rsid w:val="009971A7"/>
    <w:rsid w:val="00997D3D"/>
    <w:rsid w:val="009A05A2"/>
    <w:rsid w:val="009A08B4"/>
    <w:rsid w:val="009A6930"/>
    <w:rsid w:val="009A6C8C"/>
    <w:rsid w:val="009A7C16"/>
    <w:rsid w:val="009B05D4"/>
    <w:rsid w:val="009B1000"/>
    <w:rsid w:val="009B1668"/>
    <w:rsid w:val="009B3011"/>
    <w:rsid w:val="009B33EE"/>
    <w:rsid w:val="009B4CA7"/>
    <w:rsid w:val="009B51F7"/>
    <w:rsid w:val="009B52C0"/>
    <w:rsid w:val="009B5AED"/>
    <w:rsid w:val="009B5C42"/>
    <w:rsid w:val="009B70ED"/>
    <w:rsid w:val="009C2841"/>
    <w:rsid w:val="009C2C59"/>
    <w:rsid w:val="009C509F"/>
    <w:rsid w:val="009C5589"/>
    <w:rsid w:val="009C57EA"/>
    <w:rsid w:val="009C7D63"/>
    <w:rsid w:val="009D0149"/>
    <w:rsid w:val="009D22F6"/>
    <w:rsid w:val="009D2F8D"/>
    <w:rsid w:val="009D400D"/>
    <w:rsid w:val="009D49B0"/>
    <w:rsid w:val="009D5382"/>
    <w:rsid w:val="009D581F"/>
    <w:rsid w:val="009D5C36"/>
    <w:rsid w:val="009D75DE"/>
    <w:rsid w:val="009D7C00"/>
    <w:rsid w:val="009D7D38"/>
    <w:rsid w:val="009E1385"/>
    <w:rsid w:val="009E4049"/>
    <w:rsid w:val="009E48DC"/>
    <w:rsid w:val="009E502D"/>
    <w:rsid w:val="009E51D0"/>
    <w:rsid w:val="009E56F7"/>
    <w:rsid w:val="009E58AB"/>
    <w:rsid w:val="009E777C"/>
    <w:rsid w:val="009F13A2"/>
    <w:rsid w:val="009F1CDE"/>
    <w:rsid w:val="009F3958"/>
    <w:rsid w:val="009F3C21"/>
    <w:rsid w:val="009F4BBA"/>
    <w:rsid w:val="009F51CD"/>
    <w:rsid w:val="009F5849"/>
    <w:rsid w:val="009F5E75"/>
    <w:rsid w:val="009F5E92"/>
    <w:rsid w:val="009F6CCF"/>
    <w:rsid w:val="009F6CD8"/>
    <w:rsid w:val="009F6EC0"/>
    <w:rsid w:val="009F7F60"/>
    <w:rsid w:val="00A00357"/>
    <w:rsid w:val="00A007E0"/>
    <w:rsid w:val="00A0326E"/>
    <w:rsid w:val="00A056B1"/>
    <w:rsid w:val="00A10166"/>
    <w:rsid w:val="00A10B54"/>
    <w:rsid w:val="00A11834"/>
    <w:rsid w:val="00A1197D"/>
    <w:rsid w:val="00A12501"/>
    <w:rsid w:val="00A12E9C"/>
    <w:rsid w:val="00A139F3"/>
    <w:rsid w:val="00A14350"/>
    <w:rsid w:val="00A1438F"/>
    <w:rsid w:val="00A1526F"/>
    <w:rsid w:val="00A16FB6"/>
    <w:rsid w:val="00A1713D"/>
    <w:rsid w:val="00A17E31"/>
    <w:rsid w:val="00A2131F"/>
    <w:rsid w:val="00A227B3"/>
    <w:rsid w:val="00A23301"/>
    <w:rsid w:val="00A2458A"/>
    <w:rsid w:val="00A262F6"/>
    <w:rsid w:val="00A27486"/>
    <w:rsid w:val="00A31562"/>
    <w:rsid w:val="00A3349F"/>
    <w:rsid w:val="00A34808"/>
    <w:rsid w:val="00A355EF"/>
    <w:rsid w:val="00A35A3C"/>
    <w:rsid w:val="00A361A7"/>
    <w:rsid w:val="00A36DEA"/>
    <w:rsid w:val="00A40585"/>
    <w:rsid w:val="00A40CD1"/>
    <w:rsid w:val="00A41037"/>
    <w:rsid w:val="00A41A72"/>
    <w:rsid w:val="00A41FCF"/>
    <w:rsid w:val="00A42A78"/>
    <w:rsid w:val="00A43222"/>
    <w:rsid w:val="00A43D33"/>
    <w:rsid w:val="00A44694"/>
    <w:rsid w:val="00A45724"/>
    <w:rsid w:val="00A45DAB"/>
    <w:rsid w:val="00A46033"/>
    <w:rsid w:val="00A460D6"/>
    <w:rsid w:val="00A46CE3"/>
    <w:rsid w:val="00A474E5"/>
    <w:rsid w:val="00A50BAA"/>
    <w:rsid w:val="00A527B1"/>
    <w:rsid w:val="00A533F4"/>
    <w:rsid w:val="00A54DDA"/>
    <w:rsid w:val="00A552E4"/>
    <w:rsid w:val="00A5764E"/>
    <w:rsid w:val="00A61C59"/>
    <w:rsid w:val="00A61FB1"/>
    <w:rsid w:val="00A6343E"/>
    <w:rsid w:val="00A646FF"/>
    <w:rsid w:val="00A64AFF"/>
    <w:rsid w:val="00A64F68"/>
    <w:rsid w:val="00A65D7F"/>
    <w:rsid w:val="00A667A2"/>
    <w:rsid w:val="00A67ED5"/>
    <w:rsid w:val="00A70510"/>
    <w:rsid w:val="00A70A9E"/>
    <w:rsid w:val="00A7116F"/>
    <w:rsid w:val="00A713FB"/>
    <w:rsid w:val="00A71ED5"/>
    <w:rsid w:val="00A71F51"/>
    <w:rsid w:val="00A727BB"/>
    <w:rsid w:val="00A738B5"/>
    <w:rsid w:val="00A73E6D"/>
    <w:rsid w:val="00A76EF4"/>
    <w:rsid w:val="00A80A08"/>
    <w:rsid w:val="00A8210D"/>
    <w:rsid w:val="00A82123"/>
    <w:rsid w:val="00A82492"/>
    <w:rsid w:val="00A83458"/>
    <w:rsid w:val="00A8403B"/>
    <w:rsid w:val="00A84543"/>
    <w:rsid w:val="00A84B1E"/>
    <w:rsid w:val="00A85D22"/>
    <w:rsid w:val="00A85DC5"/>
    <w:rsid w:val="00A86D8B"/>
    <w:rsid w:val="00A90884"/>
    <w:rsid w:val="00A90E42"/>
    <w:rsid w:val="00A91004"/>
    <w:rsid w:val="00A922BE"/>
    <w:rsid w:val="00A927C3"/>
    <w:rsid w:val="00A93956"/>
    <w:rsid w:val="00A939CE"/>
    <w:rsid w:val="00A94186"/>
    <w:rsid w:val="00A945EA"/>
    <w:rsid w:val="00A957A0"/>
    <w:rsid w:val="00A96031"/>
    <w:rsid w:val="00A9645B"/>
    <w:rsid w:val="00A964F7"/>
    <w:rsid w:val="00A97075"/>
    <w:rsid w:val="00A97B41"/>
    <w:rsid w:val="00AA164C"/>
    <w:rsid w:val="00AA1A68"/>
    <w:rsid w:val="00AA1BA3"/>
    <w:rsid w:val="00AA2706"/>
    <w:rsid w:val="00AA3263"/>
    <w:rsid w:val="00AA3FCB"/>
    <w:rsid w:val="00AA4EF8"/>
    <w:rsid w:val="00AA53BE"/>
    <w:rsid w:val="00AA5853"/>
    <w:rsid w:val="00AA5E93"/>
    <w:rsid w:val="00AA6290"/>
    <w:rsid w:val="00AA64CC"/>
    <w:rsid w:val="00AA6661"/>
    <w:rsid w:val="00AA6B1E"/>
    <w:rsid w:val="00AA76F7"/>
    <w:rsid w:val="00AA7717"/>
    <w:rsid w:val="00AB086A"/>
    <w:rsid w:val="00AB159B"/>
    <w:rsid w:val="00AB1E77"/>
    <w:rsid w:val="00AB35AD"/>
    <w:rsid w:val="00AB43A0"/>
    <w:rsid w:val="00AB578F"/>
    <w:rsid w:val="00AB6184"/>
    <w:rsid w:val="00AC042B"/>
    <w:rsid w:val="00AC1D19"/>
    <w:rsid w:val="00AC32DE"/>
    <w:rsid w:val="00AC3924"/>
    <w:rsid w:val="00AC48C2"/>
    <w:rsid w:val="00AC57EB"/>
    <w:rsid w:val="00AC608C"/>
    <w:rsid w:val="00AC60D2"/>
    <w:rsid w:val="00AC654B"/>
    <w:rsid w:val="00AD1948"/>
    <w:rsid w:val="00AD1FF9"/>
    <w:rsid w:val="00AD3296"/>
    <w:rsid w:val="00AD4060"/>
    <w:rsid w:val="00AD5485"/>
    <w:rsid w:val="00AD6952"/>
    <w:rsid w:val="00AD7577"/>
    <w:rsid w:val="00AE029C"/>
    <w:rsid w:val="00AE116F"/>
    <w:rsid w:val="00AE1644"/>
    <w:rsid w:val="00AE3D54"/>
    <w:rsid w:val="00AE3EC3"/>
    <w:rsid w:val="00AE47A8"/>
    <w:rsid w:val="00AE622E"/>
    <w:rsid w:val="00AE769A"/>
    <w:rsid w:val="00AF376F"/>
    <w:rsid w:val="00AF40C9"/>
    <w:rsid w:val="00AF4B80"/>
    <w:rsid w:val="00AF4C2A"/>
    <w:rsid w:val="00AF5425"/>
    <w:rsid w:val="00AF564D"/>
    <w:rsid w:val="00AF7FF3"/>
    <w:rsid w:val="00B007BB"/>
    <w:rsid w:val="00B011C4"/>
    <w:rsid w:val="00B018A1"/>
    <w:rsid w:val="00B02335"/>
    <w:rsid w:val="00B04EF6"/>
    <w:rsid w:val="00B05956"/>
    <w:rsid w:val="00B0741F"/>
    <w:rsid w:val="00B07CF7"/>
    <w:rsid w:val="00B104CF"/>
    <w:rsid w:val="00B108B8"/>
    <w:rsid w:val="00B12C5F"/>
    <w:rsid w:val="00B132D1"/>
    <w:rsid w:val="00B13549"/>
    <w:rsid w:val="00B15417"/>
    <w:rsid w:val="00B15CC8"/>
    <w:rsid w:val="00B2017F"/>
    <w:rsid w:val="00B217F3"/>
    <w:rsid w:val="00B23496"/>
    <w:rsid w:val="00B27820"/>
    <w:rsid w:val="00B32A3F"/>
    <w:rsid w:val="00B33AF2"/>
    <w:rsid w:val="00B34410"/>
    <w:rsid w:val="00B34DB2"/>
    <w:rsid w:val="00B350AF"/>
    <w:rsid w:val="00B350CF"/>
    <w:rsid w:val="00B353C0"/>
    <w:rsid w:val="00B36EA6"/>
    <w:rsid w:val="00B37DBD"/>
    <w:rsid w:val="00B41973"/>
    <w:rsid w:val="00B41B1F"/>
    <w:rsid w:val="00B41C2D"/>
    <w:rsid w:val="00B42020"/>
    <w:rsid w:val="00B422C0"/>
    <w:rsid w:val="00B43D1C"/>
    <w:rsid w:val="00B44681"/>
    <w:rsid w:val="00B44911"/>
    <w:rsid w:val="00B45EB3"/>
    <w:rsid w:val="00B46B46"/>
    <w:rsid w:val="00B46D97"/>
    <w:rsid w:val="00B471C8"/>
    <w:rsid w:val="00B507E4"/>
    <w:rsid w:val="00B50999"/>
    <w:rsid w:val="00B51ADC"/>
    <w:rsid w:val="00B51D71"/>
    <w:rsid w:val="00B52009"/>
    <w:rsid w:val="00B538CF"/>
    <w:rsid w:val="00B54FCA"/>
    <w:rsid w:val="00B55EA8"/>
    <w:rsid w:val="00B56ACE"/>
    <w:rsid w:val="00B56C5F"/>
    <w:rsid w:val="00B5730A"/>
    <w:rsid w:val="00B57BBF"/>
    <w:rsid w:val="00B607DE"/>
    <w:rsid w:val="00B62334"/>
    <w:rsid w:val="00B62D5B"/>
    <w:rsid w:val="00B64D4B"/>
    <w:rsid w:val="00B65EBA"/>
    <w:rsid w:val="00B66E94"/>
    <w:rsid w:val="00B6753B"/>
    <w:rsid w:val="00B718E3"/>
    <w:rsid w:val="00B731D3"/>
    <w:rsid w:val="00B75FA9"/>
    <w:rsid w:val="00B760EE"/>
    <w:rsid w:val="00B76180"/>
    <w:rsid w:val="00B762A8"/>
    <w:rsid w:val="00B7777E"/>
    <w:rsid w:val="00B77C6C"/>
    <w:rsid w:val="00B8166D"/>
    <w:rsid w:val="00B87CD4"/>
    <w:rsid w:val="00B87E5F"/>
    <w:rsid w:val="00B9002B"/>
    <w:rsid w:val="00B908C1"/>
    <w:rsid w:val="00B92404"/>
    <w:rsid w:val="00B93144"/>
    <w:rsid w:val="00B94817"/>
    <w:rsid w:val="00B953E9"/>
    <w:rsid w:val="00BA060B"/>
    <w:rsid w:val="00BA0A78"/>
    <w:rsid w:val="00BA0E90"/>
    <w:rsid w:val="00BA1ACE"/>
    <w:rsid w:val="00BA24E7"/>
    <w:rsid w:val="00BA29EB"/>
    <w:rsid w:val="00BA2A5B"/>
    <w:rsid w:val="00BA38F1"/>
    <w:rsid w:val="00BA5DAB"/>
    <w:rsid w:val="00BA745D"/>
    <w:rsid w:val="00BA7492"/>
    <w:rsid w:val="00BA7F0D"/>
    <w:rsid w:val="00BB0EAE"/>
    <w:rsid w:val="00BB1B96"/>
    <w:rsid w:val="00BB2D6A"/>
    <w:rsid w:val="00BB2DF9"/>
    <w:rsid w:val="00BB35E7"/>
    <w:rsid w:val="00BB466F"/>
    <w:rsid w:val="00BB47BD"/>
    <w:rsid w:val="00BB5EA6"/>
    <w:rsid w:val="00BB6329"/>
    <w:rsid w:val="00BC0A61"/>
    <w:rsid w:val="00BC117B"/>
    <w:rsid w:val="00BC1217"/>
    <w:rsid w:val="00BC2025"/>
    <w:rsid w:val="00BC621D"/>
    <w:rsid w:val="00BD02E6"/>
    <w:rsid w:val="00BD07BB"/>
    <w:rsid w:val="00BD0845"/>
    <w:rsid w:val="00BD2436"/>
    <w:rsid w:val="00BD2FC5"/>
    <w:rsid w:val="00BD4C43"/>
    <w:rsid w:val="00BD6A5D"/>
    <w:rsid w:val="00BD71BE"/>
    <w:rsid w:val="00BE008A"/>
    <w:rsid w:val="00BE115F"/>
    <w:rsid w:val="00BE2DE4"/>
    <w:rsid w:val="00BE3318"/>
    <w:rsid w:val="00BE46F2"/>
    <w:rsid w:val="00BE5ABE"/>
    <w:rsid w:val="00BE5CF9"/>
    <w:rsid w:val="00BE6C97"/>
    <w:rsid w:val="00BE6CA9"/>
    <w:rsid w:val="00BE743D"/>
    <w:rsid w:val="00BE7700"/>
    <w:rsid w:val="00BF25A6"/>
    <w:rsid w:val="00BF43EF"/>
    <w:rsid w:val="00BF44F7"/>
    <w:rsid w:val="00BF4751"/>
    <w:rsid w:val="00BF5B2C"/>
    <w:rsid w:val="00BF5F87"/>
    <w:rsid w:val="00BF6BEF"/>
    <w:rsid w:val="00BF7068"/>
    <w:rsid w:val="00C00810"/>
    <w:rsid w:val="00C00CC7"/>
    <w:rsid w:val="00C025FD"/>
    <w:rsid w:val="00C0283B"/>
    <w:rsid w:val="00C04B68"/>
    <w:rsid w:val="00C04D73"/>
    <w:rsid w:val="00C054AC"/>
    <w:rsid w:val="00C05B11"/>
    <w:rsid w:val="00C06BD2"/>
    <w:rsid w:val="00C06F58"/>
    <w:rsid w:val="00C07124"/>
    <w:rsid w:val="00C0779F"/>
    <w:rsid w:val="00C131F1"/>
    <w:rsid w:val="00C140A6"/>
    <w:rsid w:val="00C16903"/>
    <w:rsid w:val="00C21D42"/>
    <w:rsid w:val="00C21D82"/>
    <w:rsid w:val="00C21E3C"/>
    <w:rsid w:val="00C22248"/>
    <w:rsid w:val="00C23D42"/>
    <w:rsid w:val="00C23EF3"/>
    <w:rsid w:val="00C24696"/>
    <w:rsid w:val="00C258AD"/>
    <w:rsid w:val="00C2622B"/>
    <w:rsid w:val="00C27726"/>
    <w:rsid w:val="00C301AF"/>
    <w:rsid w:val="00C30524"/>
    <w:rsid w:val="00C32EED"/>
    <w:rsid w:val="00C3321E"/>
    <w:rsid w:val="00C35457"/>
    <w:rsid w:val="00C36F37"/>
    <w:rsid w:val="00C3708A"/>
    <w:rsid w:val="00C37BDB"/>
    <w:rsid w:val="00C40D1D"/>
    <w:rsid w:val="00C4402A"/>
    <w:rsid w:val="00C44C4D"/>
    <w:rsid w:val="00C45660"/>
    <w:rsid w:val="00C45A95"/>
    <w:rsid w:val="00C45BEA"/>
    <w:rsid w:val="00C467F9"/>
    <w:rsid w:val="00C4750F"/>
    <w:rsid w:val="00C47BAA"/>
    <w:rsid w:val="00C50A70"/>
    <w:rsid w:val="00C51445"/>
    <w:rsid w:val="00C51AB0"/>
    <w:rsid w:val="00C528E9"/>
    <w:rsid w:val="00C52F61"/>
    <w:rsid w:val="00C5369E"/>
    <w:rsid w:val="00C54BF4"/>
    <w:rsid w:val="00C55F8C"/>
    <w:rsid w:val="00C56B1C"/>
    <w:rsid w:val="00C56B4E"/>
    <w:rsid w:val="00C623AE"/>
    <w:rsid w:val="00C63163"/>
    <w:rsid w:val="00C63214"/>
    <w:rsid w:val="00C650FE"/>
    <w:rsid w:val="00C65C8E"/>
    <w:rsid w:val="00C66652"/>
    <w:rsid w:val="00C67FE4"/>
    <w:rsid w:val="00C72341"/>
    <w:rsid w:val="00C72DBD"/>
    <w:rsid w:val="00C73E09"/>
    <w:rsid w:val="00C7406D"/>
    <w:rsid w:val="00C75A6A"/>
    <w:rsid w:val="00C75CDE"/>
    <w:rsid w:val="00C767D9"/>
    <w:rsid w:val="00C770A7"/>
    <w:rsid w:val="00C81EC4"/>
    <w:rsid w:val="00C82024"/>
    <w:rsid w:val="00C83472"/>
    <w:rsid w:val="00C844F8"/>
    <w:rsid w:val="00C854F2"/>
    <w:rsid w:val="00C86E56"/>
    <w:rsid w:val="00C871D9"/>
    <w:rsid w:val="00C87325"/>
    <w:rsid w:val="00C87362"/>
    <w:rsid w:val="00C87364"/>
    <w:rsid w:val="00C876CB"/>
    <w:rsid w:val="00C9168C"/>
    <w:rsid w:val="00C92608"/>
    <w:rsid w:val="00C92A0B"/>
    <w:rsid w:val="00C944A9"/>
    <w:rsid w:val="00C94B4E"/>
    <w:rsid w:val="00C966BD"/>
    <w:rsid w:val="00CA0DC6"/>
    <w:rsid w:val="00CA11F7"/>
    <w:rsid w:val="00CA1B11"/>
    <w:rsid w:val="00CA1C6E"/>
    <w:rsid w:val="00CA25EF"/>
    <w:rsid w:val="00CA5765"/>
    <w:rsid w:val="00CA5D65"/>
    <w:rsid w:val="00CA61C7"/>
    <w:rsid w:val="00CA660D"/>
    <w:rsid w:val="00CB002C"/>
    <w:rsid w:val="00CB0955"/>
    <w:rsid w:val="00CB2CE8"/>
    <w:rsid w:val="00CB7306"/>
    <w:rsid w:val="00CB749A"/>
    <w:rsid w:val="00CB790C"/>
    <w:rsid w:val="00CC02F3"/>
    <w:rsid w:val="00CC0927"/>
    <w:rsid w:val="00CC1F39"/>
    <w:rsid w:val="00CC3A16"/>
    <w:rsid w:val="00CC421A"/>
    <w:rsid w:val="00CC538A"/>
    <w:rsid w:val="00CC7B11"/>
    <w:rsid w:val="00CC7D5D"/>
    <w:rsid w:val="00CC7F9D"/>
    <w:rsid w:val="00CD23C4"/>
    <w:rsid w:val="00CD2EB1"/>
    <w:rsid w:val="00CD3C48"/>
    <w:rsid w:val="00CD5430"/>
    <w:rsid w:val="00CD6267"/>
    <w:rsid w:val="00CD6A6E"/>
    <w:rsid w:val="00CE13D6"/>
    <w:rsid w:val="00CE19C6"/>
    <w:rsid w:val="00CE27AE"/>
    <w:rsid w:val="00CE27F5"/>
    <w:rsid w:val="00CE2917"/>
    <w:rsid w:val="00CE3E18"/>
    <w:rsid w:val="00CE5B5F"/>
    <w:rsid w:val="00CE611F"/>
    <w:rsid w:val="00CE640F"/>
    <w:rsid w:val="00CE669D"/>
    <w:rsid w:val="00CE6C30"/>
    <w:rsid w:val="00CF0C86"/>
    <w:rsid w:val="00CF152C"/>
    <w:rsid w:val="00CF1C49"/>
    <w:rsid w:val="00CF4008"/>
    <w:rsid w:val="00CF4642"/>
    <w:rsid w:val="00CF4E51"/>
    <w:rsid w:val="00CF51E2"/>
    <w:rsid w:val="00CF7A1E"/>
    <w:rsid w:val="00CF7D3E"/>
    <w:rsid w:val="00D00FC5"/>
    <w:rsid w:val="00D01935"/>
    <w:rsid w:val="00D02DFE"/>
    <w:rsid w:val="00D0321E"/>
    <w:rsid w:val="00D0485C"/>
    <w:rsid w:val="00D05A1B"/>
    <w:rsid w:val="00D07634"/>
    <w:rsid w:val="00D0785C"/>
    <w:rsid w:val="00D10D31"/>
    <w:rsid w:val="00D11AE8"/>
    <w:rsid w:val="00D11FBC"/>
    <w:rsid w:val="00D12B5A"/>
    <w:rsid w:val="00D13BB0"/>
    <w:rsid w:val="00D15F36"/>
    <w:rsid w:val="00D17D0D"/>
    <w:rsid w:val="00D17E21"/>
    <w:rsid w:val="00D24FFF"/>
    <w:rsid w:val="00D268B9"/>
    <w:rsid w:val="00D26A49"/>
    <w:rsid w:val="00D271E2"/>
    <w:rsid w:val="00D27C60"/>
    <w:rsid w:val="00D31278"/>
    <w:rsid w:val="00D33C79"/>
    <w:rsid w:val="00D349A2"/>
    <w:rsid w:val="00D35E42"/>
    <w:rsid w:val="00D36073"/>
    <w:rsid w:val="00D408E9"/>
    <w:rsid w:val="00D41055"/>
    <w:rsid w:val="00D4533B"/>
    <w:rsid w:val="00D4785B"/>
    <w:rsid w:val="00D47F5B"/>
    <w:rsid w:val="00D50F7A"/>
    <w:rsid w:val="00D515BC"/>
    <w:rsid w:val="00D5217F"/>
    <w:rsid w:val="00D536FA"/>
    <w:rsid w:val="00D53CE1"/>
    <w:rsid w:val="00D54067"/>
    <w:rsid w:val="00D542C9"/>
    <w:rsid w:val="00D5475F"/>
    <w:rsid w:val="00D57AA4"/>
    <w:rsid w:val="00D60B20"/>
    <w:rsid w:val="00D6265E"/>
    <w:rsid w:val="00D67CFF"/>
    <w:rsid w:val="00D71C17"/>
    <w:rsid w:val="00D725C6"/>
    <w:rsid w:val="00D73732"/>
    <w:rsid w:val="00D74110"/>
    <w:rsid w:val="00D81EC4"/>
    <w:rsid w:val="00D82C72"/>
    <w:rsid w:val="00D83319"/>
    <w:rsid w:val="00D835C2"/>
    <w:rsid w:val="00D83658"/>
    <w:rsid w:val="00D83CBC"/>
    <w:rsid w:val="00D83F72"/>
    <w:rsid w:val="00D84F7E"/>
    <w:rsid w:val="00D85204"/>
    <w:rsid w:val="00D853E0"/>
    <w:rsid w:val="00D85D2D"/>
    <w:rsid w:val="00D874A7"/>
    <w:rsid w:val="00D87B87"/>
    <w:rsid w:val="00D90606"/>
    <w:rsid w:val="00D90D25"/>
    <w:rsid w:val="00D90E20"/>
    <w:rsid w:val="00D92B3E"/>
    <w:rsid w:val="00D935FC"/>
    <w:rsid w:val="00D941F0"/>
    <w:rsid w:val="00D94FD7"/>
    <w:rsid w:val="00D95DF2"/>
    <w:rsid w:val="00D96374"/>
    <w:rsid w:val="00D97CF4"/>
    <w:rsid w:val="00D97DBE"/>
    <w:rsid w:val="00DA168F"/>
    <w:rsid w:val="00DA1FCA"/>
    <w:rsid w:val="00DA2246"/>
    <w:rsid w:val="00DA248A"/>
    <w:rsid w:val="00DA24DD"/>
    <w:rsid w:val="00DA337D"/>
    <w:rsid w:val="00DA3673"/>
    <w:rsid w:val="00DA3727"/>
    <w:rsid w:val="00DA3F35"/>
    <w:rsid w:val="00DA42ED"/>
    <w:rsid w:val="00DA48A7"/>
    <w:rsid w:val="00DA5767"/>
    <w:rsid w:val="00DA6E14"/>
    <w:rsid w:val="00DA7D4B"/>
    <w:rsid w:val="00DA7E45"/>
    <w:rsid w:val="00DB0B1C"/>
    <w:rsid w:val="00DB1592"/>
    <w:rsid w:val="00DB2178"/>
    <w:rsid w:val="00DB3FA3"/>
    <w:rsid w:val="00DB7778"/>
    <w:rsid w:val="00DB77BE"/>
    <w:rsid w:val="00DC0513"/>
    <w:rsid w:val="00DC2AF9"/>
    <w:rsid w:val="00DC3615"/>
    <w:rsid w:val="00DC4298"/>
    <w:rsid w:val="00DC42E4"/>
    <w:rsid w:val="00DC4FD0"/>
    <w:rsid w:val="00DC5314"/>
    <w:rsid w:val="00DC55A1"/>
    <w:rsid w:val="00DD1016"/>
    <w:rsid w:val="00DD14F2"/>
    <w:rsid w:val="00DD22CF"/>
    <w:rsid w:val="00DD3210"/>
    <w:rsid w:val="00DD41D1"/>
    <w:rsid w:val="00DD4C5D"/>
    <w:rsid w:val="00DD56C2"/>
    <w:rsid w:val="00DD5B97"/>
    <w:rsid w:val="00DD6385"/>
    <w:rsid w:val="00DD7419"/>
    <w:rsid w:val="00DE06D7"/>
    <w:rsid w:val="00DE28A9"/>
    <w:rsid w:val="00DE3971"/>
    <w:rsid w:val="00DE4906"/>
    <w:rsid w:val="00DE53DC"/>
    <w:rsid w:val="00DE5444"/>
    <w:rsid w:val="00DE56A8"/>
    <w:rsid w:val="00DE5A64"/>
    <w:rsid w:val="00DE5C50"/>
    <w:rsid w:val="00DE7497"/>
    <w:rsid w:val="00DE799A"/>
    <w:rsid w:val="00DF16A5"/>
    <w:rsid w:val="00DF1716"/>
    <w:rsid w:val="00DF3736"/>
    <w:rsid w:val="00DF3C40"/>
    <w:rsid w:val="00DF3FDB"/>
    <w:rsid w:val="00DF678B"/>
    <w:rsid w:val="00E01849"/>
    <w:rsid w:val="00E0238D"/>
    <w:rsid w:val="00E0271C"/>
    <w:rsid w:val="00E03CFA"/>
    <w:rsid w:val="00E0508C"/>
    <w:rsid w:val="00E05655"/>
    <w:rsid w:val="00E05B84"/>
    <w:rsid w:val="00E05CA2"/>
    <w:rsid w:val="00E06F62"/>
    <w:rsid w:val="00E07427"/>
    <w:rsid w:val="00E10401"/>
    <w:rsid w:val="00E129A0"/>
    <w:rsid w:val="00E13DCF"/>
    <w:rsid w:val="00E1463D"/>
    <w:rsid w:val="00E15733"/>
    <w:rsid w:val="00E1606B"/>
    <w:rsid w:val="00E214D3"/>
    <w:rsid w:val="00E22FEB"/>
    <w:rsid w:val="00E23951"/>
    <w:rsid w:val="00E23F61"/>
    <w:rsid w:val="00E247D7"/>
    <w:rsid w:val="00E254D2"/>
    <w:rsid w:val="00E26268"/>
    <w:rsid w:val="00E26E65"/>
    <w:rsid w:val="00E27A72"/>
    <w:rsid w:val="00E27FE9"/>
    <w:rsid w:val="00E30781"/>
    <w:rsid w:val="00E31819"/>
    <w:rsid w:val="00E31D6C"/>
    <w:rsid w:val="00E31EF8"/>
    <w:rsid w:val="00E32573"/>
    <w:rsid w:val="00E326D8"/>
    <w:rsid w:val="00E341F6"/>
    <w:rsid w:val="00E34D4E"/>
    <w:rsid w:val="00E3637A"/>
    <w:rsid w:val="00E36E97"/>
    <w:rsid w:val="00E3715E"/>
    <w:rsid w:val="00E40D00"/>
    <w:rsid w:val="00E40D9C"/>
    <w:rsid w:val="00E415DA"/>
    <w:rsid w:val="00E41F52"/>
    <w:rsid w:val="00E4347E"/>
    <w:rsid w:val="00E4475B"/>
    <w:rsid w:val="00E44BB3"/>
    <w:rsid w:val="00E45786"/>
    <w:rsid w:val="00E46DF6"/>
    <w:rsid w:val="00E4734B"/>
    <w:rsid w:val="00E47817"/>
    <w:rsid w:val="00E516F9"/>
    <w:rsid w:val="00E51BBD"/>
    <w:rsid w:val="00E523BA"/>
    <w:rsid w:val="00E52EFB"/>
    <w:rsid w:val="00E53CC0"/>
    <w:rsid w:val="00E54A81"/>
    <w:rsid w:val="00E5530D"/>
    <w:rsid w:val="00E555AE"/>
    <w:rsid w:val="00E57480"/>
    <w:rsid w:val="00E6012D"/>
    <w:rsid w:val="00E61059"/>
    <w:rsid w:val="00E62672"/>
    <w:rsid w:val="00E62B06"/>
    <w:rsid w:val="00E62B88"/>
    <w:rsid w:val="00E63EF9"/>
    <w:rsid w:val="00E6495C"/>
    <w:rsid w:val="00E64F63"/>
    <w:rsid w:val="00E65F51"/>
    <w:rsid w:val="00E67F3E"/>
    <w:rsid w:val="00E7001F"/>
    <w:rsid w:val="00E70F51"/>
    <w:rsid w:val="00E71B64"/>
    <w:rsid w:val="00E71CA9"/>
    <w:rsid w:val="00E727ED"/>
    <w:rsid w:val="00E7536D"/>
    <w:rsid w:val="00E7587D"/>
    <w:rsid w:val="00E776BB"/>
    <w:rsid w:val="00E779A5"/>
    <w:rsid w:val="00E83620"/>
    <w:rsid w:val="00E8671D"/>
    <w:rsid w:val="00E86AF7"/>
    <w:rsid w:val="00E86C56"/>
    <w:rsid w:val="00E86F44"/>
    <w:rsid w:val="00E87095"/>
    <w:rsid w:val="00E87888"/>
    <w:rsid w:val="00E90F0D"/>
    <w:rsid w:val="00E97236"/>
    <w:rsid w:val="00EA24F5"/>
    <w:rsid w:val="00EA30C9"/>
    <w:rsid w:val="00EA351B"/>
    <w:rsid w:val="00EA68CC"/>
    <w:rsid w:val="00EA6B59"/>
    <w:rsid w:val="00EA6E78"/>
    <w:rsid w:val="00EB065C"/>
    <w:rsid w:val="00EB1CF7"/>
    <w:rsid w:val="00EB2F69"/>
    <w:rsid w:val="00EB366C"/>
    <w:rsid w:val="00EB407F"/>
    <w:rsid w:val="00EB4995"/>
    <w:rsid w:val="00EB49BA"/>
    <w:rsid w:val="00EB7E93"/>
    <w:rsid w:val="00EB7EB6"/>
    <w:rsid w:val="00EC0690"/>
    <w:rsid w:val="00EC2E56"/>
    <w:rsid w:val="00EC2F64"/>
    <w:rsid w:val="00ED1391"/>
    <w:rsid w:val="00ED1E05"/>
    <w:rsid w:val="00ED29E2"/>
    <w:rsid w:val="00ED5FD3"/>
    <w:rsid w:val="00ED6B81"/>
    <w:rsid w:val="00ED700F"/>
    <w:rsid w:val="00ED71D9"/>
    <w:rsid w:val="00ED742F"/>
    <w:rsid w:val="00EE0D0C"/>
    <w:rsid w:val="00EE0FE7"/>
    <w:rsid w:val="00EE14CB"/>
    <w:rsid w:val="00EE1605"/>
    <w:rsid w:val="00EE1B43"/>
    <w:rsid w:val="00EE245F"/>
    <w:rsid w:val="00EE3E1B"/>
    <w:rsid w:val="00EE41FF"/>
    <w:rsid w:val="00EE6BC5"/>
    <w:rsid w:val="00EE7FE7"/>
    <w:rsid w:val="00EF0061"/>
    <w:rsid w:val="00EF2111"/>
    <w:rsid w:val="00EF4A0B"/>
    <w:rsid w:val="00EF4F4F"/>
    <w:rsid w:val="00F00108"/>
    <w:rsid w:val="00F003C9"/>
    <w:rsid w:val="00F02E3B"/>
    <w:rsid w:val="00F0301C"/>
    <w:rsid w:val="00F03545"/>
    <w:rsid w:val="00F03A40"/>
    <w:rsid w:val="00F0488A"/>
    <w:rsid w:val="00F0515F"/>
    <w:rsid w:val="00F06203"/>
    <w:rsid w:val="00F06733"/>
    <w:rsid w:val="00F06E04"/>
    <w:rsid w:val="00F07769"/>
    <w:rsid w:val="00F07D5A"/>
    <w:rsid w:val="00F07F60"/>
    <w:rsid w:val="00F1081C"/>
    <w:rsid w:val="00F10F02"/>
    <w:rsid w:val="00F120BD"/>
    <w:rsid w:val="00F124A6"/>
    <w:rsid w:val="00F13542"/>
    <w:rsid w:val="00F13B01"/>
    <w:rsid w:val="00F144DB"/>
    <w:rsid w:val="00F159D9"/>
    <w:rsid w:val="00F15C9A"/>
    <w:rsid w:val="00F169BB"/>
    <w:rsid w:val="00F170C4"/>
    <w:rsid w:val="00F17AE1"/>
    <w:rsid w:val="00F17DD7"/>
    <w:rsid w:val="00F21167"/>
    <w:rsid w:val="00F218D1"/>
    <w:rsid w:val="00F236D0"/>
    <w:rsid w:val="00F247EC"/>
    <w:rsid w:val="00F24B5E"/>
    <w:rsid w:val="00F24EA0"/>
    <w:rsid w:val="00F26839"/>
    <w:rsid w:val="00F26C1A"/>
    <w:rsid w:val="00F27884"/>
    <w:rsid w:val="00F303FE"/>
    <w:rsid w:val="00F30F88"/>
    <w:rsid w:val="00F31D19"/>
    <w:rsid w:val="00F32BA1"/>
    <w:rsid w:val="00F34132"/>
    <w:rsid w:val="00F34DB3"/>
    <w:rsid w:val="00F35121"/>
    <w:rsid w:val="00F35B14"/>
    <w:rsid w:val="00F35C72"/>
    <w:rsid w:val="00F35FA8"/>
    <w:rsid w:val="00F3605F"/>
    <w:rsid w:val="00F36FCB"/>
    <w:rsid w:val="00F4015A"/>
    <w:rsid w:val="00F4060F"/>
    <w:rsid w:val="00F40EE1"/>
    <w:rsid w:val="00F41ACA"/>
    <w:rsid w:val="00F4204B"/>
    <w:rsid w:val="00F42251"/>
    <w:rsid w:val="00F42602"/>
    <w:rsid w:val="00F432A4"/>
    <w:rsid w:val="00F47020"/>
    <w:rsid w:val="00F47468"/>
    <w:rsid w:val="00F47B77"/>
    <w:rsid w:val="00F500DA"/>
    <w:rsid w:val="00F51B4E"/>
    <w:rsid w:val="00F52226"/>
    <w:rsid w:val="00F5367A"/>
    <w:rsid w:val="00F538B8"/>
    <w:rsid w:val="00F55213"/>
    <w:rsid w:val="00F55316"/>
    <w:rsid w:val="00F56109"/>
    <w:rsid w:val="00F564A1"/>
    <w:rsid w:val="00F57B63"/>
    <w:rsid w:val="00F60266"/>
    <w:rsid w:val="00F60A2C"/>
    <w:rsid w:val="00F613A1"/>
    <w:rsid w:val="00F61C88"/>
    <w:rsid w:val="00F62B87"/>
    <w:rsid w:val="00F644D0"/>
    <w:rsid w:val="00F64D38"/>
    <w:rsid w:val="00F662E8"/>
    <w:rsid w:val="00F6663D"/>
    <w:rsid w:val="00F66D29"/>
    <w:rsid w:val="00F70B41"/>
    <w:rsid w:val="00F72739"/>
    <w:rsid w:val="00F759D1"/>
    <w:rsid w:val="00F761E0"/>
    <w:rsid w:val="00F773EC"/>
    <w:rsid w:val="00F7758D"/>
    <w:rsid w:val="00F8004D"/>
    <w:rsid w:val="00F80468"/>
    <w:rsid w:val="00F81AB2"/>
    <w:rsid w:val="00F822CF"/>
    <w:rsid w:val="00F82F78"/>
    <w:rsid w:val="00F86272"/>
    <w:rsid w:val="00F91022"/>
    <w:rsid w:val="00F91CD6"/>
    <w:rsid w:val="00F939B5"/>
    <w:rsid w:val="00F9497B"/>
    <w:rsid w:val="00F94BB5"/>
    <w:rsid w:val="00F95AED"/>
    <w:rsid w:val="00F97224"/>
    <w:rsid w:val="00F97993"/>
    <w:rsid w:val="00FA206D"/>
    <w:rsid w:val="00FA21DB"/>
    <w:rsid w:val="00FA3204"/>
    <w:rsid w:val="00FA37FF"/>
    <w:rsid w:val="00FA444A"/>
    <w:rsid w:val="00FA4644"/>
    <w:rsid w:val="00FA5B6B"/>
    <w:rsid w:val="00FA683A"/>
    <w:rsid w:val="00FA7225"/>
    <w:rsid w:val="00FA79D5"/>
    <w:rsid w:val="00FB0AAC"/>
    <w:rsid w:val="00FB0CD5"/>
    <w:rsid w:val="00FB0F63"/>
    <w:rsid w:val="00FB1262"/>
    <w:rsid w:val="00FB1435"/>
    <w:rsid w:val="00FB164F"/>
    <w:rsid w:val="00FB1B76"/>
    <w:rsid w:val="00FB1F64"/>
    <w:rsid w:val="00FB1F96"/>
    <w:rsid w:val="00FB6B1F"/>
    <w:rsid w:val="00FB7E3C"/>
    <w:rsid w:val="00FB7ED5"/>
    <w:rsid w:val="00FC21F3"/>
    <w:rsid w:val="00FC2224"/>
    <w:rsid w:val="00FC2605"/>
    <w:rsid w:val="00FC33EC"/>
    <w:rsid w:val="00FC48F0"/>
    <w:rsid w:val="00FC5545"/>
    <w:rsid w:val="00FC649A"/>
    <w:rsid w:val="00FC6CF5"/>
    <w:rsid w:val="00FC74DC"/>
    <w:rsid w:val="00FD0B8D"/>
    <w:rsid w:val="00FD1C69"/>
    <w:rsid w:val="00FD2AD3"/>
    <w:rsid w:val="00FD35BD"/>
    <w:rsid w:val="00FD3DE1"/>
    <w:rsid w:val="00FD6330"/>
    <w:rsid w:val="00FD78D7"/>
    <w:rsid w:val="00FD7CFF"/>
    <w:rsid w:val="00FE0580"/>
    <w:rsid w:val="00FE16D8"/>
    <w:rsid w:val="00FE1929"/>
    <w:rsid w:val="00FE19EA"/>
    <w:rsid w:val="00FE1A6B"/>
    <w:rsid w:val="00FE3A41"/>
    <w:rsid w:val="00FE4DA7"/>
    <w:rsid w:val="00FE568A"/>
    <w:rsid w:val="00FE5F68"/>
    <w:rsid w:val="00FE7119"/>
    <w:rsid w:val="00FF0714"/>
    <w:rsid w:val="00FF197A"/>
    <w:rsid w:val="00FF1B6A"/>
    <w:rsid w:val="00FF2CAF"/>
    <w:rsid w:val="00FF49AC"/>
    <w:rsid w:val="00FF49AE"/>
    <w:rsid w:val="00FF50F0"/>
    <w:rsid w:val="00FF5212"/>
    <w:rsid w:val="00FF52F2"/>
    <w:rsid w:val="00FF6493"/>
    <w:rsid w:val="00FF691E"/>
    <w:rsid w:val="00FF7338"/>
    <w:rsid w:val="00FF7876"/>
    <w:rsid w:val="00FF797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026"/>
    <o:shapelayout v:ext="edit">
      <o:idmap v:ext="edit" data="1"/>
    </o:shapelayout>
  </w:shapeDefaults>
  <w:decimalSymbol w:val=","/>
  <w:listSeparator w:val=";"/>
  <w15:docId w15:val="{A0B6C467-F97F-411A-BAD9-701C0AE51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43D33"/>
    <w:rPr>
      <w:sz w:val="24"/>
      <w:szCs w:val="24"/>
    </w:rPr>
  </w:style>
  <w:style w:type="paragraph" w:styleId="Virsraksts1">
    <w:name w:val="heading 1"/>
    <w:aliases w:val="k1"/>
    <w:basedOn w:val="Parasts"/>
    <w:next w:val="Parasts"/>
    <w:qFormat/>
    <w:rsid w:val="00E0271C"/>
    <w:pPr>
      <w:keepNext/>
      <w:pageBreakBefore/>
      <w:numPr>
        <w:numId w:val="20"/>
      </w:numPr>
      <w:overflowPunct w:val="0"/>
      <w:autoSpaceDE w:val="0"/>
      <w:autoSpaceDN w:val="0"/>
      <w:adjustRightInd w:val="0"/>
      <w:spacing w:after="120" w:line="360" w:lineRule="auto"/>
      <w:jc w:val="both"/>
      <w:textAlignment w:val="baseline"/>
      <w:outlineLvl w:val="0"/>
    </w:pPr>
    <w:rPr>
      <w:rFonts w:ascii="Verdana" w:eastAsia="PMingLiU" w:hAnsi="Verdana" w:cs="Arial"/>
      <w:b/>
      <w:bCs/>
      <w:caps/>
      <w:kern w:val="28"/>
      <w:sz w:val="26"/>
      <w:szCs w:val="28"/>
      <w:lang w:val="en-GB" w:eastAsia="en-US"/>
    </w:rPr>
  </w:style>
  <w:style w:type="paragraph" w:styleId="Virsraksts2">
    <w:name w:val="heading 2"/>
    <w:aliases w:val="k2"/>
    <w:basedOn w:val="Parasts"/>
    <w:next w:val="Parasts"/>
    <w:qFormat/>
    <w:rsid w:val="00E0271C"/>
    <w:pPr>
      <w:keepNext/>
      <w:numPr>
        <w:ilvl w:val="1"/>
        <w:numId w:val="20"/>
      </w:numPr>
      <w:overflowPunct w:val="0"/>
      <w:autoSpaceDE w:val="0"/>
      <w:autoSpaceDN w:val="0"/>
      <w:adjustRightInd w:val="0"/>
      <w:spacing w:before="240" w:after="240" w:line="360" w:lineRule="auto"/>
      <w:jc w:val="both"/>
      <w:textAlignment w:val="baseline"/>
      <w:outlineLvl w:val="1"/>
    </w:pPr>
    <w:rPr>
      <w:rFonts w:ascii="Verdana" w:hAnsi="Verdana" w:cs="Arial"/>
      <w:b/>
      <w:bCs/>
      <w:szCs w:val="28"/>
      <w:lang w:val="en-CA" w:eastAsia="en-US"/>
    </w:rPr>
  </w:style>
  <w:style w:type="paragraph" w:styleId="Virsraksts3">
    <w:name w:val="heading 3"/>
    <w:aliases w:val="k3"/>
    <w:basedOn w:val="Parasts"/>
    <w:next w:val="Parasts"/>
    <w:qFormat/>
    <w:rsid w:val="00E0271C"/>
    <w:pPr>
      <w:keepNext/>
      <w:numPr>
        <w:ilvl w:val="2"/>
        <w:numId w:val="20"/>
      </w:numPr>
      <w:overflowPunct w:val="0"/>
      <w:autoSpaceDE w:val="0"/>
      <w:autoSpaceDN w:val="0"/>
      <w:adjustRightInd w:val="0"/>
      <w:spacing w:before="240" w:after="60" w:line="360" w:lineRule="auto"/>
      <w:jc w:val="both"/>
      <w:textAlignment w:val="baseline"/>
      <w:outlineLvl w:val="2"/>
    </w:pPr>
    <w:rPr>
      <w:rFonts w:ascii="Verdana" w:hAnsi="Verdana" w:cs="Arial"/>
      <w:bCs/>
      <w:lang w:val="en-CA" w:eastAsia="en-US"/>
    </w:rPr>
  </w:style>
  <w:style w:type="paragraph" w:styleId="Virsraksts4">
    <w:name w:val="heading 4"/>
    <w:aliases w:val="k4"/>
    <w:basedOn w:val="Parasts"/>
    <w:next w:val="Parasts"/>
    <w:link w:val="Virsraksts4Rakstz"/>
    <w:qFormat/>
    <w:rsid w:val="00E0271C"/>
    <w:pPr>
      <w:keepNext/>
      <w:numPr>
        <w:ilvl w:val="3"/>
        <w:numId w:val="20"/>
      </w:numPr>
      <w:spacing w:before="240" w:after="120" w:line="360" w:lineRule="auto"/>
      <w:jc w:val="both"/>
      <w:outlineLvl w:val="3"/>
    </w:pPr>
    <w:rPr>
      <w:rFonts w:ascii="Verdana" w:hAnsi="Verdana" w:cs="Arial"/>
      <w:bCs/>
      <w:sz w:val="22"/>
      <w:szCs w:val="22"/>
      <w:lang w:val="en-US" w:eastAsia="en-US"/>
    </w:rPr>
  </w:style>
  <w:style w:type="paragraph" w:styleId="Virsraksts5">
    <w:name w:val="heading 5"/>
    <w:aliases w:val="k5"/>
    <w:basedOn w:val="Parasts"/>
    <w:next w:val="Parasts"/>
    <w:qFormat/>
    <w:rsid w:val="00E0271C"/>
    <w:pPr>
      <w:numPr>
        <w:ilvl w:val="4"/>
        <w:numId w:val="20"/>
      </w:numPr>
      <w:overflowPunct w:val="0"/>
      <w:autoSpaceDE w:val="0"/>
      <w:autoSpaceDN w:val="0"/>
      <w:adjustRightInd w:val="0"/>
      <w:spacing w:before="120" w:after="120" w:line="360" w:lineRule="auto"/>
      <w:jc w:val="both"/>
      <w:textAlignment w:val="baseline"/>
      <w:outlineLvl w:val="4"/>
    </w:pPr>
    <w:rPr>
      <w:rFonts w:ascii="Verdana" w:hAnsi="Verdana" w:cs="Arial"/>
      <w:bCs/>
      <w:i/>
      <w:sz w:val="22"/>
      <w:szCs w:val="22"/>
      <w:lang w:val="en-GB" w:eastAsia="en-US"/>
    </w:rPr>
  </w:style>
  <w:style w:type="paragraph" w:styleId="Virsraksts6">
    <w:name w:val="heading 6"/>
    <w:aliases w:val="k6"/>
    <w:basedOn w:val="Parasts"/>
    <w:next w:val="Parasts"/>
    <w:qFormat/>
    <w:rsid w:val="00E0271C"/>
    <w:pPr>
      <w:numPr>
        <w:ilvl w:val="5"/>
        <w:numId w:val="20"/>
      </w:numPr>
      <w:overflowPunct w:val="0"/>
      <w:autoSpaceDE w:val="0"/>
      <w:autoSpaceDN w:val="0"/>
      <w:adjustRightInd w:val="0"/>
      <w:spacing w:before="120" w:after="120" w:line="360" w:lineRule="auto"/>
      <w:jc w:val="both"/>
      <w:textAlignment w:val="baseline"/>
      <w:outlineLvl w:val="5"/>
    </w:pPr>
    <w:rPr>
      <w:rFonts w:ascii="Verdana" w:hAnsi="Verdana" w:cs="Arial"/>
      <w:b/>
      <w:bCs/>
      <w:i/>
      <w:iCs/>
      <w:sz w:val="22"/>
      <w:szCs w:val="22"/>
      <w:lang w:val="en-CA" w:eastAsia="en-US"/>
    </w:rPr>
  </w:style>
  <w:style w:type="paragraph" w:styleId="Virsraksts7">
    <w:name w:val="heading 7"/>
    <w:aliases w:val="k7,Heading 7 (Appendix A)"/>
    <w:basedOn w:val="Parasts"/>
    <w:next w:val="Parasts"/>
    <w:qFormat/>
    <w:rsid w:val="00E0271C"/>
    <w:pPr>
      <w:pageBreakBefore/>
      <w:numPr>
        <w:ilvl w:val="6"/>
        <w:numId w:val="20"/>
      </w:numPr>
      <w:overflowPunct w:val="0"/>
      <w:autoSpaceDE w:val="0"/>
      <w:autoSpaceDN w:val="0"/>
      <w:adjustRightInd w:val="0"/>
      <w:spacing w:after="120" w:line="360" w:lineRule="auto"/>
      <w:jc w:val="center"/>
      <w:textAlignment w:val="baseline"/>
      <w:outlineLvl w:val="6"/>
    </w:pPr>
    <w:rPr>
      <w:rFonts w:ascii="Verdana" w:hAnsi="Verdana" w:cs="Arial"/>
      <w:b/>
      <w:bCs/>
      <w:caps/>
      <w:sz w:val="28"/>
      <w:szCs w:val="28"/>
      <w:lang w:val="en-CA" w:eastAsia="en-US"/>
    </w:rPr>
  </w:style>
  <w:style w:type="paragraph" w:styleId="Virsraksts8">
    <w:name w:val="heading 8"/>
    <w:aliases w:val="k8,Heading 8 (Appendix A1)"/>
    <w:basedOn w:val="Parasts"/>
    <w:next w:val="Parasts"/>
    <w:qFormat/>
    <w:rsid w:val="00E0271C"/>
    <w:pPr>
      <w:numPr>
        <w:ilvl w:val="7"/>
        <w:numId w:val="20"/>
      </w:numPr>
      <w:overflowPunct w:val="0"/>
      <w:autoSpaceDE w:val="0"/>
      <w:autoSpaceDN w:val="0"/>
      <w:adjustRightInd w:val="0"/>
      <w:spacing w:before="120" w:after="120" w:line="360" w:lineRule="auto"/>
      <w:jc w:val="both"/>
      <w:textAlignment w:val="baseline"/>
      <w:outlineLvl w:val="7"/>
    </w:pPr>
    <w:rPr>
      <w:rFonts w:ascii="Verdana" w:hAnsi="Verdana" w:cs="Arial"/>
      <w:sz w:val="28"/>
      <w:szCs w:val="28"/>
      <w:lang w:val="en-CA" w:eastAsia="en-US"/>
    </w:rPr>
  </w:style>
  <w:style w:type="paragraph" w:styleId="Virsraksts9">
    <w:name w:val="heading 9"/>
    <w:aliases w:val="Bijlage,k9,Heading 9 (Appendix A11)"/>
    <w:basedOn w:val="Virsraksts1"/>
    <w:next w:val="Parasts"/>
    <w:qFormat/>
    <w:rsid w:val="00E0271C"/>
    <w:pPr>
      <w:pageBreakBefore w:val="0"/>
      <w:numPr>
        <w:ilvl w:val="8"/>
      </w:numPr>
      <w:tabs>
        <w:tab w:val="num" w:pos="1584"/>
      </w:tabs>
      <w:spacing w:before="120"/>
      <w:outlineLvl w:val="8"/>
    </w:pPr>
    <w:rPr>
      <w:rFonts w:eastAsia="Times New Roman"/>
      <w:caps w:val="0"/>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4710BF"/>
    <w:rPr>
      <w:color w:val="0000FF"/>
      <w:u w:val="single"/>
    </w:rPr>
  </w:style>
  <w:style w:type="paragraph" w:customStyle="1" w:styleId="Normalbullet">
    <w:name w:val="Normal_bullet"/>
    <w:basedOn w:val="Parasts"/>
    <w:rsid w:val="00725E73"/>
    <w:pPr>
      <w:numPr>
        <w:numId w:val="2"/>
      </w:numPr>
      <w:spacing w:before="120"/>
      <w:jc w:val="both"/>
    </w:pPr>
    <w:rPr>
      <w:sz w:val="22"/>
      <w:szCs w:val="20"/>
    </w:rPr>
  </w:style>
  <w:style w:type="paragraph" w:styleId="Pamatteksts">
    <w:name w:val="Body Text"/>
    <w:basedOn w:val="Parasts"/>
    <w:rsid w:val="00BD4C43"/>
    <w:rPr>
      <w:szCs w:val="20"/>
      <w:lang w:val="en-GB"/>
    </w:rPr>
  </w:style>
  <w:style w:type="paragraph" w:styleId="Galvene">
    <w:name w:val="header"/>
    <w:basedOn w:val="Parasts"/>
    <w:rsid w:val="006B7F9F"/>
    <w:pPr>
      <w:tabs>
        <w:tab w:val="center" w:pos="4153"/>
        <w:tab w:val="right" w:pos="8306"/>
      </w:tabs>
    </w:pPr>
  </w:style>
  <w:style w:type="paragraph" w:styleId="Kjene">
    <w:name w:val="footer"/>
    <w:basedOn w:val="Parasts"/>
    <w:rsid w:val="006B7F9F"/>
    <w:pPr>
      <w:tabs>
        <w:tab w:val="center" w:pos="4153"/>
        <w:tab w:val="right" w:pos="8306"/>
      </w:tabs>
    </w:pPr>
  </w:style>
  <w:style w:type="table" w:styleId="Reatabula">
    <w:name w:val="Table Grid"/>
    <w:basedOn w:val="Parastatabula"/>
    <w:rsid w:val="005C0C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ppusesnumurs">
    <w:name w:val="page number"/>
    <w:basedOn w:val="Noklusjumarindkopasfonts"/>
    <w:rsid w:val="00B43D1C"/>
  </w:style>
  <w:style w:type="paragraph" w:styleId="Balonteksts">
    <w:name w:val="Balloon Text"/>
    <w:basedOn w:val="Parasts"/>
    <w:semiHidden/>
    <w:rsid w:val="00B718E3"/>
    <w:rPr>
      <w:rFonts w:ascii="Tahoma" w:hAnsi="Tahoma" w:cs="Tahoma"/>
      <w:sz w:val="16"/>
      <w:szCs w:val="16"/>
      <w:lang w:val="ru-RU" w:eastAsia="ru-RU"/>
    </w:rPr>
  </w:style>
  <w:style w:type="character" w:customStyle="1" w:styleId="hps">
    <w:name w:val="hps"/>
    <w:basedOn w:val="Noklusjumarindkopasfonts"/>
    <w:rsid w:val="00CD23C4"/>
  </w:style>
  <w:style w:type="character" w:customStyle="1" w:styleId="shorttext">
    <w:name w:val="short_text"/>
    <w:basedOn w:val="Noklusjumarindkopasfonts"/>
    <w:rsid w:val="00CD23C4"/>
  </w:style>
  <w:style w:type="character" w:customStyle="1" w:styleId="Virsraksts4Rakstz">
    <w:name w:val="Virsraksts 4 Rakstz."/>
    <w:aliases w:val="k4 Rakstz."/>
    <w:link w:val="Virsraksts4"/>
    <w:locked/>
    <w:rsid w:val="00E0271C"/>
    <w:rPr>
      <w:rFonts w:ascii="Verdana" w:hAnsi="Verdana" w:cs="Arial"/>
      <w:bCs/>
      <w:sz w:val="22"/>
      <w:szCs w:val="22"/>
      <w:lang w:val="en-US" w:eastAsia="en-US" w:bidi="ar-SA"/>
    </w:rPr>
  </w:style>
  <w:style w:type="character" w:styleId="Komentraatsauce">
    <w:name w:val="annotation reference"/>
    <w:semiHidden/>
    <w:rsid w:val="001A0111"/>
    <w:rPr>
      <w:sz w:val="16"/>
      <w:szCs w:val="16"/>
    </w:rPr>
  </w:style>
  <w:style w:type="paragraph" w:styleId="Komentrateksts">
    <w:name w:val="annotation text"/>
    <w:basedOn w:val="Parasts"/>
    <w:semiHidden/>
    <w:rsid w:val="001A0111"/>
    <w:rPr>
      <w:sz w:val="20"/>
      <w:szCs w:val="20"/>
    </w:rPr>
  </w:style>
  <w:style w:type="paragraph" w:styleId="Komentratma">
    <w:name w:val="annotation subject"/>
    <w:basedOn w:val="Komentrateksts"/>
    <w:next w:val="Komentrateksts"/>
    <w:semiHidden/>
    <w:rsid w:val="001A0111"/>
    <w:rPr>
      <w:b/>
      <w:bCs/>
    </w:rPr>
  </w:style>
  <w:style w:type="character" w:styleId="Izsmalcintaatsauce">
    <w:name w:val="Subtle Reference"/>
    <w:uiPriority w:val="31"/>
    <w:qFormat/>
    <w:rsid w:val="002424E6"/>
    <w:rPr>
      <w:smallCaps/>
      <w:color w:val="5A5A5A"/>
    </w:rPr>
  </w:style>
  <w:style w:type="paragraph" w:styleId="Sarakstarindkopa">
    <w:name w:val="List Paragraph"/>
    <w:basedOn w:val="Parasts"/>
    <w:uiPriority w:val="34"/>
    <w:qFormat/>
    <w:rsid w:val="006A0C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36">
      <w:bodyDiv w:val="1"/>
      <w:marLeft w:val="0"/>
      <w:marRight w:val="0"/>
      <w:marTop w:val="0"/>
      <w:marBottom w:val="0"/>
      <w:divBdr>
        <w:top w:val="none" w:sz="0" w:space="0" w:color="auto"/>
        <w:left w:val="none" w:sz="0" w:space="0" w:color="auto"/>
        <w:bottom w:val="none" w:sz="0" w:space="0" w:color="auto"/>
        <w:right w:val="none" w:sz="0" w:space="0" w:color="auto"/>
      </w:divBdr>
    </w:div>
    <w:div w:id="3555457">
      <w:bodyDiv w:val="1"/>
      <w:marLeft w:val="0"/>
      <w:marRight w:val="0"/>
      <w:marTop w:val="0"/>
      <w:marBottom w:val="0"/>
      <w:divBdr>
        <w:top w:val="none" w:sz="0" w:space="0" w:color="auto"/>
        <w:left w:val="none" w:sz="0" w:space="0" w:color="auto"/>
        <w:bottom w:val="none" w:sz="0" w:space="0" w:color="auto"/>
        <w:right w:val="none" w:sz="0" w:space="0" w:color="auto"/>
      </w:divBdr>
    </w:div>
    <w:div w:id="4333609">
      <w:bodyDiv w:val="1"/>
      <w:marLeft w:val="0"/>
      <w:marRight w:val="0"/>
      <w:marTop w:val="0"/>
      <w:marBottom w:val="0"/>
      <w:divBdr>
        <w:top w:val="none" w:sz="0" w:space="0" w:color="auto"/>
        <w:left w:val="none" w:sz="0" w:space="0" w:color="auto"/>
        <w:bottom w:val="none" w:sz="0" w:space="0" w:color="auto"/>
        <w:right w:val="none" w:sz="0" w:space="0" w:color="auto"/>
      </w:divBdr>
    </w:div>
    <w:div w:id="27267997">
      <w:bodyDiv w:val="1"/>
      <w:marLeft w:val="0"/>
      <w:marRight w:val="0"/>
      <w:marTop w:val="0"/>
      <w:marBottom w:val="0"/>
      <w:divBdr>
        <w:top w:val="none" w:sz="0" w:space="0" w:color="auto"/>
        <w:left w:val="none" w:sz="0" w:space="0" w:color="auto"/>
        <w:bottom w:val="none" w:sz="0" w:space="0" w:color="auto"/>
        <w:right w:val="none" w:sz="0" w:space="0" w:color="auto"/>
      </w:divBdr>
    </w:div>
    <w:div w:id="36468881">
      <w:bodyDiv w:val="1"/>
      <w:marLeft w:val="0"/>
      <w:marRight w:val="0"/>
      <w:marTop w:val="0"/>
      <w:marBottom w:val="0"/>
      <w:divBdr>
        <w:top w:val="none" w:sz="0" w:space="0" w:color="auto"/>
        <w:left w:val="none" w:sz="0" w:space="0" w:color="auto"/>
        <w:bottom w:val="none" w:sz="0" w:space="0" w:color="auto"/>
        <w:right w:val="none" w:sz="0" w:space="0" w:color="auto"/>
      </w:divBdr>
    </w:div>
    <w:div w:id="37438613">
      <w:bodyDiv w:val="1"/>
      <w:marLeft w:val="0"/>
      <w:marRight w:val="0"/>
      <w:marTop w:val="0"/>
      <w:marBottom w:val="0"/>
      <w:divBdr>
        <w:top w:val="none" w:sz="0" w:space="0" w:color="auto"/>
        <w:left w:val="none" w:sz="0" w:space="0" w:color="auto"/>
        <w:bottom w:val="none" w:sz="0" w:space="0" w:color="auto"/>
        <w:right w:val="none" w:sz="0" w:space="0" w:color="auto"/>
      </w:divBdr>
    </w:div>
    <w:div w:id="44263588">
      <w:bodyDiv w:val="1"/>
      <w:marLeft w:val="0"/>
      <w:marRight w:val="0"/>
      <w:marTop w:val="0"/>
      <w:marBottom w:val="0"/>
      <w:divBdr>
        <w:top w:val="none" w:sz="0" w:space="0" w:color="auto"/>
        <w:left w:val="none" w:sz="0" w:space="0" w:color="auto"/>
        <w:bottom w:val="none" w:sz="0" w:space="0" w:color="auto"/>
        <w:right w:val="none" w:sz="0" w:space="0" w:color="auto"/>
      </w:divBdr>
    </w:div>
    <w:div w:id="54743248">
      <w:bodyDiv w:val="1"/>
      <w:marLeft w:val="0"/>
      <w:marRight w:val="0"/>
      <w:marTop w:val="0"/>
      <w:marBottom w:val="0"/>
      <w:divBdr>
        <w:top w:val="none" w:sz="0" w:space="0" w:color="auto"/>
        <w:left w:val="none" w:sz="0" w:space="0" w:color="auto"/>
        <w:bottom w:val="none" w:sz="0" w:space="0" w:color="auto"/>
        <w:right w:val="none" w:sz="0" w:space="0" w:color="auto"/>
      </w:divBdr>
    </w:div>
    <w:div w:id="61219561">
      <w:bodyDiv w:val="1"/>
      <w:marLeft w:val="0"/>
      <w:marRight w:val="0"/>
      <w:marTop w:val="0"/>
      <w:marBottom w:val="0"/>
      <w:divBdr>
        <w:top w:val="none" w:sz="0" w:space="0" w:color="auto"/>
        <w:left w:val="none" w:sz="0" w:space="0" w:color="auto"/>
        <w:bottom w:val="none" w:sz="0" w:space="0" w:color="auto"/>
        <w:right w:val="none" w:sz="0" w:space="0" w:color="auto"/>
      </w:divBdr>
    </w:div>
    <w:div w:id="72972344">
      <w:bodyDiv w:val="1"/>
      <w:marLeft w:val="0"/>
      <w:marRight w:val="0"/>
      <w:marTop w:val="0"/>
      <w:marBottom w:val="0"/>
      <w:divBdr>
        <w:top w:val="none" w:sz="0" w:space="0" w:color="auto"/>
        <w:left w:val="none" w:sz="0" w:space="0" w:color="auto"/>
        <w:bottom w:val="none" w:sz="0" w:space="0" w:color="auto"/>
        <w:right w:val="none" w:sz="0" w:space="0" w:color="auto"/>
      </w:divBdr>
    </w:div>
    <w:div w:id="79062729">
      <w:bodyDiv w:val="1"/>
      <w:marLeft w:val="0"/>
      <w:marRight w:val="0"/>
      <w:marTop w:val="0"/>
      <w:marBottom w:val="0"/>
      <w:divBdr>
        <w:top w:val="none" w:sz="0" w:space="0" w:color="auto"/>
        <w:left w:val="none" w:sz="0" w:space="0" w:color="auto"/>
        <w:bottom w:val="none" w:sz="0" w:space="0" w:color="auto"/>
        <w:right w:val="none" w:sz="0" w:space="0" w:color="auto"/>
      </w:divBdr>
    </w:div>
    <w:div w:id="82992992">
      <w:bodyDiv w:val="1"/>
      <w:marLeft w:val="0"/>
      <w:marRight w:val="0"/>
      <w:marTop w:val="0"/>
      <w:marBottom w:val="0"/>
      <w:divBdr>
        <w:top w:val="none" w:sz="0" w:space="0" w:color="auto"/>
        <w:left w:val="none" w:sz="0" w:space="0" w:color="auto"/>
        <w:bottom w:val="none" w:sz="0" w:space="0" w:color="auto"/>
        <w:right w:val="none" w:sz="0" w:space="0" w:color="auto"/>
      </w:divBdr>
    </w:div>
    <w:div w:id="86124415">
      <w:bodyDiv w:val="1"/>
      <w:marLeft w:val="0"/>
      <w:marRight w:val="0"/>
      <w:marTop w:val="0"/>
      <w:marBottom w:val="0"/>
      <w:divBdr>
        <w:top w:val="none" w:sz="0" w:space="0" w:color="auto"/>
        <w:left w:val="none" w:sz="0" w:space="0" w:color="auto"/>
        <w:bottom w:val="none" w:sz="0" w:space="0" w:color="auto"/>
        <w:right w:val="none" w:sz="0" w:space="0" w:color="auto"/>
      </w:divBdr>
    </w:div>
    <w:div w:id="122844102">
      <w:bodyDiv w:val="1"/>
      <w:marLeft w:val="0"/>
      <w:marRight w:val="0"/>
      <w:marTop w:val="0"/>
      <w:marBottom w:val="0"/>
      <w:divBdr>
        <w:top w:val="none" w:sz="0" w:space="0" w:color="auto"/>
        <w:left w:val="none" w:sz="0" w:space="0" w:color="auto"/>
        <w:bottom w:val="none" w:sz="0" w:space="0" w:color="auto"/>
        <w:right w:val="none" w:sz="0" w:space="0" w:color="auto"/>
      </w:divBdr>
    </w:div>
    <w:div w:id="129442409">
      <w:bodyDiv w:val="1"/>
      <w:marLeft w:val="0"/>
      <w:marRight w:val="0"/>
      <w:marTop w:val="0"/>
      <w:marBottom w:val="0"/>
      <w:divBdr>
        <w:top w:val="none" w:sz="0" w:space="0" w:color="auto"/>
        <w:left w:val="none" w:sz="0" w:space="0" w:color="auto"/>
        <w:bottom w:val="none" w:sz="0" w:space="0" w:color="auto"/>
        <w:right w:val="none" w:sz="0" w:space="0" w:color="auto"/>
      </w:divBdr>
    </w:div>
    <w:div w:id="154731742">
      <w:bodyDiv w:val="1"/>
      <w:marLeft w:val="0"/>
      <w:marRight w:val="0"/>
      <w:marTop w:val="0"/>
      <w:marBottom w:val="0"/>
      <w:divBdr>
        <w:top w:val="none" w:sz="0" w:space="0" w:color="auto"/>
        <w:left w:val="none" w:sz="0" w:space="0" w:color="auto"/>
        <w:bottom w:val="none" w:sz="0" w:space="0" w:color="auto"/>
        <w:right w:val="none" w:sz="0" w:space="0" w:color="auto"/>
      </w:divBdr>
    </w:div>
    <w:div w:id="200630217">
      <w:bodyDiv w:val="1"/>
      <w:marLeft w:val="0"/>
      <w:marRight w:val="0"/>
      <w:marTop w:val="0"/>
      <w:marBottom w:val="0"/>
      <w:divBdr>
        <w:top w:val="none" w:sz="0" w:space="0" w:color="auto"/>
        <w:left w:val="none" w:sz="0" w:space="0" w:color="auto"/>
        <w:bottom w:val="none" w:sz="0" w:space="0" w:color="auto"/>
        <w:right w:val="none" w:sz="0" w:space="0" w:color="auto"/>
      </w:divBdr>
    </w:div>
    <w:div w:id="201283715">
      <w:bodyDiv w:val="1"/>
      <w:marLeft w:val="0"/>
      <w:marRight w:val="0"/>
      <w:marTop w:val="0"/>
      <w:marBottom w:val="0"/>
      <w:divBdr>
        <w:top w:val="none" w:sz="0" w:space="0" w:color="auto"/>
        <w:left w:val="none" w:sz="0" w:space="0" w:color="auto"/>
        <w:bottom w:val="none" w:sz="0" w:space="0" w:color="auto"/>
        <w:right w:val="none" w:sz="0" w:space="0" w:color="auto"/>
      </w:divBdr>
    </w:div>
    <w:div w:id="215357358">
      <w:bodyDiv w:val="1"/>
      <w:marLeft w:val="0"/>
      <w:marRight w:val="0"/>
      <w:marTop w:val="0"/>
      <w:marBottom w:val="0"/>
      <w:divBdr>
        <w:top w:val="none" w:sz="0" w:space="0" w:color="auto"/>
        <w:left w:val="none" w:sz="0" w:space="0" w:color="auto"/>
        <w:bottom w:val="none" w:sz="0" w:space="0" w:color="auto"/>
        <w:right w:val="none" w:sz="0" w:space="0" w:color="auto"/>
      </w:divBdr>
    </w:div>
    <w:div w:id="219245232">
      <w:bodyDiv w:val="1"/>
      <w:marLeft w:val="0"/>
      <w:marRight w:val="0"/>
      <w:marTop w:val="0"/>
      <w:marBottom w:val="0"/>
      <w:divBdr>
        <w:top w:val="none" w:sz="0" w:space="0" w:color="auto"/>
        <w:left w:val="none" w:sz="0" w:space="0" w:color="auto"/>
        <w:bottom w:val="none" w:sz="0" w:space="0" w:color="auto"/>
        <w:right w:val="none" w:sz="0" w:space="0" w:color="auto"/>
      </w:divBdr>
    </w:div>
    <w:div w:id="226695743">
      <w:bodyDiv w:val="1"/>
      <w:marLeft w:val="0"/>
      <w:marRight w:val="0"/>
      <w:marTop w:val="0"/>
      <w:marBottom w:val="0"/>
      <w:divBdr>
        <w:top w:val="none" w:sz="0" w:space="0" w:color="auto"/>
        <w:left w:val="none" w:sz="0" w:space="0" w:color="auto"/>
        <w:bottom w:val="none" w:sz="0" w:space="0" w:color="auto"/>
        <w:right w:val="none" w:sz="0" w:space="0" w:color="auto"/>
      </w:divBdr>
    </w:div>
    <w:div w:id="249850980">
      <w:bodyDiv w:val="1"/>
      <w:marLeft w:val="0"/>
      <w:marRight w:val="0"/>
      <w:marTop w:val="0"/>
      <w:marBottom w:val="0"/>
      <w:divBdr>
        <w:top w:val="none" w:sz="0" w:space="0" w:color="auto"/>
        <w:left w:val="none" w:sz="0" w:space="0" w:color="auto"/>
        <w:bottom w:val="none" w:sz="0" w:space="0" w:color="auto"/>
        <w:right w:val="none" w:sz="0" w:space="0" w:color="auto"/>
      </w:divBdr>
    </w:div>
    <w:div w:id="264657768">
      <w:bodyDiv w:val="1"/>
      <w:marLeft w:val="0"/>
      <w:marRight w:val="0"/>
      <w:marTop w:val="0"/>
      <w:marBottom w:val="0"/>
      <w:divBdr>
        <w:top w:val="none" w:sz="0" w:space="0" w:color="auto"/>
        <w:left w:val="none" w:sz="0" w:space="0" w:color="auto"/>
        <w:bottom w:val="none" w:sz="0" w:space="0" w:color="auto"/>
        <w:right w:val="none" w:sz="0" w:space="0" w:color="auto"/>
      </w:divBdr>
    </w:div>
    <w:div w:id="267856842">
      <w:bodyDiv w:val="1"/>
      <w:marLeft w:val="0"/>
      <w:marRight w:val="0"/>
      <w:marTop w:val="0"/>
      <w:marBottom w:val="0"/>
      <w:divBdr>
        <w:top w:val="none" w:sz="0" w:space="0" w:color="auto"/>
        <w:left w:val="none" w:sz="0" w:space="0" w:color="auto"/>
        <w:bottom w:val="none" w:sz="0" w:space="0" w:color="auto"/>
        <w:right w:val="none" w:sz="0" w:space="0" w:color="auto"/>
      </w:divBdr>
    </w:div>
    <w:div w:id="279145260">
      <w:bodyDiv w:val="1"/>
      <w:marLeft w:val="0"/>
      <w:marRight w:val="0"/>
      <w:marTop w:val="0"/>
      <w:marBottom w:val="0"/>
      <w:divBdr>
        <w:top w:val="none" w:sz="0" w:space="0" w:color="auto"/>
        <w:left w:val="none" w:sz="0" w:space="0" w:color="auto"/>
        <w:bottom w:val="none" w:sz="0" w:space="0" w:color="auto"/>
        <w:right w:val="none" w:sz="0" w:space="0" w:color="auto"/>
      </w:divBdr>
    </w:div>
    <w:div w:id="283272225">
      <w:bodyDiv w:val="1"/>
      <w:marLeft w:val="0"/>
      <w:marRight w:val="0"/>
      <w:marTop w:val="0"/>
      <w:marBottom w:val="0"/>
      <w:divBdr>
        <w:top w:val="none" w:sz="0" w:space="0" w:color="auto"/>
        <w:left w:val="none" w:sz="0" w:space="0" w:color="auto"/>
        <w:bottom w:val="none" w:sz="0" w:space="0" w:color="auto"/>
        <w:right w:val="none" w:sz="0" w:space="0" w:color="auto"/>
      </w:divBdr>
    </w:div>
    <w:div w:id="285477461">
      <w:bodyDiv w:val="1"/>
      <w:marLeft w:val="0"/>
      <w:marRight w:val="0"/>
      <w:marTop w:val="0"/>
      <w:marBottom w:val="0"/>
      <w:divBdr>
        <w:top w:val="none" w:sz="0" w:space="0" w:color="auto"/>
        <w:left w:val="none" w:sz="0" w:space="0" w:color="auto"/>
        <w:bottom w:val="none" w:sz="0" w:space="0" w:color="auto"/>
        <w:right w:val="none" w:sz="0" w:space="0" w:color="auto"/>
      </w:divBdr>
    </w:div>
    <w:div w:id="289895501">
      <w:bodyDiv w:val="1"/>
      <w:marLeft w:val="0"/>
      <w:marRight w:val="0"/>
      <w:marTop w:val="0"/>
      <w:marBottom w:val="0"/>
      <w:divBdr>
        <w:top w:val="none" w:sz="0" w:space="0" w:color="auto"/>
        <w:left w:val="none" w:sz="0" w:space="0" w:color="auto"/>
        <w:bottom w:val="none" w:sz="0" w:space="0" w:color="auto"/>
        <w:right w:val="none" w:sz="0" w:space="0" w:color="auto"/>
      </w:divBdr>
    </w:div>
    <w:div w:id="313995370">
      <w:bodyDiv w:val="1"/>
      <w:marLeft w:val="0"/>
      <w:marRight w:val="0"/>
      <w:marTop w:val="0"/>
      <w:marBottom w:val="0"/>
      <w:divBdr>
        <w:top w:val="none" w:sz="0" w:space="0" w:color="auto"/>
        <w:left w:val="none" w:sz="0" w:space="0" w:color="auto"/>
        <w:bottom w:val="none" w:sz="0" w:space="0" w:color="auto"/>
        <w:right w:val="none" w:sz="0" w:space="0" w:color="auto"/>
      </w:divBdr>
    </w:div>
    <w:div w:id="321004209">
      <w:bodyDiv w:val="1"/>
      <w:marLeft w:val="0"/>
      <w:marRight w:val="0"/>
      <w:marTop w:val="0"/>
      <w:marBottom w:val="0"/>
      <w:divBdr>
        <w:top w:val="none" w:sz="0" w:space="0" w:color="auto"/>
        <w:left w:val="none" w:sz="0" w:space="0" w:color="auto"/>
        <w:bottom w:val="none" w:sz="0" w:space="0" w:color="auto"/>
        <w:right w:val="none" w:sz="0" w:space="0" w:color="auto"/>
      </w:divBdr>
    </w:div>
    <w:div w:id="335426407">
      <w:bodyDiv w:val="1"/>
      <w:marLeft w:val="0"/>
      <w:marRight w:val="0"/>
      <w:marTop w:val="0"/>
      <w:marBottom w:val="0"/>
      <w:divBdr>
        <w:top w:val="none" w:sz="0" w:space="0" w:color="auto"/>
        <w:left w:val="none" w:sz="0" w:space="0" w:color="auto"/>
        <w:bottom w:val="none" w:sz="0" w:space="0" w:color="auto"/>
        <w:right w:val="none" w:sz="0" w:space="0" w:color="auto"/>
      </w:divBdr>
    </w:div>
    <w:div w:id="335572123">
      <w:bodyDiv w:val="1"/>
      <w:marLeft w:val="0"/>
      <w:marRight w:val="0"/>
      <w:marTop w:val="0"/>
      <w:marBottom w:val="0"/>
      <w:divBdr>
        <w:top w:val="none" w:sz="0" w:space="0" w:color="auto"/>
        <w:left w:val="none" w:sz="0" w:space="0" w:color="auto"/>
        <w:bottom w:val="none" w:sz="0" w:space="0" w:color="auto"/>
        <w:right w:val="none" w:sz="0" w:space="0" w:color="auto"/>
      </w:divBdr>
    </w:div>
    <w:div w:id="335964973">
      <w:bodyDiv w:val="1"/>
      <w:marLeft w:val="0"/>
      <w:marRight w:val="0"/>
      <w:marTop w:val="0"/>
      <w:marBottom w:val="0"/>
      <w:divBdr>
        <w:top w:val="none" w:sz="0" w:space="0" w:color="auto"/>
        <w:left w:val="none" w:sz="0" w:space="0" w:color="auto"/>
        <w:bottom w:val="none" w:sz="0" w:space="0" w:color="auto"/>
        <w:right w:val="none" w:sz="0" w:space="0" w:color="auto"/>
      </w:divBdr>
    </w:div>
    <w:div w:id="338046570">
      <w:bodyDiv w:val="1"/>
      <w:marLeft w:val="0"/>
      <w:marRight w:val="0"/>
      <w:marTop w:val="0"/>
      <w:marBottom w:val="0"/>
      <w:divBdr>
        <w:top w:val="none" w:sz="0" w:space="0" w:color="auto"/>
        <w:left w:val="none" w:sz="0" w:space="0" w:color="auto"/>
        <w:bottom w:val="none" w:sz="0" w:space="0" w:color="auto"/>
        <w:right w:val="none" w:sz="0" w:space="0" w:color="auto"/>
      </w:divBdr>
    </w:div>
    <w:div w:id="340351831">
      <w:bodyDiv w:val="1"/>
      <w:marLeft w:val="0"/>
      <w:marRight w:val="0"/>
      <w:marTop w:val="0"/>
      <w:marBottom w:val="0"/>
      <w:divBdr>
        <w:top w:val="none" w:sz="0" w:space="0" w:color="auto"/>
        <w:left w:val="none" w:sz="0" w:space="0" w:color="auto"/>
        <w:bottom w:val="none" w:sz="0" w:space="0" w:color="auto"/>
        <w:right w:val="none" w:sz="0" w:space="0" w:color="auto"/>
      </w:divBdr>
    </w:div>
    <w:div w:id="364868794">
      <w:bodyDiv w:val="1"/>
      <w:marLeft w:val="0"/>
      <w:marRight w:val="0"/>
      <w:marTop w:val="0"/>
      <w:marBottom w:val="0"/>
      <w:divBdr>
        <w:top w:val="none" w:sz="0" w:space="0" w:color="auto"/>
        <w:left w:val="none" w:sz="0" w:space="0" w:color="auto"/>
        <w:bottom w:val="none" w:sz="0" w:space="0" w:color="auto"/>
        <w:right w:val="none" w:sz="0" w:space="0" w:color="auto"/>
      </w:divBdr>
    </w:div>
    <w:div w:id="377316185">
      <w:bodyDiv w:val="1"/>
      <w:marLeft w:val="0"/>
      <w:marRight w:val="0"/>
      <w:marTop w:val="0"/>
      <w:marBottom w:val="0"/>
      <w:divBdr>
        <w:top w:val="none" w:sz="0" w:space="0" w:color="auto"/>
        <w:left w:val="none" w:sz="0" w:space="0" w:color="auto"/>
        <w:bottom w:val="none" w:sz="0" w:space="0" w:color="auto"/>
        <w:right w:val="none" w:sz="0" w:space="0" w:color="auto"/>
      </w:divBdr>
    </w:div>
    <w:div w:id="408885927">
      <w:bodyDiv w:val="1"/>
      <w:marLeft w:val="0"/>
      <w:marRight w:val="0"/>
      <w:marTop w:val="0"/>
      <w:marBottom w:val="0"/>
      <w:divBdr>
        <w:top w:val="none" w:sz="0" w:space="0" w:color="auto"/>
        <w:left w:val="none" w:sz="0" w:space="0" w:color="auto"/>
        <w:bottom w:val="none" w:sz="0" w:space="0" w:color="auto"/>
        <w:right w:val="none" w:sz="0" w:space="0" w:color="auto"/>
      </w:divBdr>
    </w:div>
    <w:div w:id="413819169">
      <w:bodyDiv w:val="1"/>
      <w:marLeft w:val="0"/>
      <w:marRight w:val="0"/>
      <w:marTop w:val="0"/>
      <w:marBottom w:val="0"/>
      <w:divBdr>
        <w:top w:val="none" w:sz="0" w:space="0" w:color="auto"/>
        <w:left w:val="none" w:sz="0" w:space="0" w:color="auto"/>
        <w:bottom w:val="none" w:sz="0" w:space="0" w:color="auto"/>
        <w:right w:val="none" w:sz="0" w:space="0" w:color="auto"/>
      </w:divBdr>
    </w:div>
    <w:div w:id="414329029">
      <w:bodyDiv w:val="1"/>
      <w:marLeft w:val="0"/>
      <w:marRight w:val="0"/>
      <w:marTop w:val="0"/>
      <w:marBottom w:val="0"/>
      <w:divBdr>
        <w:top w:val="none" w:sz="0" w:space="0" w:color="auto"/>
        <w:left w:val="none" w:sz="0" w:space="0" w:color="auto"/>
        <w:bottom w:val="none" w:sz="0" w:space="0" w:color="auto"/>
        <w:right w:val="none" w:sz="0" w:space="0" w:color="auto"/>
      </w:divBdr>
    </w:div>
    <w:div w:id="417874071">
      <w:bodyDiv w:val="1"/>
      <w:marLeft w:val="0"/>
      <w:marRight w:val="0"/>
      <w:marTop w:val="0"/>
      <w:marBottom w:val="0"/>
      <w:divBdr>
        <w:top w:val="none" w:sz="0" w:space="0" w:color="auto"/>
        <w:left w:val="none" w:sz="0" w:space="0" w:color="auto"/>
        <w:bottom w:val="none" w:sz="0" w:space="0" w:color="auto"/>
        <w:right w:val="none" w:sz="0" w:space="0" w:color="auto"/>
      </w:divBdr>
    </w:div>
    <w:div w:id="428937467">
      <w:bodyDiv w:val="1"/>
      <w:marLeft w:val="0"/>
      <w:marRight w:val="0"/>
      <w:marTop w:val="0"/>
      <w:marBottom w:val="0"/>
      <w:divBdr>
        <w:top w:val="none" w:sz="0" w:space="0" w:color="auto"/>
        <w:left w:val="none" w:sz="0" w:space="0" w:color="auto"/>
        <w:bottom w:val="none" w:sz="0" w:space="0" w:color="auto"/>
        <w:right w:val="none" w:sz="0" w:space="0" w:color="auto"/>
      </w:divBdr>
    </w:div>
    <w:div w:id="455223453">
      <w:bodyDiv w:val="1"/>
      <w:marLeft w:val="0"/>
      <w:marRight w:val="0"/>
      <w:marTop w:val="0"/>
      <w:marBottom w:val="0"/>
      <w:divBdr>
        <w:top w:val="none" w:sz="0" w:space="0" w:color="auto"/>
        <w:left w:val="none" w:sz="0" w:space="0" w:color="auto"/>
        <w:bottom w:val="none" w:sz="0" w:space="0" w:color="auto"/>
        <w:right w:val="none" w:sz="0" w:space="0" w:color="auto"/>
      </w:divBdr>
    </w:div>
    <w:div w:id="456610726">
      <w:bodyDiv w:val="1"/>
      <w:marLeft w:val="0"/>
      <w:marRight w:val="0"/>
      <w:marTop w:val="0"/>
      <w:marBottom w:val="0"/>
      <w:divBdr>
        <w:top w:val="none" w:sz="0" w:space="0" w:color="auto"/>
        <w:left w:val="none" w:sz="0" w:space="0" w:color="auto"/>
        <w:bottom w:val="none" w:sz="0" w:space="0" w:color="auto"/>
        <w:right w:val="none" w:sz="0" w:space="0" w:color="auto"/>
      </w:divBdr>
    </w:div>
    <w:div w:id="457647332">
      <w:bodyDiv w:val="1"/>
      <w:marLeft w:val="0"/>
      <w:marRight w:val="0"/>
      <w:marTop w:val="0"/>
      <w:marBottom w:val="0"/>
      <w:divBdr>
        <w:top w:val="none" w:sz="0" w:space="0" w:color="auto"/>
        <w:left w:val="none" w:sz="0" w:space="0" w:color="auto"/>
        <w:bottom w:val="none" w:sz="0" w:space="0" w:color="auto"/>
        <w:right w:val="none" w:sz="0" w:space="0" w:color="auto"/>
      </w:divBdr>
    </w:div>
    <w:div w:id="462189361">
      <w:bodyDiv w:val="1"/>
      <w:marLeft w:val="0"/>
      <w:marRight w:val="0"/>
      <w:marTop w:val="0"/>
      <w:marBottom w:val="0"/>
      <w:divBdr>
        <w:top w:val="none" w:sz="0" w:space="0" w:color="auto"/>
        <w:left w:val="none" w:sz="0" w:space="0" w:color="auto"/>
        <w:bottom w:val="none" w:sz="0" w:space="0" w:color="auto"/>
        <w:right w:val="none" w:sz="0" w:space="0" w:color="auto"/>
      </w:divBdr>
    </w:div>
    <w:div w:id="464927645">
      <w:bodyDiv w:val="1"/>
      <w:marLeft w:val="0"/>
      <w:marRight w:val="0"/>
      <w:marTop w:val="0"/>
      <w:marBottom w:val="0"/>
      <w:divBdr>
        <w:top w:val="none" w:sz="0" w:space="0" w:color="auto"/>
        <w:left w:val="none" w:sz="0" w:space="0" w:color="auto"/>
        <w:bottom w:val="none" w:sz="0" w:space="0" w:color="auto"/>
        <w:right w:val="none" w:sz="0" w:space="0" w:color="auto"/>
      </w:divBdr>
    </w:div>
    <w:div w:id="469518239">
      <w:bodyDiv w:val="1"/>
      <w:marLeft w:val="0"/>
      <w:marRight w:val="0"/>
      <w:marTop w:val="0"/>
      <w:marBottom w:val="0"/>
      <w:divBdr>
        <w:top w:val="none" w:sz="0" w:space="0" w:color="auto"/>
        <w:left w:val="none" w:sz="0" w:space="0" w:color="auto"/>
        <w:bottom w:val="none" w:sz="0" w:space="0" w:color="auto"/>
        <w:right w:val="none" w:sz="0" w:space="0" w:color="auto"/>
      </w:divBdr>
    </w:div>
    <w:div w:id="493033284">
      <w:bodyDiv w:val="1"/>
      <w:marLeft w:val="0"/>
      <w:marRight w:val="0"/>
      <w:marTop w:val="0"/>
      <w:marBottom w:val="0"/>
      <w:divBdr>
        <w:top w:val="none" w:sz="0" w:space="0" w:color="auto"/>
        <w:left w:val="none" w:sz="0" w:space="0" w:color="auto"/>
        <w:bottom w:val="none" w:sz="0" w:space="0" w:color="auto"/>
        <w:right w:val="none" w:sz="0" w:space="0" w:color="auto"/>
      </w:divBdr>
    </w:div>
    <w:div w:id="515847198">
      <w:bodyDiv w:val="1"/>
      <w:marLeft w:val="0"/>
      <w:marRight w:val="0"/>
      <w:marTop w:val="0"/>
      <w:marBottom w:val="0"/>
      <w:divBdr>
        <w:top w:val="none" w:sz="0" w:space="0" w:color="auto"/>
        <w:left w:val="none" w:sz="0" w:space="0" w:color="auto"/>
        <w:bottom w:val="none" w:sz="0" w:space="0" w:color="auto"/>
        <w:right w:val="none" w:sz="0" w:space="0" w:color="auto"/>
      </w:divBdr>
    </w:div>
    <w:div w:id="525169790">
      <w:bodyDiv w:val="1"/>
      <w:marLeft w:val="0"/>
      <w:marRight w:val="0"/>
      <w:marTop w:val="0"/>
      <w:marBottom w:val="0"/>
      <w:divBdr>
        <w:top w:val="none" w:sz="0" w:space="0" w:color="auto"/>
        <w:left w:val="none" w:sz="0" w:space="0" w:color="auto"/>
        <w:bottom w:val="none" w:sz="0" w:space="0" w:color="auto"/>
        <w:right w:val="none" w:sz="0" w:space="0" w:color="auto"/>
      </w:divBdr>
    </w:div>
    <w:div w:id="553779621">
      <w:bodyDiv w:val="1"/>
      <w:marLeft w:val="0"/>
      <w:marRight w:val="0"/>
      <w:marTop w:val="0"/>
      <w:marBottom w:val="0"/>
      <w:divBdr>
        <w:top w:val="none" w:sz="0" w:space="0" w:color="auto"/>
        <w:left w:val="none" w:sz="0" w:space="0" w:color="auto"/>
        <w:bottom w:val="none" w:sz="0" w:space="0" w:color="auto"/>
        <w:right w:val="none" w:sz="0" w:space="0" w:color="auto"/>
      </w:divBdr>
    </w:div>
    <w:div w:id="556941374">
      <w:bodyDiv w:val="1"/>
      <w:marLeft w:val="0"/>
      <w:marRight w:val="0"/>
      <w:marTop w:val="0"/>
      <w:marBottom w:val="0"/>
      <w:divBdr>
        <w:top w:val="none" w:sz="0" w:space="0" w:color="auto"/>
        <w:left w:val="none" w:sz="0" w:space="0" w:color="auto"/>
        <w:bottom w:val="none" w:sz="0" w:space="0" w:color="auto"/>
        <w:right w:val="none" w:sz="0" w:space="0" w:color="auto"/>
      </w:divBdr>
    </w:div>
    <w:div w:id="582690165">
      <w:bodyDiv w:val="1"/>
      <w:marLeft w:val="0"/>
      <w:marRight w:val="0"/>
      <w:marTop w:val="0"/>
      <w:marBottom w:val="0"/>
      <w:divBdr>
        <w:top w:val="none" w:sz="0" w:space="0" w:color="auto"/>
        <w:left w:val="none" w:sz="0" w:space="0" w:color="auto"/>
        <w:bottom w:val="none" w:sz="0" w:space="0" w:color="auto"/>
        <w:right w:val="none" w:sz="0" w:space="0" w:color="auto"/>
      </w:divBdr>
    </w:div>
    <w:div w:id="584146208">
      <w:bodyDiv w:val="1"/>
      <w:marLeft w:val="0"/>
      <w:marRight w:val="0"/>
      <w:marTop w:val="0"/>
      <w:marBottom w:val="0"/>
      <w:divBdr>
        <w:top w:val="none" w:sz="0" w:space="0" w:color="auto"/>
        <w:left w:val="none" w:sz="0" w:space="0" w:color="auto"/>
        <w:bottom w:val="none" w:sz="0" w:space="0" w:color="auto"/>
        <w:right w:val="none" w:sz="0" w:space="0" w:color="auto"/>
      </w:divBdr>
    </w:div>
    <w:div w:id="596988404">
      <w:bodyDiv w:val="1"/>
      <w:marLeft w:val="0"/>
      <w:marRight w:val="0"/>
      <w:marTop w:val="0"/>
      <w:marBottom w:val="0"/>
      <w:divBdr>
        <w:top w:val="none" w:sz="0" w:space="0" w:color="auto"/>
        <w:left w:val="none" w:sz="0" w:space="0" w:color="auto"/>
        <w:bottom w:val="none" w:sz="0" w:space="0" w:color="auto"/>
        <w:right w:val="none" w:sz="0" w:space="0" w:color="auto"/>
      </w:divBdr>
    </w:div>
    <w:div w:id="603269102">
      <w:bodyDiv w:val="1"/>
      <w:marLeft w:val="0"/>
      <w:marRight w:val="0"/>
      <w:marTop w:val="0"/>
      <w:marBottom w:val="0"/>
      <w:divBdr>
        <w:top w:val="none" w:sz="0" w:space="0" w:color="auto"/>
        <w:left w:val="none" w:sz="0" w:space="0" w:color="auto"/>
        <w:bottom w:val="none" w:sz="0" w:space="0" w:color="auto"/>
        <w:right w:val="none" w:sz="0" w:space="0" w:color="auto"/>
      </w:divBdr>
    </w:div>
    <w:div w:id="608246866">
      <w:bodyDiv w:val="1"/>
      <w:marLeft w:val="0"/>
      <w:marRight w:val="0"/>
      <w:marTop w:val="0"/>
      <w:marBottom w:val="0"/>
      <w:divBdr>
        <w:top w:val="none" w:sz="0" w:space="0" w:color="auto"/>
        <w:left w:val="none" w:sz="0" w:space="0" w:color="auto"/>
        <w:bottom w:val="none" w:sz="0" w:space="0" w:color="auto"/>
        <w:right w:val="none" w:sz="0" w:space="0" w:color="auto"/>
      </w:divBdr>
    </w:div>
    <w:div w:id="609362328">
      <w:bodyDiv w:val="1"/>
      <w:marLeft w:val="0"/>
      <w:marRight w:val="0"/>
      <w:marTop w:val="0"/>
      <w:marBottom w:val="0"/>
      <w:divBdr>
        <w:top w:val="none" w:sz="0" w:space="0" w:color="auto"/>
        <w:left w:val="none" w:sz="0" w:space="0" w:color="auto"/>
        <w:bottom w:val="none" w:sz="0" w:space="0" w:color="auto"/>
        <w:right w:val="none" w:sz="0" w:space="0" w:color="auto"/>
      </w:divBdr>
    </w:div>
    <w:div w:id="613901949">
      <w:bodyDiv w:val="1"/>
      <w:marLeft w:val="0"/>
      <w:marRight w:val="0"/>
      <w:marTop w:val="0"/>
      <w:marBottom w:val="0"/>
      <w:divBdr>
        <w:top w:val="none" w:sz="0" w:space="0" w:color="auto"/>
        <w:left w:val="none" w:sz="0" w:space="0" w:color="auto"/>
        <w:bottom w:val="none" w:sz="0" w:space="0" w:color="auto"/>
        <w:right w:val="none" w:sz="0" w:space="0" w:color="auto"/>
      </w:divBdr>
    </w:div>
    <w:div w:id="669872773">
      <w:bodyDiv w:val="1"/>
      <w:marLeft w:val="0"/>
      <w:marRight w:val="0"/>
      <w:marTop w:val="0"/>
      <w:marBottom w:val="0"/>
      <w:divBdr>
        <w:top w:val="none" w:sz="0" w:space="0" w:color="auto"/>
        <w:left w:val="none" w:sz="0" w:space="0" w:color="auto"/>
        <w:bottom w:val="none" w:sz="0" w:space="0" w:color="auto"/>
        <w:right w:val="none" w:sz="0" w:space="0" w:color="auto"/>
      </w:divBdr>
    </w:div>
    <w:div w:id="680736428">
      <w:bodyDiv w:val="1"/>
      <w:marLeft w:val="0"/>
      <w:marRight w:val="0"/>
      <w:marTop w:val="0"/>
      <w:marBottom w:val="0"/>
      <w:divBdr>
        <w:top w:val="none" w:sz="0" w:space="0" w:color="auto"/>
        <w:left w:val="none" w:sz="0" w:space="0" w:color="auto"/>
        <w:bottom w:val="none" w:sz="0" w:space="0" w:color="auto"/>
        <w:right w:val="none" w:sz="0" w:space="0" w:color="auto"/>
      </w:divBdr>
    </w:div>
    <w:div w:id="682168004">
      <w:bodyDiv w:val="1"/>
      <w:marLeft w:val="0"/>
      <w:marRight w:val="0"/>
      <w:marTop w:val="0"/>
      <w:marBottom w:val="0"/>
      <w:divBdr>
        <w:top w:val="none" w:sz="0" w:space="0" w:color="auto"/>
        <w:left w:val="none" w:sz="0" w:space="0" w:color="auto"/>
        <w:bottom w:val="none" w:sz="0" w:space="0" w:color="auto"/>
        <w:right w:val="none" w:sz="0" w:space="0" w:color="auto"/>
      </w:divBdr>
    </w:div>
    <w:div w:id="703560907">
      <w:bodyDiv w:val="1"/>
      <w:marLeft w:val="0"/>
      <w:marRight w:val="0"/>
      <w:marTop w:val="0"/>
      <w:marBottom w:val="0"/>
      <w:divBdr>
        <w:top w:val="none" w:sz="0" w:space="0" w:color="auto"/>
        <w:left w:val="none" w:sz="0" w:space="0" w:color="auto"/>
        <w:bottom w:val="none" w:sz="0" w:space="0" w:color="auto"/>
        <w:right w:val="none" w:sz="0" w:space="0" w:color="auto"/>
      </w:divBdr>
    </w:div>
    <w:div w:id="705181624">
      <w:bodyDiv w:val="1"/>
      <w:marLeft w:val="0"/>
      <w:marRight w:val="0"/>
      <w:marTop w:val="0"/>
      <w:marBottom w:val="0"/>
      <w:divBdr>
        <w:top w:val="none" w:sz="0" w:space="0" w:color="auto"/>
        <w:left w:val="none" w:sz="0" w:space="0" w:color="auto"/>
        <w:bottom w:val="none" w:sz="0" w:space="0" w:color="auto"/>
        <w:right w:val="none" w:sz="0" w:space="0" w:color="auto"/>
      </w:divBdr>
    </w:div>
    <w:div w:id="706833821">
      <w:bodyDiv w:val="1"/>
      <w:marLeft w:val="0"/>
      <w:marRight w:val="0"/>
      <w:marTop w:val="0"/>
      <w:marBottom w:val="0"/>
      <w:divBdr>
        <w:top w:val="none" w:sz="0" w:space="0" w:color="auto"/>
        <w:left w:val="none" w:sz="0" w:space="0" w:color="auto"/>
        <w:bottom w:val="none" w:sz="0" w:space="0" w:color="auto"/>
        <w:right w:val="none" w:sz="0" w:space="0" w:color="auto"/>
      </w:divBdr>
    </w:div>
    <w:div w:id="713427771">
      <w:bodyDiv w:val="1"/>
      <w:marLeft w:val="0"/>
      <w:marRight w:val="0"/>
      <w:marTop w:val="0"/>
      <w:marBottom w:val="0"/>
      <w:divBdr>
        <w:top w:val="none" w:sz="0" w:space="0" w:color="auto"/>
        <w:left w:val="none" w:sz="0" w:space="0" w:color="auto"/>
        <w:bottom w:val="none" w:sz="0" w:space="0" w:color="auto"/>
        <w:right w:val="none" w:sz="0" w:space="0" w:color="auto"/>
      </w:divBdr>
    </w:div>
    <w:div w:id="721097204">
      <w:bodyDiv w:val="1"/>
      <w:marLeft w:val="0"/>
      <w:marRight w:val="0"/>
      <w:marTop w:val="0"/>
      <w:marBottom w:val="0"/>
      <w:divBdr>
        <w:top w:val="none" w:sz="0" w:space="0" w:color="auto"/>
        <w:left w:val="none" w:sz="0" w:space="0" w:color="auto"/>
        <w:bottom w:val="none" w:sz="0" w:space="0" w:color="auto"/>
        <w:right w:val="none" w:sz="0" w:space="0" w:color="auto"/>
      </w:divBdr>
    </w:div>
    <w:div w:id="721366000">
      <w:bodyDiv w:val="1"/>
      <w:marLeft w:val="0"/>
      <w:marRight w:val="0"/>
      <w:marTop w:val="0"/>
      <w:marBottom w:val="0"/>
      <w:divBdr>
        <w:top w:val="none" w:sz="0" w:space="0" w:color="auto"/>
        <w:left w:val="none" w:sz="0" w:space="0" w:color="auto"/>
        <w:bottom w:val="none" w:sz="0" w:space="0" w:color="auto"/>
        <w:right w:val="none" w:sz="0" w:space="0" w:color="auto"/>
      </w:divBdr>
    </w:div>
    <w:div w:id="730155416">
      <w:bodyDiv w:val="1"/>
      <w:marLeft w:val="0"/>
      <w:marRight w:val="0"/>
      <w:marTop w:val="0"/>
      <w:marBottom w:val="0"/>
      <w:divBdr>
        <w:top w:val="none" w:sz="0" w:space="0" w:color="auto"/>
        <w:left w:val="none" w:sz="0" w:space="0" w:color="auto"/>
        <w:bottom w:val="none" w:sz="0" w:space="0" w:color="auto"/>
        <w:right w:val="none" w:sz="0" w:space="0" w:color="auto"/>
      </w:divBdr>
    </w:div>
    <w:div w:id="774057470">
      <w:bodyDiv w:val="1"/>
      <w:marLeft w:val="0"/>
      <w:marRight w:val="0"/>
      <w:marTop w:val="0"/>
      <w:marBottom w:val="0"/>
      <w:divBdr>
        <w:top w:val="none" w:sz="0" w:space="0" w:color="auto"/>
        <w:left w:val="none" w:sz="0" w:space="0" w:color="auto"/>
        <w:bottom w:val="none" w:sz="0" w:space="0" w:color="auto"/>
        <w:right w:val="none" w:sz="0" w:space="0" w:color="auto"/>
      </w:divBdr>
    </w:div>
    <w:div w:id="774441177">
      <w:bodyDiv w:val="1"/>
      <w:marLeft w:val="0"/>
      <w:marRight w:val="0"/>
      <w:marTop w:val="0"/>
      <w:marBottom w:val="0"/>
      <w:divBdr>
        <w:top w:val="none" w:sz="0" w:space="0" w:color="auto"/>
        <w:left w:val="none" w:sz="0" w:space="0" w:color="auto"/>
        <w:bottom w:val="none" w:sz="0" w:space="0" w:color="auto"/>
        <w:right w:val="none" w:sz="0" w:space="0" w:color="auto"/>
      </w:divBdr>
    </w:div>
    <w:div w:id="785463364">
      <w:bodyDiv w:val="1"/>
      <w:marLeft w:val="0"/>
      <w:marRight w:val="0"/>
      <w:marTop w:val="0"/>
      <w:marBottom w:val="0"/>
      <w:divBdr>
        <w:top w:val="none" w:sz="0" w:space="0" w:color="auto"/>
        <w:left w:val="none" w:sz="0" w:space="0" w:color="auto"/>
        <w:bottom w:val="none" w:sz="0" w:space="0" w:color="auto"/>
        <w:right w:val="none" w:sz="0" w:space="0" w:color="auto"/>
      </w:divBdr>
    </w:div>
    <w:div w:id="791435304">
      <w:bodyDiv w:val="1"/>
      <w:marLeft w:val="0"/>
      <w:marRight w:val="0"/>
      <w:marTop w:val="0"/>
      <w:marBottom w:val="0"/>
      <w:divBdr>
        <w:top w:val="none" w:sz="0" w:space="0" w:color="auto"/>
        <w:left w:val="none" w:sz="0" w:space="0" w:color="auto"/>
        <w:bottom w:val="none" w:sz="0" w:space="0" w:color="auto"/>
        <w:right w:val="none" w:sz="0" w:space="0" w:color="auto"/>
      </w:divBdr>
    </w:div>
    <w:div w:id="793138125">
      <w:bodyDiv w:val="1"/>
      <w:marLeft w:val="0"/>
      <w:marRight w:val="0"/>
      <w:marTop w:val="0"/>
      <w:marBottom w:val="0"/>
      <w:divBdr>
        <w:top w:val="none" w:sz="0" w:space="0" w:color="auto"/>
        <w:left w:val="none" w:sz="0" w:space="0" w:color="auto"/>
        <w:bottom w:val="none" w:sz="0" w:space="0" w:color="auto"/>
        <w:right w:val="none" w:sz="0" w:space="0" w:color="auto"/>
      </w:divBdr>
    </w:div>
    <w:div w:id="808128617">
      <w:bodyDiv w:val="1"/>
      <w:marLeft w:val="0"/>
      <w:marRight w:val="0"/>
      <w:marTop w:val="0"/>
      <w:marBottom w:val="0"/>
      <w:divBdr>
        <w:top w:val="none" w:sz="0" w:space="0" w:color="auto"/>
        <w:left w:val="none" w:sz="0" w:space="0" w:color="auto"/>
        <w:bottom w:val="none" w:sz="0" w:space="0" w:color="auto"/>
        <w:right w:val="none" w:sz="0" w:space="0" w:color="auto"/>
      </w:divBdr>
    </w:div>
    <w:div w:id="849950390">
      <w:bodyDiv w:val="1"/>
      <w:marLeft w:val="0"/>
      <w:marRight w:val="0"/>
      <w:marTop w:val="0"/>
      <w:marBottom w:val="0"/>
      <w:divBdr>
        <w:top w:val="none" w:sz="0" w:space="0" w:color="auto"/>
        <w:left w:val="none" w:sz="0" w:space="0" w:color="auto"/>
        <w:bottom w:val="none" w:sz="0" w:space="0" w:color="auto"/>
        <w:right w:val="none" w:sz="0" w:space="0" w:color="auto"/>
      </w:divBdr>
    </w:div>
    <w:div w:id="867451712">
      <w:bodyDiv w:val="1"/>
      <w:marLeft w:val="0"/>
      <w:marRight w:val="0"/>
      <w:marTop w:val="0"/>
      <w:marBottom w:val="0"/>
      <w:divBdr>
        <w:top w:val="none" w:sz="0" w:space="0" w:color="auto"/>
        <w:left w:val="none" w:sz="0" w:space="0" w:color="auto"/>
        <w:bottom w:val="none" w:sz="0" w:space="0" w:color="auto"/>
        <w:right w:val="none" w:sz="0" w:space="0" w:color="auto"/>
      </w:divBdr>
    </w:div>
    <w:div w:id="868764320">
      <w:bodyDiv w:val="1"/>
      <w:marLeft w:val="0"/>
      <w:marRight w:val="0"/>
      <w:marTop w:val="0"/>
      <w:marBottom w:val="0"/>
      <w:divBdr>
        <w:top w:val="none" w:sz="0" w:space="0" w:color="auto"/>
        <w:left w:val="none" w:sz="0" w:space="0" w:color="auto"/>
        <w:bottom w:val="none" w:sz="0" w:space="0" w:color="auto"/>
        <w:right w:val="none" w:sz="0" w:space="0" w:color="auto"/>
      </w:divBdr>
    </w:div>
    <w:div w:id="880168509">
      <w:bodyDiv w:val="1"/>
      <w:marLeft w:val="0"/>
      <w:marRight w:val="0"/>
      <w:marTop w:val="0"/>
      <w:marBottom w:val="0"/>
      <w:divBdr>
        <w:top w:val="none" w:sz="0" w:space="0" w:color="auto"/>
        <w:left w:val="none" w:sz="0" w:space="0" w:color="auto"/>
        <w:bottom w:val="none" w:sz="0" w:space="0" w:color="auto"/>
        <w:right w:val="none" w:sz="0" w:space="0" w:color="auto"/>
      </w:divBdr>
    </w:div>
    <w:div w:id="882210561">
      <w:bodyDiv w:val="1"/>
      <w:marLeft w:val="0"/>
      <w:marRight w:val="0"/>
      <w:marTop w:val="0"/>
      <w:marBottom w:val="0"/>
      <w:divBdr>
        <w:top w:val="none" w:sz="0" w:space="0" w:color="auto"/>
        <w:left w:val="none" w:sz="0" w:space="0" w:color="auto"/>
        <w:bottom w:val="none" w:sz="0" w:space="0" w:color="auto"/>
        <w:right w:val="none" w:sz="0" w:space="0" w:color="auto"/>
      </w:divBdr>
    </w:div>
    <w:div w:id="885489338">
      <w:bodyDiv w:val="1"/>
      <w:marLeft w:val="0"/>
      <w:marRight w:val="0"/>
      <w:marTop w:val="0"/>
      <w:marBottom w:val="0"/>
      <w:divBdr>
        <w:top w:val="none" w:sz="0" w:space="0" w:color="auto"/>
        <w:left w:val="none" w:sz="0" w:space="0" w:color="auto"/>
        <w:bottom w:val="none" w:sz="0" w:space="0" w:color="auto"/>
        <w:right w:val="none" w:sz="0" w:space="0" w:color="auto"/>
      </w:divBdr>
    </w:div>
    <w:div w:id="893081251">
      <w:bodyDiv w:val="1"/>
      <w:marLeft w:val="0"/>
      <w:marRight w:val="0"/>
      <w:marTop w:val="0"/>
      <w:marBottom w:val="0"/>
      <w:divBdr>
        <w:top w:val="none" w:sz="0" w:space="0" w:color="auto"/>
        <w:left w:val="none" w:sz="0" w:space="0" w:color="auto"/>
        <w:bottom w:val="none" w:sz="0" w:space="0" w:color="auto"/>
        <w:right w:val="none" w:sz="0" w:space="0" w:color="auto"/>
      </w:divBdr>
    </w:div>
    <w:div w:id="895892336">
      <w:bodyDiv w:val="1"/>
      <w:marLeft w:val="0"/>
      <w:marRight w:val="0"/>
      <w:marTop w:val="0"/>
      <w:marBottom w:val="0"/>
      <w:divBdr>
        <w:top w:val="none" w:sz="0" w:space="0" w:color="auto"/>
        <w:left w:val="none" w:sz="0" w:space="0" w:color="auto"/>
        <w:bottom w:val="none" w:sz="0" w:space="0" w:color="auto"/>
        <w:right w:val="none" w:sz="0" w:space="0" w:color="auto"/>
      </w:divBdr>
    </w:div>
    <w:div w:id="896429782">
      <w:bodyDiv w:val="1"/>
      <w:marLeft w:val="0"/>
      <w:marRight w:val="0"/>
      <w:marTop w:val="0"/>
      <w:marBottom w:val="0"/>
      <w:divBdr>
        <w:top w:val="none" w:sz="0" w:space="0" w:color="auto"/>
        <w:left w:val="none" w:sz="0" w:space="0" w:color="auto"/>
        <w:bottom w:val="none" w:sz="0" w:space="0" w:color="auto"/>
        <w:right w:val="none" w:sz="0" w:space="0" w:color="auto"/>
      </w:divBdr>
    </w:div>
    <w:div w:id="907499047">
      <w:bodyDiv w:val="1"/>
      <w:marLeft w:val="0"/>
      <w:marRight w:val="0"/>
      <w:marTop w:val="0"/>
      <w:marBottom w:val="0"/>
      <w:divBdr>
        <w:top w:val="none" w:sz="0" w:space="0" w:color="auto"/>
        <w:left w:val="none" w:sz="0" w:space="0" w:color="auto"/>
        <w:bottom w:val="none" w:sz="0" w:space="0" w:color="auto"/>
        <w:right w:val="none" w:sz="0" w:space="0" w:color="auto"/>
      </w:divBdr>
    </w:div>
    <w:div w:id="919557521">
      <w:bodyDiv w:val="1"/>
      <w:marLeft w:val="0"/>
      <w:marRight w:val="0"/>
      <w:marTop w:val="0"/>
      <w:marBottom w:val="0"/>
      <w:divBdr>
        <w:top w:val="none" w:sz="0" w:space="0" w:color="auto"/>
        <w:left w:val="none" w:sz="0" w:space="0" w:color="auto"/>
        <w:bottom w:val="none" w:sz="0" w:space="0" w:color="auto"/>
        <w:right w:val="none" w:sz="0" w:space="0" w:color="auto"/>
      </w:divBdr>
    </w:div>
    <w:div w:id="922834731">
      <w:bodyDiv w:val="1"/>
      <w:marLeft w:val="0"/>
      <w:marRight w:val="0"/>
      <w:marTop w:val="0"/>
      <w:marBottom w:val="0"/>
      <w:divBdr>
        <w:top w:val="none" w:sz="0" w:space="0" w:color="auto"/>
        <w:left w:val="none" w:sz="0" w:space="0" w:color="auto"/>
        <w:bottom w:val="none" w:sz="0" w:space="0" w:color="auto"/>
        <w:right w:val="none" w:sz="0" w:space="0" w:color="auto"/>
      </w:divBdr>
    </w:div>
    <w:div w:id="924847970">
      <w:bodyDiv w:val="1"/>
      <w:marLeft w:val="0"/>
      <w:marRight w:val="0"/>
      <w:marTop w:val="0"/>
      <w:marBottom w:val="0"/>
      <w:divBdr>
        <w:top w:val="none" w:sz="0" w:space="0" w:color="auto"/>
        <w:left w:val="none" w:sz="0" w:space="0" w:color="auto"/>
        <w:bottom w:val="none" w:sz="0" w:space="0" w:color="auto"/>
        <w:right w:val="none" w:sz="0" w:space="0" w:color="auto"/>
      </w:divBdr>
    </w:div>
    <w:div w:id="927538971">
      <w:bodyDiv w:val="1"/>
      <w:marLeft w:val="0"/>
      <w:marRight w:val="0"/>
      <w:marTop w:val="0"/>
      <w:marBottom w:val="0"/>
      <w:divBdr>
        <w:top w:val="none" w:sz="0" w:space="0" w:color="auto"/>
        <w:left w:val="none" w:sz="0" w:space="0" w:color="auto"/>
        <w:bottom w:val="none" w:sz="0" w:space="0" w:color="auto"/>
        <w:right w:val="none" w:sz="0" w:space="0" w:color="auto"/>
      </w:divBdr>
    </w:div>
    <w:div w:id="936329541">
      <w:bodyDiv w:val="1"/>
      <w:marLeft w:val="0"/>
      <w:marRight w:val="0"/>
      <w:marTop w:val="0"/>
      <w:marBottom w:val="0"/>
      <w:divBdr>
        <w:top w:val="none" w:sz="0" w:space="0" w:color="auto"/>
        <w:left w:val="none" w:sz="0" w:space="0" w:color="auto"/>
        <w:bottom w:val="none" w:sz="0" w:space="0" w:color="auto"/>
        <w:right w:val="none" w:sz="0" w:space="0" w:color="auto"/>
      </w:divBdr>
    </w:div>
    <w:div w:id="937517246">
      <w:bodyDiv w:val="1"/>
      <w:marLeft w:val="0"/>
      <w:marRight w:val="0"/>
      <w:marTop w:val="0"/>
      <w:marBottom w:val="0"/>
      <w:divBdr>
        <w:top w:val="none" w:sz="0" w:space="0" w:color="auto"/>
        <w:left w:val="none" w:sz="0" w:space="0" w:color="auto"/>
        <w:bottom w:val="none" w:sz="0" w:space="0" w:color="auto"/>
        <w:right w:val="none" w:sz="0" w:space="0" w:color="auto"/>
      </w:divBdr>
    </w:div>
    <w:div w:id="944532948">
      <w:bodyDiv w:val="1"/>
      <w:marLeft w:val="0"/>
      <w:marRight w:val="0"/>
      <w:marTop w:val="0"/>
      <w:marBottom w:val="0"/>
      <w:divBdr>
        <w:top w:val="none" w:sz="0" w:space="0" w:color="auto"/>
        <w:left w:val="none" w:sz="0" w:space="0" w:color="auto"/>
        <w:bottom w:val="none" w:sz="0" w:space="0" w:color="auto"/>
        <w:right w:val="none" w:sz="0" w:space="0" w:color="auto"/>
      </w:divBdr>
    </w:div>
    <w:div w:id="956570981">
      <w:bodyDiv w:val="1"/>
      <w:marLeft w:val="0"/>
      <w:marRight w:val="0"/>
      <w:marTop w:val="0"/>
      <w:marBottom w:val="0"/>
      <w:divBdr>
        <w:top w:val="none" w:sz="0" w:space="0" w:color="auto"/>
        <w:left w:val="none" w:sz="0" w:space="0" w:color="auto"/>
        <w:bottom w:val="none" w:sz="0" w:space="0" w:color="auto"/>
        <w:right w:val="none" w:sz="0" w:space="0" w:color="auto"/>
      </w:divBdr>
    </w:div>
    <w:div w:id="972174730">
      <w:bodyDiv w:val="1"/>
      <w:marLeft w:val="0"/>
      <w:marRight w:val="0"/>
      <w:marTop w:val="0"/>
      <w:marBottom w:val="0"/>
      <w:divBdr>
        <w:top w:val="none" w:sz="0" w:space="0" w:color="auto"/>
        <w:left w:val="none" w:sz="0" w:space="0" w:color="auto"/>
        <w:bottom w:val="none" w:sz="0" w:space="0" w:color="auto"/>
        <w:right w:val="none" w:sz="0" w:space="0" w:color="auto"/>
      </w:divBdr>
    </w:div>
    <w:div w:id="999849027">
      <w:bodyDiv w:val="1"/>
      <w:marLeft w:val="0"/>
      <w:marRight w:val="0"/>
      <w:marTop w:val="0"/>
      <w:marBottom w:val="0"/>
      <w:divBdr>
        <w:top w:val="none" w:sz="0" w:space="0" w:color="auto"/>
        <w:left w:val="none" w:sz="0" w:space="0" w:color="auto"/>
        <w:bottom w:val="none" w:sz="0" w:space="0" w:color="auto"/>
        <w:right w:val="none" w:sz="0" w:space="0" w:color="auto"/>
      </w:divBdr>
    </w:div>
    <w:div w:id="1021008555">
      <w:bodyDiv w:val="1"/>
      <w:marLeft w:val="0"/>
      <w:marRight w:val="0"/>
      <w:marTop w:val="0"/>
      <w:marBottom w:val="0"/>
      <w:divBdr>
        <w:top w:val="none" w:sz="0" w:space="0" w:color="auto"/>
        <w:left w:val="none" w:sz="0" w:space="0" w:color="auto"/>
        <w:bottom w:val="none" w:sz="0" w:space="0" w:color="auto"/>
        <w:right w:val="none" w:sz="0" w:space="0" w:color="auto"/>
      </w:divBdr>
    </w:div>
    <w:div w:id="1059205844">
      <w:bodyDiv w:val="1"/>
      <w:marLeft w:val="0"/>
      <w:marRight w:val="0"/>
      <w:marTop w:val="0"/>
      <w:marBottom w:val="0"/>
      <w:divBdr>
        <w:top w:val="none" w:sz="0" w:space="0" w:color="auto"/>
        <w:left w:val="none" w:sz="0" w:space="0" w:color="auto"/>
        <w:bottom w:val="none" w:sz="0" w:space="0" w:color="auto"/>
        <w:right w:val="none" w:sz="0" w:space="0" w:color="auto"/>
      </w:divBdr>
    </w:div>
    <w:div w:id="1061758098">
      <w:bodyDiv w:val="1"/>
      <w:marLeft w:val="0"/>
      <w:marRight w:val="0"/>
      <w:marTop w:val="0"/>
      <w:marBottom w:val="0"/>
      <w:divBdr>
        <w:top w:val="none" w:sz="0" w:space="0" w:color="auto"/>
        <w:left w:val="none" w:sz="0" w:space="0" w:color="auto"/>
        <w:bottom w:val="none" w:sz="0" w:space="0" w:color="auto"/>
        <w:right w:val="none" w:sz="0" w:space="0" w:color="auto"/>
      </w:divBdr>
    </w:div>
    <w:div w:id="1062025617">
      <w:bodyDiv w:val="1"/>
      <w:marLeft w:val="0"/>
      <w:marRight w:val="0"/>
      <w:marTop w:val="0"/>
      <w:marBottom w:val="0"/>
      <w:divBdr>
        <w:top w:val="none" w:sz="0" w:space="0" w:color="auto"/>
        <w:left w:val="none" w:sz="0" w:space="0" w:color="auto"/>
        <w:bottom w:val="none" w:sz="0" w:space="0" w:color="auto"/>
        <w:right w:val="none" w:sz="0" w:space="0" w:color="auto"/>
      </w:divBdr>
    </w:div>
    <w:div w:id="1063525681">
      <w:bodyDiv w:val="1"/>
      <w:marLeft w:val="0"/>
      <w:marRight w:val="0"/>
      <w:marTop w:val="0"/>
      <w:marBottom w:val="0"/>
      <w:divBdr>
        <w:top w:val="none" w:sz="0" w:space="0" w:color="auto"/>
        <w:left w:val="none" w:sz="0" w:space="0" w:color="auto"/>
        <w:bottom w:val="none" w:sz="0" w:space="0" w:color="auto"/>
        <w:right w:val="none" w:sz="0" w:space="0" w:color="auto"/>
      </w:divBdr>
    </w:div>
    <w:div w:id="1100642948">
      <w:bodyDiv w:val="1"/>
      <w:marLeft w:val="0"/>
      <w:marRight w:val="0"/>
      <w:marTop w:val="0"/>
      <w:marBottom w:val="0"/>
      <w:divBdr>
        <w:top w:val="none" w:sz="0" w:space="0" w:color="auto"/>
        <w:left w:val="none" w:sz="0" w:space="0" w:color="auto"/>
        <w:bottom w:val="none" w:sz="0" w:space="0" w:color="auto"/>
        <w:right w:val="none" w:sz="0" w:space="0" w:color="auto"/>
      </w:divBdr>
    </w:div>
    <w:div w:id="1115324403">
      <w:bodyDiv w:val="1"/>
      <w:marLeft w:val="0"/>
      <w:marRight w:val="0"/>
      <w:marTop w:val="0"/>
      <w:marBottom w:val="0"/>
      <w:divBdr>
        <w:top w:val="none" w:sz="0" w:space="0" w:color="auto"/>
        <w:left w:val="none" w:sz="0" w:space="0" w:color="auto"/>
        <w:bottom w:val="none" w:sz="0" w:space="0" w:color="auto"/>
        <w:right w:val="none" w:sz="0" w:space="0" w:color="auto"/>
      </w:divBdr>
    </w:div>
    <w:div w:id="1121221258">
      <w:bodyDiv w:val="1"/>
      <w:marLeft w:val="0"/>
      <w:marRight w:val="0"/>
      <w:marTop w:val="0"/>
      <w:marBottom w:val="0"/>
      <w:divBdr>
        <w:top w:val="none" w:sz="0" w:space="0" w:color="auto"/>
        <w:left w:val="none" w:sz="0" w:space="0" w:color="auto"/>
        <w:bottom w:val="none" w:sz="0" w:space="0" w:color="auto"/>
        <w:right w:val="none" w:sz="0" w:space="0" w:color="auto"/>
      </w:divBdr>
    </w:div>
    <w:div w:id="1132869841">
      <w:bodyDiv w:val="1"/>
      <w:marLeft w:val="0"/>
      <w:marRight w:val="0"/>
      <w:marTop w:val="0"/>
      <w:marBottom w:val="0"/>
      <w:divBdr>
        <w:top w:val="none" w:sz="0" w:space="0" w:color="auto"/>
        <w:left w:val="none" w:sz="0" w:space="0" w:color="auto"/>
        <w:bottom w:val="none" w:sz="0" w:space="0" w:color="auto"/>
        <w:right w:val="none" w:sz="0" w:space="0" w:color="auto"/>
      </w:divBdr>
    </w:div>
    <w:div w:id="1142233926">
      <w:bodyDiv w:val="1"/>
      <w:marLeft w:val="0"/>
      <w:marRight w:val="0"/>
      <w:marTop w:val="0"/>
      <w:marBottom w:val="0"/>
      <w:divBdr>
        <w:top w:val="none" w:sz="0" w:space="0" w:color="auto"/>
        <w:left w:val="none" w:sz="0" w:space="0" w:color="auto"/>
        <w:bottom w:val="none" w:sz="0" w:space="0" w:color="auto"/>
        <w:right w:val="none" w:sz="0" w:space="0" w:color="auto"/>
      </w:divBdr>
    </w:div>
    <w:div w:id="1153907316">
      <w:bodyDiv w:val="1"/>
      <w:marLeft w:val="0"/>
      <w:marRight w:val="0"/>
      <w:marTop w:val="0"/>
      <w:marBottom w:val="0"/>
      <w:divBdr>
        <w:top w:val="none" w:sz="0" w:space="0" w:color="auto"/>
        <w:left w:val="none" w:sz="0" w:space="0" w:color="auto"/>
        <w:bottom w:val="none" w:sz="0" w:space="0" w:color="auto"/>
        <w:right w:val="none" w:sz="0" w:space="0" w:color="auto"/>
      </w:divBdr>
    </w:div>
    <w:div w:id="1155336922">
      <w:bodyDiv w:val="1"/>
      <w:marLeft w:val="0"/>
      <w:marRight w:val="0"/>
      <w:marTop w:val="0"/>
      <w:marBottom w:val="0"/>
      <w:divBdr>
        <w:top w:val="none" w:sz="0" w:space="0" w:color="auto"/>
        <w:left w:val="none" w:sz="0" w:space="0" w:color="auto"/>
        <w:bottom w:val="none" w:sz="0" w:space="0" w:color="auto"/>
        <w:right w:val="none" w:sz="0" w:space="0" w:color="auto"/>
      </w:divBdr>
    </w:div>
    <w:div w:id="1160582167">
      <w:bodyDiv w:val="1"/>
      <w:marLeft w:val="0"/>
      <w:marRight w:val="0"/>
      <w:marTop w:val="0"/>
      <w:marBottom w:val="0"/>
      <w:divBdr>
        <w:top w:val="none" w:sz="0" w:space="0" w:color="auto"/>
        <w:left w:val="none" w:sz="0" w:space="0" w:color="auto"/>
        <w:bottom w:val="none" w:sz="0" w:space="0" w:color="auto"/>
        <w:right w:val="none" w:sz="0" w:space="0" w:color="auto"/>
      </w:divBdr>
    </w:div>
    <w:div w:id="1181626267">
      <w:bodyDiv w:val="1"/>
      <w:marLeft w:val="0"/>
      <w:marRight w:val="0"/>
      <w:marTop w:val="0"/>
      <w:marBottom w:val="0"/>
      <w:divBdr>
        <w:top w:val="none" w:sz="0" w:space="0" w:color="auto"/>
        <w:left w:val="none" w:sz="0" w:space="0" w:color="auto"/>
        <w:bottom w:val="none" w:sz="0" w:space="0" w:color="auto"/>
        <w:right w:val="none" w:sz="0" w:space="0" w:color="auto"/>
      </w:divBdr>
    </w:div>
    <w:div w:id="1192299875">
      <w:bodyDiv w:val="1"/>
      <w:marLeft w:val="0"/>
      <w:marRight w:val="0"/>
      <w:marTop w:val="0"/>
      <w:marBottom w:val="0"/>
      <w:divBdr>
        <w:top w:val="none" w:sz="0" w:space="0" w:color="auto"/>
        <w:left w:val="none" w:sz="0" w:space="0" w:color="auto"/>
        <w:bottom w:val="none" w:sz="0" w:space="0" w:color="auto"/>
        <w:right w:val="none" w:sz="0" w:space="0" w:color="auto"/>
      </w:divBdr>
    </w:div>
    <w:div w:id="1192693144">
      <w:bodyDiv w:val="1"/>
      <w:marLeft w:val="0"/>
      <w:marRight w:val="0"/>
      <w:marTop w:val="0"/>
      <w:marBottom w:val="0"/>
      <w:divBdr>
        <w:top w:val="none" w:sz="0" w:space="0" w:color="auto"/>
        <w:left w:val="none" w:sz="0" w:space="0" w:color="auto"/>
        <w:bottom w:val="none" w:sz="0" w:space="0" w:color="auto"/>
        <w:right w:val="none" w:sz="0" w:space="0" w:color="auto"/>
      </w:divBdr>
    </w:div>
    <w:div w:id="1203245354">
      <w:bodyDiv w:val="1"/>
      <w:marLeft w:val="0"/>
      <w:marRight w:val="0"/>
      <w:marTop w:val="0"/>
      <w:marBottom w:val="0"/>
      <w:divBdr>
        <w:top w:val="none" w:sz="0" w:space="0" w:color="auto"/>
        <w:left w:val="none" w:sz="0" w:space="0" w:color="auto"/>
        <w:bottom w:val="none" w:sz="0" w:space="0" w:color="auto"/>
        <w:right w:val="none" w:sz="0" w:space="0" w:color="auto"/>
      </w:divBdr>
    </w:div>
    <w:div w:id="1226141995">
      <w:bodyDiv w:val="1"/>
      <w:marLeft w:val="0"/>
      <w:marRight w:val="0"/>
      <w:marTop w:val="0"/>
      <w:marBottom w:val="0"/>
      <w:divBdr>
        <w:top w:val="none" w:sz="0" w:space="0" w:color="auto"/>
        <w:left w:val="none" w:sz="0" w:space="0" w:color="auto"/>
        <w:bottom w:val="none" w:sz="0" w:space="0" w:color="auto"/>
        <w:right w:val="none" w:sz="0" w:space="0" w:color="auto"/>
      </w:divBdr>
    </w:div>
    <w:div w:id="1226794965">
      <w:bodyDiv w:val="1"/>
      <w:marLeft w:val="0"/>
      <w:marRight w:val="0"/>
      <w:marTop w:val="0"/>
      <w:marBottom w:val="0"/>
      <w:divBdr>
        <w:top w:val="none" w:sz="0" w:space="0" w:color="auto"/>
        <w:left w:val="none" w:sz="0" w:space="0" w:color="auto"/>
        <w:bottom w:val="none" w:sz="0" w:space="0" w:color="auto"/>
        <w:right w:val="none" w:sz="0" w:space="0" w:color="auto"/>
      </w:divBdr>
    </w:div>
    <w:div w:id="1228222588">
      <w:bodyDiv w:val="1"/>
      <w:marLeft w:val="0"/>
      <w:marRight w:val="0"/>
      <w:marTop w:val="0"/>
      <w:marBottom w:val="0"/>
      <w:divBdr>
        <w:top w:val="none" w:sz="0" w:space="0" w:color="auto"/>
        <w:left w:val="none" w:sz="0" w:space="0" w:color="auto"/>
        <w:bottom w:val="none" w:sz="0" w:space="0" w:color="auto"/>
        <w:right w:val="none" w:sz="0" w:space="0" w:color="auto"/>
      </w:divBdr>
    </w:div>
    <w:div w:id="1233198034">
      <w:bodyDiv w:val="1"/>
      <w:marLeft w:val="0"/>
      <w:marRight w:val="0"/>
      <w:marTop w:val="0"/>
      <w:marBottom w:val="0"/>
      <w:divBdr>
        <w:top w:val="none" w:sz="0" w:space="0" w:color="auto"/>
        <w:left w:val="none" w:sz="0" w:space="0" w:color="auto"/>
        <w:bottom w:val="none" w:sz="0" w:space="0" w:color="auto"/>
        <w:right w:val="none" w:sz="0" w:space="0" w:color="auto"/>
      </w:divBdr>
    </w:div>
    <w:div w:id="1251961099">
      <w:bodyDiv w:val="1"/>
      <w:marLeft w:val="0"/>
      <w:marRight w:val="0"/>
      <w:marTop w:val="0"/>
      <w:marBottom w:val="0"/>
      <w:divBdr>
        <w:top w:val="none" w:sz="0" w:space="0" w:color="auto"/>
        <w:left w:val="none" w:sz="0" w:space="0" w:color="auto"/>
        <w:bottom w:val="none" w:sz="0" w:space="0" w:color="auto"/>
        <w:right w:val="none" w:sz="0" w:space="0" w:color="auto"/>
      </w:divBdr>
    </w:div>
    <w:div w:id="1263150760">
      <w:bodyDiv w:val="1"/>
      <w:marLeft w:val="0"/>
      <w:marRight w:val="0"/>
      <w:marTop w:val="0"/>
      <w:marBottom w:val="0"/>
      <w:divBdr>
        <w:top w:val="none" w:sz="0" w:space="0" w:color="auto"/>
        <w:left w:val="none" w:sz="0" w:space="0" w:color="auto"/>
        <w:bottom w:val="none" w:sz="0" w:space="0" w:color="auto"/>
        <w:right w:val="none" w:sz="0" w:space="0" w:color="auto"/>
      </w:divBdr>
    </w:div>
    <w:div w:id="1270770171">
      <w:bodyDiv w:val="1"/>
      <w:marLeft w:val="0"/>
      <w:marRight w:val="0"/>
      <w:marTop w:val="0"/>
      <w:marBottom w:val="0"/>
      <w:divBdr>
        <w:top w:val="none" w:sz="0" w:space="0" w:color="auto"/>
        <w:left w:val="none" w:sz="0" w:space="0" w:color="auto"/>
        <w:bottom w:val="none" w:sz="0" w:space="0" w:color="auto"/>
        <w:right w:val="none" w:sz="0" w:space="0" w:color="auto"/>
      </w:divBdr>
    </w:div>
    <w:div w:id="1277788033">
      <w:bodyDiv w:val="1"/>
      <w:marLeft w:val="0"/>
      <w:marRight w:val="0"/>
      <w:marTop w:val="0"/>
      <w:marBottom w:val="0"/>
      <w:divBdr>
        <w:top w:val="none" w:sz="0" w:space="0" w:color="auto"/>
        <w:left w:val="none" w:sz="0" w:space="0" w:color="auto"/>
        <w:bottom w:val="none" w:sz="0" w:space="0" w:color="auto"/>
        <w:right w:val="none" w:sz="0" w:space="0" w:color="auto"/>
      </w:divBdr>
    </w:div>
    <w:div w:id="1280989599">
      <w:bodyDiv w:val="1"/>
      <w:marLeft w:val="0"/>
      <w:marRight w:val="0"/>
      <w:marTop w:val="0"/>
      <w:marBottom w:val="0"/>
      <w:divBdr>
        <w:top w:val="none" w:sz="0" w:space="0" w:color="auto"/>
        <w:left w:val="none" w:sz="0" w:space="0" w:color="auto"/>
        <w:bottom w:val="none" w:sz="0" w:space="0" w:color="auto"/>
        <w:right w:val="none" w:sz="0" w:space="0" w:color="auto"/>
      </w:divBdr>
    </w:div>
    <w:div w:id="1288463735">
      <w:bodyDiv w:val="1"/>
      <w:marLeft w:val="0"/>
      <w:marRight w:val="0"/>
      <w:marTop w:val="0"/>
      <w:marBottom w:val="0"/>
      <w:divBdr>
        <w:top w:val="none" w:sz="0" w:space="0" w:color="auto"/>
        <w:left w:val="none" w:sz="0" w:space="0" w:color="auto"/>
        <w:bottom w:val="none" w:sz="0" w:space="0" w:color="auto"/>
        <w:right w:val="none" w:sz="0" w:space="0" w:color="auto"/>
      </w:divBdr>
    </w:div>
    <w:div w:id="1299455714">
      <w:bodyDiv w:val="1"/>
      <w:marLeft w:val="0"/>
      <w:marRight w:val="0"/>
      <w:marTop w:val="0"/>
      <w:marBottom w:val="0"/>
      <w:divBdr>
        <w:top w:val="none" w:sz="0" w:space="0" w:color="auto"/>
        <w:left w:val="none" w:sz="0" w:space="0" w:color="auto"/>
        <w:bottom w:val="none" w:sz="0" w:space="0" w:color="auto"/>
        <w:right w:val="none" w:sz="0" w:space="0" w:color="auto"/>
      </w:divBdr>
    </w:div>
    <w:div w:id="1314529360">
      <w:bodyDiv w:val="1"/>
      <w:marLeft w:val="0"/>
      <w:marRight w:val="0"/>
      <w:marTop w:val="0"/>
      <w:marBottom w:val="0"/>
      <w:divBdr>
        <w:top w:val="none" w:sz="0" w:space="0" w:color="auto"/>
        <w:left w:val="none" w:sz="0" w:space="0" w:color="auto"/>
        <w:bottom w:val="none" w:sz="0" w:space="0" w:color="auto"/>
        <w:right w:val="none" w:sz="0" w:space="0" w:color="auto"/>
      </w:divBdr>
    </w:div>
    <w:div w:id="1327248450">
      <w:bodyDiv w:val="1"/>
      <w:marLeft w:val="0"/>
      <w:marRight w:val="0"/>
      <w:marTop w:val="0"/>
      <w:marBottom w:val="0"/>
      <w:divBdr>
        <w:top w:val="none" w:sz="0" w:space="0" w:color="auto"/>
        <w:left w:val="none" w:sz="0" w:space="0" w:color="auto"/>
        <w:bottom w:val="none" w:sz="0" w:space="0" w:color="auto"/>
        <w:right w:val="none" w:sz="0" w:space="0" w:color="auto"/>
      </w:divBdr>
    </w:div>
    <w:div w:id="1339501243">
      <w:bodyDiv w:val="1"/>
      <w:marLeft w:val="0"/>
      <w:marRight w:val="0"/>
      <w:marTop w:val="0"/>
      <w:marBottom w:val="0"/>
      <w:divBdr>
        <w:top w:val="none" w:sz="0" w:space="0" w:color="auto"/>
        <w:left w:val="none" w:sz="0" w:space="0" w:color="auto"/>
        <w:bottom w:val="none" w:sz="0" w:space="0" w:color="auto"/>
        <w:right w:val="none" w:sz="0" w:space="0" w:color="auto"/>
      </w:divBdr>
    </w:div>
    <w:div w:id="1357196156">
      <w:bodyDiv w:val="1"/>
      <w:marLeft w:val="0"/>
      <w:marRight w:val="0"/>
      <w:marTop w:val="0"/>
      <w:marBottom w:val="0"/>
      <w:divBdr>
        <w:top w:val="none" w:sz="0" w:space="0" w:color="auto"/>
        <w:left w:val="none" w:sz="0" w:space="0" w:color="auto"/>
        <w:bottom w:val="none" w:sz="0" w:space="0" w:color="auto"/>
        <w:right w:val="none" w:sz="0" w:space="0" w:color="auto"/>
      </w:divBdr>
    </w:div>
    <w:div w:id="1361862237">
      <w:bodyDiv w:val="1"/>
      <w:marLeft w:val="0"/>
      <w:marRight w:val="0"/>
      <w:marTop w:val="0"/>
      <w:marBottom w:val="0"/>
      <w:divBdr>
        <w:top w:val="none" w:sz="0" w:space="0" w:color="auto"/>
        <w:left w:val="none" w:sz="0" w:space="0" w:color="auto"/>
        <w:bottom w:val="none" w:sz="0" w:space="0" w:color="auto"/>
        <w:right w:val="none" w:sz="0" w:space="0" w:color="auto"/>
      </w:divBdr>
    </w:div>
    <w:div w:id="1376346671">
      <w:bodyDiv w:val="1"/>
      <w:marLeft w:val="0"/>
      <w:marRight w:val="0"/>
      <w:marTop w:val="0"/>
      <w:marBottom w:val="0"/>
      <w:divBdr>
        <w:top w:val="none" w:sz="0" w:space="0" w:color="auto"/>
        <w:left w:val="none" w:sz="0" w:space="0" w:color="auto"/>
        <w:bottom w:val="none" w:sz="0" w:space="0" w:color="auto"/>
        <w:right w:val="none" w:sz="0" w:space="0" w:color="auto"/>
      </w:divBdr>
    </w:div>
    <w:div w:id="1377848980">
      <w:bodyDiv w:val="1"/>
      <w:marLeft w:val="0"/>
      <w:marRight w:val="0"/>
      <w:marTop w:val="0"/>
      <w:marBottom w:val="0"/>
      <w:divBdr>
        <w:top w:val="none" w:sz="0" w:space="0" w:color="auto"/>
        <w:left w:val="none" w:sz="0" w:space="0" w:color="auto"/>
        <w:bottom w:val="none" w:sz="0" w:space="0" w:color="auto"/>
        <w:right w:val="none" w:sz="0" w:space="0" w:color="auto"/>
      </w:divBdr>
    </w:div>
    <w:div w:id="1390805998">
      <w:bodyDiv w:val="1"/>
      <w:marLeft w:val="0"/>
      <w:marRight w:val="0"/>
      <w:marTop w:val="0"/>
      <w:marBottom w:val="0"/>
      <w:divBdr>
        <w:top w:val="none" w:sz="0" w:space="0" w:color="auto"/>
        <w:left w:val="none" w:sz="0" w:space="0" w:color="auto"/>
        <w:bottom w:val="none" w:sz="0" w:space="0" w:color="auto"/>
        <w:right w:val="none" w:sz="0" w:space="0" w:color="auto"/>
      </w:divBdr>
    </w:div>
    <w:div w:id="1393314716">
      <w:bodyDiv w:val="1"/>
      <w:marLeft w:val="0"/>
      <w:marRight w:val="0"/>
      <w:marTop w:val="0"/>
      <w:marBottom w:val="0"/>
      <w:divBdr>
        <w:top w:val="none" w:sz="0" w:space="0" w:color="auto"/>
        <w:left w:val="none" w:sz="0" w:space="0" w:color="auto"/>
        <w:bottom w:val="none" w:sz="0" w:space="0" w:color="auto"/>
        <w:right w:val="none" w:sz="0" w:space="0" w:color="auto"/>
      </w:divBdr>
    </w:div>
    <w:div w:id="1394809609">
      <w:bodyDiv w:val="1"/>
      <w:marLeft w:val="0"/>
      <w:marRight w:val="0"/>
      <w:marTop w:val="0"/>
      <w:marBottom w:val="0"/>
      <w:divBdr>
        <w:top w:val="none" w:sz="0" w:space="0" w:color="auto"/>
        <w:left w:val="none" w:sz="0" w:space="0" w:color="auto"/>
        <w:bottom w:val="none" w:sz="0" w:space="0" w:color="auto"/>
        <w:right w:val="none" w:sz="0" w:space="0" w:color="auto"/>
      </w:divBdr>
    </w:div>
    <w:div w:id="1398284866">
      <w:bodyDiv w:val="1"/>
      <w:marLeft w:val="0"/>
      <w:marRight w:val="0"/>
      <w:marTop w:val="0"/>
      <w:marBottom w:val="0"/>
      <w:divBdr>
        <w:top w:val="none" w:sz="0" w:space="0" w:color="auto"/>
        <w:left w:val="none" w:sz="0" w:space="0" w:color="auto"/>
        <w:bottom w:val="none" w:sz="0" w:space="0" w:color="auto"/>
        <w:right w:val="none" w:sz="0" w:space="0" w:color="auto"/>
      </w:divBdr>
    </w:div>
    <w:div w:id="1404837347">
      <w:bodyDiv w:val="1"/>
      <w:marLeft w:val="0"/>
      <w:marRight w:val="0"/>
      <w:marTop w:val="0"/>
      <w:marBottom w:val="0"/>
      <w:divBdr>
        <w:top w:val="none" w:sz="0" w:space="0" w:color="auto"/>
        <w:left w:val="none" w:sz="0" w:space="0" w:color="auto"/>
        <w:bottom w:val="none" w:sz="0" w:space="0" w:color="auto"/>
        <w:right w:val="none" w:sz="0" w:space="0" w:color="auto"/>
      </w:divBdr>
    </w:div>
    <w:div w:id="1410956072">
      <w:bodyDiv w:val="1"/>
      <w:marLeft w:val="0"/>
      <w:marRight w:val="0"/>
      <w:marTop w:val="0"/>
      <w:marBottom w:val="0"/>
      <w:divBdr>
        <w:top w:val="none" w:sz="0" w:space="0" w:color="auto"/>
        <w:left w:val="none" w:sz="0" w:space="0" w:color="auto"/>
        <w:bottom w:val="none" w:sz="0" w:space="0" w:color="auto"/>
        <w:right w:val="none" w:sz="0" w:space="0" w:color="auto"/>
      </w:divBdr>
    </w:div>
    <w:div w:id="1415131465">
      <w:bodyDiv w:val="1"/>
      <w:marLeft w:val="0"/>
      <w:marRight w:val="0"/>
      <w:marTop w:val="0"/>
      <w:marBottom w:val="0"/>
      <w:divBdr>
        <w:top w:val="none" w:sz="0" w:space="0" w:color="auto"/>
        <w:left w:val="none" w:sz="0" w:space="0" w:color="auto"/>
        <w:bottom w:val="none" w:sz="0" w:space="0" w:color="auto"/>
        <w:right w:val="none" w:sz="0" w:space="0" w:color="auto"/>
      </w:divBdr>
    </w:div>
    <w:div w:id="1419211517">
      <w:bodyDiv w:val="1"/>
      <w:marLeft w:val="0"/>
      <w:marRight w:val="0"/>
      <w:marTop w:val="0"/>
      <w:marBottom w:val="0"/>
      <w:divBdr>
        <w:top w:val="none" w:sz="0" w:space="0" w:color="auto"/>
        <w:left w:val="none" w:sz="0" w:space="0" w:color="auto"/>
        <w:bottom w:val="none" w:sz="0" w:space="0" w:color="auto"/>
        <w:right w:val="none" w:sz="0" w:space="0" w:color="auto"/>
      </w:divBdr>
    </w:div>
    <w:div w:id="1427847697">
      <w:bodyDiv w:val="1"/>
      <w:marLeft w:val="0"/>
      <w:marRight w:val="0"/>
      <w:marTop w:val="0"/>
      <w:marBottom w:val="0"/>
      <w:divBdr>
        <w:top w:val="none" w:sz="0" w:space="0" w:color="auto"/>
        <w:left w:val="none" w:sz="0" w:space="0" w:color="auto"/>
        <w:bottom w:val="none" w:sz="0" w:space="0" w:color="auto"/>
        <w:right w:val="none" w:sz="0" w:space="0" w:color="auto"/>
      </w:divBdr>
    </w:div>
    <w:div w:id="1439519769">
      <w:bodyDiv w:val="1"/>
      <w:marLeft w:val="0"/>
      <w:marRight w:val="0"/>
      <w:marTop w:val="0"/>
      <w:marBottom w:val="0"/>
      <w:divBdr>
        <w:top w:val="none" w:sz="0" w:space="0" w:color="auto"/>
        <w:left w:val="none" w:sz="0" w:space="0" w:color="auto"/>
        <w:bottom w:val="none" w:sz="0" w:space="0" w:color="auto"/>
        <w:right w:val="none" w:sz="0" w:space="0" w:color="auto"/>
      </w:divBdr>
    </w:div>
    <w:div w:id="1440489863">
      <w:bodyDiv w:val="1"/>
      <w:marLeft w:val="0"/>
      <w:marRight w:val="0"/>
      <w:marTop w:val="0"/>
      <w:marBottom w:val="0"/>
      <w:divBdr>
        <w:top w:val="none" w:sz="0" w:space="0" w:color="auto"/>
        <w:left w:val="none" w:sz="0" w:space="0" w:color="auto"/>
        <w:bottom w:val="none" w:sz="0" w:space="0" w:color="auto"/>
        <w:right w:val="none" w:sz="0" w:space="0" w:color="auto"/>
      </w:divBdr>
    </w:div>
    <w:div w:id="1452548886">
      <w:bodyDiv w:val="1"/>
      <w:marLeft w:val="0"/>
      <w:marRight w:val="0"/>
      <w:marTop w:val="0"/>
      <w:marBottom w:val="0"/>
      <w:divBdr>
        <w:top w:val="none" w:sz="0" w:space="0" w:color="auto"/>
        <w:left w:val="none" w:sz="0" w:space="0" w:color="auto"/>
        <w:bottom w:val="none" w:sz="0" w:space="0" w:color="auto"/>
        <w:right w:val="none" w:sz="0" w:space="0" w:color="auto"/>
      </w:divBdr>
    </w:div>
    <w:div w:id="1454640948">
      <w:bodyDiv w:val="1"/>
      <w:marLeft w:val="0"/>
      <w:marRight w:val="0"/>
      <w:marTop w:val="0"/>
      <w:marBottom w:val="0"/>
      <w:divBdr>
        <w:top w:val="none" w:sz="0" w:space="0" w:color="auto"/>
        <w:left w:val="none" w:sz="0" w:space="0" w:color="auto"/>
        <w:bottom w:val="none" w:sz="0" w:space="0" w:color="auto"/>
        <w:right w:val="none" w:sz="0" w:space="0" w:color="auto"/>
      </w:divBdr>
    </w:div>
    <w:div w:id="1459567024">
      <w:bodyDiv w:val="1"/>
      <w:marLeft w:val="0"/>
      <w:marRight w:val="0"/>
      <w:marTop w:val="0"/>
      <w:marBottom w:val="0"/>
      <w:divBdr>
        <w:top w:val="none" w:sz="0" w:space="0" w:color="auto"/>
        <w:left w:val="none" w:sz="0" w:space="0" w:color="auto"/>
        <w:bottom w:val="none" w:sz="0" w:space="0" w:color="auto"/>
        <w:right w:val="none" w:sz="0" w:space="0" w:color="auto"/>
      </w:divBdr>
    </w:div>
    <w:div w:id="1473329593">
      <w:bodyDiv w:val="1"/>
      <w:marLeft w:val="0"/>
      <w:marRight w:val="0"/>
      <w:marTop w:val="0"/>
      <w:marBottom w:val="0"/>
      <w:divBdr>
        <w:top w:val="none" w:sz="0" w:space="0" w:color="auto"/>
        <w:left w:val="none" w:sz="0" w:space="0" w:color="auto"/>
        <w:bottom w:val="none" w:sz="0" w:space="0" w:color="auto"/>
        <w:right w:val="none" w:sz="0" w:space="0" w:color="auto"/>
      </w:divBdr>
    </w:div>
    <w:div w:id="1475371054">
      <w:bodyDiv w:val="1"/>
      <w:marLeft w:val="0"/>
      <w:marRight w:val="0"/>
      <w:marTop w:val="0"/>
      <w:marBottom w:val="0"/>
      <w:divBdr>
        <w:top w:val="none" w:sz="0" w:space="0" w:color="auto"/>
        <w:left w:val="none" w:sz="0" w:space="0" w:color="auto"/>
        <w:bottom w:val="none" w:sz="0" w:space="0" w:color="auto"/>
        <w:right w:val="none" w:sz="0" w:space="0" w:color="auto"/>
      </w:divBdr>
    </w:div>
    <w:div w:id="1482767611">
      <w:bodyDiv w:val="1"/>
      <w:marLeft w:val="0"/>
      <w:marRight w:val="0"/>
      <w:marTop w:val="0"/>
      <w:marBottom w:val="0"/>
      <w:divBdr>
        <w:top w:val="none" w:sz="0" w:space="0" w:color="auto"/>
        <w:left w:val="none" w:sz="0" w:space="0" w:color="auto"/>
        <w:bottom w:val="none" w:sz="0" w:space="0" w:color="auto"/>
        <w:right w:val="none" w:sz="0" w:space="0" w:color="auto"/>
      </w:divBdr>
    </w:div>
    <w:div w:id="1504466761">
      <w:bodyDiv w:val="1"/>
      <w:marLeft w:val="0"/>
      <w:marRight w:val="0"/>
      <w:marTop w:val="0"/>
      <w:marBottom w:val="0"/>
      <w:divBdr>
        <w:top w:val="none" w:sz="0" w:space="0" w:color="auto"/>
        <w:left w:val="none" w:sz="0" w:space="0" w:color="auto"/>
        <w:bottom w:val="none" w:sz="0" w:space="0" w:color="auto"/>
        <w:right w:val="none" w:sz="0" w:space="0" w:color="auto"/>
      </w:divBdr>
    </w:div>
    <w:div w:id="1510176405">
      <w:bodyDiv w:val="1"/>
      <w:marLeft w:val="0"/>
      <w:marRight w:val="0"/>
      <w:marTop w:val="0"/>
      <w:marBottom w:val="0"/>
      <w:divBdr>
        <w:top w:val="none" w:sz="0" w:space="0" w:color="auto"/>
        <w:left w:val="none" w:sz="0" w:space="0" w:color="auto"/>
        <w:bottom w:val="none" w:sz="0" w:space="0" w:color="auto"/>
        <w:right w:val="none" w:sz="0" w:space="0" w:color="auto"/>
      </w:divBdr>
    </w:div>
    <w:div w:id="1510605453">
      <w:bodyDiv w:val="1"/>
      <w:marLeft w:val="0"/>
      <w:marRight w:val="0"/>
      <w:marTop w:val="0"/>
      <w:marBottom w:val="0"/>
      <w:divBdr>
        <w:top w:val="none" w:sz="0" w:space="0" w:color="auto"/>
        <w:left w:val="none" w:sz="0" w:space="0" w:color="auto"/>
        <w:bottom w:val="none" w:sz="0" w:space="0" w:color="auto"/>
        <w:right w:val="none" w:sz="0" w:space="0" w:color="auto"/>
      </w:divBdr>
    </w:div>
    <w:div w:id="1518033438">
      <w:bodyDiv w:val="1"/>
      <w:marLeft w:val="0"/>
      <w:marRight w:val="0"/>
      <w:marTop w:val="0"/>
      <w:marBottom w:val="0"/>
      <w:divBdr>
        <w:top w:val="none" w:sz="0" w:space="0" w:color="auto"/>
        <w:left w:val="none" w:sz="0" w:space="0" w:color="auto"/>
        <w:bottom w:val="none" w:sz="0" w:space="0" w:color="auto"/>
        <w:right w:val="none" w:sz="0" w:space="0" w:color="auto"/>
      </w:divBdr>
    </w:div>
    <w:div w:id="1523519085">
      <w:bodyDiv w:val="1"/>
      <w:marLeft w:val="0"/>
      <w:marRight w:val="0"/>
      <w:marTop w:val="0"/>
      <w:marBottom w:val="0"/>
      <w:divBdr>
        <w:top w:val="none" w:sz="0" w:space="0" w:color="auto"/>
        <w:left w:val="none" w:sz="0" w:space="0" w:color="auto"/>
        <w:bottom w:val="none" w:sz="0" w:space="0" w:color="auto"/>
        <w:right w:val="none" w:sz="0" w:space="0" w:color="auto"/>
      </w:divBdr>
    </w:div>
    <w:div w:id="1523667464">
      <w:bodyDiv w:val="1"/>
      <w:marLeft w:val="0"/>
      <w:marRight w:val="0"/>
      <w:marTop w:val="0"/>
      <w:marBottom w:val="0"/>
      <w:divBdr>
        <w:top w:val="none" w:sz="0" w:space="0" w:color="auto"/>
        <w:left w:val="none" w:sz="0" w:space="0" w:color="auto"/>
        <w:bottom w:val="none" w:sz="0" w:space="0" w:color="auto"/>
        <w:right w:val="none" w:sz="0" w:space="0" w:color="auto"/>
      </w:divBdr>
    </w:div>
    <w:div w:id="1527521380">
      <w:bodyDiv w:val="1"/>
      <w:marLeft w:val="0"/>
      <w:marRight w:val="0"/>
      <w:marTop w:val="0"/>
      <w:marBottom w:val="0"/>
      <w:divBdr>
        <w:top w:val="none" w:sz="0" w:space="0" w:color="auto"/>
        <w:left w:val="none" w:sz="0" w:space="0" w:color="auto"/>
        <w:bottom w:val="none" w:sz="0" w:space="0" w:color="auto"/>
        <w:right w:val="none" w:sz="0" w:space="0" w:color="auto"/>
      </w:divBdr>
    </w:div>
    <w:div w:id="1542283661">
      <w:bodyDiv w:val="1"/>
      <w:marLeft w:val="0"/>
      <w:marRight w:val="0"/>
      <w:marTop w:val="0"/>
      <w:marBottom w:val="0"/>
      <w:divBdr>
        <w:top w:val="none" w:sz="0" w:space="0" w:color="auto"/>
        <w:left w:val="none" w:sz="0" w:space="0" w:color="auto"/>
        <w:bottom w:val="none" w:sz="0" w:space="0" w:color="auto"/>
        <w:right w:val="none" w:sz="0" w:space="0" w:color="auto"/>
      </w:divBdr>
    </w:div>
    <w:div w:id="1554734230">
      <w:bodyDiv w:val="1"/>
      <w:marLeft w:val="0"/>
      <w:marRight w:val="0"/>
      <w:marTop w:val="0"/>
      <w:marBottom w:val="0"/>
      <w:divBdr>
        <w:top w:val="none" w:sz="0" w:space="0" w:color="auto"/>
        <w:left w:val="none" w:sz="0" w:space="0" w:color="auto"/>
        <w:bottom w:val="none" w:sz="0" w:space="0" w:color="auto"/>
        <w:right w:val="none" w:sz="0" w:space="0" w:color="auto"/>
      </w:divBdr>
    </w:div>
    <w:div w:id="1554924027">
      <w:bodyDiv w:val="1"/>
      <w:marLeft w:val="0"/>
      <w:marRight w:val="0"/>
      <w:marTop w:val="0"/>
      <w:marBottom w:val="0"/>
      <w:divBdr>
        <w:top w:val="none" w:sz="0" w:space="0" w:color="auto"/>
        <w:left w:val="none" w:sz="0" w:space="0" w:color="auto"/>
        <w:bottom w:val="none" w:sz="0" w:space="0" w:color="auto"/>
        <w:right w:val="none" w:sz="0" w:space="0" w:color="auto"/>
      </w:divBdr>
    </w:div>
    <w:div w:id="1566912816">
      <w:bodyDiv w:val="1"/>
      <w:marLeft w:val="0"/>
      <w:marRight w:val="0"/>
      <w:marTop w:val="0"/>
      <w:marBottom w:val="0"/>
      <w:divBdr>
        <w:top w:val="none" w:sz="0" w:space="0" w:color="auto"/>
        <w:left w:val="none" w:sz="0" w:space="0" w:color="auto"/>
        <w:bottom w:val="none" w:sz="0" w:space="0" w:color="auto"/>
        <w:right w:val="none" w:sz="0" w:space="0" w:color="auto"/>
      </w:divBdr>
    </w:div>
    <w:div w:id="1581524640">
      <w:bodyDiv w:val="1"/>
      <w:marLeft w:val="0"/>
      <w:marRight w:val="0"/>
      <w:marTop w:val="0"/>
      <w:marBottom w:val="0"/>
      <w:divBdr>
        <w:top w:val="none" w:sz="0" w:space="0" w:color="auto"/>
        <w:left w:val="none" w:sz="0" w:space="0" w:color="auto"/>
        <w:bottom w:val="none" w:sz="0" w:space="0" w:color="auto"/>
        <w:right w:val="none" w:sz="0" w:space="0" w:color="auto"/>
      </w:divBdr>
    </w:div>
    <w:div w:id="1586187701">
      <w:bodyDiv w:val="1"/>
      <w:marLeft w:val="0"/>
      <w:marRight w:val="0"/>
      <w:marTop w:val="0"/>
      <w:marBottom w:val="0"/>
      <w:divBdr>
        <w:top w:val="none" w:sz="0" w:space="0" w:color="auto"/>
        <w:left w:val="none" w:sz="0" w:space="0" w:color="auto"/>
        <w:bottom w:val="none" w:sz="0" w:space="0" w:color="auto"/>
        <w:right w:val="none" w:sz="0" w:space="0" w:color="auto"/>
      </w:divBdr>
    </w:div>
    <w:div w:id="1606765226">
      <w:bodyDiv w:val="1"/>
      <w:marLeft w:val="0"/>
      <w:marRight w:val="0"/>
      <w:marTop w:val="0"/>
      <w:marBottom w:val="0"/>
      <w:divBdr>
        <w:top w:val="none" w:sz="0" w:space="0" w:color="auto"/>
        <w:left w:val="none" w:sz="0" w:space="0" w:color="auto"/>
        <w:bottom w:val="none" w:sz="0" w:space="0" w:color="auto"/>
        <w:right w:val="none" w:sz="0" w:space="0" w:color="auto"/>
      </w:divBdr>
    </w:div>
    <w:div w:id="1628389357">
      <w:bodyDiv w:val="1"/>
      <w:marLeft w:val="0"/>
      <w:marRight w:val="0"/>
      <w:marTop w:val="0"/>
      <w:marBottom w:val="0"/>
      <w:divBdr>
        <w:top w:val="none" w:sz="0" w:space="0" w:color="auto"/>
        <w:left w:val="none" w:sz="0" w:space="0" w:color="auto"/>
        <w:bottom w:val="none" w:sz="0" w:space="0" w:color="auto"/>
        <w:right w:val="none" w:sz="0" w:space="0" w:color="auto"/>
      </w:divBdr>
    </w:div>
    <w:div w:id="1631201019">
      <w:bodyDiv w:val="1"/>
      <w:marLeft w:val="0"/>
      <w:marRight w:val="0"/>
      <w:marTop w:val="0"/>
      <w:marBottom w:val="0"/>
      <w:divBdr>
        <w:top w:val="none" w:sz="0" w:space="0" w:color="auto"/>
        <w:left w:val="none" w:sz="0" w:space="0" w:color="auto"/>
        <w:bottom w:val="none" w:sz="0" w:space="0" w:color="auto"/>
        <w:right w:val="none" w:sz="0" w:space="0" w:color="auto"/>
      </w:divBdr>
    </w:div>
    <w:div w:id="1644651395">
      <w:bodyDiv w:val="1"/>
      <w:marLeft w:val="0"/>
      <w:marRight w:val="0"/>
      <w:marTop w:val="0"/>
      <w:marBottom w:val="0"/>
      <w:divBdr>
        <w:top w:val="none" w:sz="0" w:space="0" w:color="auto"/>
        <w:left w:val="none" w:sz="0" w:space="0" w:color="auto"/>
        <w:bottom w:val="none" w:sz="0" w:space="0" w:color="auto"/>
        <w:right w:val="none" w:sz="0" w:space="0" w:color="auto"/>
      </w:divBdr>
    </w:div>
    <w:div w:id="1653630777">
      <w:bodyDiv w:val="1"/>
      <w:marLeft w:val="0"/>
      <w:marRight w:val="0"/>
      <w:marTop w:val="0"/>
      <w:marBottom w:val="0"/>
      <w:divBdr>
        <w:top w:val="none" w:sz="0" w:space="0" w:color="auto"/>
        <w:left w:val="none" w:sz="0" w:space="0" w:color="auto"/>
        <w:bottom w:val="none" w:sz="0" w:space="0" w:color="auto"/>
        <w:right w:val="none" w:sz="0" w:space="0" w:color="auto"/>
      </w:divBdr>
    </w:div>
    <w:div w:id="1665353735">
      <w:bodyDiv w:val="1"/>
      <w:marLeft w:val="0"/>
      <w:marRight w:val="0"/>
      <w:marTop w:val="0"/>
      <w:marBottom w:val="0"/>
      <w:divBdr>
        <w:top w:val="none" w:sz="0" w:space="0" w:color="auto"/>
        <w:left w:val="none" w:sz="0" w:space="0" w:color="auto"/>
        <w:bottom w:val="none" w:sz="0" w:space="0" w:color="auto"/>
        <w:right w:val="none" w:sz="0" w:space="0" w:color="auto"/>
      </w:divBdr>
    </w:div>
    <w:div w:id="1667854380">
      <w:bodyDiv w:val="1"/>
      <w:marLeft w:val="0"/>
      <w:marRight w:val="0"/>
      <w:marTop w:val="0"/>
      <w:marBottom w:val="0"/>
      <w:divBdr>
        <w:top w:val="none" w:sz="0" w:space="0" w:color="auto"/>
        <w:left w:val="none" w:sz="0" w:space="0" w:color="auto"/>
        <w:bottom w:val="none" w:sz="0" w:space="0" w:color="auto"/>
        <w:right w:val="none" w:sz="0" w:space="0" w:color="auto"/>
      </w:divBdr>
    </w:div>
    <w:div w:id="1675379592">
      <w:bodyDiv w:val="1"/>
      <w:marLeft w:val="0"/>
      <w:marRight w:val="0"/>
      <w:marTop w:val="0"/>
      <w:marBottom w:val="0"/>
      <w:divBdr>
        <w:top w:val="none" w:sz="0" w:space="0" w:color="auto"/>
        <w:left w:val="none" w:sz="0" w:space="0" w:color="auto"/>
        <w:bottom w:val="none" w:sz="0" w:space="0" w:color="auto"/>
        <w:right w:val="none" w:sz="0" w:space="0" w:color="auto"/>
      </w:divBdr>
    </w:div>
    <w:div w:id="1678850812">
      <w:bodyDiv w:val="1"/>
      <w:marLeft w:val="0"/>
      <w:marRight w:val="0"/>
      <w:marTop w:val="0"/>
      <w:marBottom w:val="0"/>
      <w:divBdr>
        <w:top w:val="none" w:sz="0" w:space="0" w:color="auto"/>
        <w:left w:val="none" w:sz="0" w:space="0" w:color="auto"/>
        <w:bottom w:val="none" w:sz="0" w:space="0" w:color="auto"/>
        <w:right w:val="none" w:sz="0" w:space="0" w:color="auto"/>
      </w:divBdr>
    </w:div>
    <w:div w:id="1680934759">
      <w:bodyDiv w:val="1"/>
      <w:marLeft w:val="0"/>
      <w:marRight w:val="0"/>
      <w:marTop w:val="0"/>
      <w:marBottom w:val="0"/>
      <w:divBdr>
        <w:top w:val="none" w:sz="0" w:space="0" w:color="auto"/>
        <w:left w:val="none" w:sz="0" w:space="0" w:color="auto"/>
        <w:bottom w:val="none" w:sz="0" w:space="0" w:color="auto"/>
        <w:right w:val="none" w:sz="0" w:space="0" w:color="auto"/>
      </w:divBdr>
    </w:div>
    <w:div w:id="1685665668">
      <w:bodyDiv w:val="1"/>
      <w:marLeft w:val="0"/>
      <w:marRight w:val="0"/>
      <w:marTop w:val="0"/>
      <w:marBottom w:val="0"/>
      <w:divBdr>
        <w:top w:val="none" w:sz="0" w:space="0" w:color="auto"/>
        <w:left w:val="none" w:sz="0" w:space="0" w:color="auto"/>
        <w:bottom w:val="none" w:sz="0" w:space="0" w:color="auto"/>
        <w:right w:val="none" w:sz="0" w:space="0" w:color="auto"/>
      </w:divBdr>
    </w:div>
    <w:div w:id="1685668429">
      <w:bodyDiv w:val="1"/>
      <w:marLeft w:val="0"/>
      <w:marRight w:val="0"/>
      <w:marTop w:val="0"/>
      <w:marBottom w:val="0"/>
      <w:divBdr>
        <w:top w:val="none" w:sz="0" w:space="0" w:color="auto"/>
        <w:left w:val="none" w:sz="0" w:space="0" w:color="auto"/>
        <w:bottom w:val="none" w:sz="0" w:space="0" w:color="auto"/>
        <w:right w:val="none" w:sz="0" w:space="0" w:color="auto"/>
      </w:divBdr>
    </w:div>
    <w:div w:id="1690571353">
      <w:bodyDiv w:val="1"/>
      <w:marLeft w:val="0"/>
      <w:marRight w:val="0"/>
      <w:marTop w:val="0"/>
      <w:marBottom w:val="0"/>
      <w:divBdr>
        <w:top w:val="none" w:sz="0" w:space="0" w:color="auto"/>
        <w:left w:val="none" w:sz="0" w:space="0" w:color="auto"/>
        <w:bottom w:val="none" w:sz="0" w:space="0" w:color="auto"/>
        <w:right w:val="none" w:sz="0" w:space="0" w:color="auto"/>
      </w:divBdr>
    </w:div>
    <w:div w:id="1701003571">
      <w:bodyDiv w:val="1"/>
      <w:marLeft w:val="0"/>
      <w:marRight w:val="0"/>
      <w:marTop w:val="0"/>
      <w:marBottom w:val="0"/>
      <w:divBdr>
        <w:top w:val="none" w:sz="0" w:space="0" w:color="auto"/>
        <w:left w:val="none" w:sz="0" w:space="0" w:color="auto"/>
        <w:bottom w:val="none" w:sz="0" w:space="0" w:color="auto"/>
        <w:right w:val="none" w:sz="0" w:space="0" w:color="auto"/>
      </w:divBdr>
    </w:div>
    <w:div w:id="1717050894">
      <w:bodyDiv w:val="1"/>
      <w:marLeft w:val="0"/>
      <w:marRight w:val="0"/>
      <w:marTop w:val="0"/>
      <w:marBottom w:val="0"/>
      <w:divBdr>
        <w:top w:val="none" w:sz="0" w:space="0" w:color="auto"/>
        <w:left w:val="none" w:sz="0" w:space="0" w:color="auto"/>
        <w:bottom w:val="none" w:sz="0" w:space="0" w:color="auto"/>
        <w:right w:val="none" w:sz="0" w:space="0" w:color="auto"/>
      </w:divBdr>
    </w:div>
    <w:div w:id="1717663463">
      <w:bodyDiv w:val="1"/>
      <w:marLeft w:val="0"/>
      <w:marRight w:val="0"/>
      <w:marTop w:val="0"/>
      <w:marBottom w:val="0"/>
      <w:divBdr>
        <w:top w:val="none" w:sz="0" w:space="0" w:color="auto"/>
        <w:left w:val="none" w:sz="0" w:space="0" w:color="auto"/>
        <w:bottom w:val="none" w:sz="0" w:space="0" w:color="auto"/>
        <w:right w:val="none" w:sz="0" w:space="0" w:color="auto"/>
      </w:divBdr>
    </w:div>
    <w:div w:id="1720787569">
      <w:bodyDiv w:val="1"/>
      <w:marLeft w:val="0"/>
      <w:marRight w:val="0"/>
      <w:marTop w:val="0"/>
      <w:marBottom w:val="0"/>
      <w:divBdr>
        <w:top w:val="none" w:sz="0" w:space="0" w:color="auto"/>
        <w:left w:val="none" w:sz="0" w:space="0" w:color="auto"/>
        <w:bottom w:val="none" w:sz="0" w:space="0" w:color="auto"/>
        <w:right w:val="none" w:sz="0" w:space="0" w:color="auto"/>
      </w:divBdr>
    </w:div>
    <w:div w:id="1741828300">
      <w:bodyDiv w:val="1"/>
      <w:marLeft w:val="0"/>
      <w:marRight w:val="0"/>
      <w:marTop w:val="0"/>
      <w:marBottom w:val="0"/>
      <w:divBdr>
        <w:top w:val="none" w:sz="0" w:space="0" w:color="auto"/>
        <w:left w:val="none" w:sz="0" w:space="0" w:color="auto"/>
        <w:bottom w:val="none" w:sz="0" w:space="0" w:color="auto"/>
        <w:right w:val="none" w:sz="0" w:space="0" w:color="auto"/>
      </w:divBdr>
    </w:div>
    <w:div w:id="1756048388">
      <w:bodyDiv w:val="1"/>
      <w:marLeft w:val="0"/>
      <w:marRight w:val="0"/>
      <w:marTop w:val="0"/>
      <w:marBottom w:val="0"/>
      <w:divBdr>
        <w:top w:val="none" w:sz="0" w:space="0" w:color="auto"/>
        <w:left w:val="none" w:sz="0" w:space="0" w:color="auto"/>
        <w:bottom w:val="none" w:sz="0" w:space="0" w:color="auto"/>
        <w:right w:val="none" w:sz="0" w:space="0" w:color="auto"/>
      </w:divBdr>
    </w:div>
    <w:div w:id="1757510692">
      <w:bodyDiv w:val="1"/>
      <w:marLeft w:val="0"/>
      <w:marRight w:val="0"/>
      <w:marTop w:val="0"/>
      <w:marBottom w:val="0"/>
      <w:divBdr>
        <w:top w:val="none" w:sz="0" w:space="0" w:color="auto"/>
        <w:left w:val="none" w:sz="0" w:space="0" w:color="auto"/>
        <w:bottom w:val="none" w:sz="0" w:space="0" w:color="auto"/>
        <w:right w:val="none" w:sz="0" w:space="0" w:color="auto"/>
      </w:divBdr>
    </w:div>
    <w:div w:id="1759137990">
      <w:bodyDiv w:val="1"/>
      <w:marLeft w:val="0"/>
      <w:marRight w:val="0"/>
      <w:marTop w:val="0"/>
      <w:marBottom w:val="0"/>
      <w:divBdr>
        <w:top w:val="none" w:sz="0" w:space="0" w:color="auto"/>
        <w:left w:val="none" w:sz="0" w:space="0" w:color="auto"/>
        <w:bottom w:val="none" w:sz="0" w:space="0" w:color="auto"/>
        <w:right w:val="none" w:sz="0" w:space="0" w:color="auto"/>
      </w:divBdr>
    </w:div>
    <w:div w:id="1765881831">
      <w:bodyDiv w:val="1"/>
      <w:marLeft w:val="0"/>
      <w:marRight w:val="0"/>
      <w:marTop w:val="0"/>
      <w:marBottom w:val="0"/>
      <w:divBdr>
        <w:top w:val="none" w:sz="0" w:space="0" w:color="auto"/>
        <w:left w:val="none" w:sz="0" w:space="0" w:color="auto"/>
        <w:bottom w:val="none" w:sz="0" w:space="0" w:color="auto"/>
        <w:right w:val="none" w:sz="0" w:space="0" w:color="auto"/>
      </w:divBdr>
    </w:div>
    <w:div w:id="1768234215">
      <w:bodyDiv w:val="1"/>
      <w:marLeft w:val="0"/>
      <w:marRight w:val="0"/>
      <w:marTop w:val="0"/>
      <w:marBottom w:val="0"/>
      <w:divBdr>
        <w:top w:val="none" w:sz="0" w:space="0" w:color="auto"/>
        <w:left w:val="none" w:sz="0" w:space="0" w:color="auto"/>
        <w:bottom w:val="none" w:sz="0" w:space="0" w:color="auto"/>
        <w:right w:val="none" w:sz="0" w:space="0" w:color="auto"/>
      </w:divBdr>
    </w:div>
    <w:div w:id="1780569071">
      <w:bodyDiv w:val="1"/>
      <w:marLeft w:val="0"/>
      <w:marRight w:val="0"/>
      <w:marTop w:val="0"/>
      <w:marBottom w:val="0"/>
      <w:divBdr>
        <w:top w:val="none" w:sz="0" w:space="0" w:color="auto"/>
        <w:left w:val="none" w:sz="0" w:space="0" w:color="auto"/>
        <w:bottom w:val="none" w:sz="0" w:space="0" w:color="auto"/>
        <w:right w:val="none" w:sz="0" w:space="0" w:color="auto"/>
      </w:divBdr>
    </w:div>
    <w:div w:id="1790928853">
      <w:bodyDiv w:val="1"/>
      <w:marLeft w:val="0"/>
      <w:marRight w:val="0"/>
      <w:marTop w:val="0"/>
      <w:marBottom w:val="0"/>
      <w:divBdr>
        <w:top w:val="none" w:sz="0" w:space="0" w:color="auto"/>
        <w:left w:val="none" w:sz="0" w:space="0" w:color="auto"/>
        <w:bottom w:val="none" w:sz="0" w:space="0" w:color="auto"/>
        <w:right w:val="none" w:sz="0" w:space="0" w:color="auto"/>
      </w:divBdr>
    </w:div>
    <w:div w:id="1797869162">
      <w:bodyDiv w:val="1"/>
      <w:marLeft w:val="0"/>
      <w:marRight w:val="0"/>
      <w:marTop w:val="0"/>
      <w:marBottom w:val="0"/>
      <w:divBdr>
        <w:top w:val="none" w:sz="0" w:space="0" w:color="auto"/>
        <w:left w:val="none" w:sz="0" w:space="0" w:color="auto"/>
        <w:bottom w:val="none" w:sz="0" w:space="0" w:color="auto"/>
        <w:right w:val="none" w:sz="0" w:space="0" w:color="auto"/>
      </w:divBdr>
    </w:div>
    <w:div w:id="1812673402">
      <w:bodyDiv w:val="1"/>
      <w:marLeft w:val="0"/>
      <w:marRight w:val="0"/>
      <w:marTop w:val="0"/>
      <w:marBottom w:val="0"/>
      <w:divBdr>
        <w:top w:val="none" w:sz="0" w:space="0" w:color="auto"/>
        <w:left w:val="none" w:sz="0" w:space="0" w:color="auto"/>
        <w:bottom w:val="none" w:sz="0" w:space="0" w:color="auto"/>
        <w:right w:val="none" w:sz="0" w:space="0" w:color="auto"/>
      </w:divBdr>
    </w:div>
    <w:div w:id="1839032929">
      <w:bodyDiv w:val="1"/>
      <w:marLeft w:val="0"/>
      <w:marRight w:val="0"/>
      <w:marTop w:val="0"/>
      <w:marBottom w:val="0"/>
      <w:divBdr>
        <w:top w:val="none" w:sz="0" w:space="0" w:color="auto"/>
        <w:left w:val="none" w:sz="0" w:space="0" w:color="auto"/>
        <w:bottom w:val="none" w:sz="0" w:space="0" w:color="auto"/>
        <w:right w:val="none" w:sz="0" w:space="0" w:color="auto"/>
      </w:divBdr>
    </w:div>
    <w:div w:id="1840005071">
      <w:bodyDiv w:val="1"/>
      <w:marLeft w:val="0"/>
      <w:marRight w:val="0"/>
      <w:marTop w:val="0"/>
      <w:marBottom w:val="0"/>
      <w:divBdr>
        <w:top w:val="none" w:sz="0" w:space="0" w:color="auto"/>
        <w:left w:val="none" w:sz="0" w:space="0" w:color="auto"/>
        <w:bottom w:val="none" w:sz="0" w:space="0" w:color="auto"/>
        <w:right w:val="none" w:sz="0" w:space="0" w:color="auto"/>
      </w:divBdr>
    </w:div>
    <w:div w:id="1840074743">
      <w:bodyDiv w:val="1"/>
      <w:marLeft w:val="0"/>
      <w:marRight w:val="0"/>
      <w:marTop w:val="0"/>
      <w:marBottom w:val="0"/>
      <w:divBdr>
        <w:top w:val="none" w:sz="0" w:space="0" w:color="auto"/>
        <w:left w:val="none" w:sz="0" w:space="0" w:color="auto"/>
        <w:bottom w:val="none" w:sz="0" w:space="0" w:color="auto"/>
        <w:right w:val="none" w:sz="0" w:space="0" w:color="auto"/>
      </w:divBdr>
    </w:div>
    <w:div w:id="1840079835">
      <w:bodyDiv w:val="1"/>
      <w:marLeft w:val="0"/>
      <w:marRight w:val="0"/>
      <w:marTop w:val="0"/>
      <w:marBottom w:val="0"/>
      <w:divBdr>
        <w:top w:val="none" w:sz="0" w:space="0" w:color="auto"/>
        <w:left w:val="none" w:sz="0" w:space="0" w:color="auto"/>
        <w:bottom w:val="none" w:sz="0" w:space="0" w:color="auto"/>
        <w:right w:val="none" w:sz="0" w:space="0" w:color="auto"/>
      </w:divBdr>
    </w:div>
    <w:div w:id="1845167071">
      <w:bodyDiv w:val="1"/>
      <w:marLeft w:val="0"/>
      <w:marRight w:val="0"/>
      <w:marTop w:val="0"/>
      <w:marBottom w:val="0"/>
      <w:divBdr>
        <w:top w:val="none" w:sz="0" w:space="0" w:color="auto"/>
        <w:left w:val="none" w:sz="0" w:space="0" w:color="auto"/>
        <w:bottom w:val="none" w:sz="0" w:space="0" w:color="auto"/>
        <w:right w:val="none" w:sz="0" w:space="0" w:color="auto"/>
      </w:divBdr>
    </w:div>
    <w:div w:id="1862864452">
      <w:bodyDiv w:val="1"/>
      <w:marLeft w:val="0"/>
      <w:marRight w:val="0"/>
      <w:marTop w:val="0"/>
      <w:marBottom w:val="0"/>
      <w:divBdr>
        <w:top w:val="none" w:sz="0" w:space="0" w:color="auto"/>
        <w:left w:val="none" w:sz="0" w:space="0" w:color="auto"/>
        <w:bottom w:val="none" w:sz="0" w:space="0" w:color="auto"/>
        <w:right w:val="none" w:sz="0" w:space="0" w:color="auto"/>
      </w:divBdr>
    </w:div>
    <w:div w:id="1887642618">
      <w:bodyDiv w:val="1"/>
      <w:marLeft w:val="0"/>
      <w:marRight w:val="0"/>
      <w:marTop w:val="0"/>
      <w:marBottom w:val="0"/>
      <w:divBdr>
        <w:top w:val="none" w:sz="0" w:space="0" w:color="auto"/>
        <w:left w:val="none" w:sz="0" w:space="0" w:color="auto"/>
        <w:bottom w:val="none" w:sz="0" w:space="0" w:color="auto"/>
        <w:right w:val="none" w:sz="0" w:space="0" w:color="auto"/>
      </w:divBdr>
    </w:div>
    <w:div w:id="1889607198">
      <w:bodyDiv w:val="1"/>
      <w:marLeft w:val="0"/>
      <w:marRight w:val="0"/>
      <w:marTop w:val="0"/>
      <w:marBottom w:val="0"/>
      <w:divBdr>
        <w:top w:val="none" w:sz="0" w:space="0" w:color="auto"/>
        <w:left w:val="none" w:sz="0" w:space="0" w:color="auto"/>
        <w:bottom w:val="none" w:sz="0" w:space="0" w:color="auto"/>
        <w:right w:val="none" w:sz="0" w:space="0" w:color="auto"/>
      </w:divBdr>
    </w:div>
    <w:div w:id="1905263523">
      <w:bodyDiv w:val="1"/>
      <w:marLeft w:val="0"/>
      <w:marRight w:val="0"/>
      <w:marTop w:val="0"/>
      <w:marBottom w:val="0"/>
      <w:divBdr>
        <w:top w:val="none" w:sz="0" w:space="0" w:color="auto"/>
        <w:left w:val="none" w:sz="0" w:space="0" w:color="auto"/>
        <w:bottom w:val="none" w:sz="0" w:space="0" w:color="auto"/>
        <w:right w:val="none" w:sz="0" w:space="0" w:color="auto"/>
      </w:divBdr>
    </w:div>
    <w:div w:id="1905480215">
      <w:bodyDiv w:val="1"/>
      <w:marLeft w:val="0"/>
      <w:marRight w:val="0"/>
      <w:marTop w:val="0"/>
      <w:marBottom w:val="0"/>
      <w:divBdr>
        <w:top w:val="none" w:sz="0" w:space="0" w:color="auto"/>
        <w:left w:val="none" w:sz="0" w:space="0" w:color="auto"/>
        <w:bottom w:val="none" w:sz="0" w:space="0" w:color="auto"/>
        <w:right w:val="none" w:sz="0" w:space="0" w:color="auto"/>
      </w:divBdr>
    </w:div>
    <w:div w:id="1908372614">
      <w:bodyDiv w:val="1"/>
      <w:marLeft w:val="0"/>
      <w:marRight w:val="0"/>
      <w:marTop w:val="0"/>
      <w:marBottom w:val="0"/>
      <w:divBdr>
        <w:top w:val="none" w:sz="0" w:space="0" w:color="auto"/>
        <w:left w:val="none" w:sz="0" w:space="0" w:color="auto"/>
        <w:bottom w:val="none" w:sz="0" w:space="0" w:color="auto"/>
        <w:right w:val="none" w:sz="0" w:space="0" w:color="auto"/>
      </w:divBdr>
    </w:div>
    <w:div w:id="1908802981">
      <w:bodyDiv w:val="1"/>
      <w:marLeft w:val="0"/>
      <w:marRight w:val="0"/>
      <w:marTop w:val="0"/>
      <w:marBottom w:val="0"/>
      <w:divBdr>
        <w:top w:val="none" w:sz="0" w:space="0" w:color="auto"/>
        <w:left w:val="none" w:sz="0" w:space="0" w:color="auto"/>
        <w:bottom w:val="none" w:sz="0" w:space="0" w:color="auto"/>
        <w:right w:val="none" w:sz="0" w:space="0" w:color="auto"/>
      </w:divBdr>
    </w:div>
    <w:div w:id="1946381325">
      <w:bodyDiv w:val="1"/>
      <w:marLeft w:val="0"/>
      <w:marRight w:val="0"/>
      <w:marTop w:val="0"/>
      <w:marBottom w:val="0"/>
      <w:divBdr>
        <w:top w:val="none" w:sz="0" w:space="0" w:color="auto"/>
        <w:left w:val="none" w:sz="0" w:space="0" w:color="auto"/>
        <w:bottom w:val="none" w:sz="0" w:space="0" w:color="auto"/>
        <w:right w:val="none" w:sz="0" w:space="0" w:color="auto"/>
      </w:divBdr>
    </w:div>
    <w:div w:id="1951662206">
      <w:bodyDiv w:val="1"/>
      <w:marLeft w:val="0"/>
      <w:marRight w:val="0"/>
      <w:marTop w:val="0"/>
      <w:marBottom w:val="0"/>
      <w:divBdr>
        <w:top w:val="none" w:sz="0" w:space="0" w:color="auto"/>
        <w:left w:val="none" w:sz="0" w:space="0" w:color="auto"/>
        <w:bottom w:val="none" w:sz="0" w:space="0" w:color="auto"/>
        <w:right w:val="none" w:sz="0" w:space="0" w:color="auto"/>
      </w:divBdr>
    </w:div>
    <w:div w:id="1953783850">
      <w:bodyDiv w:val="1"/>
      <w:marLeft w:val="0"/>
      <w:marRight w:val="0"/>
      <w:marTop w:val="0"/>
      <w:marBottom w:val="0"/>
      <w:divBdr>
        <w:top w:val="none" w:sz="0" w:space="0" w:color="auto"/>
        <w:left w:val="none" w:sz="0" w:space="0" w:color="auto"/>
        <w:bottom w:val="none" w:sz="0" w:space="0" w:color="auto"/>
        <w:right w:val="none" w:sz="0" w:space="0" w:color="auto"/>
      </w:divBdr>
    </w:div>
    <w:div w:id="1957835159">
      <w:bodyDiv w:val="1"/>
      <w:marLeft w:val="0"/>
      <w:marRight w:val="0"/>
      <w:marTop w:val="0"/>
      <w:marBottom w:val="0"/>
      <w:divBdr>
        <w:top w:val="none" w:sz="0" w:space="0" w:color="auto"/>
        <w:left w:val="none" w:sz="0" w:space="0" w:color="auto"/>
        <w:bottom w:val="none" w:sz="0" w:space="0" w:color="auto"/>
        <w:right w:val="none" w:sz="0" w:space="0" w:color="auto"/>
      </w:divBdr>
    </w:div>
    <w:div w:id="1961763200">
      <w:bodyDiv w:val="1"/>
      <w:marLeft w:val="0"/>
      <w:marRight w:val="0"/>
      <w:marTop w:val="0"/>
      <w:marBottom w:val="0"/>
      <w:divBdr>
        <w:top w:val="none" w:sz="0" w:space="0" w:color="auto"/>
        <w:left w:val="none" w:sz="0" w:space="0" w:color="auto"/>
        <w:bottom w:val="none" w:sz="0" w:space="0" w:color="auto"/>
        <w:right w:val="none" w:sz="0" w:space="0" w:color="auto"/>
      </w:divBdr>
    </w:div>
    <w:div w:id="2022464141">
      <w:bodyDiv w:val="1"/>
      <w:marLeft w:val="0"/>
      <w:marRight w:val="0"/>
      <w:marTop w:val="0"/>
      <w:marBottom w:val="0"/>
      <w:divBdr>
        <w:top w:val="none" w:sz="0" w:space="0" w:color="auto"/>
        <w:left w:val="none" w:sz="0" w:space="0" w:color="auto"/>
        <w:bottom w:val="none" w:sz="0" w:space="0" w:color="auto"/>
        <w:right w:val="none" w:sz="0" w:space="0" w:color="auto"/>
      </w:divBdr>
    </w:div>
    <w:div w:id="2026664808">
      <w:bodyDiv w:val="1"/>
      <w:marLeft w:val="0"/>
      <w:marRight w:val="0"/>
      <w:marTop w:val="0"/>
      <w:marBottom w:val="0"/>
      <w:divBdr>
        <w:top w:val="none" w:sz="0" w:space="0" w:color="auto"/>
        <w:left w:val="none" w:sz="0" w:space="0" w:color="auto"/>
        <w:bottom w:val="none" w:sz="0" w:space="0" w:color="auto"/>
        <w:right w:val="none" w:sz="0" w:space="0" w:color="auto"/>
      </w:divBdr>
    </w:div>
    <w:div w:id="2031682709">
      <w:bodyDiv w:val="1"/>
      <w:marLeft w:val="0"/>
      <w:marRight w:val="0"/>
      <w:marTop w:val="0"/>
      <w:marBottom w:val="0"/>
      <w:divBdr>
        <w:top w:val="none" w:sz="0" w:space="0" w:color="auto"/>
        <w:left w:val="none" w:sz="0" w:space="0" w:color="auto"/>
        <w:bottom w:val="none" w:sz="0" w:space="0" w:color="auto"/>
        <w:right w:val="none" w:sz="0" w:space="0" w:color="auto"/>
      </w:divBdr>
    </w:div>
    <w:div w:id="2065398796">
      <w:bodyDiv w:val="1"/>
      <w:marLeft w:val="0"/>
      <w:marRight w:val="0"/>
      <w:marTop w:val="0"/>
      <w:marBottom w:val="0"/>
      <w:divBdr>
        <w:top w:val="none" w:sz="0" w:space="0" w:color="auto"/>
        <w:left w:val="none" w:sz="0" w:space="0" w:color="auto"/>
        <w:bottom w:val="none" w:sz="0" w:space="0" w:color="auto"/>
        <w:right w:val="none" w:sz="0" w:space="0" w:color="auto"/>
      </w:divBdr>
    </w:div>
    <w:div w:id="2066488315">
      <w:bodyDiv w:val="1"/>
      <w:marLeft w:val="0"/>
      <w:marRight w:val="0"/>
      <w:marTop w:val="0"/>
      <w:marBottom w:val="0"/>
      <w:divBdr>
        <w:top w:val="none" w:sz="0" w:space="0" w:color="auto"/>
        <w:left w:val="none" w:sz="0" w:space="0" w:color="auto"/>
        <w:bottom w:val="none" w:sz="0" w:space="0" w:color="auto"/>
        <w:right w:val="none" w:sz="0" w:space="0" w:color="auto"/>
      </w:divBdr>
    </w:div>
    <w:div w:id="2074425455">
      <w:bodyDiv w:val="1"/>
      <w:marLeft w:val="0"/>
      <w:marRight w:val="0"/>
      <w:marTop w:val="0"/>
      <w:marBottom w:val="0"/>
      <w:divBdr>
        <w:top w:val="none" w:sz="0" w:space="0" w:color="auto"/>
        <w:left w:val="none" w:sz="0" w:space="0" w:color="auto"/>
        <w:bottom w:val="none" w:sz="0" w:space="0" w:color="auto"/>
        <w:right w:val="none" w:sz="0" w:space="0" w:color="auto"/>
      </w:divBdr>
    </w:div>
    <w:div w:id="2084645397">
      <w:bodyDiv w:val="1"/>
      <w:marLeft w:val="0"/>
      <w:marRight w:val="0"/>
      <w:marTop w:val="0"/>
      <w:marBottom w:val="0"/>
      <w:divBdr>
        <w:top w:val="none" w:sz="0" w:space="0" w:color="auto"/>
        <w:left w:val="none" w:sz="0" w:space="0" w:color="auto"/>
        <w:bottom w:val="none" w:sz="0" w:space="0" w:color="auto"/>
        <w:right w:val="none" w:sz="0" w:space="0" w:color="auto"/>
      </w:divBdr>
    </w:div>
    <w:div w:id="2086687850">
      <w:bodyDiv w:val="1"/>
      <w:marLeft w:val="0"/>
      <w:marRight w:val="0"/>
      <w:marTop w:val="0"/>
      <w:marBottom w:val="0"/>
      <w:divBdr>
        <w:top w:val="none" w:sz="0" w:space="0" w:color="auto"/>
        <w:left w:val="none" w:sz="0" w:space="0" w:color="auto"/>
        <w:bottom w:val="none" w:sz="0" w:space="0" w:color="auto"/>
        <w:right w:val="none" w:sz="0" w:space="0" w:color="auto"/>
      </w:divBdr>
    </w:div>
    <w:div w:id="2108036361">
      <w:bodyDiv w:val="1"/>
      <w:marLeft w:val="0"/>
      <w:marRight w:val="0"/>
      <w:marTop w:val="0"/>
      <w:marBottom w:val="0"/>
      <w:divBdr>
        <w:top w:val="none" w:sz="0" w:space="0" w:color="auto"/>
        <w:left w:val="none" w:sz="0" w:space="0" w:color="auto"/>
        <w:bottom w:val="none" w:sz="0" w:space="0" w:color="auto"/>
        <w:right w:val="none" w:sz="0" w:space="0" w:color="auto"/>
      </w:divBdr>
    </w:div>
    <w:div w:id="2110200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jelgavas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412</TotalTime>
  <Pages>10</Pages>
  <Words>14472</Words>
  <Characters>8250</Characters>
  <Application>Microsoft Office Word</Application>
  <DocSecurity>0</DocSecurity>
  <Lines>68</Lines>
  <Paragraphs>45</Paragraphs>
  <ScaleCrop>false</ScaleCrop>
  <HeadingPairs>
    <vt:vector size="2" baseType="variant">
      <vt:variant>
        <vt:lpstr>Title</vt:lpstr>
      </vt:variant>
      <vt:variant>
        <vt:i4>1</vt:i4>
      </vt:variant>
    </vt:vector>
  </HeadingPairs>
  <TitlesOfParts>
    <vt:vector size="1" baseType="lpstr">
      <vt:lpstr>Specifikācijas</vt:lpstr>
    </vt:vector>
  </TitlesOfParts>
  <Company>HCData</Company>
  <LinksUpToDate>false</LinksUpToDate>
  <CharactersWithSpaces>22677</CharactersWithSpaces>
  <SharedDoc>false</SharedDoc>
  <HLinks>
    <vt:vector size="12" baseType="variant">
      <vt:variant>
        <vt:i4>7209084</vt:i4>
      </vt:variant>
      <vt:variant>
        <vt:i4>0</vt:i4>
      </vt:variant>
      <vt:variant>
        <vt:i4>0</vt:i4>
      </vt:variant>
      <vt:variant>
        <vt:i4>5</vt:i4>
      </vt:variant>
      <vt:variant>
        <vt:lpwstr>http://www.jelgava.lv/</vt:lpwstr>
      </vt:variant>
      <vt:variant>
        <vt:lpwstr/>
      </vt:variant>
      <vt:variant>
        <vt:i4>2949234</vt:i4>
      </vt:variant>
      <vt:variant>
        <vt:i4>-1</vt:i4>
      </vt:variant>
      <vt:variant>
        <vt:i4>1053</vt:i4>
      </vt:variant>
      <vt:variant>
        <vt:i4>1</vt:i4>
      </vt:variant>
      <vt:variant>
        <vt:lpwstr>http://kl.lv/uploads/musorki/6.jpg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Specifikācijas</dc:title>
  <dc:subject/>
  <dc:creator>Liva</dc:creator>
  <cp:keywords/>
  <dc:description/>
  <cp:lastModifiedBy>Anita Skubilina</cp:lastModifiedBy>
  <cp:revision>16</cp:revision>
  <cp:lastPrinted>2012-01-02T11:23:00Z</cp:lastPrinted>
  <dcterms:created xsi:type="dcterms:W3CDTF">2016-04-18T13:04:00Z</dcterms:created>
  <dcterms:modified xsi:type="dcterms:W3CDTF">2016-08-17T06:55:00Z</dcterms:modified>
</cp:coreProperties>
</file>