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094D" w:rsidRDefault="0006008F" w:rsidP="007E332C">
      <w:pPr>
        <w:pStyle w:val="Title"/>
        <w:spacing w:line="480" w:lineRule="auto"/>
        <w:ind w:left="644"/>
        <w:jc w:val="center"/>
        <w:rPr>
          <w:rStyle w:val="SubtleReference"/>
          <w:rFonts w:asciiTheme="minorHAnsi" w:hAnsiTheme="minorHAnsi"/>
          <w:color w:val="auto"/>
          <w:sz w:val="48"/>
        </w:rPr>
      </w:pPr>
      <w:r w:rsidRPr="008D5E4C">
        <w:rPr>
          <w:rStyle w:val="SubtleReference"/>
          <w:rFonts w:asciiTheme="minorHAnsi" w:hAnsiTheme="minorHAnsi"/>
          <w:color w:val="auto"/>
          <w:sz w:val="48"/>
        </w:rPr>
        <w:t>Darba aizsardzības plāns</w:t>
      </w:r>
    </w:p>
    <w:p w:rsidR="00E669AE" w:rsidRDefault="00E669AE" w:rsidP="00E669AE">
      <w:pPr>
        <w:spacing w:line="360" w:lineRule="auto"/>
        <w:ind w:firstLine="720"/>
        <w:jc w:val="both"/>
        <w:rPr>
          <w:spacing w:val="20"/>
          <w:kern w:val="24"/>
        </w:rPr>
      </w:pPr>
      <w:r>
        <w:rPr>
          <w:spacing w:val="20"/>
          <w:kern w:val="24"/>
        </w:rPr>
        <w:t>Būvprojekta „</w:t>
      </w:r>
      <w:r w:rsidR="00AE1033" w:rsidRPr="002A07A2">
        <w:rPr>
          <w:bCs/>
        </w:rPr>
        <w:t>Jelgavas novada pašvaldības Platones pagasta ceļa „Lielvircavas kapi – Alksnāji – Lietuvas šoseja” pārbūve km 0,000 – km 1,170</w:t>
      </w:r>
      <w:r>
        <w:rPr>
          <w:bCs/>
        </w:rPr>
        <w:t xml:space="preserve">” </w:t>
      </w:r>
      <w:r w:rsidR="00AE1033">
        <w:t>Platones</w:t>
      </w:r>
      <w:r w:rsidR="00FB393B">
        <w:t xml:space="preserve"> pagastā, Jelgavas novadā</w:t>
      </w:r>
      <w:r>
        <w:rPr>
          <w:spacing w:val="20"/>
          <w:kern w:val="24"/>
        </w:rPr>
        <w:t xml:space="preserve"> „Darbu aizsardzības plāns” izstrādāts saskaņā ar MK noteikumu Nr.92 „Darba aizsardzības prasības, veicot būvdarbus”, IV daļu „Darba aizsardzības plāns”.</w:t>
      </w:r>
    </w:p>
    <w:p w:rsidR="004121C4" w:rsidRDefault="004121C4" w:rsidP="004121C4">
      <w:pPr>
        <w:spacing w:line="360" w:lineRule="auto"/>
        <w:jc w:val="both"/>
      </w:pPr>
      <w:r>
        <w:rPr>
          <w:rFonts w:ascii="Times New Roman" w:hAnsi="Times New Roman"/>
          <w:noProof/>
          <w:sz w:val="24"/>
          <w:lang w:eastAsia="lv-LV"/>
        </w:rPr>
        <mc:AlternateContent>
          <mc:Choice Requires="wps">
            <w:drawing>
              <wp:anchor distT="0" distB="0" distL="114300" distR="114300" simplePos="0" relativeHeight="251659264" behindDoc="0" locked="0" layoutInCell="1" allowOverlap="1">
                <wp:simplePos x="0" y="0"/>
                <wp:positionH relativeFrom="column">
                  <wp:posOffset>1900468</wp:posOffset>
                </wp:positionH>
                <wp:positionV relativeFrom="paragraph">
                  <wp:posOffset>1733672</wp:posOffset>
                </wp:positionV>
                <wp:extent cx="1894175" cy="221171"/>
                <wp:effectExtent l="0" t="533400" r="0" b="541020"/>
                <wp:wrapNone/>
                <wp:docPr id="3" name="Rectangle 3"/>
                <wp:cNvGraphicFramePr/>
                <a:graphic xmlns:a="http://schemas.openxmlformats.org/drawingml/2006/main">
                  <a:graphicData uri="http://schemas.microsoft.com/office/word/2010/wordprocessingShape">
                    <wps:wsp>
                      <wps:cNvSpPr/>
                      <wps:spPr>
                        <a:xfrm rot="19602313">
                          <a:off x="0" y="0"/>
                          <a:ext cx="1894175" cy="221171"/>
                        </a:xfrm>
                        <a:prstGeom prst="rect">
                          <a:avLst/>
                        </a:prstGeom>
                        <a:noFill/>
                        <a:ln w="38100">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75BF4" w:rsidRDefault="00C75BF4" w:rsidP="004121C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left:0;text-align:left;margin-left:149.65pt;margin-top:136.5pt;width:149.15pt;height:17.4pt;rotation:-2182007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" filled="f" strokecolor="#ffc000" strokeweight="3pt">
                <v:textbox>
                  <w:txbxContent>
                    <w:p w:rsidR="00C75BF4" w:rsidRDefault="00C75BF4" w:rsidP="004121C4">
                      <w:pPr>
                        <w:jc w:val="center"/>
                      </w:pPr>
                    </w:p>
                  </w:txbxContent>
                </v:textbox>
              </v:rect>
            </w:pict>
          </mc:Fallback>
        </mc:AlternateContent>
      </w:r>
      <w:r w:rsidR="007B6B35">
        <w:rPr>
          <w:noProof/>
          <w:lang w:eastAsia="lv-LV"/>
        </w:rPr>
        <w:drawing>
          <wp:inline distT="0" distB="0" distL="0" distR="0">
            <wp:extent cx="5274310" cy="320611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lvircava.JPG"/>
                    <pic:cNvPicPr/>
                  </pic:nvPicPr>
                  <pic:blipFill>
                    <a:blip r:embed="rId7">
                      <a:extLst>
                        <a:ext uri="{28A0092B-C50C-407E-A947-70E740481C1C}">
                          <a14:useLocalDpi xmlns:a14="http://schemas.microsoft.com/office/drawing/2010/main" val="0"/>
                        </a:ext>
                      </a:extLst>
                    </a:blip>
                    <a:stretch>
                      <a:fillRect/>
                    </a:stretch>
                  </pic:blipFill>
                  <pic:spPr>
                    <a:xfrm>
                      <a:off x="0" y="0"/>
                      <a:ext cx="5274310" cy="3206115"/>
                    </a:xfrm>
                    <a:prstGeom prst="rect">
                      <a:avLst/>
                    </a:prstGeom>
                  </pic:spPr>
                </pic:pic>
              </a:graphicData>
            </a:graphic>
          </wp:inline>
        </w:drawing>
      </w:r>
    </w:p>
    <w:p w:rsidR="004121C4" w:rsidRDefault="004121C4" w:rsidP="004121C4">
      <w:pPr>
        <w:spacing w:line="360" w:lineRule="auto"/>
        <w:jc w:val="center"/>
      </w:pPr>
      <w:r>
        <w:t xml:space="preserve">1. Att. Projektētās ielas ģeogrāfiskais novietojums. </w:t>
      </w:r>
    </w:p>
    <w:p w:rsidR="00AE1033" w:rsidRDefault="00AE1033" w:rsidP="00AE1033">
      <w:pPr>
        <w:ind w:firstLine="720"/>
        <w:jc w:val="both"/>
      </w:pPr>
      <w:r w:rsidRPr="002A07A2">
        <w:rPr>
          <w:bCs/>
          <w:iCs/>
        </w:rPr>
        <w:t xml:space="preserve">Ceļš </w:t>
      </w:r>
      <w:r w:rsidRPr="002A07A2">
        <w:rPr>
          <w:bCs/>
        </w:rPr>
        <w:t>„Lielvircavas kapi – Alksnāji – Lietuvas šoseja”</w:t>
      </w:r>
      <w:r w:rsidRPr="002A07A2">
        <w:t xml:space="preserve"> atrodas Platones pagastā, Jelgavas novadā ar kadastra numuriem 54700070242, 54700060096. </w:t>
      </w:r>
      <w:r w:rsidRPr="002A07A2">
        <w:rPr>
          <w:bCs/>
          <w:iCs/>
        </w:rPr>
        <w:t xml:space="preserve">Ceļa </w:t>
      </w:r>
      <w:r w:rsidRPr="002A07A2">
        <w:rPr>
          <w:bCs/>
        </w:rPr>
        <w:t>„Lielvircavas kapi – Alksnāji – Lietuvas šoseja”</w:t>
      </w:r>
      <w:r w:rsidRPr="002A07A2">
        <w:t xml:space="preserve"> piegulošajos īpašumos atrodas </w:t>
      </w:r>
      <w:r>
        <w:t xml:space="preserve">lauksaimniecībā izmantojami </w:t>
      </w:r>
      <w:r w:rsidRPr="002A07A2">
        <w:t>lauki un dzīvojamās mājas</w:t>
      </w:r>
      <w:r>
        <w:t xml:space="preserve"> un ferma</w:t>
      </w:r>
      <w:r w:rsidRPr="002A07A2">
        <w:t>.</w:t>
      </w:r>
    </w:p>
    <w:p w:rsidR="00991813" w:rsidRDefault="00991813" w:rsidP="00991813">
      <w:pPr>
        <w:jc w:val="both"/>
      </w:pPr>
      <w:r>
        <w:tab/>
        <w:t>Būvdarbu laikā</w:t>
      </w:r>
      <w:r w:rsidRPr="00991813">
        <w:t xml:space="preserve"> </w:t>
      </w:r>
      <w:r w:rsidR="007E1C94">
        <w:t>jānodrošina piekļūšana zemes īpašumiem</w:t>
      </w:r>
      <w:r w:rsidR="00AE1033">
        <w:t>.</w:t>
      </w:r>
    </w:p>
    <w:p w:rsidR="00991813" w:rsidRDefault="00991813" w:rsidP="00991813">
      <w:pPr>
        <w:ind w:firstLine="720"/>
        <w:jc w:val="both"/>
      </w:pPr>
      <w:r>
        <w:t xml:space="preserve">Visi satiksmes organizācijas un </w:t>
      </w:r>
      <w:r w:rsidR="004107DF">
        <w:t>darbavietas</w:t>
      </w:r>
      <w:r>
        <w:t xml:space="preserve"> tehniskie līdzekļi jāuzstāda ne ātrāk kā</w:t>
      </w:r>
      <w:r w:rsidR="004107DF">
        <w:t xml:space="preserve"> </w:t>
      </w:r>
      <w:r>
        <w:t xml:space="preserve">vienu dienu pirms darba uzsākšanas un jānoņem tūlīt pēc darba pabeigšanas. </w:t>
      </w:r>
    </w:p>
    <w:p w:rsidR="000D4A7F" w:rsidRDefault="000D4A7F" w:rsidP="00B40C62">
      <w:pPr>
        <w:spacing w:line="360" w:lineRule="auto"/>
        <w:ind w:firstLine="720"/>
        <w:jc w:val="both"/>
      </w:pPr>
      <w:r w:rsidRPr="00B40C62">
        <w:t>Būvprojektā paredzētie pārbūves darbi ir saistīti ar ceļu un lietus ūdens kanalizācijas standarta ikdienas darbiem un materiāliem, neparedzot nekādus īpašus darbu veidus vai materiālu pielietojumu.</w:t>
      </w:r>
    </w:p>
    <w:p w:rsidR="00A57CEF" w:rsidRDefault="00A57CEF" w:rsidP="00A57CEF">
      <w:pPr>
        <w:ind w:firstLine="720"/>
        <w:jc w:val="both"/>
      </w:pPr>
      <w:r>
        <w:t xml:space="preserve">Saskaņā ar Valsts kultūras pieminekļu aizsardzības inspekcijas izsniegtajiem tehniskajiem noteikumiem: “ceļa pārbūves darbi daļēji plānoti vietējās nozīmes arhitektūras </w:t>
      </w:r>
      <w:r>
        <w:lastRenderedPageBreak/>
        <w:t xml:space="preserve">pieminekļa Lielvircavas luterāņu baznīca aizsardzības zonā. Pieminekļu dokumentācijas centra materiālos atrodamas ziņas par to, ka 20.gs. otrajā pus, veicot saimnieciskās darbības pie bijušajām “Zaķu”, mājām (pie fermas ”Draudzība”) atrastas senlietas un kauli, kas varētu liecināt par seniem apbedījumiem.” Tādēļ, ja būvdarbu laikā atsedzas jaunas kultūrvēsturiskās vērtības, darbi šajā vietā jāpārtrauc un par atradumiem nekavējoties jāziņo Inspekcijai. </w:t>
      </w:r>
    </w:p>
    <w:p w:rsidR="00A57CEF" w:rsidRPr="00B40C62" w:rsidRDefault="00A57CEF" w:rsidP="00B40C62">
      <w:pPr>
        <w:spacing w:line="360" w:lineRule="auto"/>
        <w:ind w:firstLine="720"/>
        <w:jc w:val="both"/>
      </w:pPr>
    </w:p>
    <w:p w:rsidR="000D4A7F" w:rsidRPr="00A00247" w:rsidRDefault="000D4A7F" w:rsidP="00A00247">
      <w:pPr>
        <w:spacing w:line="360" w:lineRule="auto"/>
        <w:jc w:val="both"/>
        <w:rPr>
          <w:b/>
          <w:i/>
        </w:rPr>
      </w:pPr>
      <w:r w:rsidRPr="00A00247">
        <w:rPr>
          <w:b/>
          <w:i/>
        </w:rPr>
        <w:t>Informācija par paredzētā būvlaukuma teritoriju:</w:t>
      </w:r>
    </w:p>
    <w:p w:rsidR="000D4A7F" w:rsidRPr="000D4A7F" w:rsidRDefault="000D4A7F" w:rsidP="000D4A7F">
      <w:pPr>
        <w:pStyle w:val="ListParagraph"/>
        <w:numPr>
          <w:ilvl w:val="0"/>
          <w:numId w:val="1"/>
        </w:numPr>
        <w:spacing w:line="360" w:lineRule="auto"/>
        <w:jc w:val="both"/>
        <w:rPr>
          <w:rFonts w:asciiTheme="minorHAnsi" w:hAnsiTheme="minorHAnsi"/>
          <w:sz w:val="22"/>
          <w:szCs w:val="22"/>
        </w:rPr>
      </w:pPr>
      <w:r w:rsidRPr="000D4A7F">
        <w:rPr>
          <w:rFonts w:asciiTheme="minorHAnsi" w:hAnsiTheme="minorHAnsi"/>
          <w:sz w:val="22"/>
          <w:szCs w:val="22"/>
        </w:rPr>
        <w:t xml:space="preserve">piekļuve būvlaukumam ir </w:t>
      </w:r>
      <w:r w:rsidR="00B40C62">
        <w:rPr>
          <w:rFonts w:asciiTheme="minorHAnsi" w:hAnsiTheme="minorHAnsi"/>
          <w:sz w:val="22"/>
          <w:szCs w:val="22"/>
        </w:rPr>
        <w:t xml:space="preserve">no </w:t>
      </w:r>
      <w:r w:rsidR="004616DD">
        <w:rPr>
          <w:rFonts w:asciiTheme="minorHAnsi" w:hAnsiTheme="minorHAnsi"/>
          <w:sz w:val="22"/>
          <w:szCs w:val="22"/>
        </w:rPr>
        <w:t>Ausekļa ielas</w:t>
      </w:r>
      <w:r w:rsidR="00C2751E">
        <w:rPr>
          <w:rFonts w:asciiTheme="minorHAnsi" w:hAnsiTheme="minorHAnsi"/>
          <w:sz w:val="22"/>
          <w:szCs w:val="22"/>
        </w:rPr>
        <w:t>;</w:t>
      </w:r>
    </w:p>
    <w:p w:rsidR="00B40C62" w:rsidRPr="004107DF" w:rsidRDefault="00B40C62" w:rsidP="00B40C62">
      <w:pPr>
        <w:pStyle w:val="ListParagraph"/>
        <w:numPr>
          <w:ilvl w:val="0"/>
          <w:numId w:val="1"/>
        </w:numPr>
        <w:spacing w:line="360" w:lineRule="auto"/>
        <w:jc w:val="both"/>
        <w:rPr>
          <w:rFonts w:asciiTheme="minorHAnsi" w:hAnsiTheme="minorHAnsi"/>
          <w:sz w:val="22"/>
          <w:szCs w:val="22"/>
        </w:rPr>
      </w:pPr>
      <w:r w:rsidRPr="004107DF">
        <w:rPr>
          <w:rFonts w:asciiTheme="minorHAnsi" w:hAnsiTheme="minorHAnsi"/>
          <w:sz w:val="22"/>
          <w:szCs w:val="22"/>
        </w:rPr>
        <w:t xml:space="preserve">būvdarbu laikā </w:t>
      </w:r>
      <w:r w:rsidR="004107DF" w:rsidRPr="004107DF">
        <w:rPr>
          <w:sz w:val="22"/>
          <w:szCs w:val="22"/>
        </w:rPr>
        <w:t>jānodrošina piekļūšana zemes īpašumiem</w:t>
      </w:r>
      <w:r w:rsidR="00C2751E" w:rsidRPr="004107DF">
        <w:rPr>
          <w:rFonts w:asciiTheme="minorHAnsi" w:hAnsiTheme="minorHAnsi"/>
          <w:sz w:val="22"/>
          <w:szCs w:val="22"/>
        </w:rPr>
        <w:t>;</w:t>
      </w:r>
    </w:p>
    <w:p w:rsidR="000D4A7F" w:rsidRPr="000D4A7F" w:rsidRDefault="00B40C62" w:rsidP="00B40C62">
      <w:pPr>
        <w:pStyle w:val="ListParagraph"/>
        <w:numPr>
          <w:ilvl w:val="0"/>
          <w:numId w:val="1"/>
        </w:numPr>
        <w:spacing w:line="360" w:lineRule="auto"/>
        <w:jc w:val="both"/>
        <w:rPr>
          <w:rFonts w:asciiTheme="minorHAnsi" w:hAnsiTheme="minorHAnsi"/>
          <w:sz w:val="22"/>
          <w:szCs w:val="22"/>
        </w:rPr>
      </w:pPr>
      <w:r>
        <w:rPr>
          <w:rFonts w:asciiTheme="minorHAnsi" w:hAnsiTheme="minorHAnsi"/>
          <w:sz w:val="22"/>
          <w:szCs w:val="22"/>
        </w:rPr>
        <w:t>v</w:t>
      </w:r>
      <w:r w:rsidRPr="00B40C62">
        <w:rPr>
          <w:rFonts w:asciiTheme="minorHAnsi" w:hAnsiTheme="minorHAnsi"/>
          <w:sz w:val="22"/>
          <w:szCs w:val="22"/>
        </w:rPr>
        <w:t xml:space="preserve">isi satiksmes organizācijas un </w:t>
      </w:r>
      <w:r w:rsidR="00C75BF4" w:rsidRPr="00B40C62">
        <w:rPr>
          <w:rFonts w:asciiTheme="minorHAnsi" w:hAnsiTheme="minorHAnsi"/>
          <w:sz w:val="22"/>
          <w:szCs w:val="22"/>
        </w:rPr>
        <w:t>darbavietas</w:t>
      </w:r>
      <w:r w:rsidRPr="00B40C62">
        <w:rPr>
          <w:rFonts w:asciiTheme="minorHAnsi" w:hAnsiTheme="minorHAnsi"/>
          <w:sz w:val="22"/>
          <w:szCs w:val="22"/>
        </w:rPr>
        <w:t xml:space="preserve"> tehniskie līdzekļi jāuzstāda ne ātrāk kā</w:t>
      </w:r>
      <w:r w:rsidR="00A7714B">
        <w:rPr>
          <w:rFonts w:asciiTheme="minorHAnsi" w:hAnsiTheme="minorHAnsi"/>
          <w:sz w:val="22"/>
          <w:szCs w:val="22"/>
        </w:rPr>
        <w:t xml:space="preserve"> </w:t>
      </w:r>
      <w:r w:rsidRPr="00B40C62">
        <w:rPr>
          <w:rFonts w:asciiTheme="minorHAnsi" w:hAnsiTheme="minorHAnsi"/>
          <w:sz w:val="22"/>
          <w:szCs w:val="22"/>
        </w:rPr>
        <w:t>vienu dienu pirms darba uzsākšanas un jānoņem tūlīt pēc darba pabeigšanas</w:t>
      </w:r>
      <w:r w:rsidR="00A7714B">
        <w:rPr>
          <w:rFonts w:asciiTheme="minorHAnsi" w:hAnsiTheme="minorHAnsi"/>
          <w:sz w:val="22"/>
          <w:szCs w:val="22"/>
        </w:rPr>
        <w:t>,</w:t>
      </w:r>
      <w:r w:rsidRPr="00B40C62">
        <w:rPr>
          <w:rFonts w:asciiTheme="minorHAnsi" w:hAnsiTheme="minorHAnsi"/>
          <w:sz w:val="22"/>
          <w:szCs w:val="22"/>
        </w:rPr>
        <w:t xml:space="preserve"> </w:t>
      </w:r>
      <w:r w:rsidR="000D4A7F" w:rsidRPr="000D4A7F">
        <w:rPr>
          <w:rFonts w:asciiTheme="minorHAnsi" w:hAnsiTheme="minorHAnsi"/>
          <w:sz w:val="22"/>
          <w:szCs w:val="22"/>
        </w:rPr>
        <w:t>būvprojektā nav paredzētas pagaidu būves;</w:t>
      </w:r>
    </w:p>
    <w:p w:rsidR="000D4A7F" w:rsidRPr="000D4A7F" w:rsidRDefault="000D4A7F" w:rsidP="000D4A7F">
      <w:pPr>
        <w:pStyle w:val="ListParagraph"/>
        <w:numPr>
          <w:ilvl w:val="0"/>
          <w:numId w:val="1"/>
        </w:numPr>
        <w:spacing w:line="360" w:lineRule="auto"/>
        <w:jc w:val="both"/>
        <w:rPr>
          <w:rFonts w:asciiTheme="minorHAnsi" w:hAnsiTheme="minorHAnsi"/>
          <w:sz w:val="22"/>
          <w:szCs w:val="22"/>
        </w:rPr>
      </w:pPr>
      <w:r w:rsidRPr="000D4A7F">
        <w:rPr>
          <w:rFonts w:asciiTheme="minorHAnsi" w:hAnsiTheme="minorHAnsi"/>
          <w:sz w:val="22"/>
          <w:szCs w:val="22"/>
        </w:rPr>
        <w:t xml:space="preserve">nederīgās gruntis norokot transportējamas uz </w:t>
      </w:r>
      <w:r w:rsidR="00C75BF4" w:rsidRPr="000D4A7F">
        <w:rPr>
          <w:rFonts w:asciiTheme="minorHAnsi" w:hAnsiTheme="minorHAnsi"/>
          <w:sz w:val="22"/>
          <w:szCs w:val="22"/>
        </w:rPr>
        <w:t xml:space="preserve">Pasūtītāja </w:t>
      </w:r>
      <w:r w:rsidR="00C75BF4">
        <w:rPr>
          <w:rFonts w:asciiTheme="minorHAnsi" w:hAnsiTheme="minorHAnsi"/>
          <w:sz w:val="22"/>
          <w:szCs w:val="22"/>
        </w:rPr>
        <w:t xml:space="preserve">vai Būvuzņēmēja (ja Pasūtītājs atzinis materiālu par tam nederīgu) </w:t>
      </w:r>
      <w:r w:rsidRPr="000D4A7F">
        <w:rPr>
          <w:rFonts w:asciiTheme="minorHAnsi" w:hAnsiTheme="minorHAnsi"/>
          <w:sz w:val="22"/>
          <w:szCs w:val="22"/>
        </w:rPr>
        <w:t>atbērtni, būvmateriāli nelielos apjomos novietojami būvdarbu zonā, vai uzreiz izbūvējami;</w:t>
      </w:r>
    </w:p>
    <w:p w:rsidR="000D4A7F" w:rsidRPr="000D4A7F" w:rsidRDefault="000D4A7F" w:rsidP="007E332C">
      <w:pPr>
        <w:pStyle w:val="ListParagraph"/>
        <w:numPr>
          <w:ilvl w:val="0"/>
          <w:numId w:val="1"/>
        </w:numPr>
        <w:spacing w:after="240" w:line="360" w:lineRule="auto"/>
        <w:jc w:val="both"/>
        <w:rPr>
          <w:rFonts w:asciiTheme="minorHAnsi" w:hAnsiTheme="minorHAnsi"/>
          <w:sz w:val="22"/>
          <w:szCs w:val="22"/>
        </w:rPr>
      </w:pPr>
      <w:r w:rsidRPr="000D4A7F">
        <w:rPr>
          <w:rFonts w:asciiTheme="minorHAnsi" w:hAnsiTheme="minorHAnsi"/>
          <w:sz w:val="22"/>
          <w:szCs w:val="22"/>
        </w:rPr>
        <w:t>Būvuzņēmējs izstrādā satiksmes organizācijas shēm</w:t>
      </w:r>
      <w:r w:rsidR="00461152">
        <w:rPr>
          <w:rFonts w:asciiTheme="minorHAnsi" w:hAnsiTheme="minorHAnsi"/>
          <w:sz w:val="22"/>
          <w:szCs w:val="22"/>
        </w:rPr>
        <w:t>as</w:t>
      </w:r>
      <w:r w:rsidRPr="000D4A7F">
        <w:rPr>
          <w:rFonts w:asciiTheme="minorHAnsi" w:hAnsiTheme="minorHAnsi"/>
          <w:sz w:val="22"/>
          <w:szCs w:val="22"/>
        </w:rPr>
        <w:t xml:space="preserve"> būvdarbu laikam</w:t>
      </w:r>
      <w:r w:rsidR="00A00247">
        <w:rPr>
          <w:rFonts w:asciiTheme="minorHAnsi" w:hAnsiTheme="minorHAnsi"/>
          <w:sz w:val="22"/>
          <w:szCs w:val="22"/>
        </w:rPr>
        <w:t>,</w:t>
      </w:r>
      <w:r w:rsidRPr="000D4A7F">
        <w:rPr>
          <w:rFonts w:asciiTheme="minorHAnsi" w:hAnsiTheme="minorHAnsi"/>
          <w:sz w:val="22"/>
          <w:szCs w:val="22"/>
        </w:rPr>
        <w:t xml:space="preserve"> uzrāda </w:t>
      </w:r>
      <w:r w:rsidR="00C2751E">
        <w:rPr>
          <w:rFonts w:asciiTheme="minorHAnsi" w:hAnsiTheme="minorHAnsi"/>
          <w:sz w:val="22"/>
          <w:szCs w:val="22"/>
        </w:rPr>
        <w:t xml:space="preserve">kā </w:t>
      </w:r>
      <w:r w:rsidR="009471B2">
        <w:rPr>
          <w:rFonts w:asciiTheme="minorHAnsi" w:hAnsiTheme="minorHAnsi"/>
          <w:sz w:val="22"/>
          <w:szCs w:val="22"/>
        </w:rPr>
        <w:t>tiks nodrošināta piekļuve</w:t>
      </w:r>
      <w:r w:rsidR="009471B2" w:rsidRPr="009471B2">
        <w:t xml:space="preserve"> </w:t>
      </w:r>
      <w:r w:rsidR="009471B2">
        <w:rPr>
          <w:rFonts w:asciiTheme="minorHAnsi" w:hAnsiTheme="minorHAnsi"/>
          <w:sz w:val="22"/>
          <w:szCs w:val="22"/>
        </w:rPr>
        <w:t xml:space="preserve">īpašumiem. </w:t>
      </w:r>
      <w:r w:rsidR="00C2751E">
        <w:rPr>
          <w:rFonts w:asciiTheme="minorHAnsi" w:hAnsiTheme="minorHAnsi"/>
          <w:sz w:val="22"/>
          <w:szCs w:val="22"/>
        </w:rPr>
        <w:t xml:space="preserve"> </w:t>
      </w:r>
    </w:p>
    <w:p w:rsidR="000D4A7F" w:rsidRPr="00A00247" w:rsidRDefault="000D4A7F" w:rsidP="007E332C">
      <w:pPr>
        <w:spacing w:line="360" w:lineRule="auto"/>
        <w:ind w:firstLine="720"/>
        <w:jc w:val="both"/>
      </w:pPr>
      <w:r w:rsidRPr="00A00247">
        <w:t>Būvdarbu laikā Būvuzņēmējs veic būvlaukumā veicamo darba aizsardzības pasākumu saskaņošanu un attiecīgās informācijas apmaiņu starp Pasū</w:t>
      </w:r>
      <w:r w:rsidR="00DF7291">
        <w:t>tītāju, Projekta vadītāju, G</w:t>
      </w:r>
      <w:r w:rsidRPr="00A00247">
        <w:t>alveno būvdarbu veicēju, atsevišķu būvdarbu veicējiem un pašnodarbinātajiem</w:t>
      </w:r>
      <w:r w:rsidR="00DF7291">
        <w:t>, u.c. personālu</w:t>
      </w:r>
      <w:r w:rsidRPr="00A00247">
        <w:t>.</w:t>
      </w:r>
    </w:p>
    <w:p w:rsidR="00461152" w:rsidRPr="007E332C" w:rsidRDefault="00871456" w:rsidP="007E332C">
      <w:pPr>
        <w:spacing w:line="360" w:lineRule="auto"/>
        <w:jc w:val="both"/>
        <w:rPr>
          <w:b/>
          <w:i/>
        </w:rPr>
      </w:pPr>
      <w:r w:rsidRPr="007E332C">
        <w:rPr>
          <w:b/>
          <w:i/>
        </w:rPr>
        <w:t>Būvdarbu laikā ar darba drošību saistītie jautājumi:</w:t>
      </w:r>
    </w:p>
    <w:p w:rsidR="00871456" w:rsidRPr="00871456" w:rsidRDefault="005D6772" w:rsidP="00871456">
      <w:pPr>
        <w:pStyle w:val="ListParagraph"/>
        <w:numPr>
          <w:ilvl w:val="0"/>
          <w:numId w:val="4"/>
        </w:numPr>
        <w:spacing w:line="360" w:lineRule="auto"/>
        <w:jc w:val="both"/>
        <w:rPr>
          <w:rFonts w:asciiTheme="minorHAnsi" w:hAnsiTheme="minorHAnsi"/>
          <w:sz w:val="22"/>
          <w:szCs w:val="22"/>
        </w:rPr>
      </w:pPr>
      <w:r w:rsidRPr="00871456">
        <w:rPr>
          <w:rFonts w:asciiTheme="minorHAnsi" w:hAnsiTheme="minorHAnsi"/>
          <w:sz w:val="22"/>
          <w:szCs w:val="22"/>
        </w:rPr>
        <w:t xml:space="preserve">par darba drošības tehniku un darba aizsardzību būvlaukumā ir atbildīgs </w:t>
      </w:r>
      <w:r w:rsidR="00A00247">
        <w:rPr>
          <w:rFonts w:asciiTheme="minorHAnsi" w:hAnsiTheme="minorHAnsi"/>
          <w:sz w:val="22"/>
          <w:szCs w:val="22"/>
        </w:rPr>
        <w:t>B</w:t>
      </w:r>
      <w:r w:rsidRPr="00871456">
        <w:rPr>
          <w:rFonts w:asciiTheme="minorHAnsi" w:hAnsiTheme="minorHAnsi"/>
          <w:sz w:val="22"/>
          <w:szCs w:val="22"/>
        </w:rPr>
        <w:t xml:space="preserve">ūvuzņēmējs. </w:t>
      </w:r>
      <w:r>
        <w:rPr>
          <w:rFonts w:asciiTheme="minorHAnsi" w:hAnsiTheme="minorHAnsi"/>
          <w:sz w:val="22"/>
          <w:szCs w:val="22"/>
        </w:rPr>
        <w:t>B</w:t>
      </w:r>
      <w:r w:rsidRPr="00871456">
        <w:rPr>
          <w:rFonts w:asciiTheme="minorHAnsi" w:hAnsiTheme="minorHAnsi"/>
          <w:sz w:val="22"/>
          <w:szCs w:val="22"/>
        </w:rPr>
        <w:t>ūvdarbu veicējam jāieceļ par darba aizsardzību un drošību atbildīga persona un jāieraksta šīs personas vārds, uzvārds un kontaktkoordinātes būvdarbu žurnālā, kā arī jāievēro visas “ceļu specifikācijas 2015” un citu normatīvu prasības</w:t>
      </w:r>
      <w:r>
        <w:rPr>
          <w:rFonts w:asciiTheme="minorHAnsi" w:hAnsiTheme="minorHAnsi"/>
          <w:sz w:val="22"/>
          <w:szCs w:val="22"/>
        </w:rPr>
        <w:t>;</w:t>
      </w:r>
    </w:p>
    <w:p w:rsidR="00871456" w:rsidRPr="00871456" w:rsidRDefault="005D6772" w:rsidP="00871456">
      <w:pPr>
        <w:pStyle w:val="ListParagraph"/>
        <w:numPr>
          <w:ilvl w:val="0"/>
          <w:numId w:val="4"/>
        </w:numPr>
        <w:spacing w:line="360" w:lineRule="auto"/>
        <w:jc w:val="both"/>
        <w:rPr>
          <w:rFonts w:asciiTheme="minorHAnsi" w:hAnsiTheme="minorHAnsi"/>
          <w:sz w:val="22"/>
          <w:szCs w:val="22"/>
        </w:rPr>
      </w:pPr>
      <w:r w:rsidRPr="00871456">
        <w:rPr>
          <w:rFonts w:asciiTheme="minorHAnsi" w:hAnsiTheme="minorHAnsi"/>
          <w:sz w:val="22"/>
          <w:szCs w:val="22"/>
        </w:rPr>
        <w:t>nepieciešams nodrošināt transportlīdzekļu, gājēju un darbinieku drošu pārvietošanos būvobjektā</w:t>
      </w:r>
      <w:r>
        <w:rPr>
          <w:rFonts w:asciiTheme="minorHAnsi" w:hAnsiTheme="minorHAnsi"/>
          <w:sz w:val="22"/>
          <w:szCs w:val="22"/>
        </w:rPr>
        <w:t>;</w:t>
      </w:r>
    </w:p>
    <w:p w:rsidR="00871456" w:rsidRPr="00871456" w:rsidRDefault="005D6772" w:rsidP="00871456">
      <w:pPr>
        <w:pStyle w:val="ListParagraph"/>
        <w:numPr>
          <w:ilvl w:val="0"/>
          <w:numId w:val="4"/>
        </w:numPr>
        <w:spacing w:line="360" w:lineRule="auto"/>
        <w:jc w:val="both"/>
        <w:rPr>
          <w:rFonts w:asciiTheme="minorHAnsi" w:hAnsiTheme="minorHAnsi"/>
          <w:sz w:val="22"/>
          <w:szCs w:val="22"/>
        </w:rPr>
      </w:pPr>
      <w:r w:rsidRPr="00871456">
        <w:rPr>
          <w:rFonts w:asciiTheme="minorHAnsi" w:hAnsiTheme="minorHAnsi"/>
          <w:sz w:val="22"/>
          <w:szCs w:val="22"/>
        </w:rPr>
        <w:t>pirms būvdarbu uzsākšanas būvobjektā, nepieciešams instruēt visus nodarbinātos par darba aizsardzības prasībām, individuālo aizsardzības līdzekļu lietošanas nepieciešamību un sekām, kādas var rasties tos nelietojot</w:t>
      </w:r>
      <w:r>
        <w:rPr>
          <w:rFonts w:asciiTheme="minorHAnsi" w:hAnsiTheme="minorHAnsi"/>
          <w:sz w:val="22"/>
          <w:szCs w:val="22"/>
        </w:rPr>
        <w:t>;</w:t>
      </w:r>
    </w:p>
    <w:p w:rsidR="00871456" w:rsidRPr="00871456" w:rsidRDefault="005D6772" w:rsidP="00871456">
      <w:pPr>
        <w:pStyle w:val="ListParagraph"/>
        <w:numPr>
          <w:ilvl w:val="0"/>
          <w:numId w:val="4"/>
        </w:numPr>
        <w:spacing w:line="360" w:lineRule="auto"/>
        <w:jc w:val="both"/>
        <w:rPr>
          <w:rFonts w:asciiTheme="minorHAnsi" w:hAnsiTheme="minorHAnsi"/>
          <w:sz w:val="22"/>
          <w:szCs w:val="22"/>
        </w:rPr>
      </w:pPr>
      <w:r w:rsidRPr="00871456">
        <w:rPr>
          <w:rFonts w:asciiTheme="minorHAnsi" w:hAnsiTheme="minorHAnsi"/>
          <w:sz w:val="22"/>
          <w:szCs w:val="22"/>
        </w:rPr>
        <w:lastRenderedPageBreak/>
        <w:t>atrodoties būvlaukumā strādniekiem jābūt darba apģērbā un apavos, kā arī jālieto individuālie aizsardzības līdzekļi kā aizsargbrilles, troksni slāpējošas austiņas, drošības jostas u.c. pārliecinoties, ka darbiniekiem tiks nodarīts pēc iespējas mazāks kaitējums, kas saistās ar arodslimībām</w:t>
      </w:r>
      <w:r>
        <w:rPr>
          <w:rFonts w:asciiTheme="minorHAnsi" w:hAnsiTheme="minorHAnsi"/>
          <w:sz w:val="22"/>
          <w:szCs w:val="22"/>
        </w:rPr>
        <w:t>;</w:t>
      </w:r>
    </w:p>
    <w:p w:rsidR="00871456" w:rsidRPr="00871456" w:rsidRDefault="005D6772" w:rsidP="00871456">
      <w:pPr>
        <w:pStyle w:val="ListParagraph"/>
        <w:numPr>
          <w:ilvl w:val="0"/>
          <w:numId w:val="4"/>
        </w:numPr>
        <w:spacing w:line="360" w:lineRule="auto"/>
        <w:jc w:val="both"/>
        <w:rPr>
          <w:rFonts w:asciiTheme="minorHAnsi" w:hAnsiTheme="minorHAnsi"/>
          <w:sz w:val="22"/>
          <w:szCs w:val="22"/>
        </w:rPr>
      </w:pPr>
      <w:r w:rsidRPr="00871456">
        <w:rPr>
          <w:rFonts w:asciiTheme="minorHAnsi" w:hAnsiTheme="minorHAnsi"/>
          <w:sz w:val="22"/>
          <w:szCs w:val="22"/>
        </w:rPr>
        <w:t xml:space="preserve">jāpārliecinās, ka visas darbavietas būvbedrēs ir atbilstoši nostiprinātas (gruntij atbilstoši nogāzes slīpumi, atbilstoši vairogi, atbilstošas rievsienas), pietiekoši sausas, stabilas un noturīgas, bez grunts u.c. priekšmetu nogruvuma iespējām. </w:t>
      </w:r>
      <w:r>
        <w:rPr>
          <w:rFonts w:asciiTheme="minorHAnsi" w:hAnsiTheme="minorHAnsi"/>
          <w:sz w:val="22"/>
          <w:szCs w:val="22"/>
        </w:rPr>
        <w:t>V</w:t>
      </w:r>
      <w:r w:rsidRPr="00871456">
        <w:rPr>
          <w:rFonts w:asciiTheme="minorHAnsi" w:hAnsiTheme="minorHAnsi"/>
          <w:sz w:val="22"/>
          <w:szCs w:val="22"/>
        </w:rPr>
        <w:t xml:space="preserve">eicot darbavietas pārvietošanu ir atkārtoti jāpārliecinās vai iepriekš minētie nosacījumi izpildās. </w:t>
      </w:r>
      <w:r>
        <w:rPr>
          <w:rFonts w:asciiTheme="minorHAnsi" w:hAnsiTheme="minorHAnsi"/>
          <w:sz w:val="22"/>
          <w:szCs w:val="22"/>
        </w:rPr>
        <w:t>B</w:t>
      </w:r>
      <w:r w:rsidRPr="00871456">
        <w:rPr>
          <w:rFonts w:asciiTheme="minorHAnsi" w:hAnsiTheme="minorHAnsi"/>
          <w:sz w:val="22"/>
          <w:szCs w:val="22"/>
        </w:rPr>
        <w:t>ūvbedrēm jābūt norobežotām un labi saskatāmām visiem, kas atrodas būvlaukumā</w:t>
      </w:r>
      <w:r>
        <w:rPr>
          <w:rFonts w:asciiTheme="minorHAnsi" w:hAnsiTheme="minorHAnsi"/>
          <w:sz w:val="22"/>
          <w:szCs w:val="22"/>
        </w:rPr>
        <w:t>;</w:t>
      </w:r>
    </w:p>
    <w:p w:rsidR="00871456" w:rsidRPr="00871456" w:rsidRDefault="005D6772" w:rsidP="00871456">
      <w:pPr>
        <w:pStyle w:val="ListParagraph"/>
        <w:numPr>
          <w:ilvl w:val="0"/>
          <w:numId w:val="4"/>
        </w:numPr>
        <w:spacing w:line="360" w:lineRule="auto"/>
        <w:jc w:val="both"/>
        <w:rPr>
          <w:rFonts w:asciiTheme="minorHAnsi" w:hAnsiTheme="minorHAnsi"/>
          <w:sz w:val="22"/>
          <w:szCs w:val="22"/>
        </w:rPr>
      </w:pPr>
      <w:r w:rsidRPr="00871456">
        <w:rPr>
          <w:rFonts w:asciiTheme="minorHAnsi" w:hAnsiTheme="minorHAnsi"/>
          <w:sz w:val="22"/>
          <w:szCs w:val="22"/>
        </w:rPr>
        <w:t>jāpārliecinās, ka visas darbavietas augstumā ir stingas, stabilas un noturīgas, bez iespējām no tām nokrist. veicot darbavietas pārvietošanu ir atkārtoti jāpārliecinās vai iepriekš minētie nosacījumi izpildās</w:t>
      </w:r>
      <w:r>
        <w:rPr>
          <w:rFonts w:asciiTheme="minorHAnsi" w:hAnsiTheme="minorHAnsi"/>
          <w:sz w:val="22"/>
          <w:szCs w:val="22"/>
        </w:rPr>
        <w:t>;</w:t>
      </w:r>
    </w:p>
    <w:p w:rsidR="00871456" w:rsidRPr="00871456" w:rsidRDefault="005D6772" w:rsidP="00871456">
      <w:pPr>
        <w:pStyle w:val="ListParagraph"/>
        <w:numPr>
          <w:ilvl w:val="0"/>
          <w:numId w:val="4"/>
        </w:numPr>
        <w:spacing w:line="360" w:lineRule="auto"/>
        <w:jc w:val="both"/>
        <w:rPr>
          <w:rFonts w:asciiTheme="minorHAnsi" w:hAnsiTheme="minorHAnsi"/>
          <w:sz w:val="22"/>
          <w:szCs w:val="22"/>
        </w:rPr>
      </w:pPr>
      <w:r w:rsidRPr="00871456">
        <w:rPr>
          <w:rFonts w:asciiTheme="minorHAnsi" w:hAnsiTheme="minorHAnsi"/>
          <w:sz w:val="22"/>
          <w:szCs w:val="22"/>
        </w:rPr>
        <w:t>visām elektroinstalācijām un izmantojamām ierīcēm jābūt tehniskā kārtībā un tām jāveic regulāras pārbaudes</w:t>
      </w:r>
      <w:r>
        <w:rPr>
          <w:rFonts w:asciiTheme="minorHAnsi" w:hAnsiTheme="minorHAnsi"/>
          <w:sz w:val="22"/>
          <w:szCs w:val="22"/>
        </w:rPr>
        <w:t>;</w:t>
      </w:r>
    </w:p>
    <w:p w:rsidR="00871456" w:rsidRPr="00871456" w:rsidRDefault="005D6772" w:rsidP="00871456">
      <w:pPr>
        <w:pStyle w:val="ListParagraph"/>
        <w:numPr>
          <w:ilvl w:val="0"/>
          <w:numId w:val="4"/>
        </w:numPr>
        <w:spacing w:line="360" w:lineRule="auto"/>
        <w:jc w:val="both"/>
        <w:rPr>
          <w:rFonts w:asciiTheme="minorHAnsi" w:hAnsiTheme="minorHAnsi"/>
          <w:sz w:val="22"/>
          <w:szCs w:val="22"/>
        </w:rPr>
      </w:pPr>
      <w:r w:rsidRPr="00871456">
        <w:rPr>
          <w:rFonts w:asciiTheme="minorHAnsi" w:hAnsiTheme="minorHAnsi"/>
          <w:sz w:val="22"/>
          <w:szCs w:val="22"/>
        </w:rPr>
        <w:t xml:space="preserve">visām izmantotajām iekārtām, un tehniskajiem līdzekļiem jāatbilst </w:t>
      </w:r>
      <w:r>
        <w:rPr>
          <w:rFonts w:asciiTheme="minorHAnsi" w:hAnsiTheme="minorHAnsi"/>
          <w:sz w:val="22"/>
          <w:szCs w:val="22"/>
        </w:rPr>
        <w:t>E</w:t>
      </w:r>
      <w:r w:rsidRPr="00871456">
        <w:rPr>
          <w:rFonts w:asciiTheme="minorHAnsi" w:hAnsiTheme="minorHAnsi"/>
          <w:sz w:val="22"/>
          <w:szCs w:val="22"/>
        </w:rPr>
        <w:t>iropas standartiem</w:t>
      </w:r>
      <w:r>
        <w:rPr>
          <w:rFonts w:asciiTheme="minorHAnsi" w:hAnsiTheme="minorHAnsi"/>
          <w:sz w:val="22"/>
          <w:szCs w:val="22"/>
        </w:rPr>
        <w:t>;</w:t>
      </w:r>
    </w:p>
    <w:p w:rsidR="00871456" w:rsidRPr="00871456" w:rsidRDefault="005D6772" w:rsidP="00871456">
      <w:pPr>
        <w:pStyle w:val="ListParagraph"/>
        <w:numPr>
          <w:ilvl w:val="0"/>
          <w:numId w:val="4"/>
        </w:numPr>
        <w:spacing w:line="360" w:lineRule="auto"/>
        <w:jc w:val="both"/>
        <w:rPr>
          <w:rFonts w:asciiTheme="minorHAnsi" w:hAnsiTheme="minorHAnsi"/>
          <w:sz w:val="22"/>
          <w:szCs w:val="22"/>
        </w:rPr>
      </w:pPr>
      <w:r w:rsidRPr="00871456">
        <w:rPr>
          <w:rFonts w:asciiTheme="minorHAnsi" w:hAnsiTheme="minorHAnsi"/>
          <w:sz w:val="22"/>
          <w:szCs w:val="22"/>
        </w:rPr>
        <w:t>aizliegts izmantot bojātas ierīces un savienojumus, kā arī bojātus aizsardzības līdzekļus</w:t>
      </w:r>
      <w:r>
        <w:rPr>
          <w:rFonts w:asciiTheme="minorHAnsi" w:hAnsiTheme="minorHAnsi"/>
          <w:sz w:val="22"/>
          <w:szCs w:val="22"/>
        </w:rPr>
        <w:t>;</w:t>
      </w:r>
    </w:p>
    <w:p w:rsidR="00871456" w:rsidRPr="00871456" w:rsidRDefault="005D6772" w:rsidP="00871456">
      <w:pPr>
        <w:pStyle w:val="ListParagraph"/>
        <w:numPr>
          <w:ilvl w:val="0"/>
          <w:numId w:val="4"/>
        </w:numPr>
        <w:spacing w:line="360" w:lineRule="auto"/>
        <w:jc w:val="both"/>
        <w:rPr>
          <w:rFonts w:asciiTheme="minorHAnsi" w:hAnsiTheme="minorHAnsi"/>
          <w:sz w:val="22"/>
          <w:szCs w:val="22"/>
        </w:rPr>
      </w:pPr>
      <w:r w:rsidRPr="00871456">
        <w:rPr>
          <w:rFonts w:asciiTheme="minorHAnsi" w:hAnsiTheme="minorHAnsi"/>
          <w:sz w:val="22"/>
          <w:szCs w:val="22"/>
        </w:rPr>
        <w:t>pārliecināties, lai visas pagaidu konstrukcijas, tajā skaitā būvmateriālu krāvumi, tiktu veidoti stabili, bez iespējas apgāzties</w:t>
      </w:r>
      <w:r>
        <w:rPr>
          <w:rFonts w:asciiTheme="minorHAnsi" w:hAnsiTheme="minorHAnsi"/>
          <w:sz w:val="22"/>
          <w:szCs w:val="22"/>
        </w:rPr>
        <w:t>;</w:t>
      </w:r>
    </w:p>
    <w:p w:rsidR="00871456" w:rsidRPr="00871456" w:rsidRDefault="005D6772" w:rsidP="00871456">
      <w:pPr>
        <w:pStyle w:val="ListParagraph"/>
        <w:numPr>
          <w:ilvl w:val="0"/>
          <w:numId w:val="4"/>
        </w:numPr>
        <w:spacing w:line="360" w:lineRule="auto"/>
        <w:jc w:val="both"/>
        <w:rPr>
          <w:rFonts w:asciiTheme="minorHAnsi" w:hAnsiTheme="minorHAnsi"/>
          <w:sz w:val="22"/>
          <w:szCs w:val="22"/>
        </w:rPr>
      </w:pPr>
      <w:r w:rsidRPr="00871456">
        <w:rPr>
          <w:rFonts w:asciiTheme="minorHAnsi" w:hAnsiTheme="minorHAnsi"/>
          <w:sz w:val="22"/>
          <w:szCs w:val="22"/>
        </w:rPr>
        <w:t>demontējot konstrukcijas, nodrošināt nepieciešamos drošības pasākumus, izmantojot piemērotas darba tehnoloģijas</w:t>
      </w:r>
      <w:r>
        <w:rPr>
          <w:rFonts w:asciiTheme="minorHAnsi" w:hAnsiTheme="minorHAnsi"/>
          <w:sz w:val="22"/>
          <w:szCs w:val="22"/>
        </w:rPr>
        <w:t>;</w:t>
      </w:r>
    </w:p>
    <w:p w:rsidR="00871456" w:rsidRPr="00871456" w:rsidRDefault="005D6772" w:rsidP="00871456">
      <w:pPr>
        <w:pStyle w:val="ListParagraph"/>
        <w:numPr>
          <w:ilvl w:val="0"/>
          <w:numId w:val="4"/>
        </w:numPr>
        <w:spacing w:line="360" w:lineRule="auto"/>
        <w:jc w:val="both"/>
        <w:rPr>
          <w:rFonts w:asciiTheme="minorHAnsi" w:hAnsiTheme="minorHAnsi"/>
          <w:sz w:val="22"/>
          <w:szCs w:val="22"/>
        </w:rPr>
      </w:pPr>
      <w:r w:rsidRPr="00871456">
        <w:rPr>
          <w:rFonts w:asciiTheme="minorHAnsi" w:hAnsiTheme="minorHAnsi"/>
          <w:sz w:val="22"/>
          <w:szCs w:val="22"/>
        </w:rPr>
        <w:t>būvlaukumā vienmēr ir jābūt pieejamai pirmās medicīniskās palīdzības aptieciņai, ko nepieciešamības gadījumā varētu ātri atrast un prasmīgi izmantot</w:t>
      </w:r>
      <w:r>
        <w:rPr>
          <w:rFonts w:asciiTheme="minorHAnsi" w:hAnsiTheme="minorHAnsi"/>
          <w:sz w:val="22"/>
          <w:szCs w:val="22"/>
        </w:rPr>
        <w:t>;</w:t>
      </w:r>
    </w:p>
    <w:p w:rsidR="00871456" w:rsidRPr="00871456" w:rsidRDefault="005D6772" w:rsidP="00871456">
      <w:pPr>
        <w:pStyle w:val="ListParagraph"/>
        <w:numPr>
          <w:ilvl w:val="0"/>
          <w:numId w:val="4"/>
        </w:numPr>
        <w:spacing w:after="240" w:line="360" w:lineRule="auto"/>
        <w:jc w:val="both"/>
        <w:rPr>
          <w:rFonts w:asciiTheme="minorHAnsi" w:hAnsiTheme="minorHAnsi"/>
          <w:sz w:val="22"/>
          <w:szCs w:val="22"/>
        </w:rPr>
      </w:pPr>
      <w:r w:rsidRPr="00871456">
        <w:rPr>
          <w:rFonts w:asciiTheme="minorHAnsi" w:hAnsiTheme="minorHAnsi"/>
          <w:sz w:val="22"/>
          <w:szCs w:val="22"/>
        </w:rPr>
        <w:t>personām, kuras nav saistītas ar konkrēto būvobjektu, atrasti</w:t>
      </w:r>
      <w:r>
        <w:rPr>
          <w:rFonts w:asciiTheme="minorHAnsi" w:hAnsiTheme="minorHAnsi"/>
          <w:sz w:val="22"/>
          <w:szCs w:val="22"/>
        </w:rPr>
        <w:t>es būvlaukumā stingri aizliegts.</w:t>
      </w:r>
    </w:p>
    <w:p w:rsidR="00871456" w:rsidRDefault="00871456" w:rsidP="00871456">
      <w:pPr>
        <w:spacing w:line="360" w:lineRule="auto"/>
        <w:ind w:firstLine="720"/>
        <w:jc w:val="both"/>
      </w:pPr>
      <w:r w:rsidRPr="00871456">
        <w:t>Pirms būvdarbu uzsākšanas izstrādāt Darba aizsardzības plānu saskaņā ar MK noteikumiem Nr. 92 „Darba aizsardzības prasības, veicot būvdarbus”.</w:t>
      </w:r>
    </w:p>
    <w:p w:rsidR="000D4A7F" w:rsidRPr="007E332C" w:rsidRDefault="000D4A7F" w:rsidP="007E332C">
      <w:pPr>
        <w:spacing w:line="360" w:lineRule="auto"/>
        <w:jc w:val="both"/>
        <w:rPr>
          <w:b/>
          <w:i/>
        </w:rPr>
      </w:pPr>
      <w:r w:rsidRPr="007E332C">
        <w:rPr>
          <w:b/>
          <w:i/>
        </w:rPr>
        <w:t>Būvdarbu laikā paaugstināta uzmanība nodarbināto drošībai un veselībai ir jāpievērš:</w:t>
      </w:r>
    </w:p>
    <w:p w:rsidR="000D4A7F" w:rsidRPr="000D4A7F" w:rsidRDefault="000D4A7F" w:rsidP="000D4A7F">
      <w:pPr>
        <w:pStyle w:val="ListParagraph"/>
        <w:numPr>
          <w:ilvl w:val="0"/>
          <w:numId w:val="2"/>
        </w:numPr>
        <w:spacing w:line="360" w:lineRule="auto"/>
        <w:jc w:val="both"/>
        <w:rPr>
          <w:rFonts w:asciiTheme="minorHAnsi" w:hAnsiTheme="minorHAnsi"/>
          <w:sz w:val="22"/>
          <w:szCs w:val="22"/>
        </w:rPr>
      </w:pPr>
      <w:r w:rsidRPr="000D4A7F">
        <w:rPr>
          <w:rFonts w:asciiTheme="minorHAnsi" w:hAnsiTheme="minorHAnsi"/>
          <w:sz w:val="22"/>
          <w:szCs w:val="22"/>
        </w:rPr>
        <w:t>apbēršana ar grunti zemes nogruvumos – būvbedres nostiprināšanai jālieto pārvietojamie inventāra vairogi;</w:t>
      </w:r>
    </w:p>
    <w:p w:rsidR="000D4A7F" w:rsidRPr="000D4A7F" w:rsidRDefault="000D4A7F" w:rsidP="000D4A7F">
      <w:pPr>
        <w:pStyle w:val="ListParagraph"/>
        <w:numPr>
          <w:ilvl w:val="0"/>
          <w:numId w:val="2"/>
        </w:numPr>
        <w:spacing w:line="360" w:lineRule="auto"/>
        <w:jc w:val="both"/>
        <w:rPr>
          <w:rFonts w:asciiTheme="minorHAnsi" w:hAnsiTheme="minorHAnsi"/>
          <w:sz w:val="22"/>
          <w:szCs w:val="22"/>
        </w:rPr>
      </w:pPr>
      <w:r w:rsidRPr="000D4A7F">
        <w:rPr>
          <w:rFonts w:asciiTheme="minorHAnsi" w:hAnsiTheme="minorHAnsi"/>
          <w:sz w:val="22"/>
          <w:szCs w:val="22"/>
        </w:rPr>
        <w:lastRenderedPageBreak/>
        <w:t>applūdināšana ar ūdeni – būvbedres nosusināšanai lietojamas ūdens pazemināšanas iekārtas, nepieciešamības gadījumā dubļu sūkņi;</w:t>
      </w:r>
    </w:p>
    <w:p w:rsidR="000D4A7F" w:rsidRPr="000D4A7F" w:rsidRDefault="000D4A7F" w:rsidP="000D4A7F">
      <w:pPr>
        <w:pStyle w:val="ListParagraph"/>
        <w:numPr>
          <w:ilvl w:val="0"/>
          <w:numId w:val="2"/>
        </w:numPr>
        <w:spacing w:line="360" w:lineRule="auto"/>
        <w:jc w:val="both"/>
        <w:rPr>
          <w:rFonts w:asciiTheme="minorHAnsi" w:hAnsiTheme="minorHAnsi"/>
          <w:sz w:val="22"/>
          <w:szCs w:val="22"/>
        </w:rPr>
      </w:pPr>
      <w:r w:rsidRPr="000D4A7F">
        <w:rPr>
          <w:rFonts w:asciiTheme="minorHAnsi" w:hAnsiTheme="minorHAnsi"/>
          <w:sz w:val="22"/>
          <w:szCs w:val="22"/>
        </w:rPr>
        <w:t>nokrišana no 1,5 m un lielāka augstuma – būvbedres nostiprināšanai jālieto pārvietojamie inventāra vairogi, iekāpšanai būvbedrē lietojamas attiecīgi piemērotas, rūpnieciski ražotas pārvietojamās kāpnes;</w:t>
      </w:r>
    </w:p>
    <w:p w:rsidR="000D4A7F" w:rsidRPr="000D4A7F" w:rsidRDefault="000D4A7F" w:rsidP="000D4A7F">
      <w:pPr>
        <w:pStyle w:val="ListParagraph"/>
        <w:numPr>
          <w:ilvl w:val="0"/>
          <w:numId w:val="2"/>
        </w:numPr>
        <w:spacing w:line="360" w:lineRule="auto"/>
        <w:jc w:val="both"/>
        <w:rPr>
          <w:rFonts w:asciiTheme="minorHAnsi" w:hAnsiTheme="minorHAnsi"/>
          <w:sz w:val="22"/>
          <w:szCs w:val="22"/>
        </w:rPr>
      </w:pPr>
      <w:r w:rsidRPr="000D4A7F">
        <w:rPr>
          <w:rFonts w:asciiTheme="minorHAnsi" w:hAnsiTheme="minorHAnsi"/>
          <w:sz w:val="22"/>
          <w:szCs w:val="22"/>
        </w:rPr>
        <w:t>iegrimšana nestabilā gruntī – būvprojekta izstrādes laikā netika iegūta informācija, ka būvobjektā varētu būt tik nestabilas gruntis, ka būtu iespējama iegrimšana, ja vien esošās gruntis netiek pārmitrinātas. Pārmitrinātām un vājas nestspējas gruntīm ar iegrimšanas pazīmēm obligāti pielietojamas ūdens pazemināšanas iekārtas, inventāra vairogi un gruntis norokamas no esošā laukuma stabilās virsmas, nomainot ar atbilstošam gruntīm;</w:t>
      </w:r>
    </w:p>
    <w:p w:rsidR="000D4A7F" w:rsidRPr="000D4A7F" w:rsidRDefault="000D4A7F" w:rsidP="000D4A7F">
      <w:pPr>
        <w:pStyle w:val="ListParagraph"/>
        <w:numPr>
          <w:ilvl w:val="0"/>
          <w:numId w:val="2"/>
        </w:numPr>
        <w:spacing w:line="360" w:lineRule="auto"/>
        <w:jc w:val="both"/>
        <w:rPr>
          <w:rFonts w:asciiTheme="minorHAnsi" w:hAnsiTheme="minorHAnsi"/>
          <w:sz w:val="22"/>
          <w:szCs w:val="22"/>
        </w:rPr>
      </w:pPr>
      <w:r w:rsidRPr="000D4A7F">
        <w:rPr>
          <w:rFonts w:asciiTheme="minorHAnsi" w:hAnsiTheme="minorHAnsi"/>
          <w:sz w:val="22"/>
          <w:szCs w:val="22"/>
        </w:rPr>
        <w:t>būvdarbos nav paredzēti darbi, kuros nodarbinātie nonāk saskarē ar kaitīgām ķīmiskām vai bioloģiskām vielām, kas rada risku nodarbināto drošībai un veselībai vai saskaņā ar normatīvajiem aktiem ir pakļautas speciālai uzraudzībai;</w:t>
      </w:r>
    </w:p>
    <w:p w:rsidR="000D4A7F" w:rsidRPr="000D4A7F" w:rsidRDefault="000D4A7F" w:rsidP="000D4A7F">
      <w:pPr>
        <w:pStyle w:val="ListParagraph"/>
        <w:numPr>
          <w:ilvl w:val="0"/>
          <w:numId w:val="2"/>
        </w:numPr>
        <w:spacing w:line="360" w:lineRule="auto"/>
        <w:jc w:val="both"/>
        <w:rPr>
          <w:rFonts w:asciiTheme="minorHAnsi" w:hAnsiTheme="minorHAnsi"/>
          <w:sz w:val="22"/>
          <w:szCs w:val="22"/>
        </w:rPr>
      </w:pPr>
      <w:r w:rsidRPr="000D4A7F">
        <w:rPr>
          <w:rFonts w:asciiTheme="minorHAnsi" w:hAnsiTheme="minorHAnsi"/>
          <w:sz w:val="22"/>
          <w:szCs w:val="22"/>
        </w:rPr>
        <w:t>būvdarbos nav paredzēti darbi, kuros nodarbinātie ir pakļauti apstarošanas riskam ar jonizējošo starojumu un kuru izpildi reglamentē normatīvie akti par aizsardzību pret radiāciju;</w:t>
      </w:r>
    </w:p>
    <w:p w:rsidR="000D4A7F" w:rsidRPr="000D4A7F" w:rsidRDefault="000D4A7F" w:rsidP="000D4A7F">
      <w:pPr>
        <w:pStyle w:val="ListParagraph"/>
        <w:numPr>
          <w:ilvl w:val="0"/>
          <w:numId w:val="2"/>
        </w:numPr>
        <w:spacing w:line="360" w:lineRule="auto"/>
        <w:jc w:val="both"/>
        <w:rPr>
          <w:rFonts w:asciiTheme="minorHAnsi" w:hAnsiTheme="minorHAnsi"/>
          <w:sz w:val="22"/>
          <w:szCs w:val="22"/>
        </w:rPr>
      </w:pPr>
      <w:r w:rsidRPr="000D4A7F">
        <w:rPr>
          <w:rFonts w:asciiTheme="minorHAnsi" w:hAnsiTheme="minorHAnsi"/>
          <w:sz w:val="22"/>
          <w:szCs w:val="22"/>
        </w:rPr>
        <w:t>pazemē (piemēram, akās, tuneļos) veicamie darbi – akas, kas ir dziļākas par 1,8m (objektā ir līdz 2,15m) tiek paredzēts aprīkot ar atbilstošām, rūpnieciski izgatavotām kāpnēm, darbs akā ir pielietojot aizsargķiveri u.c. individuālos aizsardzības līdzekļus;</w:t>
      </w:r>
    </w:p>
    <w:p w:rsidR="000D4A7F" w:rsidRPr="000D4A7F" w:rsidRDefault="000D4A7F" w:rsidP="000D4A7F">
      <w:pPr>
        <w:pStyle w:val="ListParagraph"/>
        <w:numPr>
          <w:ilvl w:val="0"/>
          <w:numId w:val="2"/>
        </w:numPr>
        <w:spacing w:line="360" w:lineRule="auto"/>
        <w:jc w:val="both"/>
        <w:rPr>
          <w:rFonts w:asciiTheme="minorHAnsi" w:hAnsiTheme="minorHAnsi"/>
          <w:sz w:val="22"/>
          <w:szCs w:val="22"/>
        </w:rPr>
      </w:pPr>
      <w:r w:rsidRPr="000D4A7F">
        <w:rPr>
          <w:rFonts w:asciiTheme="minorHAnsi" w:hAnsiTheme="minorHAnsi"/>
          <w:sz w:val="22"/>
          <w:szCs w:val="22"/>
        </w:rPr>
        <w:t>būvdarbos nav paredzēti darbi, kuros nodarbinātajiem nepieciešama gaisa piegādes sistēma;</w:t>
      </w:r>
    </w:p>
    <w:p w:rsidR="000D4A7F" w:rsidRPr="000D4A7F" w:rsidRDefault="000D4A7F" w:rsidP="000D4A7F">
      <w:pPr>
        <w:pStyle w:val="ListParagraph"/>
        <w:numPr>
          <w:ilvl w:val="0"/>
          <w:numId w:val="2"/>
        </w:numPr>
        <w:spacing w:line="360" w:lineRule="auto"/>
        <w:jc w:val="both"/>
        <w:rPr>
          <w:rFonts w:asciiTheme="minorHAnsi" w:hAnsiTheme="minorHAnsi"/>
          <w:sz w:val="22"/>
          <w:szCs w:val="22"/>
        </w:rPr>
      </w:pPr>
      <w:r w:rsidRPr="000D4A7F">
        <w:rPr>
          <w:rFonts w:asciiTheme="minorHAnsi" w:hAnsiTheme="minorHAnsi"/>
          <w:sz w:val="22"/>
          <w:szCs w:val="22"/>
        </w:rPr>
        <w:t>būvdarbos nav paredzēti darbi, kuros nodarbinātie pakļauti paaugstinātam atmosfēras spiedienam (piemēram, kesonos);</w:t>
      </w:r>
    </w:p>
    <w:p w:rsidR="000D4A7F" w:rsidRPr="000D4A7F" w:rsidRDefault="000D4A7F" w:rsidP="000D4A7F">
      <w:pPr>
        <w:pStyle w:val="ListParagraph"/>
        <w:numPr>
          <w:ilvl w:val="0"/>
          <w:numId w:val="2"/>
        </w:numPr>
        <w:spacing w:line="360" w:lineRule="auto"/>
        <w:jc w:val="both"/>
        <w:rPr>
          <w:rFonts w:asciiTheme="minorHAnsi" w:hAnsiTheme="minorHAnsi"/>
          <w:sz w:val="22"/>
          <w:szCs w:val="22"/>
        </w:rPr>
      </w:pPr>
      <w:r w:rsidRPr="000D4A7F">
        <w:rPr>
          <w:rFonts w:asciiTheme="minorHAnsi" w:hAnsiTheme="minorHAnsi"/>
          <w:sz w:val="22"/>
          <w:szCs w:val="22"/>
        </w:rPr>
        <w:t>būvdarbos nav paredzēti spridzināšanas darbi;</w:t>
      </w:r>
    </w:p>
    <w:p w:rsidR="000D4A7F" w:rsidRPr="000D4A7F" w:rsidRDefault="000D4A7F" w:rsidP="000D4A7F">
      <w:pPr>
        <w:pStyle w:val="ListParagraph"/>
        <w:numPr>
          <w:ilvl w:val="0"/>
          <w:numId w:val="2"/>
        </w:numPr>
        <w:spacing w:line="360" w:lineRule="auto"/>
        <w:jc w:val="both"/>
        <w:rPr>
          <w:rFonts w:asciiTheme="minorHAnsi" w:hAnsiTheme="minorHAnsi"/>
          <w:sz w:val="22"/>
          <w:szCs w:val="22"/>
        </w:rPr>
      </w:pPr>
      <w:r w:rsidRPr="000D4A7F">
        <w:rPr>
          <w:rFonts w:asciiTheme="minorHAnsi" w:hAnsiTheme="minorHAnsi"/>
          <w:sz w:val="22"/>
          <w:szCs w:val="22"/>
        </w:rPr>
        <w:t>darbi</w:t>
      </w:r>
      <w:r w:rsidR="001019F9">
        <w:rPr>
          <w:rFonts w:asciiTheme="minorHAnsi" w:hAnsiTheme="minorHAnsi"/>
          <w:sz w:val="22"/>
          <w:szCs w:val="22"/>
        </w:rPr>
        <w:t>em</w:t>
      </w:r>
      <w:r w:rsidRPr="000D4A7F">
        <w:rPr>
          <w:rFonts w:asciiTheme="minorHAnsi" w:hAnsiTheme="minorHAnsi"/>
          <w:sz w:val="22"/>
          <w:szCs w:val="22"/>
        </w:rPr>
        <w:t xml:space="preserve">, kas saistīti ar būvju, būvkonstrukciju, būvelementu vai iekārtu montāžu, demontāžu vai nojaukšanu – </w:t>
      </w:r>
      <w:r w:rsidR="001019F9">
        <w:rPr>
          <w:rFonts w:asciiTheme="minorHAnsi" w:hAnsiTheme="minorHAnsi"/>
          <w:sz w:val="22"/>
          <w:szCs w:val="22"/>
        </w:rPr>
        <w:t>virszemes ūdens uztvērēj aku un caurteku</w:t>
      </w:r>
      <w:r w:rsidRPr="000D4A7F">
        <w:rPr>
          <w:rFonts w:asciiTheme="minorHAnsi" w:hAnsiTheme="minorHAnsi"/>
          <w:sz w:val="22"/>
          <w:szCs w:val="22"/>
        </w:rPr>
        <w:t xml:space="preserve"> montāžas laikā</w:t>
      </w:r>
      <w:r w:rsidR="001019F9">
        <w:rPr>
          <w:rFonts w:asciiTheme="minorHAnsi" w:hAnsiTheme="minorHAnsi"/>
          <w:sz w:val="22"/>
          <w:szCs w:val="22"/>
        </w:rPr>
        <w:t>,</w:t>
      </w:r>
      <w:r w:rsidRPr="000D4A7F">
        <w:rPr>
          <w:rFonts w:asciiTheme="minorHAnsi" w:hAnsiTheme="minorHAnsi"/>
          <w:sz w:val="22"/>
          <w:szCs w:val="22"/>
        </w:rPr>
        <w:t xml:space="preserve"> ievērojamas darba drošības prasības darbam ar paceļamām iekārtām un montāžas darbiem.</w:t>
      </w:r>
    </w:p>
    <w:p w:rsidR="000D4A7F" w:rsidRPr="000D4A7F" w:rsidRDefault="000D4A7F" w:rsidP="000D4A7F">
      <w:pPr>
        <w:spacing w:line="360" w:lineRule="auto"/>
        <w:jc w:val="both"/>
      </w:pPr>
    </w:p>
    <w:p w:rsidR="000D4A7F" w:rsidRDefault="000D4A7F" w:rsidP="00B82848">
      <w:pPr>
        <w:spacing w:line="360" w:lineRule="auto"/>
        <w:jc w:val="both"/>
      </w:pPr>
      <w:r w:rsidRPr="000D4A7F">
        <w:t xml:space="preserve">         Būvprojekta vadītājs</w:t>
      </w:r>
      <w:r w:rsidRPr="000D4A7F">
        <w:tab/>
      </w:r>
      <w:r w:rsidRPr="000D4A7F">
        <w:tab/>
      </w:r>
      <w:r w:rsidRPr="000D4A7F">
        <w:tab/>
      </w:r>
      <w:r w:rsidRPr="000D4A7F">
        <w:tab/>
      </w:r>
      <w:r w:rsidRPr="000D4A7F">
        <w:tab/>
        <w:t>Aigars Buķevics</w:t>
      </w:r>
      <w:bookmarkStart w:id="0" w:name="_GoBack"/>
      <w:bookmarkEnd w:id="0"/>
    </w:p>
    <w:sectPr w:rsidR="000D4A7F" w:rsidSect="00B82848">
      <w:footerReference w:type="default" r:id="rId8"/>
      <w:pgSz w:w="11906" w:h="16838"/>
      <w:pgMar w:top="1440" w:right="1800" w:bottom="1440" w:left="1800" w:header="708" w:footer="708" w:gutter="0"/>
      <w:pgNumType w:start="7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2848" w:rsidRDefault="00B82848" w:rsidP="00B82848">
      <w:pPr>
        <w:spacing w:after="0" w:line="240" w:lineRule="auto"/>
      </w:pPr>
      <w:r>
        <w:separator/>
      </w:r>
    </w:p>
  </w:endnote>
  <w:endnote w:type="continuationSeparator" w:id="0">
    <w:p w:rsidR="00B82848" w:rsidRDefault="00B82848" w:rsidP="00B828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1796660"/>
      <w:docPartObj>
        <w:docPartGallery w:val="Page Numbers (Bottom of Page)"/>
        <w:docPartUnique/>
      </w:docPartObj>
    </w:sdtPr>
    <w:sdtEndPr>
      <w:rPr>
        <w:noProof/>
      </w:rPr>
    </w:sdtEndPr>
    <w:sdtContent>
      <w:p w:rsidR="00B82848" w:rsidRDefault="00B82848">
        <w:pPr>
          <w:pStyle w:val="Footer"/>
          <w:jc w:val="center"/>
        </w:pPr>
        <w:r>
          <w:fldChar w:fldCharType="begin"/>
        </w:r>
        <w:r>
          <w:instrText xml:space="preserve"> PAGE   \* MERGEFORMAT </w:instrText>
        </w:r>
        <w:r>
          <w:fldChar w:fldCharType="separate"/>
        </w:r>
        <w:r>
          <w:rPr>
            <w:noProof/>
          </w:rPr>
          <w:t>80</w:t>
        </w:r>
        <w:r>
          <w:rPr>
            <w:noProof/>
          </w:rPr>
          <w:fldChar w:fldCharType="end"/>
        </w:r>
      </w:p>
    </w:sdtContent>
  </w:sdt>
  <w:p w:rsidR="00B82848" w:rsidRDefault="00B828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2848" w:rsidRDefault="00B82848" w:rsidP="00B82848">
      <w:pPr>
        <w:spacing w:after="0" w:line="240" w:lineRule="auto"/>
      </w:pPr>
      <w:r>
        <w:separator/>
      </w:r>
    </w:p>
  </w:footnote>
  <w:footnote w:type="continuationSeparator" w:id="0">
    <w:p w:rsidR="00B82848" w:rsidRDefault="00B82848" w:rsidP="00B828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E04DC7"/>
    <w:multiLevelType w:val="hybridMultilevel"/>
    <w:tmpl w:val="00B0D5C2"/>
    <w:lvl w:ilvl="0" w:tplc="04260001">
      <w:start w:val="1"/>
      <w:numFmt w:val="bullet"/>
      <w:lvlText w:val=""/>
      <w:lvlJc w:val="left"/>
      <w:pPr>
        <w:ind w:left="1440" w:hanging="360"/>
      </w:pPr>
      <w:rPr>
        <w:rFonts w:ascii="Symbol" w:hAnsi="Symbol" w:hint="default"/>
      </w:rPr>
    </w:lvl>
    <w:lvl w:ilvl="1" w:tplc="04260003">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 w15:restartNumberingAfterBreak="0">
    <w:nsid w:val="23A22C79"/>
    <w:multiLevelType w:val="hybridMultilevel"/>
    <w:tmpl w:val="BAB2E72A"/>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 w15:restartNumberingAfterBreak="0">
    <w:nsid w:val="52EF5B06"/>
    <w:multiLevelType w:val="hybridMultilevel"/>
    <w:tmpl w:val="4B267722"/>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5A1B1800"/>
    <w:multiLevelType w:val="hybridMultilevel"/>
    <w:tmpl w:val="ABA0A2F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008F"/>
    <w:rsid w:val="0004571D"/>
    <w:rsid w:val="0006008F"/>
    <w:rsid w:val="000D4A7F"/>
    <w:rsid w:val="001019F9"/>
    <w:rsid w:val="00154395"/>
    <w:rsid w:val="00176CAE"/>
    <w:rsid w:val="0021094D"/>
    <w:rsid w:val="002C606D"/>
    <w:rsid w:val="00343B0F"/>
    <w:rsid w:val="003B40C2"/>
    <w:rsid w:val="003B5DCB"/>
    <w:rsid w:val="004107DF"/>
    <w:rsid w:val="004121C4"/>
    <w:rsid w:val="004346B2"/>
    <w:rsid w:val="00461152"/>
    <w:rsid w:val="004616DD"/>
    <w:rsid w:val="0053325B"/>
    <w:rsid w:val="005D6772"/>
    <w:rsid w:val="006E102E"/>
    <w:rsid w:val="00716003"/>
    <w:rsid w:val="0078410E"/>
    <w:rsid w:val="007B6B35"/>
    <w:rsid w:val="007E1C94"/>
    <w:rsid w:val="007E332C"/>
    <w:rsid w:val="007E7EDA"/>
    <w:rsid w:val="00834372"/>
    <w:rsid w:val="00871456"/>
    <w:rsid w:val="008D12BE"/>
    <w:rsid w:val="008D5E4C"/>
    <w:rsid w:val="009029EE"/>
    <w:rsid w:val="009471B2"/>
    <w:rsid w:val="00974195"/>
    <w:rsid w:val="00991813"/>
    <w:rsid w:val="00A00247"/>
    <w:rsid w:val="00A57CEF"/>
    <w:rsid w:val="00A7714B"/>
    <w:rsid w:val="00AB55B3"/>
    <w:rsid w:val="00AE1033"/>
    <w:rsid w:val="00B40C62"/>
    <w:rsid w:val="00B82848"/>
    <w:rsid w:val="00BD4838"/>
    <w:rsid w:val="00BD5FAA"/>
    <w:rsid w:val="00C2751E"/>
    <w:rsid w:val="00C75BF4"/>
    <w:rsid w:val="00C87503"/>
    <w:rsid w:val="00CD7A16"/>
    <w:rsid w:val="00DF7291"/>
    <w:rsid w:val="00E669AE"/>
    <w:rsid w:val="00FB393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309C22-ABA8-44D9-9995-DDDF770AE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4A7F"/>
    <w:pPr>
      <w:spacing w:after="0" w:line="240" w:lineRule="auto"/>
      <w:ind w:left="720"/>
      <w:contextualSpacing/>
    </w:pPr>
    <w:rPr>
      <w:rFonts w:ascii="Times New Roman" w:eastAsia="Times New Roman" w:hAnsi="Times New Roman" w:cs="Times New Roman"/>
      <w:sz w:val="24"/>
      <w:szCs w:val="24"/>
      <w:lang w:eastAsia="lv-LV"/>
    </w:rPr>
  </w:style>
  <w:style w:type="paragraph" w:styleId="Title">
    <w:name w:val="Title"/>
    <w:basedOn w:val="Normal"/>
    <w:next w:val="Normal"/>
    <w:link w:val="TitleChar"/>
    <w:uiPriority w:val="10"/>
    <w:qFormat/>
    <w:rsid w:val="008D5E4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D5E4C"/>
    <w:rPr>
      <w:rFonts w:asciiTheme="majorHAnsi" w:eastAsiaTheme="majorEastAsia" w:hAnsiTheme="majorHAnsi" w:cstheme="majorBidi"/>
      <w:spacing w:val="-10"/>
      <w:kern w:val="28"/>
      <w:sz w:val="56"/>
      <w:szCs w:val="56"/>
    </w:rPr>
  </w:style>
  <w:style w:type="character" w:styleId="SubtleReference">
    <w:name w:val="Subtle Reference"/>
    <w:basedOn w:val="DefaultParagraphFont"/>
    <w:uiPriority w:val="31"/>
    <w:qFormat/>
    <w:rsid w:val="008D5E4C"/>
    <w:rPr>
      <w:smallCaps/>
      <w:color w:val="5A5A5A" w:themeColor="text1" w:themeTint="A5"/>
    </w:rPr>
  </w:style>
  <w:style w:type="paragraph" w:styleId="BalloonText">
    <w:name w:val="Balloon Text"/>
    <w:basedOn w:val="Normal"/>
    <w:link w:val="BalloonTextChar"/>
    <w:uiPriority w:val="99"/>
    <w:semiHidden/>
    <w:unhideWhenUsed/>
    <w:rsid w:val="007E1C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1C94"/>
    <w:rPr>
      <w:rFonts w:ascii="Tahoma" w:hAnsi="Tahoma" w:cs="Tahoma"/>
      <w:sz w:val="16"/>
      <w:szCs w:val="16"/>
    </w:rPr>
  </w:style>
  <w:style w:type="character" w:styleId="CommentReference">
    <w:name w:val="annotation reference"/>
    <w:basedOn w:val="DefaultParagraphFont"/>
    <w:uiPriority w:val="99"/>
    <w:semiHidden/>
    <w:unhideWhenUsed/>
    <w:rsid w:val="00A57CEF"/>
    <w:rPr>
      <w:sz w:val="16"/>
      <w:szCs w:val="16"/>
    </w:rPr>
  </w:style>
  <w:style w:type="paragraph" w:styleId="CommentText">
    <w:name w:val="annotation text"/>
    <w:basedOn w:val="Normal"/>
    <w:link w:val="CommentTextChar"/>
    <w:uiPriority w:val="99"/>
    <w:semiHidden/>
    <w:unhideWhenUsed/>
    <w:rsid w:val="00A57CEF"/>
    <w:pPr>
      <w:spacing w:line="240" w:lineRule="auto"/>
    </w:pPr>
    <w:rPr>
      <w:sz w:val="20"/>
      <w:szCs w:val="20"/>
    </w:rPr>
  </w:style>
  <w:style w:type="character" w:customStyle="1" w:styleId="CommentTextChar">
    <w:name w:val="Comment Text Char"/>
    <w:basedOn w:val="DefaultParagraphFont"/>
    <w:link w:val="CommentText"/>
    <w:uiPriority w:val="99"/>
    <w:semiHidden/>
    <w:rsid w:val="00A57CEF"/>
    <w:rPr>
      <w:sz w:val="20"/>
      <w:szCs w:val="20"/>
    </w:rPr>
  </w:style>
  <w:style w:type="paragraph" w:styleId="Header">
    <w:name w:val="header"/>
    <w:basedOn w:val="Normal"/>
    <w:link w:val="HeaderChar"/>
    <w:uiPriority w:val="99"/>
    <w:unhideWhenUsed/>
    <w:rsid w:val="00B82848"/>
    <w:pPr>
      <w:tabs>
        <w:tab w:val="center" w:pos="4153"/>
        <w:tab w:val="right" w:pos="8306"/>
      </w:tabs>
      <w:spacing w:after="0" w:line="240" w:lineRule="auto"/>
    </w:pPr>
  </w:style>
  <w:style w:type="character" w:customStyle="1" w:styleId="HeaderChar">
    <w:name w:val="Header Char"/>
    <w:basedOn w:val="DefaultParagraphFont"/>
    <w:link w:val="Header"/>
    <w:uiPriority w:val="99"/>
    <w:rsid w:val="00B82848"/>
  </w:style>
  <w:style w:type="paragraph" w:styleId="Footer">
    <w:name w:val="footer"/>
    <w:basedOn w:val="Normal"/>
    <w:link w:val="FooterChar"/>
    <w:uiPriority w:val="99"/>
    <w:unhideWhenUsed/>
    <w:rsid w:val="00B82848"/>
    <w:pPr>
      <w:tabs>
        <w:tab w:val="center" w:pos="4153"/>
        <w:tab w:val="right" w:pos="8306"/>
      </w:tabs>
      <w:spacing w:after="0" w:line="240" w:lineRule="auto"/>
    </w:pPr>
  </w:style>
  <w:style w:type="character" w:customStyle="1" w:styleId="FooterChar">
    <w:name w:val="Footer Char"/>
    <w:basedOn w:val="DefaultParagraphFont"/>
    <w:link w:val="Footer"/>
    <w:uiPriority w:val="99"/>
    <w:rsid w:val="00B828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989803">
      <w:bodyDiv w:val="1"/>
      <w:marLeft w:val="0"/>
      <w:marRight w:val="0"/>
      <w:marTop w:val="0"/>
      <w:marBottom w:val="0"/>
      <w:divBdr>
        <w:top w:val="none" w:sz="0" w:space="0" w:color="auto"/>
        <w:left w:val="none" w:sz="0" w:space="0" w:color="auto"/>
        <w:bottom w:val="none" w:sz="0" w:space="0" w:color="auto"/>
        <w:right w:val="none" w:sz="0" w:space="0" w:color="auto"/>
      </w:divBdr>
    </w:div>
    <w:div w:id="1041857307">
      <w:bodyDiv w:val="1"/>
      <w:marLeft w:val="0"/>
      <w:marRight w:val="0"/>
      <w:marTop w:val="0"/>
      <w:marBottom w:val="0"/>
      <w:divBdr>
        <w:top w:val="none" w:sz="0" w:space="0" w:color="auto"/>
        <w:left w:val="none" w:sz="0" w:space="0" w:color="auto"/>
        <w:bottom w:val="none" w:sz="0" w:space="0" w:color="auto"/>
        <w:right w:val="none" w:sz="0" w:space="0" w:color="auto"/>
      </w:divBdr>
    </w:div>
    <w:div w:id="1618368614">
      <w:bodyDiv w:val="1"/>
      <w:marLeft w:val="0"/>
      <w:marRight w:val="0"/>
      <w:marTop w:val="0"/>
      <w:marBottom w:val="0"/>
      <w:divBdr>
        <w:top w:val="none" w:sz="0" w:space="0" w:color="auto"/>
        <w:left w:val="none" w:sz="0" w:space="0" w:color="auto"/>
        <w:bottom w:val="none" w:sz="0" w:space="0" w:color="auto"/>
        <w:right w:val="none" w:sz="0" w:space="0" w:color="auto"/>
      </w:divBdr>
    </w:div>
    <w:div w:id="1799762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301</TotalTime>
  <Pages>4</Pages>
  <Words>4704</Words>
  <Characters>2682</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Liva</dc:creator>
  <cp:keywords/>
  <dc:description/>
  <cp:lastModifiedBy>User</cp:lastModifiedBy>
  <cp:revision>7</cp:revision>
  <dcterms:created xsi:type="dcterms:W3CDTF">2016-04-12T05:05:00Z</dcterms:created>
  <dcterms:modified xsi:type="dcterms:W3CDTF">2016-04-25T12:50:00Z</dcterms:modified>
</cp:coreProperties>
</file>