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6B414" w14:textId="77777777" w:rsidR="004B4BD7" w:rsidRDefault="004B4BD7" w:rsidP="004B4BD7">
      <w:pPr>
        <w:jc w:val="both"/>
      </w:pPr>
    </w:p>
    <w:p w14:paraId="2278E515" w14:textId="57E720C5" w:rsidR="004A470B" w:rsidRPr="00BC762D" w:rsidRDefault="004A470B" w:rsidP="004A470B">
      <w:pPr>
        <w:ind w:left="10" w:right="40"/>
        <w:jc w:val="right"/>
        <w:rPr>
          <w:sz w:val="22"/>
          <w:szCs w:val="22"/>
        </w:rPr>
      </w:pPr>
      <w:r>
        <w:tab/>
      </w:r>
      <w:bookmarkStart w:id="0" w:name="_Hlk22816708"/>
      <w:r w:rsidRPr="00BC762D">
        <w:rPr>
          <w:sz w:val="22"/>
          <w:szCs w:val="22"/>
        </w:rPr>
        <w:t>APSTIPRINĀT</w:t>
      </w:r>
      <w:r>
        <w:rPr>
          <w:sz w:val="22"/>
          <w:szCs w:val="22"/>
        </w:rPr>
        <w:t>I</w:t>
      </w:r>
      <w:r w:rsidRPr="00BC762D">
        <w:rPr>
          <w:sz w:val="22"/>
          <w:szCs w:val="22"/>
        </w:rPr>
        <w:t xml:space="preserve"> </w:t>
      </w:r>
    </w:p>
    <w:p w14:paraId="12F9102D" w14:textId="77777777" w:rsidR="004A470B" w:rsidRPr="00BC762D" w:rsidRDefault="004A470B" w:rsidP="004A470B">
      <w:pPr>
        <w:ind w:left="10" w:right="40"/>
        <w:jc w:val="right"/>
        <w:rPr>
          <w:sz w:val="22"/>
          <w:szCs w:val="22"/>
        </w:rPr>
      </w:pPr>
      <w:r w:rsidRPr="00BC762D">
        <w:rPr>
          <w:sz w:val="22"/>
          <w:szCs w:val="22"/>
        </w:rPr>
        <w:t xml:space="preserve">ar Jelgavas </w:t>
      </w:r>
      <w:r>
        <w:rPr>
          <w:sz w:val="22"/>
          <w:szCs w:val="22"/>
        </w:rPr>
        <w:t>novada</w:t>
      </w:r>
      <w:r w:rsidRPr="00BC762D">
        <w:rPr>
          <w:sz w:val="22"/>
          <w:szCs w:val="22"/>
        </w:rPr>
        <w:t xml:space="preserve"> pašvaldības izpilddirektor</w:t>
      </w:r>
      <w:r>
        <w:rPr>
          <w:sz w:val="22"/>
          <w:szCs w:val="22"/>
        </w:rPr>
        <w:t>a</w:t>
      </w:r>
    </w:p>
    <w:p w14:paraId="77EE5500" w14:textId="06363128" w:rsidR="004A470B" w:rsidRPr="00BC762D" w:rsidRDefault="004A470B" w:rsidP="004A470B">
      <w:pPr>
        <w:ind w:left="10" w:right="40"/>
        <w:jc w:val="right"/>
        <w:rPr>
          <w:sz w:val="22"/>
          <w:szCs w:val="22"/>
        </w:rPr>
      </w:pPr>
      <w:r w:rsidRPr="00BC762D">
        <w:rPr>
          <w:sz w:val="22"/>
          <w:szCs w:val="22"/>
        </w:rPr>
        <w:t>20</w:t>
      </w:r>
      <w:r>
        <w:rPr>
          <w:sz w:val="22"/>
          <w:szCs w:val="22"/>
        </w:rPr>
        <w:t>23</w:t>
      </w:r>
      <w:r w:rsidRPr="00BC762D">
        <w:rPr>
          <w:sz w:val="22"/>
          <w:szCs w:val="22"/>
        </w:rPr>
        <w:t>.gada</w:t>
      </w:r>
      <w:r>
        <w:rPr>
          <w:sz w:val="22"/>
          <w:szCs w:val="22"/>
        </w:rPr>
        <w:t xml:space="preserve"> </w:t>
      </w:r>
      <w:r w:rsidR="00C42F8B">
        <w:rPr>
          <w:sz w:val="22"/>
          <w:szCs w:val="22"/>
        </w:rPr>
        <w:t>20.ap</w:t>
      </w:r>
      <w:r>
        <w:rPr>
          <w:sz w:val="22"/>
          <w:szCs w:val="22"/>
        </w:rPr>
        <w:t xml:space="preserve"> </w:t>
      </w:r>
      <w:r w:rsidRPr="00BC762D">
        <w:rPr>
          <w:sz w:val="22"/>
          <w:szCs w:val="22"/>
        </w:rPr>
        <w:t xml:space="preserve"> rīkojumu Nr.</w:t>
      </w:r>
      <w:r>
        <w:rPr>
          <w:sz w:val="22"/>
          <w:szCs w:val="22"/>
        </w:rPr>
        <w:t xml:space="preserve"> </w:t>
      </w:r>
      <w:r w:rsidR="00C42F8B" w:rsidRPr="00C42F8B">
        <w:rPr>
          <w:sz w:val="22"/>
          <w:szCs w:val="22"/>
        </w:rPr>
        <w:t>JNP/3-2/23/123</w:t>
      </w:r>
    </w:p>
    <w:bookmarkEnd w:id="0"/>
    <w:p w14:paraId="136ECC17" w14:textId="0D3FEC38" w:rsidR="004A470B" w:rsidRDefault="004A470B" w:rsidP="004A470B">
      <w:pPr>
        <w:tabs>
          <w:tab w:val="left" w:pos="6075"/>
        </w:tabs>
        <w:jc w:val="both"/>
      </w:pPr>
    </w:p>
    <w:p w14:paraId="4EBC1965" w14:textId="77777777" w:rsidR="004A470B" w:rsidRPr="006F2F6C" w:rsidRDefault="004A470B" w:rsidP="004B4BD7">
      <w:pPr>
        <w:jc w:val="both"/>
      </w:pPr>
    </w:p>
    <w:p w14:paraId="2F373BC2" w14:textId="144F3710" w:rsidR="004B4BD7" w:rsidRPr="006F2F6C" w:rsidRDefault="005423A7" w:rsidP="004B4BD7">
      <w:pPr>
        <w:jc w:val="center"/>
        <w:rPr>
          <w:b/>
          <w:bCs/>
          <w:sz w:val="28"/>
          <w:szCs w:val="28"/>
        </w:rPr>
      </w:pPr>
      <w:bookmarkStart w:id="1" w:name="_Hlk126929666"/>
      <w:r w:rsidRPr="006F2F6C">
        <w:rPr>
          <w:b/>
          <w:bCs/>
          <w:sz w:val="28"/>
          <w:szCs w:val="28"/>
        </w:rPr>
        <w:t>Jelgavas</w:t>
      </w:r>
      <w:r w:rsidR="004B4BD7" w:rsidRPr="006F2F6C">
        <w:rPr>
          <w:b/>
          <w:bCs/>
          <w:sz w:val="28"/>
          <w:szCs w:val="28"/>
        </w:rPr>
        <w:t xml:space="preserve"> novada</w:t>
      </w:r>
      <w:r w:rsidR="00F14522">
        <w:rPr>
          <w:b/>
          <w:bCs/>
          <w:sz w:val="28"/>
          <w:szCs w:val="28"/>
        </w:rPr>
        <w:t xml:space="preserve"> jauniešu</w:t>
      </w:r>
      <w:r w:rsidRPr="006F2F6C">
        <w:rPr>
          <w:b/>
          <w:bCs/>
          <w:sz w:val="28"/>
          <w:szCs w:val="28"/>
        </w:rPr>
        <w:t xml:space="preserve"> laikmetīgās mākslas</w:t>
      </w:r>
      <w:r w:rsidR="004B4BD7" w:rsidRPr="006F2F6C">
        <w:rPr>
          <w:b/>
          <w:bCs/>
          <w:sz w:val="28"/>
          <w:szCs w:val="28"/>
        </w:rPr>
        <w:t xml:space="preserve"> </w:t>
      </w:r>
      <w:r w:rsidRPr="006F2F6C">
        <w:rPr>
          <w:b/>
          <w:bCs/>
          <w:sz w:val="28"/>
          <w:szCs w:val="28"/>
        </w:rPr>
        <w:t>festivāla</w:t>
      </w:r>
      <w:r w:rsidR="004B4BD7" w:rsidRPr="006F2F6C">
        <w:rPr>
          <w:b/>
          <w:bCs/>
          <w:sz w:val="28"/>
          <w:szCs w:val="28"/>
        </w:rPr>
        <w:t xml:space="preserve"> </w:t>
      </w:r>
    </w:p>
    <w:p w14:paraId="74FC48CE" w14:textId="306C6D9C" w:rsidR="004B4BD7" w:rsidRPr="006F2F6C" w:rsidRDefault="004B4BD7" w:rsidP="004B4BD7">
      <w:pPr>
        <w:jc w:val="center"/>
        <w:rPr>
          <w:b/>
          <w:bCs/>
          <w:sz w:val="28"/>
          <w:szCs w:val="28"/>
        </w:rPr>
      </w:pPr>
      <w:r w:rsidRPr="006F2F6C">
        <w:rPr>
          <w:b/>
          <w:bCs/>
          <w:sz w:val="28"/>
          <w:szCs w:val="28"/>
        </w:rPr>
        <w:t>“</w:t>
      </w:r>
      <w:r w:rsidR="005423A7" w:rsidRPr="006F2F6C">
        <w:rPr>
          <w:b/>
          <w:bCs/>
          <w:sz w:val="28"/>
          <w:szCs w:val="28"/>
        </w:rPr>
        <w:t>KULTŪRAUGS</w:t>
      </w:r>
      <w:r w:rsidRPr="006F2F6C">
        <w:rPr>
          <w:b/>
          <w:bCs/>
          <w:sz w:val="28"/>
          <w:szCs w:val="28"/>
        </w:rPr>
        <w:t>” ēdināšanas pakalpojumu un tirdzniecības</w:t>
      </w:r>
    </w:p>
    <w:p w14:paraId="0D82040B" w14:textId="42A57E6D" w:rsidR="004B4BD7" w:rsidRPr="006F2F6C" w:rsidRDefault="005423A7" w:rsidP="004B4BD7">
      <w:pPr>
        <w:jc w:val="center"/>
        <w:rPr>
          <w:b/>
          <w:bCs/>
          <w:sz w:val="28"/>
          <w:szCs w:val="28"/>
        </w:rPr>
      </w:pPr>
      <w:r w:rsidRPr="006F2F6C">
        <w:rPr>
          <w:b/>
          <w:bCs/>
          <w:sz w:val="28"/>
          <w:szCs w:val="28"/>
        </w:rPr>
        <w:t>NOTEIKUMI</w:t>
      </w:r>
    </w:p>
    <w:p w14:paraId="4FE1E18D" w14:textId="77777777" w:rsidR="004B4BD7" w:rsidRPr="006F2F6C" w:rsidRDefault="004B4BD7" w:rsidP="004B4BD7">
      <w:pPr>
        <w:jc w:val="center"/>
      </w:pPr>
    </w:p>
    <w:p w14:paraId="2796C9F9" w14:textId="4C1495D8" w:rsidR="004B4BD7" w:rsidRPr="006F2F6C" w:rsidRDefault="004B4BD7" w:rsidP="004B4BD7">
      <w:pPr>
        <w:jc w:val="both"/>
        <w:rPr>
          <w:b/>
          <w:bCs/>
        </w:rPr>
      </w:pPr>
      <w:r w:rsidRPr="006F2F6C">
        <w:rPr>
          <w:b/>
          <w:bCs/>
        </w:rPr>
        <w:t xml:space="preserve">1. ORGANIZATORS, </w:t>
      </w:r>
      <w:r w:rsidR="00F14522">
        <w:rPr>
          <w:b/>
          <w:bCs/>
        </w:rPr>
        <w:t>PASĀKUMA</w:t>
      </w:r>
      <w:r w:rsidRPr="006F2F6C">
        <w:rPr>
          <w:b/>
          <w:bCs/>
        </w:rPr>
        <w:t xml:space="preserve"> NORISES LAIKS UN VIETA</w:t>
      </w:r>
    </w:p>
    <w:p w14:paraId="77CBAEFE" w14:textId="2E82C402" w:rsidR="00DD2639" w:rsidRDefault="004B4BD7" w:rsidP="004B4BD7">
      <w:pPr>
        <w:jc w:val="both"/>
      </w:pPr>
      <w:r w:rsidRPr="006F2F6C">
        <w:t xml:space="preserve">1.1. </w:t>
      </w:r>
      <w:r w:rsidR="00DD2639">
        <w:t xml:space="preserve">Jauniešu laikmetīgās mākslas festivāla “Kultūraugs (turpmāk – pasākums) </w:t>
      </w:r>
      <w:r w:rsidR="00DD2639" w:rsidRPr="006F2F6C">
        <w:t>norise plānota Elejas muižas parkā no 2023.gada 20.maija plkst. 12.00 līdz 2023.gada 20.maija plkst. 19.00.</w:t>
      </w:r>
      <w:r w:rsidR="00DD2639">
        <w:t xml:space="preserve"> Ar pasākuma aprakstu iespējams iepazīties Jelgavas novada pašvaldības tīmekļvietnē www.Jelgavasnovads.lv.</w:t>
      </w:r>
    </w:p>
    <w:p w14:paraId="5ECF1093" w14:textId="5325A03D" w:rsidR="004B4BD7" w:rsidRPr="006F2F6C" w:rsidRDefault="00DD2639" w:rsidP="004B4BD7">
      <w:pPr>
        <w:jc w:val="both"/>
      </w:pPr>
      <w:r>
        <w:t xml:space="preserve">1.2. </w:t>
      </w:r>
      <w:r w:rsidR="00805CA4" w:rsidRPr="006F2F6C">
        <w:t>Pasākuma</w:t>
      </w:r>
      <w:r w:rsidR="004B4BD7" w:rsidRPr="006F2F6C">
        <w:t xml:space="preserve"> rīkotājs</w:t>
      </w:r>
      <w:r w:rsidR="00C50366">
        <w:t xml:space="preserve"> un t</w:t>
      </w:r>
      <w:r w:rsidR="00C50366" w:rsidRPr="006F2F6C">
        <w:t>irdzniecības un ēdināšanas pakalpojumu organizators</w:t>
      </w:r>
      <w:r w:rsidR="004B4BD7" w:rsidRPr="006F2F6C">
        <w:t xml:space="preserve"> – </w:t>
      </w:r>
      <w:r w:rsidR="005423A7" w:rsidRPr="006F2F6C">
        <w:t>Jelgavas</w:t>
      </w:r>
      <w:r w:rsidR="004B4BD7" w:rsidRPr="006F2F6C">
        <w:t xml:space="preserve"> novada pašvaldība</w:t>
      </w:r>
      <w:r w:rsidR="00011DFD" w:rsidRPr="006F2F6C">
        <w:t>, Reģ.</w:t>
      </w:r>
      <w:r w:rsidR="004A7930">
        <w:t>n</w:t>
      </w:r>
      <w:r w:rsidR="00011DFD" w:rsidRPr="006F2F6C">
        <w:t>r. 90009118031, Pasta iela 37, Jelgava, LV-3001</w:t>
      </w:r>
      <w:r w:rsidR="004B4BD7" w:rsidRPr="006F2F6C">
        <w:t xml:space="preserve"> (</w:t>
      </w:r>
      <w:r w:rsidR="007F428B" w:rsidRPr="006F2F6C">
        <w:t xml:space="preserve">turpmāk - </w:t>
      </w:r>
      <w:r w:rsidR="00C50366">
        <w:t>Organizators</w:t>
      </w:r>
      <w:r w:rsidR="004B4BD7" w:rsidRPr="006F2F6C">
        <w:t>).</w:t>
      </w:r>
    </w:p>
    <w:p w14:paraId="509814F3" w14:textId="4F0FDC4B" w:rsidR="004B4BD7" w:rsidRPr="006F2F6C" w:rsidRDefault="004B4BD7" w:rsidP="004B4BD7">
      <w:pPr>
        <w:jc w:val="both"/>
      </w:pPr>
      <w:r w:rsidRPr="006F2F6C">
        <w:t>1.</w:t>
      </w:r>
      <w:r w:rsidR="00C50366">
        <w:t>3</w:t>
      </w:r>
      <w:r w:rsidRPr="006F2F6C">
        <w:t>. Tirdzniecības atļauju pašvaldībā Organizators izņem centralizēti.</w:t>
      </w:r>
    </w:p>
    <w:p w14:paraId="75689274" w14:textId="77777777" w:rsidR="004B4BD7" w:rsidRPr="006F2F6C" w:rsidRDefault="004B4BD7" w:rsidP="004B4BD7">
      <w:pPr>
        <w:jc w:val="both"/>
      </w:pPr>
    </w:p>
    <w:bookmarkEnd w:id="1"/>
    <w:p w14:paraId="47C766B9" w14:textId="469257FC" w:rsidR="004B4BD7" w:rsidRPr="006F2F6C" w:rsidRDefault="004B4BD7" w:rsidP="004B4BD7">
      <w:pPr>
        <w:jc w:val="both"/>
        <w:rPr>
          <w:b/>
          <w:bCs/>
        </w:rPr>
      </w:pPr>
      <w:r w:rsidRPr="006F2F6C">
        <w:rPr>
          <w:b/>
          <w:bCs/>
        </w:rPr>
        <w:t xml:space="preserve">2. PRETENDENTI PAKALPOJUMU NODROŠINĀŠANAI </w:t>
      </w:r>
      <w:r w:rsidR="00DD2639">
        <w:rPr>
          <w:b/>
          <w:bCs/>
        </w:rPr>
        <w:t>PASĀKUMĀ</w:t>
      </w:r>
    </w:p>
    <w:p w14:paraId="47BCA757" w14:textId="343FF761" w:rsidR="004B4BD7" w:rsidRPr="006F2F6C" w:rsidRDefault="004B4BD7" w:rsidP="004B4BD7">
      <w:pPr>
        <w:jc w:val="both"/>
        <w:rPr>
          <w:u w:val="single"/>
        </w:rPr>
      </w:pPr>
      <w:r w:rsidRPr="006F2F6C">
        <w:rPr>
          <w:u w:val="single"/>
        </w:rPr>
        <w:t>2.1. Tirgus dalībnieki, kuri kvalificēj</w:t>
      </w:r>
      <w:r w:rsidR="00805CA4" w:rsidRPr="006F2F6C">
        <w:rPr>
          <w:u w:val="single"/>
        </w:rPr>
        <w:t>a</w:t>
      </w:r>
      <w:r w:rsidRPr="006F2F6C">
        <w:rPr>
          <w:u w:val="single"/>
        </w:rPr>
        <w:t>s:</w:t>
      </w:r>
    </w:p>
    <w:p w14:paraId="2B6C902B" w14:textId="77777777" w:rsidR="004B4BD7" w:rsidRPr="006F2F6C" w:rsidRDefault="004B4BD7" w:rsidP="00E877D5">
      <w:pPr>
        <w:spacing w:before="40" w:after="40"/>
        <w:ind w:left="426" w:right="4" w:firstLine="11"/>
        <w:jc w:val="both"/>
      </w:pPr>
      <w:r w:rsidRPr="006F2F6C">
        <w:t>2.1.1. Latvijas lauku saimniecībās audzētās lauksaimniecības produkcijas, augļu, ogu, dārzeņu pārstrādes produktu (sukādes, sīrupi, ievārījumi u.c.), piena, gaļas, maizes, zivju un to pārstrādes produktu, biškopības produktu individuālie ražotāji;</w:t>
      </w:r>
    </w:p>
    <w:p w14:paraId="7EE39A1C" w14:textId="785BA67F" w:rsidR="004B4BD7" w:rsidRPr="006F2F6C" w:rsidRDefault="004B4BD7" w:rsidP="00E877D5">
      <w:pPr>
        <w:ind w:left="426"/>
        <w:jc w:val="both"/>
      </w:pPr>
      <w:r w:rsidRPr="006F2F6C">
        <w:t xml:space="preserve">2.1.2. </w:t>
      </w:r>
      <w:r w:rsidR="00C50366">
        <w:t>a</w:t>
      </w:r>
      <w:r w:rsidRPr="006F2F6C">
        <w:t>matu meistari – latviešu tradicionālās un mūsdienu lietišķās mākslas dekoratīvu un ikdienā lietojamu priekšmetu izgatavotāji, kuri izstrādājumus gatavo pašrocīgi (keramika, stikla apstrāde, pinumi, metālkalumi, ādas apstrāde, kokapstrāde</w:t>
      </w:r>
      <w:r w:rsidR="00805CA4" w:rsidRPr="006F2F6C">
        <w:t>, u.c.</w:t>
      </w:r>
      <w:r w:rsidRPr="006F2F6C">
        <w:t>);</w:t>
      </w:r>
    </w:p>
    <w:p w14:paraId="0A66487E" w14:textId="3AF17375" w:rsidR="004B4BD7" w:rsidRPr="006F2F6C" w:rsidRDefault="004B4BD7" w:rsidP="00E877D5">
      <w:pPr>
        <w:ind w:left="426"/>
        <w:jc w:val="both"/>
      </w:pPr>
      <w:r w:rsidRPr="006F2F6C">
        <w:t>2.1.</w:t>
      </w:r>
      <w:r w:rsidR="00C50366">
        <w:t>3</w:t>
      </w:r>
      <w:r w:rsidRPr="006F2F6C">
        <w:t xml:space="preserve">. </w:t>
      </w:r>
      <w:r w:rsidR="00805CA4" w:rsidRPr="006F2F6C">
        <w:t>f</w:t>
      </w:r>
      <w:r w:rsidRPr="006F2F6C">
        <w:t>iziska vai juridiska persona, kas legāli ir tiesīga tirgot savu produkciju. Aizpildot pieteikumu, dalībnieks sniedz ziņas, kas ļauj nepārprotami to identificēt (reģistrācijas numurs vai personas kods);</w:t>
      </w:r>
    </w:p>
    <w:p w14:paraId="10F7D155" w14:textId="6A72E719" w:rsidR="004B4BD7" w:rsidRPr="006F2F6C" w:rsidRDefault="004B4BD7" w:rsidP="00E877D5">
      <w:pPr>
        <w:ind w:left="426"/>
        <w:jc w:val="both"/>
      </w:pPr>
      <w:r w:rsidRPr="006F2F6C">
        <w:t>2.1.</w:t>
      </w:r>
      <w:r w:rsidR="00C50366">
        <w:t>4</w:t>
      </w:r>
      <w:r w:rsidRPr="006F2F6C">
        <w:t>.</w:t>
      </w:r>
      <w:r w:rsidR="00C50366">
        <w:t xml:space="preserve"> dalībnieki, kuri </w:t>
      </w:r>
      <w:r w:rsidR="00805CA4" w:rsidRPr="006F2F6C">
        <w:t>l</w:t>
      </w:r>
      <w:r w:rsidRPr="006F2F6C">
        <w:t xml:space="preserve">īdz 2023.gada </w:t>
      </w:r>
      <w:r w:rsidR="00011DFD" w:rsidRPr="006F2F6C">
        <w:t>5</w:t>
      </w:r>
      <w:r w:rsidRPr="006F2F6C">
        <w:t>.</w:t>
      </w:r>
      <w:r w:rsidR="00EE2217" w:rsidRPr="006F2F6C">
        <w:t>maijam</w:t>
      </w:r>
      <w:r w:rsidRPr="006F2F6C">
        <w:t xml:space="preserve"> aizpildījuši pieteikumu (</w:t>
      </w:r>
      <w:r w:rsidR="005423A7" w:rsidRPr="006F2F6C">
        <w:t>Noteikumu</w:t>
      </w:r>
      <w:r w:rsidRPr="006F2F6C">
        <w:t xml:space="preserve"> pielikumā) un saņēmuši Organizatora atbildi, ka pieteikums ir saņemts</w:t>
      </w:r>
      <w:r w:rsidR="00805CA4" w:rsidRPr="006F2F6C">
        <w:t xml:space="preserve"> un akceptēts.</w:t>
      </w:r>
    </w:p>
    <w:p w14:paraId="1654A521" w14:textId="77777777" w:rsidR="00805CA4" w:rsidRPr="006F2F6C" w:rsidRDefault="00805CA4" w:rsidP="00805CA4">
      <w:pPr>
        <w:pStyle w:val="ListParagraph"/>
        <w:spacing w:line="259" w:lineRule="auto"/>
        <w:ind w:left="709"/>
        <w:jc w:val="both"/>
      </w:pPr>
    </w:p>
    <w:p w14:paraId="2E3F342F" w14:textId="746B5D22" w:rsidR="004B4BD7" w:rsidRPr="006F2F6C" w:rsidRDefault="004B4BD7" w:rsidP="004B4BD7">
      <w:pPr>
        <w:jc w:val="both"/>
        <w:rPr>
          <w:u w:val="single"/>
        </w:rPr>
      </w:pPr>
      <w:r w:rsidRPr="006F2F6C">
        <w:rPr>
          <w:u w:val="single"/>
        </w:rPr>
        <w:t>2.</w:t>
      </w:r>
      <w:r w:rsidR="004F5E94">
        <w:rPr>
          <w:u w:val="single"/>
        </w:rPr>
        <w:t>2</w:t>
      </w:r>
      <w:r w:rsidRPr="006F2F6C">
        <w:rPr>
          <w:u w:val="single"/>
        </w:rPr>
        <w:t>. Ēdināšanas pakalpojumu sniedzēji, pārtikas preču un dzērienu tirgotāji, kuri kvalificējas:</w:t>
      </w:r>
    </w:p>
    <w:p w14:paraId="49C1ACE4" w14:textId="2E737F55" w:rsidR="004B4BD7" w:rsidRPr="006F2F6C" w:rsidRDefault="004B4BD7" w:rsidP="00E877D5">
      <w:pPr>
        <w:tabs>
          <w:tab w:val="left" w:pos="993"/>
        </w:tabs>
        <w:ind w:left="426"/>
        <w:jc w:val="both"/>
      </w:pPr>
      <w:r w:rsidRPr="006F2F6C">
        <w:t>2.</w:t>
      </w:r>
      <w:r w:rsidR="004F5E94">
        <w:t>2</w:t>
      </w:r>
      <w:r w:rsidRPr="006F2F6C">
        <w:t>.1.</w:t>
      </w:r>
      <w:r w:rsidR="00805CA4" w:rsidRPr="006F2F6C">
        <w:t>d</w:t>
      </w:r>
      <w:r w:rsidRPr="006F2F6C">
        <w:t>alībnieki, kas reģistrējuši darbību Latvijas Republikas likumdošanā noteiktā kārtībā;</w:t>
      </w:r>
    </w:p>
    <w:p w14:paraId="26127B0D" w14:textId="20A14F01" w:rsidR="004B4BD7" w:rsidRPr="006F2F6C" w:rsidRDefault="004F5E94" w:rsidP="004F5E94">
      <w:pPr>
        <w:spacing w:line="259" w:lineRule="auto"/>
        <w:ind w:left="426"/>
        <w:jc w:val="both"/>
      </w:pPr>
      <w:r>
        <w:t>2.2.2.</w:t>
      </w:r>
      <w:r w:rsidR="00805CA4" w:rsidRPr="006F2F6C">
        <w:t>d</w:t>
      </w:r>
      <w:r w:rsidR="004B4BD7" w:rsidRPr="006F2F6C">
        <w:t xml:space="preserve">alībnieki, kas nodrošina apmeklētājiem saistošu un </w:t>
      </w:r>
      <w:r w:rsidR="00EE2217" w:rsidRPr="006F2F6C">
        <w:t>Festivālam</w:t>
      </w:r>
      <w:r w:rsidR="004B4BD7" w:rsidRPr="006F2F6C">
        <w:t xml:space="preserve"> atbilstošu produkciju, maksimāli ātru apkalpošanu vizuāli pievilcīgā atmosfērā;</w:t>
      </w:r>
    </w:p>
    <w:p w14:paraId="6B4DCC55" w14:textId="0F6B2062" w:rsidR="004B4BD7" w:rsidRDefault="00805CA4" w:rsidP="004F5E94">
      <w:pPr>
        <w:pStyle w:val="ListParagraph"/>
        <w:numPr>
          <w:ilvl w:val="2"/>
          <w:numId w:val="17"/>
        </w:numPr>
        <w:tabs>
          <w:tab w:val="left" w:pos="993"/>
        </w:tabs>
        <w:spacing w:line="259" w:lineRule="auto"/>
        <w:ind w:left="426" w:firstLine="0"/>
        <w:jc w:val="both"/>
      </w:pPr>
      <w:r w:rsidRPr="006F2F6C">
        <w:t>l</w:t>
      </w:r>
      <w:r w:rsidR="004B4BD7" w:rsidRPr="006F2F6C">
        <w:t xml:space="preserve">īdz 2023.gada </w:t>
      </w:r>
      <w:r w:rsidR="00011DFD" w:rsidRPr="006F2F6C">
        <w:t>5</w:t>
      </w:r>
      <w:r w:rsidR="004B4BD7" w:rsidRPr="006F2F6C">
        <w:t>.</w:t>
      </w:r>
      <w:r w:rsidR="00EE2217" w:rsidRPr="006F2F6C">
        <w:t>maijam</w:t>
      </w:r>
      <w:r w:rsidR="004B4BD7" w:rsidRPr="006F2F6C">
        <w:t xml:space="preserve"> aizpildījuši pieteikumu (</w:t>
      </w:r>
      <w:r w:rsidR="00EE2217" w:rsidRPr="006F2F6C">
        <w:t>Noteikumu</w:t>
      </w:r>
      <w:r w:rsidR="004B4BD7" w:rsidRPr="006F2F6C">
        <w:t xml:space="preserve"> pielikumā) un saņēmuši Organizatora atbildi, ka pieteikums ir saņemts</w:t>
      </w:r>
      <w:r w:rsidRPr="006F2F6C">
        <w:t xml:space="preserve"> un akceptēts.</w:t>
      </w:r>
    </w:p>
    <w:p w14:paraId="6BC18C9D" w14:textId="77777777" w:rsidR="00F31ECD" w:rsidRDefault="00F31ECD" w:rsidP="004B4BD7">
      <w:pPr>
        <w:jc w:val="both"/>
        <w:rPr>
          <w:b/>
          <w:bCs/>
        </w:rPr>
      </w:pPr>
    </w:p>
    <w:p w14:paraId="5C41ED33" w14:textId="2328B557" w:rsidR="004B4BD7" w:rsidRPr="006F2F6C" w:rsidRDefault="004B4BD7" w:rsidP="004B4BD7">
      <w:pPr>
        <w:jc w:val="both"/>
        <w:rPr>
          <w:b/>
          <w:bCs/>
        </w:rPr>
      </w:pPr>
      <w:r w:rsidRPr="006F2F6C">
        <w:rPr>
          <w:b/>
          <w:bCs/>
        </w:rPr>
        <w:t>3. PRETENDENTU PIETEIKŠANĀS UN ATLASES KĀRTĪBA</w:t>
      </w:r>
    </w:p>
    <w:p w14:paraId="6835A740" w14:textId="0EC5022D" w:rsidR="004B4BD7" w:rsidRPr="006F2F6C" w:rsidRDefault="004B4BD7" w:rsidP="004B4BD7">
      <w:pPr>
        <w:jc w:val="both"/>
      </w:pPr>
      <w:r w:rsidRPr="006F2F6C">
        <w:t>3.1. Pieteikšanās, iesniedzot pilnībā aizpildītu pieteikuma anketu (</w:t>
      </w:r>
      <w:r w:rsidR="004F0F30" w:rsidRPr="006F2F6C">
        <w:t>Noteikumu</w:t>
      </w:r>
      <w:r w:rsidRPr="006F2F6C">
        <w:t xml:space="preserve"> pielikumā), līdz 2023.gada </w:t>
      </w:r>
      <w:r w:rsidR="00011DFD" w:rsidRPr="006F2F6C">
        <w:t>5</w:t>
      </w:r>
      <w:r w:rsidRPr="006F2F6C">
        <w:t>.</w:t>
      </w:r>
      <w:r w:rsidR="00794067" w:rsidRPr="006F2F6C">
        <w:t>maijam</w:t>
      </w:r>
      <w:r w:rsidRPr="006F2F6C">
        <w:t xml:space="preserve">, nosūtot uz e-pastu </w:t>
      </w:r>
      <w:r w:rsidR="002B6BE1" w:rsidRPr="006F2F6C">
        <w:t>dome</w:t>
      </w:r>
      <w:r w:rsidRPr="006F2F6C">
        <w:t>@</w:t>
      </w:r>
      <w:r w:rsidR="00794067" w:rsidRPr="006F2F6C">
        <w:t>jelgavasnovads</w:t>
      </w:r>
      <w:r w:rsidRPr="006F2F6C">
        <w:t xml:space="preserve">.lv, ar norādi “Pieteikums dalībai </w:t>
      </w:r>
      <w:r w:rsidR="00794067" w:rsidRPr="006F2F6C">
        <w:t>festivālā “KULTŪRAUGS”</w:t>
      </w:r>
      <w:r w:rsidRPr="006F2F6C">
        <w:t xml:space="preserve">”. Nepilnīgi vai pēc termiņa iesniegtās pieteikuma anketas netiek vērtētas. </w:t>
      </w:r>
    </w:p>
    <w:p w14:paraId="501A7C80" w14:textId="1C7D893F" w:rsidR="004B4BD7" w:rsidRPr="006F2F6C" w:rsidRDefault="004B4BD7" w:rsidP="00794067">
      <w:pPr>
        <w:jc w:val="both"/>
      </w:pPr>
      <w:r w:rsidRPr="006F2F6C">
        <w:lastRenderedPageBreak/>
        <w:t xml:space="preserve">3.2. Organizators veic dalībnieku (pretendentu) atlasi dalībai </w:t>
      </w:r>
      <w:r w:rsidR="002B6BE1" w:rsidRPr="006F2F6C">
        <w:t>tirdzniecībai</w:t>
      </w:r>
      <w:r w:rsidR="006F2F6C" w:rsidRPr="006F2F6C">
        <w:t xml:space="preserve"> un ēdināšanas pakalpojumu sniegšanai</w:t>
      </w:r>
      <w:r w:rsidRPr="006F2F6C">
        <w:t xml:space="preserve"> pēc šādiem kritērijiem:</w:t>
      </w:r>
    </w:p>
    <w:p w14:paraId="23270B80" w14:textId="702E6073" w:rsidR="004B4BD7" w:rsidRPr="006F2F6C" w:rsidRDefault="004B4BD7" w:rsidP="00E877D5">
      <w:pPr>
        <w:ind w:firstLine="426"/>
        <w:jc w:val="both"/>
      </w:pPr>
      <w:r w:rsidRPr="006F2F6C">
        <w:t>3.2.</w:t>
      </w:r>
      <w:r w:rsidR="00794067" w:rsidRPr="006F2F6C">
        <w:t>1</w:t>
      </w:r>
      <w:r w:rsidRPr="006F2F6C">
        <w:t>.</w:t>
      </w:r>
      <w:r w:rsidR="002B6BE1" w:rsidRPr="006F2F6C">
        <w:t>p</w:t>
      </w:r>
      <w:r w:rsidRPr="006F2F6C">
        <w:t>iedāvātās produkcijas piemērotība pasākuma tēmai;</w:t>
      </w:r>
    </w:p>
    <w:p w14:paraId="605CA15F" w14:textId="263182DB" w:rsidR="004B4BD7" w:rsidRPr="006F2F6C" w:rsidRDefault="004B4BD7" w:rsidP="00E877D5">
      <w:pPr>
        <w:ind w:left="426"/>
        <w:jc w:val="both"/>
      </w:pPr>
      <w:r w:rsidRPr="006F2F6C">
        <w:t>3.</w:t>
      </w:r>
      <w:r w:rsidR="004F5E94">
        <w:t>2</w:t>
      </w:r>
      <w:r w:rsidRPr="006F2F6C">
        <w:t>.</w:t>
      </w:r>
      <w:r w:rsidR="004F5E94">
        <w:t>2</w:t>
      </w:r>
      <w:r w:rsidRPr="006F2F6C">
        <w:t>.</w:t>
      </w:r>
      <w:r w:rsidR="002B6BE1" w:rsidRPr="006F2F6C">
        <w:t>p</w:t>
      </w:r>
      <w:r w:rsidRPr="006F2F6C">
        <w:t>iedāvātais sortiments un tā cenas, priekšroku dodot pretendentiem, kuru piedāvātais sortiments ir pieejams pēc iespējas plašākai sabiedrībai (ēdināšanas pakalpojumu sniedzējiem plašs sortiments paredz veģetāriešiem, vegāniem, un bērniem draudzīgu piedāvājumu)</w:t>
      </w:r>
      <w:r w:rsidR="002B6BE1" w:rsidRPr="006F2F6C">
        <w:t>;</w:t>
      </w:r>
    </w:p>
    <w:p w14:paraId="0E179C78" w14:textId="57C1AD10" w:rsidR="006F2F6C" w:rsidRPr="006F2F6C" w:rsidRDefault="004B4BD7" w:rsidP="00E877D5">
      <w:pPr>
        <w:ind w:firstLine="426"/>
        <w:jc w:val="both"/>
      </w:pPr>
      <w:r w:rsidRPr="006F2F6C">
        <w:t>3.</w:t>
      </w:r>
      <w:r w:rsidR="004F5E94">
        <w:t>2</w:t>
      </w:r>
      <w:r w:rsidRPr="006F2F6C">
        <w:t>.</w:t>
      </w:r>
      <w:r w:rsidR="004F5E94">
        <w:t>3</w:t>
      </w:r>
      <w:r w:rsidRPr="006F2F6C">
        <w:t>.</w:t>
      </w:r>
      <w:r w:rsidR="006F2F6C" w:rsidRPr="006F2F6C">
        <w:t>i</w:t>
      </w:r>
      <w:r w:rsidRPr="006F2F6C">
        <w:t>epriekšēja tirdzniecības pieredze masu pasākumos</w:t>
      </w:r>
      <w:r w:rsidR="00794067" w:rsidRPr="006F2F6C">
        <w:t>.</w:t>
      </w:r>
    </w:p>
    <w:p w14:paraId="2F95B796" w14:textId="2985F3D5" w:rsidR="006F2F6C" w:rsidRPr="006F2F6C" w:rsidRDefault="006F2F6C" w:rsidP="00E877D5">
      <w:pPr>
        <w:ind w:firstLine="426"/>
        <w:jc w:val="both"/>
      </w:pPr>
      <w:r w:rsidRPr="006F2F6C">
        <w:t>3.2.</w:t>
      </w:r>
      <w:r w:rsidR="004F5E94">
        <w:t>4</w:t>
      </w:r>
      <w:r w:rsidRPr="006F2F6C">
        <w:t>.atbilstība noteikumiem (tai skaitā pilnīgi aizpildīta pieteikuma veidlapa).</w:t>
      </w:r>
    </w:p>
    <w:p w14:paraId="2678D697" w14:textId="1DB0B1E3" w:rsidR="004B4BD7" w:rsidRPr="006F2F6C" w:rsidRDefault="004B4BD7" w:rsidP="00794067">
      <w:pPr>
        <w:ind w:firstLine="720"/>
        <w:jc w:val="both"/>
      </w:pPr>
    </w:p>
    <w:p w14:paraId="04CD2285" w14:textId="6A85B963" w:rsidR="004B4BD7" w:rsidRPr="006F2F6C" w:rsidRDefault="004B4BD7" w:rsidP="004B4BD7">
      <w:pPr>
        <w:jc w:val="both"/>
      </w:pPr>
      <w:r w:rsidRPr="006F2F6C">
        <w:t>3.</w:t>
      </w:r>
      <w:r w:rsidR="004F5E94">
        <w:t>3</w:t>
      </w:r>
      <w:r w:rsidRPr="006F2F6C">
        <w:t>. Organizators ir tiesīgs atteikt pretendentam, ja:</w:t>
      </w:r>
    </w:p>
    <w:p w14:paraId="4CB1FC9E" w14:textId="7887BC73" w:rsidR="004B4BD7" w:rsidRPr="006F2F6C" w:rsidRDefault="004B4BD7" w:rsidP="004B4BD7">
      <w:pPr>
        <w:ind w:firstLine="720"/>
        <w:jc w:val="both"/>
      </w:pPr>
      <w:r w:rsidRPr="006F2F6C">
        <w:t>3.</w:t>
      </w:r>
      <w:r w:rsidR="00D4275D">
        <w:t>3</w:t>
      </w:r>
      <w:r w:rsidRPr="006F2F6C">
        <w:t>.1.</w:t>
      </w:r>
      <w:r w:rsidR="006F2F6C" w:rsidRPr="006F2F6C">
        <w:t xml:space="preserve"> p</w:t>
      </w:r>
      <w:r w:rsidRPr="006F2F6C">
        <w:t>ieteikuma veidlapa aizpildīta nepilnīgi;</w:t>
      </w:r>
    </w:p>
    <w:p w14:paraId="63350AFE" w14:textId="0B2C7DF1" w:rsidR="004B4BD7" w:rsidRPr="006F2F6C" w:rsidRDefault="004B4BD7" w:rsidP="00E877D5">
      <w:pPr>
        <w:ind w:left="709"/>
        <w:jc w:val="both"/>
      </w:pPr>
      <w:r w:rsidRPr="006F2F6C">
        <w:t>3.</w:t>
      </w:r>
      <w:r w:rsidR="00D4275D">
        <w:t>3</w:t>
      </w:r>
      <w:r w:rsidRPr="006F2F6C">
        <w:t xml:space="preserve">.2. </w:t>
      </w:r>
      <w:r w:rsidR="006F2F6C" w:rsidRPr="006F2F6C">
        <w:t>t</w:t>
      </w:r>
      <w:r w:rsidRPr="006F2F6C">
        <w:t>āds pats vai ļoti līdzīgs piedāvājums jau ir pietiekamā daudzumā (no līdzīgiem piedāvājumiem tiek izvēlēti Organizatora skatījumā atbilstošākie);</w:t>
      </w:r>
    </w:p>
    <w:p w14:paraId="04F3AB10" w14:textId="1BCA92EF" w:rsidR="004B4BD7" w:rsidRPr="006F2F6C" w:rsidRDefault="004B4BD7" w:rsidP="004B4BD7">
      <w:pPr>
        <w:ind w:firstLine="720"/>
        <w:jc w:val="both"/>
      </w:pPr>
      <w:r w:rsidRPr="006F2F6C">
        <w:t>3.</w:t>
      </w:r>
      <w:r w:rsidR="00D4275D">
        <w:t>3</w:t>
      </w:r>
      <w:r w:rsidRPr="006F2F6C">
        <w:t xml:space="preserve">.3. </w:t>
      </w:r>
      <w:r w:rsidR="006F2F6C" w:rsidRPr="006F2F6C">
        <w:t>v</w:t>
      </w:r>
      <w:r w:rsidRPr="006F2F6C">
        <w:t>isas tirdzniecības vietas ir aizpildītas.</w:t>
      </w:r>
    </w:p>
    <w:p w14:paraId="53F607EF" w14:textId="77777777" w:rsidR="004B4BD7" w:rsidRPr="006F2F6C" w:rsidRDefault="004B4BD7" w:rsidP="004B4BD7">
      <w:pPr>
        <w:jc w:val="both"/>
        <w:rPr>
          <w:i/>
          <w:iCs/>
        </w:rPr>
      </w:pPr>
    </w:p>
    <w:p w14:paraId="209B35F7" w14:textId="55AFBDCB" w:rsidR="004B4BD7" w:rsidRPr="006F2F6C" w:rsidRDefault="00011DFD" w:rsidP="00011DFD">
      <w:pPr>
        <w:spacing w:line="259" w:lineRule="auto"/>
        <w:jc w:val="both"/>
        <w:rPr>
          <w:b/>
          <w:bCs/>
        </w:rPr>
      </w:pPr>
      <w:r w:rsidRPr="006F2F6C">
        <w:rPr>
          <w:b/>
          <w:bCs/>
        </w:rPr>
        <w:t>4.</w:t>
      </w:r>
      <w:r w:rsidR="004B4BD7" w:rsidRPr="006F2F6C">
        <w:rPr>
          <w:b/>
          <w:bCs/>
        </w:rPr>
        <w:t xml:space="preserve"> NOTEIKUMI DALĪBAI</w:t>
      </w:r>
    </w:p>
    <w:p w14:paraId="7D720BE9" w14:textId="70023220" w:rsidR="004B4BD7" w:rsidRPr="006F2F6C" w:rsidRDefault="00011DFD" w:rsidP="0016588D">
      <w:pPr>
        <w:jc w:val="both"/>
      </w:pPr>
      <w:r w:rsidRPr="006F2F6C">
        <w:t>4</w:t>
      </w:r>
      <w:r w:rsidR="004B4BD7" w:rsidRPr="006F2F6C">
        <w:t>.1. Organizatora tiesības un pienākumi:</w:t>
      </w:r>
    </w:p>
    <w:p w14:paraId="1B3FD8EA" w14:textId="205210DF" w:rsidR="004B4BD7" w:rsidRPr="006F2F6C" w:rsidRDefault="00011DFD" w:rsidP="00501D44">
      <w:pPr>
        <w:ind w:left="426"/>
        <w:jc w:val="both"/>
      </w:pPr>
      <w:r w:rsidRPr="006F2F6C">
        <w:t>4</w:t>
      </w:r>
      <w:r w:rsidR="004B4BD7" w:rsidRPr="006F2F6C">
        <w:t>.1.1.</w:t>
      </w:r>
      <w:r w:rsidR="005B2F37" w:rsidRPr="006F2F6C">
        <w:t xml:space="preserve"> </w:t>
      </w:r>
      <w:r w:rsidR="004B4BD7" w:rsidRPr="006F2F6C">
        <w:t>Organizators nosaka, izvieto un atzīmē tirdzniecības</w:t>
      </w:r>
      <w:r w:rsidR="006F2F6C">
        <w:t xml:space="preserve"> un ēdināšanas pakalpojumu sniegšanas</w:t>
      </w:r>
      <w:r w:rsidR="004B4BD7" w:rsidRPr="006F2F6C">
        <w:t xml:space="preserve"> vietas </w:t>
      </w:r>
      <w:r w:rsidR="006F2F6C" w:rsidRPr="006F2F6C">
        <w:t>pasākuma</w:t>
      </w:r>
      <w:r w:rsidR="004B4BD7" w:rsidRPr="006F2F6C">
        <w:t xml:space="preserve"> norises vietā;</w:t>
      </w:r>
    </w:p>
    <w:p w14:paraId="61D9B6C6" w14:textId="230902D0" w:rsidR="006F2F6C" w:rsidRPr="006F2F6C" w:rsidRDefault="00011DFD" w:rsidP="00501D44">
      <w:pPr>
        <w:ind w:left="426"/>
        <w:jc w:val="both"/>
      </w:pPr>
      <w:r w:rsidRPr="006F2F6C">
        <w:t>4</w:t>
      </w:r>
      <w:r w:rsidR="004B4BD7" w:rsidRPr="006F2F6C">
        <w:t>.1.2.</w:t>
      </w:r>
      <w:r w:rsidR="005B2F37" w:rsidRPr="006F2F6C">
        <w:t xml:space="preserve"> </w:t>
      </w:r>
      <w:r w:rsidR="004B4BD7" w:rsidRPr="006F2F6C">
        <w:t xml:space="preserve">Organizators tiesīgs nekavējoties izraidīt no </w:t>
      </w:r>
      <w:r w:rsidR="006F2F6C" w:rsidRPr="006F2F6C">
        <w:t>pasākuma</w:t>
      </w:r>
      <w:r w:rsidR="004B4BD7" w:rsidRPr="006F2F6C">
        <w:t xml:space="preserve"> norises vietas personas, kuras nav reģistrētas kā </w:t>
      </w:r>
      <w:r w:rsidR="006F2F6C" w:rsidRPr="006F2F6C">
        <w:t>pasākuma</w:t>
      </w:r>
      <w:r w:rsidR="004B4BD7" w:rsidRPr="006F2F6C">
        <w:t xml:space="preserve"> dalībnieki,</w:t>
      </w:r>
      <w:r w:rsidR="006F2F6C" w:rsidRPr="006F2F6C">
        <w:t xml:space="preserve"> vai pārkāpj </w:t>
      </w:r>
      <w:r w:rsidR="00D4275D">
        <w:t xml:space="preserve">šos </w:t>
      </w:r>
      <w:r w:rsidR="006F2F6C">
        <w:t xml:space="preserve"> noteikumus</w:t>
      </w:r>
      <w:r w:rsidR="00E877D5">
        <w:t>;</w:t>
      </w:r>
    </w:p>
    <w:p w14:paraId="4668C1D5" w14:textId="022CA38C" w:rsidR="004B4BD7" w:rsidRPr="006F2F6C" w:rsidRDefault="00011DFD" w:rsidP="00501D44">
      <w:pPr>
        <w:ind w:left="426"/>
        <w:jc w:val="both"/>
      </w:pPr>
      <w:r w:rsidRPr="006F2F6C">
        <w:t>4</w:t>
      </w:r>
      <w:r w:rsidR="004B4BD7" w:rsidRPr="006F2F6C">
        <w:t>.1.3. Organizators ir tiesīgs pieprasīt zaudējumu atlīdzību, kas tam radušies dalībnieka vainas dēļ;</w:t>
      </w:r>
      <w:r w:rsidR="004B4BD7" w:rsidRPr="006F2F6C">
        <w:tab/>
      </w:r>
    </w:p>
    <w:p w14:paraId="3BE0F0E8" w14:textId="3E89AF07" w:rsidR="004B4BD7" w:rsidRPr="006F2F6C" w:rsidRDefault="00011DFD" w:rsidP="00501D44">
      <w:pPr>
        <w:ind w:firstLine="426"/>
        <w:jc w:val="both"/>
      </w:pPr>
      <w:r w:rsidRPr="006F2F6C">
        <w:t>4</w:t>
      </w:r>
      <w:r w:rsidR="004B4BD7" w:rsidRPr="006F2F6C">
        <w:t>.1.4. Organizators neatbild par dalībnieka preču un mantu drošību tirgus laikā;</w:t>
      </w:r>
    </w:p>
    <w:p w14:paraId="3F86B6AB" w14:textId="6AD7CD59" w:rsidR="004B4BD7" w:rsidRPr="006F2F6C" w:rsidRDefault="00011DFD" w:rsidP="00501D44">
      <w:pPr>
        <w:ind w:left="426"/>
        <w:jc w:val="both"/>
      </w:pPr>
      <w:r w:rsidRPr="006F2F6C">
        <w:t>4</w:t>
      </w:r>
      <w:r w:rsidR="004B4BD7" w:rsidRPr="006F2F6C">
        <w:t xml:space="preserve">.1.5. Organizators nodrošina vispārējo kārtību </w:t>
      </w:r>
      <w:r w:rsidR="00E877D5">
        <w:t>pasākumā</w:t>
      </w:r>
      <w:r w:rsidR="004B4BD7" w:rsidRPr="006F2F6C">
        <w:t>, tomēr neuzņemas atbildību par nepārvaramas varas apstākļu, dalībnieka vai apmeklētāju vainas dēļ radītiem zaudējumiem;</w:t>
      </w:r>
    </w:p>
    <w:p w14:paraId="2E1A956A" w14:textId="26C442B5" w:rsidR="004B4BD7" w:rsidRPr="006F2F6C" w:rsidRDefault="00011DFD" w:rsidP="00501D44">
      <w:pPr>
        <w:ind w:left="426"/>
        <w:jc w:val="both"/>
      </w:pPr>
      <w:r w:rsidRPr="006F2F6C">
        <w:t>4</w:t>
      </w:r>
      <w:r w:rsidR="004B4BD7" w:rsidRPr="006F2F6C">
        <w:t>.1.6.</w:t>
      </w:r>
      <w:r w:rsidR="005B2F37" w:rsidRPr="006F2F6C">
        <w:t xml:space="preserve"> </w:t>
      </w:r>
      <w:r w:rsidR="004B4BD7" w:rsidRPr="006F2F6C">
        <w:t xml:space="preserve">Organizators ir tiesīgs aizliegt tirgošanos </w:t>
      </w:r>
      <w:r w:rsidR="00E877D5">
        <w:t>pasākumā</w:t>
      </w:r>
      <w:r w:rsidR="004B4BD7" w:rsidRPr="006F2F6C">
        <w:t>, ja konstatē, ka dalībnieka piedāvājums un noformējums neatbilst iepriekš iesniegtajam pieteikumam;</w:t>
      </w:r>
    </w:p>
    <w:p w14:paraId="4CE2CE70" w14:textId="2B7AF908" w:rsidR="004B4BD7" w:rsidRPr="006F2F6C" w:rsidRDefault="00011DFD" w:rsidP="00501D44">
      <w:pPr>
        <w:ind w:firstLine="426"/>
        <w:jc w:val="both"/>
      </w:pPr>
      <w:r w:rsidRPr="006F2F6C">
        <w:t>4</w:t>
      </w:r>
      <w:r w:rsidR="004B4BD7" w:rsidRPr="006F2F6C">
        <w:t>.1.7.</w:t>
      </w:r>
      <w:r w:rsidR="005B2F37" w:rsidRPr="006F2F6C">
        <w:t xml:space="preserve"> </w:t>
      </w:r>
      <w:r w:rsidR="004B4BD7" w:rsidRPr="006F2F6C">
        <w:t>Organizators neatbild par elektroenerģijas nodrošināšan</w:t>
      </w:r>
      <w:r w:rsidR="00E877D5">
        <w:t>u;</w:t>
      </w:r>
    </w:p>
    <w:p w14:paraId="34166ABE" w14:textId="083E49E7" w:rsidR="004B4BD7" w:rsidRPr="006F2F6C" w:rsidRDefault="00011DFD" w:rsidP="0016588D">
      <w:pPr>
        <w:jc w:val="both"/>
      </w:pPr>
      <w:r w:rsidRPr="006F2F6C">
        <w:t>4</w:t>
      </w:r>
      <w:r w:rsidR="004B4BD7" w:rsidRPr="006F2F6C">
        <w:t>.2. Dalībnieku tiesības un pienākumi:</w:t>
      </w:r>
    </w:p>
    <w:p w14:paraId="1F91BDFD" w14:textId="5000D771" w:rsidR="004B4BD7" w:rsidRPr="006F2F6C" w:rsidRDefault="004B4BD7" w:rsidP="00501D44">
      <w:pPr>
        <w:pStyle w:val="ListParagraph"/>
        <w:numPr>
          <w:ilvl w:val="2"/>
          <w:numId w:val="16"/>
        </w:numPr>
        <w:tabs>
          <w:tab w:val="left" w:pos="993"/>
        </w:tabs>
        <w:spacing w:line="259" w:lineRule="auto"/>
        <w:ind w:left="426" w:firstLine="0"/>
        <w:jc w:val="both"/>
      </w:pPr>
      <w:r w:rsidRPr="006F2F6C">
        <w:t>Dalībnieks iekārto savu tirdzniecības vietu, nodrošinot to ar galdiem, statīviem, nojumi/telti u.c. tirdzniecībai nepieciešamiem priekšmetiem un vizuāli to noformē;</w:t>
      </w:r>
    </w:p>
    <w:p w14:paraId="3F2B6102" w14:textId="4FE2F039" w:rsidR="004B4BD7" w:rsidRPr="006F2F6C" w:rsidRDefault="004B4BD7" w:rsidP="00501D44">
      <w:pPr>
        <w:pStyle w:val="ListParagraph"/>
        <w:numPr>
          <w:ilvl w:val="2"/>
          <w:numId w:val="16"/>
        </w:numPr>
        <w:tabs>
          <w:tab w:val="left" w:pos="993"/>
        </w:tabs>
        <w:spacing w:line="259" w:lineRule="auto"/>
        <w:ind w:left="426" w:firstLine="0"/>
        <w:jc w:val="both"/>
      </w:pPr>
      <w:r w:rsidRPr="006F2F6C">
        <w:t>Dalībnieks pie tirdzniecības vietas izvieto šādu informāciju: uzņēmuma nosaukums, reģistrācijas numurs, par tirdzniecības vietu atbildīgās personas vārds, uzvārds;</w:t>
      </w:r>
    </w:p>
    <w:p w14:paraId="50B95F31" w14:textId="77777777" w:rsidR="004B4BD7" w:rsidRPr="006F2F6C" w:rsidRDefault="004B4BD7" w:rsidP="00501D44">
      <w:pPr>
        <w:pStyle w:val="ListParagraph"/>
        <w:numPr>
          <w:ilvl w:val="2"/>
          <w:numId w:val="16"/>
        </w:numPr>
        <w:tabs>
          <w:tab w:val="left" w:pos="993"/>
        </w:tabs>
        <w:spacing w:line="259" w:lineRule="auto"/>
        <w:ind w:left="426" w:firstLine="0"/>
        <w:jc w:val="both"/>
      </w:pPr>
      <w:r w:rsidRPr="006F2F6C">
        <w:t>Dalībnieks atlīdzina zaudējumus, kas Organizatoram radušies dalībnieka vainas dēļ, pamatojoties uz sastādīto aktu;</w:t>
      </w:r>
    </w:p>
    <w:p w14:paraId="1107CB61" w14:textId="77777777" w:rsidR="004B4BD7" w:rsidRPr="006F2F6C" w:rsidRDefault="004B4BD7" w:rsidP="00501D44">
      <w:pPr>
        <w:pStyle w:val="ListParagraph"/>
        <w:numPr>
          <w:ilvl w:val="2"/>
          <w:numId w:val="16"/>
        </w:numPr>
        <w:tabs>
          <w:tab w:val="left" w:pos="993"/>
        </w:tabs>
        <w:spacing w:line="259" w:lineRule="auto"/>
        <w:ind w:left="426" w:firstLine="0"/>
        <w:jc w:val="both"/>
      </w:pPr>
      <w:r w:rsidRPr="006F2F6C">
        <w:t>Dalībnieks pats atbild par sava aprīkojuma un mantas uzstādīšanu, uzraudzību, apkalpošanu un apsardzi;</w:t>
      </w:r>
    </w:p>
    <w:p w14:paraId="73120274" w14:textId="29B8206A" w:rsidR="004B4BD7" w:rsidRPr="006F2F6C" w:rsidRDefault="004B4BD7" w:rsidP="00A004A7">
      <w:pPr>
        <w:pStyle w:val="ListParagraph"/>
        <w:numPr>
          <w:ilvl w:val="2"/>
          <w:numId w:val="16"/>
        </w:numPr>
        <w:tabs>
          <w:tab w:val="left" w:pos="993"/>
        </w:tabs>
        <w:spacing w:line="259" w:lineRule="auto"/>
        <w:ind w:left="426" w:hanging="12"/>
        <w:jc w:val="both"/>
      </w:pPr>
      <w:r w:rsidRPr="006F2F6C">
        <w:t>Dalībnieks ir atbildīgs par sanitāro un higiēnas prasību, kā arī ugunsdrošības un vides aizsardzības prasību ievērošanu;</w:t>
      </w:r>
    </w:p>
    <w:p w14:paraId="56D7506C" w14:textId="0631F93F" w:rsidR="004B4BD7" w:rsidRPr="006F2F6C" w:rsidRDefault="004B4BD7" w:rsidP="00501D44">
      <w:pPr>
        <w:pStyle w:val="ListParagraph"/>
        <w:numPr>
          <w:ilvl w:val="2"/>
          <w:numId w:val="16"/>
        </w:numPr>
        <w:tabs>
          <w:tab w:val="left" w:pos="1134"/>
        </w:tabs>
        <w:spacing w:line="259" w:lineRule="auto"/>
        <w:ind w:left="426" w:firstLine="0"/>
        <w:jc w:val="both"/>
      </w:pPr>
      <w:r w:rsidRPr="006F2F6C">
        <w:t xml:space="preserve">Dalībnieks ir tiesīgs demontēt tirdzniecības vietu pirms </w:t>
      </w:r>
      <w:r w:rsidR="00A004A7">
        <w:t>pasākuma</w:t>
      </w:r>
      <w:r w:rsidRPr="006F2F6C">
        <w:t xml:space="preserve"> noslēguma, saskaņojot to ar Organizatoru. Demontāžas laikā pirms </w:t>
      </w:r>
      <w:r w:rsidR="00A004A7">
        <w:t>pasākuma</w:t>
      </w:r>
      <w:r w:rsidRPr="006F2F6C">
        <w:t xml:space="preserve"> norises beigām nav atļauts izmantot mehānisko transportlīdzekli. Nepieciešamības gadījumā, kad rodas attaisnojošs iemesls, mehāniskajam transportlīdzeklim ir atļauts iebraukt, to iepriekš saskaņojot ar Organizatoru;</w:t>
      </w:r>
    </w:p>
    <w:p w14:paraId="1D352750" w14:textId="410CE8C0" w:rsidR="004B4BD7" w:rsidRPr="006F2F6C" w:rsidRDefault="004B4BD7" w:rsidP="00786083">
      <w:pPr>
        <w:pStyle w:val="ListParagraph"/>
        <w:numPr>
          <w:ilvl w:val="2"/>
          <w:numId w:val="16"/>
        </w:numPr>
        <w:tabs>
          <w:tab w:val="left" w:pos="1134"/>
        </w:tabs>
        <w:spacing w:line="259" w:lineRule="auto"/>
        <w:ind w:left="426" w:hanging="12"/>
        <w:jc w:val="both"/>
      </w:pPr>
      <w:r w:rsidRPr="006F2F6C">
        <w:t xml:space="preserve">Dalībnieks ir tiesīgs atsaukt pieteikumu, rakstiski informējot Organizatoru vismaz 2 dienas pirms </w:t>
      </w:r>
      <w:r w:rsidR="00A004A7">
        <w:t>pasākuma</w:t>
      </w:r>
      <w:r w:rsidRPr="006F2F6C">
        <w:t xml:space="preserve"> sākuma;</w:t>
      </w:r>
    </w:p>
    <w:p w14:paraId="1B31E701" w14:textId="5B9B3F20" w:rsidR="004B4BD7" w:rsidRPr="006F2F6C" w:rsidRDefault="004B4BD7" w:rsidP="00786083">
      <w:pPr>
        <w:pStyle w:val="ListParagraph"/>
        <w:numPr>
          <w:ilvl w:val="2"/>
          <w:numId w:val="16"/>
        </w:numPr>
        <w:tabs>
          <w:tab w:val="left" w:pos="1134"/>
        </w:tabs>
        <w:spacing w:line="259" w:lineRule="auto"/>
        <w:ind w:left="426" w:hanging="12"/>
        <w:jc w:val="both"/>
      </w:pPr>
      <w:r w:rsidRPr="006F2F6C">
        <w:t>Dalībnieks izvieto preču cenas par vienību un informāciju par sortimentu apmeklētājiem pieejamā, labi saskatāmā vietā un nepārprotamā veidā; informācijai jābūt latviešu valodā</w:t>
      </w:r>
      <w:r w:rsidR="00A004A7">
        <w:t>;</w:t>
      </w:r>
    </w:p>
    <w:p w14:paraId="35044452" w14:textId="77777777" w:rsidR="004B4BD7" w:rsidRPr="006F2F6C" w:rsidRDefault="004B4BD7" w:rsidP="00786083">
      <w:pPr>
        <w:pStyle w:val="ListParagraph"/>
        <w:numPr>
          <w:ilvl w:val="2"/>
          <w:numId w:val="16"/>
        </w:numPr>
        <w:tabs>
          <w:tab w:val="left" w:pos="1134"/>
        </w:tabs>
        <w:spacing w:line="259" w:lineRule="auto"/>
        <w:ind w:left="426" w:firstLine="0"/>
        <w:jc w:val="both"/>
      </w:pPr>
      <w:r w:rsidRPr="006F2F6C">
        <w:lastRenderedPageBreak/>
        <w:t>Dalībnieks ievēro mazumtirdzniecības noteikumus un citus tirdzniecību reglamentējošus normatīvos aktus, kā arī atsevišķu preču aprites, izplatīšanas, publiskas demonstrēšanas vai reklamēšanas īpašo kārtību. Katrs dalībnieks pats ir atbildīgs par normatīvo aktu prasību izpildi, Organizators neatbild par šo prasību neievērošanu no dalībnieku puses;</w:t>
      </w:r>
    </w:p>
    <w:p w14:paraId="7FBDC7D1" w14:textId="13DFCB7B" w:rsidR="004B4BD7" w:rsidRPr="006F2F6C" w:rsidRDefault="004B4BD7" w:rsidP="00786083">
      <w:pPr>
        <w:pStyle w:val="ListParagraph"/>
        <w:numPr>
          <w:ilvl w:val="2"/>
          <w:numId w:val="16"/>
        </w:numPr>
        <w:tabs>
          <w:tab w:val="left" w:pos="1134"/>
        </w:tabs>
        <w:spacing w:line="259" w:lineRule="auto"/>
        <w:ind w:left="426" w:firstLine="0"/>
        <w:jc w:val="both"/>
      </w:pPr>
      <w:r w:rsidRPr="006F2F6C">
        <w:t xml:space="preserve">Dalībnieks uzrāda </w:t>
      </w:r>
      <w:r w:rsidR="00A004A7">
        <w:t>visus nepieciešamos dokumentus un</w:t>
      </w:r>
      <w:r w:rsidRPr="006F2F6C">
        <w:t xml:space="preserve"> atļaujas pēc administrējošo un kontrolējošo dienestu pieprasījuma;</w:t>
      </w:r>
    </w:p>
    <w:p w14:paraId="2EA78873" w14:textId="77777777" w:rsidR="004B4BD7" w:rsidRPr="006F2F6C" w:rsidRDefault="004B4BD7" w:rsidP="00786083">
      <w:pPr>
        <w:pStyle w:val="ListParagraph"/>
        <w:numPr>
          <w:ilvl w:val="2"/>
          <w:numId w:val="16"/>
        </w:numPr>
        <w:tabs>
          <w:tab w:val="left" w:pos="1134"/>
        </w:tabs>
        <w:spacing w:line="259" w:lineRule="auto"/>
        <w:ind w:left="426" w:firstLine="0"/>
        <w:jc w:val="both"/>
      </w:pPr>
      <w:r w:rsidRPr="006F2F6C">
        <w:t>Dalībnieks ievēro tīrību un kārtību savā tirdzniecības vietā un rādiusā ap to, kā arī izvieto tvertnes atkritumiem pie savas tirdzniecības vietas, ja produkcijas patērēšanai rodas tūlītēji nepārprotami atkritumi (prasība attiecināma uz ēdinātājiem, saldējuma tirgotājiem, dzērienu tirgotājiem, u.tml.). Pilnie atkritumu maisi, vai jebkāda cita veida atkritumi dalībniekam ir jāizved pašam;</w:t>
      </w:r>
    </w:p>
    <w:p w14:paraId="6C2A706D" w14:textId="37FE4695" w:rsidR="004B4BD7" w:rsidRPr="006F2F6C" w:rsidRDefault="004B4BD7" w:rsidP="00786083">
      <w:pPr>
        <w:pStyle w:val="ListParagraph"/>
        <w:numPr>
          <w:ilvl w:val="2"/>
          <w:numId w:val="16"/>
        </w:numPr>
        <w:tabs>
          <w:tab w:val="left" w:pos="1134"/>
        </w:tabs>
        <w:spacing w:line="259" w:lineRule="auto"/>
        <w:ind w:left="426" w:firstLine="0"/>
        <w:jc w:val="both"/>
      </w:pPr>
      <w:r w:rsidRPr="006F2F6C">
        <w:t xml:space="preserve">Dalībnieks ir atbildīgs par </w:t>
      </w:r>
      <w:r w:rsidR="00A004A7">
        <w:t>pasākuma</w:t>
      </w:r>
      <w:r w:rsidRPr="006F2F6C">
        <w:t xml:space="preserve"> norises brīdī valstī esošo epidemioloģisko prasību ievērošanu gan attiecībā uz saviem darbiniekiem, gan </w:t>
      </w:r>
      <w:r w:rsidR="00A004A7">
        <w:t>pasākuma</w:t>
      </w:r>
      <w:r w:rsidRPr="006F2F6C">
        <w:t xml:space="preserve"> apmeklētājiem</w:t>
      </w:r>
      <w:r w:rsidR="005F68BF" w:rsidRPr="006F2F6C">
        <w:t>;</w:t>
      </w:r>
    </w:p>
    <w:p w14:paraId="3327FED5" w14:textId="40FCCD3F" w:rsidR="004B4BD7" w:rsidRPr="006F2F6C" w:rsidRDefault="004B4BD7" w:rsidP="00786083">
      <w:pPr>
        <w:pStyle w:val="ListParagraph"/>
        <w:numPr>
          <w:ilvl w:val="2"/>
          <w:numId w:val="16"/>
        </w:numPr>
        <w:tabs>
          <w:tab w:val="left" w:pos="1134"/>
        </w:tabs>
        <w:spacing w:line="259" w:lineRule="auto"/>
        <w:ind w:left="426" w:firstLine="0"/>
        <w:jc w:val="both"/>
      </w:pPr>
      <w:r w:rsidRPr="006F2F6C">
        <w:t xml:space="preserve">Dalībniekam </w:t>
      </w:r>
      <w:r w:rsidR="00A004A7">
        <w:t>pasākuma</w:t>
      </w:r>
      <w:r w:rsidRPr="006F2F6C">
        <w:t xml:space="preserve"> laikā netiek atļauta izložu, loteriju, laimestu, azartspēļu organizēšana</w:t>
      </w:r>
      <w:r w:rsidR="00A004A7">
        <w:t xml:space="preserve"> un alkohola tirdzniecība;</w:t>
      </w:r>
    </w:p>
    <w:p w14:paraId="20680753" w14:textId="77777777" w:rsidR="004B4BD7" w:rsidRPr="006F2F6C" w:rsidRDefault="004B4BD7" w:rsidP="00786083">
      <w:pPr>
        <w:pStyle w:val="ListParagraph"/>
        <w:numPr>
          <w:ilvl w:val="2"/>
          <w:numId w:val="16"/>
        </w:numPr>
        <w:tabs>
          <w:tab w:val="left" w:pos="1134"/>
        </w:tabs>
        <w:spacing w:line="259" w:lineRule="auto"/>
        <w:ind w:left="426" w:firstLine="0"/>
        <w:jc w:val="both"/>
      </w:pPr>
      <w:r w:rsidRPr="006F2F6C">
        <w:t>Dalībniekiem nav tiesību atskaņot savā tirdzniecības vietā mūziku, izpildīt priekšnesumus vai kā citādi radīt troksni, ja tas nav saskaņots ar Organizatoru;</w:t>
      </w:r>
    </w:p>
    <w:p w14:paraId="28483188" w14:textId="3635ABC7" w:rsidR="004B4BD7" w:rsidRPr="006F2F6C" w:rsidRDefault="00A004A7" w:rsidP="00786083">
      <w:pPr>
        <w:pStyle w:val="ListParagraph"/>
        <w:numPr>
          <w:ilvl w:val="1"/>
          <w:numId w:val="16"/>
        </w:numPr>
        <w:tabs>
          <w:tab w:val="left" w:pos="426"/>
          <w:tab w:val="left" w:pos="1134"/>
        </w:tabs>
        <w:spacing w:line="259" w:lineRule="auto"/>
        <w:ind w:left="0" w:firstLine="0"/>
        <w:jc w:val="both"/>
      </w:pPr>
      <w:r>
        <w:t>Pasākuma</w:t>
      </w:r>
      <w:r w:rsidR="004B4BD7" w:rsidRPr="006F2F6C">
        <w:t xml:space="preserve"> dalībniekiem un apmeklētājiem ir aizliegts izmantot </w:t>
      </w:r>
      <w:r>
        <w:t>pasākuma</w:t>
      </w:r>
      <w:r w:rsidR="004B4BD7" w:rsidRPr="006F2F6C">
        <w:t xml:space="preserve"> norises vietas politiskajai reklāmai.</w:t>
      </w:r>
    </w:p>
    <w:p w14:paraId="74A0E926" w14:textId="538D06CD" w:rsidR="004B4BD7" w:rsidRPr="006F2F6C" w:rsidRDefault="004B4BD7" w:rsidP="00786083">
      <w:pPr>
        <w:pStyle w:val="ListParagraph"/>
        <w:numPr>
          <w:ilvl w:val="1"/>
          <w:numId w:val="16"/>
        </w:numPr>
        <w:tabs>
          <w:tab w:val="left" w:pos="426"/>
        </w:tabs>
        <w:spacing w:line="259" w:lineRule="auto"/>
        <w:ind w:left="0" w:firstLine="0"/>
        <w:jc w:val="both"/>
      </w:pPr>
      <w:r w:rsidRPr="006F2F6C">
        <w:t xml:space="preserve">Dalībnieks, aizpildot pieteikumu dalībai </w:t>
      </w:r>
      <w:r w:rsidR="00A004A7">
        <w:t>pasākumā</w:t>
      </w:r>
      <w:r w:rsidRPr="006F2F6C">
        <w:t>, apstiprina, ka ir iepazinies ar šiem noteikumiem un piekrīt tiem.</w:t>
      </w:r>
    </w:p>
    <w:p w14:paraId="6935E0C9" w14:textId="77777777" w:rsidR="004B4BD7" w:rsidRPr="006F2F6C" w:rsidRDefault="004B4BD7" w:rsidP="004B4BD7">
      <w:pPr>
        <w:jc w:val="both"/>
      </w:pPr>
    </w:p>
    <w:p w14:paraId="52FD788D" w14:textId="2480CCA0" w:rsidR="004B4BD7" w:rsidRPr="006F2F6C" w:rsidRDefault="00F61127" w:rsidP="004B4BD7">
      <w:pPr>
        <w:jc w:val="both"/>
        <w:rPr>
          <w:b/>
          <w:bCs/>
        </w:rPr>
      </w:pPr>
      <w:r w:rsidRPr="006F2F6C">
        <w:rPr>
          <w:b/>
          <w:bCs/>
        </w:rPr>
        <w:t>5</w:t>
      </w:r>
      <w:r w:rsidR="004B4BD7" w:rsidRPr="006F2F6C">
        <w:rPr>
          <w:b/>
          <w:bCs/>
        </w:rPr>
        <w:t>. TRANSPORTS</w:t>
      </w:r>
    </w:p>
    <w:p w14:paraId="6106AAE3" w14:textId="471EA788" w:rsidR="004B4BD7" w:rsidRPr="006F2F6C" w:rsidRDefault="00CE133D" w:rsidP="004B4BD7">
      <w:pPr>
        <w:jc w:val="both"/>
      </w:pPr>
      <w:r w:rsidRPr="006F2F6C">
        <w:t>5</w:t>
      </w:r>
      <w:r w:rsidR="004B4BD7" w:rsidRPr="006F2F6C">
        <w:t>.1. Novietot auto transportu blakus tirdzniecības vai aktivitāšu nodrošināšanas vietai nav iespējams.</w:t>
      </w:r>
    </w:p>
    <w:p w14:paraId="57D6B55C" w14:textId="07D66BD0" w:rsidR="004B4BD7" w:rsidRPr="006F2F6C" w:rsidRDefault="00CE133D" w:rsidP="004B4BD7">
      <w:pPr>
        <w:jc w:val="both"/>
      </w:pPr>
      <w:r w:rsidRPr="006F2F6C">
        <w:t>5</w:t>
      </w:r>
      <w:r w:rsidR="004B4BD7" w:rsidRPr="006F2F6C">
        <w:t xml:space="preserve">.2. Dalībnieku transporta līdzekļi uz tirdzniecības laiku novietojami </w:t>
      </w:r>
      <w:r w:rsidR="00F14522">
        <w:t>pasākuma</w:t>
      </w:r>
      <w:r w:rsidR="004B4BD7" w:rsidRPr="006F2F6C">
        <w:t xml:space="preserve"> apmeklētāju automašīnām paredzētajās vietās, tai skaitā arī gar ceļa malām.</w:t>
      </w:r>
    </w:p>
    <w:p w14:paraId="62F85DAA" w14:textId="5B3B92CA" w:rsidR="004B4BD7" w:rsidRPr="006F2F6C" w:rsidRDefault="00CE133D" w:rsidP="004B4BD7">
      <w:pPr>
        <w:jc w:val="both"/>
      </w:pPr>
      <w:r w:rsidRPr="006F2F6C">
        <w:t>5</w:t>
      </w:r>
      <w:r w:rsidR="004B4BD7" w:rsidRPr="006F2F6C">
        <w:t xml:space="preserve">.3. Transporta kustība </w:t>
      </w:r>
      <w:r w:rsidR="00F14522">
        <w:t>pasākuma</w:t>
      </w:r>
      <w:r w:rsidR="004B4BD7" w:rsidRPr="006F2F6C">
        <w:t xml:space="preserve"> laikā:</w:t>
      </w:r>
    </w:p>
    <w:tbl>
      <w:tblPr>
        <w:tblStyle w:val="TableGrid"/>
        <w:tblW w:w="9209" w:type="dxa"/>
        <w:tblLook w:val="04A0" w:firstRow="1" w:lastRow="0" w:firstColumn="1" w:lastColumn="0" w:noHBand="0" w:noVBand="1"/>
      </w:tblPr>
      <w:tblGrid>
        <w:gridCol w:w="2689"/>
        <w:gridCol w:w="2268"/>
        <w:gridCol w:w="4252"/>
      </w:tblGrid>
      <w:tr w:rsidR="00A004A7" w:rsidRPr="006F2F6C" w14:paraId="219C9F43" w14:textId="77777777" w:rsidTr="00A004A7">
        <w:tc>
          <w:tcPr>
            <w:tcW w:w="2689" w:type="dxa"/>
          </w:tcPr>
          <w:p w14:paraId="7858F723" w14:textId="6B2767E4" w:rsidR="00A004A7" w:rsidRPr="006F2F6C" w:rsidRDefault="00A004A7" w:rsidP="00A004A7">
            <w:pPr>
              <w:jc w:val="center"/>
              <w:rPr>
                <w:b/>
                <w:bCs/>
              </w:rPr>
            </w:pPr>
            <w:r w:rsidRPr="006F2F6C">
              <w:rPr>
                <w:b/>
                <w:bCs/>
              </w:rPr>
              <w:t>Montāžas laiks</w:t>
            </w:r>
          </w:p>
        </w:tc>
        <w:tc>
          <w:tcPr>
            <w:tcW w:w="2268" w:type="dxa"/>
          </w:tcPr>
          <w:p w14:paraId="1A9B6529" w14:textId="61C97B6E" w:rsidR="00A004A7" w:rsidRPr="006F2F6C" w:rsidRDefault="00A004A7" w:rsidP="00A004A7">
            <w:pPr>
              <w:jc w:val="center"/>
              <w:rPr>
                <w:b/>
                <w:bCs/>
              </w:rPr>
            </w:pPr>
            <w:r w:rsidRPr="006F2F6C">
              <w:rPr>
                <w:b/>
                <w:bCs/>
              </w:rPr>
              <w:t>Demontāžas laiks</w:t>
            </w:r>
          </w:p>
        </w:tc>
        <w:tc>
          <w:tcPr>
            <w:tcW w:w="4252" w:type="dxa"/>
          </w:tcPr>
          <w:p w14:paraId="56848566" w14:textId="77777777" w:rsidR="00A004A7" w:rsidRPr="006F2F6C" w:rsidRDefault="00A004A7" w:rsidP="003F4D75">
            <w:pPr>
              <w:jc w:val="center"/>
              <w:rPr>
                <w:b/>
                <w:bCs/>
              </w:rPr>
            </w:pPr>
            <w:r w:rsidRPr="006F2F6C">
              <w:rPr>
                <w:b/>
                <w:bCs/>
              </w:rPr>
              <w:t>Transporta kustība</w:t>
            </w:r>
          </w:p>
          <w:p w14:paraId="34FE7A0A" w14:textId="77777777" w:rsidR="00A004A7" w:rsidRPr="006F2F6C" w:rsidRDefault="00A004A7" w:rsidP="003F4D75">
            <w:pPr>
              <w:spacing w:line="259" w:lineRule="auto"/>
              <w:jc w:val="center"/>
              <w:rPr>
                <w:b/>
                <w:bCs/>
              </w:rPr>
            </w:pPr>
            <w:r w:rsidRPr="006F2F6C">
              <w:rPr>
                <w:b/>
                <w:bCs/>
              </w:rPr>
              <w:t>aizliegta</w:t>
            </w:r>
          </w:p>
        </w:tc>
      </w:tr>
      <w:tr w:rsidR="00A004A7" w:rsidRPr="006F2F6C" w14:paraId="3577D625" w14:textId="77777777" w:rsidTr="00A004A7">
        <w:tc>
          <w:tcPr>
            <w:tcW w:w="2689" w:type="dxa"/>
          </w:tcPr>
          <w:p w14:paraId="79E117B2" w14:textId="0ACAF2A1" w:rsidR="00A004A7" w:rsidRPr="006F2F6C" w:rsidRDefault="00A004A7" w:rsidP="003F4D75">
            <w:pPr>
              <w:jc w:val="center"/>
            </w:pPr>
            <w:r w:rsidRPr="006F2F6C">
              <w:t xml:space="preserve">20.maijā no plkst. </w:t>
            </w:r>
            <w:r>
              <w:t>08</w:t>
            </w:r>
            <w:r w:rsidRPr="006F2F6C">
              <w:t>.00 līdz plkst. 11.30</w:t>
            </w:r>
          </w:p>
        </w:tc>
        <w:tc>
          <w:tcPr>
            <w:tcW w:w="2268" w:type="dxa"/>
          </w:tcPr>
          <w:p w14:paraId="4B570BEA" w14:textId="703F0F06" w:rsidR="00A004A7" w:rsidRPr="006F2F6C" w:rsidRDefault="00A004A7" w:rsidP="003F4D75">
            <w:pPr>
              <w:jc w:val="center"/>
            </w:pPr>
            <w:r w:rsidRPr="006F2F6C">
              <w:t xml:space="preserve">20.maijā no plkst. 19.00 </w:t>
            </w:r>
          </w:p>
        </w:tc>
        <w:tc>
          <w:tcPr>
            <w:tcW w:w="4252" w:type="dxa"/>
          </w:tcPr>
          <w:p w14:paraId="6570DA69" w14:textId="795DC5DC" w:rsidR="00A004A7" w:rsidRPr="006F2F6C" w:rsidRDefault="00A004A7" w:rsidP="003F4D75">
            <w:pPr>
              <w:jc w:val="center"/>
            </w:pPr>
            <w:r w:rsidRPr="006F2F6C">
              <w:t>20.maijā no plkst. 12.00 līdz plkst. 19.00</w:t>
            </w:r>
          </w:p>
        </w:tc>
      </w:tr>
    </w:tbl>
    <w:p w14:paraId="6CE67B49" w14:textId="77777777" w:rsidR="004B4BD7" w:rsidRPr="006F2F6C" w:rsidRDefault="004B4BD7" w:rsidP="004B4BD7">
      <w:pPr>
        <w:jc w:val="both"/>
        <w:rPr>
          <w:highlight w:val="green"/>
        </w:rPr>
      </w:pPr>
    </w:p>
    <w:p w14:paraId="611480DA" w14:textId="0C31099C" w:rsidR="004B4BD7" w:rsidRPr="006F2F6C" w:rsidRDefault="00CE133D" w:rsidP="004B4BD7">
      <w:pPr>
        <w:jc w:val="both"/>
        <w:rPr>
          <w:b/>
          <w:bCs/>
        </w:rPr>
      </w:pPr>
      <w:r w:rsidRPr="006F2F6C">
        <w:rPr>
          <w:b/>
          <w:bCs/>
        </w:rPr>
        <w:t>6</w:t>
      </w:r>
      <w:r w:rsidR="004B4BD7" w:rsidRPr="006F2F6C">
        <w:rPr>
          <w:b/>
          <w:bCs/>
        </w:rPr>
        <w:t>. PERSONAS DATU APSTRĀDE</w:t>
      </w:r>
    </w:p>
    <w:p w14:paraId="6AA0033C" w14:textId="4D3CD025" w:rsidR="004B4BD7" w:rsidRPr="006F2F6C" w:rsidRDefault="00CE133D" w:rsidP="004B4BD7">
      <w:pPr>
        <w:jc w:val="both"/>
      </w:pPr>
      <w:r w:rsidRPr="006F2F6C">
        <w:t>6</w:t>
      </w:r>
      <w:r w:rsidR="004B4BD7" w:rsidRPr="006F2F6C">
        <w:t xml:space="preserve">.1. Pārzinis: </w:t>
      </w:r>
      <w:r w:rsidR="00757A3E" w:rsidRPr="006F2F6C">
        <w:t>Jelgavas</w:t>
      </w:r>
      <w:r w:rsidR="004B4BD7" w:rsidRPr="006F2F6C">
        <w:t xml:space="preserve"> novada pašvaldība, </w:t>
      </w:r>
      <w:proofErr w:type="spellStart"/>
      <w:r w:rsidR="004B4BD7" w:rsidRPr="006F2F6C">
        <w:t>Reģ</w:t>
      </w:r>
      <w:proofErr w:type="spellEnd"/>
      <w:r w:rsidR="004B4BD7" w:rsidRPr="006F2F6C">
        <w:t xml:space="preserve">. Nr. </w:t>
      </w:r>
      <w:r w:rsidR="00757A3E" w:rsidRPr="006F2F6C">
        <w:t>90009118031</w:t>
      </w:r>
      <w:r w:rsidRPr="006F2F6C">
        <w:t>, Pasta iela 37, Jelgava, LV-3001</w:t>
      </w:r>
      <w:r w:rsidR="004B4BD7" w:rsidRPr="006F2F6C">
        <w:t>.</w:t>
      </w:r>
    </w:p>
    <w:p w14:paraId="17A8FF0C" w14:textId="640B543C" w:rsidR="004B4BD7" w:rsidRPr="006F2F6C" w:rsidRDefault="00CE133D" w:rsidP="004B4BD7">
      <w:pPr>
        <w:jc w:val="both"/>
      </w:pPr>
      <w:r w:rsidRPr="006F2F6C">
        <w:t>6</w:t>
      </w:r>
      <w:r w:rsidR="004B4BD7" w:rsidRPr="006F2F6C">
        <w:t>.2. Personas dati tiks apstrādāti un glabāti līdz Pārziņa noteiktā personas datu apstrādes mērķa sasniegšanai, saskaņā ar Pārziņa vai mērķa īstenotāja noteikti lietu nomenklatūru, dokumentu un arhīvu pārvaldības un citu normatīvo aktu prasībām.</w:t>
      </w:r>
    </w:p>
    <w:p w14:paraId="327FD7E9" w14:textId="33BA3BB0" w:rsidR="004B4BD7" w:rsidRPr="006F2F6C" w:rsidRDefault="00CE133D" w:rsidP="004B4BD7">
      <w:pPr>
        <w:jc w:val="both"/>
      </w:pPr>
      <w:r w:rsidRPr="006F2F6C">
        <w:t>6</w:t>
      </w:r>
      <w:r w:rsidR="004B4BD7" w:rsidRPr="006F2F6C">
        <w:t xml:space="preserve">.3. Personas datu apstrādes mērķis: </w:t>
      </w:r>
      <w:r w:rsidR="00757A3E" w:rsidRPr="006F2F6C">
        <w:t>Jelgavas</w:t>
      </w:r>
      <w:r w:rsidR="004B4BD7" w:rsidRPr="006F2F6C">
        <w:t xml:space="preserve"> novada </w:t>
      </w:r>
      <w:r w:rsidR="00A004A7">
        <w:t xml:space="preserve">jauniešu </w:t>
      </w:r>
      <w:r w:rsidR="00757A3E" w:rsidRPr="006F2F6C">
        <w:t>festivāla “KULTŪRAUGS”</w:t>
      </w:r>
      <w:r w:rsidR="004B4BD7" w:rsidRPr="006F2F6C">
        <w:t xml:space="preserve"> tirgotāju un </w:t>
      </w:r>
      <w:r w:rsidR="00A004A7">
        <w:t>ēdināšanas pakalpojumu sniedzēju</w:t>
      </w:r>
      <w:r w:rsidR="004B4BD7" w:rsidRPr="006F2F6C">
        <w:t xml:space="preserve"> dalības nodrošināšanai, tirdzniecības atļauju saņemšanai, sabiedrības informēšanai par </w:t>
      </w:r>
      <w:r w:rsidR="00A004A7">
        <w:t>pasākuma</w:t>
      </w:r>
      <w:r w:rsidR="004B4BD7" w:rsidRPr="006F2F6C">
        <w:t xml:space="preserve"> norisi (dalībnieku fotoattēlu, videomateriālu uzņemšanai </w:t>
      </w:r>
      <w:r w:rsidR="00A004A7">
        <w:t>pasākuma</w:t>
      </w:r>
      <w:r w:rsidR="004B4BD7" w:rsidRPr="006F2F6C">
        <w:t xml:space="preserve"> laikā), publicitātes materiālu veidošanai, kā arī arhīva dokumentēšanas un saglabāšanas vajadzībām.</w:t>
      </w:r>
    </w:p>
    <w:p w14:paraId="6D8AD930" w14:textId="73BCD606" w:rsidR="004B4BD7" w:rsidRPr="006F2F6C" w:rsidRDefault="00CE133D" w:rsidP="004B4BD7">
      <w:pPr>
        <w:jc w:val="both"/>
      </w:pPr>
      <w:r w:rsidRPr="006F2F6C">
        <w:t>6</w:t>
      </w:r>
      <w:r w:rsidR="004B4BD7" w:rsidRPr="006F2F6C">
        <w:t xml:space="preserve">.4. Dalībnieks, iesniedzot pieteikumu dalībai, apliecina, ka ir iepazinies ar </w:t>
      </w:r>
      <w:r w:rsidR="00757A3E" w:rsidRPr="006F2F6C">
        <w:t>Noteikumiem</w:t>
      </w:r>
      <w:r w:rsidR="004B4BD7" w:rsidRPr="006F2F6C">
        <w:t xml:space="preserve"> un ir informēts par fizisko personu datu apstrādi </w:t>
      </w:r>
      <w:r w:rsidRPr="006F2F6C">
        <w:t>Noteikumos</w:t>
      </w:r>
      <w:r w:rsidR="004B4BD7" w:rsidRPr="006F2F6C">
        <w:t xml:space="preserve"> noteikto mērķu izpildei.</w:t>
      </w:r>
    </w:p>
    <w:p w14:paraId="31928B51" w14:textId="0A908E1B" w:rsidR="00A004A7" w:rsidRDefault="00A004A7">
      <w:pPr>
        <w:spacing w:after="200" w:line="276" w:lineRule="auto"/>
        <w:rPr>
          <w:i/>
          <w:iCs/>
        </w:rPr>
      </w:pPr>
      <w:r>
        <w:rPr>
          <w:i/>
          <w:iCs/>
        </w:rPr>
        <w:br w:type="page"/>
      </w:r>
    </w:p>
    <w:p w14:paraId="2F7A9D0C" w14:textId="1E68B272" w:rsidR="004B4BD7" w:rsidRPr="006F2F6C" w:rsidRDefault="004B4BD7" w:rsidP="004B4BD7">
      <w:pPr>
        <w:jc w:val="right"/>
        <w:rPr>
          <w:i/>
          <w:iCs/>
        </w:rPr>
      </w:pPr>
      <w:r w:rsidRPr="006F2F6C">
        <w:rPr>
          <w:i/>
          <w:iCs/>
        </w:rPr>
        <w:lastRenderedPageBreak/>
        <w:t>Pielikums</w:t>
      </w:r>
    </w:p>
    <w:p w14:paraId="0DE79ABF" w14:textId="7939F379" w:rsidR="004B4BD7" w:rsidRPr="006F2F6C" w:rsidRDefault="004B4BD7" w:rsidP="004B4BD7">
      <w:pPr>
        <w:jc w:val="right"/>
        <w:rPr>
          <w:i/>
          <w:iCs/>
        </w:rPr>
      </w:pPr>
      <w:r w:rsidRPr="006F2F6C">
        <w:rPr>
          <w:i/>
          <w:iCs/>
        </w:rPr>
        <w:t>“</w:t>
      </w:r>
      <w:r w:rsidR="00757A3E" w:rsidRPr="006F2F6C">
        <w:rPr>
          <w:i/>
          <w:iCs/>
        </w:rPr>
        <w:t>Jelgavas</w:t>
      </w:r>
      <w:r w:rsidRPr="006F2F6C">
        <w:rPr>
          <w:i/>
          <w:iCs/>
        </w:rPr>
        <w:t xml:space="preserve"> novada </w:t>
      </w:r>
      <w:r w:rsidR="00A004A7">
        <w:rPr>
          <w:i/>
          <w:iCs/>
        </w:rPr>
        <w:t xml:space="preserve">jauniešu </w:t>
      </w:r>
      <w:r w:rsidR="00757A3E" w:rsidRPr="006F2F6C">
        <w:rPr>
          <w:i/>
          <w:iCs/>
        </w:rPr>
        <w:t>laikmetīgās mākslas festivāla</w:t>
      </w:r>
      <w:r w:rsidRPr="006F2F6C">
        <w:rPr>
          <w:i/>
          <w:iCs/>
        </w:rPr>
        <w:t xml:space="preserve"> </w:t>
      </w:r>
    </w:p>
    <w:p w14:paraId="38A327BB" w14:textId="77777777" w:rsidR="00757A3E" w:rsidRPr="006F2F6C" w:rsidRDefault="004B4BD7" w:rsidP="00757A3E">
      <w:pPr>
        <w:jc w:val="right"/>
        <w:rPr>
          <w:i/>
          <w:iCs/>
        </w:rPr>
      </w:pPr>
      <w:r w:rsidRPr="006F2F6C">
        <w:rPr>
          <w:i/>
          <w:iCs/>
        </w:rPr>
        <w:t>“</w:t>
      </w:r>
      <w:r w:rsidR="00757A3E" w:rsidRPr="006F2F6C">
        <w:rPr>
          <w:i/>
          <w:iCs/>
        </w:rPr>
        <w:t>KULTŪRAUGS</w:t>
      </w:r>
      <w:r w:rsidRPr="006F2F6C">
        <w:rPr>
          <w:i/>
          <w:iCs/>
        </w:rPr>
        <w:t xml:space="preserve">” ēdināšanas pakalpojumu un tirdzniecības </w:t>
      </w:r>
      <w:r w:rsidR="00757A3E" w:rsidRPr="006F2F6C">
        <w:rPr>
          <w:i/>
          <w:iCs/>
        </w:rPr>
        <w:t>noteikumiem</w:t>
      </w:r>
      <w:r w:rsidRPr="006F2F6C">
        <w:rPr>
          <w:i/>
          <w:iCs/>
        </w:rPr>
        <w:t xml:space="preserve">” </w:t>
      </w:r>
    </w:p>
    <w:p w14:paraId="6A0BD6C3" w14:textId="54616D19" w:rsidR="004B4BD7" w:rsidRPr="006F2F6C" w:rsidRDefault="00757A3E" w:rsidP="00757A3E">
      <w:pPr>
        <w:jc w:val="right"/>
        <w:rPr>
          <w:i/>
          <w:iCs/>
        </w:rPr>
      </w:pPr>
      <w:r w:rsidRPr="006F2F6C">
        <w:rPr>
          <w:i/>
          <w:iCs/>
        </w:rPr>
        <w:t>festivāla</w:t>
      </w:r>
      <w:r w:rsidR="004B4BD7" w:rsidRPr="006F2F6C">
        <w:rPr>
          <w:i/>
          <w:iCs/>
        </w:rPr>
        <w:t xml:space="preserve"> teritorijā</w:t>
      </w:r>
    </w:p>
    <w:p w14:paraId="633AF83D" w14:textId="77777777" w:rsidR="004B4BD7" w:rsidRPr="006F2F6C" w:rsidRDefault="004B4BD7" w:rsidP="004B4BD7">
      <w:pPr>
        <w:jc w:val="right"/>
        <w:rPr>
          <w:i/>
          <w:iCs/>
        </w:rPr>
      </w:pPr>
    </w:p>
    <w:p w14:paraId="68523099" w14:textId="77777777" w:rsidR="004B4BD7" w:rsidRPr="006F2F6C" w:rsidRDefault="004B4BD7" w:rsidP="004B4BD7">
      <w:pPr>
        <w:jc w:val="right"/>
      </w:pPr>
    </w:p>
    <w:p w14:paraId="341F41C3" w14:textId="77777777" w:rsidR="004B4BD7" w:rsidRPr="006F2F6C" w:rsidRDefault="004B4BD7" w:rsidP="004B4BD7">
      <w:pPr>
        <w:jc w:val="center"/>
      </w:pPr>
      <w:r w:rsidRPr="006F2F6C">
        <w:t>Pieteikuma anketa ēdinātājiem un tirgotājiem</w:t>
      </w:r>
    </w:p>
    <w:p w14:paraId="2E2AAA10" w14:textId="52F5045F" w:rsidR="004B4BD7" w:rsidRPr="006F2F6C" w:rsidRDefault="004D5708" w:rsidP="004B4BD7">
      <w:pPr>
        <w:jc w:val="center"/>
      </w:pPr>
      <w:r w:rsidRPr="006F2F6C">
        <w:t>Jelgavas</w:t>
      </w:r>
      <w:r w:rsidR="004B4BD7" w:rsidRPr="006F2F6C">
        <w:t xml:space="preserve"> novada </w:t>
      </w:r>
      <w:r w:rsidR="00A004A7">
        <w:t xml:space="preserve">jauniešu </w:t>
      </w:r>
      <w:r w:rsidRPr="006F2F6C">
        <w:t>laikmetīgās</w:t>
      </w:r>
      <w:r w:rsidR="006F02A2" w:rsidRPr="006F2F6C">
        <w:t xml:space="preserve"> mākslas festivāls</w:t>
      </w:r>
      <w:r w:rsidR="004B4BD7" w:rsidRPr="006F2F6C">
        <w:t xml:space="preserve"> “</w:t>
      </w:r>
      <w:r w:rsidR="006F02A2" w:rsidRPr="006F2F6C">
        <w:t>KULTŪRAUGS</w:t>
      </w:r>
      <w:r w:rsidR="004B4BD7" w:rsidRPr="006F2F6C">
        <w:t>”</w:t>
      </w:r>
    </w:p>
    <w:p w14:paraId="35CAE195" w14:textId="3049A617" w:rsidR="004B4BD7" w:rsidRPr="006F2F6C" w:rsidRDefault="006F02A2" w:rsidP="004B4BD7">
      <w:pPr>
        <w:jc w:val="center"/>
        <w:rPr>
          <w:i/>
          <w:iCs/>
        </w:rPr>
      </w:pPr>
      <w:r w:rsidRPr="006F2F6C">
        <w:rPr>
          <w:i/>
          <w:iCs/>
        </w:rPr>
        <w:t>Elejas muižas</w:t>
      </w:r>
      <w:r w:rsidR="004B4BD7" w:rsidRPr="006F2F6C">
        <w:rPr>
          <w:i/>
          <w:iCs/>
        </w:rPr>
        <w:t xml:space="preserve"> </w:t>
      </w:r>
      <w:r w:rsidRPr="006F2F6C">
        <w:rPr>
          <w:i/>
          <w:iCs/>
        </w:rPr>
        <w:t>parkā</w:t>
      </w:r>
      <w:r w:rsidR="004B4BD7" w:rsidRPr="006F2F6C">
        <w:rPr>
          <w:i/>
          <w:iCs/>
        </w:rPr>
        <w:t xml:space="preserve">, 2023.gada </w:t>
      </w:r>
      <w:r w:rsidRPr="006F2F6C">
        <w:rPr>
          <w:i/>
          <w:iCs/>
        </w:rPr>
        <w:t>20</w:t>
      </w:r>
      <w:r w:rsidR="004B4BD7" w:rsidRPr="006F2F6C">
        <w:rPr>
          <w:i/>
          <w:iCs/>
        </w:rPr>
        <w:t>.maijā</w:t>
      </w:r>
    </w:p>
    <w:p w14:paraId="433CECB1" w14:textId="77777777" w:rsidR="004B4BD7" w:rsidRPr="006F2F6C" w:rsidRDefault="004B4BD7" w:rsidP="004B4BD7">
      <w:pPr>
        <w:jc w:val="center"/>
        <w:rPr>
          <w:i/>
          <w:iCs/>
        </w:rPr>
      </w:pPr>
    </w:p>
    <w:p w14:paraId="13511ACB" w14:textId="77777777" w:rsidR="004B4BD7" w:rsidRPr="006F2F6C" w:rsidRDefault="004B4BD7" w:rsidP="004B4BD7">
      <w:pPr>
        <w:jc w:val="both"/>
        <w:rPr>
          <w:b/>
          <w:bCs/>
        </w:rPr>
      </w:pPr>
      <w:r w:rsidRPr="006F2F6C">
        <w:rPr>
          <w:b/>
          <w:bCs/>
        </w:rPr>
        <w:t>A. Lūdzu, ar X atzīmējiet vēlamo darbības zonu!</w:t>
      </w:r>
    </w:p>
    <w:p w14:paraId="297DA514" w14:textId="77777777" w:rsidR="004B4BD7" w:rsidRPr="006F2F6C" w:rsidRDefault="004B4BD7" w:rsidP="004B4BD7">
      <w:pPr>
        <w:jc w:val="both"/>
        <w:rPr>
          <w:i/>
          <w:iCs/>
        </w:rPr>
      </w:pPr>
      <w:r w:rsidRPr="006F2F6C">
        <w:rPr>
          <w:i/>
          <w:iCs/>
        </w:rPr>
        <w:t xml:space="preserve">Ja pretendents plāno piedalīties vairākās zonās, informāciju par katru zonu lūdzu aizpildīt </w:t>
      </w:r>
    </w:p>
    <w:p w14:paraId="5432C71B" w14:textId="77777777" w:rsidR="004B4BD7" w:rsidRPr="006F2F6C" w:rsidRDefault="004B4BD7" w:rsidP="004B4BD7">
      <w:pPr>
        <w:jc w:val="both"/>
        <w:rPr>
          <w:i/>
          <w:iCs/>
        </w:rPr>
      </w:pPr>
      <w:r w:rsidRPr="006F2F6C">
        <w:rPr>
          <w:i/>
          <w:iCs/>
        </w:rPr>
        <w:t>atsevišķi, zemāk iekopējot nepieciešamos laukus!</w:t>
      </w:r>
    </w:p>
    <w:tbl>
      <w:tblPr>
        <w:tblStyle w:val="TableGrid"/>
        <w:tblW w:w="0" w:type="auto"/>
        <w:tblLook w:val="04A0" w:firstRow="1" w:lastRow="0" w:firstColumn="1" w:lastColumn="0" w:noHBand="0" w:noVBand="1"/>
      </w:tblPr>
      <w:tblGrid>
        <w:gridCol w:w="816"/>
        <w:gridCol w:w="2503"/>
        <w:gridCol w:w="5742"/>
      </w:tblGrid>
      <w:tr w:rsidR="004B4BD7" w:rsidRPr="006F2F6C" w14:paraId="71CA8E92" w14:textId="77777777" w:rsidTr="004F10D3">
        <w:tc>
          <w:tcPr>
            <w:tcW w:w="816" w:type="dxa"/>
          </w:tcPr>
          <w:p w14:paraId="3B0D44A7" w14:textId="77777777" w:rsidR="004B4BD7" w:rsidRPr="006F2F6C" w:rsidRDefault="004B4BD7" w:rsidP="003F4D75">
            <w:pPr>
              <w:jc w:val="both"/>
            </w:pPr>
          </w:p>
        </w:tc>
        <w:tc>
          <w:tcPr>
            <w:tcW w:w="2503" w:type="dxa"/>
            <w:vAlign w:val="center"/>
          </w:tcPr>
          <w:p w14:paraId="070F9F73" w14:textId="77777777" w:rsidR="004B4BD7" w:rsidRPr="006F2F6C" w:rsidRDefault="004B4BD7" w:rsidP="003F4D75">
            <w:r w:rsidRPr="006F2F6C">
              <w:t>Tirdzniecības</w:t>
            </w:r>
          </w:p>
          <w:p w14:paraId="7D64BE03" w14:textId="77777777" w:rsidR="004B4BD7" w:rsidRPr="006F2F6C" w:rsidRDefault="004B4BD7" w:rsidP="003F4D75">
            <w:r w:rsidRPr="006F2F6C">
              <w:t>zona</w:t>
            </w:r>
          </w:p>
        </w:tc>
        <w:tc>
          <w:tcPr>
            <w:tcW w:w="5742" w:type="dxa"/>
            <w:vAlign w:val="center"/>
          </w:tcPr>
          <w:p w14:paraId="1CDA84FC" w14:textId="77777777" w:rsidR="004B4BD7" w:rsidRPr="00BA075A" w:rsidRDefault="004B4BD7" w:rsidP="003F4D75">
            <w:pPr>
              <w:rPr>
                <w:b/>
                <w:bCs/>
              </w:rPr>
            </w:pPr>
            <w:r w:rsidRPr="00BA075A">
              <w:rPr>
                <w:b/>
                <w:bCs/>
              </w:rPr>
              <w:t>Tirgus dalībnieks</w:t>
            </w:r>
          </w:p>
          <w:p w14:paraId="062C6FD2" w14:textId="77777777" w:rsidR="004B4BD7" w:rsidRPr="00BA075A" w:rsidRDefault="004B4BD7" w:rsidP="003F4D75">
            <w:pPr>
              <w:rPr>
                <w:b/>
                <w:bCs/>
              </w:rPr>
            </w:pPr>
          </w:p>
        </w:tc>
      </w:tr>
      <w:tr w:rsidR="004B4BD7" w:rsidRPr="006F2F6C" w14:paraId="3ADF1472" w14:textId="77777777" w:rsidTr="004F10D3">
        <w:tc>
          <w:tcPr>
            <w:tcW w:w="816" w:type="dxa"/>
          </w:tcPr>
          <w:p w14:paraId="10D3175D" w14:textId="77777777" w:rsidR="004B4BD7" w:rsidRPr="006F2F6C" w:rsidRDefault="004B4BD7" w:rsidP="003F4D75">
            <w:pPr>
              <w:jc w:val="both"/>
            </w:pPr>
          </w:p>
        </w:tc>
        <w:tc>
          <w:tcPr>
            <w:tcW w:w="2503" w:type="dxa"/>
            <w:vAlign w:val="center"/>
          </w:tcPr>
          <w:p w14:paraId="0D33F69F" w14:textId="77777777" w:rsidR="004B4BD7" w:rsidRPr="006F2F6C" w:rsidRDefault="004B4BD7" w:rsidP="003F4D75">
            <w:r w:rsidRPr="006F2F6C">
              <w:t>Tirdzniecības</w:t>
            </w:r>
          </w:p>
          <w:p w14:paraId="1D88FAB5" w14:textId="77777777" w:rsidR="004B4BD7" w:rsidRPr="006F2F6C" w:rsidRDefault="004B4BD7" w:rsidP="003F4D75">
            <w:r w:rsidRPr="006F2F6C">
              <w:t>zona</w:t>
            </w:r>
          </w:p>
        </w:tc>
        <w:tc>
          <w:tcPr>
            <w:tcW w:w="5742" w:type="dxa"/>
            <w:vAlign w:val="center"/>
          </w:tcPr>
          <w:p w14:paraId="2B06B1C8" w14:textId="1475922E" w:rsidR="004B4BD7" w:rsidRPr="00BA075A" w:rsidRDefault="004B4BD7" w:rsidP="003F4D75">
            <w:pPr>
              <w:rPr>
                <w:b/>
                <w:bCs/>
              </w:rPr>
            </w:pPr>
            <w:r w:rsidRPr="00BA075A">
              <w:rPr>
                <w:b/>
                <w:bCs/>
              </w:rPr>
              <w:t xml:space="preserve">Sabiedriskās ēdināšanas pakalpojumu sniedzējs </w:t>
            </w:r>
          </w:p>
        </w:tc>
      </w:tr>
    </w:tbl>
    <w:p w14:paraId="1B201FE3" w14:textId="77777777" w:rsidR="004B4BD7" w:rsidRPr="006F2F6C" w:rsidRDefault="004B4BD7" w:rsidP="004B4BD7">
      <w:pPr>
        <w:jc w:val="both"/>
      </w:pPr>
    </w:p>
    <w:p w14:paraId="73003C66" w14:textId="77777777" w:rsidR="004B4BD7" w:rsidRPr="006F2F6C" w:rsidRDefault="004B4BD7" w:rsidP="004B4BD7">
      <w:pPr>
        <w:jc w:val="both"/>
      </w:pPr>
    </w:p>
    <w:p w14:paraId="6B19FCFA" w14:textId="143150CA" w:rsidR="004B4BD7" w:rsidRPr="006F2F6C" w:rsidRDefault="004B4BD7" w:rsidP="004B4BD7">
      <w:pPr>
        <w:jc w:val="both"/>
        <w:rPr>
          <w:b/>
          <w:bCs/>
        </w:rPr>
      </w:pPr>
      <w:r w:rsidRPr="006F2F6C">
        <w:rPr>
          <w:b/>
          <w:bCs/>
        </w:rPr>
        <w:t xml:space="preserve">B. </w:t>
      </w:r>
      <w:r w:rsidR="00BA075A">
        <w:rPr>
          <w:b/>
          <w:bCs/>
        </w:rPr>
        <w:t>Lūdzu sniegt informāciju:</w:t>
      </w:r>
    </w:p>
    <w:tbl>
      <w:tblPr>
        <w:tblStyle w:val="TableGrid"/>
        <w:tblW w:w="0" w:type="auto"/>
        <w:tblLook w:val="04A0" w:firstRow="1" w:lastRow="0" w:firstColumn="1" w:lastColumn="0" w:noHBand="0" w:noVBand="1"/>
      </w:tblPr>
      <w:tblGrid>
        <w:gridCol w:w="4537"/>
        <w:gridCol w:w="4524"/>
      </w:tblGrid>
      <w:tr w:rsidR="004B4BD7" w:rsidRPr="006F2F6C" w14:paraId="4423D311" w14:textId="77777777" w:rsidTr="006F02A2">
        <w:tc>
          <w:tcPr>
            <w:tcW w:w="9061" w:type="dxa"/>
            <w:gridSpan w:val="2"/>
            <w:shd w:val="clear" w:color="auto" w:fill="EEECE1" w:themeFill="background2"/>
          </w:tcPr>
          <w:p w14:paraId="5F0B00A0" w14:textId="77777777" w:rsidR="004B4BD7" w:rsidRPr="006F2F6C" w:rsidRDefault="004B4BD7" w:rsidP="003F4D75">
            <w:pPr>
              <w:jc w:val="center"/>
              <w:rPr>
                <w:b/>
                <w:bCs/>
              </w:rPr>
            </w:pPr>
            <w:r w:rsidRPr="006F2F6C">
              <w:rPr>
                <w:b/>
                <w:bCs/>
              </w:rPr>
              <w:t>PAR UZŅĒMUMU</w:t>
            </w:r>
          </w:p>
        </w:tc>
      </w:tr>
      <w:tr w:rsidR="004B4BD7" w:rsidRPr="006F2F6C" w14:paraId="497A94FE" w14:textId="77777777" w:rsidTr="006F02A2">
        <w:tc>
          <w:tcPr>
            <w:tcW w:w="4537" w:type="dxa"/>
          </w:tcPr>
          <w:p w14:paraId="2D64FDF5" w14:textId="2BB15475" w:rsidR="004B4BD7" w:rsidRPr="006F2F6C" w:rsidRDefault="004B4BD7" w:rsidP="003F4D75">
            <w:pPr>
              <w:jc w:val="both"/>
            </w:pPr>
            <w:r w:rsidRPr="006F2F6C">
              <w:t xml:space="preserve">Dalībnieka juridiskais nosaukums vai </w:t>
            </w:r>
            <w:r w:rsidR="00BA075A">
              <w:t xml:space="preserve">fiziskas personas </w:t>
            </w:r>
            <w:r w:rsidRPr="006F2F6C">
              <w:t>vārds, uzvārds</w:t>
            </w:r>
          </w:p>
        </w:tc>
        <w:tc>
          <w:tcPr>
            <w:tcW w:w="4524" w:type="dxa"/>
          </w:tcPr>
          <w:p w14:paraId="166F5E1F" w14:textId="77777777" w:rsidR="004B4BD7" w:rsidRPr="006F2F6C" w:rsidRDefault="004B4BD7" w:rsidP="003F4D75">
            <w:pPr>
              <w:jc w:val="both"/>
              <w:rPr>
                <w:b/>
                <w:bCs/>
              </w:rPr>
            </w:pPr>
          </w:p>
        </w:tc>
      </w:tr>
      <w:tr w:rsidR="004B4BD7" w:rsidRPr="006F2F6C" w14:paraId="1DE569AA" w14:textId="77777777" w:rsidTr="006F02A2">
        <w:tc>
          <w:tcPr>
            <w:tcW w:w="4537" w:type="dxa"/>
          </w:tcPr>
          <w:p w14:paraId="7EB2A3EB" w14:textId="167F6B40" w:rsidR="004B4BD7" w:rsidRPr="006F2F6C" w:rsidRDefault="004B4BD7" w:rsidP="003F4D75">
            <w:pPr>
              <w:jc w:val="both"/>
            </w:pPr>
            <w:r w:rsidRPr="006F2F6C">
              <w:t>Reģistrācijas Nr./ Personas kods</w:t>
            </w:r>
          </w:p>
        </w:tc>
        <w:tc>
          <w:tcPr>
            <w:tcW w:w="4524" w:type="dxa"/>
          </w:tcPr>
          <w:p w14:paraId="264771CC" w14:textId="77777777" w:rsidR="004B4BD7" w:rsidRPr="006F2F6C" w:rsidRDefault="004B4BD7" w:rsidP="003F4D75">
            <w:pPr>
              <w:jc w:val="both"/>
              <w:rPr>
                <w:b/>
                <w:bCs/>
              </w:rPr>
            </w:pPr>
          </w:p>
        </w:tc>
      </w:tr>
      <w:tr w:rsidR="004B4BD7" w:rsidRPr="006F2F6C" w14:paraId="740A32CE" w14:textId="77777777" w:rsidTr="006F02A2">
        <w:tc>
          <w:tcPr>
            <w:tcW w:w="4537" w:type="dxa"/>
          </w:tcPr>
          <w:p w14:paraId="05136E56" w14:textId="77777777" w:rsidR="004B4BD7" w:rsidRPr="006F2F6C" w:rsidRDefault="004B4BD7" w:rsidP="003F4D75">
            <w:pPr>
              <w:jc w:val="both"/>
            </w:pPr>
            <w:r w:rsidRPr="006F2F6C">
              <w:t>PVD reģistrācijas Nr.</w:t>
            </w:r>
          </w:p>
          <w:p w14:paraId="557C88F8" w14:textId="77777777" w:rsidR="004B4BD7" w:rsidRPr="006F2F6C" w:rsidRDefault="004B4BD7" w:rsidP="003F4D75">
            <w:pPr>
              <w:jc w:val="both"/>
              <w:rPr>
                <w:i/>
                <w:iCs/>
              </w:rPr>
            </w:pPr>
            <w:r w:rsidRPr="006F2F6C">
              <w:rPr>
                <w:i/>
                <w:iCs/>
              </w:rPr>
              <w:t>*ja attiecināms</w:t>
            </w:r>
          </w:p>
        </w:tc>
        <w:tc>
          <w:tcPr>
            <w:tcW w:w="4524" w:type="dxa"/>
          </w:tcPr>
          <w:p w14:paraId="259F86FC" w14:textId="77777777" w:rsidR="004B4BD7" w:rsidRPr="006F2F6C" w:rsidRDefault="004B4BD7" w:rsidP="003F4D75">
            <w:pPr>
              <w:jc w:val="both"/>
              <w:rPr>
                <w:b/>
                <w:bCs/>
              </w:rPr>
            </w:pPr>
          </w:p>
        </w:tc>
      </w:tr>
      <w:tr w:rsidR="004B4BD7" w:rsidRPr="006F2F6C" w14:paraId="16F256EB" w14:textId="77777777" w:rsidTr="006F02A2">
        <w:tc>
          <w:tcPr>
            <w:tcW w:w="4537" w:type="dxa"/>
          </w:tcPr>
          <w:p w14:paraId="23BC24C6" w14:textId="01A937A5" w:rsidR="004B4BD7" w:rsidRPr="006F2F6C" w:rsidRDefault="00876009" w:rsidP="003F4D75">
            <w:pPr>
              <w:jc w:val="both"/>
            </w:pPr>
            <w:r w:rsidRPr="006F2F6C">
              <w:t xml:space="preserve">VID reģistrētas kases iekārtas pases Nr., vai </w:t>
            </w:r>
            <w:proofErr w:type="spellStart"/>
            <w:r w:rsidRPr="006F2F6C">
              <w:t>kvīšu</w:t>
            </w:r>
            <w:proofErr w:type="spellEnd"/>
            <w:r w:rsidRPr="006F2F6C">
              <w:t xml:space="preserve"> grāmatiņa sērijas Nr.</w:t>
            </w:r>
          </w:p>
        </w:tc>
        <w:tc>
          <w:tcPr>
            <w:tcW w:w="4524" w:type="dxa"/>
          </w:tcPr>
          <w:p w14:paraId="03DB810C" w14:textId="77777777" w:rsidR="004B4BD7" w:rsidRPr="006F2F6C" w:rsidRDefault="004B4BD7" w:rsidP="003F4D75">
            <w:pPr>
              <w:jc w:val="both"/>
              <w:rPr>
                <w:b/>
                <w:bCs/>
              </w:rPr>
            </w:pPr>
          </w:p>
        </w:tc>
      </w:tr>
      <w:tr w:rsidR="004B4BD7" w:rsidRPr="006F2F6C" w14:paraId="0686CCFC" w14:textId="77777777" w:rsidTr="00BA075A">
        <w:trPr>
          <w:trHeight w:val="547"/>
        </w:trPr>
        <w:tc>
          <w:tcPr>
            <w:tcW w:w="4537" w:type="dxa"/>
          </w:tcPr>
          <w:p w14:paraId="1CB2ACF2" w14:textId="312B8E6F" w:rsidR="004B4BD7" w:rsidRPr="006F2F6C" w:rsidRDefault="00876009" w:rsidP="003F4D75">
            <w:pPr>
              <w:jc w:val="both"/>
            </w:pPr>
            <w:r w:rsidRPr="006F2F6C">
              <w:t>Tirdzniecības vietu skaits</w:t>
            </w:r>
          </w:p>
        </w:tc>
        <w:tc>
          <w:tcPr>
            <w:tcW w:w="4524" w:type="dxa"/>
          </w:tcPr>
          <w:p w14:paraId="0DA1780A" w14:textId="77777777" w:rsidR="004B4BD7" w:rsidRPr="006F2F6C" w:rsidRDefault="004B4BD7" w:rsidP="003F4D75">
            <w:pPr>
              <w:jc w:val="both"/>
              <w:rPr>
                <w:b/>
                <w:bCs/>
              </w:rPr>
            </w:pPr>
          </w:p>
        </w:tc>
      </w:tr>
      <w:tr w:rsidR="00876009" w:rsidRPr="006F2F6C" w14:paraId="5004E85E" w14:textId="77777777" w:rsidTr="003B7270">
        <w:trPr>
          <w:trHeight w:val="416"/>
        </w:trPr>
        <w:tc>
          <w:tcPr>
            <w:tcW w:w="4537" w:type="dxa"/>
          </w:tcPr>
          <w:p w14:paraId="7C729F9B" w14:textId="0F7098E9" w:rsidR="00876009" w:rsidRPr="006F2F6C" w:rsidRDefault="00876009" w:rsidP="00876009">
            <w:r w:rsidRPr="006F2F6C">
              <w:t>Realizējamo preču grupa un sortiments</w:t>
            </w:r>
          </w:p>
        </w:tc>
        <w:tc>
          <w:tcPr>
            <w:tcW w:w="4524" w:type="dxa"/>
          </w:tcPr>
          <w:p w14:paraId="54620920" w14:textId="77777777" w:rsidR="00876009" w:rsidRPr="006F2F6C" w:rsidRDefault="00876009" w:rsidP="00876009">
            <w:pPr>
              <w:jc w:val="both"/>
              <w:rPr>
                <w:b/>
                <w:bCs/>
              </w:rPr>
            </w:pPr>
          </w:p>
        </w:tc>
      </w:tr>
      <w:tr w:rsidR="00876009" w:rsidRPr="006F2F6C" w14:paraId="5586B427" w14:textId="77777777" w:rsidTr="0009637B">
        <w:trPr>
          <w:trHeight w:val="2400"/>
        </w:trPr>
        <w:tc>
          <w:tcPr>
            <w:tcW w:w="4537" w:type="dxa"/>
          </w:tcPr>
          <w:p w14:paraId="5A49CB1D" w14:textId="374C6EDA" w:rsidR="00876009" w:rsidRPr="006F2F6C" w:rsidRDefault="0009637B" w:rsidP="00876009">
            <w:pPr>
              <w:jc w:val="both"/>
              <w:rPr>
                <w:i/>
                <w:iCs/>
              </w:rPr>
            </w:pPr>
            <w:r>
              <w:rPr>
                <w:i/>
                <w:iCs/>
              </w:rPr>
              <w:t>Cita informācija, komentāri</w:t>
            </w:r>
          </w:p>
        </w:tc>
        <w:tc>
          <w:tcPr>
            <w:tcW w:w="4524" w:type="dxa"/>
          </w:tcPr>
          <w:p w14:paraId="5C020BAC" w14:textId="77777777" w:rsidR="00876009" w:rsidRPr="006F2F6C" w:rsidRDefault="00876009" w:rsidP="00876009">
            <w:pPr>
              <w:jc w:val="both"/>
              <w:rPr>
                <w:b/>
                <w:bCs/>
              </w:rPr>
            </w:pPr>
          </w:p>
        </w:tc>
      </w:tr>
      <w:tr w:rsidR="00876009" w:rsidRPr="006F2F6C" w14:paraId="5EF132EE" w14:textId="77777777" w:rsidTr="006F02A2">
        <w:tc>
          <w:tcPr>
            <w:tcW w:w="9061" w:type="dxa"/>
            <w:gridSpan w:val="2"/>
          </w:tcPr>
          <w:p w14:paraId="4E48EE77" w14:textId="77777777" w:rsidR="00876009" w:rsidRPr="006F2F6C" w:rsidRDefault="00876009" w:rsidP="00876009">
            <w:pPr>
              <w:jc w:val="both"/>
              <w:rPr>
                <w:u w:val="single"/>
              </w:rPr>
            </w:pPr>
            <w:r w:rsidRPr="006F2F6C">
              <w:rPr>
                <w:u w:val="single"/>
              </w:rPr>
              <w:t>Iesniedzot šo pieteikumu, apstiprinu, ka esmu iepazinies ar noteikumiem un piekrītu tos ievērot.</w:t>
            </w:r>
          </w:p>
        </w:tc>
      </w:tr>
    </w:tbl>
    <w:p w14:paraId="6EC827A0" w14:textId="77777777" w:rsidR="0009637B" w:rsidRDefault="0009637B" w:rsidP="004B4BD7">
      <w:pPr>
        <w:jc w:val="both"/>
        <w:rPr>
          <w:b/>
          <w:bCs/>
        </w:rPr>
      </w:pPr>
    </w:p>
    <w:p w14:paraId="663BBD49" w14:textId="38897181" w:rsidR="004B4BD7" w:rsidRPr="006F2F6C" w:rsidRDefault="004B4BD7" w:rsidP="004B4BD7">
      <w:pPr>
        <w:jc w:val="both"/>
        <w:rPr>
          <w:b/>
          <w:bCs/>
        </w:rPr>
      </w:pPr>
      <w:r w:rsidRPr="006F2F6C">
        <w:rPr>
          <w:b/>
          <w:bCs/>
        </w:rPr>
        <w:t>Aizpildītu pieteikuma anketu ar norādi “</w:t>
      </w:r>
      <w:r w:rsidR="006F02A2" w:rsidRPr="006F2F6C">
        <w:rPr>
          <w:b/>
          <w:bCs/>
        </w:rPr>
        <w:t>Pieteikums dalībai festivālā “KULTŪRAUGS</w:t>
      </w:r>
      <w:r w:rsidRPr="006F2F6C">
        <w:rPr>
          <w:b/>
          <w:bCs/>
        </w:rPr>
        <w:t>”</w:t>
      </w:r>
      <w:r w:rsidR="004F10D3" w:rsidRPr="006F2F6C">
        <w:rPr>
          <w:b/>
          <w:bCs/>
        </w:rPr>
        <w:t>”</w:t>
      </w:r>
      <w:r w:rsidRPr="006F2F6C">
        <w:rPr>
          <w:b/>
          <w:bCs/>
        </w:rPr>
        <w:t xml:space="preserve"> iesūtīt uz </w:t>
      </w:r>
      <w:r w:rsidR="0009637B">
        <w:rPr>
          <w:b/>
          <w:bCs/>
        </w:rPr>
        <w:t>dome</w:t>
      </w:r>
      <w:r w:rsidRPr="006F2F6C">
        <w:rPr>
          <w:b/>
          <w:bCs/>
        </w:rPr>
        <w:t>@</w:t>
      </w:r>
      <w:r w:rsidR="006F02A2" w:rsidRPr="006F2F6C">
        <w:rPr>
          <w:b/>
          <w:bCs/>
        </w:rPr>
        <w:t>jelgavasnovads</w:t>
      </w:r>
      <w:r w:rsidRPr="006F2F6C">
        <w:rPr>
          <w:b/>
          <w:bCs/>
        </w:rPr>
        <w:t xml:space="preserve">.lv līdz 2023.gada </w:t>
      </w:r>
      <w:r w:rsidR="004F10D3" w:rsidRPr="006F2F6C">
        <w:rPr>
          <w:b/>
          <w:bCs/>
        </w:rPr>
        <w:t>5</w:t>
      </w:r>
      <w:r w:rsidRPr="006F2F6C">
        <w:rPr>
          <w:b/>
          <w:bCs/>
        </w:rPr>
        <w:t>.</w:t>
      </w:r>
      <w:r w:rsidR="006F02A2" w:rsidRPr="006F2F6C">
        <w:rPr>
          <w:b/>
          <w:bCs/>
        </w:rPr>
        <w:t>maijam</w:t>
      </w:r>
      <w:r w:rsidRPr="006F2F6C">
        <w:rPr>
          <w:b/>
          <w:bCs/>
        </w:rPr>
        <w:t>.</w:t>
      </w:r>
    </w:p>
    <w:p w14:paraId="28766C1C" w14:textId="77777777" w:rsidR="00B70CB8" w:rsidRPr="006F2F6C" w:rsidRDefault="00B70CB8" w:rsidP="004B4BD7"/>
    <w:sectPr w:rsidR="00B70CB8" w:rsidRPr="006F2F6C" w:rsidSect="00DF1B0D">
      <w:headerReference w:type="first" r:id="rId8"/>
      <w:pgSz w:w="11906" w:h="16838" w:code="9"/>
      <w:pgMar w:top="892" w:right="1134" w:bottom="1134" w:left="156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89C2" w14:textId="77777777" w:rsidR="00B545BF" w:rsidRDefault="00B545BF">
      <w:r>
        <w:separator/>
      </w:r>
    </w:p>
  </w:endnote>
  <w:endnote w:type="continuationSeparator" w:id="0">
    <w:p w14:paraId="5C8AA682" w14:textId="77777777" w:rsidR="00B545BF" w:rsidRDefault="00B5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2E162" w14:textId="77777777" w:rsidR="00B545BF" w:rsidRDefault="00B545BF">
      <w:r>
        <w:separator/>
      </w:r>
    </w:p>
  </w:footnote>
  <w:footnote w:type="continuationSeparator" w:id="0">
    <w:p w14:paraId="34CD3416" w14:textId="77777777" w:rsidR="00B545BF" w:rsidRDefault="00B54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912E" w14:textId="044620D4" w:rsidR="00201F5E" w:rsidRPr="00644BEB" w:rsidRDefault="00DF1B0D" w:rsidP="00DF1B0D">
    <w:pPr>
      <w:tabs>
        <w:tab w:val="left" w:pos="171"/>
        <w:tab w:val="left" w:pos="2580"/>
        <w:tab w:val="left" w:pos="9063"/>
        <w:tab w:val="right" w:pos="9212"/>
      </w:tabs>
      <w:spacing w:after="520"/>
      <w:rPr>
        <w:i/>
        <w:sz w:val="28"/>
        <w:szCs w:val="28"/>
      </w:rPr>
    </w:pPr>
    <w:r>
      <w:rPr>
        <w:i/>
        <w:sz w:val="28"/>
        <w:szCs w:val="28"/>
      </w:rPr>
      <w:tab/>
    </w:r>
    <w:r>
      <w:rPr>
        <w:i/>
        <w:sz w:val="28"/>
        <w:szCs w:val="28"/>
      </w:rPr>
      <w:tab/>
    </w:r>
    <w:r>
      <w:rPr>
        <w:i/>
        <w:sz w:val="28"/>
        <w:szCs w:val="28"/>
      </w:rPr>
      <w:tab/>
    </w:r>
    <w:r>
      <w:rPr>
        <w:i/>
        <w:sz w:val="28"/>
        <w:szCs w:val="28"/>
      </w:rPr>
      <w:tab/>
    </w:r>
    <w:r w:rsidR="00B70CB8">
      <w:rPr>
        <w:noProof/>
      </w:rPr>
      <w:drawing>
        <wp:anchor distT="0" distB="0" distL="114300" distR="114300" simplePos="0" relativeHeight="251658240" behindDoc="0" locked="0" layoutInCell="1" allowOverlap="1" wp14:anchorId="76D82AFB" wp14:editId="5DF5C9E1">
          <wp:simplePos x="0" y="0"/>
          <wp:positionH relativeFrom="column">
            <wp:posOffset>2488565</wp:posOffset>
          </wp:positionH>
          <wp:positionV relativeFrom="paragraph">
            <wp:posOffset>-26035</wp:posOffset>
          </wp:positionV>
          <wp:extent cx="442595" cy="540385"/>
          <wp:effectExtent l="0" t="0" r="0" b="0"/>
          <wp:wrapNone/>
          <wp:docPr id="405111523" name="Picture 405111523"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F587CD" w14:textId="77777777" w:rsidR="00201F5E" w:rsidRPr="008A0C7A" w:rsidRDefault="00B70CB8" w:rsidP="00201F5E">
    <w:pPr>
      <w:spacing w:before="120"/>
      <w:ind w:right="567"/>
      <w:jc w:val="center"/>
    </w:pPr>
    <w:r w:rsidRPr="008A0C7A">
      <w:t>LATVIJAS REPUBLIKA</w:t>
    </w:r>
  </w:p>
  <w:p w14:paraId="65678123" w14:textId="77777777" w:rsidR="00201F5E" w:rsidRPr="008A0C7A" w:rsidRDefault="00B70CB8" w:rsidP="00201F5E">
    <w:pPr>
      <w:ind w:right="567"/>
      <w:jc w:val="center"/>
      <w:rPr>
        <w:b/>
        <w:noProof/>
        <w:sz w:val="32"/>
        <w:szCs w:val="32"/>
      </w:rPr>
    </w:pPr>
    <w:r w:rsidRPr="008A0C7A">
      <w:rPr>
        <w:b/>
        <w:noProof/>
        <w:sz w:val="32"/>
        <w:szCs w:val="32"/>
      </w:rPr>
      <w:t>JELGAVAS NOVADA PAŠVALDĪBA</w:t>
    </w:r>
  </w:p>
  <w:p w14:paraId="4ED2085C" w14:textId="77777777" w:rsidR="00201F5E" w:rsidRDefault="00B70CB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394EAFC1" wp14:editId="1AB951F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083E0D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6A9799CB" w14:textId="77777777" w:rsidR="00201F5E" w:rsidRDefault="00B70CB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54F401EC" w14:textId="77777777" w:rsidR="00201F5E" w:rsidRPr="003872BB" w:rsidRDefault="00B70CB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528B0657" wp14:editId="3A7F109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2832B1B"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644F"/>
    <w:multiLevelType w:val="multilevel"/>
    <w:tmpl w:val="6264FD84"/>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1552BBA"/>
    <w:multiLevelType w:val="multilevel"/>
    <w:tmpl w:val="3440CAFA"/>
    <w:lvl w:ilvl="0">
      <w:start w:val="1"/>
      <w:numFmt w:val="decimal"/>
      <w:pStyle w:val="Sadaa"/>
      <w:lvlText w:val="%1."/>
      <w:lvlJc w:val="left"/>
      <w:pPr>
        <w:ind w:left="7950" w:hanging="720"/>
      </w:pPr>
      <w:rPr>
        <w:rFonts w:ascii="Arial" w:eastAsia="Times New Roman" w:hAnsi="Arial" w:cs="Arial" w:hint="default"/>
        <w:b/>
      </w:rPr>
    </w:lvl>
    <w:lvl w:ilvl="1">
      <w:start w:val="1"/>
      <w:numFmt w:val="decimal"/>
      <w:lvlText w:val="%1.%2."/>
      <w:lvlJc w:val="left"/>
      <w:pPr>
        <w:ind w:left="720" w:hanging="360"/>
      </w:pPr>
      <w:rPr>
        <w:b w:val="0"/>
        <w:sz w:val="20"/>
        <w:szCs w:val="20"/>
      </w:rPr>
    </w:lvl>
    <w:lvl w:ilvl="2">
      <w:start w:val="1"/>
      <w:numFmt w:val="lowerLetter"/>
      <w:lvlText w:val="%3."/>
      <w:lvlJc w:val="left"/>
      <w:pPr>
        <w:ind w:left="1080" w:hanging="720"/>
      </w:pPr>
      <w:rPr>
        <w:rFonts w:hint="default"/>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5F2115C"/>
    <w:multiLevelType w:val="hybridMultilevel"/>
    <w:tmpl w:val="E856ADCA"/>
    <w:lvl w:ilvl="0" w:tplc="C1C891FE">
      <w:start w:val="1"/>
      <w:numFmt w:val="decimal"/>
      <w:pStyle w:val="Heading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C74082"/>
    <w:multiLevelType w:val="multilevel"/>
    <w:tmpl w:val="FEDE361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856451"/>
    <w:multiLevelType w:val="multilevel"/>
    <w:tmpl w:val="797856C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865627"/>
    <w:multiLevelType w:val="multilevel"/>
    <w:tmpl w:val="8B2CB3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7249A7"/>
    <w:multiLevelType w:val="multilevel"/>
    <w:tmpl w:val="7D3020B6"/>
    <w:lvl w:ilvl="0">
      <w:start w:val="1"/>
      <w:numFmt w:val="decimal"/>
      <w:lvlText w:val="%1."/>
      <w:lvlJc w:val="left"/>
      <w:pPr>
        <w:ind w:left="360" w:hanging="360"/>
      </w:pPr>
      <w:rPr>
        <w:rFonts w:hint="default"/>
      </w:rPr>
    </w:lvl>
    <w:lvl w:ilvl="1">
      <w:start w:val="1"/>
      <w:numFmt w:val="decimal"/>
      <w:lvlText w:val="%1.%2."/>
      <w:lvlJc w:val="left"/>
      <w:pPr>
        <w:tabs>
          <w:tab w:val="num" w:pos="907"/>
        </w:tabs>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F70AD7"/>
    <w:multiLevelType w:val="multilevel"/>
    <w:tmpl w:val="2AD8ED4A"/>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5F10B8"/>
    <w:multiLevelType w:val="multilevel"/>
    <w:tmpl w:val="0B22791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C560CD"/>
    <w:multiLevelType w:val="multilevel"/>
    <w:tmpl w:val="905812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DCB65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3A4396"/>
    <w:multiLevelType w:val="multilevel"/>
    <w:tmpl w:val="5D0615A8"/>
    <w:lvl w:ilvl="0">
      <w:start w:val="1"/>
      <w:numFmt w:val="decimal"/>
      <w:lvlText w:val="%1."/>
      <w:lvlJc w:val="left"/>
      <w:pPr>
        <w:ind w:left="360" w:hanging="360"/>
      </w:pPr>
      <w:rPr>
        <w:b/>
        <w:i w:val="0"/>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6D2B81"/>
    <w:multiLevelType w:val="multilevel"/>
    <w:tmpl w:val="99805B98"/>
    <w:lvl w:ilvl="0">
      <w:start w:val="1"/>
      <w:numFmt w:val="decimal"/>
      <w:lvlText w:val="%1."/>
      <w:lvlJc w:val="left"/>
      <w:pPr>
        <w:ind w:left="454" w:hanging="454"/>
      </w:pPr>
      <w:rPr>
        <w:rFonts w:hint="default"/>
      </w:rPr>
    </w:lvl>
    <w:lvl w:ilvl="1">
      <w:start w:val="1"/>
      <w:numFmt w:val="decimal"/>
      <w:lvlText w:val="%1.%2."/>
      <w:lvlJc w:val="left"/>
      <w:pPr>
        <w:ind w:left="964" w:hanging="624"/>
      </w:pPr>
      <w:rPr>
        <w:rFonts w:hint="default"/>
        <w:b w:val="0"/>
        <w:bCs/>
      </w:rPr>
    </w:lvl>
    <w:lvl w:ilvl="2">
      <w:start w:val="1"/>
      <w:numFmt w:val="decimal"/>
      <w:lvlText w:val="%1.%2.%3."/>
      <w:lvlJc w:val="left"/>
      <w:pPr>
        <w:ind w:left="1474" w:hanging="794"/>
      </w:pPr>
      <w:rPr>
        <w:rFonts w:hint="default"/>
        <w:b w:val="0"/>
        <w:bCs/>
      </w:rPr>
    </w:lvl>
    <w:lvl w:ilvl="3">
      <w:start w:val="1"/>
      <w:numFmt w:val="decimal"/>
      <w:lvlText w:val="%1.%2.%3.%4."/>
      <w:lvlJc w:val="left"/>
      <w:pPr>
        <w:ind w:left="1377" w:hanging="357"/>
      </w:pPr>
      <w:rPr>
        <w:rFonts w:hint="default"/>
        <w:b w:val="0"/>
        <w:bCs/>
      </w:rPr>
    </w:lvl>
    <w:lvl w:ilvl="4">
      <w:start w:val="1"/>
      <w:numFmt w:val="decimal"/>
      <w:lvlText w:val="%1.%2.%3.%4.%5."/>
      <w:lvlJc w:val="left"/>
      <w:pPr>
        <w:ind w:left="1717" w:hanging="357"/>
      </w:pPr>
      <w:rPr>
        <w:rFonts w:hint="default"/>
      </w:rPr>
    </w:lvl>
    <w:lvl w:ilvl="5">
      <w:start w:val="1"/>
      <w:numFmt w:val="decimal"/>
      <w:lvlText w:val="%1.%2.%3.%4.%5.%6."/>
      <w:lvlJc w:val="left"/>
      <w:pPr>
        <w:ind w:left="2057" w:hanging="357"/>
      </w:pPr>
      <w:rPr>
        <w:rFonts w:hint="default"/>
      </w:rPr>
    </w:lvl>
    <w:lvl w:ilvl="6">
      <w:start w:val="1"/>
      <w:numFmt w:val="decimal"/>
      <w:lvlText w:val="%1.%2.%3.%4.%5.%6.%7."/>
      <w:lvlJc w:val="left"/>
      <w:pPr>
        <w:ind w:left="2397" w:hanging="357"/>
      </w:pPr>
      <w:rPr>
        <w:rFonts w:hint="default"/>
      </w:rPr>
    </w:lvl>
    <w:lvl w:ilvl="7">
      <w:start w:val="1"/>
      <w:numFmt w:val="decimal"/>
      <w:lvlText w:val="%1.%2.%3.%4.%5.%6.%7.%8."/>
      <w:lvlJc w:val="left"/>
      <w:pPr>
        <w:ind w:left="2737" w:hanging="357"/>
      </w:pPr>
      <w:rPr>
        <w:rFonts w:hint="default"/>
      </w:rPr>
    </w:lvl>
    <w:lvl w:ilvl="8">
      <w:start w:val="1"/>
      <w:numFmt w:val="decimal"/>
      <w:lvlText w:val="%1.%2.%3.%4.%5.%6.%7.%8.%9."/>
      <w:lvlJc w:val="left"/>
      <w:pPr>
        <w:ind w:left="3077" w:hanging="357"/>
      </w:pPr>
      <w:rPr>
        <w:rFonts w:hint="default"/>
      </w:rPr>
    </w:lvl>
  </w:abstractNum>
  <w:abstractNum w:abstractNumId="15" w15:restartNumberingAfterBreak="0">
    <w:nsid w:val="7A8B7C85"/>
    <w:multiLevelType w:val="multilevel"/>
    <w:tmpl w:val="4AF03EB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CB02D18"/>
    <w:multiLevelType w:val="multilevel"/>
    <w:tmpl w:val="6264FD84"/>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661999526">
    <w:abstractNumId w:val="5"/>
  </w:num>
  <w:num w:numId="2" w16cid:durableId="119108148">
    <w:abstractNumId w:val="3"/>
  </w:num>
  <w:num w:numId="3" w16cid:durableId="884409248">
    <w:abstractNumId w:val="2"/>
  </w:num>
  <w:num w:numId="4" w16cid:durableId="1193229331">
    <w:abstractNumId w:val="1"/>
  </w:num>
  <w:num w:numId="5" w16cid:durableId="1618608253">
    <w:abstractNumId w:val="11"/>
  </w:num>
  <w:num w:numId="6" w16cid:durableId="351030428">
    <w:abstractNumId w:val="15"/>
  </w:num>
  <w:num w:numId="7" w16cid:durableId="1914580396">
    <w:abstractNumId w:val="13"/>
  </w:num>
  <w:num w:numId="8" w16cid:durableId="1858275472">
    <w:abstractNumId w:val="8"/>
  </w:num>
  <w:num w:numId="9" w16cid:durableId="352347150">
    <w:abstractNumId w:val="12"/>
  </w:num>
  <w:num w:numId="10" w16cid:durableId="278875750">
    <w:abstractNumId w:val="14"/>
  </w:num>
  <w:num w:numId="11" w16cid:durableId="696468724">
    <w:abstractNumId w:val="7"/>
  </w:num>
  <w:num w:numId="12" w16cid:durableId="395664371">
    <w:abstractNumId w:val="4"/>
  </w:num>
  <w:num w:numId="13" w16cid:durableId="2056157688">
    <w:abstractNumId w:val="10"/>
  </w:num>
  <w:num w:numId="14" w16cid:durableId="1171532660">
    <w:abstractNumId w:val="9"/>
  </w:num>
  <w:num w:numId="15" w16cid:durableId="1691642014">
    <w:abstractNumId w:val="16"/>
  </w:num>
  <w:num w:numId="16" w16cid:durableId="136841744">
    <w:abstractNumId w:val="0"/>
  </w:num>
  <w:num w:numId="17" w16cid:durableId="647709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87"/>
    <w:rsid w:val="00011DFD"/>
    <w:rsid w:val="00075740"/>
    <w:rsid w:val="0009559B"/>
    <w:rsid w:val="0009637B"/>
    <w:rsid w:val="0016588D"/>
    <w:rsid w:val="001A78B0"/>
    <w:rsid w:val="00201F5E"/>
    <w:rsid w:val="00221C67"/>
    <w:rsid w:val="002539BE"/>
    <w:rsid w:val="0025579C"/>
    <w:rsid w:val="002B6BE1"/>
    <w:rsid w:val="002D34B2"/>
    <w:rsid w:val="002F6EB7"/>
    <w:rsid w:val="00324ABB"/>
    <w:rsid w:val="00376476"/>
    <w:rsid w:val="003872BB"/>
    <w:rsid w:val="003C6CFD"/>
    <w:rsid w:val="00426C60"/>
    <w:rsid w:val="004970BC"/>
    <w:rsid w:val="004A470B"/>
    <w:rsid w:val="004A7930"/>
    <w:rsid w:val="004B4BD7"/>
    <w:rsid w:val="004D5708"/>
    <w:rsid w:val="004F0F30"/>
    <w:rsid w:val="004F10D3"/>
    <w:rsid w:val="004F5E94"/>
    <w:rsid w:val="00501D44"/>
    <w:rsid w:val="00526096"/>
    <w:rsid w:val="00541109"/>
    <w:rsid w:val="005423A7"/>
    <w:rsid w:val="00563587"/>
    <w:rsid w:val="00577F8F"/>
    <w:rsid w:val="00593472"/>
    <w:rsid w:val="005B2F37"/>
    <w:rsid w:val="005B5805"/>
    <w:rsid w:val="005B762E"/>
    <w:rsid w:val="005C7E21"/>
    <w:rsid w:val="005F68BF"/>
    <w:rsid w:val="00637EBE"/>
    <w:rsid w:val="00644BEB"/>
    <w:rsid w:val="006F02A2"/>
    <w:rsid w:val="006F2F6C"/>
    <w:rsid w:val="00720805"/>
    <w:rsid w:val="00721727"/>
    <w:rsid w:val="00743A96"/>
    <w:rsid w:val="00747F95"/>
    <w:rsid w:val="00757A3E"/>
    <w:rsid w:val="00786083"/>
    <w:rsid w:val="00794067"/>
    <w:rsid w:val="007B5211"/>
    <w:rsid w:val="007F428B"/>
    <w:rsid w:val="007F7A17"/>
    <w:rsid w:val="00805CA4"/>
    <w:rsid w:val="00876009"/>
    <w:rsid w:val="008762A4"/>
    <w:rsid w:val="00881E6E"/>
    <w:rsid w:val="008A0C7A"/>
    <w:rsid w:val="008C5925"/>
    <w:rsid w:val="00950D6B"/>
    <w:rsid w:val="00A004A7"/>
    <w:rsid w:val="00AF439A"/>
    <w:rsid w:val="00B07EB3"/>
    <w:rsid w:val="00B545BF"/>
    <w:rsid w:val="00B70CB8"/>
    <w:rsid w:val="00BA075A"/>
    <w:rsid w:val="00BA6201"/>
    <w:rsid w:val="00BB7694"/>
    <w:rsid w:val="00BD7C2E"/>
    <w:rsid w:val="00C04BD2"/>
    <w:rsid w:val="00C42F8B"/>
    <w:rsid w:val="00C50366"/>
    <w:rsid w:val="00C75D64"/>
    <w:rsid w:val="00CE133D"/>
    <w:rsid w:val="00CF285D"/>
    <w:rsid w:val="00CF5F1B"/>
    <w:rsid w:val="00D36793"/>
    <w:rsid w:val="00D4275D"/>
    <w:rsid w:val="00D67972"/>
    <w:rsid w:val="00D81B89"/>
    <w:rsid w:val="00DC5E7A"/>
    <w:rsid w:val="00DD0820"/>
    <w:rsid w:val="00DD2639"/>
    <w:rsid w:val="00DE1C0B"/>
    <w:rsid w:val="00DF1B0D"/>
    <w:rsid w:val="00E32D49"/>
    <w:rsid w:val="00E877D5"/>
    <w:rsid w:val="00EE2217"/>
    <w:rsid w:val="00EE31A0"/>
    <w:rsid w:val="00F14522"/>
    <w:rsid w:val="00F31ECD"/>
    <w:rsid w:val="00F61127"/>
    <w:rsid w:val="00FE0296"/>
    <w:rsid w:val="00FE51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1DC96"/>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B70CB8"/>
    <w:pPr>
      <w:keepNext/>
      <w:numPr>
        <w:numId w:val="3"/>
      </w:numPr>
      <w:spacing w:before="240"/>
      <w:outlineLvl w:val="0"/>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563587"/>
    <w:pPr>
      <w:ind w:left="720"/>
      <w:contextualSpacing/>
    </w:pPr>
  </w:style>
  <w:style w:type="character" w:customStyle="1" w:styleId="Heading1Char">
    <w:name w:val="Heading 1 Char"/>
    <w:basedOn w:val="DefaultParagraphFont"/>
    <w:link w:val="Heading1"/>
    <w:rsid w:val="00B70CB8"/>
    <w:rPr>
      <w:rFonts w:ascii="Times New Roman" w:eastAsia="Times New Roman" w:hAnsi="Times New Roman" w:cs="Times New Roman"/>
      <w:b/>
      <w:sz w:val="24"/>
      <w:szCs w:val="24"/>
    </w:rPr>
  </w:style>
  <w:style w:type="paragraph" w:styleId="BodyText">
    <w:name w:val="Body Text"/>
    <w:basedOn w:val="Normal"/>
    <w:link w:val="BodyTextChar"/>
    <w:rsid w:val="00B70CB8"/>
    <w:pPr>
      <w:jc w:val="both"/>
    </w:pPr>
    <w:rPr>
      <w:lang w:eastAsia="en-US"/>
    </w:rPr>
  </w:style>
  <w:style w:type="character" w:customStyle="1" w:styleId="BodyTextChar">
    <w:name w:val="Body Text Char"/>
    <w:basedOn w:val="DefaultParagraphFont"/>
    <w:link w:val="BodyText"/>
    <w:rsid w:val="00B70CB8"/>
    <w:rPr>
      <w:rFonts w:ascii="Times New Roman" w:eastAsia="Times New Roman" w:hAnsi="Times New Roman" w:cs="Times New Roman"/>
      <w:sz w:val="24"/>
      <w:szCs w:val="24"/>
    </w:rPr>
  </w:style>
  <w:style w:type="paragraph" w:customStyle="1" w:styleId="Sadaa">
    <w:name w:val="Sadaļa"/>
    <w:basedOn w:val="Heading1"/>
    <w:qFormat/>
    <w:rsid w:val="00B70CB8"/>
    <w:pPr>
      <w:keepNext w:val="0"/>
      <w:widowControl w:val="0"/>
      <w:numPr>
        <w:numId w:val="4"/>
      </w:numPr>
      <w:spacing w:before="0"/>
      <w:ind w:right="14"/>
      <w:jc w:val="center"/>
    </w:pPr>
    <w:rPr>
      <w:rFonts w:ascii="Arial" w:hAnsi="Arial" w:cs="Arial"/>
      <w:sz w:val="20"/>
      <w:szCs w:val="20"/>
    </w:rPr>
  </w:style>
  <w:style w:type="character" w:styleId="CommentReference">
    <w:name w:val="annotation reference"/>
    <w:uiPriority w:val="99"/>
    <w:unhideWhenUsed/>
    <w:rsid w:val="00B70CB8"/>
    <w:rPr>
      <w:sz w:val="16"/>
      <w:szCs w:val="16"/>
    </w:rPr>
  </w:style>
  <w:style w:type="table" w:styleId="TableGrid">
    <w:name w:val="Table Grid"/>
    <w:basedOn w:val="TableNormal"/>
    <w:uiPriority w:val="39"/>
    <w:rsid w:val="004B4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69A9C-CF32-4D93-857C-928BF9819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6369</Words>
  <Characters>3631</Characters>
  <Application>Microsoft Office Word</Application>
  <DocSecurity>0</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Laura Jaundaldere</cp:lastModifiedBy>
  <cp:revision>2</cp:revision>
  <dcterms:created xsi:type="dcterms:W3CDTF">2023-04-21T05:47:00Z</dcterms:created>
  <dcterms:modified xsi:type="dcterms:W3CDTF">2023-04-21T05:47:00Z</dcterms:modified>
</cp:coreProperties>
</file>