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64" w:rsidRPr="00E52EEB" w:rsidRDefault="00F149CE" w:rsidP="006D6B64">
      <w:pPr>
        <w:rPr>
          <w:rFonts w:ascii="Open Sans" w:hAnsi="Open Sans" w:cs="Open Sans"/>
          <w:lang w:val="en-GB"/>
        </w:rPr>
      </w:pPr>
      <w:bookmarkStart w:id="0" w:name="_GoBack"/>
      <w:bookmarkEnd w:id="0"/>
      <w:r w:rsidRPr="00E52EEB">
        <w:rPr>
          <w:noProof/>
          <w:lang w:eastAsia="lv-LV"/>
        </w:rPr>
        <w:drawing>
          <wp:inline distT="0" distB="0" distL="0" distR="0" wp14:anchorId="2121128A" wp14:editId="0CD0ECD0">
            <wp:extent cx="6192520" cy="2017194"/>
            <wp:effectExtent l="0" t="0" r="0" b="2540"/>
            <wp:docPr id="2" name="Picture 2" descr="C:\Users\Valentina\AppData\Local\Microsoft\Windows\INetCache\Content.Word\LATLIT_logo_mix_full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a\AppData\Local\Microsoft\Windows\INetCache\Content.Word\LATLIT_logo_mix_full_CMY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01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654" w:rsidRPr="00E52EEB" w:rsidRDefault="009E3920" w:rsidP="004A1A89">
      <w:pPr>
        <w:jc w:val="both"/>
        <w:rPr>
          <w:rFonts w:ascii="Open Sans" w:hAnsi="Open Sans" w:cs="Open Sans"/>
          <w:lang w:val="en-GB"/>
        </w:rPr>
      </w:pPr>
      <w:r w:rsidRPr="00E52EEB">
        <w:rPr>
          <w:rFonts w:ascii="Montserrat" w:hAnsi="Montserrat" w:cs="Open Sans"/>
          <w:b/>
          <w:lang w:val="en-GB"/>
        </w:rPr>
        <w:t>Programme</w:t>
      </w:r>
      <w:r w:rsidR="00887C3E" w:rsidRPr="00E52EEB">
        <w:rPr>
          <w:rFonts w:ascii="Open Sans" w:hAnsi="Open Sans" w:cs="Open Sans"/>
          <w:lang w:val="en-GB"/>
        </w:rPr>
        <w:t xml:space="preserve">: Interreg V-A </w:t>
      </w:r>
      <w:r w:rsidR="00CE2757" w:rsidRPr="00E52EEB">
        <w:rPr>
          <w:rFonts w:ascii="Open Sans" w:hAnsi="Open Sans" w:cs="Open Sans"/>
          <w:lang w:val="en-GB"/>
        </w:rPr>
        <w:t>Latvia – Lithuania Cross Border Cooperation Programme</w:t>
      </w:r>
      <w:r w:rsidR="00887C3E" w:rsidRPr="00E52EEB">
        <w:rPr>
          <w:rFonts w:ascii="Open Sans" w:hAnsi="Open Sans" w:cs="Open Sans"/>
          <w:lang w:val="en-GB"/>
        </w:rPr>
        <w:t xml:space="preserve"> 2014-2020</w:t>
      </w:r>
    </w:p>
    <w:p w:rsidR="00887C3E" w:rsidRPr="00E52EEB" w:rsidRDefault="009E3920" w:rsidP="00CE2757">
      <w:pPr>
        <w:jc w:val="both"/>
        <w:rPr>
          <w:rFonts w:ascii="Open Sans" w:hAnsi="Open Sans" w:cs="Open Sans"/>
          <w:lang w:val="en-GB"/>
        </w:rPr>
      </w:pPr>
      <w:r w:rsidRPr="00E52EEB">
        <w:rPr>
          <w:rFonts w:ascii="Montserrat" w:hAnsi="Montserrat" w:cs="Open Sans"/>
          <w:b/>
          <w:lang w:val="en-GB"/>
        </w:rPr>
        <w:t>Project</w:t>
      </w:r>
      <w:r w:rsidR="00887C3E" w:rsidRPr="00E52EEB">
        <w:rPr>
          <w:rFonts w:ascii="Open Sans" w:hAnsi="Open Sans" w:cs="Open Sans"/>
          <w:lang w:val="en-GB"/>
        </w:rPr>
        <w:t>: LLI-291 “Enhancement of Green Infrastructure in the Landscape of Lowland Rivers”</w:t>
      </w:r>
    </w:p>
    <w:p w:rsidR="00887C3E" w:rsidRPr="00E52EEB" w:rsidRDefault="006C052E" w:rsidP="004A1A89">
      <w:pPr>
        <w:jc w:val="both"/>
        <w:rPr>
          <w:rFonts w:ascii="Open Sans" w:hAnsi="Open Sans" w:cs="Open Sans"/>
          <w:lang w:val="en-GB"/>
        </w:rPr>
      </w:pPr>
      <w:r w:rsidRPr="00E52EEB">
        <w:rPr>
          <w:rFonts w:ascii="Montserrat" w:hAnsi="Montserrat" w:cs="Open Sans"/>
          <w:b/>
          <w:lang w:val="en-GB"/>
        </w:rPr>
        <w:t>Acronym</w:t>
      </w:r>
      <w:r w:rsidR="00887C3E" w:rsidRPr="00E52EEB">
        <w:rPr>
          <w:rFonts w:ascii="Open Sans" w:hAnsi="Open Sans" w:cs="Open Sans"/>
          <w:lang w:val="en-GB"/>
        </w:rPr>
        <w:t>: “ENGRAVE”</w:t>
      </w:r>
    </w:p>
    <w:p w:rsidR="00887C3E" w:rsidRPr="00E52EEB" w:rsidRDefault="006C052E" w:rsidP="004A1A89">
      <w:pPr>
        <w:jc w:val="both"/>
        <w:rPr>
          <w:rFonts w:ascii="Open Sans" w:hAnsi="Open Sans" w:cs="Open Sans"/>
          <w:lang w:val="en-GB"/>
        </w:rPr>
      </w:pPr>
      <w:r w:rsidRPr="00E52EEB">
        <w:rPr>
          <w:rFonts w:ascii="Montserrat" w:hAnsi="Montserrat" w:cs="Open Sans"/>
          <w:b/>
          <w:lang w:val="en-GB"/>
        </w:rPr>
        <w:t>Project duration</w:t>
      </w:r>
      <w:r w:rsidR="00887C3E" w:rsidRPr="00E52EEB">
        <w:rPr>
          <w:rFonts w:ascii="Open Sans" w:hAnsi="Open Sans" w:cs="Open Sans"/>
          <w:lang w:val="en-GB"/>
        </w:rPr>
        <w:t>: 01.05.2018. – 30.04.2020.</w:t>
      </w:r>
    </w:p>
    <w:p w:rsidR="00887C3E" w:rsidRPr="00E52EEB" w:rsidRDefault="00CE2757" w:rsidP="004A1A89">
      <w:pPr>
        <w:jc w:val="both"/>
        <w:rPr>
          <w:rFonts w:ascii="Open Sans" w:hAnsi="Open Sans" w:cs="Open Sans"/>
          <w:lang w:val="en-GB"/>
        </w:rPr>
      </w:pPr>
      <w:r w:rsidRPr="00E52EEB">
        <w:rPr>
          <w:rFonts w:ascii="Montserrat" w:hAnsi="Montserrat" w:cs="Open Sans"/>
          <w:b/>
          <w:lang w:val="en-GB"/>
        </w:rPr>
        <w:t>Lead Partner</w:t>
      </w:r>
      <w:r w:rsidR="00887C3E" w:rsidRPr="00E52EEB">
        <w:rPr>
          <w:rFonts w:ascii="Open Sans" w:hAnsi="Open Sans" w:cs="Open Sans"/>
          <w:lang w:val="en-GB"/>
        </w:rPr>
        <w:t xml:space="preserve">: </w:t>
      </w:r>
      <w:r w:rsidRPr="00E52EEB">
        <w:rPr>
          <w:rFonts w:ascii="Open Sans" w:hAnsi="Open Sans" w:cs="Open Sans"/>
          <w:lang w:val="en-GB"/>
        </w:rPr>
        <w:t>Zemgale Planning Region</w:t>
      </w:r>
      <w:r w:rsidR="00887C3E" w:rsidRPr="00E52EEB">
        <w:rPr>
          <w:rFonts w:ascii="Open Sans" w:hAnsi="Open Sans" w:cs="Open Sans"/>
          <w:lang w:val="en-GB"/>
        </w:rPr>
        <w:t xml:space="preserve"> (LV), www.zemgale.lv</w:t>
      </w:r>
    </w:p>
    <w:p w:rsidR="00887C3E" w:rsidRPr="00E52EEB" w:rsidRDefault="00CE2757" w:rsidP="004A1A89">
      <w:pPr>
        <w:jc w:val="both"/>
        <w:rPr>
          <w:rFonts w:ascii="Open Sans" w:hAnsi="Open Sans" w:cs="Open Sans"/>
          <w:lang w:val="en-GB"/>
        </w:rPr>
      </w:pPr>
      <w:r w:rsidRPr="00E52EEB">
        <w:rPr>
          <w:rFonts w:ascii="Montserrat" w:hAnsi="Montserrat" w:cs="Open Sans"/>
          <w:b/>
          <w:lang w:val="en-GB"/>
        </w:rPr>
        <w:t>Project Partners</w:t>
      </w:r>
      <w:r w:rsidR="00887C3E" w:rsidRPr="00E52EEB">
        <w:rPr>
          <w:rFonts w:ascii="Open Sans" w:hAnsi="Open Sans" w:cs="Open Sans"/>
          <w:lang w:val="en-GB"/>
        </w:rPr>
        <w:t>:</w:t>
      </w:r>
    </w:p>
    <w:p w:rsidR="00887C3E" w:rsidRPr="00E52EEB" w:rsidRDefault="00CE2757" w:rsidP="004A1A89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Baltic Environmental Forum- Latvia</w:t>
      </w:r>
      <w:r w:rsidR="00230EA9" w:rsidRPr="00E52EEB">
        <w:rPr>
          <w:rFonts w:ascii="Open Sans" w:hAnsi="Open Sans" w:cs="Open Sans"/>
          <w:lang w:val="en-GB"/>
        </w:rPr>
        <w:t xml:space="preserve"> (LV), www.bef.lv</w:t>
      </w:r>
    </w:p>
    <w:p w:rsidR="00230EA9" w:rsidRPr="00E52EEB" w:rsidRDefault="00CE2757" w:rsidP="004A1A89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Jelgava Local Municipality</w:t>
      </w:r>
      <w:r w:rsidR="00230EA9" w:rsidRPr="00E52EEB">
        <w:rPr>
          <w:rFonts w:ascii="Open Sans" w:hAnsi="Open Sans" w:cs="Open Sans"/>
          <w:lang w:val="en-GB"/>
        </w:rPr>
        <w:t xml:space="preserve"> (LV), www.jelgavasnovads.lv</w:t>
      </w:r>
    </w:p>
    <w:p w:rsidR="00230EA9" w:rsidRPr="00E52EEB" w:rsidRDefault="00230EA9" w:rsidP="004A1A89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 xml:space="preserve">Bauska </w:t>
      </w:r>
      <w:r w:rsidR="00CE2757" w:rsidRPr="00E52EEB">
        <w:rPr>
          <w:rFonts w:ascii="Open Sans" w:hAnsi="Open Sans" w:cs="Open Sans"/>
          <w:lang w:val="en-GB"/>
        </w:rPr>
        <w:t>Local Municipality Council</w:t>
      </w:r>
      <w:r w:rsidR="009A3732" w:rsidRPr="00E52EEB">
        <w:rPr>
          <w:rFonts w:ascii="Open Sans" w:hAnsi="Open Sans" w:cs="Open Sans"/>
          <w:lang w:val="en-GB"/>
        </w:rPr>
        <w:t xml:space="preserve"> </w:t>
      </w:r>
      <w:r w:rsidRPr="00E52EEB">
        <w:rPr>
          <w:rFonts w:ascii="Open Sans" w:hAnsi="Open Sans" w:cs="Open Sans"/>
          <w:lang w:val="en-GB"/>
        </w:rPr>
        <w:t>(LV), www.bauska.lv</w:t>
      </w:r>
    </w:p>
    <w:p w:rsidR="00230EA9" w:rsidRPr="00E52EEB" w:rsidRDefault="00CE2757" w:rsidP="004A1A89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Runda</w:t>
      </w:r>
      <w:r w:rsidR="00230EA9" w:rsidRPr="00E52EEB">
        <w:rPr>
          <w:rFonts w:ascii="Open Sans" w:hAnsi="Open Sans" w:cs="Open Sans"/>
          <w:lang w:val="en-GB"/>
        </w:rPr>
        <w:t xml:space="preserve">le </w:t>
      </w:r>
      <w:r w:rsidRPr="00E52EEB">
        <w:rPr>
          <w:rFonts w:ascii="Open Sans" w:hAnsi="Open Sans" w:cs="Open Sans"/>
          <w:lang w:val="en-GB"/>
        </w:rPr>
        <w:t>Local Municipality</w:t>
      </w:r>
      <w:r w:rsidR="009A3732" w:rsidRPr="00E52EEB">
        <w:rPr>
          <w:rFonts w:ascii="Open Sans" w:hAnsi="Open Sans" w:cs="Open Sans"/>
          <w:lang w:val="en-GB"/>
        </w:rPr>
        <w:t xml:space="preserve"> </w:t>
      </w:r>
      <w:r w:rsidR="00230EA9" w:rsidRPr="00E52EEB">
        <w:rPr>
          <w:rFonts w:ascii="Open Sans" w:hAnsi="Open Sans" w:cs="Open Sans"/>
          <w:lang w:val="en-GB"/>
        </w:rPr>
        <w:t>(LV), www.rundale.lv</w:t>
      </w:r>
    </w:p>
    <w:p w:rsidR="00230EA9" w:rsidRPr="00E52EEB" w:rsidRDefault="00CE2757" w:rsidP="004A1A89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 xml:space="preserve">Birzai District Municipality </w:t>
      </w:r>
      <w:r w:rsidR="00230EA9" w:rsidRPr="00E52EEB">
        <w:rPr>
          <w:rFonts w:ascii="Open Sans" w:hAnsi="Open Sans" w:cs="Open Sans"/>
          <w:lang w:val="en-GB"/>
        </w:rPr>
        <w:t>(LT), www.birzai.lt</w:t>
      </w:r>
    </w:p>
    <w:p w:rsidR="00230EA9" w:rsidRPr="00E52EEB" w:rsidRDefault="00CE2757" w:rsidP="004A1A89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Directorate of Birzai Regional Park</w:t>
      </w:r>
      <w:r w:rsidR="00230EA9" w:rsidRPr="00E52EEB">
        <w:rPr>
          <w:rFonts w:ascii="Open Sans" w:hAnsi="Open Sans" w:cs="Open Sans"/>
          <w:lang w:val="en-GB"/>
        </w:rPr>
        <w:t xml:space="preserve"> (LT), www.birzuparkas.lt</w:t>
      </w:r>
    </w:p>
    <w:p w:rsidR="00230EA9" w:rsidRPr="00E52EEB" w:rsidRDefault="00CE2757" w:rsidP="004A1A89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Directorate of Zagare Regional Park</w:t>
      </w:r>
      <w:r w:rsidR="00230EA9" w:rsidRPr="00E52EEB">
        <w:rPr>
          <w:rFonts w:ascii="Open Sans" w:hAnsi="Open Sans" w:cs="Open Sans"/>
          <w:lang w:val="en-GB"/>
        </w:rPr>
        <w:t xml:space="preserve"> (LT), </w:t>
      </w:r>
      <w:r w:rsidR="00F81C06" w:rsidRPr="00F81C06">
        <w:rPr>
          <w:rFonts w:ascii="Open Sans" w:hAnsi="Open Sans" w:cs="Open Sans"/>
          <w:lang w:val="en-GB"/>
        </w:rPr>
        <w:t>http://zagaresrp.am.lt</w:t>
      </w:r>
    </w:p>
    <w:p w:rsidR="00A42366" w:rsidRPr="00E52EEB" w:rsidRDefault="0045083B" w:rsidP="00A42366">
      <w:pPr>
        <w:jc w:val="both"/>
        <w:rPr>
          <w:rFonts w:ascii="Open Sans" w:hAnsi="Open Sans" w:cs="Open Sans"/>
          <w:lang w:val="en-GB"/>
        </w:rPr>
      </w:pPr>
      <w:r w:rsidRPr="00E52EEB">
        <w:rPr>
          <w:rFonts w:ascii="Montserrat" w:hAnsi="Montserrat" w:cs="Open Sans"/>
          <w:b/>
          <w:lang w:val="en-GB"/>
        </w:rPr>
        <w:t>Project aim</w:t>
      </w:r>
      <w:r w:rsidR="00887C3E" w:rsidRPr="00E52EEB">
        <w:rPr>
          <w:rFonts w:ascii="Open Sans" w:hAnsi="Open Sans" w:cs="Open Sans"/>
          <w:lang w:val="en-GB"/>
        </w:rPr>
        <w:t>:</w:t>
      </w:r>
      <w:r w:rsidR="006463EB" w:rsidRPr="00E52EEB">
        <w:rPr>
          <w:rFonts w:ascii="Open Sans" w:hAnsi="Open Sans" w:cs="Open Sans"/>
          <w:lang w:val="en-GB"/>
        </w:rPr>
        <w:t xml:space="preserve"> </w:t>
      </w:r>
      <w:r w:rsidR="00A42366" w:rsidRPr="00E52EEB">
        <w:rPr>
          <w:rFonts w:ascii="Open Sans" w:hAnsi="Open Sans" w:cs="Open Sans"/>
          <w:lang w:val="en-GB"/>
        </w:rPr>
        <w:t xml:space="preserve">Project aims to enhance river-based green infrastructure by integrating ecosystem and landscape concepts in to the planning and integrated management of the lowland rivers at local and regional scale. </w:t>
      </w:r>
    </w:p>
    <w:p w:rsidR="002B0CC6" w:rsidRPr="00E52EEB" w:rsidRDefault="00A42366" w:rsidP="00A42366">
      <w:p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This will be achieved by strengthening cooperation between public authorities and stakeholders and supporting local and regional authorities with know-how by implementing measures and practices to enhance river based green infrastructure</w:t>
      </w:r>
      <w:r w:rsidRPr="00E52EEB">
        <w:rPr>
          <w:lang w:val="en-GB"/>
        </w:rPr>
        <w:t xml:space="preserve">. </w:t>
      </w:r>
    </w:p>
    <w:p w:rsidR="00887C3E" w:rsidRPr="00E52EEB" w:rsidRDefault="0045083B" w:rsidP="004A1A89">
      <w:pPr>
        <w:jc w:val="both"/>
        <w:rPr>
          <w:rFonts w:ascii="Open Sans" w:hAnsi="Open Sans" w:cs="Open Sans"/>
          <w:lang w:val="en-GB"/>
        </w:rPr>
      </w:pPr>
      <w:r w:rsidRPr="00E52EEB">
        <w:rPr>
          <w:rFonts w:ascii="Montserrat" w:hAnsi="Montserrat" w:cs="Open Sans"/>
          <w:b/>
          <w:lang w:val="en-GB"/>
        </w:rPr>
        <w:t>Planned project activities</w:t>
      </w:r>
      <w:r w:rsidR="00887C3E" w:rsidRPr="00E52EEB">
        <w:rPr>
          <w:rFonts w:ascii="Open Sans" w:hAnsi="Open Sans" w:cs="Open Sans"/>
          <w:lang w:val="en-GB"/>
        </w:rPr>
        <w:t>:</w:t>
      </w:r>
    </w:p>
    <w:p w:rsidR="00062B1E" w:rsidRPr="00E52EEB" w:rsidRDefault="00F54481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</w:t>
      </w:r>
      <w:r w:rsidR="00062B1E" w:rsidRPr="00E52EEB">
        <w:rPr>
          <w:rFonts w:ascii="Open Sans" w:hAnsi="Open Sans" w:cs="Open Sans"/>
          <w:lang w:val="en-GB"/>
        </w:rPr>
        <w:t>o establish cooperation via the Stakeholder Panel and training components on landscape and green infrastructure planning and management</w:t>
      </w:r>
      <w:r w:rsidR="00A51378" w:rsidRPr="00E52EEB">
        <w:rPr>
          <w:rFonts w:ascii="Open Sans" w:hAnsi="Open Sans" w:cs="Open Sans"/>
          <w:lang w:val="en-GB"/>
        </w:rPr>
        <w:t>;</w:t>
      </w:r>
    </w:p>
    <w:p w:rsidR="00A51378" w:rsidRPr="00E52EEB" w:rsidRDefault="00F54481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</w:t>
      </w:r>
      <w:r w:rsidR="00A51378" w:rsidRPr="00E52EEB">
        <w:rPr>
          <w:rFonts w:ascii="Open Sans" w:hAnsi="Open Sans" w:cs="Open Sans"/>
          <w:lang w:val="en-GB"/>
        </w:rPr>
        <w:t>o organize four experts’ meeting</w:t>
      </w:r>
      <w:r w:rsidR="00F33923" w:rsidRPr="00E52EEB">
        <w:rPr>
          <w:rFonts w:ascii="Open Sans" w:hAnsi="Open Sans" w:cs="Open Sans"/>
          <w:lang w:val="en-GB"/>
        </w:rPr>
        <w:t xml:space="preserve"> and visit </w:t>
      </w:r>
      <w:r w:rsidR="00A51378" w:rsidRPr="00E52EEB">
        <w:rPr>
          <w:rFonts w:ascii="Open Sans" w:hAnsi="Open Sans" w:cs="Open Sans"/>
          <w:lang w:val="en-GB"/>
        </w:rPr>
        <w:t>t</w:t>
      </w:r>
      <w:r w:rsidR="00F33923" w:rsidRPr="00E52EEB">
        <w:rPr>
          <w:rFonts w:ascii="Open Sans" w:hAnsi="Open Sans" w:cs="Open Sans"/>
          <w:lang w:val="en-GB"/>
        </w:rPr>
        <w:t xml:space="preserve">he </w:t>
      </w:r>
      <w:r w:rsidR="00A51378" w:rsidRPr="00E52EEB">
        <w:rPr>
          <w:rFonts w:ascii="Open Sans" w:hAnsi="Open Sans" w:cs="Open Sans"/>
          <w:lang w:val="en-GB"/>
        </w:rPr>
        <w:t>territories</w:t>
      </w:r>
      <w:r w:rsidR="00F33923" w:rsidRPr="00E52EEB">
        <w:rPr>
          <w:rFonts w:ascii="Open Sans" w:hAnsi="Open Sans" w:cs="Open Sans"/>
          <w:lang w:val="en-GB"/>
        </w:rPr>
        <w:t xml:space="preserve"> that are involved in the project</w:t>
      </w:r>
    </w:p>
    <w:p w:rsidR="00F33923" w:rsidRPr="00E52EEB" w:rsidRDefault="00F54481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</w:t>
      </w:r>
      <w:r w:rsidR="00F33923" w:rsidRPr="00E52EEB">
        <w:rPr>
          <w:rFonts w:ascii="Open Sans" w:hAnsi="Open Sans" w:cs="Open Sans"/>
          <w:lang w:val="en-GB"/>
        </w:rPr>
        <w:t>o elaborate Methodology for Regional Landscape and Green Infrastructure Planning in Lowland Areas</w:t>
      </w:r>
      <w:r w:rsidR="00311D5C" w:rsidRPr="00E52EEB">
        <w:rPr>
          <w:rFonts w:ascii="Open Sans" w:hAnsi="Open Sans" w:cs="Open Sans"/>
          <w:lang w:val="en-GB"/>
        </w:rPr>
        <w:t>;</w:t>
      </w:r>
    </w:p>
    <w:p w:rsidR="00FE4DE3" w:rsidRPr="00E52EEB" w:rsidRDefault="00F54481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</w:t>
      </w:r>
      <w:r w:rsidR="00F33923" w:rsidRPr="00E52EEB">
        <w:rPr>
          <w:rFonts w:ascii="Open Sans" w:hAnsi="Open Sans" w:cs="Open Sans"/>
          <w:lang w:val="en-GB"/>
        </w:rPr>
        <w:t xml:space="preserve">o develop Zemgale </w:t>
      </w:r>
      <w:r w:rsidR="00FE4DE3" w:rsidRPr="00E52EEB">
        <w:rPr>
          <w:rFonts w:ascii="Open Sans" w:hAnsi="Open Sans" w:cs="Open Sans"/>
          <w:lang w:val="en-GB"/>
        </w:rPr>
        <w:t>Regional Landscape and Green Infrastructure Plan</w:t>
      </w:r>
      <w:r w:rsidR="00311D5C" w:rsidRPr="00E52EEB">
        <w:rPr>
          <w:rFonts w:ascii="Open Sans" w:hAnsi="Open Sans" w:cs="Open Sans"/>
          <w:lang w:val="en-GB"/>
        </w:rPr>
        <w:t>;</w:t>
      </w:r>
    </w:p>
    <w:p w:rsidR="00FE4DE3" w:rsidRPr="00E52EEB" w:rsidRDefault="00F54481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</w:t>
      </w:r>
      <w:r w:rsidR="00FE4DE3" w:rsidRPr="00E52EEB">
        <w:rPr>
          <w:rFonts w:ascii="Open Sans" w:hAnsi="Open Sans" w:cs="Open Sans"/>
          <w:lang w:val="en-GB"/>
        </w:rPr>
        <w:t xml:space="preserve">o develop the Plan for </w:t>
      </w:r>
      <w:r w:rsidR="00B161C2" w:rsidRPr="00E52EEB">
        <w:rPr>
          <w:rFonts w:ascii="Open Sans" w:hAnsi="Open Sans" w:cs="Open Sans"/>
          <w:lang w:val="en-GB"/>
        </w:rPr>
        <w:t>Enhancing</w:t>
      </w:r>
      <w:r w:rsidR="008F7D04">
        <w:rPr>
          <w:rFonts w:ascii="Open Sans" w:hAnsi="Open Sans" w:cs="Open Sans"/>
          <w:lang w:val="en-GB"/>
        </w:rPr>
        <w:t xml:space="preserve"> the River Svē</w:t>
      </w:r>
      <w:r w:rsidR="00FE4DE3" w:rsidRPr="00E52EEB">
        <w:rPr>
          <w:rFonts w:ascii="Open Sans" w:hAnsi="Open Sans" w:cs="Open Sans"/>
          <w:lang w:val="en-GB"/>
        </w:rPr>
        <w:t>te catchment</w:t>
      </w:r>
      <w:r w:rsidR="00311D5C" w:rsidRPr="00E52EEB">
        <w:rPr>
          <w:rFonts w:ascii="Open Sans" w:hAnsi="Open Sans" w:cs="Open Sans"/>
          <w:lang w:val="en-GB"/>
        </w:rPr>
        <w:t>;</w:t>
      </w:r>
    </w:p>
    <w:p w:rsidR="00311D5C" w:rsidRPr="00E52EEB" w:rsidRDefault="00F54481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</w:t>
      </w:r>
      <w:r w:rsidR="00BB74C8" w:rsidRPr="00E52EEB">
        <w:rPr>
          <w:rFonts w:ascii="Open Sans" w:hAnsi="Open Sans" w:cs="Open Sans"/>
          <w:lang w:val="en-GB"/>
        </w:rPr>
        <w:t>o</w:t>
      </w:r>
      <w:r w:rsidR="00311D5C" w:rsidRPr="00E52EEB">
        <w:rPr>
          <w:rFonts w:ascii="Open Sans" w:hAnsi="Open Sans" w:cs="Open Sans"/>
          <w:lang w:val="en-GB"/>
        </w:rPr>
        <w:t xml:space="preserve"> </w:t>
      </w:r>
      <w:r w:rsidR="00BB74C8" w:rsidRPr="00E52EEB">
        <w:rPr>
          <w:rFonts w:ascii="Open Sans" w:hAnsi="Open Sans" w:cs="Open Sans"/>
          <w:lang w:val="en-GB"/>
        </w:rPr>
        <w:t>develop a local Plan</w:t>
      </w:r>
      <w:r w:rsidR="00272E0B" w:rsidRPr="00E52EEB">
        <w:rPr>
          <w:rFonts w:ascii="Open Sans" w:hAnsi="Open Sans" w:cs="Open Sans"/>
          <w:lang w:val="en-GB"/>
        </w:rPr>
        <w:t xml:space="preserve"> on landscape and green </w:t>
      </w:r>
      <w:r w:rsidR="00B161C2" w:rsidRPr="00E52EEB">
        <w:rPr>
          <w:rFonts w:ascii="Open Sans" w:hAnsi="Open Sans" w:cs="Open Sans"/>
          <w:lang w:val="en-GB"/>
        </w:rPr>
        <w:t>infrastructure</w:t>
      </w:r>
      <w:r w:rsidR="00272E0B" w:rsidRPr="00E52EEB">
        <w:rPr>
          <w:rFonts w:ascii="Open Sans" w:hAnsi="Open Sans" w:cs="Open Sans"/>
          <w:lang w:val="en-GB"/>
        </w:rPr>
        <w:t xml:space="preserve"> for </w:t>
      </w:r>
      <w:r w:rsidR="00F33923" w:rsidRPr="00E52EEB">
        <w:rPr>
          <w:rFonts w:ascii="Open Sans" w:hAnsi="Open Sans" w:cs="Open Sans"/>
          <w:lang w:val="en-GB"/>
        </w:rPr>
        <w:t>Bauska</w:t>
      </w:r>
      <w:r w:rsidR="00272E0B" w:rsidRPr="00E52EEB">
        <w:rPr>
          <w:rFonts w:ascii="Open Sans" w:hAnsi="Open Sans" w:cs="Open Sans"/>
          <w:lang w:val="en-GB"/>
        </w:rPr>
        <w:t xml:space="preserve"> Local</w:t>
      </w:r>
      <w:r w:rsidR="00F33923" w:rsidRPr="00E52EEB">
        <w:rPr>
          <w:rFonts w:ascii="Open Sans" w:hAnsi="Open Sans" w:cs="Open Sans"/>
          <w:lang w:val="en-GB"/>
        </w:rPr>
        <w:t xml:space="preserve"> </w:t>
      </w:r>
      <w:r w:rsidR="00272E0B" w:rsidRPr="00E52EEB">
        <w:rPr>
          <w:rFonts w:ascii="Open Sans" w:hAnsi="Open Sans" w:cs="Open Sans"/>
          <w:lang w:val="en-GB"/>
        </w:rPr>
        <w:t>M</w:t>
      </w:r>
      <w:r w:rsidR="00F33923" w:rsidRPr="00E52EEB">
        <w:rPr>
          <w:rFonts w:ascii="Open Sans" w:hAnsi="Open Sans" w:cs="Open Sans"/>
          <w:lang w:val="en-GB"/>
        </w:rPr>
        <w:t>unicipality</w:t>
      </w:r>
      <w:r w:rsidR="00311D5C" w:rsidRPr="00E52EEB">
        <w:rPr>
          <w:rFonts w:ascii="Open Sans" w:hAnsi="Open Sans" w:cs="Open Sans"/>
          <w:lang w:val="en-GB"/>
        </w:rPr>
        <w:t>;</w:t>
      </w:r>
    </w:p>
    <w:p w:rsidR="00F33923" w:rsidRPr="00E52EEB" w:rsidRDefault="00F54481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</w:t>
      </w:r>
      <w:r w:rsidR="00B161C2" w:rsidRPr="00E52EEB">
        <w:rPr>
          <w:rFonts w:ascii="Open Sans" w:hAnsi="Open Sans" w:cs="Open Sans"/>
          <w:lang w:val="en-GB"/>
        </w:rPr>
        <w:t xml:space="preserve">o elaborate the special Plan for Preservation, Landscaping and Development of Green Infrastructure along the Rivers Apščia and Agluona in </w:t>
      </w:r>
      <w:r w:rsidR="00F33923" w:rsidRPr="00E52EEB">
        <w:rPr>
          <w:rFonts w:ascii="Open Sans" w:hAnsi="Open Sans" w:cs="Open Sans"/>
          <w:lang w:val="en-GB"/>
        </w:rPr>
        <w:t>Biržai Town</w:t>
      </w:r>
      <w:r w:rsidR="00B161C2" w:rsidRPr="00E52EEB">
        <w:rPr>
          <w:rFonts w:ascii="Open Sans" w:hAnsi="Open Sans" w:cs="Open Sans"/>
          <w:lang w:val="en-GB"/>
        </w:rPr>
        <w:t>, and the Lake Širvena in Biržai District;</w:t>
      </w:r>
    </w:p>
    <w:p w:rsidR="00BD0260" w:rsidRPr="00E52EEB" w:rsidRDefault="00F54481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</w:t>
      </w:r>
      <w:r w:rsidR="00C757F0" w:rsidRPr="00E52EEB">
        <w:rPr>
          <w:rFonts w:ascii="Open Sans" w:hAnsi="Open Sans" w:cs="Open Sans"/>
          <w:lang w:val="en-GB"/>
        </w:rPr>
        <w:t>o organize c</w:t>
      </w:r>
      <w:r w:rsidR="00B161C2" w:rsidRPr="00E52EEB">
        <w:rPr>
          <w:rFonts w:ascii="Open Sans" w:hAnsi="Open Sans" w:cs="Open Sans"/>
          <w:lang w:val="en-GB"/>
        </w:rPr>
        <w:t xml:space="preserve">apacity building </w:t>
      </w:r>
      <w:r w:rsidR="00C757F0" w:rsidRPr="00E52EEB">
        <w:rPr>
          <w:rFonts w:ascii="Open Sans" w:hAnsi="Open Sans" w:cs="Open Sans"/>
          <w:lang w:val="en-GB"/>
        </w:rPr>
        <w:t>activities:</w:t>
      </w:r>
    </w:p>
    <w:p w:rsidR="00C757F0" w:rsidRPr="00E52EEB" w:rsidRDefault="003A281E" w:rsidP="004A1A89">
      <w:pPr>
        <w:pStyle w:val="ListParagraph"/>
        <w:numPr>
          <w:ilvl w:val="1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lastRenderedPageBreak/>
        <w:t>s</w:t>
      </w:r>
      <w:r w:rsidR="00C757F0" w:rsidRPr="00E52EEB">
        <w:rPr>
          <w:rFonts w:ascii="Open Sans" w:hAnsi="Open Sans" w:cs="Open Sans"/>
          <w:lang w:val="en-GB"/>
        </w:rPr>
        <w:t xml:space="preserve">tudy visit to UK to learn and gain </w:t>
      </w:r>
      <w:r w:rsidRPr="00E52EEB">
        <w:rPr>
          <w:rFonts w:ascii="Open Sans" w:hAnsi="Open Sans" w:cs="Open Sans"/>
          <w:lang w:val="en-GB"/>
        </w:rPr>
        <w:t xml:space="preserve">knowledge </w:t>
      </w:r>
      <w:r w:rsidR="00C757F0" w:rsidRPr="00E52EEB">
        <w:rPr>
          <w:rFonts w:ascii="Open Sans" w:hAnsi="Open Sans" w:cs="Open Sans"/>
          <w:lang w:val="en-GB"/>
        </w:rPr>
        <w:t>on planning approaches, cooperation with different stakeholders and on the practical river restoration activities in UK</w:t>
      </w:r>
    </w:p>
    <w:p w:rsidR="001C0AF0" w:rsidRPr="00E52EEB" w:rsidRDefault="003A281E" w:rsidP="004A1A89">
      <w:pPr>
        <w:pStyle w:val="ListParagraph"/>
        <w:numPr>
          <w:ilvl w:val="1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training on how to integrate nature conservation aspects into landscape planning and planning of green infrastructure in Lithuania;</w:t>
      </w:r>
    </w:p>
    <w:p w:rsidR="003A281E" w:rsidRPr="00E52EEB" w:rsidRDefault="003A281E" w:rsidP="003A281E">
      <w:pPr>
        <w:pStyle w:val="ListParagraph"/>
        <w:numPr>
          <w:ilvl w:val="1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thematic cross-border workshop “Landscape planning: integration of ecological, social, cultural and economic aspects” to strengthen knowledge and skills of the partners and other stakeholders</w:t>
      </w:r>
      <w:r w:rsidR="00F57E2F" w:rsidRPr="00E52EEB">
        <w:rPr>
          <w:rFonts w:ascii="Open Sans" w:hAnsi="Open Sans" w:cs="Open Sans"/>
          <w:lang w:val="en-GB"/>
        </w:rPr>
        <w:t>;</w:t>
      </w:r>
    </w:p>
    <w:p w:rsidR="00F54481" w:rsidRPr="00E52EEB" w:rsidRDefault="00F54481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 xml:space="preserve">to clean-up </w:t>
      </w:r>
      <w:r w:rsidR="00BD312F">
        <w:rPr>
          <w:rFonts w:ascii="Open Sans" w:hAnsi="Open Sans" w:cs="Open Sans"/>
          <w:lang w:val="en-GB"/>
        </w:rPr>
        <w:t>the</w:t>
      </w:r>
      <w:r w:rsidRPr="00E52EEB">
        <w:rPr>
          <w:rFonts w:ascii="Open Sans" w:hAnsi="Open Sans" w:cs="Open Sans"/>
          <w:lang w:val="en-GB"/>
        </w:rPr>
        <w:t xml:space="preserve"> overgrown waterways with the use of Amph</w:t>
      </w:r>
      <w:r w:rsidR="00BD312F">
        <w:rPr>
          <w:rFonts w:ascii="Open Sans" w:hAnsi="Open Sans" w:cs="Open Sans"/>
          <w:lang w:val="en-GB"/>
        </w:rPr>
        <w:t>ibian machine along the River Mūsa and Mē</w:t>
      </w:r>
      <w:r w:rsidRPr="00E52EEB">
        <w:rPr>
          <w:rFonts w:ascii="Open Sans" w:hAnsi="Open Sans" w:cs="Open Sans"/>
          <w:lang w:val="en-GB"/>
        </w:rPr>
        <w:t>mele</w:t>
      </w:r>
      <w:r w:rsidR="00EB5623" w:rsidRPr="00E52EEB">
        <w:rPr>
          <w:rFonts w:ascii="Open Sans" w:hAnsi="Open Sans" w:cs="Open Sans"/>
          <w:lang w:val="en-GB"/>
        </w:rPr>
        <w:t xml:space="preserve"> in Bauska Local Municipality</w:t>
      </w:r>
      <w:r w:rsidR="00FB4BF5" w:rsidRPr="00E52EEB">
        <w:rPr>
          <w:rFonts w:ascii="Open Sans" w:hAnsi="Open Sans" w:cs="Open Sans"/>
          <w:lang w:val="en-GB"/>
        </w:rPr>
        <w:t>;</w:t>
      </w:r>
    </w:p>
    <w:p w:rsidR="00FB4BF5" w:rsidRPr="00E52EEB" w:rsidRDefault="00FB4BF5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to present consolidated project recommendation on enhancing integrated planning approach, collated all findings of the project and summarized the lessons learned during the project;</w:t>
      </w:r>
    </w:p>
    <w:p w:rsidR="00FE304F" w:rsidRPr="00E52EEB" w:rsidRDefault="00097BF1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landscaping of the Vīna Kalns area in Bauska nature park;</w:t>
      </w:r>
    </w:p>
    <w:p w:rsidR="00097BF1" w:rsidRPr="00E52EEB" w:rsidRDefault="00097BF1" w:rsidP="004A1A89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landscaping and restoration of Apaščia river banks</w:t>
      </w:r>
      <w:r w:rsidR="00A72C58" w:rsidRPr="00E52EEB">
        <w:rPr>
          <w:rFonts w:ascii="Open Sans" w:hAnsi="Open Sans" w:cs="Open Sans"/>
          <w:lang w:val="en-GB"/>
        </w:rPr>
        <w:t xml:space="preserve"> </w:t>
      </w:r>
      <w:r w:rsidRPr="00E52EEB">
        <w:rPr>
          <w:rFonts w:ascii="Open Sans" w:hAnsi="Open Sans" w:cs="Open Sans"/>
          <w:lang w:val="en-GB"/>
        </w:rPr>
        <w:t>with walking and biking trail along the valley in Biržai Town;</w:t>
      </w:r>
    </w:p>
    <w:p w:rsidR="001D7F4E" w:rsidRPr="00E52EEB" w:rsidRDefault="004E7785" w:rsidP="001D7F4E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to improve local infrastructure at sinkholes and caves located in the Karajimiškio village</w:t>
      </w:r>
      <w:r w:rsidR="001D7F4E" w:rsidRPr="00E52EEB">
        <w:rPr>
          <w:rFonts w:ascii="Open Sans" w:hAnsi="Open Sans" w:cs="Open Sans"/>
          <w:lang w:val="en-GB"/>
        </w:rPr>
        <w:t>, Biržai district (replacement of fences, installing of stairs);</w:t>
      </w:r>
    </w:p>
    <w:p w:rsidR="001D7F4E" w:rsidRPr="00E52EEB" w:rsidRDefault="001D7F4E" w:rsidP="001D7F4E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to improve the infrastructure of the Cherry garden of Zagare (to cultivate land, to repair</w:t>
      </w:r>
      <w:r w:rsidR="00E03F4F" w:rsidRPr="00E52EEB">
        <w:rPr>
          <w:rFonts w:ascii="Open Sans" w:hAnsi="Open Sans" w:cs="Open Sans"/>
          <w:lang w:val="en-GB"/>
        </w:rPr>
        <w:t xml:space="preserve"> access road and </w:t>
      </w:r>
      <w:r w:rsidRPr="00E52EEB">
        <w:rPr>
          <w:rFonts w:ascii="Open Sans" w:hAnsi="Open Sans" w:cs="Open Sans"/>
          <w:lang w:val="en-GB"/>
        </w:rPr>
        <w:t xml:space="preserve">car parking lot, </w:t>
      </w:r>
      <w:r w:rsidR="00E03F4F" w:rsidRPr="00E52EEB">
        <w:rPr>
          <w:rFonts w:ascii="Open Sans" w:hAnsi="Open Sans" w:cs="Open Sans"/>
          <w:lang w:val="en-GB"/>
        </w:rPr>
        <w:t xml:space="preserve">to </w:t>
      </w:r>
      <w:r w:rsidRPr="00E52EEB">
        <w:rPr>
          <w:rFonts w:ascii="Open Sans" w:hAnsi="Open Sans" w:cs="Open Sans"/>
          <w:lang w:val="en-GB"/>
        </w:rPr>
        <w:t>restore existing garden path, to plant various trees and bushes, to seed lowering meadows of wild flowers)</w:t>
      </w:r>
      <w:r w:rsidR="00E03F4F" w:rsidRPr="00E52EEB">
        <w:rPr>
          <w:rFonts w:ascii="Open Sans" w:hAnsi="Open Sans" w:cs="Open Sans"/>
          <w:lang w:val="en-GB"/>
        </w:rPr>
        <w:t>;</w:t>
      </w:r>
    </w:p>
    <w:p w:rsidR="00046965" w:rsidRPr="00E52EEB" w:rsidRDefault="00E03F4F" w:rsidP="00E03F4F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to produce a video-clip in three languages- English, Latvian, Lithuanian to demonstrate achievements of the project.</w:t>
      </w:r>
    </w:p>
    <w:p w:rsidR="00887C3E" w:rsidRPr="00E52EEB" w:rsidRDefault="006074AC" w:rsidP="004A1A89">
      <w:pPr>
        <w:jc w:val="both"/>
        <w:rPr>
          <w:rFonts w:ascii="Open Sans" w:hAnsi="Open Sans" w:cs="Open Sans"/>
          <w:lang w:val="en-GB"/>
        </w:rPr>
      </w:pPr>
      <w:r>
        <w:rPr>
          <w:rFonts w:ascii="Montserrat" w:hAnsi="Montserrat" w:cs="Open Sans"/>
          <w:b/>
          <w:lang w:val="en-GB"/>
        </w:rPr>
        <w:t>The main project outputs</w:t>
      </w:r>
      <w:r w:rsidR="00887C3E" w:rsidRPr="00E52EEB">
        <w:rPr>
          <w:rFonts w:ascii="Open Sans" w:hAnsi="Open Sans" w:cs="Open Sans"/>
          <w:lang w:val="en-GB"/>
        </w:rPr>
        <w:t>:</w:t>
      </w:r>
    </w:p>
    <w:p w:rsidR="00D2760C" w:rsidRPr="00E52EEB" w:rsidRDefault="00D2760C" w:rsidP="00D2760C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 xml:space="preserve">to </w:t>
      </w:r>
      <w:r w:rsidR="00312D2B" w:rsidRPr="00E52EEB">
        <w:rPr>
          <w:rFonts w:ascii="Open Sans" w:hAnsi="Open Sans" w:cs="Open Sans"/>
          <w:lang w:val="en-GB"/>
        </w:rPr>
        <w:t>strengthen cooperation via S</w:t>
      </w:r>
      <w:r w:rsidRPr="00E52EEB">
        <w:rPr>
          <w:rFonts w:ascii="Open Sans" w:hAnsi="Open Sans" w:cs="Open Sans"/>
          <w:lang w:val="en-GB"/>
        </w:rPr>
        <w:t>takeholder</w:t>
      </w:r>
      <w:r w:rsidR="00312D2B" w:rsidRPr="00E52EEB">
        <w:rPr>
          <w:rFonts w:ascii="Open Sans" w:hAnsi="Open Sans" w:cs="Open Sans"/>
          <w:lang w:val="en-GB"/>
        </w:rPr>
        <w:t xml:space="preserve"> Panel </w:t>
      </w:r>
      <w:r w:rsidRPr="00E52EEB">
        <w:rPr>
          <w:rFonts w:ascii="Open Sans" w:hAnsi="Open Sans" w:cs="Open Sans"/>
          <w:lang w:val="en-GB"/>
        </w:rPr>
        <w:t>training components on landscape and green infrastructure planning and management</w:t>
      </w:r>
      <w:r w:rsidR="00312D2B" w:rsidRPr="00E52EEB">
        <w:rPr>
          <w:rFonts w:ascii="Open Sans" w:hAnsi="Open Sans" w:cs="Open Sans"/>
          <w:lang w:val="en-GB"/>
        </w:rPr>
        <w:t>;</w:t>
      </w:r>
    </w:p>
    <w:p w:rsidR="00D2760C" w:rsidRPr="00E52EEB" w:rsidRDefault="00312D2B" w:rsidP="00D2760C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to elaborate Methodology for regional and local landscape and green infrastructure planning in lowland areas;</w:t>
      </w:r>
    </w:p>
    <w:p w:rsidR="00312D2B" w:rsidRPr="00E52EEB" w:rsidRDefault="00312D2B" w:rsidP="004A1A89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to develop four Landscape and Green</w:t>
      </w:r>
      <w:r w:rsidR="00A62A83">
        <w:rPr>
          <w:rFonts w:ascii="Open Sans" w:hAnsi="Open Sans" w:cs="Open Sans"/>
          <w:lang w:val="en-GB"/>
        </w:rPr>
        <w:t xml:space="preserve"> Infrastructure Plans (Zemgale P</w:t>
      </w:r>
      <w:r w:rsidRPr="00E52EEB">
        <w:rPr>
          <w:rFonts w:ascii="Open Sans" w:hAnsi="Open Sans" w:cs="Open Sans"/>
          <w:lang w:val="en-GB"/>
        </w:rPr>
        <w:t>lanning region, Bauska</w:t>
      </w:r>
      <w:r w:rsidR="00564239" w:rsidRPr="00E52EEB">
        <w:rPr>
          <w:rFonts w:ascii="Open Sans" w:hAnsi="Open Sans" w:cs="Open Sans"/>
          <w:lang w:val="en-GB"/>
        </w:rPr>
        <w:t xml:space="preserve"> Local</w:t>
      </w:r>
      <w:r w:rsidRPr="00E52EEB">
        <w:rPr>
          <w:rFonts w:ascii="Open Sans" w:hAnsi="Open Sans" w:cs="Open Sans"/>
          <w:lang w:val="en-GB"/>
        </w:rPr>
        <w:t xml:space="preserve"> Municipality, River Svēte catchment, </w:t>
      </w:r>
      <w:r w:rsidR="00564239" w:rsidRPr="00E52EEB">
        <w:rPr>
          <w:rFonts w:ascii="Open Sans" w:hAnsi="Open Sans" w:cs="Open Sans"/>
          <w:lang w:val="en-GB"/>
        </w:rPr>
        <w:t>Biržai Town);</w:t>
      </w:r>
    </w:p>
    <w:p w:rsidR="00564239" w:rsidRPr="00E52EEB" w:rsidRDefault="001B0525" w:rsidP="004A1A89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 xml:space="preserve">to </w:t>
      </w:r>
      <w:r w:rsidR="00F725E8" w:rsidRPr="00E52EEB">
        <w:rPr>
          <w:rFonts w:ascii="Open Sans" w:hAnsi="Open Sans" w:cs="Open Sans"/>
          <w:lang w:val="en-GB"/>
        </w:rPr>
        <w:t>implement</w:t>
      </w:r>
      <w:r w:rsidRPr="00E52EEB">
        <w:rPr>
          <w:rFonts w:ascii="Open Sans" w:hAnsi="Open Sans" w:cs="Open Sans"/>
          <w:lang w:val="en-GB"/>
        </w:rPr>
        <w:t xml:space="preserve"> different type of measures/actions for </w:t>
      </w:r>
      <w:r w:rsidR="00F725E8" w:rsidRPr="00E52EEB">
        <w:rPr>
          <w:rFonts w:ascii="Open Sans" w:hAnsi="Open Sans" w:cs="Open Sans"/>
          <w:lang w:val="en-GB"/>
        </w:rPr>
        <w:t>enhancing</w:t>
      </w:r>
      <w:r w:rsidRPr="00E52EEB">
        <w:rPr>
          <w:rFonts w:ascii="Open Sans" w:hAnsi="Open Sans" w:cs="Open Sans"/>
          <w:lang w:val="en-GB"/>
        </w:rPr>
        <w:t xml:space="preserve"> green infrastructure at different locations in the cross border area.</w:t>
      </w:r>
    </w:p>
    <w:p w:rsidR="00887C3E" w:rsidRPr="00E52EEB" w:rsidRDefault="00E52EEB" w:rsidP="004A1A89">
      <w:pPr>
        <w:jc w:val="both"/>
        <w:rPr>
          <w:rFonts w:ascii="Open Sans" w:hAnsi="Open Sans" w:cs="Open Sans"/>
          <w:lang w:val="en-GB"/>
        </w:rPr>
      </w:pPr>
      <w:r w:rsidRPr="00E52EEB">
        <w:rPr>
          <w:rFonts w:ascii="Montserrat" w:hAnsi="Montserrat" w:cs="Open Sans"/>
          <w:b/>
          <w:lang w:val="en-GB"/>
        </w:rPr>
        <w:t>The total amount of financing</w:t>
      </w:r>
      <w:r w:rsidR="00887C3E" w:rsidRPr="00E52EEB">
        <w:rPr>
          <w:rFonts w:ascii="Open Sans" w:hAnsi="Open Sans" w:cs="Open Sans"/>
          <w:lang w:val="en-GB"/>
        </w:rPr>
        <w:t>:</w:t>
      </w:r>
      <w:r w:rsidRPr="00E52EEB">
        <w:rPr>
          <w:rFonts w:ascii="Open Sans" w:hAnsi="Open Sans" w:cs="Open Sans"/>
          <w:lang w:val="en-GB"/>
        </w:rPr>
        <w:t xml:space="preserve"> 583 300.34 EUR (including EBDR co-financing</w:t>
      </w:r>
      <w:r w:rsidR="00CB1525" w:rsidRPr="00E52EEB">
        <w:rPr>
          <w:rFonts w:ascii="Open Sans" w:hAnsi="Open Sans" w:cs="Open Sans"/>
          <w:lang w:val="en-GB"/>
        </w:rPr>
        <w:t xml:space="preserve"> 495 805.26 EUR)</w:t>
      </w:r>
    </w:p>
    <w:p w:rsidR="00C03CB0" w:rsidRDefault="00C03CB0" w:rsidP="00D90D61">
      <w:pPr>
        <w:jc w:val="center"/>
        <w:rPr>
          <w:rFonts w:ascii="Open Sans" w:hAnsi="Open Sans" w:cs="Open Sans"/>
          <w:lang w:val="en-GB"/>
        </w:rPr>
      </w:pPr>
    </w:p>
    <w:p w:rsidR="00C03CB0" w:rsidRDefault="00E52EEB" w:rsidP="00D90D61">
      <w:pPr>
        <w:jc w:val="center"/>
        <w:rPr>
          <w:rFonts w:ascii="Open Sans" w:hAnsi="Open Sans" w:cs="Open Sans"/>
          <w:lang w:val="en-GB"/>
        </w:rPr>
      </w:pPr>
      <w:r w:rsidRPr="00E52EEB">
        <w:rPr>
          <w:rFonts w:ascii="Open Sans" w:hAnsi="Open Sans" w:cs="Open Sans"/>
          <w:lang w:val="en-GB"/>
        </w:rPr>
        <w:t>Project co-financing</w:t>
      </w:r>
      <w:r w:rsidR="00887C3E" w:rsidRPr="00E52EEB">
        <w:rPr>
          <w:rFonts w:ascii="Open Sans" w:hAnsi="Open Sans" w:cs="Open Sans"/>
          <w:lang w:val="en-GB"/>
        </w:rPr>
        <w:t xml:space="preserve">: </w:t>
      </w:r>
      <w:r w:rsidR="006074AC">
        <w:rPr>
          <w:rFonts w:ascii="Open Sans" w:hAnsi="Open Sans" w:cs="Open Sans"/>
          <w:lang w:val="en-GB"/>
        </w:rPr>
        <w:t xml:space="preserve">                                                               </w:t>
      </w:r>
      <w:r w:rsidR="0023748C">
        <w:rPr>
          <w:rFonts w:ascii="Open Sans" w:hAnsi="Open Sans" w:cs="Open Sans"/>
          <w:lang w:val="en-GB"/>
        </w:rPr>
        <w:t xml:space="preserve"> </w:t>
      </w:r>
      <w:r w:rsidR="006074AC">
        <w:rPr>
          <w:rFonts w:ascii="Open Sans" w:hAnsi="Open Sans" w:cs="Open Sans"/>
          <w:lang w:val="en-GB"/>
        </w:rPr>
        <w:t xml:space="preserve">                                                          </w:t>
      </w:r>
      <w:r w:rsidR="00887C3E" w:rsidRPr="00E52EEB">
        <w:rPr>
          <w:rFonts w:ascii="Open Sans" w:hAnsi="Open Sans" w:cs="Open Sans"/>
          <w:lang w:val="en-GB"/>
        </w:rPr>
        <w:t>Interreg V-A Latvia</w:t>
      </w:r>
      <w:r>
        <w:rPr>
          <w:rFonts w:ascii="Open Sans" w:hAnsi="Open Sans" w:cs="Open Sans"/>
          <w:lang w:val="en-GB"/>
        </w:rPr>
        <w:t xml:space="preserve"> – Lithuania Cross Border Cooperation Programme</w:t>
      </w:r>
      <w:r w:rsidR="00887C3E" w:rsidRPr="00E52EEB">
        <w:rPr>
          <w:rFonts w:ascii="Open Sans" w:hAnsi="Open Sans" w:cs="Open Sans"/>
          <w:lang w:val="en-GB"/>
        </w:rPr>
        <w:t xml:space="preserve"> 2014</w:t>
      </w:r>
      <w:r w:rsidR="00CB1525" w:rsidRPr="00E52EEB">
        <w:rPr>
          <w:rFonts w:ascii="Open Sans" w:hAnsi="Open Sans" w:cs="Open Sans"/>
          <w:lang w:val="en-GB"/>
        </w:rPr>
        <w:t>-2020</w:t>
      </w:r>
      <w:r w:rsidR="00604EAF" w:rsidRPr="00E52EEB">
        <w:rPr>
          <w:rFonts w:ascii="Open Sans" w:hAnsi="Open Sans" w:cs="Open Sans"/>
          <w:lang w:val="en-GB"/>
        </w:rPr>
        <w:t>,</w:t>
      </w:r>
      <w:r w:rsidR="00D90D61">
        <w:rPr>
          <w:rFonts w:ascii="Open Sans" w:hAnsi="Open Sans" w:cs="Open Sans"/>
          <w:lang w:val="en-GB"/>
        </w:rPr>
        <w:t xml:space="preserve"> </w:t>
      </w:r>
    </w:p>
    <w:p w:rsidR="00887C3E" w:rsidRPr="00E52EEB" w:rsidRDefault="00D90D61" w:rsidP="00D90D61">
      <w:pPr>
        <w:jc w:val="center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 </w:t>
      </w:r>
      <w:hyperlink r:id="rId9" w:history="1">
        <w:r w:rsidR="00AD443E" w:rsidRPr="00E52EEB">
          <w:rPr>
            <w:rStyle w:val="Hyperlink"/>
            <w:rFonts w:ascii="Open Sans" w:hAnsi="Open Sans" w:cs="Open Sans"/>
            <w:lang w:val="en-GB"/>
          </w:rPr>
          <w:t>www.latlit.eu</w:t>
        </w:r>
      </w:hyperlink>
      <w:r w:rsidR="00604EAF" w:rsidRPr="00E52EEB">
        <w:rPr>
          <w:rFonts w:ascii="Open Sans" w:hAnsi="Open Sans" w:cs="Open Sans"/>
          <w:lang w:val="en-GB"/>
        </w:rPr>
        <w:t xml:space="preserve">; </w:t>
      </w:r>
      <w:hyperlink r:id="rId10" w:history="1">
        <w:r w:rsidR="00604EAF" w:rsidRPr="00E52EEB">
          <w:rPr>
            <w:rStyle w:val="Hyperlink"/>
            <w:rFonts w:ascii="Open Sans" w:hAnsi="Open Sans" w:cs="Open Sans"/>
            <w:lang w:val="en-GB"/>
          </w:rPr>
          <w:t>www.europa.eu</w:t>
        </w:r>
      </w:hyperlink>
      <w:r w:rsidR="00604EAF" w:rsidRPr="00E52EEB">
        <w:rPr>
          <w:rFonts w:ascii="Open Sans" w:hAnsi="Open Sans" w:cs="Open Sans"/>
          <w:lang w:val="en-GB"/>
        </w:rPr>
        <w:t xml:space="preserve">; </w:t>
      </w:r>
    </w:p>
    <w:p w:rsidR="00E52EEB" w:rsidRPr="006074AC" w:rsidRDefault="00E52EEB" w:rsidP="00D90D61">
      <w:pPr>
        <w:rPr>
          <w:rFonts w:ascii="Open Sans" w:hAnsi="Open Sans" w:cs="Open Sans"/>
          <w:i/>
          <w:sz w:val="16"/>
          <w:szCs w:val="16"/>
          <w:lang w:val="en-GB"/>
        </w:rPr>
      </w:pPr>
      <w:r w:rsidRPr="006074AC">
        <w:rPr>
          <w:rFonts w:ascii="Open Sans" w:hAnsi="Open Sans" w:cs="Open Sans"/>
          <w:i/>
          <w:sz w:val="16"/>
          <w:szCs w:val="16"/>
          <w:lang w:val="en-GB"/>
        </w:rPr>
        <w:t>This article has been produced with the financial assistance of the European Union. The contents of this article are the sole responsibility of</w:t>
      </w:r>
      <w:r w:rsidR="00D90D61" w:rsidRPr="006074AC">
        <w:rPr>
          <w:rFonts w:ascii="Open Sans" w:hAnsi="Open Sans" w:cs="Open Sans"/>
          <w:i/>
          <w:sz w:val="16"/>
          <w:szCs w:val="16"/>
          <w:lang w:val="en-GB"/>
        </w:rPr>
        <w:t xml:space="preserve"> Zemgale Planning Region and can under no circumstances be regarded as reflecting the position of the European Union.</w:t>
      </w:r>
    </w:p>
    <w:sectPr w:rsidR="00E52EEB" w:rsidRPr="006074AC" w:rsidSect="0023748C">
      <w:footerReference w:type="default" r:id="rId11"/>
      <w:pgSz w:w="11906" w:h="16838"/>
      <w:pgMar w:top="540" w:right="926" w:bottom="810" w:left="1077" w:header="53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5" w:rsidRDefault="006E00D5" w:rsidP="0023748C">
      <w:pPr>
        <w:spacing w:after="0" w:line="240" w:lineRule="auto"/>
      </w:pPr>
      <w:r>
        <w:separator/>
      </w:r>
    </w:p>
  </w:endnote>
  <w:endnote w:type="continuationSeparator" w:id="0">
    <w:p w:rsidR="006E00D5" w:rsidRDefault="006E00D5" w:rsidP="0023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 Semibold"/>
    <w:charset w:val="BA"/>
    <w:family w:val="swiss"/>
    <w:pitch w:val="variable"/>
    <w:sig w:usb0="00000001" w:usb1="4000205B" w:usb2="00000028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9868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748C" w:rsidRDefault="002374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9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748C" w:rsidRDefault="00237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5" w:rsidRDefault="006E00D5" w:rsidP="0023748C">
      <w:pPr>
        <w:spacing w:after="0" w:line="240" w:lineRule="auto"/>
      </w:pPr>
      <w:r>
        <w:separator/>
      </w:r>
    </w:p>
  </w:footnote>
  <w:footnote w:type="continuationSeparator" w:id="0">
    <w:p w:rsidR="006E00D5" w:rsidRDefault="006E00D5" w:rsidP="0023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D78"/>
    <w:multiLevelType w:val="hybridMultilevel"/>
    <w:tmpl w:val="C896D9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1D5"/>
    <w:multiLevelType w:val="hybridMultilevel"/>
    <w:tmpl w:val="49AE15C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96CEC"/>
    <w:multiLevelType w:val="hybridMultilevel"/>
    <w:tmpl w:val="D39A64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80E27"/>
    <w:multiLevelType w:val="hybridMultilevel"/>
    <w:tmpl w:val="670A70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0D"/>
    <w:rsid w:val="00046965"/>
    <w:rsid w:val="00062B1E"/>
    <w:rsid w:val="00073218"/>
    <w:rsid w:val="00097BF1"/>
    <w:rsid w:val="00195EE1"/>
    <w:rsid w:val="001B0525"/>
    <w:rsid w:val="001C0AF0"/>
    <w:rsid w:val="001D7F4E"/>
    <w:rsid w:val="00230EA9"/>
    <w:rsid w:val="00234F19"/>
    <w:rsid w:val="0023748C"/>
    <w:rsid w:val="00272E0B"/>
    <w:rsid w:val="002B0CC6"/>
    <w:rsid w:val="00311D5C"/>
    <w:rsid w:val="00312D2B"/>
    <w:rsid w:val="00352A6C"/>
    <w:rsid w:val="003A281E"/>
    <w:rsid w:val="0045083B"/>
    <w:rsid w:val="0047002F"/>
    <w:rsid w:val="004A1A89"/>
    <w:rsid w:val="004E7785"/>
    <w:rsid w:val="00562068"/>
    <w:rsid w:val="00564239"/>
    <w:rsid w:val="005F25A3"/>
    <w:rsid w:val="00604EAF"/>
    <w:rsid w:val="006074AC"/>
    <w:rsid w:val="006463EB"/>
    <w:rsid w:val="00693C18"/>
    <w:rsid w:val="006C052E"/>
    <w:rsid w:val="006D6B64"/>
    <w:rsid w:val="006E00D5"/>
    <w:rsid w:val="00887C3E"/>
    <w:rsid w:val="008F7D04"/>
    <w:rsid w:val="009A3732"/>
    <w:rsid w:val="009B78EA"/>
    <w:rsid w:val="009E3920"/>
    <w:rsid w:val="00A42366"/>
    <w:rsid w:val="00A51378"/>
    <w:rsid w:val="00A62A83"/>
    <w:rsid w:val="00A72C58"/>
    <w:rsid w:val="00AA5654"/>
    <w:rsid w:val="00AD443E"/>
    <w:rsid w:val="00AE096E"/>
    <w:rsid w:val="00B161C2"/>
    <w:rsid w:val="00B80DE4"/>
    <w:rsid w:val="00BB74C8"/>
    <w:rsid w:val="00BD0260"/>
    <w:rsid w:val="00BD312F"/>
    <w:rsid w:val="00C03CB0"/>
    <w:rsid w:val="00C1135E"/>
    <w:rsid w:val="00C757F0"/>
    <w:rsid w:val="00C8007E"/>
    <w:rsid w:val="00C9190D"/>
    <w:rsid w:val="00CB1525"/>
    <w:rsid w:val="00CE2757"/>
    <w:rsid w:val="00D2760C"/>
    <w:rsid w:val="00D90D61"/>
    <w:rsid w:val="00E03F4F"/>
    <w:rsid w:val="00E52EEB"/>
    <w:rsid w:val="00EB5623"/>
    <w:rsid w:val="00F149CE"/>
    <w:rsid w:val="00F33923"/>
    <w:rsid w:val="00F54481"/>
    <w:rsid w:val="00F57E2F"/>
    <w:rsid w:val="00F725E8"/>
    <w:rsid w:val="00F81C06"/>
    <w:rsid w:val="00FB4BF5"/>
    <w:rsid w:val="00FC4DEB"/>
    <w:rsid w:val="00FE304F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5E8AA-50CE-4A00-9636-3636C9C5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C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7C3E"/>
    <w:pPr>
      <w:ind w:left="720"/>
      <w:contextualSpacing/>
    </w:pPr>
  </w:style>
  <w:style w:type="character" w:customStyle="1" w:styleId="amountformat">
    <w:name w:val="amountformat"/>
    <w:basedOn w:val="DefaultParagraphFont"/>
    <w:rsid w:val="00CB1525"/>
  </w:style>
  <w:style w:type="paragraph" w:styleId="BalloonText">
    <w:name w:val="Balloon Text"/>
    <w:basedOn w:val="Normal"/>
    <w:link w:val="BalloonTextChar"/>
    <w:uiPriority w:val="99"/>
    <w:semiHidden/>
    <w:unhideWhenUsed/>
    <w:rsid w:val="00AD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E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4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8C"/>
  </w:style>
  <w:style w:type="paragraph" w:styleId="Footer">
    <w:name w:val="footer"/>
    <w:basedOn w:val="Normal"/>
    <w:link w:val="FooterChar"/>
    <w:uiPriority w:val="99"/>
    <w:unhideWhenUsed/>
    <w:rsid w:val="002374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li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2A8C5-9960-4772-8A0E-5365DE08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2985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Erkske</dc:creator>
  <cp:keywords/>
  <dc:description/>
  <cp:lastModifiedBy>Gatis Kasparinskis</cp:lastModifiedBy>
  <cp:revision>2</cp:revision>
  <dcterms:created xsi:type="dcterms:W3CDTF">2018-07-30T06:17:00Z</dcterms:created>
  <dcterms:modified xsi:type="dcterms:W3CDTF">2018-07-30T06:17:00Z</dcterms:modified>
</cp:coreProperties>
</file>