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7EC320CA" w:rsidR="005C7498" w:rsidRPr="00515432" w:rsidRDefault="00515432" w:rsidP="00515432">
      <w:pPr>
        <w:jc w:val="right"/>
      </w:pPr>
      <w:r w:rsidRPr="00515432">
        <w:t xml:space="preserve">Pielikums protokolam Nr. </w:t>
      </w:r>
      <w:r w:rsidR="007117CD">
        <w:t>4</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0860437B" w:rsidR="00515432" w:rsidRDefault="00515432" w:rsidP="00515432">
      <w:r>
        <w:t>202</w:t>
      </w:r>
      <w:r w:rsidR="0015593B">
        <w:t>4</w:t>
      </w:r>
      <w:r>
        <w:t xml:space="preserve">.gada </w:t>
      </w:r>
      <w:r w:rsidR="007117CD">
        <w:t>11.martā</w:t>
      </w:r>
      <w:r w:rsidR="0015593B">
        <w:tab/>
      </w:r>
      <w:r w:rsidR="0015593B">
        <w:tab/>
      </w:r>
      <w:r>
        <w:tab/>
      </w:r>
      <w:r>
        <w:tab/>
      </w:r>
      <w:r>
        <w:tab/>
      </w:r>
      <w:r>
        <w:tab/>
      </w:r>
      <w:r>
        <w:tab/>
      </w:r>
      <w:r w:rsidR="00247F88">
        <w:tab/>
      </w:r>
      <w:r>
        <w:tab/>
      </w:r>
      <w:r w:rsidR="00C07BE1">
        <w:t xml:space="preserve">    </w:t>
      </w:r>
      <w:r>
        <w:t xml:space="preserve">Nr. </w:t>
      </w:r>
      <w:r w:rsidR="00787577">
        <w:t>5</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269E4AF1" w14:textId="77777777" w:rsidR="00787577" w:rsidRDefault="00787577" w:rsidP="00787577">
      <w:pPr>
        <w:jc w:val="center"/>
        <w:rPr>
          <w:color w:val="000000"/>
          <w:u w:val="single"/>
        </w:rPr>
      </w:pPr>
      <w:r w:rsidRPr="00787577">
        <w:rPr>
          <w:b/>
          <w:u w:val="single"/>
        </w:rPr>
        <w:t xml:space="preserve">Par nekustamā īpašuma atsavināšanu </w:t>
      </w:r>
      <w:r w:rsidRPr="00787577">
        <w:rPr>
          <w:b/>
          <w:color w:val="000000"/>
          <w:u w:val="single"/>
        </w:rPr>
        <w:t>otrajā izsolē</w:t>
      </w:r>
      <w:r w:rsidRPr="00787577">
        <w:rPr>
          <w:color w:val="000000"/>
          <w:u w:val="single"/>
        </w:rPr>
        <w:t xml:space="preserve"> </w:t>
      </w:r>
    </w:p>
    <w:p w14:paraId="4F51ED42" w14:textId="57F329FA" w:rsidR="00787577" w:rsidRPr="00787577" w:rsidRDefault="00787577" w:rsidP="00787577">
      <w:pPr>
        <w:jc w:val="center"/>
        <w:rPr>
          <w:color w:val="000000"/>
          <w:u w:val="single"/>
        </w:rPr>
      </w:pPr>
      <w:r w:rsidRPr="00787577">
        <w:rPr>
          <w:b/>
          <w:u w:val="single"/>
        </w:rPr>
        <w:t>(</w:t>
      </w:r>
      <w:proofErr w:type="spellStart"/>
      <w:r w:rsidRPr="00787577">
        <w:rPr>
          <w:b/>
          <w:u w:val="single"/>
        </w:rPr>
        <w:t>Mācītājmājas</w:t>
      </w:r>
      <w:proofErr w:type="spellEnd"/>
      <w:r w:rsidRPr="00787577">
        <w:rPr>
          <w:b/>
          <w:u w:val="single"/>
        </w:rPr>
        <w:t xml:space="preserve"> lauks, Zaļenieku pagasts)</w:t>
      </w:r>
    </w:p>
    <w:p w14:paraId="1507E222" w14:textId="21ADC157" w:rsidR="00787577" w:rsidRDefault="00787577" w:rsidP="00787577">
      <w:pPr>
        <w:jc w:val="center"/>
        <w:rPr>
          <w:b/>
        </w:rPr>
      </w:pPr>
    </w:p>
    <w:p w14:paraId="21DEEC84" w14:textId="77777777" w:rsidR="00787577" w:rsidRDefault="00787577" w:rsidP="00787577">
      <w:pPr>
        <w:jc w:val="center"/>
        <w:rPr>
          <w:b/>
        </w:rPr>
      </w:pPr>
    </w:p>
    <w:p w14:paraId="6A7AEE11" w14:textId="77777777" w:rsidR="00787577" w:rsidRPr="004D6398" w:rsidRDefault="00787577" w:rsidP="00787577">
      <w:pPr>
        <w:ind w:right="43" w:firstLine="567"/>
        <w:jc w:val="both"/>
      </w:pPr>
      <w:r w:rsidRPr="00982B98">
        <w:t xml:space="preserve">Ar </w:t>
      </w:r>
      <w:r>
        <w:t>Jelgavas</w:t>
      </w:r>
      <w:r w:rsidRPr="00982B98">
        <w:t xml:space="preserve"> novada domes 202</w:t>
      </w:r>
      <w:r>
        <w:t>3</w:t>
      </w:r>
      <w:r w:rsidRPr="00982B98">
        <w:t>.</w:t>
      </w:r>
      <w:r>
        <w:t xml:space="preserve"> </w:t>
      </w:r>
      <w:r w:rsidRPr="00982B98">
        <w:t xml:space="preserve">gada </w:t>
      </w:r>
      <w:r>
        <w:t>30. augusta</w:t>
      </w:r>
      <w:r w:rsidRPr="00982B98">
        <w:t xml:space="preserve"> lēmumu </w:t>
      </w:r>
      <w:r>
        <w:t xml:space="preserve">Nr.41 </w:t>
      </w:r>
      <w:r w:rsidRPr="00982B98">
        <w:t>(protokols Nr.</w:t>
      </w:r>
      <w:r>
        <w:t>19/2023</w:t>
      </w:r>
      <w:r w:rsidRPr="00982B98">
        <w:t>)</w:t>
      </w:r>
      <w:r>
        <w:t xml:space="preserve"> tika nolemts nodot atsavināšanai nekustamo īpašumu “</w:t>
      </w:r>
      <w:proofErr w:type="spellStart"/>
      <w:r>
        <w:t>Mācītājmājas</w:t>
      </w:r>
      <w:proofErr w:type="spellEnd"/>
      <w:r>
        <w:t xml:space="preserve"> lauks”, Zaļenieku pagastā, Jelgavas novadā ar kadastra numuru 54960040488 nosakot, ka atsavināšanas veids ir pārdošana elektroniskā izsolē ar augšupejošu soli, kā arī tika apstiprināta </w:t>
      </w:r>
      <w:r w:rsidRPr="004D6398">
        <w:t xml:space="preserve">izsoles sākuma cena, atbilstoši sertificēta nekustamā īpašuma vērtētāja vērtējumam, t.i. </w:t>
      </w:r>
      <w:r>
        <w:t>5800</w:t>
      </w:r>
      <w:r w:rsidRPr="004D6398">
        <w:t xml:space="preserve"> EUR (</w:t>
      </w:r>
      <w:r>
        <w:rPr>
          <w:iCs/>
        </w:rPr>
        <w:t xml:space="preserve">pieci tūkstoši astoņi simti </w:t>
      </w:r>
      <w:proofErr w:type="spellStart"/>
      <w:r w:rsidRPr="004D6398">
        <w:rPr>
          <w:i/>
          <w:iCs/>
        </w:rPr>
        <w:t>euro</w:t>
      </w:r>
      <w:proofErr w:type="spellEnd"/>
      <w:r w:rsidRPr="004D6398">
        <w:t>).</w:t>
      </w:r>
      <w:r>
        <w:t xml:space="preserve"> </w:t>
      </w:r>
    </w:p>
    <w:p w14:paraId="090BF977" w14:textId="77777777" w:rsidR="00787577" w:rsidRDefault="00787577" w:rsidP="00787577">
      <w:pPr>
        <w:ind w:right="43"/>
        <w:jc w:val="both"/>
      </w:pPr>
      <w:r>
        <w:t xml:space="preserve">         </w:t>
      </w:r>
      <w:r w:rsidRPr="004D6398">
        <w:t>Jelgavas novada pašvaldības Izsoļu komisija (turpmāk</w:t>
      </w:r>
      <w:r>
        <w:t xml:space="preserve"> – Izsoļu komisija) ar </w:t>
      </w:r>
      <w:r w:rsidRPr="003832F6">
        <w:t>202</w:t>
      </w:r>
      <w:r>
        <w:t xml:space="preserve">3 </w:t>
      </w:r>
      <w:r w:rsidRPr="003832F6">
        <w:t xml:space="preserve">.gada </w:t>
      </w:r>
      <w:r>
        <w:t xml:space="preserve">2. oktobra lēmumu (sēdes protokols Nr. </w:t>
      </w:r>
      <w:r w:rsidRPr="0061198C">
        <w:t>JN</w:t>
      </w:r>
      <w:r>
        <w:t>P/</w:t>
      </w:r>
      <w:r w:rsidRPr="00C162B9">
        <w:t>2-38.1/23/</w:t>
      </w:r>
      <w:r>
        <w:t>61) a</w:t>
      </w:r>
      <w:r w:rsidRPr="00B032D3">
        <w:t>pstiprinā</w:t>
      </w:r>
      <w:r>
        <w:t>ja</w:t>
      </w:r>
      <w:r w:rsidRPr="00B032D3">
        <w:t xml:space="preserve"> nekustamā īpašuma </w:t>
      </w:r>
      <w:r>
        <w:t xml:space="preserve">ar kadastra numuru 54960040488 pirmreizējās </w:t>
      </w:r>
      <w:r w:rsidRPr="00B032D3">
        <w:t xml:space="preserve">izsoles </w:t>
      </w:r>
      <w:r>
        <w:t>n</w:t>
      </w:r>
      <w:r w:rsidRPr="00B032D3">
        <w:t>oteik</w:t>
      </w:r>
      <w:r>
        <w:t>umus un, normatīvajos aktos noteiktajā kārtībā, izsludināja izsoli.</w:t>
      </w:r>
    </w:p>
    <w:p w14:paraId="2B6E044D" w14:textId="77777777" w:rsidR="00787577" w:rsidRDefault="00787577" w:rsidP="00787577">
      <w:pPr>
        <w:ind w:right="43" w:firstLine="567"/>
        <w:jc w:val="both"/>
      </w:pPr>
      <w:r>
        <w:t>Pirmreizēja elektroniskā izsole notika e</w:t>
      </w:r>
      <w:r w:rsidRPr="00F37FE8">
        <w:t xml:space="preserve">lektronisko izsoļu vietnē </w:t>
      </w:r>
      <w:hyperlink r:id="rId7" w:history="1">
        <w:r w:rsidRPr="00145835">
          <w:rPr>
            <w:rStyle w:val="Hyperlink"/>
          </w:rPr>
          <w:t>https://izsoles.ta.gov.lv</w:t>
        </w:r>
      </w:hyperlink>
      <w:r w:rsidRPr="00145835">
        <w:t>,</w:t>
      </w:r>
      <w:r>
        <w:t xml:space="preserve"> izsoles termiņš – no 2023. gada 6. oktobra līdz 2023. gada 6. novembrim. </w:t>
      </w:r>
      <w:r w:rsidRPr="00495B62">
        <w:t>Izsoles veids un atsavināšanas paņēmiens</w:t>
      </w:r>
      <w:r>
        <w:t xml:space="preserve"> – </w:t>
      </w:r>
      <w:r w:rsidRPr="00495B62">
        <w:t>pārdošana elektroniskā izsolē ar augšupejošu soli.</w:t>
      </w:r>
      <w:r>
        <w:t xml:space="preserve"> Izsoles </w:t>
      </w:r>
      <w:r w:rsidRPr="009608DB">
        <w:t xml:space="preserve">noteikumos noteiktajā termiņā </w:t>
      </w:r>
      <w:r w:rsidRPr="009608DB">
        <w:rPr>
          <w:rFonts w:eastAsia="Calibri"/>
        </w:rPr>
        <w:t xml:space="preserve">izsolē </w:t>
      </w:r>
      <w:r>
        <w:rPr>
          <w:rFonts w:eastAsia="Calibri"/>
        </w:rPr>
        <w:t>ne</w:t>
      </w:r>
      <w:r w:rsidRPr="009608DB">
        <w:rPr>
          <w:rFonts w:eastAsia="Calibri"/>
        </w:rPr>
        <w:t>pieteic</w:t>
      </w:r>
      <w:r>
        <w:rPr>
          <w:rFonts w:eastAsia="Calibri"/>
        </w:rPr>
        <w:t>ās</w:t>
      </w:r>
      <w:r w:rsidRPr="009608DB">
        <w:rPr>
          <w:rFonts w:eastAsia="Calibri"/>
        </w:rPr>
        <w:t xml:space="preserve"> neviens pretendents</w:t>
      </w:r>
      <w:r>
        <w:rPr>
          <w:rFonts w:eastAsia="Calibri"/>
        </w:rPr>
        <w:t>.</w:t>
      </w:r>
      <w:r>
        <w:t xml:space="preserve"> Ar Izsoļu </w:t>
      </w:r>
      <w:r w:rsidRPr="00431CC9">
        <w:t>komisijas 202</w:t>
      </w:r>
      <w:r>
        <w:t>3</w:t>
      </w:r>
      <w:r w:rsidRPr="00431CC9">
        <w:t>.</w:t>
      </w:r>
      <w:r>
        <w:t xml:space="preserve"> </w:t>
      </w:r>
      <w:r w:rsidRPr="00431CC9">
        <w:t xml:space="preserve">gada </w:t>
      </w:r>
      <w:r>
        <w:t>8. novembra</w:t>
      </w:r>
      <w:r w:rsidRPr="00431CC9">
        <w:t xml:space="preserve"> lēmumu (sēdes protokols Nr.</w:t>
      </w:r>
      <w:r>
        <w:t xml:space="preserve"> </w:t>
      </w:r>
      <w:r w:rsidRPr="00431CC9">
        <w:t>JNP/</w:t>
      </w:r>
      <w:r w:rsidRPr="00C162B9">
        <w:t>2-38.1/23/</w:t>
      </w:r>
      <w:r>
        <w:t>71</w:t>
      </w:r>
      <w:r w:rsidRPr="00431CC9">
        <w:t>)</w:t>
      </w:r>
      <w:r>
        <w:rPr>
          <w:b/>
        </w:rPr>
        <w:t xml:space="preserve"> </w:t>
      </w:r>
      <w:r>
        <w:t>nekustamā īpašuma ar kadastra numuru 54600040488 izsole ir atzīta par nenotikušu.</w:t>
      </w:r>
      <w:r w:rsidRPr="00850275">
        <w:t xml:space="preserve"> </w:t>
      </w:r>
    </w:p>
    <w:p w14:paraId="36A7CF0C" w14:textId="77777777" w:rsidR="00787577" w:rsidRDefault="00787577" w:rsidP="00787577">
      <w:pPr>
        <w:jc w:val="both"/>
      </w:pPr>
      <w:r>
        <w:t xml:space="preserve">        </w:t>
      </w:r>
      <w:r w:rsidRPr="009D54FE">
        <w:t>Publiskas personas mantas atsavināšanas likuma 32.panta pirmās daļas pirmais punkts nosaka, ka ja nekustamā īpašuma pirmajā izsolē neviens nav pārsolījis izsoles sākumcenu, var rīkot otro izsoli ar augšupejošu soli, kurā var pazemināt izsoles sākumcenu ne vairāk kā par 20 procentiem.</w:t>
      </w:r>
    </w:p>
    <w:p w14:paraId="5EBEC75D" w14:textId="0024497E" w:rsidR="00787577" w:rsidRPr="000213A9" w:rsidRDefault="00787577" w:rsidP="00787577">
      <w:pPr>
        <w:jc w:val="both"/>
        <w:rPr>
          <w:b/>
        </w:rPr>
      </w:pPr>
      <w:r>
        <w:t xml:space="preserve">        Pamatojoties uz </w:t>
      </w:r>
      <w:r w:rsidRPr="00F94A14">
        <w:t>Pašvaldību likuma 10.panta</w:t>
      </w:r>
      <w:r>
        <w:t xml:space="preserve"> pirmās daļas 16.punktu, Publiskas personas mantas atsavināšanas likuma 3.panta otro daļu, 9.panta otro daļu, 10.pantu, </w:t>
      </w:r>
      <w:r w:rsidRPr="009608DB">
        <w:t xml:space="preserve">32.panta </w:t>
      </w:r>
      <w:r>
        <w:t>pirmās</w:t>
      </w:r>
      <w:r w:rsidRPr="009608DB">
        <w:t xml:space="preserve"> daļas 1.punktu</w:t>
      </w:r>
      <w:r>
        <w:t>,</w:t>
      </w:r>
      <w:r w:rsidRPr="000213A9">
        <w:t xml:space="preserve">  </w:t>
      </w:r>
    </w:p>
    <w:p w14:paraId="5C3A6A05" w14:textId="77777777" w:rsidR="000D003D" w:rsidRPr="00787577" w:rsidRDefault="000D003D" w:rsidP="00442D1D">
      <w:pPr>
        <w:spacing w:before="120"/>
        <w:jc w:val="both"/>
        <w:rPr>
          <w:sz w:val="16"/>
          <w:szCs w:val="16"/>
        </w:rPr>
      </w:pPr>
    </w:p>
    <w:p w14:paraId="6BB1B9DC" w14:textId="77777777" w:rsidR="00787577" w:rsidRDefault="00787577" w:rsidP="00787577">
      <w:pPr>
        <w:ind w:right="-1"/>
        <w:jc w:val="both"/>
      </w:pPr>
      <w:r w:rsidRPr="00EB71EF">
        <w:t>Jelgavas novada dome,</w:t>
      </w:r>
      <w:r>
        <w:t xml:space="preserve"> atklāti balsojot, </w:t>
      </w:r>
    </w:p>
    <w:p w14:paraId="1C3425A2" w14:textId="77777777" w:rsidR="00787577" w:rsidRDefault="00787577" w:rsidP="00787577">
      <w:pPr>
        <w:ind w:right="-1"/>
        <w:jc w:val="both"/>
      </w:pPr>
      <w:r w:rsidRPr="00E97CA1">
        <w:rPr>
          <w:b/>
          <w:bCs/>
        </w:rPr>
        <w:t>PAR</w:t>
      </w:r>
      <w:r w:rsidRPr="00E97CA1">
        <w:t xml:space="preserve"> </w:t>
      </w:r>
      <w:r w:rsidRPr="00E97CA1">
        <w:rPr>
          <w:b/>
          <w:bCs/>
        </w:rPr>
        <w:t xml:space="preserve">– </w:t>
      </w:r>
      <w:r>
        <w:rPr>
          <w:b/>
          <w:bCs/>
        </w:rPr>
        <w:t>12</w:t>
      </w:r>
      <w:r w:rsidRPr="00E97CA1">
        <w:t xml:space="preserve"> </w:t>
      </w:r>
      <w:r>
        <w:t xml:space="preserve">balsis </w:t>
      </w:r>
      <w:r w:rsidRPr="00E97CA1">
        <w:t>(</w:t>
      </w:r>
      <w:r>
        <w:rPr>
          <w:noProof/>
        </w:rPr>
        <w:t>Andris Ozoliņš,</w:t>
      </w:r>
      <w:r>
        <w:t xml:space="preserve"> Artūrs Semjonovs,</w:t>
      </w:r>
      <w:r w:rsidRPr="00D44ACA">
        <w:t xml:space="preserve"> </w:t>
      </w:r>
      <w:r>
        <w:rPr>
          <w:noProof/>
        </w:rPr>
        <w:t xml:space="preserve">Dina Tauriņa, </w:t>
      </w:r>
      <w:r w:rsidRPr="00E97CA1">
        <w:t xml:space="preserve">Emīls Dobrājs, Gundars Liepa, </w:t>
      </w:r>
      <w:r>
        <w:t xml:space="preserve">Ģirts </w:t>
      </w:r>
      <w:proofErr w:type="spellStart"/>
      <w:r>
        <w:t>Neija</w:t>
      </w:r>
      <w:proofErr w:type="spellEnd"/>
      <w:r>
        <w:t xml:space="preserve">, </w:t>
      </w:r>
      <w:r w:rsidRPr="00E97CA1">
        <w:t xml:space="preserve">Ilze Vītola, </w:t>
      </w:r>
      <w:r>
        <w:t xml:space="preserve">Jānis Počs, Juris </w:t>
      </w:r>
      <w:proofErr w:type="spellStart"/>
      <w:r>
        <w:t>Lavenieks</w:t>
      </w:r>
      <w:proofErr w:type="spellEnd"/>
      <w:r>
        <w:t xml:space="preserve">, Juris </w:t>
      </w:r>
      <w:proofErr w:type="spellStart"/>
      <w:r>
        <w:t>Razživins</w:t>
      </w:r>
      <w:proofErr w:type="spellEnd"/>
      <w:r>
        <w:t xml:space="preserve">, </w:t>
      </w:r>
      <w:r w:rsidRPr="00E97CA1">
        <w:rPr>
          <w:noProof/>
        </w:rPr>
        <w:t>Madars Lasmanis</w:t>
      </w:r>
      <w:r>
        <w:rPr>
          <w:noProof/>
        </w:rPr>
        <w:t>, Vidmants Rinkuns</w:t>
      </w:r>
      <w:r w:rsidRPr="00E97CA1">
        <w:t xml:space="preserve">); </w:t>
      </w:r>
    </w:p>
    <w:p w14:paraId="1794834F" w14:textId="77777777" w:rsidR="00787577" w:rsidRDefault="00787577" w:rsidP="00787577">
      <w:pPr>
        <w:ind w:right="-1"/>
        <w:jc w:val="both"/>
        <w:rPr>
          <w:noProof/>
        </w:rPr>
      </w:pPr>
      <w:r w:rsidRPr="00E97CA1">
        <w:rPr>
          <w:b/>
          <w:noProof/>
        </w:rPr>
        <w:t xml:space="preserve">PRET – </w:t>
      </w:r>
      <w:r>
        <w:rPr>
          <w:b/>
          <w:noProof/>
        </w:rPr>
        <w:t xml:space="preserve">1 </w:t>
      </w:r>
      <w:r>
        <w:rPr>
          <w:noProof/>
        </w:rPr>
        <w:t>balss (Oskars Cīrulis)</w:t>
      </w:r>
      <w:r w:rsidRPr="00E97CA1">
        <w:rPr>
          <w:noProof/>
        </w:rPr>
        <w:t xml:space="preserve">;  </w:t>
      </w:r>
    </w:p>
    <w:p w14:paraId="377E1DCE" w14:textId="77777777" w:rsidR="00787577" w:rsidRDefault="00787577" w:rsidP="00787577">
      <w:pPr>
        <w:ind w:right="-1"/>
        <w:jc w:val="both"/>
      </w:pPr>
      <w:r w:rsidRPr="00E97CA1">
        <w:rPr>
          <w:b/>
          <w:noProof/>
        </w:rPr>
        <w:t xml:space="preserve">ATTURAS – </w:t>
      </w:r>
      <w:r>
        <w:rPr>
          <w:b/>
          <w:noProof/>
        </w:rPr>
        <w:t xml:space="preserve">1 </w:t>
      </w:r>
      <w:r>
        <w:rPr>
          <w:noProof/>
        </w:rPr>
        <w:t>balss (</w:t>
      </w:r>
      <w:r w:rsidRPr="00E97CA1">
        <w:rPr>
          <w:noProof/>
        </w:rPr>
        <w:t>Dainis Liepiņš</w:t>
      </w:r>
      <w:r>
        <w:rPr>
          <w:noProof/>
        </w:rPr>
        <w:t>)</w:t>
      </w:r>
      <w:r w:rsidRPr="00E97CA1">
        <w:t>,</w:t>
      </w:r>
    </w:p>
    <w:p w14:paraId="7C4A32D6" w14:textId="77777777" w:rsidR="00787577" w:rsidRPr="00B10500" w:rsidRDefault="00787577" w:rsidP="00787577">
      <w:pPr>
        <w:ind w:right="-1"/>
        <w:jc w:val="both"/>
        <w:rPr>
          <w:b/>
          <w:color w:val="000000"/>
        </w:rPr>
      </w:pPr>
      <w:r w:rsidRPr="00B10500">
        <w:rPr>
          <w:b/>
        </w:rPr>
        <w:t xml:space="preserve">nolemj: </w:t>
      </w:r>
      <w:r w:rsidRPr="00B10500">
        <w:rPr>
          <w:b/>
          <w:color w:val="000000"/>
        </w:rPr>
        <w:t xml:space="preserve"> </w:t>
      </w:r>
    </w:p>
    <w:p w14:paraId="458D3520" w14:textId="77777777" w:rsidR="00787577" w:rsidRPr="000213A9" w:rsidRDefault="00787577" w:rsidP="00787577">
      <w:pPr>
        <w:widowControl w:val="0"/>
        <w:numPr>
          <w:ilvl w:val="0"/>
          <w:numId w:val="8"/>
        </w:numPr>
        <w:suppressAutoHyphens/>
        <w:ind w:left="567" w:right="-2" w:hanging="283"/>
        <w:jc w:val="both"/>
        <w:outlineLvl w:val="1"/>
        <w:rPr>
          <w:bCs/>
          <w:color w:val="000000"/>
        </w:rPr>
      </w:pPr>
      <w:r w:rsidRPr="000213A9">
        <w:rPr>
          <w:color w:val="000000"/>
        </w:rPr>
        <w:lastRenderedPageBreak/>
        <w:t xml:space="preserve">Atsavināt </w:t>
      </w:r>
      <w:r>
        <w:rPr>
          <w:color w:val="000000"/>
        </w:rPr>
        <w:t>nekustamo</w:t>
      </w:r>
      <w:r w:rsidRPr="000213A9">
        <w:rPr>
          <w:color w:val="000000"/>
        </w:rPr>
        <w:t xml:space="preserve"> īpašumu </w:t>
      </w:r>
      <w:r>
        <w:rPr>
          <w:color w:val="000000"/>
        </w:rPr>
        <w:t>“</w:t>
      </w:r>
      <w:proofErr w:type="spellStart"/>
      <w:r>
        <w:rPr>
          <w:color w:val="000000"/>
        </w:rPr>
        <w:t>Mācītājmājas</w:t>
      </w:r>
      <w:proofErr w:type="spellEnd"/>
      <w:r>
        <w:rPr>
          <w:color w:val="000000"/>
        </w:rPr>
        <w:t xml:space="preserve"> lauks”, Zaļenieku</w:t>
      </w:r>
      <w:r w:rsidRPr="000213A9">
        <w:rPr>
          <w:color w:val="000000"/>
        </w:rPr>
        <w:t xml:space="preserve"> pagastā, Jelgavas novadā, kadastra </w:t>
      </w:r>
      <w:r w:rsidRPr="000213A9">
        <w:t>Nr.</w:t>
      </w:r>
      <w:r>
        <w:t>54960040488</w:t>
      </w:r>
      <w:r w:rsidRPr="000213A9">
        <w:t xml:space="preserve">, kas sastāv </w:t>
      </w:r>
      <w:r w:rsidRPr="000213A9">
        <w:rPr>
          <w:color w:val="000000"/>
        </w:rPr>
        <w:t xml:space="preserve">no zemes </w:t>
      </w:r>
      <w:r>
        <w:rPr>
          <w:color w:val="000000"/>
        </w:rPr>
        <w:t>vienības 0,68</w:t>
      </w:r>
      <w:r w:rsidRPr="000213A9">
        <w:rPr>
          <w:color w:val="000000"/>
        </w:rPr>
        <w:t xml:space="preserve"> ha platībā</w:t>
      </w:r>
      <w:r>
        <w:rPr>
          <w:color w:val="000000"/>
        </w:rPr>
        <w:t xml:space="preserve"> </w:t>
      </w:r>
      <w:r w:rsidRPr="000213A9">
        <w:rPr>
          <w:color w:val="000000"/>
        </w:rPr>
        <w:t xml:space="preserve">ar kadastra apzīmējumu </w:t>
      </w:r>
      <w:r>
        <w:rPr>
          <w:color w:val="000000"/>
        </w:rPr>
        <w:t>54960040431</w:t>
      </w:r>
      <w:r w:rsidRPr="000213A9">
        <w:t>,</w:t>
      </w:r>
      <w:r w:rsidRPr="000213A9">
        <w:rPr>
          <w:color w:val="000000"/>
        </w:rPr>
        <w:t xml:space="preserve"> pārdodot to </w:t>
      </w:r>
      <w:r>
        <w:rPr>
          <w:color w:val="000000"/>
        </w:rPr>
        <w:t>otrajā</w:t>
      </w:r>
      <w:r w:rsidRPr="000213A9">
        <w:rPr>
          <w:color w:val="000000"/>
        </w:rPr>
        <w:t xml:space="preserve"> elektroniskā izsolē ar augšupejošu soli,</w:t>
      </w:r>
      <w:r w:rsidRPr="000213A9">
        <w:t xml:space="preserve"> pazeminot izsoles sākumcenu par </w:t>
      </w:r>
      <w:r>
        <w:rPr>
          <w:color w:val="000000"/>
        </w:rPr>
        <w:t>2</w:t>
      </w:r>
      <w:r w:rsidRPr="00BC447B">
        <w:rPr>
          <w:color w:val="000000"/>
        </w:rPr>
        <w:t>0%.</w:t>
      </w:r>
    </w:p>
    <w:p w14:paraId="553BF05B" w14:textId="77777777" w:rsidR="00787577" w:rsidRPr="000213A9" w:rsidRDefault="00787577" w:rsidP="00787577">
      <w:pPr>
        <w:widowControl w:val="0"/>
        <w:numPr>
          <w:ilvl w:val="0"/>
          <w:numId w:val="8"/>
        </w:numPr>
        <w:suppressAutoHyphens/>
        <w:ind w:left="567" w:right="-2" w:hanging="283"/>
        <w:jc w:val="both"/>
        <w:outlineLvl w:val="1"/>
        <w:rPr>
          <w:bCs/>
          <w:color w:val="000000"/>
        </w:rPr>
      </w:pPr>
      <w:r w:rsidRPr="000213A9">
        <w:rPr>
          <w:color w:val="000000"/>
        </w:rPr>
        <w:t xml:space="preserve">Noteikt, ka </w:t>
      </w:r>
      <w:r>
        <w:rPr>
          <w:color w:val="000000"/>
        </w:rPr>
        <w:t>otrās</w:t>
      </w:r>
      <w:r w:rsidRPr="000213A9">
        <w:rPr>
          <w:color w:val="000000"/>
        </w:rPr>
        <w:t xml:space="preserve"> izsoles sākumcena ir </w:t>
      </w:r>
      <w:r>
        <w:rPr>
          <w:b/>
        </w:rPr>
        <w:t>4640</w:t>
      </w:r>
      <w:r w:rsidRPr="00BC447B">
        <w:rPr>
          <w:b/>
        </w:rPr>
        <w:t xml:space="preserve"> EUR</w:t>
      </w:r>
      <w:r w:rsidRPr="00BC447B">
        <w:t xml:space="preserve"> (</w:t>
      </w:r>
      <w:r>
        <w:rPr>
          <w:bCs/>
        </w:rPr>
        <w:t>četri tūkstoši seši simti četrdesmit</w:t>
      </w:r>
      <w:r w:rsidRPr="00BC447B">
        <w:rPr>
          <w:bCs/>
        </w:rPr>
        <w:t xml:space="preserve"> </w:t>
      </w:r>
      <w:proofErr w:type="spellStart"/>
      <w:r w:rsidRPr="00BC447B">
        <w:rPr>
          <w:i/>
        </w:rPr>
        <w:t>euro</w:t>
      </w:r>
      <w:proofErr w:type="spellEnd"/>
      <w:r w:rsidRPr="00BC447B">
        <w:t>).</w:t>
      </w:r>
    </w:p>
    <w:p w14:paraId="7780A3D4" w14:textId="77777777" w:rsidR="00787577" w:rsidRPr="000213A9" w:rsidRDefault="00787577" w:rsidP="00787577">
      <w:pPr>
        <w:widowControl w:val="0"/>
        <w:numPr>
          <w:ilvl w:val="0"/>
          <w:numId w:val="8"/>
        </w:numPr>
        <w:suppressAutoHyphens/>
        <w:ind w:left="567" w:right="-2" w:hanging="283"/>
        <w:jc w:val="both"/>
        <w:outlineLvl w:val="1"/>
        <w:rPr>
          <w:bCs/>
          <w:color w:val="000000"/>
        </w:rPr>
      </w:pPr>
      <w:r w:rsidRPr="000213A9">
        <w:t xml:space="preserve">Uzdot Izsoļu komisijai organizēt </w:t>
      </w:r>
      <w:r>
        <w:t>otro</w:t>
      </w:r>
      <w:r w:rsidRPr="000213A9">
        <w:t xml:space="preserve"> izsoli.</w:t>
      </w:r>
    </w:p>
    <w:p w14:paraId="7F769786" w14:textId="6D47436D" w:rsidR="00361A17" w:rsidRDefault="00361A17" w:rsidP="00442D1D">
      <w:pPr>
        <w:spacing w:before="120"/>
        <w:jc w:val="both"/>
      </w:pPr>
    </w:p>
    <w:p w14:paraId="61F29EB6" w14:textId="77777777" w:rsidR="00787577" w:rsidRDefault="00787577" w:rsidP="00442D1D">
      <w:pPr>
        <w:spacing w:before="120"/>
        <w:jc w:val="both"/>
      </w:pPr>
      <w:bookmarkStart w:id="0" w:name="_GoBack"/>
      <w:bookmarkEnd w:id="0"/>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8"/>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6ABC" w14:textId="77777777" w:rsidR="001D105E" w:rsidRDefault="001D105E">
      <w:r>
        <w:separator/>
      </w:r>
    </w:p>
  </w:endnote>
  <w:endnote w:type="continuationSeparator" w:id="0">
    <w:p w14:paraId="2AD52B8C" w14:textId="77777777" w:rsidR="001D105E" w:rsidRDefault="001D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3F18" w14:textId="77777777" w:rsidR="001D105E" w:rsidRDefault="001D105E">
      <w:r>
        <w:separator/>
      </w:r>
    </w:p>
  </w:footnote>
  <w:footnote w:type="continuationSeparator" w:id="0">
    <w:p w14:paraId="43800398" w14:textId="77777777" w:rsidR="001D105E" w:rsidRDefault="001D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1CB172DE"/>
    <w:multiLevelType w:val="hybridMultilevel"/>
    <w:tmpl w:val="EAF2E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4"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2"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5"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7"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0"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6EF33CF5"/>
    <w:multiLevelType w:val="hybridMultilevel"/>
    <w:tmpl w:val="6DAA9F8C"/>
    <w:lvl w:ilvl="0" w:tplc="0426000F">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38"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0"/>
  </w:num>
  <w:num w:numId="3">
    <w:abstractNumId w:val="27"/>
  </w:num>
  <w:num w:numId="4">
    <w:abstractNumId w:val="19"/>
  </w:num>
  <w:num w:numId="5">
    <w:abstractNumId w:val="3"/>
  </w:num>
  <w:num w:numId="6">
    <w:abstractNumId w:val="15"/>
  </w:num>
  <w:num w:numId="7">
    <w:abstractNumId w:val="3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8"/>
  </w:num>
  <w:num w:numId="12">
    <w:abstractNumId w:val="24"/>
  </w:num>
  <w:num w:numId="13">
    <w:abstractNumId w:val="40"/>
  </w:num>
  <w:num w:numId="14">
    <w:abstractNumId w:val="29"/>
  </w:num>
  <w:num w:numId="15">
    <w:abstractNumId w:val="38"/>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9"/>
  </w:num>
  <w:num w:numId="20">
    <w:abstractNumId w:val="4"/>
  </w:num>
  <w:num w:numId="21">
    <w:abstractNumId w:val="16"/>
  </w:num>
  <w:num w:numId="22">
    <w:abstractNumId w:val="35"/>
  </w:num>
  <w:num w:numId="23">
    <w:abstractNumId w:val="28"/>
  </w:num>
  <w:num w:numId="24">
    <w:abstractNumId w:val="25"/>
  </w:num>
  <w:num w:numId="25">
    <w:abstractNumId w:val="34"/>
  </w:num>
  <w:num w:numId="26">
    <w:abstractNumId w:val="30"/>
  </w:num>
  <w:num w:numId="27">
    <w:abstractNumId w:val="22"/>
  </w:num>
  <w:num w:numId="28">
    <w:abstractNumId w:val="6"/>
  </w:num>
  <w:num w:numId="29">
    <w:abstractNumId w:val="2"/>
  </w:num>
  <w:num w:numId="30">
    <w:abstractNumId w:val="31"/>
  </w:num>
  <w:num w:numId="31">
    <w:abstractNumId w:val="17"/>
  </w:num>
  <w:num w:numId="32">
    <w:abstractNumId w:val="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3"/>
  </w:num>
  <w:num w:numId="36">
    <w:abstractNumId w:val="3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0D003D"/>
    <w:rsid w:val="00115426"/>
    <w:rsid w:val="00123581"/>
    <w:rsid w:val="00135D10"/>
    <w:rsid w:val="00151C6F"/>
    <w:rsid w:val="001546BD"/>
    <w:rsid w:val="0015593B"/>
    <w:rsid w:val="00194D6C"/>
    <w:rsid w:val="001A360C"/>
    <w:rsid w:val="001D105E"/>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61A17"/>
    <w:rsid w:val="00371C16"/>
    <w:rsid w:val="003872BB"/>
    <w:rsid w:val="003A1FA3"/>
    <w:rsid w:val="003C3C2D"/>
    <w:rsid w:val="003E7F8F"/>
    <w:rsid w:val="003F015E"/>
    <w:rsid w:val="00430B6F"/>
    <w:rsid w:val="00437EC1"/>
    <w:rsid w:val="00442D1D"/>
    <w:rsid w:val="00443FD7"/>
    <w:rsid w:val="004970BC"/>
    <w:rsid w:val="004A76C4"/>
    <w:rsid w:val="004E7843"/>
    <w:rsid w:val="004F1CB9"/>
    <w:rsid w:val="004F3D2F"/>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53EF"/>
    <w:rsid w:val="00786B58"/>
    <w:rsid w:val="00787577"/>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C680C"/>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6CE4"/>
    <w:rsid w:val="00EA1EE7"/>
    <w:rsid w:val="00EB4E06"/>
    <w:rsid w:val="00EE069D"/>
    <w:rsid w:val="00EE31A0"/>
    <w:rsid w:val="00F02FB6"/>
    <w:rsid w:val="00F06A5E"/>
    <w:rsid w:val="00F17A5D"/>
    <w:rsid w:val="00F35FEB"/>
    <w:rsid w:val="00F460B5"/>
    <w:rsid w:val="00F63CC2"/>
    <w:rsid w:val="00FC1A98"/>
    <w:rsid w:val="00FD3C92"/>
    <w:rsid w:val="00FD5969"/>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
    <w:name w:val="Body Text"/>
    <w:basedOn w:val="Normal"/>
    <w:link w:val="BodyTextChar"/>
    <w:uiPriority w:val="99"/>
    <w:unhideWhenUsed/>
    <w:rsid w:val="009C680C"/>
    <w:pPr>
      <w:spacing w:after="120"/>
      <w:ind w:firstLine="709"/>
    </w:pPr>
  </w:style>
  <w:style w:type="character" w:customStyle="1" w:styleId="BodyTextChar">
    <w:name w:val="Body Text Char"/>
    <w:basedOn w:val="DefaultParagraphFont"/>
    <w:link w:val="BodyText"/>
    <w:uiPriority w:val="99"/>
    <w:rsid w:val="009C680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1786</Words>
  <Characters>1019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62</cp:revision>
  <cp:lastPrinted>2024-03-11T13:48:00Z</cp:lastPrinted>
  <dcterms:created xsi:type="dcterms:W3CDTF">2022-01-12T11:05:00Z</dcterms:created>
  <dcterms:modified xsi:type="dcterms:W3CDTF">2024-03-11T13:48:00Z</dcterms:modified>
</cp:coreProperties>
</file>