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7A26E" w14:textId="7EC320CA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7117CD">
        <w:t>4</w:t>
      </w:r>
      <w:r w:rsidRPr="00515432">
        <w:t>/202</w:t>
      </w:r>
      <w:r w:rsidR="0015593B">
        <w:t>4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1D7FDD06" w14:textId="77777777" w:rsidR="006014F6" w:rsidRDefault="006014F6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&#10;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2C93770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75F25BE6" w14:textId="30E17AB9" w:rsidR="00515432" w:rsidRDefault="00515432" w:rsidP="00515432">
      <w:r>
        <w:t>202</w:t>
      </w:r>
      <w:r w:rsidR="0015593B">
        <w:t>4</w:t>
      </w:r>
      <w:r>
        <w:t xml:space="preserve">.gada </w:t>
      </w:r>
      <w:r w:rsidR="007117CD">
        <w:t>11.martā</w:t>
      </w:r>
      <w:r w:rsidR="0015593B">
        <w:tab/>
      </w:r>
      <w:r w:rsidR="0015593B">
        <w:tab/>
      </w:r>
      <w:r>
        <w:tab/>
      </w:r>
      <w:r>
        <w:tab/>
      </w:r>
      <w:r>
        <w:tab/>
      </w:r>
      <w:r>
        <w:tab/>
      </w:r>
      <w:r>
        <w:tab/>
      </w:r>
      <w:r w:rsidR="00247F88">
        <w:tab/>
      </w:r>
      <w:r>
        <w:tab/>
      </w:r>
      <w:r w:rsidR="00C07BE1">
        <w:t xml:space="preserve">    </w:t>
      </w:r>
      <w:r>
        <w:t xml:space="preserve">Nr. </w:t>
      </w:r>
      <w:r w:rsidR="000D003D">
        <w:t>4</w:t>
      </w:r>
    </w:p>
    <w:p w14:paraId="789AD54D" w14:textId="0CCF8D19" w:rsidR="00515432" w:rsidRDefault="00515432" w:rsidP="005C7498">
      <w:pPr>
        <w:jc w:val="center"/>
        <w:rPr>
          <w:b/>
          <w:sz w:val="28"/>
        </w:rPr>
      </w:pPr>
    </w:p>
    <w:p w14:paraId="4B1B69BC" w14:textId="77777777" w:rsidR="006014F6" w:rsidRDefault="006014F6" w:rsidP="006014F6">
      <w:pPr>
        <w:jc w:val="center"/>
        <w:rPr>
          <w:b/>
          <w:u w:val="single"/>
        </w:rPr>
      </w:pPr>
    </w:p>
    <w:p w14:paraId="444E3CF8" w14:textId="77777777" w:rsidR="000D003D" w:rsidRPr="000D003D" w:rsidRDefault="000D003D" w:rsidP="000D003D">
      <w:pPr>
        <w:ind w:right="-432"/>
        <w:jc w:val="center"/>
        <w:rPr>
          <w:b/>
          <w:u w:val="single"/>
        </w:rPr>
      </w:pPr>
      <w:r w:rsidRPr="000D003D">
        <w:rPr>
          <w:b/>
          <w:u w:val="single"/>
        </w:rPr>
        <w:t>Par nekustamā īpašuma atsavināšanu izsolē (Gateris, Platones pagasts)</w:t>
      </w:r>
    </w:p>
    <w:p w14:paraId="0885CD2A" w14:textId="77777777" w:rsidR="000D003D" w:rsidRDefault="000D003D" w:rsidP="000D003D">
      <w:pPr>
        <w:ind w:right="-432"/>
        <w:rPr>
          <w:b/>
          <w:sz w:val="28"/>
        </w:rPr>
      </w:pPr>
    </w:p>
    <w:p w14:paraId="101C7A49" w14:textId="77777777" w:rsidR="000D003D" w:rsidRDefault="000D003D" w:rsidP="000D003D">
      <w:pPr>
        <w:tabs>
          <w:tab w:val="left" w:pos="8505"/>
        </w:tabs>
        <w:ind w:firstLine="567"/>
        <w:jc w:val="both"/>
        <w:outlineLvl w:val="1"/>
        <w:rPr>
          <w:color w:val="000000"/>
        </w:rPr>
      </w:pPr>
      <w:r>
        <w:rPr>
          <w:color w:val="000000"/>
        </w:rPr>
        <w:t>Izvērtējot nekustamā īpašuma “Gateris”, Platones pagastā, Jelgavas novadā nepieciešamību pašvaldības funkciju veikšanai, konstatēts:</w:t>
      </w:r>
    </w:p>
    <w:p w14:paraId="2F8BF493" w14:textId="77777777" w:rsidR="000D003D" w:rsidRDefault="000D003D" w:rsidP="000D003D">
      <w:pPr>
        <w:pStyle w:val="BodyText"/>
        <w:numPr>
          <w:ilvl w:val="0"/>
          <w:numId w:val="40"/>
        </w:numPr>
        <w:spacing w:after="0"/>
        <w:ind w:left="567" w:hanging="283"/>
        <w:jc w:val="both"/>
      </w:pPr>
      <w:r>
        <w:rPr>
          <w:color w:val="000000"/>
        </w:rPr>
        <w:t>Nekustamais īpašums ar kadastra Nr. 54700030176 “Gateris”, Platonē, Platones pagastā, Jelgavas novadā sastāv no neapbūvētas zemes vienības 0,7947</w:t>
      </w:r>
      <w:r>
        <w:t xml:space="preserve"> ha platībā ar kadastra apzīmējumu 54700030176 un adresi Tilta iela 7, Platone, Platones pagasts, Jelgavas novads.</w:t>
      </w:r>
    </w:p>
    <w:p w14:paraId="27326BC5" w14:textId="77777777" w:rsidR="000D003D" w:rsidRDefault="000D003D" w:rsidP="000D003D">
      <w:pPr>
        <w:pStyle w:val="BodyText"/>
        <w:numPr>
          <w:ilvl w:val="0"/>
          <w:numId w:val="40"/>
        </w:numPr>
        <w:spacing w:after="0"/>
        <w:ind w:left="567" w:hanging="283"/>
        <w:jc w:val="both"/>
      </w:pPr>
      <w:r>
        <w:t>Zemes vienība nav iznomāta.</w:t>
      </w:r>
    </w:p>
    <w:p w14:paraId="545D192A" w14:textId="77777777" w:rsidR="000D003D" w:rsidRPr="00716FE2" w:rsidRDefault="000D003D" w:rsidP="000D003D">
      <w:pPr>
        <w:pStyle w:val="BodyText"/>
        <w:numPr>
          <w:ilvl w:val="0"/>
          <w:numId w:val="40"/>
        </w:numPr>
        <w:spacing w:after="0"/>
        <w:ind w:left="567" w:hanging="283"/>
        <w:jc w:val="both"/>
      </w:pPr>
      <w:r>
        <w:t>Atbilstoši spēkā esošajam Jelgavas novada teritorijas plānojumam, zemes vienības ar kadastra apzīmējumu 54700030176 plānotais izmantošanas veids (zonējums) – Individuālo dzīvojamo māju apbūve (</w:t>
      </w:r>
      <w:proofErr w:type="spellStart"/>
      <w:r>
        <w:rPr>
          <w:rFonts w:eastAsia="Calibri"/>
          <w:lang w:eastAsia="en-US"/>
        </w:rPr>
        <w:t>DzM</w:t>
      </w:r>
      <w:proofErr w:type="spellEnd"/>
      <w:r>
        <w:rPr>
          <w:rFonts w:eastAsia="Calibri"/>
          <w:lang w:eastAsia="en-US"/>
        </w:rPr>
        <w:t>)</w:t>
      </w:r>
      <w:r>
        <w:t>.</w:t>
      </w:r>
    </w:p>
    <w:p w14:paraId="129B4DBB" w14:textId="77777777" w:rsidR="000D003D" w:rsidRDefault="000D003D" w:rsidP="000D003D">
      <w:pPr>
        <w:pStyle w:val="BodyText"/>
        <w:numPr>
          <w:ilvl w:val="0"/>
          <w:numId w:val="40"/>
        </w:numPr>
        <w:spacing w:after="0"/>
        <w:ind w:left="567" w:hanging="283"/>
        <w:jc w:val="both"/>
      </w:pPr>
      <w:r>
        <w:t xml:space="preserve">Pašvaldības iestāžu funkciju nodrošināšanai minētais nekustamais īpašums nav nepieciešams, tāpēc Jelgavas novada dome 2023. gada 29. novembrī pieņēma lēmumu nodot atsavināšanai izsolē </w:t>
      </w:r>
      <w:r>
        <w:rPr>
          <w:bCs/>
          <w:color w:val="000000"/>
        </w:rPr>
        <w:t xml:space="preserve">nekustamo īpašumu </w:t>
      </w:r>
      <w:r>
        <w:rPr>
          <w:color w:val="000000"/>
        </w:rPr>
        <w:t xml:space="preserve">“Gateris” ar kadastra Nr. 54700030176 </w:t>
      </w:r>
      <w:r>
        <w:rPr>
          <w:bCs/>
        </w:rPr>
        <w:t>un uzdot Jelgavas novada Īpašuma pārvaldei organizēt nekustamā īpašuma novērtēšanu.</w:t>
      </w:r>
    </w:p>
    <w:p w14:paraId="6B01C0DE" w14:textId="77777777" w:rsidR="000D003D" w:rsidRDefault="000D003D" w:rsidP="000D003D">
      <w:pPr>
        <w:pStyle w:val="BodyText"/>
        <w:numPr>
          <w:ilvl w:val="0"/>
          <w:numId w:val="40"/>
        </w:numPr>
        <w:spacing w:after="0"/>
        <w:ind w:left="567" w:hanging="283"/>
        <w:jc w:val="both"/>
      </w:pPr>
      <w:r>
        <w:rPr>
          <w:bCs/>
        </w:rPr>
        <w:t>Pašvaldības</w:t>
      </w:r>
      <w:r w:rsidRPr="00965275">
        <w:rPr>
          <w:bCs/>
        </w:rPr>
        <w:t xml:space="preserve"> mantas novērtēšanas, aprites un atsavināšanas komisijai </w:t>
      </w:r>
      <w:r>
        <w:rPr>
          <w:bCs/>
          <w:color w:val="000000"/>
        </w:rPr>
        <w:t xml:space="preserve">2024. gada 11. janvāra </w:t>
      </w:r>
      <w:r w:rsidRPr="00DC05B7">
        <w:rPr>
          <w:bCs/>
          <w:color w:val="000000"/>
        </w:rPr>
        <w:t>sēdē</w:t>
      </w:r>
      <w:r>
        <w:rPr>
          <w:bCs/>
          <w:color w:val="000000"/>
        </w:rPr>
        <w:t xml:space="preserve"> noteica nekustamā īpašuma izsoles sākumcenu - 8700 EUR (astoņi tūkstoši septiņi simti </w:t>
      </w:r>
      <w:proofErr w:type="spellStart"/>
      <w:r w:rsidRPr="00305FA9">
        <w:rPr>
          <w:bCs/>
          <w:i/>
          <w:iCs/>
          <w:color w:val="000000"/>
        </w:rPr>
        <w:t>euro</w:t>
      </w:r>
      <w:proofErr w:type="spellEnd"/>
      <w:r>
        <w:rPr>
          <w:bCs/>
          <w:color w:val="000000"/>
        </w:rPr>
        <w:t>), pamatojoties uz s</w:t>
      </w:r>
      <w:r>
        <w:t>ertificēta nekustamā īpašuma vērtētāja noteikto nekustamā īpašuma tirgus vērtības aprēķinu.</w:t>
      </w:r>
    </w:p>
    <w:p w14:paraId="3D50FEDB" w14:textId="77777777" w:rsidR="000D003D" w:rsidRDefault="000D003D" w:rsidP="000D003D">
      <w:pPr>
        <w:pStyle w:val="BodyText"/>
        <w:tabs>
          <w:tab w:val="left" w:pos="567"/>
        </w:tabs>
        <w:spacing w:after="0"/>
        <w:jc w:val="both"/>
      </w:pPr>
    </w:p>
    <w:p w14:paraId="674DFB49" w14:textId="0AB02EBC" w:rsidR="000D003D" w:rsidRPr="00980056" w:rsidRDefault="000D003D" w:rsidP="000D003D">
      <w:pPr>
        <w:pStyle w:val="BodyText"/>
        <w:ind w:firstLine="567"/>
        <w:jc w:val="both"/>
        <w:rPr>
          <w:color w:val="000000"/>
        </w:rPr>
      </w:pPr>
      <w:r>
        <w:rPr>
          <w:color w:val="000000"/>
        </w:rPr>
        <w:t>Pamatojoties uz likuma Pašvaldību likuma 10. panta pirmās daļas 16. punktu</w:t>
      </w:r>
      <w:r w:rsidRPr="002C0CC6">
        <w:rPr>
          <w:color w:val="000000"/>
        </w:rPr>
        <w:t>,</w:t>
      </w:r>
      <w:r>
        <w:rPr>
          <w:color w:val="000000"/>
        </w:rPr>
        <w:t xml:space="preserve"> Publiskas personas mantas atsavināšanas likuma 3. panta pirmās daļas 1. punktu, otro daļu,</w:t>
      </w:r>
      <w:r>
        <w:rPr>
          <w:b/>
          <w:bCs/>
          <w:color w:val="000000"/>
          <w:sz w:val="36"/>
          <w:szCs w:val="36"/>
        </w:rPr>
        <w:t xml:space="preserve"> </w:t>
      </w:r>
      <w:r>
        <w:rPr>
          <w:color w:val="000000"/>
        </w:rPr>
        <w:t xml:space="preserve">5. panta pirmo daļu un piekto daļu, Jelgavas novada domes 2023. gada 29.novembra lēmumu Nr. 30 </w:t>
      </w:r>
      <w:r>
        <w:rPr>
          <w:bCs/>
          <w:color w:val="000000"/>
        </w:rPr>
        <w:t>“Par nekustamā īpašuma nodošanu atsavināšanai izsolē (Gateris, Platones pag.)” (pielikums protokolam Nr. 25/2023), Pašvaldības mantas novērtēšanas, aprites un atsavināšanas komisijas 2024. gada 11. janvāra lēmumu (sēdes protokols Nr. 2),</w:t>
      </w:r>
      <w:r>
        <w:rPr>
          <w:b/>
          <w:bCs/>
          <w:color w:val="000000"/>
        </w:rPr>
        <w:t xml:space="preserve"> </w:t>
      </w:r>
    </w:p>
    <w:p w14:paraId="28CA3FF7" w14:textId="57F48FB8" w:rsidR="00361A17" w:rsidRPr="000D003D" w:rsidRDefault="00361A17" w:rsidP="00442D1D">
      <w:pPr>
        <w:spacing w:before="120"/>
        <w:jc w:val="both"/>
        <w:rPr>
          <w:sz w:val="16"/>
          <w:szCs w:val="16"/>
        </w:rPr>
      </w:pPr>
      <w:bookmarkStart w:id="0" w:name="_GoBack"/>
      <w:bookmarkEnd w:id="0"/>
    </w:p>
    <w:p w14:paraId="48023C66" w14:textId="77777777" w:rsidR="000D003D" w:rsidRDefault="000D003D" w:rsidP="000D003D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18D3F531" w14:textId="77777777" w:rsidR="000D003D" w:rsidRDefault="000D003D" w:rsidP="000D003D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>
        <w:rPr>
          <w:b/>
          <w:bCs/>
        </w:rPr>
        <w:t>14</w:t>
      </w:r>
      <w:r w:rsidRPr="00E97CA1">
        <w:t xml:space="preserve"> </w:t>
      </w:r>
      <w:r>
        <w:t xml:space="preserve">balsis </w:t>
      </w:r>
      <w:r w:rsidRPr="00E97CA1">
        <w:t>(</w:t>
      </w:r>
      <w:r>
        <w:rPr>
          <w:noProof/>
        </w:rPr>
        <w:t>Andris Ozoliņš,</w:t>
      </w:r>
      <w:r>
        <w:t xml:space="preserve"> Artūrs Semjonovs,</w:t>
      </w:r>
      <w:r w:rsidRPr="00D44ACA">
        <w:t xml:space="preserve"> </w:t>
      </w:r>
      <w:r w:rsidRPr="00E97CA1">
        <w:rPr>
          <w:noProof/>
        </w:rPr>
        <w:t xml:space="preserve">Dainis Liepiņš, </w:t>
      </w:r>
      <w:r>
        <w:rPr>
          <w:noProof/>
        </w:rPr>
        <w:t xml:space="preserve">Dina Tauriņa, </w:t>
      </w:r>
      <w:r w:rsidRPr="00E97CA1">
        <w:t xml:space="preserve">Emīls Dobrājs, Gundars Liepa, </w:t>
      </w:r>
      <w:r>
        <w:t xml:space="preserve">Ģirts </w:t>
      </w:r>
      <w:proofErr w:type="spellStart"/>
      <w:r>
        <w:t>Neija</w:t>
      </w:r>
      <w:proofErr w:type="spellEnd"/>
      <w:r>
        <w:t xml:space="preserve">, </w:t>
      </w:r>
      <w:r w:rsidRPr="00E97CA1">
        <w:t xml:space="preserve">Ilze Vītola, </w:t>
      </w:r>
      <w:r>
        <w:t xml:space="preserve">Jānis Počs, Juris </w:t>
      </w:r>
      <w:proofErr w:type="spellStart"/>
      <w:r>
        <w:t>Lavenieks</w:t>
      </w:r>
      <w:proofErr w:type="spellEnd"/>
      <w:r>
        <w:t xml:space="preserve">, Juris </w:t>
      </w:r>
      <w:proofErr w:type="spellStart"/>
      <w:r>
        <w:t>Razživins</w:t>
      </w:r>
      <w:proofErr w:type="spellEnd"/>
      <w:r>
        <w:t xml:space="preserve">, </w:t>
      </w:r>
      <w:r w:rsidRPr="00E97CA1">
        <w:rPr>
          <w:noProof/>
        </w:rPr>
        <w:t>Madars Lasmanis</w:t>
      </w:r>
      <w:r>
        <w:rPr>
          <w:noProof/>
        </w:rPr>
        <w:t>, Oskars Cīrulis, Vidmants Rinkuns</w:t>
      </w:r>
      <w:r w:rsidRPr="00E97CA1">
        <w:t xml:space="preserve">); </w:t>
      </w:r>
    </w:p>
    <w:p w14:paraId="16720E01" w14:textId="77777777" w:rsidR="000D003D" w:rsidRDefault="000D003D" w:rsidP="000D003D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>nav</w:t>
      </w:r>
      <w:r w:rsidRPr="00E97CA1">
        <w:rPr>
          <w:noProof/>
        </w:rPr>
        <w:t xml:space="preserve">;  </w:t>
      </w:r>
    </w:p>
    <w:p w14:paraId="308FEE7E" w14:textId="77777777" w:rsidR="000D003D" w:rsidRDefault="000D003D" w:rsidP="000D003D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>nav</w:t>
      </w:r>
      <w:r w:rsidRPr="00E97CA1">
        <w:t>,</w:t>
      </w:r>
    </w:p>
    <w:p w14:paraId="1CBD1F1C" w14:textId="77777777" w:rsidR="000D003D" w:rsidRPr="00B10500" w:rsidRDefault="000D003D" w:rsidP="000D003D">
      <w:pPr>
        <w:ind w:right="-1"/>
        <w:jc w:val="both"/>
        <w:rPr>
          <w:b/>
          <w:color w:val="000000"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1E5F25A7" w14:textId="77777777" w:rsidR="000D003D" w:rsidRDefault="000D003D" w:rsidP="000D003D">
      <w:pPr>
        <w:pStyle w:val="ListParagraph"/>
        <w:numPr>
          <w:ilvl w:val="0"/>
          <w:numId w:val="41"/>
        </w:numPr>
        <w:ind w:left="567" w:right="-1" w:hanging="207"/>
        <w:jc w:val="both"/>
      </w:pPr>
      <w:r w:rsidRPr="005E17AE">
        <w:rPr>
          <w:bCs/>
        </w:rPr>
        <w:lastRenderedPageBreak/>
        <w:t>A</w:t>
      </w:r>
      <w:r w:rsidRPr="005E17AE">
        <w:rPr>
          <w:color w:val="000000"/>
        </w:rPr>
        <w:t>tsavināt nekustamo īpašumu „Gateris”, Platonē, Platones pagastā, Jelgavas novadā ar kadastra Nr.54700030176, kas sastāv no neapbūvētas zemes vienības 0,7947</w:t>
      </w:r>
      <w:r>
        <w:t xml:space="preserve"> ha platībā ar kadastra apzīmējumu 54700030176,</w:t>
      </w:r>
      <w:r w:rsidRPr="005E17AE">
        <w:rPr>
          <w:color w:val="000000"/>
        </w:rPr>
        <w:t xml:space="preserve"> pārdodot to elektroniskā izsolē ar augšupejošu soli.</w:t>
      </w:r>
    </w:p>
    <w:p w14:paraId="43343F26" w14:textId="77777777" w:rsidR="000D003D" w:rsidRDefault="000D003D" w:rsidP="000D003D">
      <w:pPr>
        <w:pStyle w:val="ListParagraph"/>
        <w:numPr>
          <w:ilvl w:val="0"/>
          <w:numId w:val="41"/>
        </w:numPr>
        <w:ind w:left="567" w:right="-1" w:hanging="207"/>
        <w:jc w:val="both"/>
      </w:pPr>
      <w:r w:rsidRPr="005E17AE">
        <w:rPr>
          <w:color w:val="000000"/>
        </w:rPr>
        <w:t>Noteikt, ka izsoles sākumcena ir 8700 EUR (astoņi tūkstoši septiņi simti</w:t>
      </w:r>
      <w:r w:rsidRPr="005E17AE">
        <w:rPr>
          <w:i/>
          <w:iCs/>
          <w:color w:val="000000"/>
        </w:rPr>
        <w:t xml:space="preserve"> </w:t>
      </w:r>
      <w:proofErr w:type="spellStart"/>
      <w:r w:rsidRPr="005E17AE">
        <w:rPr>
          <w:i/>
          <w:color w:val="000000"/>
        </w:rPr>
        <w:t>euro</w:t>
      </w:r>
      <w:proofErr w:type="spellEnd"/>
      <w:r w:rsidRPr="005E17AE">
        <w:rPr>
          <w:color w:val="000000"/>
        </w:rPr>
        <w:t>).</w:t>
      </w:r>
    </w:p>
    <w:p w14:paraId="46677995" w14:textId="77777777" w:rsidR="000D003D" w:rsidRDefault="000D003D" w:rsidP="000D003D">
      <w:pPr>
        <w:pStyle w:val="ListParagraph"/>
        <w:numPr>
          <w:ilvl w:val="0"/>
          <w:numId w:val="41"/>
        </w:numPr>
        <w:ind w:left="567" w:right="-1" w:hanging="207"/>
        <w:jc w:val="both"/>
      </w:pPr>
      <w:r>
        <w:t>Uzdot Izsoļu komisijai organizēt izsoli.</w:t>
      </w:r>
    </w:p>
    <w:p w14:paraId="5C3A6A05" w14:textId="77777777" w:rsidR="000D003D" w:rsidRDefault="000D003D" w:rsidP="00442D1D">
      <w:pPr>
        <w:spacing w:before="120"/>
        <w:jc w:val="both"/>
      </w:pPr>
    </w:p>
    <w:p w14:paraId="7F769786" w14:textId="77777777" w:rsidR="00361A17" w:rsidRDefault="00361A17" w:rsidP="00442D1D">
      <w:pPr>
        <w:spacing w:before="120"/>
        <w:jc w:val="both"/>
      </w:pPr>
    </w:p>
    <w:p w14:paraId="7CAC41D5" w14:textId="14A4A1DA" w:rsidR="00247C3E" w:rsidRDefault="002C6944" w:rsidP="0000621B">
      <w:pPr>
        <w:spacing w:before="120"/>
        <w:jc w:val="both"/>
      </w:pPr>
      <w:r>
        <w:t>Domes p</w:t>
      </w:r>
      <w:r w:rsidR="00442D1D" w:rsidRPr="007061AB">
        <w:t>riekšsēdētāj</w:t>
      </w:r>
      <w:r w:rsidR="00E21CB2">
        <w:t>s</w:t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proofErr w:type="spellStart"/>
      <w:r w:rsidR="00E21CB2">
        <w:t>M.</w:t>
      </w:r>
      <w:r w:rsidR="00443FD7">
        <w:t>L</w:t>
      </w:r>
      <w:r w:rsidR="00E21CB2">
        <w:t>asmanis</w:t>
      </w:r>
      <w:proofErr w:type="spellEnd"/>
      <w:r w:rsidR="00442D1D">
        <w:t xml:space="preserve"> </w:t>
      </w:r>
    </w:p>
    <w:p w14:paraId="0F342B52" w14:textId="5F6E9C30" w:rsidR="00543A69" w:rsidRDefault="00543A69" w:rsidP="0000621B">
      <w:pPr>
        <w:spacing w:before="120"/>
        <w:jc w:val="both"/>
      </w:pPr>
    </w:p>
    <w:p w14:paraId="316ACE81" w14:textId="6981085F" w:rsidR="00543A69" w:rsidRDefault="00543A69" w:rsidP="0000621B">
      <w:pPr>
        <w:spacing w:before="120"/>
        <w:jc w:val="both"/>
      </w:pPr>
    </w:p>
    <w:sectPr w:rsidR="00543A69" w:rsidSect="00BC13F6">
      <w:headerReference w:type="first" r:id="rId7"/>
      <w:pgSz w:w="11906" w:h="16838" w:code="9"/>
      <w:pgMar w:top="892" w:right="127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F9C34" w14:textId="77777777" w:rsidR="00430B6F" w:rsidRDefault="00430B6F">
      <w:r>
        <w:separator/>
      </w:r>
    </w:p>
  </w:endnote>
  <w:endnote w:type="continuationSeparator" w:id="0">
    <w:p w14:paraId="08F32AF9" w14:textId="77777777" w:rsidR="00430B6F" w:rsidRDefault="0043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32E67" w14:textId="77777777" w:rsidR="00430B6F" w:rsidRDefault="00430B6F">
      <w:r>
        <w:separator/>
      </w:r>
    </w:p>
  </w:footnote>
  <w:footnote w:type="continuationSeparator" w:id="0">
    <w:p w14:paraId="148DF749" w14:textId="77777777" w:rsidR="00430B6F" w:rsidRDefault="00430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2" name="Picture 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17E38"/>
    <w:multiLevelType w:val="multilevel"/>
    <w:tmpl w:val="19E24F9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0" w:hanging="1800"/>
      </w:pPr>
      <w:rPr>
        <w:rFonts w:hint="default"/>
      </w:rPr>
    </w:lvl>
  </w:abstractNum>
  <w:abstractNum w:abstractNumId="3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2D41A7"/>
    <w:multiLevelType w:val="multilevel"/>
    <w:tmpl w:val="84BA60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5" w15:restartNumberingAfterBreak="0">
    <w:nsid w:val="099077A3"/>
    <w:multiLevelType w:val="hybridMultilevel"/>
    <w:tmpl w:val="DE4A6970"/>
    <w:lvl w:ilvl="0" w:tplc="3B72105C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8224F3"/>
    <w:multiLevelType w:val="hybridMultilevel"/>
    <w:tmpl w:val="86A277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30DEB"/>
    <w:multiLevelType w:val="hybridMultilevel"/>
    <w:tmpl w:val="8FEE2764"/>
    <w:lvl w:ilvl="0" w:tplc="A46E8FC6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B172DE"/>
    <w:multiLevelType w:val="hybridMultilevel"/>
    <w:tmpl w:val="EAF2EA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823A1"/>
    <w:multiLevelType w:val="multilevel"/>
    <w:tmpl w:val="46DA8116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5"/>
        </w:tabs>
        <w:ind w:left="19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5"/>
        </w:tabs>
        <w:ind w:left="33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5"/>
        </w:tabs>
        <w:ind w:left="4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5"/>
        </w:tabs>
        <w:ind w:left="58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05"/>
        </w:tabs>
        <w:ind w:left="6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345"/>
        </w:tabs>
        <w:ind w:left="83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5"/>
        </w:tabs>
        <w:ind w:left="9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65"/>
        </w:tabs>
        <w:ind w:left="10865" w:hanging="1800"/>
      </w:pPr>
      <w:rPr>
        <w:rFonts w:hint="default"/>
      </w:rPr>
    </w:lvl>
  </w:abstractNum>
  <w:abstractNum w:abstractNumId="14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C84A2B"/>
    <w:multiLevelType w:val="hybridMultilevel"/>
    <w:tmpl w:val="B5A862B6"/>
    <w:lvl w:ilvl="0" w:tplc="1C02F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9847609"/>
    <w:multiLevelType w:val="multilevel"/>
    <w:tmpl w:val="2C7CD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336C697E"/>
    <w:multiLevelType w:val="multilevel"/>
    <w:tmpl w:val="3F04FA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9659E1"/>
    <w:multiLevelType w:val="hybridMultilevel"/>
    <w:tmpl w:val="8E6C5D9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3A093068"/>
    <w:multiLevelType w:val="hybridMultilevel"/>
    <w:tmpl w:val="51F0D338"/>
    <w:lvl w:ilvl="0" w:tplc="85A44AB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E4F2C"/>
    <w:multiLevelType w:val="hybridMultilevel"/>
    <w:tmpl w:val="203E5CBA"/>
    <w:lvl w:ilvl="0" w:tplc="04260011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F2577A"/>
    <w:multiLevelType w:val="hybridMultilevel"/>
    <w:tmpl w:val="FED2585C"/>
    <w:lvl w:ilvl="0" w:tplc="3BF6D99E">
      <w:numFmt w:val="bullet"/>
      <w:lvlText w:val="-"/>
      <w:lvlJc w:val="left"/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0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876A5F"/>
    <w:multiLevelType w:val="hybridMultilevel"/>
    <w:tmpl w:val="0A4428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6235C"/>
    <w:multiLevelType w:val="hybridMultilevel"/>
    <w:tmpl w:val="7D409AFC"/>
    <w:lvl w:ilvl="0" w:tplc="FD766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475937"/>
    <w:multiLevelType w:val="hybridMultilevel"/>
    <w:tmpl w:val="8A9E59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35574F"/>
    <w:multiLevelType w:val="hybridMultilevel"/>
    <w:tmpl w:val="6C9E8382"/>
    <w:lvl w:ilvl="0" w:tplc="55868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EDE08BE"/>
    <w:multiLevelType w:val="hybridMultilevel"/>
    <w:tmpl w:val="213681D0"/>
    <w:lvl w:ilvl="0" w:tplc="B9600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EF33CF5"/>
    <w:multiLevelType w:val="hybridMultilevel"/>
    <w:tmpl w:val="6DAA9F8C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47A3DC7"/>
    <w:multiLevelType w:val="hybridMultilevel"/>
    <w:tmpl w:val="4342963A"/>
    <w:lvl w:ilvl="0" w:tplc="6B343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1E3842"/>
    <w:multiLevelType w:val="hybridMultilevel"/>
    <w:tmpl w:val="2C6C904E"/>
    <w:lvl w:ilvl="0" w:tplc="9C585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D5DB3"/>
    <w:multiLevelType w:val="hybridMultilevel"/>
    <w:tmpl w:val="F348B57C"/>
    <w:lvl w:ilvl="0" w:tplc="D3726AB2">
      <w:start w:val="1"/>
      <w:numFmt w:val="decimal"/>
      <w:lvlText w:val="%1)"/>
      <w:lvlJc w:val="left"/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7"/>
  </w:num>
  <w:num w:numId="4">
    <w:abstractNumId w:val="19"/>
  </w:num>
  <w:num w:numId="5">
    <w:abstractNumId w:val="3"/>
  </w:num>
  <w:num w:numId="6">
    <w:abstractNumId w:val="15"/>
  </w:num>
  <w:num w:numId="7">
    <w:abstractNumId w:val="3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18"/>
  </w:num>
  <w:num w:numId="12">
    <w:abstractNumId w:val="24"/>
  </w:num>
  <w:num w:numId="13">
    <w:abstractNumId w:val="40"/>
  </w:num>
  <w:num w:numId="14">
    <w:abstractNumId w:val="29"/>
  </w:num>
  <w:num w:numId="15">
    <w:abstractNumId w:val="38"/>
  </w:num>
  <w:num w:numId="16">
    <w:abstractNumId w:val="3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9"/>
  </w:num>
  <w:num w:numId="20">
    <w:abstractNumId w:val="4"/>
  </w:num>
  <w:num w:numId="21">
    <w:abstractNumId w:val="16"/>
  </w:num>
  <w:num w:numId="22">
    <w:abstractNumId w:val="35"/>
  </w:num>
  <w:num w:numId="23">
    <w:abstractNumId w:val="28"/>
  </w:num>
  <w:num w:numId="24">
    <w:abstractNumId w:val="25"/>
  </w:num>
  <w:num w:numId="25">
    <w:abstractNumId w:val="34"/>
  </w:num>
  <w:num w:numId="26">
    <w:abstractNumId w:val="30"/>
  </w:num>
  <w:num w:numId="27">
    <w:abstractNumId w:val="22"/>
  </w:num>
  <w:num w:numId="28">
    <w:abstractNumId w:val="6"/>
  </w:num>
  <w:num w:numId="29">
    <w:abstractNumId w:val="2"/>
  </w:num>
  <w:num w:numId="30">
    <w:abstractNumId w:val="31"/>
  </w:num>
  <w:num w:numId="31">
    <w:abstractNumId w:val="17"/>
  </w:num>
  <w:num w:numId="32">
    <w:abstractNumId w:val="7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3"/>
  </w:num>
  <w:num w:numId="36">
    <w:abstractNumId w:val="37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59CB"/>
    <w:rsid w:val="0000621B"/>
    <w:rsid w:val="000104A5"/>
    <w:rsid w:val="00035862"/>
    <w:rsid w:val="00070BBC"/>
    <w:rsid w:val="00075740"/>
    <w:rsid w:val="00083141"/>
    <w:rsid w:val="0009559B"/>
    <w:rsid w:val="000D003D"/>
    <w:rsid w:val="00115426"/>
    <w:rsid w:val="00123581"/>
    <w:rsid w:val="00135D10"/>
    <w:rsid w:val="00151C6F"/>
    <w:rsid w:val="001546BD"/>
    <w:rsid w:val="0015593B"/>
    <w:rsid w:val="00194D6C"/>
    <w:rsid w:val="001A360C"/>
    <w:rsid w:val="001D7508"/>
    <w:rsid w:val="00201F5E"/>
    <w:rsid w:val="00221857"/>
    <w:rsid w:val="00221C67"/>
    <w:rsid w:val="00224DCE"/>
    <w:rsid w:val="00232258"/>
    <w:rsid w:val="00235686"/>
    <w:rsid w:val="002360F6"/>
    <w:rsid w:val="00247C3E"/>
    <w:rsid w:val="00247F88"/>
    <w:rsid w:val="0025579C"/>
    <w:rsid w:val="002578B7"/>
    <w:rsid w:val="00277A68"/>
    <w:rsid w:val="002B0479"/>
    <w:rsid w:val="002C6944"/>
    <w:rsid w:val="002E1C54"/>
    <w:rsid w:val="00361A17"/>
    <w:rsid w:val="00371C16"/>
    <w:rsid w:val="003872BB"/>
    <w:rsid w:val="003A1FA3"/>
    <w:rsid w:val="003C3C2D"/>
    <w:rsid w:val="003E7F8F"/>
    <w:rsid w:val="003F015E"/>
    <w:rsid w:val="00430B6F"/>
    <w:rsid w:val="00437EC1"/>
    <w:rsid w:val="00442D1D"/>
    <w:rsid w:val="00443FD7"/>
    <w:rsid w:val="004970BC"/>
    <w:rsid w:val="004A76C4"/>
    <w:rsid w:val="004E7843"/>
    <w:rsid w:val="004F1CB9"/>
    <w:rsid w:val="004F3D2F"/>
    <w:rsid w:val="00500744"/>
    <w:rsid w:val="00500F15"/>
    <w:rsid w:val="005012BE"/>
    <w:rsid w:val="00515432"/>
    <w:rsid w:val="00541D41"/>
    <w:rsid w:val="00543A69"/>
    <w:rsid w:val="00553AD4"/>
    <w:rsid w:val="00563587"/>
    <w:rsid w:val="00565921"/>
    <w:rsid w:val="00585FBE"/>
    <w:rsid w:val="00593472"/>
    <w:rsid w:val="005B5805"/>
    <w:rsid w:val="005B762E"/>
    <w:rsid w:val="005C7498"/>
    <w:rsid w:val="005D7FEE"/>
    <w:rsid w:val="006014F6"/>
    <w:rsid w:val="00603181"/>
    <w:rsid w:val="0060496A"/>
    <w:rsid w:val="00613346"/>
    <w:rsid w:val="00620A51"/>
    <w:rsid w:val="00644BEB"/>
    <w:rsid w:val="006512D4"/>
    <w:rsid w:val="00651D9C"/>
    <w:rsid w:val="006609AB"/>
    <w:rsid w:val="00675F50"/>
    <w:rsid w:val="00695CA0"/>
    <w:rsid w:val="006A3E6F"/>
    <w:rsid w:val="006F06A0"/>
    <w:rsid w:val="006F48AF"/>
    <w:rsid w:val="007002E9"/>
    <w:rsid w:val="007117CD"/>
    <w:rsid w:val="00720805"/>
    <w:rsid w:val="00742F76"/>
    <w:rsid w:val="00755B93"/>
    <w:rsid w:val="00783AAD"/>
    <w:rsid w:val="00783F5A"/>
    <w:rsid w:val="007853EF"/>
    <w:rsid w:val="00786B58"/>
    <w:rsid w:val="007B5211"/>
    <w:rsid w:val="007C3237"/>
    <w:rsid w:val="007D4250"/>
    <w:rsid w:val="007D553F"/>
    <w:rsid w:val="007E5A1F"/>
    <w:rsid w:val="007F5AFA"/>
    <w:rsid w:val="0080458C"/>
    <w:rsid w:val="0081511F"/>
    <w:rsid w:val="00824585"/>
    <w:rsid w:val="008346C7"/>
    <w:rsid w:val="00851A40"/>
    <w:rsid w:val="00857463"/>
    <w:rsid w:val="00881E6E"/>
    <w:rsid w:val="008A0C7A"/>
    <w:rsid w:val="008A1AF6"/>
    <w:rsid w:val="008C5925"/>
    <w:rsid w:val="009076B8"/>
    <w:rsid w:val="00992163"/>
    <w:rsid w:val="009A1D88"/>
    <w:rsid w:val="009A2CF1"/>
    <w:rsid w:val="009B4B44"/>
    <w:rsid w:val="009C547E"/>
    <w:rsid w:val="009C680C"/>
    <w:rsid w:val="009E1FD3"/>
    <w:rsid w:val="009E5D5D"/>
    <w:rsid w:val="009F2696"/>
    <w:rsid w:val="009F34DA"/>
    <w:rsid w:val="00A13BD3"/>
    <w:rsid w:val="00A80C67"/>
    <w:rsid w:val="00A9750A"/>
    <w:rsid w:val="00AA2DFD"/>
    <w:rsid w:val="00AC6BF6"/>
    <w:rsid w:val="00AE7121"/>
    <w:rsid w:val="00AF439A"/>
    <w:rsid w:val="00B07EB3"/>
    <w:rsid w:val="00B501C0"/>
    <w:rsid w:val="00B64C02"/>
    <w:rsid w:val="00B959CC"/>
    <w:rsid w:val="00B96D6C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45A36"/>
    <w:rsid w:val="00C64E45"/>
    <w:rsid w:val="00C75D64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7001A"/>
    <w:rsid w:val="00D81B89"/>
    <w:rsid w:val="00D83379"/>
    <w:rsid w:val="00D9345E"/>
    <w:rsid w:val="00DB4406"/>
    <w:rsid w:val="00DC5E7A"/>
    <w:rsid w:val="00DE1C0B"/>
    <w:rsid w:val="00DF55F6"/>
    <w:rsid w:val="00E21CB2"/>
    <w:rsid w:val="00E25EF1"/>
    <w:rsid w:val="00E76CE4"/>
    <w:rsid w:val="00EA1EE7"/>
    <w:rsid w:val="00EB4E06"/>
    <w:rsid w:val="00EE069D"/>
    <w:rsid w:val="00EE31A0"/>
    <w:rsid w:val="00F02FB6"/>
    <w:rsid w:val="00F06A5E"/>
    <w:rsid w:val="00F17A5D"/>
    <w:rsid w:val="00F35FEB"/>
    <w:rsid w:val="00F460B5"/>
    <w:rsid w:val="00F63CC2"/>
    <w:rsid w:val="00FC1A98"/>
    <w:rsid w:val="00FD3C92"/>
    <w:rsid w:val="00FD5969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9C680C"/>
    <w:pPr>
      <w:spacing w:after="120"/>
      <w:ind w:firstLine="709"/>
    </w:pPr>
  </w:style>
  <w:style w:type="character" w:customStyle="1" w:styleId="BodyTextChar">
    <w:name w:val="Body Text Char"/>
    <w:basedOn w:val="DefaultParagraphFont"/>
    <w:link w:val="BodyText"/>
    <w:uiPriority w:val="99"/>
    <w:rsid w:val="009C680C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1682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61</cp:revision>
  <cp:lastPrinted>2024-03-11T13:41:00Z</cp:lastPrinted>
  <dcterms:created xsi:type="dcterms:W3CDTF">2022-01-12T11:05:00Z</dcterms:created>
  <dcterms:modified xsi:type="dcterms:W3CDTF">2024-03-11T13:42:00Z</dcterms:modified>
</cp:coreProperties>
</file>