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6CC0C" w14:textId="77777777" w:rsidR="00E25607" w:rsidRDefault="00E25607" w:rsidP="00E25607">
      <w:pPr>
        <w:jc w:val="right"/>
        <w:rPr>
          <w:i/>
        </w:rPr>
      </w:pPr>
      <w:r>
        <w:rPr>
          <w:i/>
        </w:rPr>
        <w:t>Projekts</w:t>
      </w:r>
    </w:p>
    <w:p w14:paraId="27AEC83B" w14:textId="77777777" w:rsidR="00E25607" w:rsidRDefault="00E25607" w:rsidP="00E25607">
      <w:pPr>
        <w:jc w:val="right"/>
        <w:rPr>
          <w:i/>
        </w:rPr>
      </w:pPr>
    </w:p>
    <w:p w14:paraId="774455BF" w14:textId="77777777" w:rsidR="00E25607" w:rsidRPr="00650E34" w:rsidRDefault="00E25607" w:rsidP="00E25607">
      <w:pPr>
        <w:jc w:val="center"/>
        <w:rPr>
          <w:sz w:val="28"/>
        </w:rPr>
      </w:pPr>
      <w:r w:rsidRPr="00650E34">
        <w:rPr>
          <w:sz w:val="28"/>
        </w:rPr>
        <w:t>Jelgavas novada dome</w:t>
      </w:r>
    </w:p>
    <w:p w14:paraId="139A8A2F" w14:textId="77777777" w:rsidR="00E25607" w:rsidRPr="00650E34" w:rsidRDefault="00E25607" w:rsidP="00E25607">
      <w:pPr>
        <w:jc w:val="center"/>
        <w:rPr>
          <w:b/>
          <w:sz w:val="32"/>
          <w:szCs w:val="28"/>
        </w:rPr>
      </w:pPr>
      <w:r w:rsidRPr="00650E34">
        <w:rPr>
          <w:b/>
          <w:sz w:val="32"/>
          <w:szCs w:val="28"/>
        </w:rPr>
        <w:t>LĒMUMS</w:t>
      </w:r>
    </w:p>
    <w:p w14:paraId="2AB3E20D" w14:textId="77777777" w:rsidR="00E25607" w:rsidRPr="00650E34" w:rsidRDefault="00E25607" w:rsidP="00E25607">
      <w:pPr>
        <w:jc w:val="center"/>
        <w:rPr>
          <w:szCs w:val="20"/>
        </w:rPr>
      </w:pPr>
      <w:r w:rsidRPr="00650E34">
        <w:rPr>
          <w:szCs w:val="20"/>
        </w:rPr>
        <w:t>Jelgavā</w:t>
      </w:r>
    </w:p>
    <w:p w14:paraId="51F3D04F" w14:textId="77777777" w:rsidR="00E25607" w:rsidRDefault="00E25607" w:rsidP="00E25607">
      <w:pPr>
        <w:jc w:val="center"/>
        <w:rPr>
          <w:sz w:val="20"/>
          <w:szCs w:val="20"/>
        </w:rPr>
      </w:pPr>
    </w:p>
    <w:p w14:paraId="118B3A66" w14:textId="77777777" w:rsidR="00E25607" w:rsidRPr="00C97EDB" w:rsidRDefault="00E25607" w:rsidP="00E25607">
      <w:pPr>
        <w:jc w:val="center"/>
        <w:rPr>
          <w:sz w:val="20"/>
          <w:szCs w:val="20"/>
        </w:rPr>
      </w:pPr>
    </w:p>
    <w:p w14:paraId="70A06342" w14:textId="77777777" w:rsidR="00C71048" w:rsidRDefault="00C71048" w:rsidP="00C71048">
      <w:r>
        <w:t>2024. gada ________</w:t>
      </w:r>
      <w:r>
        <w:tab/>
      </w:r>
      <w:r>
        <w:tab/>
      </w:r>
      <w:r>
        <w:tab/>
      </w:r>
      <w:r>
        <w:tab/>
      </w:r>
      <w:r>
        <w:tab/>
      </w:r>
      <w:r>
        <w:tab/>
      </w:r>
      <w:r>
        <w:tab/>
      </w:r>
      <w:r>
        <w:tab/>
        <w:t xml:space="preserve">Nr. </w:t>
      </w:r>
    </w:p>
    <w:p w14:paraId="540CBFC1" w14:textId="77777777" w:rsidR="00C71048" w:rsidRDefault="00C71048" w:rsidP="006D0468">
      <w:pPr>
        <w:rPr>
          <w:b/>
          <w:sz w:val="28"/>
        </w:rPr>
      </w:pPr>
    </w:p>
    <w:p w14:paraId="082534CB" w14:textId="77777777" w:rsidR="00C71048" w:rsidRDefault="00C71048" w:rsidP="006D0468">
      <w:pPr>
        <w:jc w:val="center"/>
        <w:rPr>
          <w:b/>
          <w:sz w:val="28"/>
        </w:rPr>
      </w:pPr>
    </w:p>
    <w:p w14:paraId="32A159E6" w14:textId="137AE8CD" w:rsidR="00DA48BE" w:rsidRPr="003951D1" w:rsidRDefault="00DA48BE" w:rsidP="003951D1">
      <w:pPr>
        <w:rPr>
          <w:b/>
        </w:rPr>
      </w:pPr>
      <w:r w:rsidRPr="003951D1">
        <w:rPr>
          <w:b/>
        </w:rPr>
        <w:t>Par pakalpojumu  maksas apstiprināšanu</w:t>
      </w:r>
      <w:r w:rsidR="00CC5208" w:rsidRPr="003951D1">
        <w:rPr>
          <w:b/>
        </w:rPr>
        <w:t xml:space="preserve"> higiēnas</w:t>
      </w:r>
      <w:r w:rsidR="005A28B9" w:rsidRPr="003951D1">
        <w:rPr>
          <w:b/>
        </w:rPr>
        <w:t xml:space="preserve"> </w:t>
      </w:r>
      <w:r w:rsidR="00CC5208" w:rsidRPr="003951D1">
        <w:rPr>
          <w:b/>
        </w:rPr>
        <w:t>pakalpojumiem</w:t>
      </w:r>
    </w:p>
    <w:p w14:paraId="1A6A793F" w14:textId="77777777" w:rsidR="00DA48BE" w:rsidRDefault="00DA48BE" w:rsidP="00C71048"/>
    <w:p w14:paraId="2D897DBE" w14:textId="5A28BCD8" w:rsidR="00DA48BE" w:rsidRPr="00DA48BE" w:rsidRDefault="00DA48BE" w:rsidP="00DA48BE">
      <w:pPr>
        <w:ind w:right="-1" w:firstLine="720"/>
        <w:jc w:val="both"/>
      </w:pPr>
      <w:r w:rsidRPr="00DA48BE">
        <w:t xml:space="preserve">Pamatojoties uz Pašvaldību likuma </w:t>
      </w:r>
      <w:r w:rsidR="004F085D">
        <w:t>10.panta otrās daļas 2.punkta d)</w:t>
      </w:r>
      <w:r w:rsidR="003951D1">
        <w:t xml:space="preserve"> </w:t>
      </w:r>
      <w:r w:rsidR="004F085D">
        <w:t>apakšpunktu</w:t>
      </w:r>
      <w:r w:rsidR="00367A3C">
        <w:t xml:space="preserve">, </w:t>
      </w:r>
      <w:bookmarkStart w:id="0" w:name="_Hlk166593173"/>
      <w:r w:rsidR="00367A3C">
        <w:t>2022.gada 28.septembra Jelgavas novada pašvaldības saistošo noteikumu Nr.30 “Par sociālajiem pakalpojumiem</w:t>
      </w:r>
      <w:r w:rsidR="00283D51">
        <w:t xml:space="preserve"> Jelgavas novadā</w:t>
      </w:r>
      <w:r w:rsidR="00367A3C">
        <w:t xml:space="preserve">” </w:t>
      </w:r>
      <w:bookmarkEnd w:id="0"/>
      <w:r w:rsidR="00367A3C">
        <w:t>97.punktu</w:t>
      </w:r>
      <w:r>
        <w:t xml:space="preserve"> un </w:t>
      </w:r>
      <w:r w:rsidR="00AB3A47">
        <w:t>2024. gada __.maij</w:t>
      </w:r>
      <w:r w:rsidR="00367A3C">
        <w:t>a noteikumiem</w:t>
      </w:r>
      <w:r w:rsidR="00AB3A47">
        <w:t xml:space="preserve"> </w:t>
      </w:r>
      <w:r w:rsidRPr="00DA48BE">
        <w:t xml:space="preserve">„Jelgavas novada </w:t>
      </w:r>
      <w:r w:rsidR="00367A3C">
        <w:t>pašvaldības</w:t>
      </w:r>
      <w:r w:rsidRPr="00DA48BE">
        <w:t xml:space="preserve"> iestāžu un struktūrvienību sniegto maksas pakalpojumu izcenojumu aprēķināšanas metodika un apstiprināšanas kārtība”,</w:t>
      </w:r>
      <w:r w:rsidRPr="00DA48BE">
        <w:rPr>
          <w:b/>
          <w:bCs/>
        </w:rPr>
        <w:t xml:space="preserve"> </w:t>
      </w:r>
      <w:r w:rsidRPr="00DA48BE">
        <w:t>Jelgavas novada dome</w:t>
      </w:r>
      <w:r w:rsidRPr="00DA48BE">
        <w:rPr>
          <w:b/>
          <w:bCs/>
        </w:rPr>
        <w:t xml:space="preserve"> </w:t>
      </w:r>
      <w:r w:rsidRPr="00DA48BE">
        <w:rPr>
          <w:b/>
        </w:rPr>
        <w:t>nolemj</w:t>
      </w:r>
      <w:r>
        <w:rPr>
          <w:b/>
        </w:rPr>
        <w:t>:</w:t>
      </w:r>
    </w:p>
    <w:p w14:paraId="2ACB5A1D" w14:textId="77777777" w:rsidR="00C71048" w:rsidRDefault="00C71048" w:rsidP="00C71048">
      <w:pPr>
        <w:jc w:val="both"/>
        <w:rPr>
          <w:b/>
        </w:rPr>
      </w:pPr>
    </w:p>
    <w:p w14:paraId="5213198B" w14:textId="540EE238" w:rsidR="00DA48BE" w:rsidRDefault="00C71048" w:rsidP="00C71048">
      <w:pPr>
        <w:pStyle w:val="ListParagraph"/>
        <w:numPr>
          <w:ilvl w:val="0"/>
          <w:numId w:val="3"/>
        </w:numPr>
        <w:jc w:val="both"/>
      </w:pPr>
      <w:r w:rsidRPr="00DE7755">
        <w:t xml:space="preserve">Apstiprināt </w:t>
      </w:r>
      <w:r w:rsidR="00CC5208">
        <w:t xml:space="preserve">pakalpojumu </w:t>
      </w:r>
      <w:r w:rsidR="00DA48BE">
        <w:t>maks</w:t>
      </w:r>
      <w:r w:rsidR="00CC5208">
        <w:t>u</w:t>
      </w:r>
      <w:r w:rsidR="00DA48BE">
        <w:t xml:space="preserve"> </w:t>
      </w:r>
      <w:r w:rsidR="00CC5208">
        <w:t>higiēnas pakalpojumiem</w:t>
      </w:r>
      <w:r w:rsidR="00DA48BE">
        <w:t>:</w:t>
      </w:r>
    </w:p>
    <w:tbl>
      <w:tblP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3427"/>
        <w:gridCol w:w="1956"/>
        <w:gridCol w:w="1403"/>
        <w:gridCol w:w="1096"/>
        <w:gridCol w:w="750"/>
      </w:tblGrid>
      <w:tr w:rsidR="00283D51" w14:paraId="53C3FEF2" w14:textId="77777777" w:rsidTr="00283D51">
        <w:trPr>
          <w:trHeight w:val="765"/>
        </w:trPr>
        <w:tc>
          <w:tcPr>
            <w:tcW w:w="761" w:type="dxa"/>
          </w:tcPr>
          <w:p w14:paraId="649A00B3" w14:textId="77777777" w:rsidR="00283D51" w:rsidRPr="00DA48BE" w:rsidRDefault="00283D51">
            <w:pPr>
              <w:jc w:val="center"/>
              <w:rPr>
                <w:b/>
                <w:bCs/>
                <w:color w:val="000000"/>
              </w:rPr>
            </w:pPr>
          </w:p>
        </w:tc>
        <w:tc>
          <w:tcPr>
            <w:tcW w:w="3427" w:type="dxa"/>
            <w:shd w:val="clear" w:color="auto" w:fill="auto"/>
            <w:noWrap/>
            <w:vAlign w:val="center"/>
            <w:hideMark/>
          </w:tcPr>
          <w:p w14:paraId="159CED1D" w14:textId="36ECEDB1" w:rsidR="00283D51" w:rsidRPr="00DA48BE" w:rsidRDefault="00283D51">
            <w:pPr>
              <w:jc w:val="center"/>
              <w:rPr>
                <w:b/>
                <w:bCs/>
                <w:color w:val="000000"/>
              </w:rPr>
            </w:pPr>
            <w:r>
              <w:rPr>
                <w:b/>
                <w:bCs/>
                <w:color w:val="000000"/>
              </w:rPr>
              <w:t>Pakalpojumu sniegšanas adrese</w:t>
            </w:r>
          </w:p>
        </w:tc>
        <w:tc>
          <w:tcPr>
            <w:tcW w:w="1956" w:type="dxa"/>
            <w:shd w:val="clear" w:color="auto" w:fill="auto"/>
            <w:noWrap/>
            <w:vAlign w:val="center"/>
            <w:hideMark/>
          </w:tcPr>
          <w:p w14:paraId="40413798" w14:textId="77777777" w:rsidR="00283D51" w:rsidRPr="00DA48BE" w:rsidRDefault="00283D51">
            <w:pPr>
              <w:jc w:val="center"/>
              <w:rPr>
                <w:b/>
                <w:bCs/>
                <w:color w:val="000000"/>
              </w:rPr>
            </w:pPr>
            <w:r w:rsidRPr="00DA48BE">
              <w:rPr>
                <w:b/>
                <w:bCs/>
                <w:color w:val="000000"/>
              </w:rPr>
              <w:t>Pakalpojums</w:t>
            </w:r>
          </w:p>
        </w:tc>
        <w:tc>
          <w:tcPr>
            <w:tcW w:w="1403" w:type="dxa"/>
          </w:tcPr>
          <w:p w14:paraId="154C5A11" w14:textId="12D326F2" w:rsidR="00283D51" w:rsidRPr="00DA48BE" w:rsidRDefault="00283D51">
            <w:pPr>
              <w:jc w:val="center"/>
              <w:rPr>
                <w:b/>
                <w:bCs/>
                <w:color w:val="000000"/>
              </w:rPr>
            </w:pPr>
            <w:r>
              <w:rPr>
                <w:b/>
                <w:bCs/>
                <w:color w:val="000000"/>
              </w:rPr>
              <w:t>Mērvienība</w:t>
            </w:r>
          </w:p>
        </w:tc>
        <w:tc>
          <w:tcPr>
            <w:tcW w:w="1096" w:type="dxa"/>
            <w:shd w:val="clear" w:color="auto" w:fill="auto"/>
            <w:vAlign w:val="center"/>
            <w:hideMark/>
          </w:tcPr>
          <w:p w14:paraId="20FE95B1" w14:textId="312C8DE5" w:rsidR="00283D51" w:rsidRPr="00DA48BE" w:rsidRDefault="00283D51">
            <w:pPr>
              <w:jc w:val="center"/>
              <w:rPr>
                <w:b/>
                <w:bCs/>
                <w:color w:val="000000"/>
              </w:rPr>
            </w:pPr>
            <w:r w:rsidRPr="00DA48BE">
              <w:rPr>
                <w:b/>
                <w:bCs/>
                <w:color w:val="000000"/>
              </w:rPr>
              <w:t>Cena</w:t>
            </w:r>
            <w:r w:rsidRPr="00DA48BE">
              <w:rPr>
                <w:b/>
                <w:bCs/>
                <w:color w:val="000000"/>
              </w:rPr>
              <w:br/>
              <w:t xml:space="preserve"> bez PVN</w:t>
            </w:r>
          </w:p>
        </w:tc>
        <w:tc>
          <w:tcPr>
            <w:tcW w:w="750" w:type="dxa"/>
            <w:shd w:val="clear" w:color="auto" w:fill="auto"/>
            <w:vAlign w:val="center"/>
            <w:hideMark/>
          </w:tcPr>
          <w:p w14:paraId="61C1681D" w14:textId="77777777" w:rsidR="00283D51" w:rsidRPr="00DA48BE" w:rsidRDefault="00283D51">
            <w:pPr>
              <w:jc w:val="center"/>
              <w:rPr>
                <w:b/>
                <w:bCs/>
                <w:color w:val="000000"/>
              </w:rPr>
            </w:pPr>
            <w:r w:rsidRPr="00DA48BE">
              <w:rPr>
                <w:b/>
                <w:bCs/>
                <w:color w:val="000000"/>
              </w:rPr>
              <w:t>Cena</w:t>
            </w:r>
            <w:r w:rsidRPr="00DA48BE">
              <w:rPr>
                <w:b/>
                <w:bCs/>
                <w:color w:val="000000"/>
              </w:rPr>
              <w:br/>
              <w:t xml:space="preserve"> ar PVN</w:t>
            </w:r>
          </w:p>
        </w:tc>
      </w:tr>
      <w:tr w:rsidR="00BC02DC" w14:paraId="7D36451D" w14:textId="77777777" w:rsidTr="008A72FE">
        <w:trPr>
          <w:trHeight w:val="315"/>
        </w:trPr>
        <w:tc>
          <w:tcPr>
            <w:tcW w:w="761" w:type="dxa"/>
            <w:vMerge w:val="restart"/>
          </w:tcPr>
          <w:p w14:paraId="0C93609B" w14:textId="01BC65ED" w:rsidR="00BC02DC" w:rsidRDefault="00BC02DC">
            <w:pPr>
              <w:rPr>
                <w:color w:val="000000"/>
              </w:rPr>
            </w:pPr>
            <w:r>
              <w:rPr>
                <w:color w:val="000000"/>
              </w:rPr>
              <w:t>1.1.</w:t>
            </w:r>
          </w:p>
        </w:tc>
        <w:tc>
          <w:tcPr>
            <w:tcW w:w="3427" w:type="dxa"/>
            <w:vMerge w:val="restart"/>
            <w:shd w:val="clear" w:color="auto" w:fill="auto"/>
            <w:noWrap/>
            <w:hideMark/>
          </w:tcPr>
          <w:p w14:paraId="3EF43D94" w14:textId="63C7D005" w:rsidR="00BC02DC" w:rsidRDefault="00BC02DC" w:rsidP="0035476A">
            <w:pPr>
              <w:rPr>
                <w:color w:val="000000"/>
              </w:rPr>
            </w:pPr>
            <w:r>
              <w:rPr>
                <w:color w:val="000000"/>
              </w:rPr>
              <w:t>Jelgavas novada aktivitāšu centrs "Zemgale", Upes iela10, Zemgale, Glūdas pagasts</w:t>
            </w:r>
          </w:p>
        </w:tc>
        <w:tc>
          <w:tcPr>
            <w:tcW w:w="1956" w:type="dxa"/>
            <w:shd w:val="clear" w:color="auto" w:fill="auto"/>
            <w:noWrap/>
            <w:vAlign w:val="bottom"/>
            <w:hideMark/>
          </w:tcPr>
          <w:p w14:paraId="3AEB3BD8" w14:textId="77777777" w:rsidR="00BC02DC" w:rsidRDefault="00BC02DC">
            <w:pPr>
              <w:rPr>
                <w:color w:val="000000"/>
              </w:rPr>
            </w:pPr>
            <w:r>
              <w:rPr>
                <w:color w:val="000000"/>
              </w:rPr>
              <w:t>Duša</w:t>
            </w:r>
          </w:p>
        </w:tc>
        <w:tc>
          <w:tcPr>
            <w:tcW w:w="1403" w:type="dxa"/>
          </w:tcPr>
          <w:p w14:paraId="740BFBB2" w14:textId="0C714C5F" w:rsidR="00BC02DC" w:rsidRPr="00A70CFC" w:rsidRDefault="00BC02DC">
            <w:pPr>
              <w:jc w:val="center"/>
              <w:rPr>
                <w:color w:val="000000"/>
                <w:sz w:val="20"/>
                <w:szCs w:val="2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6D63A894" w14:textId="2D2809C8" w:rsidR="00BC02DC" w:rsidRDefault="00BC02DC">
            <w:pPr>
              <w:jc w:val="center"/>
              <w:rPr>
                <w:color w:val="000000"/>
              </w:rPr>
            </w:pPr>
            <w:r>
              <w:rPr>
                <w:color w:val="000000"/>
              </w:rPr>
              <w:t>3,306</w:t>
            </w:r>
          </w:p>
        </w:tc>
        <w:tc>
          <w:tcPr>
            <w:tcW w:w="750" w:type="dxa"/>
            <w:shd w:val="clear" w:color="auto" w:fill="auto"/>
            <w:noWrap/>
            <w:vAlign w:val="bottom"/>
            <w:hideMark/>
          </w:tcPr>
          <w:p w14:paraId="2347312D" w14:textId="10E3B87E" w:rsidR="00BC02DC" w:rsidRPr="00DA48BE" w:rsidRDefault="00BC02DC">
            <w:pPr>
              <w:jc w:val="center"/>
            </w:pPr>
            <w:r w:rsidRPr="00DA48BE">
              <w:t>4,0</w:t>
            </w:r>
            <w:r>
              <w:t>0</w:t>
            </w:r>
          </w:p>
        </w:tc>
      </w:tr>
      <w:tr w:rsidR="00BC02DC" w14:paraId="30DA5691" w14:textId="77777777" w:rsidTr="008A72FE">
        <w:trPr>
          <w:trHeight w:val="315"/>
        </w:trPr>
        <w:tc>
          <w:tcPr>
            <w:tcW w:w="761" w:type="dxa"/>
            <w:vMerge/>
          </w:tcPr>
          <w:p w14:paraId="1B8C0EB6" w14:textId="77777777" w:rsidR="00BC02DC" w:rsidRDefault="00BC02DC">
            <w:pPr>
              <w:rPr>
                <w:color w:val="000000"/>
              </w:rPr>
            </w:pPr>
          </w:p>
        </w:tc>
        <w:tc>
          <w:tcPr>
            <w:tcW w:w="3427" w:type="dxa"/>
            <w:vMerge/>
            <w:vAlign w:val="center"/>
            <w:hideMark/>
          </w:tcPr>
          <w:p w14:paraId="5F556681" w14:textId="77777777" w:rsidR="00BC02DC" w:rsidRDefault="00BC02DC">
            <w:pPr>
              <w:rPr>
                <w:color w:val="000000"/>
              </w:rPr>
            </w:pPr>
          </w:p>
        </w:tc>
        <w:tc>
          <w:tcPr>
            <w:tcW w:w="1956" w:type="dxa"/>
            <w:shd w:val="clear" w:color="auto" w:fill="auto"/>
            <w:noWrap/>
            <w:vAlign w:val="bottom"/>
            <w:hideMark/>
          </w:tcPr>
          <w:p w14:paraId="6A4A5E7E" w14:textId="77777777" w:rsidR="00BC02DC" w:rsidRDefault="00BC02DC">
            <w:pPr>
              <w:rPr>
                <w:color w:val="000000"/>
              </w:rPr>
            </w:pPr>
            <w:r>
              <w:rPr>
                <w:color w:val="000000"/>
              </w:rPr>
              <w:t>Pirts</w:t>
            </w:r>
          </w:p>
        </w:tc>
        <w:tc>
          <w:tcPr>
            <w:tcW w:w="1403" w:type="dxa"/>
          </w:tcPr>
          <w:p w14:paraId="13614D3B" w14:textId="71A148A5" w:rsidR="00BC02DC" w:rsidRDefault="00BC02DC">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4217FCBD" w14:textId="0AC3C4CB" w:rsidR="00BC02DC" w:rsidRDefault="00BC02DC">
            <w:pPr>
              <w:jc w:val="center"/>
              <w:rPr>
                <w:color w:val="000000"/>
              </w:rPr>
            </w:pPr>
            <w:r>
              <w:rPr>
                <w:color w:val="000000"/>
              </w:rPr>
              <w:t>4,96</w:t>
            </w:r>
          </w:p>
        </w:tc>
        <w:tc>
          <w:tcPr>
            <w:tcW w:w="750" w:type="dxa"/>
            <w:shd w:val="clear" w:color="auto" w:fill="auto"/>
            <w:noWrap/>
            <w:vAlign w:val="bottom"/>
            <w:hideMark/>
          </w:tcPr>
          <w:p w14:paraId="2D47A6E4" w14:textId="77777777" w:rsidR="00BC02DC" w:rsidRPr="00DA48BE" w:rsidRDefault="00BC02DC">
            <w:pPr>
              <w:jc w:val="center"/>
            </w:pPr>
            <w:r w:rsidRPr="00DA48BE">
              <w:t>6,00</w:t>
            </w:r>
          </w:p>
        </w:tc>
      </w:tr>
      <w:tr w:rsidR="00BC02DC" w14:paraId="0B5E12FB" w14:textId="77777777" w:rsidTr="00690F0E">
        <w:trPr>
          <w:trHeight w:val="690"/>
        </w:trPr>
        <w:tc>
          <w:tcPr>
            <w:tcW w:w="761" w:type="dxa"/>
            <w:vMerge/>
          </w:tcPr>
          <w:p w14:paraId="635A03EA" w14:textId="77777777" w:rsidR="00BC02DC" w:rsidRDefault="00BC02DC">
            <w:pPr>
              <w:rPr>
                <w:color w:val="000000"/>
              </w:rPr>
            </w:pPr>
          </w:p>
        </w:tc>
        <w:tc>
          <w:tcPr>
            <w:tcW w:w="3427" w:type="dxa"/>
            <w:vMerge/>
            <w:vAlign w:val="center"/>
            <w:hideMark/>
          </w:tcPr>
          <w:p w14:paraId="4B2A3673" w14:textId="77777777" w:rsidR="00BC02DC" w:rsidRDefault="00BC02DC">
            <w:pPr>
              <w:rPr>
                <w:color w:val="000000"/>
              </w:rPr>
            </w:pPr>
          </w:p>
        </w:tc>
        <w:tc>
          <w:tcPr>
            <w:tcW w:w="1956" w:type="dxa"/>
            <w:shd w:val="clear" w:color="auto" w:fill="auto"/>
            <w:noWrap/>
            <w:vAlign w:val="bottom"/>
            <w:hideMark/>
          </w:tcPr>
          <w:p w14:paraId="2D77BB7C" w14:textId="77777777" w:rsidR="00BC02DC" w:rsidRDefault="00BC02DC">
            <w:pPr>
              <w:rPr>
                <w:color w:val="000000"/>
              </w:rPr>
            </w:pPr>
            <w:r>
              <w:rPr>
                <w:color w:val="000000"/>
              </w:rPr>
              <w:t>Veļas mazgāšana</w:t>
            </w:r>
          </w:p>
        </w:tc>
        <w:tc>
          <w:tcPr>
            <w:tcW w:w="1403" w:type="dxa"/>
          </w:tcPr>
          <w:p w14:paraId="2635E260" w14:textId="022EC144" w:rsidR="00BC02DC" w:rsidRPr="00A70CFC" w:rsidRDefault="00BC02DC">
            <w:pPr>
              <w:jc w:val="center"/>
              <w:rPr>
                <w:color w:val="000000"/>
                <w:sz w:val="20"/>
                <w:szCs w:val="2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vAlign w:val="bottom"/>
            <w:hideMark/>
          </w:tcPr>
          <w:p w14:paraId="6560587D" w14:textId="16DC8DBA" w:rsidR="00BC02DC" w:rsidRDefault="00BC02DC">
            <w:pPr>
              <w:jc w:val="center"/>
              <w:rPr>
                <w:color w:val="000000"/>
              </w:rPr>
            </w:pPr>
            <w:r>
              <w:rPr>
                <w:color w:val="000000"/>
              </w:rPr>
              <w:t>2,89</w:t>
            </w:r>
          </w:p>
        </w:tc>
        <w:tc>
          <w:tcPr>
            <w:tcW w:w="750" w:type="dxa"/>
            <w:shd w:val="clear" w:color="auto" w:fill="auto"/>
            <w:noWrap/>
            <w:vAlign w:val="bottom"/>
            <w:hideMark/>
          </w:tcPr>
          <w:p w14:paraId="3C2FA873" w14:textId="77777777" w:rsidR="00BC02DC" w:rsidRPr="00DA48BE" w:rsidRDefault="00BC02DC">
            <w:pPr>
              <w:jc w:val="center"/>
            </w:pPr>
            <w:r w:rsidRPr="00DA48BE">
              <w:t>3,50</w:t>
            </w:r>
          </w:p>
        </w:tc>
      </w:tr>
      <w:tr w:rsidR="00BC02DC" w14:paraId="4985B4D3" w14:textId="77777777" w:rsidTr="00337B69">
        <w:trPr>
          <w:trHeight w:val="315"/>
        </w:trPr>
        <w:tc>
          <w:tcPr>
            <w:tcW w:w="761" w:type="dxa"/>
            <w:vMerge w:val="restart"/>
          </w:tcPr>
          <w:p w14:paraId="4E49EC86" w14:textId="73827A93" w:rsidR="00BC02DC" w:rsidRDefault="00BC02DC">
            <w:pPr>
              <w:rPr>
                <w:color w:val="000000"/>
              </w:rPr>
            </w:pPr>
            <w:r>
              <w:rPr>
                <w:color w:val="000000"/>
              </w:rPr>
              <w:t>1.2.</w:t>
            </w:r>
          </w:p>
        </w:tc>
        <w:tc>
          <w:tcPr>
            <w:tcW w:w="3427" w:type="dxa"/>
            <w:vMerge w:val="restart"/>
            <w:shd w:val="clear" w:color="auto" w:fill="auto"/>
            <w:hideMark/>
          </w:tcPr>
          <w:p w14:paraId="679F3D7F" w14:textId="2BE87D2E" w:rsidR="00BC02DC" w:rsidRDefault="00BC02DC">
            <w:pPr>
              <w:rPr>
                <w:color w:val="000000"/>
              </w:rPr>
            </w:pPr>
            <w:r>
              <w:rPr>
                <w:color w:val="000000"/>
              </w:rPr>
              <w:t>Jelgavas iela 19, Līvbērze, Līvbērzes pagasts</w:t>
            </w:r>
          </w:p>
        </w:tc>
        <w:tc>
          <w:tcPr>
            <w:tcW w:w="1956" w:type="dxa"/>
            <w:shd w:val="clear" w:color="auto" w:fill="auto"/>
            <w:noWrap/>
            <w:vAlign w:val="bottom"/>
            <w:hideMark/>
          </w:tcPr>
          <w:p w14:paraId="63072F50" w14:textId="77777777" w:rsidR="00BC02DC" w:rsidRDefault="00BC02DC">
            <w:pPr>
              <w:rPr>
                <w:color w:val="000000"/>
              </w:rPr>
            </w:pPr>
            <w:r>
              <w:rPr>
                <w:color w:val="000000"/>
              </w:rPr>
              <w:t>Pirts</w:t>
            </w:r>
          </w:p>
        </w:tc>
        <w:tc>
          <w:tcPr>
            <w:tcW w:w="1403" w:type="dxa"/>
          </w:tcPr>
          <w:p w14:paraId="56164C53" w14:textId="0DA6782E" w:rsidR="00BC02DC" w:rsidRDefault="00BC02DC">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25AF0BC5" w14:textId="315CF456" w:rsidR="00BC02DC" w:rsidRDefault="00BC02DC">
            <w:pPr>
              <w:jc w:val="center"/>
              <w:rPr>
                <w:color w:val="000000"/>
              </w:rPr>
            </w:pPr>
            <w:r>
              <w:rPr>
                <w:color w:val="000000"/>
              </w:rPr>
              <w:t>6,20</w:t>
            </w:r>
          </w:p>
        </w:tc>
        <w:tc>
          <w:tcPr>
            <w:tcW w:w="750" w:type="dxa"/>
            <w:shd w:val="clear" w:color="auto" w:fill="auto"/>
            <w:noWrap/>
            <w:vAlign w:val="bottom"/>
            <w:hideMark/>
          </w:tcPr>
          <w:p w14:paraId="47635A22" w14:textId="77777777" w:rsidR="00BC02DC" w:rsidRPr="00DA48BE" w:rsidRDefault="00BC02DC">
            <w:pPr>
              <w:jc w:val="center"/>
            </w:pPr>
            <w:r w:rsidRPr="00DA48BE">
              <w:t>7,50</w:t>
            </w:r>
          </w:p>
        </w:tc>
      </w:tr>
      <w:tr w:rsidR="00BC02DC" w14:paraId="04BB8353" w14:textId="77777777" w:rsidTr="00337B69">
        <w:trPr>
          <w:trHeight w:val="330"/>
        </w:trPr>
        <w:tc>
          <w:tcPr>
            <w:tcW w:w="761" w:type="dxa"/>
            <w:vMerge/>
          </w:tcPr>
          <w:p w14:paraId="7BE4BD21" w14:textId="77777777" w:rsidR="00BC02DC" w:rsidRDefault="00BC02DC">
            <w:pPr>
              <w:rPr>
                <w:color w:val="000000"/>
              </w:rPr>
            </w:pPr>
          </w:p>
        </w:tc>
        <w:tc>
          <w:tcPr>
            <w:tcW w:w="3427" w:type="dxa"/>
            <w:vMerge/>
            <w:vAlign w:val="center"/>
            <w:hideMark/>
          </w:tcPr>
          <w:p w14:paraId="50997813" w14:textId="77777777" w:rsidR="00BC02DC" w:rsidRDefault="00BC02DC">
            <w:pPr>
              <w:rPr>
                <w:color w:val="000000"/>
              </w:rPr>
            </w:pPr>
          </w:p>
        </w:tc>
        <w:tc>
          <w:tcPr>
            <w:tcW w:w="1956" w:type="dxa"/>
            <w:shd w:val="clear" w:color="auto" w:fill="auto"/>
            <w:noWrap/>
            <w:vAlign w:val="bottom"/>
            <w:hideMark/>
          </w:tcPr>
          <w:p w14:paraId="2AA04593" w14:textId="77777777" w:rsidR="00BC02DC" w:rsidRDefault="00BC02DC">
            <w:pPr>
              <w:rPr>
                <w:color w:val="000000"/>
              </w:rPr>
            </w:pPr>
            <w:r>
              <w:rPr>
                <w:color w:val="000000"/>
              </w:rPr>
              <w:t>Veļas mazgāšana</w:t>
            </w:r>
          </w:p>
        </w:tc>
        <w:tc>
          <w:tcPr>
            <w:tcW w:w="1403" w:type="dxa"/>
          </w:tcPr>
          <w:p w14:paraId="788DB3A5" w14:textId="1403D85D" w:rsidR="00BC02DC" w:rsidRDefault="00BC02DC">
            <w:pPr>
              <w:jc w:val="center"/>
              <w:rPr>
                <w:color w:val="00000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vAlign w:val="bottom"/>
            <w:hideMark/>
          </w:tcPr>
          <w:p w14:paraId="6199D59E" w14:textId="307AF820" w:rsidR="00BC02DC" w:rsidRDefault="00BC02DC">
            <w:pPr>
              <w:jc w:val="center"/>
              <w:rPr>
                <w:color w:val="000000"/>
              </w:rPr>
            </w:pPr>
            <w:r>
              <w:rPr>
                <w:color w:val="000000"/>
              </w:rPr>
              <w:t>3,72</w:t>
            </w:r>
          </w:p>
        </w:tc>
        <w:tc>
          <w:tcPr>
            <w:tcW w:w="750" w:type="dxa"/>
            <w:shd w:val="clear" w:color="auto" w:fill="auto"/>
            <w:noWrap/>
            <w:vAlign w:val="bottom"/>
            <w:hideMark/>
          </w:tcPr>
          <w:p w14:paraId="65A4F799" w14:textId="77777777" w:rsidR="00BC02DC" w:rsidRPr="00DA48BE" w:rsidRDefault="00BC02DC">
            <w:pPr>
              <w:jc w:val="center"/>
            </w:pPr>
            <w:r w:rsidRPr="00DA48BE">
              <w:t>4,50</w:t>
            </w:r>
          </w:p>
        </w:tc>
      </w:tr>
      <w:tr w:rsidR="00BC02DC" w14:paraId="132F86A6" w14:textId="77777777" w:rsidTr="00420004">
        <w:trPr>
          <w:trHeight w:val="315"/>
        </w:trPr>
        <w:tc>
          <w:tcPr>
            <w:tcW w:w="761" w:type="dxa"/>
            <w:vMerge w:val="restart"/>
          </w:tcPr>
          <w:p w14:paraId="400BC223" w14:textId="633CDC36" w:rsidR="00BC02DC" w:rsidRDefault="00BC02DC">
            <w:pPr>
              <w:rPr>
                <w:color w:val="000000"/>
              </w:rPr>
            </w:pPr>
            <w:r>
              <w:rPr>
                <w:color w:val="000000"/>
              </w:rPr>
              <w:t>1.3.</w:t>
            </w:r>
          </w:p>
        </w:tc>
        <w:tc>
          <w:tcPr>
            <w:tcW w:w="3427" w:type="dxa"/>
            <w:vMerge w:val="restart"/>
            <w:shd w:val="clear" w:color="auto" w:fill="auto"/>
            <w:hideMark/>
          </w:tcPr>
          <w:p w14:paraId="1238A65D" w14:textId="529040D1" w:rsidR="00BC02DC" w:rsidRPr="00BC02DC" w:rsidRDefault="00BC02DC">
            <w:pPr>
              <w:rPr>
                <w:color w:val="000000"/>
              </w:rPr>
            </w:pPr>
            <w:r w:rsidRPr="00BC02DC">
              <w:rPr>
                <w:color w:val="000000"/>
              </w:rPr>
              <w:t>Jelgavas novada aktivitāšu centrs "Vārpa"</w:t>
            </w:r>
            <w:r>
              <w:rPr>
                <w:color w:val="000000"/>
              </w:rPr>
              <w:t>,</w:t>
            </w:r>
            <w:r w:rsidRPr="00BC02DC">
              <w:rPr>
                <w:color w:val="000000"/>
              </w:rPr>
              <w:t xml:space="preserve"> Ceriņu iela 2, Vārpa, Līvbērzes pagasts</w:t>
            </w:r>
          </w:p>
        </w:tc>
        <w:tc>
          <w:tcPr>
            <w:tcW w:w="1956" w:type="dxa"/>
            <w:shd w:val="clear" w:color="auto" w:fill="auto"/>
            <w:noWrap/>
            <w:vAlign w:val="bottom"/>
            <w:hideMark/>
          </w:tcPr>
          <w:p w14:paraId="2252EA25" w14:textId="77777777" w:rsidR="00BC02DC" w:rsidRDefault="00BC02DC">
            <w:pPr>
              <w:rPr>
                <w:color w:val="000000"/>
              </w:rPr>
            </w:pPr>
            <w:r>
              <w:rPr>
                <w:color w:val="000000"/>
              </w:rPr>
              <w:t>Duša</w:t>
            </w:r>
          </w:p>
        </w:tc>
        <w:tc>
          <w:tcPr>
            <w:tcW w:w="1403" w:type="dxa"/>
          </w:tcPr>
          <w:p w14:paraId="62BFFAB4" w14:textId="3951F6AC" w:rsidR="00BC02DC" w:rsidRDefault="00BC02DC">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61ED554C" w14:textId="6F31C0D7" w:rsidR="00BC02DC" w:rsidRDefault="00BC02DC">
            <w:pPr>
              <w:jc w:val="center"/>
              <w:rPr>
                <w:color w:val="000000"/>
              </w:rPr>
            </w:pPr>
            <w:r>
              <w:rPr>
                <w:color w:val="000000"/>
              </w:rPr>
              <w:t>3,306</w:t>
            </w:r>
          </w:p>
        </w:tc>
        <w:tc>
          <w:tcPr>
            <w:tcW w:w="750" w:type="dxa"/>
            <w:shd w:val="clear" w:color="auto" w:fill="auto"/>
            <w:noWrap/>
            <w:vAlign w:val="bottom"/>
            <w:hideMark/>
          </w:tcPr>
          <w:p w14:paraId="68EE25DD" w14:textId="0D0AFC23" w:rsidR="00BC02DC" w:rsidRPr="00DA48BE" w:rsidRDefault="00BC02DC">
            <w:pPr>
              <w:jc w:val="center"/>
            </w:pPr>
            <w:r w:rsidRPr="00DA48BE">
              <w:t>4,0</w:t>
            </w:r>
            <w:r>
              <w:t>0</w:t>
            </w:r>
          </w:p>
        </w:tc>
      </w:tr>
      <w:tr w:rsidR="00BC02DC" w14:paraId="1C70E91A" w14:textId="77777777" w:rsidTr="002E3979">
        <w:trPr>
          <w:trHeight w:val="315"/>
        </w:trPr>
        <w:tc>
          <w:tcPr>
            <w:tcW w:w="761" w:type="dxa"/>
            <w:vMerge/>
          </w:tcPr>
          <w:p w14:paraId="54C5CE40" w14:textId="77777777" w:rsidR="00BC02DC" w:rsidRDefault="00BC02DC">
            <w:pPr>
              <w:rPr>
                <w:color w:val="000000"/>
              </w:rPr>
            </w:pPr>
          </w:p>
        </w:tc>
        <w:tc>
          <w:tcPr>
            <w:tcW w:w="3427" w:type="dxa"/>
            <w:vMerge/>
            <w:shd w:val="clear" w:color="auto" w:fill="auto"/>
            <w:vAlign w:val="center"/>
            <w:hideMark/>
          </w:tcPr>
          <w:p w14:paraId="2DE9AFEC" w14:textId="77777777" w:rsidR="00BC02DC" w:rsidRPr="00BC02DC" w:rsidRDefault="00BC02DC">
            <w:pPr>
              <w:rPr>
                <w:color w:val="000000"/>
              </w:rPr>
            </w:pPr>
          </w:p>
        </w:tc>
        <w:tc>
          <w:tcPr>
            <w:tcW w:w="1956" w:type="dxa"/>
            <w:shd w:val="clear" w:color="auto" w:fill="auto"/>
            <w:noWrap/>
            <w:vAlign w:val="bottom"/>
            <w:hideMark/>
          </w:tcPr>
          <w:p w14:paraId="790EB91D" w14:textId="77777777" w:rsidR="00BC02DC" w:rsidRDefault="00BC02DC">
            <w:pPr>
              <w:rPr>
                <w:color w:val="000000"/>
              </w:rPr>
            </w:pPr>
            <w:r>
              <w:rPr>
                <w:color w:val="000000"/>
              </w:rPr>
              <w:t>Pirts</w:t>
            </w:r>
          </w:p>
        </w:tc>
        <w:tc>
          <w:tcPr>
            <w:tcW w:w="1403" w:type="dxa"/>
          </w:tcPr>
          <w:p w14:paraId="2FA1F246" w14:textId="07490B27" w:rsidR="00BC02DC" w:rsidRDefault="00BC02DC">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44E07935" w14:textId="7A01BC4E" w:rsidR="00BC02DC" w:rsidRDefault="00BC02DC">
            <w:pPr>
              <w:jc w:val="center"/>
              <w:rPr>
                <w:color w:val="000000"/>
              </w:rPr>
            </w:pPr>
            <w:r>
              <w:rPr>
                <w:color w:val="000000"/>
              </w:rPr>
              <w:t>6,20</w:t>
            </w:r>
          </w:p>
        </w:tc>
        <w:tc>
          <w:tcPr>
            <w:tcW w:w="750" w:type="dxa"/>
            <w:shd w:val="clear" w:color="auto" w:fill="auto"/>
            <w:noWrap/>
            <w:vAlign w:val="bottom"/>
            <w:hideMark/>
          </w:tcPr>
          <w:p w14:paraId="7296C0D7" w14:textId="77777777" w:rsidR="00BC02DC" w:rsidRPr="00DA48BE" w:rsidRDefault="00BC02DC">
            <w:pPr>
              <w:jc w:val="center"/>
            </w:pPr>
            <w:r w:rsidRPr="00DA48BE">
              <w:t>7,50</w:t>
            </w:r>
          </w:p>
        </w:tc>
      </w:tr>
      <w:tr w:rsidR="00BC02DC" w14:paraId="06788280" w14:textId="77777777" w:rsidTr="00414028">
        <w:trPr>
          <w:trHeight w:val="330"/>
        </w:trPr>
        <w:tc>
          <w:tcPr>
            <w:tcW w:w="761" w:type="dxa"/>
            <w:vMerge/>
          </w:tcPr>
          <w:p w14:paraId="12116724" w14:textId="77777777" w:rsidR="00BC02DC" w:rsidRDefault="00BC02DC">
            <w:pPr>
              <w:rPr>
                <w:color w:val="000000"/>
              </w:rPr>
            </w:pPr>
          </w:p>
        </w:tc>
        <w:tc>
          <w:tcPr>
            <w:tcW w:w="3427" w:type="dxa"/>
            <w:vMerge/>
            <w:shd w:val="clear" w:color="auto" w:fill="auto"/>
            <w:vAlign w:val="center"/>
            <w:hideMark/>
          </w:tcPr>
          <w:p w14:paraId="6DF4DE18" w14:textId="77777777" w:rsidR="00BC02DC" w:rsidRPr="00BC02DC" w:rsidRDefault="00BC02DC">
            <w:pPr>
              <w:rPr>
                <w:color w:val="000000"/>
              </w:rPr>
            </w:pPr>
          </w:p>
        </w:tc>
        <w:tc>
          <w:tcPr>
            <w:tcW w:w="1956" w:type="dxa"/>
            <w:shd w:val="clear" w:color="auto" w:fill="auto"/>
            <w:noWrap/>
            <w:vAlign w:val="bottom"/>
            <w:hideMark/>
          </w:tcPr>
          <w:p w14:paraId="65F933FB" w14:textId="77777777" w:rsidR="00BC02DC" w:rsidRDefault="00BC02DC">
            <w:pPr>
              <w:rPr>
                <w:color w:val="000000"/>
              </w:rPr>
            </w:pPr>
            <w:r>
              <w:rPr>
                <w:color w:val="000000"/>
              </w:rPr>
              <w:t>Veļas mazgāšana</w:t>
            </w:r>
          </w:p>
        </w:tc>
        <w:tc>
          <w:tcPr>
            <w:tcW w:w="1403" w:type="dxa"/>
          </w:tcPr>
          <w:p w14:paraId="6CC2CBF2" w14:textId="35011D8B" w:rsidR="00BC02DC" w:rsidRDefault="00BC02DC">
            <w:pPr>
              <w:jc w:val="center"/>
              <w:rPr>
                <w:color w:val="00000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vAlign w:val="bottom"/>
            <w:hideMark/>
          </w:tcPr>
          <w:p w14:paraId="244C085D" w14:textId="72D83DAB" w:rsidR="00BC02DC" w:rsidRDefault="00BC02DC">
            <w:pPr>
              <w:jc w:val="center"/>
              <w:rPr>
                <w:color w:val="000000"/>
              </w:rPr>
            </w:pPr>
            <w:r>
              <w:rPr>
                <w:color w:val="000000"/>
              </w:rPr>
              <w:t>3,306</w:t>
            </w:r>
          </w:p>
        </w:tc>
        <w:tc>
          <w:tcPr>
            <w:tcW w:w="750" w:type="dxa"/>
            <w:shd w:val="clear" w:color="auto" w:fill="auto"/>
            <w:noWrap/>
            <w:vAlign w:val="bottom"/>
            <w:hideMark/>
          </w:tcPr>
          <w:p w14:paraId="13E9AC02" w14:textId="5A4C8A5A" w:rsidR="00BC02DC" w:rsidRPr="00DA48BE" w:rsidRDefault="00BC02DC">
            <w:pPr>
              <w:jc w:val="center"/>
            </w:pPr>
            <w:r w:rsidRPr="00DA48BE">
              <w:t>4,0</w:t>
            </w:r>
            <w:r>
              <w:t>0</w:t>
            </w:r>
          </w:p>
        </w:tc>
      </w:tr>
      <w:tr w:rsidR="00BC02DC" w14:paraId="0C57562C" w14:textId="77777777" w:rsidTr="00E27FD9">
        <w:trPr>
          <w:trHeight w:val="315"/>
        </w:trPr>
        <w:tc>
          <w:tcPr>
            <w:tcW w:w="761" w:type="dxa"/>
            <w:vMerge w:val="restart"/>
          </w:tcPr>
          <w:p w14:paraId="047AB36C" w14:textId="087FFB8B" w:rsidR="00BC02DC" w:rsidRDefault="00BC02DC">
            <w:pPr>
              <w:rPr>
                <w:color w:val="000000"/>
              </w:rPr>
            </w:pPr>
            <w:r>
              <w:rPr>
                <w:color w:val="000000"/>
              </w:rPr>
              <w:t>1.4.</w:t>
            </w:r>
          </w:p>
        </w:tc>
        <w:tc>
          <w:tcPr>
            <w:tcW w:w="3427" w:type="dxa"/>
            <w:vMerge w:val="restart"/>
            <w:shd w:val="clear" w:color="auto" w:fill="auto"/>
            <w:hideMark/>
          </w:tcPr>
          <w:p w14:paraId="3C073485" w14:textId="49DBAAE2" w:rsidR="00BC02DC" w:rsidRPr="00BC02DC" w:rsidRDefault="00BC02DC">
            <w:pPr>
              <w:rPr>
                <w:color w:val="000000"/>
              </w:rPr>
            </w:pPr>
            <w:r w:rsidRPr="00BC02DC">
              <w:rPr>
                <w:color w:val="000000"/>
              </w:rPr>
              <w:t xml:space="preserve">Celtnieku iela 12, </w:t>
            </w:r>
            <w:proofErr w:type="spellStart"/>
            <w:r w:rsidRPr="00BC02DC">
              <w:rPr>
                <w:color w:val="000000"/>
              </w:rPr>
              <w:t>Āne</w:t>
            </w:r>
            <w:proofErr w:type="spellEnd"/>
            <w:r w:rsidRPr="00BC02DC">
              <w:rPr>
                <w:color w:val="000000"/>
              </w:rPr>
              <w:t>, Cenu pagasts</w:t>
            </w:r>
          </w:p>
        </w:tc>
        <w:tc>
          <w:tcPr>
            <w:tcW w:w="1956" w:type="dxa"/>
            <w:shd w:val="clear" w:color="auto" w:fill="auto"/>
            <w:noWrap/>
            <w:vAlign w:val="bottom"/>
            <w:hideMark/>
          </w:tcPr>
          <w:p w14:paraId="7B7699A5" w14:textId="77777777" w:rsidR="00BC02DC" w:rsidRDefault="00BC02DC">
            <w:pPr>
              <w:rPr>
                <w:color w:val="000000"/>
              </w:rPr>
            </w:pPr>
            <w:r>
              <w:rPr>
                <w:color w:val="000000"/>
              </w:rPr>
              <w:t>Duša</w:t>
            </w:r>
          </w:p>
        </w:tc>
        <w:tc>
          <w:tcPr>
            <w:tcW w:w="1403" w:type="dxa"/>
          </w:tcPr>
          <w:p w14:paraId="70FA2007" w14:textId="787CD1DA" w:rsidR="00BC02DC" w:rsidRDefault="00BC02DC">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0FF14C26" w14:textId="0816E274" w:rsidR="00BC02DC" w:rsidRDefault="00BC02DC">
            <w:pPr>
              <w:jc w:val="center"/>
              <w:rPr>
                <w:color w:val="000000"/>
              </w:rPr>
            </w:pPr>
            <w:r>
              <w:rPr>
                <w:color w:val="000000"/>
              </w:rPr>
              <w:t>3,306</w:t>
            </w:r>
          </w:p>
        </w:tc>
        <w:tc>
          <w:tcPr>
            <w:tcW w:w="750" w:type="dxa"/>
            <w:shd w:val="clear" w:color="auto" w:fill="auto"/>
            <w:noWrap/>
            <w:vAlign w:val="bottom"/>
            <w:hideMark/>
          </w:tcPr>
          <w:p w14:paraId="3703155D" w14:textId="524C17D6" w:rsidR="00BC02DC" w:rsidRPr="00DA48BE" w:rsidRDefault="00BC02DC">
            <w:pPr>
              <w:jc w:val="center"/>
            </w:pPr>
            <w:r w:rsidRPr="00DA48BE">
              <w:t>4,0</w:t>
            </w:r>
            <w:r>
              <w:t>0</w:t>
            </w:r>
          </w:p>
        </w:tc>
      </w:tr>
      <w:tr w:rsidR="00BC02DC" w14:paraId="0AFD87C8" w14:textId="77777777" w:rsidTr="009A3B73">
        <w:trPr>
          <w:trHeight w:val="315"/>
        </w:trPr>
        <w:tc>
          <w:tcPr>
            <w:tcW w:w="761" w:type="dxa"/>
            <w:vMerge/>
          </w:tcPr>
          <w:p w14:paraId="65E09A97" w14:textId="77777777" w:rsidR="00BC02DC" w:rsidRDefault="00BC02DC">
            <w:pPr>
              <w:rPr>
                <w:color w:val="000000"/>
              </w:rPr>
            </w:pPr>
          </w:p>
        </w:tc>
        <w:tc>
          <w:tcPr>
            <w:tcW w:w="3427" w:type="dxa"/>
            <w:vMerge/>
            <w:shd w:val="clear" w:color="auto" w:fill="auto"/>
            <w:vAlign w:val="center"/>
            <w:hideMark/>
          </w:tcPr>
          <w:p w14:paraId="2478785A" w14:textId="77777777" w:rsidR="00BC02DC" w:rsidRPr="00BC02DC" w:rsidRDefault="00BC02DC">
            <w:pPr>
              <w:rPr>
                <w:color w:val="000000"/>
              </w:rPr>
            </w:pPr>
          </w:p>
        </w:tc>
        <w:tc>
          <w:tcPr>
            <w:tcW w:w="1956" w:type="dxa"/>
            <w:shd w:val="clear" w:color="auto" w:fill="auto"/>
            <w:noWrap/>
            <w:vAlign w:val="bottom"/>
            <w:hideMark/>
          </w:tcPr>
          <w:p w14:paraId="3CADC95F" w14:textId="77777777" w:rsidR="00BC02DC" w:rsidRDefault="00BC02DC">
            <w:pPr>
              <w:rPr>
                <w:color w:val="000000"/>
              </w:rPr>
            </w:pPr>
            <w:r>
              <w:rPr>
                <w:color w:val="000000"/>
              </w:rPr>
              <w:t>Veļas mazgāšana</w:t>
            </w:r>
          </w:p>
        </w:tc>
        <w:tc>
          <w:tcPr>
            <w:tcW w:w="1403" w:type="dxa"/>
          </w:tcPr>
          <w:p w14:paraId="43178CD2" w14:textId="17CC64FA" w:rsidR="00BC02DC" w:rsidRDefault="00BC02DC">
            <w:pPr>
              <w:jc w:val="center"/>
              <w:rPr>
                <w:color w:val="00000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vAlign w:val="bottom"/>
            <w:hideMark/>
          </w:tcPr>
          <w:p w14:paraId="72130F96" w14:textId="46ABACF8" w:rsidR="00BC02DC" w:rsidRDefault="00BC02DC">
            <w:pPr>
              <w:jc w:val="center"/>
              <w:rPr>
                <w:color w:val="000000"/>
              </w:rPr>
            </w:pPr>
            <w:r>
              <w:rPr>
                <w:color w:val="000000"/>
              </w:rPr>
              <w:t>4,13</w:t>
            </w:r>
          </w:p>
        </w:tc>
        <w:tc>
          <w:tcPr>
            <w:tcW w:w="750" w:type="dxa"/>
            <w:shd w:val="clear" w:color="auto" w:fill="auto"/>
            <w:noWrap/>
            <w:vAlign w:val="bottom"/>
            <w:hideMark/>
          </w:tcPr>
          <w:p w14:paraId="6049D1AB" w14:textId="77777777" w:rsidR="00BC02DC" w:rsidRPr="00DA48BE" w:rsidRDefault="00BC02DC">
            <w:pPr>
              <w:jc w:val="center"/>
            </w:pPr>
            <w:r w:rsidRPr="00DA48BE">
              <w:t>5,00</w:t>
            </w:r>
          </w:p>
        </w:tc>
      </w:tr>
      <w:tr w:rsidR="00BC02DC" w14:paraId="3D88B9EC" w14:textId="77777777" w:rsidTr="00162779">
        <w:trPr>
          <w:trHeight w:val="330"/>
        </w:trPr>
        <w:tc>
          <w:tcPr>
            <w:tcW w:w="761" w:type="dxa"/>
            <w:vMerge/>
          </w:tcPr>
          <w:p w14:paraId="71232F78" w14:textId="77777777" w:rsidR="00BC02DC" w:rsidRDefault="00BC02DC">
            <w:pPr>
              <w:rPr>
                <w:color w:val="000000"/>
              </w:rPr>
            </w:pPr>
          </w:p>
        </w:tc>
        <w:tc>
          <w:tcPr>
            <w:tcW w:w="3427" w:type="dxa"/>
            <w:vMerge/>
            <w:shd w:val="clear" w:color="auto" w:fill="auto"/>
            <w:vAlign w:val="center"/>
            <w:hideMark/>
          </w:tcPr>
          <w:p w14:paraId="57D12E22" w14:textId="77777777" w:rsidR="00BC02DC" w:rsidRPr="00BC02DC" w:rsidRDefault="00BC02DC">
            <w:pPr>
              <w:rPr>
                <w:color w:val="000000"/>
              </w:rPr>
            </w:pPr>
          </w:p>
        </w:tc>
        <w:tc>
          <w:tcPr>
            <w:tcW w:w="1956" w:type="dxa"/>
            <w:shd w:val="clear" w:color="auto" w:fill="auto"/>
            <w:noWrap/>
            <w:vAlign w:val="bottom"/>
            <w:hideMark/>
          </w:tcPr>
          <w:p w14:paraId="0EE3A738" w14:textId="77777777" w:rsidR="00BC02DC" w:rsidRDefault="00BC02DC">
            <w:pPr>
              <w:rPr>
                <w:color w:val="000000"/>
              </w:rPr>
            </w:pPr>
            <w:r>
              <w:rPr>
                <w:color w:val="000000"/>
              </w:rPr>
              <w:t>Veļas žāvēšana</w:t>
            </w:r>
          </w:p>
        </w:tc>
        <w:tc>
          <w:tcPr>
            <w:tcW w:w="1403" w:type="dxa"/>
          </w:tcPr>
          <w:p w14:paraId="125B97B9" w14:textId="6F8E60E4" w:rsidR="00BC02DC" w:rsidRDefault="00BC02DC">
            <w:pPr>
              <w:jc w:val="center"/>
              <w:rPr>
                <w:color w:val="000000"/>
              </w:rPr>
            </w:pPr>
            <w:r w:rsidRPr="00A70CFC">
              <w:rPr>
                <w:color w:val="000000"/>
                <w:sz w:val="20"/>
                <w:szCs w:val="20"/>
              </w:rPr>
              <w:t xml:space="preserve">Viens </w:t>
            </w:r>
            <w:r>
              <w:rPr>
                <w:color w:val="000000"/>
                <w:sz w:val="20"/>
                <w:szCs w:val="20"/>
              </w:rPr>
              <w:t xml:space="preserve">žāvēšanas </w:t>
            </w:r>
            <w:r w:rsidRPr="00A70CFC">
              <w:rPr>
                <w:color w:val="000000"/>
                <w:sz w:val="20"/>
                <w:szCs w:val="20"/>
              </w:rPr>
              <w:t>cikls</w:t>
            </w:r>
          </w:p>
        </w:tc>
        <w:tc>
          <w:tcPr>
            <w:tcW w:w="1096" w:type="dxa"/>
            <w:shd w:val="clear" w:color="auto" w:fill="auto"/>
            <w:noWrap/>
            <w:vAlign w:val="bottom"/>
            <w:hideMark/>
          </w:tcPr>
          <w:p w14:paraId="4E92D327" w14:textId="79822F40" w:rsidR="00BC02DC" w:rsidRDefault="00BC02DC">
            <w:pPr>
              <w:jc w:val="center"/>
              <w:rPr>
                <w:color w:val="000000"/>
              </w:rPr>
            </w:pPr>
            <w:r>
              <w:rPr>
                <w:color w:val="000000"/>
              </w:rPr>
              <w:t>7,44</w:t>
            </w:r>
          </w:p>
        </w:tc>
        <w:tc>
          <w:tcPr>
            <w:tcW w:w="750" w:type="dxa"/>
            <w:shd w:val="clear" w:color="auto" w:fill="auto"/>
            <w:noWrap/>
            <w:vAlign w:val="bottom"/>
            <w:hideMark/>
          </w:tcPr>
          <w:p w14:paraId="71BB67C4" w14:textId="77777777" w:rsidR="00BC02DC" w:rsidRPr="00DA48BE" w:rsidRDefault="00BC02DC">
            <w:pPr>
              <w:jc w:val="center"/>
            </w:pPr>
            <w:r w:rsidRPr="00DA48BE">
              <w:t>9,00</w:t>
            </w:r>
          </w:p>
        </w:tc>
      </w:tr>
      <w:tr w:rsidR="00534BCA" w14:paraId="2B35977F" w14:textId="77777777" w:rsidTr="00094136">
        <w:trPr>
          <w:trHeight w:val="330"/>
        </w:trPr>
        <w:tc>
          <w:tcPr>
            <w:tcW w:w="761" w:type="dxa"/>
          </w:tcPr>
          <w:p w14:paraId="6DD37BEC" w14:textId="46209F93" w:rsidR="00534BCA" w:rsidRDefault="00534BCA">
            <w:pPr>
              <w:rPr>
                <w:color w:val="000000"/>
              </w:rPr>
            </w:pPr>
            <w:r>
              <w:rPr>
                <w:color w:val="000000"/>
              </w:rPr>
              <w:t>1.5.</w:t>
            </w:r>
          </w:p>
        </w:tc>
        <w:tc>
          <w:tcPr>
            <w:tcW w:w="3427" w:type="dxa"/>
            <w:shd w:val="clear" w:color="auto" w:fill="auto"/>
            <w:noWrap/>
            <w:hideMark/>
          </w:tcPr>
          <w:p w14:paraId="7CD6AF4F" w14:textId="7924BC44" w:rsidR="00534BCA" w:rsidRPr="00BC02DC" w:rsidRDefault="00534BCA">
            <w:pPr>
              <w:rPr>
                <w:color w:val="000000"/>
              </w:rPr>
            </w:pPr>
            <w:r w:rsidRPr="00BC02DC">
              <w:rPr>
                <w:color w:val="000000"/>
              </w:rPr>
              <w:t>Jelgavas novada aktivitāšu centrs "Zaļenieki"</w:t>
            </w:r>
            <w:r w:rsidR="00BC02DC">
              <w:rPr>
                <w:color w:val="000000"/>
              </w:rPr>
              <w:t>,</w:t>
            </w:r>
            <w:r w:rsidR="00BC02DC" w:rsidRPr="00BC02DC">
              <w:rPr>
                <w:color w:val="000000"/>
              </w:rPr>
              <w:t xml:space="preserve"> Baznīcas iela 2, Zaļenieki</w:t>
            </w:r>
          </w:p>
          <w:p w14:paraId="7EA76BEC" w14:textId="1DCED0B6" w:rsidR="00534BCA" w:rsidRPr="00BC02DC" w:rsidRDefault="00534BCA">
            <w:pPr>
              <w:rPr>
                <w:color w:val="000000"/>
              </w:rPr>
            </w:pPr>
          </w:p>
        </w:tc>
        <w:tc>
          <w:tcPr>
            <w:tcW w:w="1956" w:type="dxa"/>
            <w:shd w:val="clear" w:color="auto" w:fill="auto"/>
            <w:noWrap/>
            <w:hideMark/>
          </w:tcPr>
          <w:p w14:paraId="77E43B36" w14:textId="77777777" w:rsidR="00534BCA" w:rsidRDefault="00534BCA">
            <w:pPr>
              <w:rPr>
                <w:color w:val="000000"/>
              </w:rPr>
            </w:pPr>
            <w:r>
              <w:rPr>
                <w:color w:val="000000"/>
              </w:rPr>
              <w:t>Veļas mazgāšana</w:t>
            </w:r>
          </w:p>
        </w:tc>
        <w:tc>
          <w:tcPr>
            <w:tcW w:w="1403" w:type="dxa"/>
          </w:tcPr>
          <w:p w14:paraId="2C707D29" w14:textId="75CB10A6" w:rsidR="00534BCA" w:rsidRDefault="00534BCA">
            <w:pPr>
              <w:jc w:val="center"/>
              <w:rPr>
                <w:color w:val="00000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hideMark/>
          </w:tcPr>
          <w:p w14:paraId="09C077D6" w14:textId="5ED85638" w:rsidR="00534BCA" w:rsidRDefault="00534BCA">
            <w:pPr>
              <w:jc w:val="center"/>
              <w:rPr>
                <w:color w:val="000000"/>
              </w:rPr>
            </w:pPr>
            <w:r>
              <w:rPr>
                <w:color w:val="000000"/>
              </w:rPr>
              <w:t>4,96</w:t>
            </w:r>
          </w:p>
        </w:tc>
        <w:tc>
          <w:tcPr>
            <w:tcW w:w="750" w:type="dxa"/>
            <w:shd w:val="clear" w:color="auto" w:fill="auto"/>
            <w:noWrap/>
            <w:hideMark/>
          </w:tcPr>
          <w:p w14:paraId="37C211E7" w14:textId="77777777" w:rsidR="00534BCA" w:rsidRPr="00DA48BE" w:rsidRDefault="00534BCA">
            <w:pPr>
              <w:jc w:val="center"/>
            </w:pPr>
            <w:r w:rsidRPr="00DA48BE">
              <w:t>6,00</w:t>
            </w:r>
          </w:p>
        </w:tc>
      </w:tr>
      <w:tr w:rsidR="00BC02DC" w14:paraId="115EE3DB" w14:textId="77777777" w:rsidTr="002C4520">
        <w:trPr>
          <w:trHeight w:val="315"/>
        </w:trPr>
        <w:tc>
          <w:tcPr>
            <w:tcW w:w="761" w:type="dxa"/>
            <w:vMerge w:val="restart"/>
          </w:tcPr>
          <w:p w14:paraId="4ACA2C2D" w14:textId="72A408E8" w:rsidR="00BC02DC" w:rsidRDefault="00BC02DC">
            <w:pPr>
              <w:rPr>
                <w:color w:val="000000"/>
              </w:rPr>
            </w:pPr>
            <w:r>
              <w:rPr>
                <w:color w:val="000000"/>
              </w:rPr>
              <w:lastRenderedPageBreak/>
              <w:t>1.6.</w:t>
            </w:r>
          </w:p>
        </w:tc>
        <w:tc>
          <w:tcPr>
            <w:tcW w:w="3427" w:type="dxa"/>
            <w:vMerge w:val="restart"/>
            <w:shd w:val="clear" w:color="auto" w:fill="auto"/>
            <w:hideMark/>
          </w:tcPr>
          <w:p w14:paraId="69611627" w14:textId="5147F87F" w:rsidR="00BC02DC" w:rsidRPr="00BC02DC" w:rsidRDefault="00BC02DC">
            <w:pPr>
              <w:rPr>
                <w:color w:val="000000"/>
              </w:rPr>
            </w:pPr>
            <w:r w:rsidRPr="00BC02DC">
              <w:rPr>
                <w:color w:val="000000"/>
              </w:rPr>
              <w:t>Jelgavas novada aktivitāšu centrs "Vilce"</w:t>
            </w:r>
            <w:r>
              <w:rPr>
                <w:color w:val="000000"/>
              </w:rPr>
              <w:t>,</w:t>
            </w:r>
            <w:r w:rsidRPr="00BC02DC">
              <w:rPr>
                <w:color w:val="000000"/>
              </w:rPr>
              <w:t xml:space="preserve"> Skolas iela 8, Vilce, Vilces pagasts</w:t>
            </w:r>
          </w:p>
          <w:p w14:paraId="55A4EC8C" w14:textId="2F230E4D" w:rsidR="00BC02DC" w:rsidRPr="00BC02DC" w:rsidRDefault="00BC02DC">
            <w:pPr>
              <w:rPr>
                <w:color w:val="000000"/>
              </w:rPr>
            </w:pPr>
          </w:p>
        </w:tc>
        <w:tc>
          <w:tcPr>
            <w:tcW w:w="1956" w:type="dxa"/>
            <w:shd w:val="clear" w:color="auto" w:fill="auto"/>
            <w:noWrap/>
            <w:vAlign w:val="bottom"/>
            <w:hideMark/>
          </w:tcPr>
          <w:p w14:paraId="33138F80" w14:textId="77777777" w:rsidR="00BC02DC" w:rsidRDefault="00BC02DC">
            <w:pPr>
              <w:rPr>
                <w:color w:val="000000"/>
              </w:rPr>
            </w:pPr>
            <w:r>
              <w:rPr>
                <w:color w:val="000000"/>
              </w:rPr>
              <w:t>Veļas mazgāšana</w:t>
            </w:r>
          </w:p>
        </w:tc>
        <w:tc>
          <w:tcPr>
            <w:tcW w:w="1403" w:type="dxa"/>
          </w:tcPr>
          <w:p w14:paraId="7179215A" w14:textId="0A4A97C9" w:rsidR="00BC02DC" w:rsidRDefault="00BC02DC">
            <w:pPr>
              <w:jc w:val="center"/>
              <w:rPr>
                <w:color w:val="00000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vAlign w:val="bottom"/>
            <w:hideMark/>
          </w:tcPr>
          <w:p w14:paraId="1074F6C6" w14:textId="727E4710" w:rsidR="00BC02DC" w:rsidRDefault="00BC02DC">
            <w:pPr>
              <w:jc w:val="center"/>
              <w:rPr>
                <w:color w:val="000000"/>
              </w:rPr>
            </w:pPr>
            <w:r>
              <w:rPr>
                <w:color w:val="000000"/>
              </w:rPr>
              <w:t>3,72</w:t>
            </w:r>
          </w:p>
        </w:tc>
        <w:tc>
          <w:tcPr>
            <w:tcW w:w="750" w:type="dxa"/>
            <w:shd w:val="clear" w:color="auto" w:fill="auto"/>
            <w:noWrap/>
            <w:vAlign w:val="bottom"/>
            <w:hideMark/>
          </w:tcPr>
          <w:p w14:paraId="722BB22A" w14:textId="77777777" w:rsidR="00BC02DC" w:rsidRPr="00DA48BE" w:rsidRDefault="00BC02DC">
            <w:pPr>
              <w:jc w:val="center"/>
            </w:pPr>
            <w:r w:rsidRPr="00DA48BE">
              <w:t>4,50</w:t>
            </w:r>
          </w:p>
        </w:tc>
      </w:tr>
      <w:tr w:rsidR="00BC02DC" w14:paraId="4C99E77A" w14:textId="77777777" w:rsidTr="002C4520">
        <w:trPr>
          <w:trHeight w:val="315"/>
        </w:trPr>
        <w:tc>
          <w:tcPr>
            <w:tcW w:w="761" w:type="dxa"/>
            <w:vMerge/>
          </w:tcPr>
          <w:p w14:paraId="2A0BDAD3" w14:textId="77777777" w:rsidR="00BC02DC" w:rsidRDefault="00BC02DC">
            <w:pPr>
              <w:rPr>
                <w:color w:val="000000"/>
              </w:rPr>
            </w:pPr>
          </w:p>
        </w:tc>
        <w:tc>
          <w:tcPr>
            <w:tcW w:w="3427" w:type="dxa"/>
            <w:vMerge/>
            <w:vAlign w:val="center"/>
            <w:hideMark/>
          </w:tcPr>
          <w:p w14:paraId="4B023037" w14:textId="77777777" w:rsidR="00BC02DC" w:rsidRPr="00BC02DC" w:rsidRDefault="00BC02DC">
            <w:pPr>
              <w:rPr>
                <w:color w:val="000000"/>
              </w:rPr>
            </w:pPr>
          </w:p>
        </w:tc>
        <w:tc>
          <w:tcPr>
            <w:tcW w:w="1956" w:type="dxa"/>
            <w:shd w:val="clear" w:color="auto" w:fill="auto"/>
            <w:noWrap/>
            <w:vAlign w:val="bottom"/>
            <w:hideMark/>
          </w:tcPr>
          <w:p w14:paraId="2E009742" w14:textId="77777777" w:rsidR="00BC02DC" w:rsidRDefault="00BC02DC">
            <w:pPr>
              <w:rPr>
                <w:color w:val="000000"/>
              </w:rPr>
            </w:pPr>
            <w:r>
              <w:rPr>
                <w:color w:val="000000"/>
              </w:rPr>
              <w:t>Veļas žāvēšana</w:t>
            </w:r>
          </w:p>
        </w:tc>
        <w:tc>
          <w:tcPr>
            <w:tcW w:w="1403" w:type="dxa"/>
          </w:tcPr>
          <w:p w14:paraId="05B149B0" w14:textId="2495451E" w:rsidR="00BC02DC" w:rsidRDefault="00BC02DC">
            <w:pPr>
              <w:jc w:val="center"/>
              <w:rPr>
                <w:color w:val="000000"/>
              </w:rPr>
            </w:pPr>
            <w:r w:rsidRPr="00A70CFC">
              <w:rPr>
                <w:color w:val="000000"/>
                <w:sz w:val="20"/>
                <w:szCs w:val="20"/>
              </w:rPr>
              <w:t xml:space="preserve">Viens </w:t>
            </w:r>
            <w:r>
              <w:rPr>
                <w:color w:val="000000"/>
                <w:sz w:val="20"/>
                <w:szCs w:val="20"/>
              </w:rPr>
              <w:t xml:space="preserve">žāvēšanas </w:t>
            </w:r>
            <w:r w:rsidRPr="00A70CFC">
              <w:rPr>
                <w:color w:val="000000"/>
                <w:sz w:val="20"/>
                <w:szCs w:val="20"/>
              </w:rPr>
              <w:t>cikls</w:t>
            </w:r>
          </w:p>
        </w:tc>
        <w:tc>
          <w:tcPr>
            <w:tcW w:w="1096" w:type="dxa"/>
            <w:shd w:val="clear" w:color="auto" w:fill="auto"/>
            <w:noWrap/>
            <w:vAlign w:val="bottom"/>
            <w:hideMark/>
          </w:tcPr>
          <w:p w14:paraId="67B788B4" w14:textId="4F01734E" w:rsidR="00BC02DC" w:rsidRDefault="00BC02DC">
            <w:pPr>
              <w:jc w:val="center"/>
              <w:rPr>
                <w:color w:val="000000"/>
              </w:rPr>
            </w:pPr>
            <w:r>
              <w:rPr>
                <w:color w:val="000000"/>
              </w:rPr>
              <w:t>3,14</w:t>
            </w:r>
          </w:p>
        </w:tc>
        <w:tc>
          <w:tcPr>
            <w:tcW w:w="750" w:type="dxa"/>
            <w:shd w:val="clear" w:color="auto" w:fill="auto"/>
            <w:noWrap/>
            <w:vAlign w:val="bottom"/>
            <w:hideMark/>
          </w:tcPr>
          <w:p w14:paraId="07045768" w14:textId="77777777" w:rsidR="00BC02DC" w:rsidRPr="00DA48BE" w:rsidRDefault="00BC02DC">
            <w:pPr>
              <w:jc w:val="center"/>
            </w:pPr>
            <w:r w:rsidRPr="00DA48BE">
              <w:t>3,80</w:t>
            </w:r>
          </w:p>
        </w:tc>
      </w:tr>
      <w:tr w:rsidR="00BC02DC" w14:paraId="0B163956" w14:textId="77777777" w:rsidTr="002C4520">
        <w:trPr>
          <w:trHeight w:val="330"/>
        </w:trPr>
        <w:tc>
          <w:tcPr>
            <w:tcW w:w="761" w:type="dxa"/>
            <w:vMerge/>
          </w:tcPr>
          <w:p w14:paraId="7C1863CC" w14:textId="77777777" w:rsidR="00BC02DC" w:rsidRDefault="00BC02DC">
            <w:pPr>
              <w:rPr>
                <w:color w:val="000000"/>
              </w:rPr>
            </w:pPr>
          </w:p>
        </w:tc>
        <w:tc>
          <w:tcPr>
            <w:tcW w:w="3427" w:type="dxa"/>
            <w:vMerge/>
            <w:vAlign w:val="center"/>
            <w:hideMark/>
          </w:tcPr>
          <w:p w14:paraId="353F47FE" w14:textId="77777777" w:rsidR="00BC02DC" w:rsidRPr="00BC02DC" w:rsidRDefault="00BC02DC">
            <w:pPr>
              <w:rPr>
                <w:color w:val="000000"/>
              </w:rPr>
            </w:pPr>
          </w:p>
        </w:tc>
        <w:tc>
          <w:tcPr>
            <w:tcW w:w="1956" w:type="dxa"/>
            <w:shd w:val="clear" w:color="auto" w:fill="auto"/>
            <w:noWrap/>
            <w:vAlign w:val="bottom"/>
            <w:hideMark/>
          </w:tcPr>
          <w:p w14:paraId="57B9B99B" w14:textId="77777777" w:rsidR="00BC02DC" w:rsidRDefault="00BC02DC">
            <w:pPr>
              <w:rPr>
                <w:color w:val="000000"/>
              </w:rPr>
            </w:pPr>
            <w:r>
              <w:rPr>
                <w:color w:val="000000"/>
              </w:rPr>
              <w:t>Veļas gludināšana</w:t>
            </w:r>
          </w:p>
        </w:tc>
        <w:tc>
          <w:tcPr>
            <w:tcW w:w="1403" w:type="dxa"/>
          </w:tcPr>
          <w:p w14:paraId="150D2524" w14:textId="7F4128F7" w:rsidR="00BC02DC" w:rsidRDefault="00BC02DC">
            <w:pPr>
              <w:jc w:val="center"/>
              <w:rPr>
                <w:color w:val="000000"/>
              </w:rPr>
            </w:pPr>
            <w:r>
              <w:rPr>
                <w:color w:val="000000"/>
              </w:rPr>
              <w:t>5 kg</w:t>
            </w:r>
          </w:p>
        </w:tc>
        <w:tc>
          <w:tcPr>
            <w:tcW w:w="1096" w:type="dxa"/>
            <w:shd w:val="clear" w:color="auto" w:fill="auto"/>
            <w:noWrap/>
            <w:vAlign w:val="bottom"/>
            <w:hideMark/>
          </w:tcPr>
          <w:p w14:paraId="0B126373" w14:textId="7D6489F3" w:rsidR="00BC02DC" w:rsidRDefault="00BC02DC">
            <w:pPr>
              <w:jc w:val="center"/>
              <w:rPr>
                <w:color w:val="000000"/>
              </w:rPr>
            </w:pPr>
            <w:r>
              <w:rPr>
                <w:color w:val="000000"/>
              </w:rPr>
              <w:t>6,61</w:t>
            </w:r>
          </w:p>
        </w:tc>
        <w:tc>
          <w:tcPr>
            <w:tcW w:w="750" w:type="dxa"/>
            <w:shd w:val="clear" w:color="auto" w:fill="auto"/>
            <w:noWrap/>
            <w:vAlign w:val="bottom"/>
            <w:hideMark/>
          </w:tcPr>
          <w:p w14:paraId="5B7DFB15" w14:textId="77777777" w:rsidR="00BC02DC" w:rsidRPr="00DA48BE" w:rsidRDefault="00BC02DC">
            <w:pPr>
              <w:jc w:val="center"/>
            </w:pPr>
            <w:r w:rsidRPr="00DA48BE">
              <w:t>8,00</w:t>
            </w:r>
          </w:p>
        </w:tc>
      </w:tr>
      <w:tr w:rsidR="00BC02DC" w14:paraId="487088C4" w14:textId="77777777" w:rsidTr="00CC5AC5">
        <w:trPr>
          <w:trHeight w:val="315"/>
        </w:trPr>
        <w:tc>
          <w:tcPr>
            <w:tcW w:w="761" w:type="dxa"/>
            <w:vMerge w:val="restart"/>
          </w:tcPr>
          <w:p w14:paraId="3E5439B4" w14:textId="26EB9AD9" w:rsidR="00BC02DC" w:rsidRDefault="00BC02DC">
            <w:pPr>
              <w:rPr>
                <w:color w:val="000000"/>
              </w:rPr>
            </w:pPr>
            <w:r>
              <w:rPr>
                <w:color w:val="000000"/>
              </w:rPr>
              <w:t>1.7.</w:t>
            </w:r>
          </w:p>
        </w:tc>
        <w:tc>
          <w:tcPr>
            <w:tcW w:w="3427" w:type="dxa"/>
            <w:vMerge w:val="restart"/>
            <w:shd w:val="clear" w:color="auto" w:fill="auto"/>
            <w:hideMark/>
          </w:tcPr>
          <w:p w14:paraId="63F79B3D" w14:textId="181F8147" w:rsidR="00BC02DC" w:rsidRPr="00BC02DC" w:rsidRDefault="00BC02DC">
            <w:pPr>
              <w:rPr>
                <w:color w:val="000000"/>
              </w:rPr>
            </w:pPr>
            <w:r w:rsidRPr="00BC02DC">
              <w:rPr>
                <w:color w:val="000000"/>
              </w:rPr>
              <w:t>Skolas iela 14a k-6, Nākotn</w:t>
            </w:r>
            <w:r>
              <w:rPr>
                <w:color w:val="000000"/>
              </w:rPr>
              <w:t>e</w:t>
            </w:r>
            <w:r w:rsidR="0035476A">
              <w:rPr>
                <w:color w:val="000000"/>
              </w:rPr>
              <w:t>, Glūdas pagasts</w:t>
            </w:r>
          </w:p>
        </w:tc>
        <w:tc>
          <w:tcPr>
            <w:tcW w:w="1956" w:type="dxa"/>
            <w:shd w:val="clear" w:color="auto" w:fill="auto"/>
            <w:noWrap/>
            <w:vAlign w:val="bottom"/>
            <w:hideMark/>
          </w:tcPr>
          <w:p w14:paraId="2D0B517F" w14:textId="77777777" w:rsidR="00BC02DC" w:rsidRDefault="00BC02DC">
            <w:pPr>
              <w:rPr>
                <w:color w:val="000000"/>
              </w:rPr>
            </w:pPr>
            <w:r>
              <w:rPr>
                <w:color w:val="000000"/>
              </w:rPr>
              <w:t>Duša</w:t>
            </w:r>
          </w:p>
        </w:tc>
        <w:tc>
          <w:tcPr>
            <w:tcW w:w="1403" w:type="dxa"/>
          </w:tcPr>
          <w:p w14:paraId="7B0F6E67" w14:textId="0A689D9B" w:rsidR="00BC02DC" w:rsidRDefault="00BC02DC">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264242EA" w14:textId="3456A547" w:rsidR="00BC02DC" w:rsidRDefault="00BC02DC">
            <w:pPr>
              <w:jc w:val="center"/>
              <w:rPr>
                <w:color w:val="000000"/>
              </w:rPr>
            </w:pPr>
            <w:r>
              <w:rPr>
                <w:color w:val="000000"/>
              </w:rPr>
              <w:t>4,13</w:t>
            </w:r>
          </w:p>
        </w:tc>
        <w:tc>
          <w:tcPr>
            <w:tcW w:w="750" w:type="dxa"/>
            <w:shd w:val="clear" w:color="auto" w:fill="auto"/>
            <w:noWrap/>
            <w:vAlign w:val="bottom"/>
            <w:hideMark/>
          </w:tcPr>
          <w:p w14:paraId="570DD350" w14:textId="77777777" w:rsidR="00BC02DC" w:rsidRPr="00DA48BE" w:rsidRDefault="00BC02DC">
            <w:pPr>
              <w:jc w:val="center"/>
            </w:pPr>
            <w:r w:rsidRPr="00DA48BE">
              <w:t>5,00</w:t>
            </w:r>
          </w:p>
        </w:tc>
      </w:tr>
      <w:tr w:rsidR="00BC02DC" w14:paraId="58DEDA33" w14:textId="77777777" w:rsidTr="00CC5AC5">
        <w:trPr>
          <w:trHeight w:val="330"/>
        </w:trPr>
        <w:tc>
          <w:tcPr>
            <w:tcW w:w="761" w:type="dxa"/>
            <w:vMerge/>
          </w:tcPr>
          <w:p w14:paraId="082624D3" w14:textId="77777777" w:rsidR="00BC02DC" w:rsidRDefault="00BC02DC">
            <w:pPr>
              <w:rPr>
                <w:color w:val="000000"/>
              </w:rPr>
            </w:pPr>
          </w:p>
        </w:tc>
        <w:tc>
          <w:tcPr>
            <w:tcW w:w="3427" w:type="dxa"/>
            <w:vMerge/>
            <w:vAlign w:val="center"/>
            <w:hideMark/>
          </w:tcPr>
          <w:p w14:paraId="2B55EC65" w14:textId="77777777" w:rsidR="00BC02DC" w:rsidRPr="00BC02DC" w:rsidRDefault="00BC02DC">
            <w:pPr>
              <w:rPr>
                <w:color w:val="000000"/>
              </w:rPr>
            </w:pPr>
          </w:p>
        </w:tc>
        <w:tc>
          <w:tcPr>
            <w:tcW w:w="1956" w:type="dxa"/>
            <w:shd w:val="clear" w:color="auto" w:fill="auto"/>
            <w:noWrap/>
            <w:vAlign w:val="bottom"/>
            <w:hideMark/>
          </w:tcPr>
          <w:p w14:paraId="1A5A9684" w14:textId="77777777" w:rsidR="00BC02DC" w:rsidRDefault="00BC02DC">
            <w:pPr>
              <w:rPr>
                <w:color w:val="000000"/>
              </w:rPr>
            </w:pPr>
            <w:r>
              <w:rPr>
                <w:color w:val="000000"/>
              </w:rPr>
              <w:t>Pirts</w:t>
            </w:r>
          </w:p>
        </w:tc>
        <w:tc>
          <w:tcPr>
            <w:tcW w:w="1403" w:type="dxa"/>
          </w:tcPr>
          <w:p w14:paraId="43AAC679" w14:textId="0390794D" w:rsidR="00BC02DC" w:rsidRDefault="00BC02DC">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204D05CB" w14:textId="1A0B6EEA" w:rsidR="00BC02DC" w:rsidRDefault="00BC02DC">
            <w:pPr>
              <w:jc w:val="center"/>
              <w:rPr>
                <w:color w:val="000000"/>
              </w:rPr>
            </w:pPr>
            <w:r>
              <w:rPr>
                <w:color w:val="000000"/>
              </w:rPr>
              <w:t>5,785</w:t>
            </w:r>
          </w:p>
        </w:tc>
        <w:tc>
          <w:tcPr>
            <w:tcW w:w="750" w:type="dxa"/>
            <w:shd w:val="clear" w:color="auto" w:fill="auto"/>
            <w:noWrap/>
            <w:vAlign w:val="bottom"/>
            <w:hideMark/>
          </w:tcPr>
          <w:p w14:paraId="45E40D4B" w14:textId="7747EA8D" w:rsidR="00BC02DC" w:rsidRPr="00DA48BE" w:rsidRDefault="00BC02DC">
            <w:pPr>
              <w:jc w:val="center"/>
            </w:pPr>
            <w:r w:rsidRPr="00DA48BE">
              <w:t>7,0</w:t>
            </w:r>
            <w:r>
              <w:t>0</w:t>
            </w:r>
          </w:p>
        </w:tc>
      </w:tr>
      <w:tr w:rsidR="00BC02DC" w14:paraId="5C4FD915" w14:textId="77777777" w:rsidTr="00CE0868">
        <w:trPr>
          <w:trHeight w:val="315"/>
        </w:trPr>
        <w:tc>
          <w:tcPr>
            <w:tcW w:w="761" w:type="dxa"/>
            <w:vMerge w:val="restart"/>
          </w:tcPr>
          <w:p w14:paraId="779EC003" w14:textId="0922157D" w:rsidR="00BC02DC" w:rsidRDefault="00BC02DC">
            <w:pPr>
              <w:rPr>
                <w:color w:val="000000"/>
              </w:rPr>
            </w:pPr>
            <w:r>
              <w:rPr>
                <w:color w:val="000000"/>
              </w:rPr>
              <w:t>1.8.</w:t>
            </w:r>
          </w:p>
        </w:tc>
        <w:tc>
          <w:tcPr>
            <w:tcW w:w="3427" w:type="dxa"/>
            <w:vMerge w:val="restart"/>
            <w:shd w:val="clear" w:color="auto" w:fill="auto"/>
            <w:hideMark/>
          </w:tcPr>
          <w:p w14:paraId="71F20362" w14:textId="1ED73644" w:rsidR="00BC02DC" w:rsidRPr="00BC02DC" w:rsidRDefault="00BC02DC">
            <w:pPr>
              <w:rPr>
                <w:color w:val="000000"/>
              </w:rPr>
            </w:pPr>
            <w:r w:rsidRPr="00BC02DC">
              <w:rPr>
                <w:color w:val="000000"/>
              </w:rPr>
              <w:t>Lietuvas iela 19, Eleja, Elejas pagasts</w:t>
            </w:r>
          </w:p>
        </w:tc>
        <w:tc>
          <w:tcPr>
            <w:tcW w:w="1956" w:type="dxa"/>
            <w:shd w:val="clear" w:color="auto" w:fill="auto"/>
            <w:noWrap/>
            <w:vAlign w:val="bottom"/>
            <w:hideMark/>
          </w:tcPr>
          <w:p w14:paraId="6C78C767" w14:textId="77777777" w:rsidR="00BC02DC" w:rsidRDefault="00BC02DC">
            <w:pPr>
              <w:rPr>
                <w:color w:val="000000"/>
              </w:rPr>
            </w:pPr>
            <w:r>
              <w:rPr>
                <w:color w:val="000000"/>
              </w:rPr>
              <w:t>Duša</w:t>
            </w:r>
          </w:p>
        </w:tc>
        <w:tc>
          <w:tcPr>
            <w:tcW w:w="1403" w:type="dxa"/>
          </w:tcPr>
          <w:p w14:paraId="7D14B2BC" w14:textId="4682312F" w:rsidR="00BC02DC" w:rsidRDefault="00BC02DC">
            <w:pPr>
              <w:jc w:val="center"/>
              <w:rPr>
                <w:color w:val="000000"/>
              </w:rPr>
            </w:pPr>
            <w:r w:rsidRPr="00A70CFC">
              <w:rPr>
                <w:color w:val="000000"/>
                <w:sz w:val="20"/>
                <w:szCs w:val="20"/>
              </w:rPr>
              <w:t>Vien</w:t>
            </w:r>
            <w:r>
              <w:rPr>
                <w:color w:val="000000"/>
                <w:sz w:val="20"/>
                <w:szCs w:val="20"/>
              </w:rPr>
              <w:t>s</w:t>
            </w:r>
            <w:r w:rsidRPr="00A70CFC">
              <w:rPr>
                <w:color w:val="000000"/>
                <w:sz w:val="20"/>
                <w:szCs w:val="20"/>
              </w:rPr>
              <w:t xml:space="preserve"> apmeklējums</w:t>
            </w:r>
          </w:p>
        </w:tc>
        <w:tc>
          <w:tcPr>
            <w:tcW w:w="1096" w:type="dxa"/>
            <w:shd w:val="clear" w:color="auto" w:fill="auto"/>
            <w:noWrap/>
            <w:vAlign w:val="bottom"/>
            <w:hideMark/>
          </w:tcPr>
          <w:p w14:paraId="70869D8C" w14:textId="098CE408" w:rsidR="00BC02DC" w:rsidRDefault="00BC02DC">
            <w:pPr>
              <w:jc w:val="center"/>
              <w:rPr>
                <w:color w:val="000000"/>
              </w:rPr>
            </w:pPr>
            <w:r>
              <w:rPr>
                <w:color w:val="000000"/>
              </w:rPr>
              <w:t>4,13</w:t>
            </w:r>
          </w:p>
        </w:tc>
        <w:tc>
          <w:tcPr>
            <w:tcW w:w="750" w:type="dxa"/>
            <w:shd w:val="clear" w:color="auto" w:fill="auto"/>
            <w:noWrap/>
            <w:vAlign w:val="bottom"/>
            <w:hideMark/>
          </w:tcPr>
          <w:p w14:paraId="7756E9AF" w14:textId="77777777" w:rsidR="00BC02DC" w:rsidRPr="00DA48BE" w:rsidRDefault="00BC02DC">
            <w:pPr>
              <w:jc w:val="center"/>
            </w:pPr>
            <w:r w:rsidRPr="00DA48BE">
              <w:t>5,00</w:t>
            </w:r>
          </w:p>
        </w:tc>
      </w:tr>
      <w:tr w:rsidR="00BC02DC" w14:paraId="2AE010FF" w14:textId="77777777" w:rsidTr="00CE0868">
        <w:trPr>
          <w:trHeight w:val="315"/>
        </w:trPr>
        <w:tc>
          <w:tcPr>
            <w:tcW w:w="761" w:type="dxa"/>
            <w:vMerge/>
          </w:tcPr>
          <w:p w14:paraId="4CF03BE3" w14:textId="77777777" w:rsidR="00BC02DC" w:rsidRDefault="00BC02DC">
            <w:pPr>
              <w:rPr>
                <w:color w:val="000000"/>
              </w:rPr>
            </w:pPr>
          </w:p>
        </w:tc>
        <w:tc>
          <w:tcPr>
            <w:tcW w:w="3427" w:type="dxa"/>
            <w:vMerge/>
            <w:vAlign w:val="center"/>
            <w:hideMark/>
          </w:tcPr>
          <w:p w14:paraId="2497D24D" w14:textId="77777777" w:rsidR="00BC02DC" w:rsidRPr="00BC02DC" w:rsidRDefault="00BC02DC">
            <w:pPr>
              <w:rPr>
                <w:color w:val="000000"/>
              </w:rPr>
            </w:pPr>
          </w:p>
        </w:tc>
        <w:tc>
          <w:tcPr>
            <w:tcW w:w="1956" w:type="dxa"/>
            <w:shd w:val="clear" w:color="auto" w:fill="auto"/>
            <w:noWrap/>
            <w:vAlign w:val="bottom"/>
            <w:hideMark/>
          </w:tcPr>
          <w:p w14:paraId="6F6BA81D" w14:textId="77777777" w:rsidR="00BC02DC" w:rsidRDefault="00BC02DC">
            <w:pPr>
              <w:rPr>
                <w:color w:val="000000"/>
              </w:rPr>
            </w:pPr>
            <w:r>
              <w:rPr>
                <w:color w:val="000000"/>
              </w:rPr>
              <w:t>Veļas mazgāšana</w:t>
            </w:r>
          </w:p>
        </w:tc>
        <w:tc>
          <w:tcPr>
            <w:tcW w:w="1403" w:type="dxa"/>
          </w:tcPr>
          <w:p w14:paraId="61C50CF8" w14:textId="2C4C5928" w:rsidR="00BC02DC" w:rsidRDefault="00BC02DC">
            <w:pPr>
              <w:jc w:val="center"/>
              <w:rPr>
                <w:color w:val="00000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vAlign w:val="bottom"/>
            <w:hideMark/>
          </w:tcPr>
          <w:p w14:paraId="101D6011" w14:textId="1E19E078" w:rsidR="00BC02DC" w:rsidRDefault="00BC02DC">
            <w:pPr>
              <w:jc w:val="center"/>
              <w:rPr>
                <w:color w:val="000000"/>
              </w:rPr>
            </w:pPr>
            <w:r>
              <w:rPr>
                <w:color w:val="000000"/>
              </w:rPr>
              <w:t>4,96</w:t>
            </w:r>
          </w:p>
        </w:tc>
        <w:tc>
          <w:tcPr>
            <w:tcW w:w="750" w:type="dxa"/>
            <w:shd w:val="clear" w:color="auto" w:fill="auto"/>
            <w:noWrap/>
            <w:vAlign w:val="bottom"/>
            <w:hideMark/>
          </w:tcPr>
          <w:p w14:paraId="51FB25A5" w14:textId="77777777" w:rsidR="00BC02DC" w:rsidRPr="00DA48BE" w:rsidRDefault="00BC02DC">
            <w:pPr>
              <w:jc w:val="center"/>
            </w:pPr>
            <w:r w:rsidRPr="00DA48BE">
              <w:t>6,00</w:t>
            </w:r>
          </w:p>
        </w:tc>
      </w:tr>
      <w:tr w:rsidR="00BC02DC" w14:paraId="19B458F5" w14:textId="77777777" w:rsidTr="00CE0868">
        <w:trPr>
          <w:trHeight w:val="330"/>
        </w:trPr>
        <w:tc>
          <w:tcPr>
            <w:tcW w:w="761" w:type="dxa"/>
            <w:vMerge/>
          </w:tcPr>
          <w:p w14:paraId="3A518EB9" w14:textId="77777777" w:rsidR="00BC02DC" w:rsidRDefault="00BC02DC">
            <w:pPr>
              <w:rPr>
                <w:color w:val="000000"/>
              </w:rPr>
            </w:pPr>
          </w:p>
        </w:tc>
        <w:tc>
          <w:tcPr>
            <w:tcW w:w="3427" w:type="dxa"/>
            <w:vMerge/>
            <w:vAlign w:val="center"/>
            <w:hideMark/>
          </w:tcPr>
          <w:p w14:paraId="134D6216" w14:textId="77777777" w:rsidR="00BC02DC" w:rsidRPr="00BC02DC" w:rsidRDefault="00BC02DC">
            <w:pPr>
              <w:rPr>
                <w:color w:val="000000"/>
              </w:rPr>
            </w:pPr>
          </w:p>
        </w:tc>
        <w:tc>
          <w:tcPr>
            <w:tcW w:w="1956" w:type="dxa"/>
            <w:shd w:val="clear" w:color="auto" w:fill="auto"/>
            <w:noWrap/>
            <w:vAlign w:val="bottom"/>
            <w:hideMark/>
          </w:tcPr>
          <w:p w14:paraId="1AB8A48F" w14:textId="77777777" w:rsidR="00BC02DC" w:rsidRDefault="00BC02DC">
            <w:pPr>
              <w:rPr>
                <w:color w:val="000000"/>
              </w:rPr>
            </w:pPr>
            <w:r>
              <w:rPr>
                <w:color w:val="000000"/>
              </w:rPr>
              <w:t>Veļas žāvēšana</w:t>
            </w:r>
          </w:p>
        </w:tc>
        <w:tc>
          <w:tcPr>
            <w:tcW w:w="1403" w:type="dxa"/>
          </w:tcPr>
          <w:p w14:paraId="1E681712" w14:textId="0D4E1E2D" w:rsidR="00BC02DC" w:rsidRDefault="00BC02DC">
            <w:pPr>
              <w:jc w:val="center"/>
              <w:rPr>
                <w:color w:val="000000"/>
              </w:rPr>
            </w:pPr>
            <w:r w:rsidRPr="00A70CFC">
              <w:rPr>
                <w:color w:val="000000"/>
                <w:sz w:val="20"/>
                <w:szCs w:val="20"/>
              </w:rPr>
              <w:t xml:space="preserve">Viens </w:t>
            </w:r>
            <w:r>
              <w:rPr>
                <w:color w:val="000000"/>
                <w:sz w:val="20"/>
                <w:szCs w:val="20"/>
              </w:rPr>
              <w:t xml:space="preserve">žāvēšanas </w:t>
            </w:r>
            <w:r w:rsidRPr="00A70CFC">
              <w:rPr>
                <w:color w:val="000000"/>
                <w:sz w:val="20"/>
                <w:szCs w:val="20"/>
              </w:rPr>
              <w:t>cikls</w:t>
            </w:r>
          </w:p>
        </w:tc>
        <w:tc>
          <w:tcPr>
            <w:tcW w:w="1096" w:type="dxa"/>
            <w:shd w:val="clear" w:color="auto" w:fill="auto"/>
            <w:noWrap/>
            <w:vAlign w:val="bottom"/>
            <w:hideMark/>
          </w:tcPr>
          <w:p w14:paraId="388DCF20" w14:textId="5F8F7AD5" w:rsidR="00BC02DC" w:rsidRDefault="00BC02DC">
            <w:pPr>
              <w:jc w:val="center"/>
              <w:rPr>
                <w:color w:val="000000"/>
              </w:rPr>
            </w:pPr>
            <w:r>
              <w:rPr>
                <w:color w:val="000000"/>
              </w:rPr>
              <w:t>4,13</w:t>
            </w:r>
          </w:p>
        </w:tc>
        <w:tc>
          <w:tcPr>
            <w:tcW w:w="750" w:type="dxa"/>
            <w:shd w:val="clear" w:color="auto" w:fill="auto"/>
            <w:noWrap/>
            <w:vAlign w:val="bottom"/>
            <w:hideMark/>
          </w:tcPr>
          <w:p w14:paraId="334FDBE9" w14:textId="77777777" w:rsidR="00BC02DC" w:rsidRPr="00DA48BE" w:rsidRDefault="00BC02DC">
            <w:pPr>
              <w:jc w:val="center"/>
            </w:pPr>
            <w:r w:rsidRPr="00DA48BE">
              <w:t>5,00</w:t>
            </w:r>
          </w:p>
        </w:tc>
      </w:tr>
      <w:tr w:rsidR="00BC02DC" w14:paraId="7A9ABAA1" w14:textId="77777777" w:rsidTr="00353B79">
        <w:trPr>
          <w:trHeight w:val="315"/>
        </w:trPr>
        <w:tc>
          <w:tcPr>
            <w:tcW w:w="761" w:type="dxa"/>
            <w:vMerge w:val="restart"/>
          </w:tcPr>
          <w:p w14:paraId="6F3D7162" w14:textId="659D9CCA" w:rsidR="00BC02DC" w:rsidRDefault="00BC02DC">
            <w:pPr>
              <w:rPr>
                <w:color w:val="000000"/>
              </w:rPr>
            </w:pPr>
            <w:r>
              <w:rPr>
                <w:color w:val="000000"/>
              </w:rPr>
              <w:t>1.9.</w:t>
            </w:r>
          </w:p>
        </w:tc>
        <w:tc>
          <w:tcPr>
            <w:tcW w:w="3427" w:type="dxa"/>
            <w:vMerge w:val="restart"/>
            <w:shd w:val="clear" w:color="auto" w:fill="auto"/>
            <w:hideMark/>
          </w:tcPr>
          <w:p w14:paraId="6A82E359" w14:textId="4E4AD11A" w:rsidR="00BC02DC" w:rsidRPr="00BC02DC" w:rsidRDefault="00BC02DC">
            <w:pPr>
              <w:rPr>
                <w:color w:val="000000"/>
              </w:rPr>
            </w:pPr>
            <w:r w:rsidRPr="00BC02DC">
              <w:rPr>
                <w:color w:val="000000"/>
              </w:rPr>
              <w:t>Jelgavas novada aktivitāšu centrs ”Birztaliņas”</w:t>
            </w:r>
            <w:r>
              <w:rPr>
                <w:color w:val="000000"/>
              </w:rPr>
              <w:t>,</w:t>
            </w:r>
            <w:r w:rsidRPr="00BC02DC">
              <w:rPr>
                <w:color w:val="000000"/>
              </w:rPr>
              <w:t xml:space="preserve"> Birzes iela 4, Lielplatones pagasts</w:t>
            </w:r>
          </w:p>
          <w:p w14:paraId="4DA4D740" w14:textId="11F65007" w:rsidR="00BC02DC" w:rsidRPr="00BC02DC" w:rsidRDefault="00BC02DC">
            <w:pPr>
              <w:rPr>
                <w:color w:val="000000"/>
              </w:rPr>
            </w:pPr>
          </w:p>
        </w:tc>
        <w:tc>
          <w:tcPr>
            <w:tcW w:w="1956" w:type="dxa"/>
            <w:shd w:val="clear" w:color="auto" w:fill="auto"/>
            <w:noWrap/>
            <w:vAlign w:val="bottom"/>
            <w:hideMark/>
          </w:tcPr>
          <w:p w14:paraId="47E29BD3" w14:textId="77777777" w:rsidR="00BC02DC" w:rsidRDefault="00BC02DC">
            <w:pPr>
              <w:rPr>
                <w:color w:val="000000"/>
              </w:rPr>
            </w:pPr>
            <w:r>
              <w:rPr>
                <w:color w:val="000000"/>
              </w:rPr>
              <w:t>Duša</w:t>
            </w:r>
          </w:p>
        </w:tc>
        <w:tc>
          <w:tcPr>
            <w:tcW w:w="1403" w:type="dxa"/>
          </w:tcPr>
          <w:p w14:paraId="1CEE4C10" w14:textId="667F1604" w:rsidR="00BC02DC" w:rsidRDefault="00BC02DC">
            <w:pPr>
              <w:jc w:val="center"/>
              <w:rPr>
                <w:color w:val="000000"/>
              </w:rPr>
            </w:pPr>
            <w:r w:rsidRPr="00A70CFC">
              <w:rPr>
                <w:color w:val="000000"/>
                <w:sz w:val="20"/>
                <w:szCs w:val="20"/>
              </w:rPr>
              <w:t>Vienas reizes apmeklējums</w:t>
            </w:r>
          </w:p>
        </w:tc>
        <w:tc>
          <w:tcPr>
            <w:tcW w:w="1096" w:type="dxa"/>
            <w:shd w:val="clear" w:color="auto" w:fill="auto"/>
            <w:noWrap/>
            <w:vAlign w:val="bottom"/>
            <w:hideMark/>
          </w:tcPr>
          <w:p w14:paraId="5B80C4DE" w14:textId="1A49D147" w:rsidR="00BC02DC" w:rsidRDefault="00BC02DC">
            <w:pPr>
              <w:jc w:val="center"/>
              <w:rPr>
                <w:color w:val="000000"/>
              </w:rPr>
            </w:pPr>
            <w:r>
              <w:rPr>
                <w:color w:val="000000"/>
              </w:rPr>
              <w:t>4,13</w:t>
            </w:r>
          </w:p>
        </w:tc>
        <w:tc>
          <w:tcPr>
            <w:tcW w:w="750" w:type="dxa"/>
            <w:shd w:val="clear" w:color="auto" w:fill="auto"/>
            <w:noWrap/>
            <w:vAlign w:val="bottom"/>
            <w:hideMark/>
          </w:tcPr>
          <w:p w14:paraId="760D62F8" w14:textId="77777777" w:rsidR="00BC02DC" w:rsidRPr="00DA48BE" w:rsidRDefault="00BC02DC">
            <w:pPr>
              <w:jc w:val="center"/>
            </w:pPr>
            <w:r w:rsidRPr="00DA48BE">
              <w:t>5,00</w:t>
            </w:r>
          </w:p>
        </w:tc>
      </w:tr>
      <w:tr w:rsidR="00BC02DC" w14:paraId="01E27CEE" w14:textId="77777777" w:rsidTr="00353B79">
        <w:trPr>
          <w:trHeight w:val="330"/>
        </w:trPr>
        <w:tc>
          <w:tcPr>
            <w:tcW w:w="761" w:type="dxa"/>
            <w:vMerge/>
          </w:tcPr>
          <w:p w14:paraId="125DA27B" w14:textId="77777777" w:rsidR="00BC02DC" w:rsidRDefault="00BC02DC">
            <w:pPr>
              <w:rPr>
                <w:color w:val="000000"/>
              </w:rPr>
            </w:pPr>
          </w:p>
        </w:tc>
        <w:tc>
          <w:tcPr>
            <w:tcW w:w="3427" w:type="dxa"/>
            <w:vMerge/>
            <w:vAlign w:val="center"/>
            <w:hideMark/>
          </w:tcPr>
          <w:p w14:paraId="3B832C78" w14:textId="77777777" w:rsidR="00BC02DC" w:rsidRDefault="00BC02DC">
            <w:pPr>
              <w:rPr>
                <w:color w:val="000000"/>
              </w:rPr>
            </w:pPr>
          </w:p>
        </w:tc>
        <w:tc>
          <w:tcPr>
            <w:tcW w:w="1956" w:type="dxa"/>
            <w:shd w:val="clear" w:color="auto" w:fill="auto"/>
            <w:noWrap/>
            <w:vAlign w:val="bottom"/>
            <w:hideMark/>
          </w:tcPr>
          <w:p w14:paraId="324DBA95" w14:textId="77777777" w:rsidR="00BC02DC" w:rsidRDefault="00BC02DC">
            <w:pPr>
              <w:rPr>
                <w:color w:val="000000"/>
              </w:rPr>
            </w:pPr>
            <w:r>
              <w:rPr>
                <w:color w:val="000000"/>
              </w:rPr>
              <w:t>Veļas mazgāšana</w:t>
            </w:r>
          </w:p>
        </w:tc>
        <w:tc>
          <w:tcPr>
            <w:tcW w:w="1403" w:type="dxa"/>
          </w:tcPr>
          <w:p w14:paraId="0A651CAF" w14:textId="21603AA2" w:rsidR="00BC02DC" w:rsidRDefault="00BC02DC">
            <w:pPr>
              <w:jc w:val="center"/>
              <w:rPr>
                <w:color w:val="000000"/>
              </w:rPr>
            </w:pPr>
            <w:r w:rsidRPr="00A70CFC">
              <w:rPr>
                <w:color w:val="000000"/>
                <w:sz w:val="20"/>
                <w:szCs w:val="20"/>
              </w:rPr>
              <w:t>Viens mazgā</w:t>
            </w:r>
            <w:r>
              <w:rPr>
                <w:color w:val="000000"/>
                <w:sz w:val="20"/>
                <w:szCs w:val="20"/>
              </w:rPr>
              <w:t>š</w:t>
            </w:r>
            <w:r w:rsidRPr="00A70CFC">
              <w:rPr>
                <w:color w:val="000000"/>
                <w:sz w:val="20"/>
                <w:szCs w:val="20"/>
              </w:rPr>
              <w:t>anas cikls</w:t>
            </w:r>
          </w:p>
        </w:tc>
        <w:tc>
          <w:tcPr>
            <w:tcW w:w="1096" w:type="dxa"/>
            <w:shd w:val="clear" w:color="auto" w:fill="auto"/>
            <w:noWrap/>
            <w:vAlign w:val="bottom"/>
            <w:hideMark/>
          </w:tcPr>
          <w:p w14:paraId="6AFBA870" w14:textId="7CE8CF49" w:rsidR="00BC02DC" w:rsidRDefault="00BC02DC">
            <w:pPr>
              <w:jc w:val="center"/>
              <w:rPr>
                <w:color w:val="000000"/>
              </w:rPr>
            </w:pPr>
            <w:r>
              <w:rPr>
                <w:color w:val="000000"/>
              </w:rPr>
              <w:t>5,785</w:t>
            </w:r>
          </w:p>
        </w:tc>
        <w:tc>
          <w:tcPr>
            <w:tcW w:w="750" w:type="dxa"/>
            <w:shd w:val="clear" w:color="auto" w:fill="auto"/>
            <w:noWrap/>
            <w:vAlign w:val="bottom"/>
            <w:hideMark/>
          </w:tcPr>
          <w:p w14:paraId="5379C760" w14:textId="0E3FD353" w:rsidR="00BC02DC" w:rsidRPr="00DA48BE" w:rsidRDefault="00BC02DC">
            <w:pPr>
              <w:jc w:val="center"/>
            </w:pPr>
            <w:r w:rsidRPr="00DA48BE">
              <w:t>7,0</w:t>
            </w:r>
            <w:r>
              <w:t>0</w:t>
            </w:r>
          </w:p>
        </w:tc>
      </w:tr>
    </w:tbl>
    <w:p w14:paraId="48A9B918" w14:textId="77777777" w:rsidR="00DA48BE" w:rsidRDefault="00DA48BE" w:rsidP="00DA48BE">
      <w:pPr>
        <w:jc w:val="both"/>
      </w:pPr>
    </w:p>
    <w:p w14:paraId="12751D0A" w14:textId="2B46A70B" w:rsidR="000454A5" w:rsidRPr="0041697D" w:rsidRDefault="0041697D" w:rsidP="00DA48BE">
      <w:pPr>
        <w:pStyle w:val="ListParagraph"/>
        <w:numPr>
          <w:ilvl w:val="0"/>
          <w:numId w:val="3"/>
        </w:numPr>
        <w:jc w:val="both"/>
      </w:pPr>
      <w:r w:rsidRPr="0041697D">
        <w:t>Jelgavas novada iedzīvotājiem no trūcīgām mājsaimniecībām, no maznodrošinātām mājsaimniecībām, pilngadīgām personām ar invaliditāti un citiem Jelgavas novada iedzīvotājiem, saskaņā ar Jelgavas novada Sociāla dienesta lēmumu, piemērojami maksas atvieglojumi atbilstoši normatīvo aktu regulējumam</w:t>
      </w:r>
      <w:r w:rsidR="00367A3C" w:rsidRPr="0041697D">
        <w:t>.</w:t>
      </w:r>
    </w:p>
    <w:p w14:paraId="1EBC4ABF" w14:textId="67E1850E" w:rsidR="00C71048" w:rsidRDefault="00DA48BE" w:rsidP="00DA48BE">
      <w:pPr>
        <w:pStyle w:val="ListParagraph"/>
        <w:numPr>
          <w:ilvl w:val="0"/>
          <w:numId w:val="3"/>
        </w:numPr>
        <w:jc w:val="both"/>
      </w:pPr>
      <w:r>
        <w:t>Lēmums stājas spēkā ar 2024.gada</w:t>
      </w:r>
      <w:r w:rsidR="00367A3C">
        <w:t xml:space="preserve"> 1.jūniju</w:t>
      </w:r>
      <w:r>
        <w:t>.</w:t>
      </w:r>
    </w:p>
    <w:p w14:paraId="67D3465B" w14:textId="77777777" w:rsidR="000450A3" w:rsidRDefault="000450A3" w:rsidP="000454A5">
      <w:pPr>
        <w:pStyle w:val="ListParagraph"/>
        <w:jc w:val="both"/>
      </w:pPr>
    </w:p>
    <w:p w14:paraId="388C4D97" w14:textId="77777777" w:rsidR="00C71048" w:rsidRPr="00DE7755" w:rsidRDefault="00C71048" w:rsidP="00C71048"/>
    <w:p w14:paraId="79896947" w14:textId="77777777" w:rsidR="00C71048" w:rsidRPr="00DE7755" w:rsidRDefault="00C71048" w:rsidP="00C71048"/>
    <w:p w14:paraId="2798B750" w14:textId="77777777" w:rsidR="00C71048" w:rsidRDefault="00C71048" w:rsidP="00C71048"/>
    <w:p w14:paraId="4040DC61" w14:textId="77777777" w:rsidR="00E010CE" w:rsidRDefault="00E010CE" w:rsidP="00E010CE"/>
    <w:p w14:paraId="0188E1C4" w14:textId="135347E3" w:rsidR="00C71048" w:rsidRPr="00DE7755" w:rsidRDefault="00E010CE" w:rsidP="00E010CE">
      <w:r>
        <w:t>Domes priekšsēdētāja pienākumu izpildītāja</w:t>
      </w:r>
      <w:r>
        <w:tab/>
      </w:r>
      <w:r>
        <w:tab/>
      </w:r>
      <w:r>
        <w:tab/>
        <w:t xml:space="preserve">              </w:t>
      </w:r>
      <w:r>
        <w:tab/>
      </w:r>
      <w:proofErr w:type="spellStart"/>
      <w:r>
        <w:t>I.Vītola</w:t>
      </w:r>
      <w:proofErr w:type="spellEnd"/>
      <w:r w:rsidR="00C71048">
        <w:t xml:space="preserve">         </w:t>
      </w:r>
    </w:p>
    <w:p w14:paraId="7B49DA9D" w14:textId="77777777" w:rsidR="00C71048" w:rsidRPr="00DE7755" w:rsidRDefault="00C71048" w:rsidP="00C71048"/>
    <w:p w14:paraId="5B54C500" w14:textId="77777777" w:rsidR="00C71048" w:rsidRPr="00DE7755" w:rsidRDefault="00C71048" w:rsidP="00C71048"/>
    <w:p w14:paraId="5E168211" w14:textId="77777777" w:rsidR="00C71048" w:rsidRPr="00DE7755" w:rsidRDefault="00C71048" w:rsidP="00C71048"/>
    <w:p w14:paraId="2088A3B0" w14:textId="77777777" w:rsidR="00C71048" w:rsidRDefault="00C71048" w:rsidP="00C71048"/>
    <w:p w14:paraId="34FC64CA" w14:textId="77777777" w:rsidR="00C71048" w:rsidRPr="00DE7755" w:rsidRDefault="00C71048" w:rsidP="00C71048">
      <w:pPr>
        <w:rPr>
          <w:sz w:val="22"/>
          <w:szCs w:val="22"/>
        </w:rPr>
      </w:pPr>
      <w:r w:rsidRPr="00DE7755">
        <w:rPr>
          <w:sz w:val="22"/>
          <w:szCs w:val="22"/>
        </w:rPr>
        <w:t>A. Akermane 63013091</w:t>
      </w:r>
    </w:p>
    <w:p w14:paraId="33882308" w14:textId="6EF1CB19" w:rsidR="00997102" w:rsidRPr="003617FF" w:rsidRDefault="00997102" w:rsidP="00C71048">
      <w:pPr>
        <w:jc w:val="both"/>
      </w:pPr>
    </w:p>
    <w:sectPr w:rsidR="00997102" w:rsidRPr="003617FF" w:rsidSect="00F82937">
      <w:pgSz w:w="11906" w:h="16838" w:code="9"/>
      <w:pgMar w:top="1440" w:right="991" w:bottom="1135" w:left="1800" w:header="856"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6F6C"/>
    <w:multiLevelType w:val="hybridMultilevel"/>
    <w:tmpl w:val="68D2A4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4E498A"/>
    <w:multiLevelType w:val="hybridMultilevel"/>
    <w:tmpl w:val="FFD63A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16cid:durableId="2062971709">
    <w:abstractNumId w:val="0"/>
  </w:num>
  <w:num w:numId="2" w16cid:durableId="1207644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3010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07"/>
    <w:rsid w:val="000450A3"/>
    <w:rsid w:val="000454A5"/>
    <w:rsid w:val="0007055C"/>
    <w:rsid w:val="000753E0"/>
    <w:rsid w:val="000B173B"/>
    <w:rsid w:val="0010420F"/>
    <w:rsid w:val="00283D51"/>
    <w:rsid w:val="00285D6E"/>
    <w:rsid w:val="002D4E54"/>
    <w:rsid w:val="00307B84"/>
    <w:rsid w:val="00310342"/>
    <w:rsid w:val="003179A5"/>
    <w:rsid w:val="0035476A"/>
    <w:rsid w:val="003617FF"/>
    <w:rsid w:val="00367A3C"/>
    <w:rsid w:val="003951D1"/>
    <w:rsid w:val="0041697D"/>
    <w:rsid w:val="00430A98"/>
    <w:rsid w:val="00460F4F"/>
    <w:rsid w:val="00490318"/>
    <w:rsid w:val="004E6F29"/>
    <w:rsid w:val="004F085D"/>
    <w:rsid w:val="00534BCA"/>
    <w:rsid w:val="00576A98"/>
    <w:rsid w:val="005A28B9"/>
    <w:rsid w:val="005F2A82"/>
    <w:rsid w:val="006A6B5B"/>
    <w:rsid w:val="006D0468"/>
    <w:rsid w:val="006D5CE5"/>
    <w:rsid w:val="0079415C"/>
    <w:rsid w:val="007F1983"/>
    <w:rsid w:val="008D274A"/>
    <w:rsid w:val="00997102"/>
    <w:rsid w:val="009A3331"/>
    <w:rsid w:val="00A60292"/>
    <w:rsid w:val="00A674CB"/>
    <w:rsid w:val="00A70CFC"/>
    <w:rsid w:val="00AB3A47"/>
    <w:rsid w:val="00AD5DE5"/>
    <w:rsid w:val="00AE040B"/>
    <w:rsid w:val="00BA7F2E"/>
    <w:rsid w:val="00BC02DC"/>
    <w:rsid w:val="00C71048"/>
    <w:rsid w:val="00CB1EF0"/>
    <w:rsid w:val="00CC5208"/>
    <w:rsid w:val="00D043CD"/>
    <w:rsid w:val="00D10F3B"/>
    <w:rsid w:val="00D44924"/>
    <w:rsid w:val="00DA48BE"/>
    <w:rsid w:val="00DE2A42"/>
    <w:rsid w:val="00E010CE"/>
    <w:rsid w:val="00E25607"/>
    <w:rsid w:val="00F223CF"/>
    <w:rsid w:val="00F82937"/>
    <w:rsid w:val="00FE49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ACF3"/>
  <w15:chartTrackingRefBased/>
  <w15:docId w15:val="{9E513AF0-0A7A-4979-9564-84FFA0E1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60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25607"/>
    <w:rPr>
      <w:sz w:val="16"/>
      <w:szCs w:val="16"/>
    </w:rPr>
  </w:style>
  <w:style w:type="paragraph" w:styleId="CommentText">
    <w:name w:val="annotation text"/>
    <w:basedOn w:val="Normal"/>
    <w:link w:val="CommentTextChar"/>
    <w:rsid w:val="00E25607"/>
    <w:rPr>
      <w:sz w:val="20"/>
      <w:szCs w:val="20"/>
    </w:rPr>
  </w:style>
  <w:style w:type="character" w:customStyle="1" w:styleId="CommentTextChar">
    <w:name w:val="Comment Text Char"/>
    <w:basedOn w:val="DefaultParagraphFont"/>
    <w:link w:val="CommentText"/>
    <w:rsid w:val="00E25607"/>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E25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607"/>
    <w:rPr>
      <w:rFonts w:ascii="Segoe UI" w:eastAsia="Times New Roman" w:hAnsi="Segoe UI" w:cs="Segoe UI"/>
      <w:sz w:val="18"/>
      <w:szCs w:val="18"/>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2D4E54"/>
    <w:pPr>
      <w:ind w:left="720"/>
      <w:contextualSpacing/>
    </w:pPr>
  </w:style>
  <w:style w:type="character" w:styleId="Hyperlink">
    <w:name w:val="Hyperlink"/>
    <w:basedOn w:val="DefaultParagraphFont"/>
    <w:uiPriority w:val="99"/>
    <w:rsid w:val="002D4E54"/>
    <w:rPr>
      <w:color w:val="0000FF"/>
      <w:u w:val="single"/>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D4E54"/>
    <w:rPr>
      <w:rFonts w:ascii="Times New Roman" w:eastAsia="Times New Roman" w:hAnsi="Times New Roman" w:cs="Times New Roman"/>
      <w:sz w:val="24"/>
      <w:szCs w:val="24"/>
      <w:lang w:eastAsia="lv-LV"/>
    </w:rPr>
  </w:style>
  <w:style w:type="paragraph" w:styleId="Revision">
    <w:name w:val="Revision"/>
    <w:hidden/>
    <w:uiPriority w:val="99"/>
    <w:semiHidden/>
    <w:rsid w:val="00C71048"/>
    <w:pPr>
      <w:spacing w:after="0"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AE040B"/>
    <w:rPr>
      <w:b/>
      <w:bCs/>
    </w:rPr>
  </w:style>
  <w:style w:type="character" w:customStyle="1" w:styleId="CommentSubjectChar">
    <w:name w:val="Comment Subject Char"/>
    <w:basedOn w:val="CommentTextChar"/>
    <w:link w:val="CommentSubject"/>
    <w:uiPriority w:val="99"/>
    <w:semiHidden/>
    <w:rsid w:val="00AE040B"/>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17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1D7D1-5A3B-471B-9BFC-C41E6979E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Pages>
  <Words>1743</Words>
  <Characters>994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Akermane</dc:creator>
  <cp:keywords/>
  <dc:description/>
  <cp:lastModifiedBy>Antra Akermane</cp:lastModifiedBy>
  <cp:revision>20</cp:revision>
  <cp:lastPrinted>2024-05-15T13:39:00Z</cp:lastPrinted>
  <dcterms:created xsi:type="dcterms:W3CDTF">2024-05-10T12:14:00Z</dcterms:created>
  <dcterms:modified xsi:type="dcterms:W3CDTF">2024-05-23T07:53:00Z</dcterms:modified>
</cp:coreProperties>
</file>