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207D" w14:textId="590289DC" w:rsidR="00794951" w:rsidRPr="00CA6CCC" w:rsidRDefault="00CA6CCC" w:rsidP="00CA6CCC">
      <w:pPr>
        <w:pStyle w:val="Subtitle"/>
        <w:jc w:val="right"/>
        <w:rPr>
          <w:rFonts w:ascii="Times New Roman" w:hAnsi="Times New Roman" w:cs="Times New Roman"/>
          <w:bCs/>
          <w:i/>
          <w:color w:val="auto"/>
          <w:spacing w:val="0"/>
          <w:sz w:val="24"/>
          <w:szCs w:val="24"/>
        </w:rPr>
      </w:pPr>
      <w:bookmarkStart w:id="0" w:name="_Hlk132281743"/>
      <w:bookmarkEnd w:id="0"/>
      <w:r>
        <w:rPr>
          <w:rFonts w:ascii="Times New Roman" w:hAnsi="Times New Roman" w:cs="Times New Roman"/>
          <w:bCs/>
          <w:i/>
          <w:color w:val="auto"/>
          <w:spacing w:val="0"/>
          <w:sz w:val="24"/>
          <w:szCs w:val="24"/>
        </w:rPr>
        <w:t>NORAKSTS</w:t>
      </w:r>
    </w:p>
    <w:p w14:paraId="19354CED" w14:textId="77777777" w:rsidR="00D6400D" w:rsidRPr="00921156" w:rsidRDefault="00D6400D" w:rsidP="001D5863"/>
    <w:p w14:paraId="4E612D76" w14:textId="59FD9A6A" w:rsidR="003E6156" w:rsidRPr="00921156" w:rsidRDefault="003E6156" w:rsidP="001D5863">
      <w:pPr>
        <w:pStyle w:val="Subtitle"/>
        <w:jc w:val="center"/>
        <w:rPr>
          <w:rFonts w:ascii="Times New Roman" w:hAnsi="Times New Roman" w:cs="Times New Roman"/>
          <w:b/>
          <w:bCs/>
          <w:color w:val="auto"/>
          <w:spacing w:val="0"/>
          <w:sz w:val="28"/>
          <w:szCs w:val="28"/>
        </w:rPr>
      </w:pPr>
      <w:r w:rsidRPr="00921156">
        <w:rPr>
          <w:rFonts w:ascii="Times New Roman" w:hAnsi="Times New Roman" w:cs="Times New Roman"/>
          <w:b/>
          <w:bCs/>
          <w:color w:val="auto"/>
          <w:spacing w:val="0"/>
          <w:sz w:val="28"/>
          <w:szCs w:val="28"/>
        </w:rPr>
        <w:t>Paskaidrojums 202</w:t>
      </w:r>
      <w:r w:rsidR="003F37C8" w:rsidRPr="00921156">
        <w:rPr>
          <w:rFonts w:ascii="Times New Roman" w:hAnsi="Times New Roman" w:cs="Times New Roman"/>
          <w:b/>
          <w:bCs/>
          <w:color w:val="auto"/>
          <w:spacing w:val="0"/>
          <w:sz w:val="28"/>
          <w:szCs w:val="28"/>
        </w:rPr>
        <w:t>4</w:t>
      </w:r>
      <w:r w:rsidRPr="00921156">
        <w:rPr>
          <w:rFonts w:ascii="Times New Roman" w:hAnsi="Times New Roman" w:cs="Times New Roman"/>
          <w:b/>
          <w:bCs/>
          <w:color w:val="auto"/>
          <w:spacing w:val="0"/>
          <w:sz w:val="28"/>
          <w:szCs w:val="28"/>
        </w:rPr>
        <w:t xml:space="preserve">.gada </w:t>
      </w:r>
      <w:r w:rsidR="00742EBF">
        <w:rPr>
          <w:rFonts w:ascii="Times New Roman" w:hAnsi="Times New Roman" w:cs="Times New Roman"/>
          <w:b/>
          <w:bCs/>
          <w:color w:val="auto"/>
          <w:spacing w:val="0"/>
          <w:sz w:val="28"/>
          <w:szCs w:val="28"/>
        </w:rPr>
        <w:t>17</w:t>
      </w:r>
      <w:r w:rsidR="003F37C8" w:rsidRPr="00921156">
        <w:rPr>
          <w:rFonts w:ascii="Times New Roman" w:hAnsi="Times New Roman" w:cs="Times New Roman"/>
          <w:b/>
          <w:bCs/>
          <w:color w:val="auto"/>
          <w:spacing w:val="0"/>
          <w:sz w:val="28"/>
          <w:szCs w:val="28"/>
        </w:rPr>
        <w:t>.</w:t>
      </w:r>
      <w:r w:rsidR="00A80F42">
        <w:rPr>
          <w:rFonts w:ascii="Times New Roman" w:hAnsi="Times New Roman" w:cs="Times New Roman"/>
          <w:b/>
          <w:bCs/>
          <w:color w:val="auto"/>
          <w:spacing w:val="0"/>
          <w:sz w:val="28"/>
          <w:szCs w:val="28"/>
        </w:rPr>
        <w:t>jūnija</w:t>
      </w:r>
      <w:r w:rsidRPr="00921156">
        <w:rPr>
          <w:rFonts w:ascii="Times New Roman" w:hAnsi="Times New Roman" w:cs="Times New Roman"/>
          <w:b/>
          <w:bCs/>
          <w:color w:val="auto"/>
          <w:spacing w:val="0"/>
          <w:sz w:val="28"/>
          <w:szCs w:val="28"/>
        </w:rPr>
        <w:t xml:space="preserve"> saistošajiem noteikumiem Nr. </w:t>
      </w:r>
      <w:r w:rsidR="00742EBF">
        <w:rPr>
          <w:rFonts w:ascii="Times New Roman" w:hAnsi="Times New Roman" w:cs="Times New Roman"/>
          <w:b/>
          <w:bCs/>
          <w:color w:val="auto"/>
          <w:spacing w:val="0"/>
          <w:sz w:val="28"/>
          <w:szCs w:val="28"/>
        </w:rPr>
        <w:t>11</w:t>
      </w:r>
      <w:r w:rsidR="00182107" w:rsidRPr="00921156">
        <w:rPr>
          <w:rFonts w:ascii="Times New Roman" w:hAnsi="Times New Roman" w:cs="Times New Roman"/>
          <w:b/>
          <w:bCs/>
          <w:color w:val="auto"/>
          <w:spacing w:val="0"/>
          <w:sz w:val="28"/>
          <w:szCs w:val="28"/>
        </w:rPr>
        <w:t xml:space="preserve"> “</w:t>
      </w:r>
      <w:r w:rsidR="00C40041" w:rsidRPr="00921156">
        <w:rPr>
          <w:rFonts w:ascii="Times New Roman" w:hAnsi="Times New Roman" w:cs="Times New Roman"/>
          <w:b/>
          <w:bCs/>
          <w:color w:val="auto"/>
          <w:spacing w:val="0"/>
          <w:sz w:val="28"/>
          <w:szCs w:val="28"/>
        </w:rPr>
        <w:t xml:space="preserve">Grozījumi </w:t>
      </w:r>
      <w:r w:rsidR="008630A5" w:rsidRPr="00921156">
        <w:rPr>
          <w:rFonts w:ascii="Times New Roman" w:hAnsi="Times New Roman" w:cs="Times New Roman"/>
          <w:b/>
          <w:bCs/>
          <w:color w:val="auto"/>
          <w:spacing w:val="0"/>
          <w:sz w:val="28"/>
          <w:szCs w:val="28"/>
        </w:rPr>
        <w:t>202</w:t>
      </w:r>
      <w:r w:rsidR="003F37C8" w:rsidRPr="00921156">
        <w:rPr>
          <w:rFonts w:ascii="Times New Roman" w:hAnsi="Times New Roman" w:cs="Times New Roman"/>
          <w:b/>
          <w:bCs/>
          <w:color w:val="auto"/>
          <w:spacing w:val="0"/>
          <w:sz w:val="28"/>
          <w:szCs w:val="28"/>
        </w:rPr>
        <w:t>4</w:t>
      </w:r>
      <w:r w:rsidR="008630A5" w:rsidRPr="00921156">
        <w:rPr>
          <w:rFonts w:ascii="Times New Roman" w:hAnsi="Times New Roman" w:cs="Times New Roman"/>
          <w:b/>
          <w:bCs/>
          <w:color w:val="auto"/>
          <w:spacing w:val="0"/>
          <w:sz w:val="28"/>
          <w:szCs w:val="28"/>
        </w:rPr>
        <w:t>.</w:t>
      </w:r>
      <w:r w:rsidR="00C40041" w:rsidRPr="00921156">
        <w:rPr>
          <w:rFonts w:ascii="Times New Roman" w:hAnsi="Times New Roman" w:cs="Times New Roman"/>
          <w:b/>
          <w:bCs/>
          <w:color w:val="auto"/>
          <w:spacing w:val="0"/>
          <w:sz w:val="28"/>
          <w:szCs w:val="28"/>
        </w:rPr>
        <w:t xml:space="preserve">gada </w:t>
      </w:r>
      <w:r w:rsidR="003F37C8" w:rsidRPr="00921156">
        <w:rPr>
          <w:rFonts w:ascii="Times New Roman" w:hAnsi="Times New Roman" w:cs="Times New Roman"/>
          <w:b/>
          <w:bCs/>
          <w:color w:val="auto"/>
          <w:spacing w:val="0"/>
          <w:sz w:val="28"/>
          <w:szCs w:val="28"/>
        </w:rPr>
        <w:t>22</w:t>
      </w:r>
      <w:r w:rsidR="001F0270" w:rsidRPr="00921156">
        <w:rPr>
          <w:rFonts w:ascii="Times New Roman" w:hAnsi="Times New Roman" w:cs="Times New Roman"/>
          <w:b/>
          <w:bCs/>
          <w:color w:val="auto"/>
          <w:spacing w:val="0"/>
          <w:sz w:val="28"/>
          <w:szCs w:val="28"/>
        </w:rPr>
        <w:t>.janvāra</w:t>
      </w:r>
      <w:r w:rsidR="00C40041" w:rsidRPr="00921156">
        <w:rPr>
          <w:rFonts w:ascii="Times New Roman" w:hAnsi="Times New Roman" w:cs="Times New Roman"/>
          <w:b/>
          <w:bCs/>
          <w:color w:val="auto"/>
          <w:spacing w:val="0"/>
          <w:sz w:val="28"/>
          <w:szCs w:val="28"/>
        </w:rPr>
        <w:t xml:space="preserve"> saistošajos noteikumos Nr.</w:t>
      </w:r>
      <w:r w:rsidR="00322667" w:rsidRPr="00921156">
        <w:rPr>
          <w:rFonts w:ascii="Times New Roman" w:hAnsi="Times New Roman" w:cs="Times New Roman"/>
          <w:b/>
          <w:bCs/>
          <w:color w:val="auto"/>
          <w:spacing w:val="0"/>
          <w:sz w:val="28"/>
          <w:szCs w:val="28"/>
        </w:rPr>
        <w:t>1</w:t>
      </w:r>
      <w:r w:rsidR="00182107" w:rsidRPr="00921156">
        <w:rPr>
          <w:rFonts w:ascii="Times New Roman" w:hAnsi="Times New Roman" w:cs="Times New Roman"/>
          <w:b/>
          <w:bCs/>
          <w:color w:val="auto"/>
          <w:spacing w:val="0"/>
          <w:sz w:val="28"/>
          <w:szCs w:val="28"/>
        </w:rPr>
        <w:t xml:space="preserve"> “</w:t>
      </w:r>
      <w:r w:rsidR="00C40041" w:rsidRPr="00921156">
        <w:rPr>
          <w:rFonts w:ascii="Times New Roman" w:hAnsi="Times New Roman" w:cs="Times New Roman"/>
          <w:b/>
          <w:bCs/>
          <w:color w:val="auto"/>
          <w:spacing w:val="0"/>
          <w:sz w:val="28"/>
          <w:szCs w:val="28"/>
        </w:rPr>
        <w:t>Par Jelgavas novada pašvaldības budžetu 202</w:t>
      </w:r>
      <w:r w:rsidR="003F37C8" w:rsidRPr="00921156">
        <w:rPr>
          <w:rFonts w:ascii="Times New Roman" w:hAnsi="Times New Roman" w:cs="Times New Roman"/>
          <w:b/>
          <w:bCs/>
          <w:color w:val="auto"/>
          <w:spacing w:val="0"/>
          <w:sz w:val="28"/>
          <w:szCs w:val="28"/>
        </w:rPr>
        <w:t>4</w:t>
      </w:r>
      <w:r w:rsidR="00C40041" w:rsidRPr="00921156">
        <w:rPr>
          <w:rFonts w:ascii="Times New Roman" w:hAnsi="Times New Roman" w:cs="Times New Roman"/>
          <w:b/>
          <w:bCs/>
          <w:color w:val="auto"/>
          <w:spacing w:val="0"/>
          <w:sz w:val="28"/>
          <w:szCs w:val="28"/>
        </w:rPr>
        <w:t>.gadam””</w:t>
      </w:r>
    </w:p>
    <w:p w14:paraId="1C1982F4" w14:textId="77777777" w:rsidR="001C4A63" w:rsidRPr="00921156" w:rsidRDefault="001C4A63" w:rsidP="001D5863">
      <w:pPr>
        <w:tabs>
          <w:tab w:val="left" w:pos="6860"/>
        </w:tabs>
        <w:spacing w:after="160"/>
        <w:ind w:firstLine="709"/>
        <w:jc w:val="both"/>
        <w:rPr>
          <w:sz w:val="28"/>
          <w:szCs w:val="28"/>
          <w:shd w:val="clear" w:color="auto" w:fill="FFFFFF"/>
        </w:rPr>
      </w:pPr>
    </w:p>
    <w:p w14:paraId="4245F2A8" w14:textId="3B055A4C" w:rsidR="00794951" w:rsidRPr="00921156" w:rsidRDefault="00794951" w:rsidP="001D5863">
      <w:pPr>
        <w:ind w:firstLine="720"/>
        <w:jc w:val="both"/>
      </w:pPr>
      <w:r w:rsidRPr="00921156">
        <w:rPr>
          <w:shd w:val="clear" w:color="auto" w:fill="FFFFFF"/>
        </w:rPr>
        <w:t>Pamatojoties uz</w:t>
      </w:r>
      <w:r w:rsidRPr="00921156">
        <w:rPr>
          <w:sz w:val="26"/>
          <w:szCs w:val="26"/>
          <w:shd w:val="clear" w:color="auto" w:fill="FFFFFF"/>
        </w:rPr>
        <w:t xml:space="preserve"> </w:t>
      </w:r>
      <w:r w:rsidRPr="00921156">
        <w:t>Jelgavas novada pašvaldības (turpmāk – pašvaldība) budžeta izpildi uz 202</w:t>
      </w:r>
      <w:r w:rsidR="003F37C8" w:rsidRPr="00921156">
        <w:t>4</w:t>
      </w:r>
      <w:r w:rsidRPr="00921156">
        <w:t xml:space="preserve">.gada </w:t>
      </w:r>
      <w:r w:rsidR="003F37C8" w:rsidRPr="00921156">
        <w:t>31.</w:t>
      </w:r>
      <w:r w:rsidR="004C4092" w:rsidRPr="00921156">
        <w:t>maiju</w:t>
      </w:r>
      <w:r w:rsidR="001C4A63" w:rsidRPr="00921156">
        <w:t xml:space="preserve">, </w:t>
      </w:r>
      <w:r w:rsidRPr="00921156">
        <w:t xml:space="preserve">veiktajām iepirkumu procedūrām un noslēgtajiem līgumiem, pašvaldības iestāžu plānoto un īstenoto darbu </w:t>
      </w:r>
      <w:proofErr w:type="spellStart"/>
      <w:r w:rsidRPr="00921156">
        <w:t>izvērtējumu</w:t>
      </w:r>
      <w:proofErr w:type="spellEnd"/>
      <w:r w:rsidRPr="00921156">
        <w:t xml:space="preserve">, pārskatot veicamo darbu prioritātes, iesniegto ES </w:t>
      </w:r>
      <w:r w:rsidRPr="00921156">
        <w:rPr>
          <w:color w:val="000000"/>
          <w:shd w:val="clear" w:color="auto" w:fill="FFFFFF"/>
        </w:rPr>
        <w:t>struktūrfondu projektu apstiprināšan</w:t>
      </w:r>
      <w:r w:rsidR="00B062CC" w:rsidRPr="00921156">
        <w:rPr>
          <w:color w:val="000000"/>
          <w:shd w:val="clear" w:color="auto" w:fill="FFFFFF"/>
        </w:rPr>
        <w:t xml:space="preserve">ā </w:t>
      </w:r>
      <w:r w:rsidRPr="00921156">
        <w:rPr>
          <w:color w:val="000000"/>
          <w:shd w:val="clear" w:color="auto" w:fill="FFFFFF"/>
        </w:rPr>
        <w:t>vai realizācijā esošo projektu izmaksu izmaiņas atbilstoši plānotajām aktivitātēm</w:t>
      </w:r>
      <w:r w:rsidR="00AB0619" w:rsidRPr="00921156">
        <w:t xml:space="preserve">, </w:t>
      </w:r>
      <w:r w:rsidRPr="00921156">
        <w:t>sagatavoti budžeta grozījumi uz 202</w:t>
      </w:r>
      <w:r w:rsidR="003F37C8" w:rsidRPr="00921156">
        <w:t>4</w:t>
      </w:r>
      <w:r w:rsidRPr="00921156">
        <w:t xml:space="preserve">.gada 1. </w:t>
      </w:r>
      <w:r w:rsidR="004C4092" w:rsidRPr="00921156">
        <w:t>jūniju</w:t>
      </w:r>
      <w:r w:rsidRPr="00921156">
        <w:t>:</w:t>
      </w:r>
    </w:p>
    <w:p w14:paraId="5A7EBFD3" w14:textId="42705501" w:rsidR="00794951" w:rsidRPr="00921156" w:rsidRDefault="00794951" w:rsidP="001D5863">
      <w:pPr>
        <w:pStyle w:val="ListParagraph"/>
        <w:numPr>
          <w:ilvl w:val="0"/>
          <w:numId w:val="2"/>
        </w:numPr>
        <w:jc w:val="both"/>
      </w:pPr>
      <w:r w:rsidRPr="00921156">
        <w:t xml:space="preserve">Precizēti pamatbudžeta </w:t>
      </w:r>
      <w:r w:rsidR="002F10F2" w:rsidRPr="00921156">
        <w:t xml:space="preserve">nodokļu, </w:t>
      </w:r>
      <w:proofErr w:type="spellStart"/>
      <w:r w:rsidRPr="00921156">
        <w:t>nenodokļu</w:t>
      </w:r>
      <w:proofErr w:type="spellEnd"/>
      <w:r w:rsidRPr="00921156">
        <w:t xml:space="preserve"> ieņēmumi, maksas pakalpojumi un citi pašu ieņēmumi, </w:t>
      </w:r>
      <w:proofErr w:type="spellStart"/>
      <w:r w:rsidRPr="00921156">
        <w:t>transferti</w:t>
      </w:r>
      <w:proofErr w:type="spellEnd"/>
      <w:r w:rsidRPr="00921156">
        <w:t xml:space="preserve"> un saņemtie ieņēmumi dažādu projektu/ aktivitāšu īstenošanai;</w:t>
      </w:r>
    </w:p>
    <w:p w14:paraId="4B91E17C" w14:textId="5EFFE62D" w:rsidR="00794951" w:rsidRPr="00921156" w:rsidRDefault="00794951" w:rsidP="001D5863">
      <w:pPr>
        <w:pStyle w:val="ListParagraph"/>
        <w:numPr>
          <w:ilvl w:val="0"/>
          <w:numId w:val="2"/>
        </w:numPr>
        <w:jc w:val="both"/>
      </w:pPr>
      <w:r w:rsidRPr="00921156">
        <w:t>Precizēti pamatbudžeta izdevumi pēc valdības funkcionālajām kategorijām un ekonomiskās klasifikācijas kodiem</w:t>
      </w:r>
      <w:r w:rsidR="00EC14AC" w:rsidRPr="00921156">
        <w:t xml:space="preserve">, nodrošinot </w:t>
      </w:r>
      <w:r w:rsidR="00EC14AC" w:rsidRPr="00921156">
        <w:rPr>
          <w:color w:val="000000"/>
          <w:shd w:val="clear" w:color="auto" w:fill="FFFFFF"/>
        </w:rPr>
        <w:t>pašvaldības darbības nepārtrauktību,</w:t>
      </w:r>
      <w:r w:rsidR="00EC14AC" w:rsidRPr="00921156">
        <w:t xml:space="preserve"> primāri neietekmējot iestāžu sniegto pakalpojumu un funkciju nodrošināšanu</w:t>
      </w:r>
      <w:r w:rsidRPr="00921156">
        <w:t>;</w:t>
      </w:r>
    </w:p>
    <w:p w14:paraId="1715C0DF" w14:textId="279138EA" w:rsidR="00D6400D" w:rsidRPr="00921156" w:rsidRDefault="00B062CC" w:rsidP="001D5863">
      <w:pPr>
        <w:pStyle w:val="ListParagraph"/>
        <w:numPr>
          <w:ilvl w:val="0"/>
          <w:numId w:val="2"/>
        </w:numPr>
        <w:jc w:val="both"/>
      </w:pPr>
      <w:r w:rsidRPr="00921156">
        <w:rPr>
          <w:bCs/>
        </w:rPr>
        <w:t xml:space="preserve">Precizēts </w:t>
      </w:r>
      <w:r w:rsidR="00D6400D" w:rsidRPr="00921156">
        <w:rPr>
          <w:bCs/>
        </w:rPr>
        <w:t xml:space="preserve">Valsts </w:t>
      </w:r>
      <w:r w:rsidR="00D6400D" w:rsidRPr="00921156">
        <w:t xml:space="preserve">mērķdotāciju </w:t>
      </w:r>
      <w:r w:rsidRPr="00921156">
        <w:t>apjoms</w:t>
      </w:r>
      <w:r w:rsidR="00125EC3" w:rsidRPr="00921156">
        <w:t xml:space="preserve"> pašvaldībām</w:t>
      </w:r>
      <w:r w:rsidR="00FF5DB2" w:rsidRPr="00921156">
        <w:t xml:space="preserve"> </w:t>
      </w:r>
      <w:r w:rsidR="00D6400D" w:rsidRPr="00921156">
        <w:t>atbilstoši normatīvajos aktos noteiktajam.</w:t>
      </w:r>
    </w:p>
    <w:p w14:paraId="3684381A" w14:textId="77777777" w:rsidR="00794951" w:rsidRPr="00921156" w:rsidRDefault="00794951" w:rsidP="001D5863">
      <w:pPr>
        <w:pStyle w:val="ListParagraph"/>
        <w:numPr>
          <w:ilvl w:val="0"/>
          <w:numId w:val="2"/>
        </w:numPr>
        <w:jc w:val="both"/>
      </w:pPr>
      <w:r w:rsidRPr="00921156">
        <w:rPr>
          <w:bCs/>
        </w:rPr>
        <w:t>Precizēta informācija par kārtējā saimnieciskajā gadā plānoto pašvaldības saistību apjomu.</w:t>
      </w:r>
    </w:p>
    <w:p w14:paraId="57FE869B" w14:textId="77777777" w:rsidR="00794951" w:rsidRPr="00921156" w:rsidRDefault="00794951" w:rsidP="001D5863">
      <w:pPr>
        <w:ind w:firstLine="720"/>
        <w:jc w:val="both"/>
      </w:pPr>
      <w:bookmarkStart w:id="1" w:name="_GoBack"/>
      <w:bookmarkEnd w:id="1"/>
    </w:p>
    <w:p w14:paraId="60A7E0A9" w14:textId="77777777" w:rsidR="00D6400D" w:rsidRPr="00921156" w:rsidRDefault="00D6400D" w:rsidP="001D5863">
      <w:pPr>
        <w:ind w:firstLine="567"/>
        <w:jc w:val="both"/>
      </w:pPr>
    </w:p>
    <w:p w14:paraId="659B73FC" w14:textId="77777777" w:rsidR="003E6156" w:rsidRPr="00921156" w:rsidRDefault="003E6156" w:rsidP="001D5863">
      <w:pPr>
        <w:jc w:val="center"/>
        <w:rPr>
          <w:b/>
          <w:sz w:val="28"/>
          <w:szCs w:val="28"/>
        </w:rPr>
      </w:pPr>
      <w:r w:rsidRPr="00921156">
        <w:rPr>
          <w:b/>
          <w:sz w:val="28"/>
          <w:szCs w:val="28"/>
        </w:rPr>
        <w:t>Pamatbudžets</w:t>
      </w:r>
    </w:p>
    <w:p w14:paraId="17BD75EC" w14:textId="77777777" w:rsidR="003E6156" w:rsidRPr="00921156" w:rsidRDefault="003E6156" w:rsidP="001D5863">
      <w:pPr>
        <w:rPr>
          <w:b/>
          <w:i/>
          <w:sz w:val="28"/>
          <w:szCs w:val="28"/>
          <w:u w:val="single"/>
        </w:rPr>
      </w:pPr>
      <w:r w:rsidRPr="00921156">
        <w:rPr>
          <w:b/>
          <w:i/>
          <w:sz w:val="28"/>
          <w:szCs w:val="28"/>
          <w:u w:val="single"/>
        </w:rPr>
        <w:t>Ieņēmumi</w:t>
      </w:r>
    </w:p>
    <w:p w14:paraId="729A5F47" w14:textId="77777777" w:rsidR="000A0613" w:rsidRPr="00921156" w:rsidRDefault="000A0613" w:rsidP="001D5863">
      <w:pPr>
        <w:ind w:firstLine="720"/>
        <w:jc w:val="both"/>
      </w:pPr>
    </w:p>
    <w:p w14:paraId="1CCB2140" w14:textId="51292088" w:rsidR="00554DEA" w:rsidRPr="00921156" w:rsidRDefault="001F6387" w:rsidP="001D5863">
      <w:pPr>
        <w:ind w:firstLine="720"/>
        <w:jc w:val="both"/>
      </w:pPr>
      <w:r w:rsidRPr="00921156">
        <w:t>P</w:t>
      </w:r>
      <w:r w:rsidR="00554DEA" w:rsidRPr="00921156">
        <w:t>ašvaldības budžeta veikto grozījumu rezultātā</w:t>
      </w:r>
      <w:r w:rsidR="00BF4E51" w:rsidRPr="00921156">
        <w:t xml:space="preserve">, </w:t>
      </w:r>
      <w:r w:rsidR="00554DEA" w:rsidRPr="00921156">
        <w:t>pamatbudžeta 202</w:t>
      </w:r>
      <w:r w:rsidR="003F37C8" w:rsidRPr="00921156">
        <w:t>4</w:t>
      </w:r>
      <w:r w:rsidR="00554DEA" w:rsidRPr="00921156">
        <w:t xml:space="preserve">.gadam ieņēmumu plāns </w:t>
      </w:r>
      <w:r w:rsidR="0058536F" w:rsidRPr="00921156">
        <w:t xml:space="preserve">samazināts </w:t>
      </w:r>
      <w:r w:rsidR="00BF4E51" w:rsidRPr="00921156">
        <w:t xml:space="preserve">par </w:t>
      </w:r>
      <w:r w:rsidR="005A7420" w:rsidRPr="00921156">
        <w:rPr>
          <w:b/>
          <w:bCs/>
        </w:rPr>
        <w:t>1 918 874</w:t>
      </w:r>
      <w:r w:rsidR="00554DEA" w:rsidRPr="00921156">
        <w:t xml:space="preserve"> </w:t>
      </w:r>
      <w:proofErr w:type="spellStart"/>
      <w:r w:rsidR="00554DEA" w:rsidRPr="00921156">
        <w:rPr>
          <w:i/>
        </w:rPr>
        <w:t>euro</w:t>
      </w:r>
      <w:proofErr w:type="spellEnd"/>
      <w:r w:rsidR="00554DEA" w:rsidRPr="00921156">
        <w:t xml:space="preserve">, </w:t>
      </w:r>
      <w:r w:rsidR="00BF4E51" w:rsidRPr="00921156">
        <w:t>veidojot</w:t>
      </w:r>
      <w:r w:rsidR="00554DEA" w:rsidRPr="00921156">
        <w:t xml:space="preserve"> </w:t>
      </w:r>
      <w:r w:rsidR="00BF4E51" w:rsidRPr="00921156">
        <w:t xml:space="preserve">ieņēmumu </w:t>
      </w:r>
      <w:r w:rsidR="00554DEA" w:rsidRPr="00921156">
        <w:t>plāna kopsumm</w:t>
      </w:r>
      <w:r w:rsidR="00BF4E51" w:rsidRPr="00921156">
        <w:t>u</w:t>
      </w:r>
      <w:r w:rsidR="00554DEA" w:rsidRPr="00921156">
        <w:t xml:space="preserve"> </w:t>
      </w:r>
      <w:r w:rsidR="005A7420" w:rsidRPr="00921156">
        <w:rPr>
          <w:b/>
          <w:bCs/>
        </w:rPr>
        <w:t>65 158 130</w:t>
      </w:r>
      <w:r w:rsidR="00554DEA" w:rsidRPr="00921156">
        <w:t xml:space="preserve"> </w:t>
      </w:r>
      <w:proofErr w:type="spellStart"/>
      <w:r w:rsidR="00554DEA" w:rsidRPr="00921156">
        <w:rPr>
          <w:i/>
        </w:rPr>
        <w:t>euro</w:t>
      </w:r>
      <w:proofErr w:type="spellEnd"/>
      <w:r w:rsidR="00554DEA" w:rsidRPr="00921156">
        <w:t xml:space="preserve"> apmērā ar finansēšanu </w:t>
      </w:r>
      <w:r w:rsidR="005A7420" w:rsidRPr="00921156">
        <w:t>17 543 053</w:t>
      </w:r>
      <w:r w:rsidR="00554DEA" w:rsidRPr="00921156">
        <w:t xml:space="preserve"> </w:t>
      </w:r>
      <w:proofErr w:type="spellStart"/>
      <w:r w:rsidR="00554DEA" w:rsidRPr="00921156">
        <w:rPr>
          <w:i/>
        </w:rPr>
        <w:t>euro</w:t>
      </w:r>
      <w:proofErr w:type="spellEnd"/>
      <w:r w:rsidR="00554DEA" w:rsidRPr="00921156">
        <w:t xml:space="preserve"> apmērā,  naudas līdzekļu atlikumu uz perioda beigām </w:t>
      </w:r>
      <w:r w:rsidR="005A7420" w:rsidRPr="00921156">
        <w:t>1 008 334</w:t>
      </w:r>
      <w:r w:rsidR="00554DEA" w:rsidRPr="00921156">
        <w:rPr>
          <w:i/>
        </w:rPr>
        <w:t xml:space="preserve"> </w:t>
      </w:r>
      <w:proofErr w:type="spellStart"/>
      <w:r w:rsidR="00554DEA" w:rsidRPr="00921156">
        <w:rPr>
          <w:i/>
        </w:rPr>
        <w:t>euro</w:t>
      </w:r>
      <w:proofErr w:type="spellEnd"/>
      <w:r w:rsidR="00554DEA" w:rsidRPr="00921156">
        <w:t xml:space="preserve"> apmērā, saskaņā ar</w:t>
      </w:r>
      <w:r w:rsidR="00564640" w:rsidRPr="00921156">
        <w:t xml:space="preserve"> šo noteikumu </w:t>
      </w:r>
      <w:r w:rsidR="00554DEA" w:rsidRPr="00921156">
        <w:t>1.pielikumu</w:t>
      </w:r>
      <w:r w:rsidR="00BF4E51" w:rsidRPr="00921156">
        <w:t>.</w:t>
      </w:r>
    </w:p>
    <w:p w14:paraId="2DA32ABC" w14:textId="77777777" w:rsidR="008C4BC7" w:rsidRPr="00921156" w:rsidRDefault="008C4BC7" w:rsidP="001D5863">
      <w:pPr>
        <w:ind w:firstLine="720"/>
        <w:jc w:val="both"/>
      </w:pPr>
    </w:p>
    <w:p w14:paraId="69AF83D2" w14:textId="645BFCC1" w:rsidR="00BF4E51" w:rsidRPr="00921156" w:rsidRDefault="001F6387" w:rsidP="001D5863">
      <w:pPr>
        <w:ind w:firstLine="720"/>
        <w:jc w:val="both"/>
      </w:pPr>
      <w:r w:rsidRPr="00921156">
        <w:rPr>
          <w:color w:val="000000" w:themeColor="text1"/>
        </w:rPr>
        <w:t>P</w:t>
      </w:r>
      <w:r w:rsidR="00BF4E51" w:rsidRPr="00921156">
        <w:rPr>
          <w:color w:val="000000" w:themeColor="text1"/>
        </w:rPr>
        <w:t xml:space="preserve">ašvaldības </w:t>
      </w:r>
      <w:r w:rsidR="00BF4E51" w:rsidRPr="00921156">
        <w:t>pamat</w:t>
      </w:r>
      <w:r w:rsidR="00BF4E51" w:rsidRPr="00921156">
        <w:rPr>
          <w:color w:val="000000" w:themeColor="text1"/>
        </w:rPr>
        <w:t xml:space="preserve">budžeta izdevumu pārsniegumu pār ieņēmumiem (finansēšana) – </w:t>
      </w:r>
      <w:r w:rsidR="005A7420" w:rsidRPr="00921156">
        <w:t>17 543 053</w:t>
      </w:r>
      <w:r w:rsidRPr="00921156">
        <w:t xml:space="preserve"> </w:t>
      </w:r>
      <w:proofErr w:type="spellStart"/>
      <w:r w:rsidR="00BF4E51" w:rsidRPr="00921156">
        <w:rPr>
          <w:i/>
          <w:color w:val="000000" w:themeColor="text1"/>
        </w:rPr>
        <w:t>euro</w:t>
      </w:r>
      <w:proofErr w:type="spellEnd"/>
      <w:r w:rsidR="00BF4E51" w:rsidRPr="00921156">
        <w:rPr>
          <w:color w:val="000000" w:themeColor="text1"/>
        </w:rPr>
        <w:t xml:space="preserve"> apmērā un saņemto aizņēmumu pamatsummas atmaksu </w:t>
      </w:r>
      <w:r w:rsidR="00D74BFE" w:rsidRPr="00921156">
        <w:rPr>
          <w:color w:val="000000" w:themeColor="text1"/>
        </w:rPr>
        <w:t>2 226 100</w:t>
      </w:r>
      <w:r w:rsidR="00BF4E51" w:rsidRPr="00921156">
        <w:rPr>
          <w:color w:val="000000" w:themeColor="text1"/>
        </w:rPr>
        <w:t xml:space="preserve"> </w:t>
      </w:r>
      <w:proofErr w:type="spellStart"/>
      <w:r w:rsidR="00BF4E51" w:rsidRPr="00921156">
        <w:rPr>
          <w:i/>
          <w:iCs/>
          <w:color w:val="000000" w:themeColor="text1"/>
        </w:rPr>
        <w:t>euro</w:t>
      </w:r>
      <w:proofErr w:type="spellEnd"/>
      <w:r w:rsidR="00BF4E51" w:rsidRPr="00921156">
        <w:rPr>
          <w:color w:val="000000" w:themeColor="text1"/>
        </w:rPr>
        <w:t xml:space="preserve"> apmērā paredzēts finansēt no budžeta līdzekļu atlikuma gada sākumā – </w:t>
      </w:r>
      <w:r w:rsidR="003F37C8" w:rsidRPr="00921156">
        <w:rPr>
          <w:color w:val="000000" w:themeColor="text1"/>
        </w:rPr>
        <w:t xml:space="preserve"> </w:t>
      </w:r>
      <w:r w:rsidR="005A7420" w:rsidRPr="00921156">
        <w:rPr>
          <w:color w:val="000000" w:themeColor="text1"/>
        </w:rPr>
        <w:t>11 028 982</w:t>
      </w:r>
      <w:r w:rsidR="00BF4E51" w:rsidRPr="00921156">
        <w:rPr>
          <w:color w:val="000000" w:themeColor="text1"/>
        </w:rPr>
        <w:t xml:space="preserve"> </w:t>
      </w:r>
      <w:proofErr w:type="spellStart"/>
      <w:r w:rsidR="00BF4E51" w:rsidRPr="00921156">
        <w:rPr>
          <w:i/>
          <w:color w:val="000000" w:themeColor="text1"/>
        </w:rPr>
        <w:t>euro</w:t>
      </w:r>
      <w:proofErr w:type="spellEnd"/>
      <w:r w:rsidR="007208AC" w:rsidRPr="00921156">
        <w:rPr>
          <w:color w:val="000000" w:themeColor="text1"/>
        </w:rPr>
        <w:t xml:space="preserve">, </w:t>
      </w:r>
      <w:r w:rsidR="00BF4E51" w:rsidRPr="00921156">
        <w:rPr>
          <w:color w:val="000000" w:themeColor="text1"/>
        </w:rPr>
        <w:t xml:space="preserve">no noslēgtajiem </w:t>
      </w:r>
      <w:r w:rsidR="00BF4E51" w:rsidRPr="00921156">
        <w:t xml:space="preserve">aizņēmuma līgumiem ar Valsts kasi – </w:t>
      </w:r>
      <w:r w:rsidR="00D74BFE" w:rsidRPr="00921156">
        <w:t>2 688 2</w:t>
      </w:r>
      <w:r w:rsidR="00460A99" w:rsidRPr="00921156">
        <w:t>70</w:t>
      </w:r>
      <w:r w:rsidR="00BF4E51" w:rsidRPr="00921156">
        <w:t xml:space="preserve"> </w:t>
      </w:r>
      <w:proofErr w:type="spellStart"/>
      <w:r w:rsidR="00BF4E51" w:rsidRPr="00921156">
        <w:rPr>
          <w:i/>
        </w:rPr>
        <w:t>euro</w:t>
      </w:r>
      <w:proofErr w:type="spellEnd"/>
      <w:r w:rsidR="00BF4E51" w:rsidRPr="00921156">
        <w:t xml:space="preserve"> apmērā un plānojot piesaistīt</w:t>
      </w:r>
      <w:r w:rsidR="00B062CC" w:rsidRPr="00921156">
        <w:t xml:space="preserve"> līdz gada beigām</w:t>
      </w:r>
      <w:r w:rsidR="007208AC" w:rsidRPr="00921156">
        <w:t xml:space="preserve"> jaunus</w:t>
      </w:r>
      <w:r w:rsidR="00BF4E51" w:rsidRPr="00921156">
        <w:t xml:space="preserve"> Valsts kases aizņēmumus </w:t>
      </w:r>
      <w:r w:rsidR="005A7420" w:rsidRPr="00921156">
        <w:t xml:space="preserve">8 340 </w:t>
      </w:r>
      <w:r w:rsidR="00460A99" w:rsidRPr="00921156">
        <w:t>712</w:t>
      </w:r>
      <w:r w:rsidR="00BF4E51" w:rsidRPr="00921156">
        <w:t xml:space="preserve"> </w:t>
      </w:r>
      <w:proofErr w:type="spellStart"/>
      <w:r w:rsidR="00BF4E51" w:rsidRPr="00921156">
        <w:rPr>
          <w:i/>
        </w:rPr>
        <w:t>euro</w:t>
      </w:r>
      <w:proofErr w:type="spellEnd"/>
      <w:r w:rsidR="00BF4E51" w:rsidRPr="00921156">
        <w:t xml:space="preserve"> apmērā. Uz naudas līdzekļu atlikumu perioda beigās novirzīti </w:t>
      </w:r>
      <w:r w:rsidR="008530BE" w:rsidRPr="00921156">
        <w:t>1 008 334</w:t>
      </w:r>
      <w:r w:rsidR="00BF4E51" w:rsidRPr="00921156">
        <w:t xml:space="preserve"> </w:t>
      </w:r>
      <w:proofErr w:type="spellStart"/>
      <w:r w:rsidR="00BF4E51" w:rsidRPr="00921156">
        <w:rPr>
          <w:i/>
        </w:rPr>
        <w:t>euro</w:t>
      </w:r>
      <w:proofErr w:type="spellEnd"/>
      <w:r w:rsidR="00BF4E51" w:rsidRPr="00921156">
        <w:t xml:space="preserve"> apmērā, tajā skaitā: </w:t>
      </w:r>
    </w:p>
    <w:p w14:paraId="012F6A29" w14:textId="303F2219" w:rsidR="004C4092" w:rsidRPr="00921156" w:rsidRDefault="004C4092" w:rsidP="001D5863">
      <w:pPr>
        <w:pStyle w:val="ListParagraph"/>
        <w:numPr>
          <w:ilvl w:val="0"/>
          <w:numId w:val="15"/>
        </w:numPr>
        <w:jc w:val="both"/>
      </w:pPr>
      <w:r w:rsidRPr="00921156">
        <w:t xml:space="preserve">120 000 </w:t>
      </w:r>
      <w:proofErr w:type="spellStart"/>
      <w:r w:rsidRPr="00921156">
        <w:rPr>
          <w:i/>
        </w:rPr>
        <w:t>euro</w:t>
      </w:r>
      <w:proofErr w:type="spellEnd"/>
      <w:r w:rsidRPr="00921156">
        <w:t xml:space="preserve">  saglabāts no plānotā nesadalītā pamatbudžeta konta atlikuma 700 000 </w:t>
      </w:r>
      <w:proofErr w:type="spellStart"/>
      <w:r w:rsidRPr="00921156">
        <w:rPr>
          <w:i/>
        </w:rPr>
        <w:t>euro</w:t>
      </w:r>
      <w:proofErr w:type="spellEnd"/>
      <w:r w:rsidRPr="00921156">
        <w:t xml:space="preserve">, </w:t>
      </w:r>
    </w:p>
    <w:p w14:paraId="0D610514" w14:textId="02C26039" w:rsidR="00BF4E51" w:rsidRPr="00921156" w:rsidRDefault="003F37C8" w:rsidP="001D5863">
      <w:pPr>
        <w:pStyle w:val="ListParagraph"/>
        <w:numPr>
          <w:ilvl w:val="0"/>
          <w:numId w:val="15"/>
        </w:numPr>
        <w:jc w:val="both"/>
      </w:pPr>
      <w:r w:rsidRPr="00921156">
        <w:t>179 185</w:t>
      </w:r>
      <w:r w:rsidR="00BF4E51" w:rsidRPr="00921156">
        <w:t xml:space="preserve"> </w:t>
      </w:r>
      <w:proofErr w:type="spellStart"/>
      <w:r w:rsidR="001C1D56" w:rsidRPr="00921156">
        <w:rPr>
          <w:i/>
        </w:rPr>
        <w:t>euro</w:t>
      </w:r>
      <w:proofErr w:type="spellEnd"/>
      <w:r w:rsidR="00BF4E51" w:rsidRPr="00921156">
        <w:t xml:space="preserve">  ES struktūrfondu projektu īstenošanai (saņemtie ES fondu projektu finansējumi uz visu projektu īstenošanas periodu), </w:t>
      </w:r>
    </w:p>
    <w:p w14:paraId="24403E01" w14:textId="74FB196C" w:rsidR="00BF4E51" w:rsidRPr="00921156" w:rsidRDefault="00D74BFE" w:rsidP="001D5863">
      <w:pPr>
        <w:pStyle w:val="ListParagraph"/>
        <w:numPr>
          <w:ilvl w:val="0"/>
          <w:numId w:val="15"/>
        </w:numPr>
        <w:jc w:val="both"/>
      </w:pPr>
      <w:r w:rsidRPr="00921156">
        <w:t>709</w:t>
      </w:r>
      <w:r w:rsidR="005049AD" w:rsidRPr="00921156">
        <w:t xml:space="preserve"> </w:t>
      </w:r>
      <w:r w:rsidRPr="00921156">
        <w:t>149</w:t>
      </w:r>
      <w:r w:rsidR="00BF4E51" w:rsidRPr="00921156">
        <w:t xml:space="preserve"> </w:t>
      </w:r>
      <w:proofErr w:type="spellStart"/>
      <w:r w:rsidR="001C1D56" w:rsidRPr="00921156">
        <w:rPr>
          <w:i/>
        </w:rPr>
        <w:t>euro</w:t>
      </w:r>
      <w:proofErr w:type="spellEnd"/>
      <w:r w:rsidR="00BF4E51" w:rsidRPr="00921156">
        <w:t xml:space="preserve"> Dabas resursu nodoklis - poligona rekultivācijas uzkrājuma veidošanai </w:t>
      </w:r>
      <w:r w:rsidRPr="00921156">
        <w:t>444 434</w:t>
      </w:r>
      <w:r w:rsidR="00BF4E51" w:rsidRPr="00921156">
        <w:t xml:space="preserve"> </w:t>
      </w:r>
      <w:proofErr w:type="spellStart"/>
      <w:r w:rsidR="001C1D56" w:rsidRPr="00921156">
        <w:rPr>
          <w:i/>
        </w:rPr>
        <w:t>euro</w:t>
      </w:r>
      <w:proofErr w:type="spellEnd"/>
      <w:r w:rsidR="00BF4E51" w:rsidRPr="00921156">
        <w:t xml:space="preserve"> un </w:t>
      </w:r>
      <w:r w:rsidRPr="00921156">
        <w:t>264 715</w:t>
      </w:r>
      <w:r w:rsidR="00BF4E51" w:rsidRPr="00921156">
        <w:t xml:space="preserve"> </w:t>
      </w:r>
      <w:proofErr w:type="spellStart"/>
      <w:r w:rsidR="001C1D56" w:rsidRPr="00921156">
        <w:rPr>
          <w:i/>
        </w:rPr>
        <w:t>euro</w:t>
      </w:r>
      <w:proofErr w:type="spellEnd"/>
      <w:r w:rsidR="00BF4E51" w:rsidRPr="00921156">
        <w:t xml:space="preserve"> nesadalītais atlikums,</w:t>
      </w:r>
    </w:p>
    <w:p w14:paraId="37D2D331" w14:textId="77777777" w:rsidR="00D6400D" w:rsidRPr="00921156" w:rsidRDefault="00D6400D" w:rsidP="001D5863">
      <w:pPr>
        <w:pStyle w:val="ListParagraph"/>
        <w:jc w:val="both"/>
      </w:pPr>
    </w:p>
    <w:p w14:paraId="2AA38F26" w14:textId="19739C88" w:rsidR="00272A95" w:rsidRPr="00921156" w:rsidRDefault="00272A95" w:rsidP="001D5863">
      <w:pPr>
        <w:ind w:firstLine="360"/>
        <w:jc w:val="both"/>
        <w:rPr>
          <w:bCs/>
          <w:iCs/>
        </w:rPr>
      </w:pPr>
      <w:r w:rsidRPr="00921156">
        <w:rPr>
          <w:bCs/>
          <w:iCs/>
        </w:rPr>
        <w:t>Pašvaldības pamatbudžeta ieņēmumu dinamiku atbilstoši funkcionālajām un ekonomiskajām kategorijām skatīt 1.tabulā</w:t>
      </w:r>
      <w:r w:rsidR="00D6400D" w:rsidRPr="00921156">
        <w:rPr>
          <w:bCs/>
          <w:iCs/>
        </w:rPr>
        <w:t xml:space="preserve"> un 1.attēlā.</w:t>
      </w:r>
    </w:p>
    <w:p w14:paraId="772E709F" w14:textId="77777777" w:rsidR="00D6400D" w:rsidRPr="00921156" w:rsidRDefault="00D6400D" w:rsidP="001D5863">
      <w:pPr>
        <w:jc w:val="center"/>
        <w:rPr>
          <w:b/>
          <w:i/>
        </w:rPr>
      </w:pPr>
    </w:p>
    <w:p w14:paraId="47B1351F" w14:textId="77777777" w:rsidR="002F1F53" w:rsidRPr="00921156" w:rsidRDefault="002F1F53" w:rsidP="001D5863">
      <w:pPr>
        <w:jc w:val="center"/>
        <w:rPr>
          <w:b/>
          <w:i/>
        </w:rPr>
      </w:pPr>
    </w:p>
    <w:p w14:paraId="061AE005" w14:textId="77777777" w:rsidR="00D6400D" w:rsidRPr="00921156" w:rsidRDefault="00D6400D" w:rsidP="001D5863">
      <w:pPr>
        <w:jc w:val="center"/>
        <w:rPr>
          <w:b/>
          <w:i/>
        </w:rPr>
      </w:pPr>
    </w:p>
    <w:p w14:paraId="21125E84" w14:textId="77777777" w:rsidR="00731D07" w:rsidRPr="00921156" w:rsidRDefault="00731D07" w:rsidP="001D5863">
      <w:pPr>
        <w:jc w:val="center"/>
        <w:rPr>
          <w:b/>
          <w:i/>
        </w:rPr>
      </w:pPr>
    </w:p>
    <w:p w14:paraId="749E40DC" w14:textId="77777777" w:rsidR="00731D07" w:rsidRPr="00921156" w:rsidRDefault="00731D07" w:rsidP="001D5863">
      <w:pPr>
        <w:jc w:val="center"/>
        <w:rPr>
          <w:b/>
          <w:i/>
        </w:rPr>
      </w:pPr>
    </w:p>
    <w:p w14:paraId="6F01843D" w14:textId="77777777" w:rsidR="00731D07" w:rsidRPr="00921156" w:rsidRDefault="00731D07" w:rsidP="001D5863">
      <w:pPr>
        <w:jc w:val="center"/>
        <w:rPr>
          <w:b/>
          <w:i/>
        </w:rPr>
      </w:pPr>
    </w:p>
    <w:p w14:paraId="7E0B7A90" w14:textId="77777777" w:rsidR="00731D07" w:rsidRPr="00921156" w:rsidRDefault="00731D07" w:rsidP="001D5863">
      <w:pPr>
        <w:jc w:val="center"/>
        <w:rPr>
          <w:b/>
          <w:i/>
        </w:rPr>
      </w:pPr>
    </w:p>
    <w:p w14:paraId="01DB0EB1" w14:textId="0D8FCC20" w:rsidR="00272A95" w:rsidRPr="00921156" w:rsidRDefault="00272A95" w:rsidP="001D5863">
      <w:pPr>
        <w:jc w:val="center"/>
        <w:rPr>
          <w:b/>
          <w:i/>
        </w:rPr>
      </w:pPr>
      <w:r w:rsidRPr="00921156">
        <w:rPr>
          <w:b/>
          <w:i/>
        </w:rPr>
        <w:lastRenderedPageBreak/>
        <w:t>Pašvaldības pamatbudžeta ieņēmumu dinamik</w:t>
      </w:r>
      <w:r w:rsidR="00125EC3" w:rsidRPr="00921156">
        <w:rPr>
          <w:b/>
          <w:i/>
        </w:rPr>
        <w:t>a</w:t>
      </w:r>
      <w:r w:rsidRPr="00921156">
        <w:rPr>
          <w:b/>
          <w:i/>
        </w:rPr>
        <w:t xml:space="preserve"> atbilstoši funkcionālajām un ekonomiskajām kategorijām</w:t>
      </w:r>
    </w:p>
    <w:p w14:paraId="0B51110B" w14:textId="77777777" w:rsidR="00D6400D" w:rsidRPr="00921156" w:rsidRDefault="00D6400D" w:rsidP="001D5863">
      <w:pPr>
        <w:jc w:val="right"/>
      </w:pPr>
      <w:r w:rsidRPr="00921156">
        <w:t>1.tabula</w:t>
      </w:r>
    </w:p>
    <w:p w14:paraId="0EE845D7" w14:textId="77777777" w:rsidR="00731D07" w:rsidRPr="00921156" w:rsidRDefault="00731D07" w:rsidP="001D5863">
      <w:pPr>
        <w:ind w:firstLine="567"/>
        <w:jc w:val="center"/>
        <w:rPr>
          <w:sz w:val="22"/>
          <w:szCs w:val="22"/>
          <w:highlight w:val="yellow"/>
        </w:rPr>
      </w:pPr>
    </w:p>
    <w:tbl>
      <w:tblPr>
        <w:tblW w:w="9943" w:type="dxa"/>
        <w:tblLook w:val="04A0" w:firstRow="1" w:lastRow="0" w:firstColumn="1" w:lastColumn="0" w:noHBand="0" w:noVBand="1"/>
      </w:tblPr>
      <w:tblGrid>
        <w:gridCol w:w="1639"/>
        <w:gridCol w:w="2751"/>
        <w:gridCol w:w="1392"/>
        <w:gridCol w:w="1387"/>
        <w:gridCol w:w="1388"/>
        <w:gridCol w:w="1386"/>
      </w:tblGrid>
      <w:tr w:rsidR="00926EB4" w:rsidRPr="00921156" w14:paraId="6C33D152" w14:textId="77777777" w:rsidTr="00926EB4">
        <w:trPr>
          <w:trHeight w:val="1500"/>
        </w:trPr>
        <w:tc>
          <w:tcPr>
            <w:tcW w:w="43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34D5E4" w14:textId="77777777" w:rsidR="00926EB4" w:rsidRPr="00921156" w:rsidRDefault="00926EB4" w:rsidP="001D5863">
            <w:pPr>
              <w:jc w:val="center"/>
              <w:rPr>
                <w:b/>
                <w:bCs/>
                <w:sz w:val="20"/>
                <w:szCs w:val="20"/>
              </w:rPr>
            </w:pPr>
            <w:r w:rsidRPr="00921156">
              <w:rPr>
                <w:b/>
                <w:bCs/>
                <w:sz w:val="20"/>
                <w:szCs w:val="20"/>
              </w:rPr>
              <w:t>Klasifikācijas nosaukums</w:t>
            </w:r>
          </w:p>
        </w:tc>
        <w:tc>
          <w:tcPr>
            <w:tcW w:w="1392" w:type="dxa"/>
            <w:tcBorders>
              <w:top w:val="single" w:sz="4" w:space="0" w:color="auto"/>
              <w:left w:val="nil"/>
              <w:bottom w:val="single" w:sz="4" w:space="0" w:color="auto"/>
              <w:right w:val="single" w:sz="4" w:space="0" w:color="auto"/>
            </w:tcBorders>
            <w:shd w:val="clear" w:color="000000" w:fill="EBF1DE"/>
            <w:vAlign w:val="center"/>
            <w:hideMark/>
          </w:tcPr>
          <w:p w14:paraId="56FE3B42" w14:textId="77777777" w:rsidR="00926EB4" w:rsidRPr="00921156" w:rsidRDefault="00926EB4" w:rsidP="001D5863">
            <w:pPr>
              <w:jc w:val="center"/>
              <w:rPr>
                <w:b/>
                <w:bCs/>
                <w:sz w:val="22"/>
                <w:szCs w:val="22"/>
              </w:rPr>
            </w:pPr>
            <w:r w:rsidRPr="00921156">
              <w:rPr>
                <w:b/>
                <w:bCs/>
                <w:sz w:val="22"/>
                <w:szCs w:val="22"/>
              </w:rPr>
              <w:t>Plāns kopā</w:t>
            </w:r>
            <w:r w:rsidRPr="00921156">
              <w:rPr>
                <w:b/>
                <w:bCs/>
                <w:sz w:val="22"/>
                <w:szCs w:val="22"/>
              </w:rPr>
              <w:br/>
              <w:t>2024.gadam</w:t>
            </w:r>
          </w:p>
        </w:tc>
        <w:tc>
          <w:tcPr>
            <w:tcW w:w="1387" w:type="dxa"/>
            <w:tcBorders>
              <w:top w:val="single" w:sz="4" w:space="0" w:color="auto"/>
              <w:left w:val="nil"/>
              <w:bottom w:val="single" w:sz="4" w:space="0" w:color="auto"/>
              <w:right w:val="single" w:sz="4" w:space="0" w:color="auto"/>
            </w:tcBorders>
            <w:shd w:val="clear" w:color="000000" w:fill="EBF1DE"/>
            <w:vAlign w:val="center"/>
            <w:hideMark/>
          </w:tcPr>
          <w:p w14:paraId="72342BFD" w14:textId="77777777" w:rsidR="00926EB4" w:rsidRPr="00921156" w:rsidRDefault="00926EB4" w:rsidP="001D5863">
            <w:pPr>
              <w:jc w:val="center"/>
              <w:rPr>
                <w:b/>
                <w:bCs/>
                <w:sz w:val="22"/>
                <w:szCs w:val="22"/>
              </w:rPr>
            </w:pPr>
            <w:r w:rsidRPr="00921156">
              <w:rPr>
                <w:b/>
                <w:bCs/>
                <w:sz w:val="22"/>
                <w:szCs w:val="22"/>
              </w:rPr>
              <w:t>Grozījumi kopā (+/-)</w:t>
            </w:r>
            <w:r w:rsidRPr="00921156">
              <w:rPr>
                <w:b/>
                <w:bCs/>
                <w:sz w:val="22"/>
                <w:szCs w:val="22"/>
              </w:rPr>
              <w:br/>
              <w:t>04.2024</w:t>
            </w:r>
          </w:p>
        </w:tc>
        <w:tc>
          <w:tcPr>
            <w:tcW w:w="1388" w:type="dxa"/>
            <w:tcBorders>
              <w:top w:val="single" w:sz="4" w:space="0" w:color="auto"/>
              <w:left w:val="nil"/>
              <w:bottom w:val="single" w:sz="4" w:space="0" w:color="auto"/>
              <w:right w:val="single" w:sz="4" w:space="0" w:color="auto"/>
            </w:tcBorders>
            <w:shd w:val="clear" w:color="000000" w:fill="EBF1DE"/>
            <w:vAlign w:val="center"/>
            <w:hideMark/>
          </w:tcPr>
          <w:p w14:paraId="56888105" w14:textId="77777777" w:rsidR="00926EB4" w:rsidRPr="00921156" w:rsidRDefault="00926EB4" w:rsidP="001D5863">
            <w:pPr>
              <w:jc w:val="center"/>
              <w:rPr>
                <w:b/>
                <w:bCs/>
                <w:sz w:val="22"/>
                <w:szCs w:val="22"/>
              </w:rPr>
            </w:pPr>
            <w:r w:rsidRPr="00921156">
              <w:rPr>
                <w:b/>
                <w:bCs/>
                <w:sz w:val="22"/>
                <w:szCs w:val="22"/>
              </w:rPr>
              <w:t>Precizēts plāns uz 04.2024</w:t>
            </w:r>
            <w:r w:rsidRPr="00921156">
              <w:rPr>
                <w:b/>
                <w:bCs/>
                <w:sz w:val="22"/>
                <w:szCs w:val="22"/>
              </w:rPr>
              <w:br/>
              <w:t>KOPĀ</w:t>
            </w:r>
          </w:p>
        </w:tc>
        <w:tc>
          <w:tcPr>
            <w:tcW w:w="1386" w:type="dxa"/>
            <w:tcBorders>
              <w:top w:val="single" w:sz="4" w:space="0" w:color="auto"/>
              <w:left w:val="nil"/>
              <w:bottom w:val="single" w:sz="4" w:space="0" w:color="auto"/>
              <w:right w:val="single" w:sz="4" w:space="0" w:color="auto"/>
            </w:tcBorders>
            <w:shd w:val="clear" w:color="000000" w:fill="EBF1DE"/>
            <w:vAlign w:val="center"/>
            <w:hideMark/>
          </w:tcPr>
          <w:p w14:paraId="4DCA7D40" w14:textId="77777777" w:rsidR="00926EB4" w:rsidRPr="00921156" w:rsidRDefault="00926EB4" w:rsidP="001D5863">
            <w:pPr>
              <w:jc w:val="center"/>
              <w:rPr>
                <w:b/>
                <w:bCs/>
                <w:sz w:val="22"/>
                <w:szCs w:val="22"/>
              </w:rPr>
            </w:pPr>
            <w:r w:rsidRPr="00921156">
              <w:rPr>
                <w:b/>
                <w:bCs/>
                <w:sz w:val="22"/>
                <w:szCs w:val="22"/>
              </w:rPr>
              <w:t>Īpatsvars, %</w:t>
            </w:r>
          </w:p>
        </w:tc>
      </w:tr>
      <w:tr w:rsidR="00926EB4" w:rsidRPr="00921156" w14:paraId="6F3A6531" w14:textId="77777777" w:rsidTr="00926EB4">
        <w:trPr>
          <w:trHeight w:val="285"/>
        </w:trPr>
        <w:tc>
          <w:tcPr>
            <w:tcW w:w="1639" w:type="dxa"/>
            <w:tcBorders>
              <w:top w:val="nil"/>
              <w:left w:val="single" w:sz="4" w:space="0" w:color="auto"/>
              <w:bottom w:val="single" w:sz="4" w:space="0" w:color="auto"/>
              <w:right w:val="nil"/>
            </w:tcBorders>
            <w:shd w:val="clear" w:color="000000" w:fill="C5D9F1"/>
            <w:noWrap/>
            <w:vAlign w:val="bottom"/>
            <w:hideMark/>
          </w:tcPr>
          <w:p w14:paraId="1AF22529" w14:textId="77777777" w:rsidR="00926EB4" w:rsidRPr="00921156" w:rsidRDefault="00926EB4" w:rsidP="001D5863">
            <w:pPr>
              <w:rPr>
                <w:b/>
                <w:bCs/>
                <w:sz w:val="22"/>
                <w:szCs w:val="22"/>
              </w:rPr>
            </w:pPr>
            <w:r w:rsidRPr="00921156">
              <w:rPr>
                <w:b/>
                <w:bCs/>
                <w:sz w:val="22"/>
                <w:szCs w:val="22"/>
              </w:rPr>
              <w:t>I.</w:t>
            </w:r>
          </w:p>
        </w:tc>
        <w:tc>
          <w:tcPr>
            <w:tcW w:w="2751" w:type="dxa"/>
            <w:tcBorders>
              <w:top w:val="nil"/>
              <w:left w:val="single" w:sz="4" w:space="0" w:color="auto"/>
              <w:bottom w:val="single" w:sz="4" w:space="0" w:color="auto"/>
              <w:right w:val="nil"/>
            </w:tcBorders>
            <w:shd w:val="clear" w:color="000000" w:fill="C5D9F1"/>
            <w:noWrap/>
            <w:vAlign w:val="bottom"/>
            <w:hideMark/>
          </w:tcPr>
          <w:p w14:paraId="56885ECC" w14:textId="77777777" w:rsidR="00926EB4" w:rsidRPr="00921156" w:rsidRDefault="00926EB4" w:rsidP="001D5863">
            <w:pPr>
              <w:rPr>
                <w:b/>
                <w:bCs/>
                <w:sz w:val="22"/>
                <w:szCs w:val="22"/>
              </w:rPr>
            </w:pPr>
            <w:r w:rsidRPr="00921156">
              <w:rPr>
                <w:b/>
                <w:bCs/>
                <w:sz w:val="22"/>
                <w:szCs w:val="22"/>
              </w:rPr>
              <w:t>Ieņēmumi</w:t>
            </w:r>
          </w:p>
        </w:tc>
        <w:tc>
          <w:tcPr>
            <w:tcW w:w="1392" w:type="dxa"/>
            <w:tcBorders>
              <w:top w:val="nil"/>
              <w:left w:val="nil"/>
              <w:bottom w:val="single" w:sz="4" w:space="0" w:color="auto"/>
              <w:right w:val="single" w:sz="4" w:space="0" w:color="auto"/>
            </w:tcBorders>
            <w:shd w:val="clear" w:color="000000" w:fill="C5D9F1"/>
            <w:noWrap/>
            <w:vAlign w:val="bottom"/>
            <w:hideMark/>
          </w:tcPr>
          <w:p w14:paraId="48A9AE32" w14:textId="77777777" w:rsidR="00926EB4" w:rsidRPr="00921156" w:rsidRDefault="00926EB4" w:rsidP="001D5863">
            <w:pPr>
              <w:jc w:val="right"/>
              <w:rPr>
                <w:b/>
                <w:bCs/>
                <w:sz w:val="22"/>
                <w:szCs w:val="22"/>
              </w:rPr>
            </w:pPr>
            <w:r w:rsidRPr="00921156">
              <w:rPr>
                <w:b/>
                <w:bCs/>
                <w:sz w:val="22"/>
                <w:szCs w:val="22"/>
              </w:rPr>
              <w:t xml:space="preserve">67 077 004 </w:t>
            </w:r>
          </w:p>
        </w:tc>
        <w:tc>
          <w:tcPr>
            <w:tcW w:w="1387" w:type="dxa"/>
            <w:tcBorders>
              <w:top w:val="nil"/>
              <w:left w:val="nil"/>
              <w:bottom w:val="single" w:sz="4" w:space="0" w:color="auto"/>
              <w:right w:val="single" w:sz="4" w:space="0" w:color="auto"/>
            </w:tcBorders>
            <w:shd w:val="clear" w:color="000000" w:fill="C5D9F1"/>
            <w:noWrap/>
            <w:vAlign w:val="bottom"/>
            <w:hideMark/>
          </w:tcPr>
          <w:p w14:paraId="308C9832" w14:textId="77777777" w:rsidR="00926EB4" w:rsidRPr="00921156" w:rsidRDefault="00926EB4" w:rsidP="001D5863">
            <w:pPr>
              <w:jc w:val="right"/>
              <w:rPr>
                <w:b/>
                <w:bCs/>
                <w:sz w:val="22"/>
                <w:szCs w:val="22"/>
              </w:rPr>
            </w:pPr>
            <w:r w:rsidRPr="00921156">
              <w:rPr>
                <w:b/>
                <w:bCs/>
                <w:color w:val="FF0000"/>
                <w:sz w:val="22"/>
                <w:szCs w:val="22"/>
              </w:rPr>
              <w:t xml:space="preserve">-1 918 874 </w:t>
            </w:r>
          </w:p>
        </w:tc>
        <w:tc>
          <w:tcPr>
            <w:tcW w:w="1388" w:type="dxa"/>
            <w:tcBorders>
              <w:top w:val="nil"/>
              <w:left w:val="nil"/>
              <w:bottom w:val="single" w:sz="4" w:space="0" w:color="auto"/>
              <w:right w:val="single" w:sz="4" w:space="0" w:color="auto"/>
            </w:tcBorders>
            <w:shd w:val="clear" w:color="000000" w:fill="C5D9F1"/>
            <w:noWrap/>
            <w:vAlign w:val="bottom"/>
            <w:hideMark/>
          </w:tcPr>
          <w:p w14:paraId="1CB77C73" w14:textId="77777777" w:rsidR="00926EB4" w:rsidRPr="00921156" w:rsidRDefault="00926EB4" w:rsidP="001D5863">
            <w:pPr>
              <w:jc w:val="right"/>
              <w:rPr>
                <w:b/>
                <w:bCs/>
                <w:sz w:val="22"/>
                <w:szCs w:val="22"/>
              </w:rPr>
            </w:pPr>
            <w:r w:rsidRPr="00921156">
              <w:rPr>
                <w:b/>
                <w:bCs/>
                <w:sz w:val="22"/>
                <w:szCs w:val="22"/>
              </w:rPr>
              <w:t xml:space="preserve">65 158 130 </w:t>
            </w:r>
          </w:p>
        </w:tc>
        <w:tc>
          <w:tcPr>
            <w:tcW w:w="1386" w:type="dxa"/>
            <w:tcBorders>
              <w:top w:val="nil"/>
              <w:left w:val="nil"/>
              <w:bottom w:val="single" w:sz="4" w:space="0" w:color="auto"/>
              <w:right w:val="single" w:sz="4" w:space="0" w:color="auto"/>
            </w:tcBorders>
            <w:shd w:val="clear" w:color="000000" w:fill="C5D9F1"/>
            <w:noWrap/>
            <w:vAlign w:val="bottom"/>
            <w:hideMark/>
          </w:tcPr>
          <w:p w14:paraId="462E09CA" w14:textId="77777777" w:rsidR="00926EB4" w:rsidRPr="00921156" w:rsidRDefault="00926EB4" w:rsidP="001D5863">
            <w:pPr>
              <w:jc w:val="right"/>
              <w:rPr>
                <w:b/>
                <w:bCs/>
                <w:sz w:val="22"/>
                <w:szCs w:val="22"/>
              </w:rPr>
            </w:pPr>
            <w:r w:rsidRPr="00921156">
              <w:rPr>
                <w:b/>
                <w:bCs/>
                <w:sz w:val="22"/>
                <w:szCs w:val="22"/>
              </w:rPr>
              <w:t xml:space="preserve">100 </w:t>
            </w:r>
          </w:p>
        </w:tc>
      </w:tr>
      <w:tr w:rsidR="00926EB4" w:rsidRPr="00921156" w14:paraId="545A07FD" w14:textId="77777777" w:rsidTr="00926EB4">
        <w:trPr>
          <w:trHeight w:val="285"/>
        </w:trPr>
        <w:tc>
          <w:tcPr>
            <w:tcW w:w="1639" w:type="dxa"/>
            <w:tcBorders>
              <w:top w:val="nil"/>
              <w:left w:val="single" w:sz="4" w:space="0" w:color="auto"/>
              <w:bottom w:val="single" w:sz="4" w:space="0" w:color="auto"/>
              <w:right w:val="single" w:sz="4" w:space="0" w:color="auto"/>
            </w:tcBorders>
            <w:shd w:val="clear" w:color="000000" w:fill="CCFFCC"/>
            <w:vAlign w:val="bottom"/>
            <w:hideMark/>
          </w:tcPr>
          <w:p w14:paraId="2E490EB3" w14:textId="77777777" w:rsidR="00926EB4" w:rsidRPr="00921156" w:rsidRDefault="00926EB4" w:rsidP="001D5863">
            <w:pPr>
              <w:jc w:val="center"/>
              <w:rPr>
                <w:b/>
                <w:bCs/>
                <w:sz w:val="22"/>
                <w:szCs w:val="22"/>
              </w:rPr>
            </w:pPr>
            <w:r w:rsidRPr="00921156">
              <w:rPr>
                <w:b/>
                <w:bCs/>
                <w:sz w:val="22"/>
                <w:szCs w:val="22"/>
              </w:rPr>
              <w:t>1.0.</w:t>
            </w:r>
          </w:p>
        </w:tc>
        <w:tc>
          <w:tcPr>
            <w:tcW w:w="2751" w:type="dxa"/>
            <w:tcBorders>
              <w:top w:val="nil"/>
              <w:left w:val="nil"/>
              <w:bottom w:val="single" w:sz="4" w:space="0" w:color="auto"/>
              <w:right w:val="single" w:sz="4" w:space="0" w:color="auto"/>
            </w:tcBorders>
            <w:shd w:val="clear" w:color="000000" w:fill="CCFFCC"/>
            <w:vAlign w:val="bottom"/>
            <w:hideMark/>
          </w:tcPr>
          <w:p w14:paraId="43C5B348" w14:textId="77777777" w:rsidR="00926EB4" w:rsidRPr="00921156" w:rsidRDefault="00926EB4" w:rsidP="001D5863">
            <w:pPr>
              <w:rPr>
                <w:b/>
                <w:bCs/>
                <w:sz w:val="22"/>
                <w:szCs w:val="22"/>
              </w:rPr>
            </w:pPr>
            <w:r w:rsidRPr="00921156">
              <w:rPr>
                <w:b/>
                <w:bCs/>
                <w:sz w:val="22"/>
                <w:szCs w:val="22"/>
              </w:rPr>
              <w:t>Nodokļu ieņēmumi</w:t>
            </w:r>
          </w:p>
        </w:tc>
        <w:tc>
          <w:tcPr>
            <w:tcW w:w="1392" w:type="dxa"/>
            <w:tcBorders>
              <w:top w:val="nil"/>
              <w:left w:val="nil"/>
              <w:bottom w:val="single" w:sz="4" w:space="0" w:color="auto"/>
              <w:right w:val="single" w:sz="4" w:space="0" w:color="auto"/>
            </w:tcBorders>
            <w:shd w:val="clear" w:color="000000" w:fill="CCFFCC"/>
            <w:noWrap/>
            <w:vAlign w:val="bottom"/>
            <w:hideMark/>
          </w:tcPr>
          <w:p w14:paraId="127BAB39" w14:textId="77777777" w:rsidR="00926EB4" w:rsidRPr="00921156" w:rsidRDefault="00926EB4" w:rsidP="001D5863">
            <w:pPr>
              <w:jc w:val="right"/>
              <w:rPr>
                <w:b/>
                <w:bCs/>
                <w:sz w:val="20"/>
                <w:szCs w:val="20"/>
              </w:rPr>
            </w:pPr>
            <w:r w:rsidRPr="00921156">
              <w:rPr>
                <w:b/>
                <w:bCs/>
                <w:sz w:val="20"/>
                <w:szCs w:val="20"/>
              </w:rPr>
              <w:t xml:space="preserve">34 470 084 </w:t>
            </w:r>
          </w:p>
        </w:tc>
        <w:tc>
          <w:tcPr>
            <w:tcW w:w="1387" w:type="dxa"/>
            <w:tcBorders>
              <w:top w:val="nil"/>
              <w:left w:val="nil"/>
              <w:bottom w:val="single" w:sz="4" w:space="0" w:color="auto"/>
              <w:right w:val="single" w:sz="4" w:space="0" w:color="auto"/>
            </w:tcBorders>
            <w:shd w:val="clear" w:color="000000" w:fill="CCFFCC"/>
            <w:noWrap/>
            <w:vAlign w:val="bottom"/>
            <w:hideMark/>
          </w:tcPr>
          <w:p w14:paraId="2D6469EC" w14:textId="77777777" w:rsidR="00926EB4" w:rsidRPr="00921156" w:rsidRDefault="00926EB4" w:rsidP="001D5863">
            <w:pPr>
              <w:jc w:val="right"/>
              <w:rPr>
                <w:b/>
                <w:bCs/>
                <w:sz w:val="20"/>
                <w:szCs w:val="20"/>
              </w:rPr>
            </w:pPr>
            <w:r w:rsidRPr="00921156">
              <w:rPr>
                <w:b/>
                <w:bCs/>
                <w:sz w:val="20"/>
                <w:szCs w:val="20"/>
              </w:rPr>
              <w:t xml:space="preserve">52 585 </w:t>
            </w:r>
          </w:p>
        </w:tc>
        <w:tc>
          <w:tcPr>
            <w:tcW w:w="1388" w:type="dxa"/>
            <w:tcBorders>
              <w:top w:val="nil"/>
              <w:left w:val="nil"/>
              <w:bottom w:val="single" w:sz="4" w:space="0" w:color="auto"/>
              <w:right w:val="single" w:sz="4" w:space="0" w:color="auto"/>
            </w:tcBorders>
            <w:shd w:val="clear" w:color="000000" w:fill="CCFFCC"/>
            <w:noWrap/>
            <w:vAlign w:val="bottom"/>
            <w:hideMark/>
          </w:tcPr>
          <w:p w14:paraId="00404FC4" w14:textId="77777777" w:rsidR="00926EB4" w:rsidRPr="00921156" w:rsidRDefault="00926EB4" w:rsidP="001D5863">
            <w:pPr>
              <w:jc w:val="right"/>
              <w:rPr>
                <w:b/>
                <w:bCs/>
                <w:sz w:val="20"/>
                <w:szCs w:val="20"/>
              </w:rPr>
            </w:pPr>
            <w:r w:rsidRPr="00921156">
              <w:rPr>
                <w:b/>
                <w:bCs/>
                <w:sz w:val="20"/>
                <w:szCs w:val="20"/>
              </w:rPr>
              <w:t xml:space="preserve">34 522 669 </w:t>
            </w:r>
          </w:p>
        </w:tc>
        <w:tc>
          <w:tcPr>
            <w:tcW w:w="1386" w:type="dxa"/>
            <w:tcBorders>
              <w:top w:val="nil"/>
              <w:left w:val="nil"/>
              <w:bottom w:val="single" w:sz="4" w:space="0" w:color="auto"/>
              <w:right w:val="single" w:sz="4" w:space="0" w:color="auto"/>
            </w:tcBorders>
            <w:shd w:val="clear" w:color="000000" w:fill="CCFFCC"/>
            <w:noWrap/>
            <w:vAlign w:val="bottom"/>
            <w:hideMark/>
          </w:tcPr>
          <w:p w14:paraId="3E40BB30" w14:textId="77777777" w:rsidR="00926EB4" w:rsidRPr="00921156" w:rsidRDefault="00926EB4" w:rsidP="001D5863">
            <w:pPr>
              <w:jc w:val="right"/>
              <w:rPr>
                <w:b/>
                <w:bCs/>
                <w:sz w:val="20"/>
                <w:szCs w:val="20"/>
              </w:rPr>
            </w:pPr>
            <w:r w:rsidRPr="00921156">
              <w:rPr>
                <w:b/>
                <w:bCs/>
                <w:sz w:val="20"/>
                <w:szCs w:val="20"/>
              </w:rPr>
              <w:t xml:space="preserve">52.98 </w:t>
            </w:r>
          </w:p>
        </w:tc>
      </w:tr>
      <w:tr w:rsidR="00926EB4" w:rsidRPr="00921156" w14:paraId="7567F2C6" w14:textId="77777777" w:rsidTr="00926EB4">
        <w:trPr>
          <w:trHeight w:val="255"/>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1CF15E30" w14:textId="77777777" w:rsidR="00926EB4" w:rsidRPr="00921156" w:rsidRDefault="00926EB4" w:rsidP="001D5863">
            <w:pPr>
              <w:rPr>
                <w:sz w:val="20"/>
                <w:szCs w:val="20"/>
              </w:rPr>
            </w:pPr>
            <w:r w:rsidRPr="00921156">
              <w:rPr>
                <w:sz w:val="20"/>
                <w:szCs w:val="20"/>
              </w:rPr>
              <w:t>1.0.0.0.</w:t>
            </w:r>
          </w:p>
        </w:tc>
        <w:tc>
          <w:tcPr>
            <w:tcW w:w="2751" w:type="dxa"/>
            <w:tcBorders>
              <w:top w:val="nil"/>
              <w:left w:val="nil"/>
              <w:bottom w:val="single" w:sz="4" w:space="0" w:color="auto"/>
              <w:right w:val="single" w:sz="4" w:space="0" w:color="auto"/>
            </w:tcBorders>
            <w:shd w:val="clear" w:color="auto" w:fill="auto"/>
            <w:vAlign w:val="bottom"/>
            <w:hideMark/>
          </w:tcPr>
          <w:p w14:paraId="72B712C7" w14:textId="77777777" w:rsidR="00926EB4" w:rsidRPr="00921156" w:rsidRDefault="00926EB4" w:rsidP="001D5863">
            <w:pPr>
              <w:rPr>
                <w:sz w:val="20"/>
                <w:szCs w:val="20"/>
              </w:rPr>
            </w:pPr>
            <w:r w:rsidRPr="00921156">
              <w:rPr>
                <w:sz w:val="20"/>
                <w:szCs w:val="20"/>
              </w:rPr>
              <w:t>Ienākuma nodokļi</w:t>
            </w:r>
          </w:p>
        </w:tc>
        <w:tc>
          <w:tcPr>
            <w:tcW w:w="1392" w:type="dxa"/>
            <w:tcBorders>
              <w:top w:val="nil"/>
              <w:left w:val="nil"/>
              <w:bottom w:val="single" w:sz="4" w:space="0" w:color="auto"/>
              <w:right w:val="single" w:sz="4" w:space="0" w:color="auto"/>
            </w:tcBorders>
            <w:shd w:val="clear" w:color="000000" w:fill="EBF1DE"/>
            <w:noWrap/>
            <w:vAlign w:val="bottom"/>
            <w:hideMark/>
          </w:tcPr>
          <w:p w14:paraId="74585719" w14:textId="77777777" w:rsidR="00926EB4" w:rsidRPr="00921156" w:rsidRDefault="00926EB4" w:rsidP="001D5863">
            <w:pPr>
              <w:jc w:val="right"/>
              <w:rPr>
                <w:b/>
                <w:bCs/>
                <w:sz w:val="20"/>
                <w:szCs w:val="20"/>
              </w:rPr>
            </w:pPr>
            <w:r w:rsidRPr="00921156">
              <w:rPr>
                <w:b/>
                <w:bCs/>
                <w:sz w:val="20"/>
                <w:szCs w:val="20"/>
              </w:rPr>
              <w:t xml:space="preserve">29 856 972 </w:t>
            </w:r>
          </w:p>
        </w:tc>
        <w:tc>
          <w:tcPr>
            <w:tcW w:w="1387" w:type="dxa"/>
            <w:tcBorders>
              <w:top w:val="nil"/>
              <w:left w:val="nil"/>
              <w:bottom w:val="single" w:sz="4" w:space="0" w:color="auto"/>
              <w:right w:val="single" w:sz="4" w:space="0" w:color="auto"/>
            </w:tcBorders>
            <w:shd w:val="clear" w:color="000000" w:fill="EBF1DE"/>
            <w:noWrap/>
            <w:vAlign w:val="bottom"/>
            <w:hideMark/>
          </w:tcPr>
          <w:p w14:paraId="7C124F31" w14:textId="77777777" w:rsidR="00926EB4" w:rsidRPr="00921156" w:rsidRDefault="00926EB4" w:rsidP="001D5863">
            <w:pPr>
              <w:jc w:val="right"/>
              <w:rPr>
                <w:b/>
                <w:bCs/>
                <w:sz w:val="20"/>
                <w:szCs w:val="20"/>
              </w:rPr>
            </w:pPr>
            <w:r w:rsidRPr="00921156">
              <w:rPr>
                <w:b/>
                <w:bCs/>
                <w:sz w:val="20"/>
                <w:szCs w:val="20"/>
              </w:rPr>
              <w:t xml:space="preserve">0 </w:t>
            </w:r>
          </w:p>
        </w:tc>
        <w:tc>
          <w:tcPr>
            <w:tcW w:w="1388" w:type="dxa"/>
            <w:tcBorders>
              <w:top w:val="nil"/>
              <w:left w:val="nil"/>
              <w:bottom w:val="single" w:sz="4" w:space="0" w:color="auto"/>
              <w:right w:val="single" w:sz="4" w:space="0" w:color="auto"/>
            </w:tcBorders>
            <w:shd w:val="clear" w:color="000000" w:fill="EBF1DE"/>
            <w:noWrap/>
            <w:vAlign w:val="bottom"/>
            <w:hideMark/>
          </w:tcPr>
          <w:p w14:paraId="65750768" w14:textId="77777777" w:rsidR="00926EB4" w:rsidRPr="00921156" w:rsidRDefault="00926EB4" w:rsidP="001D5863">
            <w:pPr>
              <w:jc w:val="right"/>
              <w:rPr>
                <w:b/>
                <w:bCs/>
                <w:sz w:val="20"/>
                <w:szCs w:val="20"/>
              </w:rPr>
            </w:pPr>
            <w:r w:rsidRPr="00921156">
              <w:rPr>
                <w:b/>
                <w:bCs/>
                <w:sz w:val="20"/>
                <w:szCs w:val="20"/>
              </w:rPr>
              <w:t xml:space="preserve">29 856 972 </w:t>
            </w:r>
          </w:p>
        </w:tc>
        <w:tc>
          <w:tcPr>
            <w:tcW w:w="1386" w:type="dxa"/>
            <w:tcBorders>
              <w:top w:val="nil"/>
              <w:left w:val="nil"/>
              <w:bottom w:val="single" w:sz="4" w:space="0" w:color="auto"/>
              <w:right w:val="single" w:sz="4" w:space="0" w:color="auto"/>
            </w:tcBorders>
            <w:shd w:val="clear" w:color="000000" w:fill="EBF1DE"/>
            <w:noWrap/>
            <w:vAlign w:val="bottom"/>
            <w:hideMark/>
          </w:tcPr>
          <w:p w14:paraId="55A9FD51" w14:textId="77777777" w:rsidR="00926EB4" w:rsidRPr="00921156" w:rsidRDefault="00926EB4" w:rsidP="001D5863">
            <w:pPr>
              <w:jc w:val="right"/>
              <w:rPr>
                <w:b/>
                <w:bCs/>
                <w:sz w:val="20"/>
                <w:szCs w:val="20"/>
              </w:rPr>
            </w:pPr>
            <w:r w:rsidRPr="00921156">
              <w:rPr>
                <w:b/>
                <w:bCs/>
                <w:sz w:val="20"/>
                <w:szCs w:val="20"/>
              </w:rPr>
              <w:t xml:space="preserve">45.82 </w:t>
            </w:r>
          </w:p>
        </w:tc>
      </w:tr>
      <w:tr w:rsidR="00926EB4" w:rsidRPr="00921156" w14:paraId="3F6B87F1" w14:textId="77777777" w:rsidTr="00926EB4">
        <w:trPr>
          <w:trHeight w:val="255"/>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2FD99AC7" w14:textId="77777777" w:rsidR="00926EB4" w:rsidRPr="00921156" w:rsidRDefault="00926EB4" w:rsidP="001D5863">
            <w:pPr>
              <w:rPr>
                <w:sz w:val="20"/>
                <w:szCs w:val="20"/>
              </w:rPr>
            </w:pPr>
            <w:r w:rsidRPr="00921156">
              <w:rPr>
                <w:sz w:val="20"/>
                <w:szCs w:val="20"/>
              </w:rPr>
              <w:t>4.0.0.0.</w:t>
            </w:r>
          </w:p>
        </w:tc>
        <w:tc>
          <w:tcPr>
            <w:tcW w:w="2751" w:type="dxa"/>
            <w:tcBorders>
              <w:top w:val="nil"/>
              <w:left w:val="nil"/>
              <w:bottom w:val="single" w:sz="4" w:space="0" w:color="auto"/>
              <w:right w:val="single" w:sz="4" w:space="0" w:color="auto"/>
            </w:tcBorders>
            <w:shd w:val="clear" w:color="auto" w:fill="auto"/>
            <w:vAlign w:val="bottom"/>
            <w:hideMark/>
          </w:tcPr>
          <w:p w14:paraId="4A13A014" w14:textId="77777777" w:rsidR="00926EB4" w:rsidRPr="00921156" w:rsidRDefault="00926EB4" w:rsidP="001D5863">
            <w:pPr>
              <w:rPr>
                <w:sz w:val="20"/>
                <w:szCs w:val="20"/>
              </w:rPr>
            </w:pPr>
            <w:r w:rsidRPr="00921156">
              <w:rPr>
                <w:sz w:val="20"/>
                <w:szCs w:val="20"/>
              </w:rPr>
              <w:t>Īpašuma nodokļi</w:t>
            </w:r>
          </w:p>
        </w:tc>
        <w:tc>
          <w:tcPr>
            <w:tcW w:w="1392" w:type="dxa"/>
            <w:tcBorders>
              <w:top w:val="nil"/>
              <w:left w:val="nil"/>
              <w:bottom w:val="single" w:sz="4" w:space="0" w:color="auto"/>
              <w:right w:val="single" w:sz="4" w:space="0" w:color="auto"/>
            </w:tcBorders>
            <w:shd w:val="clear" w:color="000000" w:fill="EBF1DE"/>
            <w:noWrap/>
            <w:vAlign w:val="bottom"/>
            <w:hideMark/>
          </w:tcPr>
          <w:p w14:paraId="6DF10CA9" w14:textId="77777777" w:rsidR="00926EB4" w:rsidRPr="00921156" w:rsidRDefault="00926EB4" w:rsidP="001D5863">
            <w:pPr>
              <w:jc w:val="right"/>
              <w:rPr>
                <w:b/>
                <w:bCs/>
                <w:sz w:val="20"/>
                <w:szCs w:val="20"/>
              </w:rPr>
            </w:pPr>
            <w:r w:rsidRPr="00921156">
              <w:rPr>
                <w:b/>
                <w:bCs/>
                <w:sz w:val="20"/>
                <w:szCs w:val="20"/>
              </w:rPr>
              <w:t xml:space="preserve">4 123 112 </w:t>
            </w:r>
          </w:p>
        </w:tc>
        <w:tc>
          <w:tcPr>
            <w:tcW w:w="1387" w:type="dxa"/>
            <w:tcBorders>
              <w:top w:val="nil"/>
              <w:left w:val="nil"/>
              <w:bottom w:val="single" w:sz="4" w:space="0" w:color="auto"/>
              <w:right w:val="single" w:sz="4" w:space="0" w:color="auto"/>
            </w:tcBorders>
            <w:shd w:val="clear" w:color="000000" w:fill="EBF1DE"/>
            <w:noWrap/>
            <w:vAlign w:val="bottom"/>
            <w:hideMark/>
          </w:tcPr>
          <w:p w14:paraId="537F90BA" w14:textId="77777777" w:rsidR="00926EB4" w:rsidRPr="00921156" w:rsidRDefault="00926EB4" w:rsidP="001D5863">
            <w:pPr>
              <w:jc w:val="right"/>
              <w:rPr>
                <w:b/>
                <w:bCs/>
                <w:sz w:val="20"/>
                <w:szCs w:val="20"/>
              </w:rPr>
            </w:pPr>
            <w:r w:rsidRPr="00921156">
              <w:rPr>
                <w:b/>
                <w:bCs/>
                <w:sz w:val="20"/>
                <w:szCs w:val="20"/>
              </w:rPr>
              <w:t xml:space="preserve">52 585 </w:t>
            </w:r>
          </w:p>
        </w:tc>
        <w:tc>
          <w:tcPr>
            <w:tcW w:w="1388" w:type="dxa"/>
            <w:tcBorders>
              <w:top w:val="nil"/>
              <w:left w:val="nil"/>
              <w:bottom w:val="single" w:sz="4" w:space="0" w:color="auto"/>
              <w:right w:val="single" w:sz="4" w:space="0" w:color="auto"/>
            </w:tcBorders>
            <w:shd w:val="clear" w:color="000000" w:fill="EBF1DE"/>
            <w:noWrap/>
            <w:vAlign w:val="bottom"/>
            <w:hideMark/>
          </w:tcPr>
          <w:p w14:paraId="5FE0079C" w14:textId="77777777" w:rsidR="00926EB4" w:rsidRPr="00921156" w:rsidRDefault="00926EB4" w:rsidP="001D5863">
            <w:pPr>
              <w:jc w:val="right"/>
              <w:rPr>
                <w:b/>
                <w:bCs/>
                <w:sz w:val="20"/>
                <w:szCs w:val="20"/>
              </w:rPr>
            </w:pPr>
            <w:r w:rsidRPr="00921156">
              <w:rPr>
                <w:b/>
                <w:bCs/>
                <w:sz w:val="20"/>
                <w:szCs w:val="20"/>
              </w:rPr>
              <w:t xml:space="preserve">4 175 697 </w:t>
            </w:r>
          </w:p>
        </w:tc>
        <w:tc>
          <w:tcPr>
            <w:tcW w:w="1386" w:type="dxa"/>
            <w:tcBorders>
              <w:top w:val="nil"/>
              <w:left w:val="nil"/>
              <w:bottom w:val="single" w:sz="4" w:space="0" w:color="auto"/>
              <w:right w:val="single" w:sz="4" w:space="0" w:color="auto"/>
            </w:tcBorders>
            <w:shd w:val="clear" w:color="000000" w:fill="EBF1DE"/>
            <w:noWrap/>
            <w:vAlign w:val="bottom"/>
            <w:hideMark/>
          </w:tcPr>
          <w:p w14:paraId="3090D5EC" w14:textId="77777777" w:rsidR="00926EB4" w:rsidRPr="00921156" w:rsidRDefault="00926EB4" w:rsidP="001D5863">
            <w:pPr>
              <w:jc w:val="right"/>
              <w:rPr>
                <w:b/>
                <w:bCs/>
                <w:sz w:val="20"/>
                <w:szCs w:val="20"/>
              </w:rPr>
            </w:pPr>
            <w:r w:rsidRPr="00921156">
              <w:rPr>
                <w:b/>
                <w:bCs/>
                <w:sz w:val="20"/>
                <w:szCs w:val="20"/>
              </w:rPr>
              <w:t xml:space="preserve">6.41 </w:t>
            </w:r>
          </w:p>
        </w:tc>
      </w:tr>
      <w:tr w:rsidR="00926EB4" w:rsidRPr="00921156" w14:paraId="6D07836C" w14:textId="77777777" w:rsidTr="00926EB4">
        <w:trPr>
          <w:trHeight w:val="255"/>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1B4AEDC9" w14:textId="77777777" w:rsidR="00926EB4" w:rsidRPr="00921156" w:rsidRDefault="00926EB4" w:rsidP="001D5863">
            <w:pPr>
              <w:rPr>
                <w:sz w:val="20"/>
                <w:szCs w:val="20"/>
              </w:rPr>
            </w:pPr>
            <w:r w:rsidRPr="00921156">
              <w:rPr>
                <w:sz w:val="20"/>
                <w:szCs w:val="20"/>
              </w:rPr>
              <w:t>5.0.0.0.</w:t>
            </w:r>
          </w:p>
        </w:tc>
        <w:tc>
          <w:tcPr>
            <w:tcW w:w="2751" w:type="dxa"/>
            <w:tcBorders>
              <w:top w:val="nil"/>
              <w:left w:val="nil"/>
              <w:bottom w:val="single" w:sz="4" w:space="0" w:color="auto"/>
              <w:right w:val="single" w:sz="4" w:space="0" w:color="auto"/>
            </w:tcBorders>
            <w:shd w:val="clear" w:color="auto" w:fill="auto"/>
            <w:vAlign w:val="bottom"/>
            <w:hideMark/>
          </w:tcPr>
          <w:p w14:paraId="24910B91" w14:textId="77777777" w:rsidR="00926EB4" w:rsidRPr="00921156" w:rsidRDefault="00926EB4" w:rsidP="001D5863">
            <w:pPr>
              <w:rPr>
                <w:sz w:val="20"/>
                <w:szCs w:val="20"/>
              </w:rPr>
            </w:pPr>
            <w:r w:rsidRPr="00921156">
              <w:rPr>
                <w:sz w:val="20"/>
                <w:szCs w:val="20"/>
              </w:rPr>
              <w:t>Dabas resursu nodoklis</w:t>
            </w:r>
          </w:p>
        </w:tc>
        <w:tc>
          <w:tcPr>
            <w:tcW w:w="1392" w:type="dxa"/>
            <w:tcBorders>
              <w:top w:val="nil"/>
              <w:left w:val="nil"/>
              <w:bottom w:val="single" w:sz="4" w:space="0" w:color="auto"/>
              <w:right w:val="single" w:sz="4" w:space="0" w:color="auto"/>
            </w:tcBorders>
            <w:shd w:val="clear" w:color="000000" w:fill="EBF1DE"/>
            <w:noWrap/>
            <w:vAlign w:val="bottom"/>
            <w:hideMark/>
          </w:tcPr>
          <w:p w14:paraId="6B758174" w14:textId="77777777" w:rsidR="00926EB4" w:rsidRPr="00921156" w:rsidRDefault="00926EB4" w:rsidP="001D5863">
            <w:pPr>
              <w:jc w:val="right"/>
              <w:rPr>
                <w:b/>
                <w:bCs/>
                <w:sz w:val="20"/>
                <w:szCs w:val="20"/>
              </w:rPr>
            </w:pPr>
            <w:r w:rsidRPr="00921156">
              <w:rPr>
                <w:b/>
                <w:bCs/>
                <w:sz w:val="20"/>
                <w:szCs w:val="20"/>
              </w:rPr>
              <w:t xml:space="preserve">490 000 </w:t>
            </w:r>
          </w:p>
        </w:tc>
        <w:tc>
          <w:tcPr>
            <w:tcW w:w="1387" w:type="dxa"/>
            <w:tcBorders>
              <w:top w:val="nil"/>
              <w:left w:val="nil"/>
              <w:bottom w:val="single" w:sz="4" w:space="0" w:color="auto"/>
              <w:right w:val="single" w:sz="4" w:space="0" w:color="auto"/>
            </w:tcBorders>
            <w:shd w:val="clear" w:color="000000" w:fill="EBF1DE"/>
            <w:noWrap/>
            <w:vAlign w:val="bottom"/>
            <w:hideMark/>
          </w:tcPr>
          <w:p w14:paraId="15F43FCC" w14:textId="77777777" w:rsidR="00926EB4" w:rsidRPr="00921156" w:rsidRDefault="00926EB4" w:rsidP="001D5863">
            <w:pPr>
              <w:jc w:val="right"/>
              <w:rPr>
                <w:b/>
                <w:bCs/>
                <w:sz w:val="20"/>
                <w:szCs w:val="20"/>
              </w:rPr>
            </w:pPr>
            <w:r w:rsidRPr="00921156">
              <w:rPr>
                <w:b/>
                <w:bCs/>
                <w:sz w:val="20"/>
                <w:szCs w:val="20"/>
              </w:rPr>
              <w:t xml:space="preserve">0 </w:t>
            </w:r>
          </w:p>
        </w:tc>
        <w:tc>
          <w:tcPr>
            <w:tcW w:w="1388" w:type="dxa"/>
            <w:tcBorders>
              <w:top w:val="nil"/>
              <w:left w:val="nil"/>
              <w:bottom w:val="single" w:sz="4" w:space="0" w:color="auto"/>
              <w:right w:val="single" w:sz="4" w:space="0" w:color="auto"/>
            </w:tcBorders>
            <w:shd w:val="clear" w:color="000000" w:fill="EBF1DE"/>
            <w:noWrap/>
            <w:vAlign w:val="bottom"/>
            <w:hideMark/>
          </w:tcPr>
          <w:p w14:paraId="564023F0" w14:textId="77777777" w:rsidR="00926EB4" w:rsidRPr="00921156" w:rsidRDefault="00926EB4" w:rsidP="001D5863">
            <w:pPr>
              <w:jc w:val="right"/>
              <w:rPr>
                <w:b/>
                <w:bCs/>
                <w:sz w:val="20"/>
                <w:szCs w:val="20"/>
              </w:rPr>
            </w:pPr>
            <w:r w:rsidRPr="00921156">
              <w:rPr>
                <w:b/>
                <w:bCs/>
                <w:sz w:val="20"/>
                <w:szCs w:val="20"/>
              </w:rPr>
              <w:t xml:space="preserve">490 000 </w:t>
            </w:r>
          </w:p>
        </w:tc>
        <w:tc>
          <w:tcPr>
            <w:tcW w:w="1386" w:type="dxa"/>
            <w:tcBorders>
              <w:top w:val="nil"/>
              <w:left w:val="nil"/>
              <w:bottom w:val="single" w:sz="4" w:space="0" w:color="auto"/>
              <w:right w:val="single" w:sz="4" w:space="0" w:color="auto"/>
            </w:tcBorders>
            <w:shd w:val="clear" w:color="000000" w:fill="EBF1DE"/>
            <w:noWrap/>
            <w:vAlign w:val="bottom"/>
            <w:hideMark/>
          </w:tcPr>
          <w:p w14:paraId="75AF9C2E" w14:textId="77777777" w:rsidR="00926EB4" w:rsidRPr="00921156" w:rsidRDefault="00926EB4" w:rsidP="001D5863">
            <w:pPr>
              <w:jc w:val="right"/>
              <w:rPr>
                <w:b/>
                <w:bCs/>
                <w:sz w:val="20"/>
                <w:szCs w:val="20"/>
              </w:rPr>
            </w:pPr>
            <w:r w:rsidRPr="00921156">
              <w:rPr>
                <w:b/>
                <w:bCs/>
                <w:sz w:val="20"/>
                <w:szCs w:val="20"/>
              </w:rPr>
              <w:t xml:space="preserve">0.75 </w:t>
            </w:r>
          </w:p>
        </w:tc>
      </w:tr>
      <w:tr w:rsidR="00926EB4" w:rsidRPr="00921156" w14:paraId="0CBCB382" w14:textId="77777777" w:rsidTr="00926EB4">
        <w:trPr>
          <w:trHeight w:val="285"/>
        </w:trPr>
        <w:tc>
          <w:tcPr>
            <w:tcW w:w="1639" w:type="dxa"/>
            <w:tcBorders>
              <w:top w:val="nil"/>
              <w:left w:val="single" w:sz="4" w:space="0" w:color="auto"/>
              <w:bottom w:val="single" w:sz="4" w:space="0" w:color="auto"/>
              <w:right w:val="single" w:sz="4" w:space="0" w:color="auto"/>
            </w:tcBorders>
            <w:shd w:val="clear" w:color="000000" w:fill="CCFFCC"/>
            <w:vAlign w:val="bottom"/>
            <w:hideMark/>
          </w:tcPr>
          <w:p w14:paraId="5449CA08" w14:textId="77777777" w:rsidR="00926EB4" w:rsidRPr="00921156" w:rsidRDefault="00926EB4" w:rsidP="001D5863">
            <w:pPr>
              <w:jc w:val="center"/>
              <w:rPr>
                <w:b/>
                <w:bCs/>
                <w:sz w:val="22"/>
                <w:szCs w:val="22"/>
              </w:rPr>
            </w:pPr>
            <w:r w:rsidRPr="00921156">
              <w:rPr>
                <w:b/>
                <w:bCs/>
                <w:sz w:val="22"/>
                <w:szCs w:val="22"/>
              </w:rPr>
              <w:t>2.0.</w:t>
            </w:r>
          </w:p>
        </w:tc>
        <w:tc>
          <w:tcPr>
            <w:tcW w:w="2751" w:type="dxa"/>
            <w:tcBorders>
              <w:top w:val="nil"/>
              <w:left w:val="nil"/>
              <w:bottom w:val="single" w:sz="4" w:space="0" w:color="auto"/>
              <w:right w:val="single" w:sz="4" w:space="0" w:color="auto"/>
            </w:tcBorders>
            <w:shd w:val="clear" w:color="000000" w:fill="CCFFCC"/>
            <w:vAlign w:val="bottom"/>
            <w:hideMark/>
          </w:tcPr>
          <w:p w14:paraId="2DD8823A" w14:textId="77777777" w:rsidR="00926EB4" w:rsidRPr="00921156" w:rsidRDefault="00926EB4" w:rsidP="001D5863">
            <w:pPr>
              <w:rPr>
                <w:b/>
                <w:bCs/>
                <w:sz w:val="22"/>
                <w:szCs w:val="22"/>
              </w:rPr>
            </w:pPr>
            <w:proofErr w:type="spellStart"/>
            <w:r w:rsidRPr="00921156">
              <w:rPr>
                <w:b/>
                <w:bCs/>
                <w:sz w:val="22"/>
                <w:szCs w:val="22"/>
              </w:rPr>
              <w:t>Nenodokļu</w:t>
            </w:r>
            <w:proofErr w:type="spellEnd"/>
            <w:r w:rsidRPr="00921156">
              <w:rPr>
                <w:b/>
                <w:bCs/>
                <w:sz w:val="22"/>
                <w:szCs w:val="22"/>
              </w:rPr>
              <w:t xml:space="preserve"> ieņēmumi</w:t>
            </w:r>
          </w:p>
        </w:tc>
        <w:tc>
          <w:tcPr>
            <w:tcW w:w="1392" w:type="dxa"/>
            <w:tcBorders>
              <w:top w:val="nil"/>
              <w:left w:val="nil"/>
              <w:bottom w:val="single" w:sz="4" w:space="0" w:color="auto"/>
              <w:right w:val="single" w:sz="4" w:space="0" w:color="auto"/>
            </w:tcBorders>
            <w:shd w:val="clear" w:color="000000" w:fill="CCFFCC"/>
            <w:noWrap/>
            <w:vAlign w:val="bottom"/>
            <w:hideMark/>
          </w:tcPr>
          <w:p w14:paraId="6608C56F" w14:textId="77777777" w:rsidR="00926EB4" w:rsidRPr="00921156" w:rsidRDefault="00926EB4" w:rsidP="001D5863">
            <w:pPr>
              <w:jc w:val="right"/>
              <w:rPr>
                <w:b/>
                <w:bCs/>
                <w:sz w:val="20"/>
                <w:szCs w:val="20"/>
              </w:rPr>
            </w:pPr>
            <w:r w:rsidRPr="00921156">
              <w:rPr>
                <w:b/>
                <w:bCs/>
                <w:sz w:val="20"/>
                <w:szCs w:val="20"/>
              </w:rPr>
              <w:t xml:space="preserve">5 281 567 </w:t>
            </w:r>
          </w:p>
        </w:tc>
        <w:tc>
          <w:tcPr>
            <w:tcW w:w="1387" w:type="dxa"/>
            <w:tcBorders>
              <w:top w:val="nil"/>
              <w:left w:val="nil"/>
              <w:bottom w:val="single" w:sz="4" w:space="0" w:color="auto"/>
              <w:right w:val="single" w:sz="4" w:space="0" w:color="auto"/>
            </w:tcBorders>
            <w:shd w:val="clear" w:color="000000" w:fill="CCFFCC"/>
            <w:noWrap/>
            <w:vAlign w:val="bottom"/>
            <w:hideMark/>
          </w:tcPr>
          <w:p w14:paraId="798B0F68" w14:textId="77777777" w:rsidR="00926EB4" w:rsidRPr="00921156" w:rsidRDefault="00926EB4" w:rsidP="001D5863">
            <w:pPr>
              <w:jc w:val="right"/>
              <w:rPr>
                <w:b/>
                <w:bCs/>
                <w:sz w:val="20"/>
                <w:szCs w:val="20"/>
              </w:rPr>
            </w:pPr>
            <w:r w:rsidRPr="00921156">
              <w:rPr>
                <w:b/>
                <w:bCs/>
                <w:color w:val="FF0000"/>
                <w:sz w:val="20"/>
                <w:szCs w:val="20"/>
              </w:rPr>
              <w:t xml:space="preserve">-2 540 488 </w:t>
            </w:r>
          </w:p>
        </w:tc>
        <w:tc>
          <w:tcPr>
            <w:tcW w:w="1388" w:type="dxa"/>
            <w:tcBorders>
              <w:top w:val="nil"/>
              <w:left w:val="nil"/>
              <w:bottom w:val="single" w:sz="4" w:space="0" w:color="auto"/>
              <w:right w:val="single" w:sz="4" w:space="0" w:color="auto"/>
            </w:tcBorders>
            <w:shd w:val="clear" w:color="000000" w:fill="CCFFCC"/>
            <w:noWrap/>
            <w:vAlign w:val="bottom"/>
            <w:hideMark/>
          </w:tcPr>
          <w:p w14:paraId="66DB120C" w14:textId="77777777" w:rsidR="00926EB4" w:rsidRPr="00921156" w:rsidRDefault="00926EB4" w:rsidP="001D5863">
            <w:pPr>
              <w:jc w:val="right"/>
              <w:rPr>
                <w:b/>
                <w:bCs/>
                <w:sz w:val="20"/>
                <w:szCs w:val="20"/>
              </w:rPr>
            </w:pPr>
            <w:r w:rsidRPr="00921156">
              <w:rPr>
                <w:b/>
                <w:bCs/>
                <w:sz w:val="20"/>
                <w:szCs w:val="20"/>
              </w:rPr>
              <w:t xml:space="preserve">2 741 079 </w:t>
            </w:r>
          </w:p>
        </w:tc>
        <w:tc>
          <w:tcPr>
            <w:tcW w:w="1386" w:type="dxa"/>
            <w:tcBorders>
              <w:top w:val="nil"/>
              <w:left w:val="nil"/>
              <w:bottom w:val="single" w:sz="4" w:space="0" w:color="auto"/>
              <w:right w:val="single" w:sz="4" w:space="0" w:color="auto"/>
            </w:tcBorders>
            <w:shd w:val="clear" w:color="000000" w:fill="CCFFCC"/>
            <w:noWrap/>
            <w:vAlign w:val="bottom"/>
            <w:hideMark/>
          </w:tcPr>
          <w:p w14:paraId="7D504D91" w14:textId="77777777" w:rsidR="00926EB4" w:rsidRPr="00921156" w:rsidRDefault="00926EB4" w:rsidP="001D5863">
            <w:pPr>
              <w:jc w:val="right"/>
              <w:rPr>
                <w:b/>
                <w:bCs/>
                <w:sz w:val="20"/>
                <w:szCs w:val="20"/>
              </w:rPr>
            </w:pPr>
            <w:r w:rsidRPr="00921156">
              <w:rPr>
                <w:b/>
                <w:bCs/>
                <w:sz w:val="20"/>
                <w:szCs w:val="20"/>
              </w:rPr>
              <w:t xml:space="preserve">4.21 </w:t>
            </w:r>
          </w:p>
        </w:tc>
      </w:tr>
      <w:tr w:rsidR="00926EB4" w:rsidRPr="00921156" w14:paraId="19487D8F" w14:textId="77777777" w:rsidTr="00926EB4">
        <w:trPr>
          <w:trHeight w:val="255"/>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3E3F3135" w14:textId="77777777" w:rsidR="00926EB4" w:rsidRPr="00921156" w:rsidRDefault="00926EB4" w:rsidP="001D5863">
            <w:pPr>
              <w:rPr>
                <w:sz w:val="20"/>
                <w:szCs w:val="20"/>
              </w:rPr>
            </w:pPr>
            <w:r w:rsidRPr="00921156">
              <w:rPr>
                <w:sz w:val="20"/>
                <w:szCs w:val="20"/>
              </w:rPr>
              <w:t>8.0.0.0.</w:t>
            </w:r>
          </w:p>
        </w:tc>
        <w:tc>
          <w:tcPr>
            <w:tcW w:w="2751" w:type="dxa"/>
            <w:tcBorders>
              <w:top w:val="nil"/>
              <w:left w:val="nil"/>
              <w:bottom w:val="single" w:sz="4" w:space="0" w:color="auto"/>
              <w:right w:val="single" w:sz="4" w:space="0" w:color="auto"/>
            </w:tcBorders>
            <w:shd w:val="clear" w:color="auto" w:fill="auto"/>
            <w:vAlign w:val="bottom"/>
            <w:hideMark/>
          </w:tcPr>
          <w:p w14:paraId="194F93D3" w14:textId="77777777" w:rsidR="00926EB4" w:rsidRPr="00921156" w:rsidRDefault="00926EB4" w:rsidP="001D5863">
            <w:pPr>
              <w:rPr>
                <w:sz w:val="20"/>
                <w:szCs w:val="20"/>
              </w:rPr>
            </w:pPr>
            <w:r w:rsidRPr="00921156">
              <w:rPr>
                <w:sz w:val="20"/>
                <w:szCs w:val="20"/>
              </w:rPr>
              <w:t>Ieņēmumi no uzņēmējdarbības un īpašuma</w:t>
            </w:r>
          </w:p>
        </w:tc>
        <w:tc>
          <w:tcPr>
            <w:tcW w:w="1392" w:type="dxa"/>
            <w:tcBorders>
              <w:top w:val="nil"/>
              <w:left w:val="nil"/>
              <w:bottom w:val="single" w:sz="4" w:space="0" w:color="auto"/>
              <w:right w:val="single" w:sz="4" w:space="0" w:color="auto"/>
            </w:tcBorders>
            <w:shd w:val="clear" w:color="000000" w:fill="EBF1DE"/>
            <w:noWrap/>
            <w:vAlign w:val="bottom"/>
            <w:hideMark/>
          </w:tcPr>
          <w:p w14:paraId="1CE6C9C4" w14:textId="77777777" w:rsidR="00926EB4" w:rsidRPr="00921156" w:rsidRDefault="00926EB4" w:rsidP="001D5863">
            <w:pPr>
              <w:jc w:val="right"/>
              <w:rPr>
                <w:b/>
                <w:bCs/>
                <w:sz w:val="20"/>
                <w:szCs w:val="20"/>
              </w:rPr>
            </w:pPr>
            <w:r w:rsidRPr="00921156">
              <w:rPr>
                <w:b/>
                <w:bCs/>
                <w:sz w:val="20"/>
                <w:szCs w:val="20"/>
              </w:rPr>
              <w:t xml:space="preserve">9 171 </w:t>
            </w:r>
          </w:p>
        </w:tc>
        <w:tc>
          <w:tcPr>
            <w:tcW w:w="1387" w:type="dxa"/>
            <w:tcBorders>
              <w:top w:val="nil"/>
              <w:left w:val="nil"/>
              <w:bottom w:val="single" w:sz="4" w:space="0" w:color="auto"/>
              <w:right w:val="single" w:sz="4" w:space="0" w:color="auto"/>
            </w:tcBorders>
            <w:shd w:val="clear" w:color="000000" w:fill="EBF1DE"/>
            <w:noWrap/>
            <w:vAlign w:val="bottom"/>
            <w:hideMark/>
          </w:tcPr>
          <w:p w14:paraId="5CD71BF3" w14:textId="77777777" w:rsidR="00926EB4" w:rsidRPr="00921156" w:rsidRDefault="00926EB4" w:rsidP="001D5863">
            <w:pPr>
              <w:jc w:val="right"/>
              <w:rPr>
                <w:b/>
                <w:bCs/>
                <w:sz w:val="20"/>
                <w:szCs w:val="20"/>
              </w:rPr>
            </w:pPr>
            <w:r w:rsidRPr="00921156">
              <w:rPr>
                <w:b/>
                <w:bCs/>
                <w:sz w:val="20"/>
                <w:szCs w:val="20"/>
              </w:rPr>
              <w:t xml:space="preserve">19 500 </w:t>
            </w:r>
          </w:p>
        </w:tc>
        <w:tc>
          <w:tcPr>
            <w:tcW w:w="1388" w:type="dxa"/>
            <w:tcBorders>
              <w:top w:val="nil"/>
              <w:left w:val="nil"/>
              <w:bottom w:val="single" w:sz="4" w:space="0" w:color="auto"/>
              <w:right w:val="single" w:sz="4" w:space="0" w:color="auto"/>
            </w:tcBorders>
            <w:shd w:val="clear" w:color="000000" w:fill="EBF1DE"/>
            <w:noWrap/>
            <w:vAlign w:val="bottom"/>
            <w:hideMark/>
          </w:tcPr>
          <w:p w14:paraId="43581883" w14:textId="77777777" w:rsidR="00926EB4" w:rsidRPr="00921156" w:rsidRDefault="00926EB4" w:rsidP="001D5863">
            <w:pPr>
              <w:jc w:val="right"/>
              <w:rPr>
                <w:b/>
                <w:bCs/>
                <w:sz w:val="20"/>
                <w:szCs w:val="20"/>
              </w:rPr>
            </w:pPr>
            <w:r w:rsidRPr="00921156">
              <w:rPr>
                <w:b/>
                <w:bCs/>
                <w:sz w:val="20"/>
                <w:szCs w:val="20"/>
              </w:rPr>
              <w:t xml:space="preserve">28 671 </w:t>
            </w:r>
          </w:p>
        </w:tc>
        <w:tc>
          <w:tcPr>
            <w:tcW w:w="1386" w:type="dxa"/>
            <w:tcBorders>
              <w:top w:val="nil"/>
              <w:left w:val="nil"/>
              <w:bottom w:val="single" w:sz="4" w:space="0" w:color="auto"/>
              <w:right w:val="single" w:sz="4" w:space="0" w:color="auto"/>
            </w:tcBorders>
            <w:shd w:val="clear" w:color="000000" w:fill="EBF1DE"/>
            <w:noWrap/>
            <w:vAlign w:val="bottom"/>
            <w:hideMark/>
          </w:tcPr>
          <w:p w14:paraId="25B12E43" w14:textId="77777777" w:rsidR="00926EB4" w:rsidRPr="00921156" w:rsidRDefault="00926EB4" w:rsidP="001D5863">
            <w:pPr>
              <w:jc w:val="right"/>
              <w:rPr>
                <w:b/>
                <w:bCs/>
                <w:sz w:val="20"/>
                <w:szCs w:val="20"/>
              </w:rPr>
            </w:pPr>
            <w:r w:rsidRPr="00921156">
              <w:rPr>
                <w:b/>
                <w:bCs/>
                <w:sz w:val="20"/>
                <w:szCs w:val="20"/>
              </w:rPr>
              <w:t xml:space="preserve">0.04 </w:t>
            </w:r>
          </w:p>
        </w:tc>
      </w:tr>
      <w:tr w:rsidR="00926EB4" w:rsidRPr="00921156" w14:paraId="4814FC8E" w14:textId="77777777" w:rsidTr="00926EB4">
        <w:trPr>
          <w:trHeight w:val="255"/>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0D0599CA" w14:textId="77777777" w:rsidR="00926EB4" w:rsidRPr="00921156" w:rsidRDefault="00926EB4" w:rsidP="001D5863">
            <w:pPr>
              <w:rPr>
                <w:sz w:val="20"/>
                <w:szCs w:val="20"/>
              </w:rPr>
            </w:pPr>
            <w:r w:rsidRPr="00921156">
              <w:rPr>
                <w:sz w:val="20"/>
                <w:szCs w:val="20"/>
              </w:rPr>
              <w:t>9.0.0.0.</w:t>
            </w:r>
          </w:p>
        </w:tc>
        <w:tc>
          <w:tcPr>
            <w:tcW w:w="2751" w:type="dxa"/>
            <w:tcBorders>
              <w:top w:val="nil"/>
              <w:left w:val="nil"/>
              <w:bottom w:val="single" w:sz="4" w:space="0" w:color="auto"/>
              <w:right w:val="single" w:sz="4" w:space="0" w:color="auto"/>
            </w:tcBorders>
            <w:shd w:val="clear" w:color="auto" w:fill="auto"/>
            <w:vAlign w:val="bottom"/>
            <w:hideMark/>
          </w:tcPr>
          <w:p w14:paraId="2AE98EC2" w14:textId="77777777" w:rsidR="00926EB4" w:rsidRPr="00921156" w:rsidRDefault="00926EB4" w:rsidP="001D5863">
            <w:pPr>
              <w:rPr>
                <w:sz w:val="20"/>
                <w:szCs w:val="20"/>
              </w:rPr>
            </w:pPr>
            <w:r w:rsidRPr="00921156">
              <w:rPr>
                <w:sz w:val="20"/>
                <w:szCs w:val="20"/>
              </w:rPr>
              <w:t>Valsts (pašvaldību) nodevas un kancelejas nodevas</w:t>
            </w:r>
          </w:p>
        </w:tc>
        <w:tc>
          <w:tcPr>
            <w:tcW w:w="1392" w:type="dxa"/>
            <w:tcBorders>
              <w:top w:val="nil"/>
              <w:left w:val="nil"/>
              <w:bottom w:val="single" w:sz="4" w:space="0" w:color="auto"/>
              <w:right w:val="single" w:sz="4" w:space="0" w:color="auto"/>
            </w:tcBorders>
            <w:shd w:val="clear" w:color="000000" w:fill="EBF1DE"/>
            <w:noWrap/>
            <w:vAlign w:val="bottom"/>
            <w:hideMark/>
          </w:tcPr>
          <w:p w14:paraId="5D16810A" w14:textId="77777777" w:rsidR="00926EB4" w:rsidRPr="00921156" w:rsidRDefault="00926EB4" w:rsidP="001D5863">
            <w:pPr>
              <w:jc w:val="right"/>
              <w:rPr>
                <w:b/>
                <w:bCs/>
                <w:sz w:val="20"/>
                <w:szCs w:val="20"/>
              </w:rPr>
            </w:pPr>
            <w:r w:rsidRPr="00921156">
              <w:rPr>
                <w:b/>
                <w:bCs/>
                <w:sz w:val="20"/>
                <w:szCs w:val="20"/>
              </w:rPr>
              <w:t xml:space="preserve">32 250 </w:t>
            </w:r>
          </w:p>
        </w:tc>
        <w:tc>
          <w:tcPr>
            <w:tcW w:w="1387" w:type="dxa"/>
            <w:tcBorders>
              <w:top w:val="nil"/>
              <w:left w:val="nil"/>
              <w:bottom w:val="single" w:sz="4" w:space="0" w:color="auto"/>
              <w:right w:val="single" w:sz="4" w:space="0" w:color="auto"/>
            </w:tcBorders>
            <w:shd w:val="clear" w:color="000000" w:fill="EBF1DE"/>
            <w:noWrap/>
            <w:vAlign w:val="bottom"/>
            <w:hideMark/>
          </w:tcPr>
          <w:p w14:paraId="4361514C" w14:textId="77777777" w:rsidR="00926EB4" w:rsidRPr="00921156" w:rsidRDefault="00926EB4" w:rsidP="001D5863">
            <w:pPr>
              <w:jc w:val="right"/>
              <w:rPr>
                <w:b/>
                <w:bCs/>
                <w:sz w:val="20"/>
                <w:szCs w:val="20"/>
              </w:rPr>
            </w:pPr>
            <w:r w:rsidRPr="00921156">
              <w:rPr>
                <w:b/>
                <w:bCs/>
                <w:sz w:val="20"/>
                <w:szCs w:val="20"/>
              </w:rPr>
              <w:t xml:space="preserve">0 </w:t>
            </w:r>
          </w:p>
        </w:tc>
        <w:tc>
          <w:tcPr>
            <w:tcW w:w="1388" w:type="dxa"/>
            <w:tcBorders>
              <w:top w:val="nil"/>
              <w:left w:val="nil"/>
              <w:bottom w:val="single" w:sz="4" w:space="0" w:color="auto"/>
              <w:right w:val="single" w:sz="4" w:space="0" w:color="auto"/>
            </w:tcBorders>
            <w:shd w:val="clear" w:color="000000" w:fill="EBF1DE"/>
            <w:noWrap/>
            <w:vAlign w:val="bottom"/>
            <w:hideMark/>
          </w:tcPr>
          <w:p w14:paraId="0778A356" w14:textId="77777777" w:rsidR="00926EB4" w:rsidRPr="00921156" w:rsidRDefault="00926EB4" w:rsidP="001D5863">
            <w:pPr>
              <w:jc w:val="right"/>
              <w:rPr>
                <w:b/>
                <w:bCs/>
                <w:sz w:val="20"/>
                <w:szCs w:val="20"/>
              </w:rPr>
            </w:pPr>
            <w:r w:rsidRPr="00921156">
              <w:rPr>
                <w:b/>
                <w:bCs/>
                <w:sz w:val="20"/>
                <w:szCs w:val="20"/>
              </w:rPr>
              <w:t xml:space="preserve">32 250 </w:t>
            </w:r>
          </w:p>
        </w:tc>
        <w:tc>
          <w:tcPr>
            <w:tcW w:w="1386" w:type="dxa"/>
            <w:tcBorders>
              <w:top w:val="nil"/>
              <w:left w:val="nil"/>
              <w:bottom w:val="single" w:sz="4" w:space="0" w:color="auto"/>
              <w:right w:val="single" w:sz="4" w:space="0" w:color="auto"/>
            </w:tcBorders>
            <w:shd w:val="clear" w:color="000000" w:fill="EBF1DE"/>
            <w:noWrap/>
            <w:vAlign w:val="bottom"/>
            <w:hideMark/>
          </w:tcPr>
          <w:p w14:paraId="3A1EBBBC" w14:textId="77777777" w:rsidR="00926EB4" w:rsidRPr="00921156" w:rsidRDefault="00926EB4" w:rsidP="001D5863">
            <w:pPr>
              <w:jc w:val="right"/>
              <w:rPr>
                <w:b/>
                <w:bCs/>
                <w:sz w:val="20"/>
                <w:szCs w:val="20"/>
              </w:rPr>
            </w:pPr>
            <w:r w:rsidRPr="00921156">
              <w:rPr>
                <w:b/>
                <w:bCs/>
                <w:sz w:val="20"/>
                <w:szCs w:val="20"/>
              </w:rPr>
              <w:t xml:space="preserve">0.05 </w:t>
            </w:r>
          </w:p>
        </w:tc>
      </w:tr>
      <w:tr w:rsidR="00926EB4" w:rsidRPr="00921156" w14:paraId="6EE0D59B" w14:textId="77777777" w:rsidTr="00926EB4">
        <w:trPr>
          <w:trHeight w:val="255"/>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6829A495" w14:textId="77777777" w:rsidR="00926EB4" w:rsidRPr="00921156" w:rsidRDefault="00926EB4" w:rsidP="001D5863">
            <w:pPr>
              <w:rPr>
                <w:sz w:val="20"/>
                <w:szCs w:val="20"/>
              </w:rPr>
            </w:pPr>
            <w:r w:rsidRPr="00921156">
              <w:rPr>
                <w:sz w:val="20"/>
                <w:szCs w:val="20"/>
              </w:rPr>
              <w:t>10.0.0.0.</w:t>
            </w:r>
          </w:p>
        </w:tc>
        <w:tc>
          <w:tcPr>
            <w:tcW w:w="2751" w:type="dxa"/>
            <w:tcBorders>
              <w:top w:val="nil"/>
              <w:left w:val="nil"/>
              <w:bottom w:val="single" w:sz="4" w:space="0" w:color="auto"/>
              <w:right w:val="single" w:sz="4" w:space="0" w:color="auto"/>
            </w:tcBorders>
            <w:shd w:val="clear" w:color="auto" w:fill="auto"/>
            <w:vAlign w:val="bottom"/>
            <w:hideMark/>
          </w:tcPr>
          <w:p w14:paraId="209BCF88" w14:textId="77777777" w:rsidR="00926EB4" w:rsidRPr="00921156" w:rsidRDefault="00926EB4" w:rsidP="001D5863">
            <w:pPr>
              <w:rPr>
                <w:sz w:val="20"/>
                <w:szCs w:val="20"/>
              </w:rPr>
            </w:pPr>
            <w:r w:rsidRPr="00921156">
              <w:rPr>
                <w:sz w:val="20"/>
                <w:szCs w:val="20"/>
              </w:rPr>
              <w:t>Naudas sodi un sankcijas</w:t>
            </w:r>
          </w:p>
        </w:tc>
        <w:tc>
          <w:tcPr>
            <w:tcW w:w="1392" w:type="dxa"/>
            <w:tcBorders>
              <w:top w:val="nil"/>
              <w:left w:val="nil"/>
              <w:bottom w:val="single" w:sz="4" w:space="0" w:color="auto"/>
              <w:right w:val="single" w:sz="4" w:space="0" w:color="auto"/>
            </w:tcBorders>
            <w:shd w:val="clear" w:color="000000" w:fill="EBF1DE"/>
            <w:noWrap/>
            <w:vAlign w:val="bottom"/>
            <w:hideMark/>
          </w:tcPr>
          <w:p w14:paraId="1475615C" w14:textId="77777777" w:rsidR="00926EB4" w:rsidRPr="00921156" w:rsidRDefault="00926EB4" w:rsidP="001D5863">
            <w:pPr>
              <w:jc w:val="right"/>
              <w:rPr>
                <w:b/>
                <w:bCs/>
                <w:sz w:val="20"/>
                <w:szCs w:val="20"/>
              </w:rPr>
            </w:pPr>
            <w:r w:rsidRPr="00921156">
              <w:rPr>
                <w:b/>
                <w:bCs/>
                <w:sz w:val="20"/>
                <w:szCs w:val="20"/>
              </w:rPr>
              <w:t xml:space="preserve">13 000 </w:t>
            </w:r>
          </w:p>
        </w:tc>
        <w:tc>
          <w:tcPr>
            <w:tcW w:w="1387" w:type="dxa"/>
            <w:tcBorders>
              <w:top w:val="nil"/>
              <w:left w:val="nil"/>
              <w:bottom w:val="single" w:sz="4" w:space="0" w:color="auto"/>
              <w:right w:val="single" w:sz="4" w:space="0" w:color="auto"/>
            </w:tcBorders>
            <w:shd w:val="clear" w:color="000000" w:fill="EBF1DE"/>
            <w:noWrap/>
            <w:vAlign w:val="bottom"/>
            <w:hideMark/>
          </w:tcPr>
          <w:p w14:paraId="7624CECD" w14:textId="77777777" w:rsidR="00926EB4" w:rsidRPr="00921156" w:rsidRDefault="00926EB4" w:rsidP="001D5863">
            <w:pPr>
              <w:jc w:val="right"/>
              <w:rPr>
                <w:b/>
                <w:bCs/>
                <w:sz w:val="20"/>
                <w:szCs w:val="20"/>
              </w:rPr>
            </w:pPr>
            <w:r w:rsidRPr="00921156">
              <w:rPr>
                <w:b/>
                <w:bCs/>
                <w:sz w:val="20"/>
                <w:szCs w:val="20"/>
              </w:rPr>
              <w:t xml:space="preserve">0 </w:t>
            </w:r>
          </w:p>
        </w:tc>
        <w:tc>
          <w:tcPr>
            <w:tcW w:w="1388" w:type="dxa"/>
            <w:tcBorders>
              <w:top w:val="nil"/>
              <w:left w:val="nil"/>
              <w:bottom w:val="single" w:sz="4" w:space="0" w:color="auto"/>
              <w:right w:val="single" w:sz="4" w:space="0" w:color="auto"/>
            </w:tcBorders>
            <w:shd w:val="clear" w:color="000000" w:fill="EBF1DE"/>
            <w:noWrap/>
            <w:vAlign w:val="bottom"/>
            <w:hideMark/>
          </w:tcPr>
          <w:p w14:paraId="7D1E7A24" w14:textId="77777777" w:rsidR="00926EB4" w:rsidRPr="00921156" w:rsidRDefault="00926EB4" w:rsidP="001D5863">
            <w:pPr>
              <w:jc w:val="right"/>
              <w:rPr>
                <w:b/>
                <w:bCs/>
                <w:sz w:val="20"/>
                <w:szCs w:val="20"/>
              </w:rPr>
            </w:pPr>
            <w:r w:rsidRPr="00921156">
              <w:rPr>
                <w:b/>
                <w:bCs/>
                <w:sz w:val="20"/>
                <w:szCs w:val="20"/>
              </w:rPr>
              <w:t xml:space="preserve">13 000 </w:t>
            </w:r>
          </w:p>
        </w:tc>
        <w:tc>
          <w:tcPr>
            <w:tcW w:w="1386" w:type="dxa"/>
            <w:tcBorders>
              <w:top w:val="nil"/>
              <w:left w:val="nil"/>
              <w:bottom w:val="single" w:sz="4" w:space="0" w:color="auto"/>
              <w:right w:val="single" w:sz="4" w:space="0" w:color="auto"/>
            </w:tcBorders>
            <w:shd w:val="clear" w:color="000000" w:fill="EBF1DE"/>
            <w:noWrap/>
            <w:vAlign w:val="bottom"/>
            <w:hideMark/>
          </w:tcPr>
          <w:p w14:paraId="1540B808" w14:textId="77777777" w:rsidR="00926EB4" w:rsidRPr="00921156" w:rsidRDefault="00926EB4" w:rsidP="001D5863">
            <w:pPr>
              <w:jc w:val="right"/>
              <w:rPr>
                <w:b/>
                <w:bCs/>
                <w:sz w:val="20"/>
                <w:szCs w:val="20"/>
              </w:rPr>
            </w:pPr>
            <w:r w:rsidRPr="00921156">
              <w:rPr>
                <w:b/>
                <w:bCs/>
                <w:sz w:val="20"/>
                <w:szCs w:val="20"/>
              </w:rPr>
              <w:t xml:space="preserve">0.02 </w:t>
            </w:r>
          </w:p>
        </w:tc>
      </w:tr>
      <w:tr w:rsidR="00926EB4" w:rsidRPr="00921156" w14:paraId="151B6F9C" w14:textId="77777777" w:rsidTr="00926EB4">
        <w:trPr>
          <w:trHeight w:val="255"/>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426F9F2F" w14:textId="77777777" w:rsidR="00926EB4" w:rsidRPr="00921156" w:rsidRDefault="00926EB4" w:rsidP="001D5863">
            <w:pPr>
              <w:rPr>
                <w:sz w:val="20"/>
                <w:szCs w:val="20"/>
              </w:rPr>
            </w:pPr>
            <w:r w:rsidRPr="00921156">
              <w:rPr>
                <w:sz w:val="20"/>
                <w:szCs w:val="20"/>
              </w:rPr>
              <w:t>12.0.0.0.</w:t>
            </w:r>
          </w:p>
        </w:tc>
        <w:tc>
          <w:tcPr>
            <w:tcW w:w="2751" w:type="dxa"/>
            <w:tcBorders>
              <w:top w:val="nil"/>
              <w:left w:val="nil"/>
              <w:bottom w:val="single" w:sz="4" w:space="0" w:color="auto"/>
              <w:right w:val="single" w:sz="4" w:space="0" w:color="auto"/>
            </w:tcBorders>
            <w:shd w:val="clear" w:color="auto" w:fill="auto"/>
            <w:vAlign w:val="bottom"/>
            <w:hideMark/>
          </w:tcPr>
          <w:p w14:paraId="4F3A9BED" w14:textId="77777777" w:rsidR="00926EB4" w:rsidRPr="00921156" w:rsidRDefault="00926EB4" w:rsidP="001D5863">
            <w:pPr>
              <w:rPr>
                <w:sz w:val="20"/>
                <w:szCs w:val="20"/>
              </w:rPr>
            </w:pPr>
            <w:r w:rsidRPr="00921156">
              <w:rPr>
                <w:sz w:val="20"/>
                <w:szCs w:val="20"/>
              </w:rPr>
              <w:t xml:space="preserve">Pārējie </w:t>
            </w:r>
            <w:proofErr w:type="spellStart"/>
            <w:r w:rsidRPr="00921156">
              <w:rPr>
                <w:sz w:val="20"/>
                <w:szCs w:val="20"/>
              </w:rPr>
              <w:t>nenodokļu</w:t>
            </w:r>
            <w:proofErr w:type="spellEnd"/>
            <w:r w:rsidRPr="00921156">
              <w:rPr>
                <w:sz w:val="20"/>
                <w:szCs w:val="20"/>
              </w:rPr>
              <w:t xml:space="preserve"> ieņēmumi</w:t>
            </w:r>
          </w:p>
        </w:tc>
        <w:tc>
          <w:tcPr>
            <w:tcW w:w="1392" w:type="dxa"/>
            <w:tcBorders>
              <w:top w:val="nil"/>
              <w:left w:val="nil"/>
              <w:bottom w:val="single" w:sz="4" w:space="0" w:color="auto"/>
              <w:right w:val="single" w:sz="4" w:space="0" w:color="auto"/>
            </w:tcBorders>
            <w:shd w:val="clear" w:color="000000" w:fill="EBF1DE"/>
            <w:noWrap/>
            <w:vAlign w:val="bottom"/>
            <w:hideMark/>
          </w:tcPr>
          <w:p w14:paraId="167CA260" w14:textId="77777777" w:rsidR="00926EB4" w:rsidRPr="00921156" w:rsidRDefault="00926EB4" w:rsidP="001D5863">
            <w:pPr>
              <w:jc w:val="right"/>
              <w:rPr>
                <w:b/>
                <w:bCs/>
                <w:sz w:val="20"/>
                <w:szCs w:val="20"/>
              </w:rPr>
            </w:pPr>
            <w:r w:rsidRPr="00921156">
              <w:rPr>
                <w:b/>
                <w:bCs/>
                <w:sz w:val="20"/>
                <w:szCs w:val="20"/>
              </w:rPr>
              <w:t xml:space="preserve">14 630 </w:t>
            </w:r>
          </w:p>
        </w:tc>
        <w:tc>
          <w:tcPr>
            <w:tcW w:w="1387" w:type="dxa"/>
            <w:tcBorders>
              <w:top w:val="nil"/>
              <w:left w:val="nil"/>
              <w:bottom w:val="single" w:sz="4" w:space="0" w:color="auto"/>
              <w:right w:val="single" w:sz="4" w:space="0" w:color="auto"/>
            </w:tcBorders>
            <w:shd w:val="clear" w:color="000000" w:fill="EBF1DE"/>
            <w:noWrap/>
            <w:vAlign w:val="bottom"/>
            <w:hideMark/>
          </w:tcPr>
          <w:p w14:paraId="466DF718" w14:textId="77777777" w:rsidR="00926EB4" w:rsidRPr="00921156" w:rsidRDefault="00926EB4" w:rsidP="001D5863">
            <w:pPr>
              <w:jc w:val="right"/>
              <w:rPr>
                <w:b/>
                <w:bCs/>
                <w:sz w:val="20"/>
                <w:szCs w:val="20"/>
              </w:rPr>
            </w:pPr>
            <w:r w:rsidRPr="00921156">
              <w:rPr>
                <w:b/>
                <w:bCs/>
                <w:sz w:val="20"/>
                <w:szCs w:val="20"/>
              </w:rPr>
              <w:t xml:space="preserve">12 </w:t>
            </w:r>
          </w:p>
        </w:tc>
        <w:tc>
          <w:tcPr>
            <w:tcW w:w="1388" w:type="dxa"/>
            <w:tcBorders>
              <w:top w:val="nil"/>
              <w:left w:val="nil"/>
              <w:bottom w:val="single" w:sz="4" w:space="0" w:color="auto"/>
              <w:right w:val="single" w:sz="4" w:space="0" w:color="auto"/>
            </w:tcBorders>
            <w:shd w:val="clear" w:color="000000" w:fill="EBF1DE"/>
            <w:noWrap/>
            <w:vAlign w:val="bottom"/>
            <w:hideMark/>
          </w:tcPr>
          <w:p w14:paraId="03AD32BB" w14:textId="77777777" w:rsidR="00926EB4" w:rsidRPr="00921156" w:rsidRDefault="00926EB4" w:rsidP="001D5863">
            <w:pPr>
              <w:jc w:val="right"/>
              <w:rPr>
                <w:b/>
                <w:bCs/>
                <w:sz w:val="20"/>
                <w:szCs w:val="20"/>
              </w:rPr>
            </w:pPr>
            <w:r w:rsidRPr="00921156">
              <w:rPr>
                <w:b/>
                <w:bCs/>
                <w:sz w:val="20"/>
                <w:szCs w:val="20"/>
              </w:rPr>
              <w:t xml:space="preserve">14 642 </w:t>
            </w:r>
          </w:p>
        </w:tc>
        <w:tc>
          <w:tcPr>
            <w:tcW w:w="1386" w:type="dxa"/>
            <w:tcBorders>
              <w:top w:val="nil"/>
              <w:left w:val="nil"/>
              <w:bottom w:val="single" w:sz="4" w:space="0" w:color="auto"/>
              <w:right w:val="single" w:sz="4" w:space="0" w:color="auto"/>
            </w:tcBorders>
            <w:shd w:val="clear" w:color="000000" w:fill="EBF1DE"/>
            <w:noWrap/>
            <w:vAlign w:val="bottom"/>
            <w:hideMark/>
          </w:tcPr>
          <w:p w14:paraId="267FEFB3" w14:textId="77777777" w:rsidR="00926EB4" w:rsidRPr="00921156" w:rsidRDefault="00926EB4" w:rsidP="001D5863">
            <w:pPr>
              <w:jc w:val="right"/>
              <w:rPr>
                <w:b/>
                <w:bCs/>
                <w:sz w:val="20"/>
                <w:szCs w:val="20"/>
              </w:rPr>
            </w:pPr>
            <w:r w:rsidRPr="00921156">
              <w:rPr>
                <w:b/>
                <w:bCs/>
                <w:sz w:val="20"/>
                <w:szCs w:val="20"/>
              </w:rPr>
              <w:t xml:space="preserve">0.02 </w:t>
            </w:r>
          </w:p>
        </w:tc>
      </w:tr>
      <w:tr w:rsidR="00926EB4" w:rsidRPr="00921156" w14:paraId="71A9E881" w14:textId="77777777" w:rsidTr="00926EB4">
        <w:trPr>
          <w:trHeight w:val="510"/>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58957562" w14:textId="77777777" w:rsidR="00926EB4" w:rsidRPr="00921156" w:rsidRDefault="00926EB4" w:rsidP="001D5863">
            <w:pPr>
              <w:rPr>
                <w:sz w:val="20"/>
                <w:szCs w:val="20"/>
              </w:rPr>
            </w:pPr>
            <w:r w:rsidRPr="00921156">
              <w:rPr>
                <w:sz w:val="20"/>
                <w:szCs w:val="20"/>
              </w:rPr>
              <w:t>13.0.0.0.</w:t>
            </w:r>
          </w:p>
        </w:tc>
        <w:tc>
          <w:tcPr>
            <w:tcW w:w="2751" w:type="dxa"/>
            <w:tcBorders>
              <w:top w:val="nil"/>
              <w:left w:val="nil"/>
              <w:bottom w:val="single" w:sz="4" w:space="0" w:color="auto"/>
              <w:right w:val="single" w:sz="4" w:space="0" w:color="auto"/>
            </w:tcBorders>
            <w:shd w:val="clear" w:color="auto" w:fill="auto"/>
            <w:vAlign w:val="bottom"/>
            <w:hideMark/>
          </w:tcPr>
          <w:p w14:paraId="78C515E7" w14:textId="77777777" w:rsidR="00926EB4" w:rsidRPr="00921156" w:rsidRDefault="00926EB4" w:rsidP="001D5863">
            <w:pPr>
              <w:rPr>
                <w:sz w:val="20"/>
                <w:szCs w:val="20"/>
              </w:rPr>
            </w:pPr>
            <w:r w:rsidRPr="00921156">
              <w:rPr>
                <w:sz w:val="20"/>
                <w:szCs w:val="20"/>
              </w:rPr>
              <w:t>Ieņēmumi no valsts (pašvaldību) īpašuma iznomāšanas, pārdošanas un no nodokļu pamatparāda kapitalizācijas</w:t>
            </w:r>
          </w:p>
        </w:tc>
        <w:tc>
          <w:tcPr>
            <w:tcW w:w="1392" w:type="dxa"/>
            <w:tcBorders>
              <w:top w:val="nil"/>
              <w:left w:val="nil"/>
              <w:bottom w:val="single" w:sz="4" w:space="0" w:color="auto"/>
              <w:right w:val="single" w:sz="4" w:space="0" w:color="auto"/>
            </w:tcBorders>
            <w:shd w:val="clear" w:color="000000" w:fill="EBF1DE"/>
            <w:noWrap/>
            <w:vAlign w:val="bottom"/>
            <w:hideMark/>
          </w:tcPr>
          <w:p w14:paraId="3BE62EF0" w14:textId="77777777" w:rsidR="00926EB4" w:rsidRPr="00921156" w:rsidRDefault="00926EB4" w:rsidP="001D5863">
            <w:pPr>
              <w:jc w:val="right"/>
              <w:rPr>
                <w:b/>
                <w:bCs/>
                <w:sz w:val="20"/>
                <w:szCs w:val="20"/>
              </w:rPr>
            </w:pPr>
            <w:r w:rsidRPr="00921156">
              <w:rPr>
                <w:b/>
                <w:bCs/>
                <w:sz w:val="20"/>
                <w:szCs w:val="20"/>
              </w:rPr>
              <w:t xml:space="preserve">5 212 516 </w:t>
            </w:r>
          </w:p>
        </w:tc>
        <w:tc>
          <w:tcPr>
            <w:tcW w:w="1387" w:type="dxa"/>
            <w:tcBorders>
              <w:top w:val="nil"/>
              <w:left w:val="nil"/>
              <w:bottom w:val="single" w:sz="4" w:space="0" w:color="auto"/>
              <w:right w:val="single" w:sz="4" w:space="0" w:color="auto"/>
            </w:tcBorders>
            <w:shd w:val="clear" w:color="000000" w:fill="EBF1DE"/>
            <w:noWrap/>
            <w:vAlign w:val="bottom"/>
            <w:hideMark/>
          </w:tcPr>
          <w:p w14:paraId="08A375F2" w14:textId="77777777" w:rsidR="00926EB4" w:rsidRPr="00921156" w:rsidRDefault="00926EB4" w:rsidP="001D5863">
            <w:pPr>
              <w:jc w:val="right"/>
              <w:rPr>
                <w:b/>
                <w:bCs/>
                <w:sz w:val="20"/>
                <w:szCs w:val="20"/>
              </w:rPr>
            </w:pPr>
            <w:r w:rsidRPr="00921156">
              <w:rPr>
                <w:b/>
                <w:bCs/>
                <w:color w:val="FF0000"/>
                <w:sz w:val="20"/>
                <w:szCs w:val="20"/>
              </w:rPr>
              <w:t xml:space="preserve">-2 560 000 </w:t>
            </w:r>
          </w:p>
        </w:tc>
        <w:tc>
          <w:tcPr>
            <w:tcW w:w="1388" w:type="dxa"/>
            <w:tcBorders>
              <w:top w:val="nil"/>
              <w:left w:val="nil"/>
              <w:bottom w:val="single" w:sz="4" w:space="0" w:color="auto"/>
              <w:right w:val="single" w:sz="4" w:space="0" w:color="auto"/>
            </w:tcBorders>
            <w:shd w:val="clear" w:color="000000" w:fill="EBF1DE"/>
            <w:noWrap/>
            <w:vAlign w:val="bottom"/>
            <w:hideMark/>
          </w:tcPr>
          <w:p w14:paraId="01F086B5" w14:textId="77777777" w:rsidR="00926EB4" w:rsidRPr="00921156" w:rsidRDefault="00926EB4" w:rsidP="001D5863">
            <w:pPr>
              <w:jc w:val="right"/>
              <w:rPr>
                <w:b/>
                <w:bCs/>
                <w:sz w:val="20"/>
                <w:szCs w:val="20"/>
              </w:rPr>
            </w:pPr>
            <w:r w:rsidRPr="00921156">
              <w:rPr>
                <w:b/>
                <w:bCs/>
                <w:sz w:val="20"/>
                <w:szCs w:val="20"/>
              </w:rPr>
              <w:t xml:space="preserve">2 652 516 </w:t>
            </w:r>
          </w:p>
        </w:tc>
        <w:tc>
          <w:tcPr>
            <w:tcW w:w="1386" w:type="dxa"/>
            <w:tcBorders>
              <w:top w:val="nil"/>
              <w:left w:val="nil"/>
              <w:bottom w:val="single" w:sz="4" w:space="0" w:color="auto"/>
              <w:right w:val="single" w:sz="4" w:space="0" w:color="auto"/>
            </w:tcBorders>
            <w:shd w:val="clear" w:color="000000" w:fill="EBF1DE"/>
            <w:noWrap/>
            <w:vAlign w:val="bottom"/>
            <w:hideMark/>
          </w:tcPr>
          <w:p w14:paraId="036C6D4E" w14:textId="77777777" w:rsidR="00926EB4" w:rsidRPr="00921156" w:rsidRDefault="00926EB4" w:rsidP="001D5863">
            <w:pPr>
              <w:jc w:val="right"/>
              <w:rPr>
                <w:b/>
                <w:bCs/>
                <w:sz w:val="20"/>
                <w:szCs w:val="20"/>
              </w:rPr>
            </w:pPr>
            <w:r w:rsidRPr="00921156">
              <w:rPr>
                <w:b/>
                <w:bCs/>
                <w:sz w:val="20"/>
                <w:szCs w:val="20"/>
              </w:rPr>
              <w:t xml:space="preserve">4.07 </w:t>
            </w:r>
          </w:p>
        </w:tc>
      </w:tr>
      <w:tr w:rsidR="00926EB4" w:rsidRPr="00921156" w14:paraId="4474106E" w14:textId="77777777" w:rsidTr="00926EB4">
        <w:trPr>
          <w:trHeight w:val="285"/>
        </w:trPr>
        <w:tc>
          <w:tcPr>
            <w:tcW w:w="1639" w:type="dxa"/>
            <w:tcBorders>
              <w:top w:val="nil"/>
              <w:left w:val="single" w:sz="4" w:space="0" w:color="auto"/>
              <w:bottom w:val="single" w:sz="4" w:space="0" w:color="auto"/>
              <w:right w:val="single" w:sz="4" w:space="0" w:color="auto"/>
            </w:tcBorders>
            <w:shd w:val="clear" w:color="000000" w:fill="CCFFCC"/>
            <w:vAlign w:val="bottom"/>
            <w:hideMark/>
          </w:tcPr>
          <w:p w14:paraId="1E49A347" w14:textId="77777777" w:rsidR="00926EB4" w:rsidRPr="00921156" w:rsidRDefault="00926EB4" w:rsidP="001D5863">
            <w:pPr>
              <w:jc w:val="center"/>
              <w:rPr>
                <w:b/>
                <w:bCs/>
                <w:sz w:val="22"/>
                <w:szCs w:val="22"/>
              </w:rPr>
            </w:pPr>
            <w:r w:rsidRPr="00921156">
              <w:rPr>
                <w:b/>
                <w:bCs/>
                <w:sz w:val="22"/>
                <w:szCs w:val="22"/>
              </w:rPr>
              <w:t>3.0.</w:t>
            </w:r>
          </w:p>
        </w:tc>
        <w:tc>
          <w:tcPr>
            <w:tcW w:w="2751" w:type="dxa"/>
            <w:tcBorders>
              <w:top w:val="nil"/>
              <w:left w:val="nil"/>
              <w:bottom w:val="single" w:sz="4" w:space="0" w:color="auto"/>
              <w:right w:val="single" w:sz="4" w:space="0" w:color="auto"/>
            </w:tcBorders>
            <w:shd w:val="clear" w:color="000000" w:fill="CCFFCC"/>
            <w:vAlign w:val="bottom"/>
            <w:hideMark/>
          </w:tcPr>
          <w:p w14:paraId="0A09A041" w14:textId="77777777" w:rsidR="00926EB4" w:rsidRPr="00921156" w:rsidRDefault="00926EB4" w:rsidP="001D5863">
            <w:pPr>
              <w:rPr>
                <w:b/>
                <w:bCs/>
                <w:sz w:val="22"/>
                <w:szCs w:val="22"/>
              </w:rPr>
            </w:pPr>
            <w:r w:rsidRPr="00921156">
              <w:rPr>
                <w:b/>
                <w:bCs/>
                <w:sz w:val="22"/>
                <w:szCs w:val="22"/>
              </w:rPr>
              <w:t>Maksas pakalpojumi un citi pašu ieņēmumi</w:t>
            </w:r>
          </w:p>
        </w:tc>
        <w:tc>
          <w:tcPr>
            <w:tcW w:w="1392" w:type="dxa"/>
            <w:tcBorders>
              <w:top w:val="nil"/>
              <w:left w:val="nil"/>
              <w:bottom w:val="single" w:sz="4" w:space="0" w:color="auto"/>
              <w:right w:val="single" w:sz="4" w:space="0" w:color="auto"/>
            </w:tcBorders>
            <w:shd w:val="clear" w:color="000000" w:fill="CCFFCC"/>
            <w:noWrap/>
            <w:vAlign w:val="bottom"/>
            <w:hideMark/>
          </w:tcPr>
          <w:p w14:paraId="2E559FB4" w14:textId="77777777" w:rsidR="00926EB4" w:rsidRPr="00921156" w:rsidRDefault="00926EB4" w:rsidP="001D5863">
            <w:pPr>
              <w:jc w:val="right"/>
              <w:rPr>
                <w:b/>
                <w:bCs/>
                <w:sz w:val="20"/>
                <w:szCs w:val="20"/>
              </w:rPr>
            </w:pPr>
            <w:r w:rsidRPr="00921156">
              <w:rPr>
                <w:b/>
                <w:bCs/>
                <w:sz w:val="20"/>
                <w:szCs w:val="20"/>
              </w:rPr>
              <w:t xml:space="preserve">4 762 778 </w:t>
            </w:r>
          </w:p>
        </w:tc>
        <w:tc>
          <w:tcPr>
            <w:tcW w:w="1387" w:type="dxa"/>
            <w:tcBorders>
              <w:top w:val="nil"/>
              <w:left w:val="nil"/>
              <w:bottom w:val="single" w:sz="4" w:space="0" w:color="auto"/>
              <w:right w:val="single" w:sz="4" w:space="0" w:color="auto"/>
            </w:tcBorders>
            <w:shd w:val="clear" w:color="000000" w:fill="CCFFCC"/>
            <w:noWrap/>
            <w:vAlign w:val="bottom"/>
            <w:hideMark/>
          </w:tcPr>
          <w:p w14:paraId="25DC77D0" w14:textId="77777777" w:rsidR="00926EB4" w:rsidRPr="00921156" w:rsidRDefault="00926EB4" w:rsidP="001D5863">
            <w:pPr>
              <w:jc w:val="right"/>
              <w:rPr>
                <w:b/>
                <w:bCs/>
                <w:sz w:val="20"/>
                <w:szCs w:val="20"/>
              </w:rPr>
            </w:pPr>
            <w:r w:rsidRPr="00921156">
              <w:rPr>
                <w:b/>
                <w:bCs/>
                <w:sz w:val="20"/>
                <w:szCs w:val="20"/>
              </w:rPr>
              <w:t xml:space="preserve">48 496 </w:t>
            </w:r>
          </w:p>
        </w:tc>
        <w:tc>
          <w:tcPr>
            <w:tcW w:w="1388" w:type="dxa"/>
            <w:tcBorders>
              <w:top w:val="nil"/>
              <w:left w:val="nil"/>
              <w:bottom w:val="single" w:sz="4" w:space="0" w:color="auto"/>
              <w:right w:val="single" w:sz="4" w:space="0" w:color="auto"/>
            </w:tcBorders>
            <w:shd w:val="clear" w:color="000000" w:fill="CCFFCC"/>
            <w:noWrap/>
            <w:vAlign w:val="bottom"/>
            <w:hideMark/>
          </w:tcPr>
          <w:p w14:paraId="15ED1B9D" w14:textId="77777777" w:rsidR="00926EB4" w:rsidRPr="00921156" w:rsidRDefault="00926EB4" w:rsidP="001D5863">
            <w:pPr>
              <w:jc w:val="right"/>
              <w:rPr>
                <w:b/>
                <w:bCs/>
                <w:sz w:val="20"/>
                <w:szCs w:val="20"/>
              </w:rPr>
            </w:pPr>
            <w:r w:rsidRPr="00921156">
              <w:rPr>
                <w:b/>
                <w:bCs/>
                <w:sz w:val="20"/>
                <w:szCs w:val="20"/>
              </w:rPr>
              <w:t xml:space="preserve">4 811 274 </w:t>
            </w:r>
          </w:p>
        </w:tc>
        <w:tc>
          <w:tcPr>
            <w:tcW w:w="1386" w:type="dxa"/>
            <w:tcBorders>
              <w:top w:val="nil"/>
              <w:left w:val="nil"/>
              <w:bottom w:val="single" w:sz="4" w:space="0" w:color="auto"/>
              <w:right w:val="single" w:sz="4" w:space="0" w:color="auto"/>
            </w:tcBorders>
            <w:shd w:val="clear" w:color="000000" w:fill="CCFFCC"/>
            <w:noWrap/>
            <w:vAlign w:val="bottom"/>
            <w:hideMark/>
          </w:tcPr>
          <w:p w14:paraId="44492097" w14:textId="77777777" w:rsidR="00926EB4" w:rsidRPr="00921156" w:rsidRDefault="00926EB4" w:rsidP="001D5863">
            <w:pPr>
              <w:jc w:val="right"/>
              <w:rPr>
                <w:b/>
                <w:bCs/>
                <w:sz w:val="20"/>
                <w:szCs w:val="20"/>
              </w:rPr>
            </w:pPr>
            <w:r w:rsidRPr="00921156">
              <w:rPr>
                <w:b/>
                <w:bCs/>
                <w:sz w:val="20"/>
                <w:szCs w:val="20"/>
              </w:rPr>
              <w:t xml:space="preserve">7.38 </w:t>
            </w:r>
          </w:p>
        </w:tc>
      </w:tr>
      <w:tr w:rsidR="00926EB4" w:rsidRPr="00921156" w14:paraId="57DC9553" w14:textId="77777777" w:rsidTr="00926EB4">
        <w:trPr>
          <w:trHeight w:val="510"/>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33A7220E" w14:textId="77777777" w:rsidR="00926EB4" w:rsidRPr="00921156" w:rsidRDefault="00926EB4" w:rsidP="001D5863">
            <w:pPr>
              <w:rPr>
                <w:sz w:val="20"/>
                <w:szCs w:val="20"/>
              </w:rPr>
            </w:pPr>
            <w:r w:rsidRPr="00921156">
              <w:rPr>
                <w:sz w:val="20"/>
                <w:szCs w:val="20"/>
              </w:rPr>
              <w:t>21.3.0.0.</w:t>
            </w:r>
          </w:p>
        </w:tc>
        <w:tc>
          <w:tcPr>
            <w:tcW w:w="2751" w:type="dxa"/>
            <w:tcBorders>
              <w:top w:val="nil"/>
              <w:left w:val="nil"/>
              <w:bottom w:val="single" w:sz="4" w:space="0" w:color="auto"/>
              <w:right w:val="single" w:sz="4" w:space="0" w:color="auto"/>
            </w:tcBorders>
            <w:shd w:val="clear" w:color="auto" w:fill="auto"/>
            <w:vAlign w:val="bottom"/>
            <w:hideMark/>
          </w:tcPr>
          <w:p w14:paraId="2DD2419D" w14:textId="77777777" w:rsidR="00926EB4" w:rsidRPr="00921156" w:rsidRDefault="00926EB4" w:rsidP="001D5863">
            <w:pPr>
              <w:rPr>
                <w:sz w:val="20"/>
                <w:szCs w:val="20"/>
              </w:rPr>
            </w:pPr>
            <w:r w:rsidRPr="00921156">
              <w:rPr>
                <w:sz w:val="20"/>
                <w:szCs w:val="20"/>
              </w:rPr>
              <w:t>Ieņēmumi no budžeta iestāžu sniegtajiem maksas pakalpojumiem un citi pašu ieņēmumi</w:t>
            </w:r>
          </w:p>
        </w:tc>
        <w:tc>
          <w:tcPr>
            <w:tcW w:w="1392" w:type="dxa"/>
            <w:tcBorders>
              <w:top w:val="nil"/>
              <w:left w:val="nil"/>
              <w:bottom w:val="single" w:sz="4" w:space="0" w:color="auto"/>
              <w:right w:val="single" w:sz="4" w:space="0" w:color="auto"/>
            </w:tcBorders>
            <w:shd w:val="clear" w:color="000000" w:fill="EBF1DE"/>
            <w:noWrap/>
            <w:vAlign w:val="bottom"/>
            <w:hideMark/>
          </w:tcPr>
          <w:p w14:paraId="762BE54B" w14:textId="77777777" w:rsidR="00926EB4" w:rsidRPr="00921156" w:rsidRDefault="00926EB4" w:rsidP="001D5863">
            <w:pPr>
              <w:jc w:val="right"/>
              <w:rPr>
                <w:b/>
                <w:bCs/>
                <w:sz w:val="20"/>
                <w:szCs w:val="20"/>
              </w:rPr>
            </w:pPr>
            <w:r w:rsidRPr="00921156">
              <w:rPr>
                <w:b/>
                <w:bCs/>
                <w:sz w:val="20"/>
                <w:szCs w:val="20"/>
              </w:rPr>
              <w:t xml:space="preserve">4 719 780 </w:t>
            </w:r>
          </w:p>
        </w:tc>
        <w:tc>
          <w:tcPr>
            <w:tcW w:w="1387" w:type="dxa"/>
            <w:tcBorders>
              <w:top w:val="nil"/>
              <w:left w:val="nil"/>
              <w:bottom w:val="single" w:sz="4" w:space="0" w:color="auto"/>
              <w:right w:val="single" w:sz="4" w:space="0" w:color="auto"/>
            </w:tcBorders>
            <w:shd w:val="clear" w:color="000000" w:fill="EBF1DE"/>
            <w:noWrap/>
            <w:vAlign w:val="bottom"/>
            <w:hideMark/>
          </w:tcPr>
          <w:p w14:paraId="0D087678" w14:textId="77777777" w:rsidR="00926EB4" w:rsidRPr="00921156" w:rsidRDefault="00926EB4" w:rsidP="001D5863">
            <w:pPr>
              <w:jc w:val="right"/>
              <w:rPr>
                <w:b/>
                <w:bCs/>
                <w:sz w:val="20"/>
                <w:szCs w:val="20"/>
              </w:rPr>
            </w:pPr>
            <w:r w:rsidRPr="00921156">
              <w:rPr>
                <w:b/>
                <w:bCs/>
                <w:color w:val="FF0000"/>
                <w:sz w:val="20"/>
                <w:szCs w:val="20"/>
              </w:rPr>
              <w:t xml:space="preserve">-8 000 </w:t>
            </w:r>
          </w:p>
        </w:tc>
        <w:tc>
          <w:tcPr>
            <w:tcW w:w="1388" w:type="dxa"/>
            <w:tcBorders>
              <w:top w:val="nil"/>
              <w:left w:val="nil"/>
              <w:bottom w:val="single" w:sz="4" w:space="0" w:color="auto"/>
              <w:right w:val="single" w:sz="4" w:space="0" w:color="auto"/>
            </w:tcBorders>
            <w:shd w:val="clear" w:color="000000" w:fill="EBF1DE"/>
            <w:noWrap/>
            <w:vAlign w:val="bottom"/>
            <w:hideMark/>
          </w:tcPr>
          <w:p w14:paraId="18B595C4" w14:textId="77777777" w:rsidR="00926EB4" w:rsidRPr="00921156" w:rsidRDefault="00926EB4" w:rsidP="001D5863">
            <w:pPr>
              <w:jc w:val="right"/>
              <w:rPr>
                <w:b/>
                <w:bCs/>
                <w:sz w:val="20"/>
                <w:szCs w:val="20"/>
              </w:rPr>
            </w:pPr>
            <w:r w:rsidRPr="00921156">
              <w:rPr>
                <w:b/>
                <w:bCs/>
                <w:sz w:val="20"/>
                <w:szCs w:val="20"/>
              </w:rPr>
              <w:t xml:space="preserve">4 711 780 </w:t>
            </w:r>
          </w:p>
        </w:tc>
        <w:tc>
          <w:tcPr>
            <w:tcW w:w="1386" w:type="dxa"/>
            <w:tcBorders>
              <w:top w:val="nil"/>
              <w:left w:val="nil"/>
              <w:bottom w:val="single" w:sz="4" w:space="0" w:color="auto"/>
              <w:right w:val="single" w:sz="4" w:space="0" w:color="auto"/>
            </w:tcBorders>
            <w:shd w:val="clear" w:color="000000" w:fill="EBF1DE"/>
            <w:noWrap/>
            <w:vAlign w:val="bottom"/>
            <w:hideMark/>
          </w:tcPr>
          <w:p w14:paraId="093F2E36" w14:textId="77777777" w:rsidR="00926EB4" w:rsidRPr="00921156" w:rsidRDefault="00926EB4" w:rsidP="001D5863">
            <w:pPr>
              <w:jc w:val="right"/>
              <w:rPr>
                <w:b/>
                <w:bCs/>
                <w:sz w:val="20"/>
                <w:szCs w:val="20"/>
              </w:rPr>
            </w:pPr>
            <w:r w:rsidRPr="00921156">
              <w:rPr>
                <w:b/>
                <w:bCs/>
                <w:sz w:val="20"/>
                <w:szCs w:val="20"/>
              </w:rPr>
              <w:t xml:space="preserve">7.23 </w:t>
            </w:r>
          </w:p>
        </w:tc>
      </w:tr>
      <w:tr w:rsidR="00926EB4" w:rsidRPr="00921156" w14:paraId="29658D9D" w14:textId="77777777" w:rsidTr="00926EB4">
        <w:trPr>
          <w:trHeight w:val="765"/>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44596479" w14:textId="77777777" w:rsidR="00926EB4" w:rsidRPr="00921156" w:rsidRDefault="00926EB4" w:rsidP="001D5863">
            <w:pPr>
              <w:rPr>
                <w:sz w:val="20"/>
                <w:szCs w:val="20"/>
              </w:rPr>
            </w:pPr>
            <w:r w:rsidRPr="00921156">
              <w:rPr>
                <w:sz w:val="20"/>
                <w:szCs w:val="20"/>
              </w:rPr>
              <w:t>21.4.0.0.</w:t>
            </w:r>
          </w:p>
        </w:tc>
        <w:tc>
          <w:tcPr>
            <w:tcW w:w="2751" w:type="dxa"/>
            <w:tcBorders>
              <w:top w:val="nil"/>
              <w:left w:val="nil"/>
              <w:bottom w:val="single" w:sz="4" w:space="0" w:color="auto"/>
              <w:right w:val="single" w:sz="4" w:space="0" w:color="auto"/>
            </w:tcBorders>
            <w:shd w:val="clear" w:color="auto" w:fill="auto"/>
            <w:vAlign w:val="bottom"/>
            <w:hideMark/>
          </w:tcPr>
          <w:p w14:paraId="34704F33" w14:textId="77777777" w:rsidR="00926EB4" w:rsidRPr="00921156" w:rsidRDefault="00926EB4" w:rsidP="001D5863">
            <w:pPr>
              <w:rPr>
                <w:sz w:val="20"/>
                <w:szCs w:val="20"/>
              </w:rPr>
            </w:pPr>
            <w:r w:rsidRPr="00921156">
              <w:rPr>
                <w:sz w:val="20"/>
                <w:szCs w:val="20"/>
              </w:rPr>
              <w:t>Pārējie 21.3.0.0.grupā neklasificētie budžeta iestāžu ieņēmumi par budžeta iestāžu sniegtajiem maksas pakalpojumiem un citi pašu ieņēmumi</w:t>
            </w:r>
          </w:p>
        </w:tc>
        <w:tc>
          <w:tcPr>
            <w:tcW w:w="1392" w:type="dxa"/>
            <w:tcBorders>
              <w:top w:val="nil"/>
              <w:left w:val="nil"/>
              <w:bottom w:val="single" w:sz="4" w:space="0" w:color="auto"/>
              <w:right w:val="single" w:sz="4" w:space="0" w:color="auto"/>
            </w:tcBorders>
            <w:shd w:val="clear" w:color="000000" w:fill="EBF1DE"/>
            <w:noWrap/>
            <w:vAlign w:val="bottom"/>
            <w:hideMark/>
          </w:tcPr>
          <w:p w14:paraId="539B17D1" w14:textId="77777777" w:rsidR="00926EB4" w:rsidRPr="00921156" w:rsidRDefault="00926EB4" w:rsidP="001D5863">
            <w:pPr>
              <w:jc w:val="right"/>
              <w:rPr>
                <w:b/>
                <w:bCs/>
                <w:sz w:val="20"/>
                <w:szCs w:val="20"/>
              </w:rPr>
            </w:pPr>
            <w:r w:rsidRPr="00921156">
              <w:rPr>
                <w:b/>
                <w:bCs/>
                <w:sz w:val="20"/>
                <w:szCs w:val="20"/>
              </w:rPr>
              <w:t xml:space="preserve">42 998 </w:t>
            </w:r>
          </w:p>
        </w:tc>
        <w:tc>
          <w:tcPr>
            <w:tcW w:w="1387" w:type="dxa"/>
            <w:tcBorders>
              <w:top w:val="nil"/>
              <w:left w:val="nil"/>
              <w:bottom w:val="single" w:sz="4" w:space="0" w:color="auto"/>
              <w:right w:val="single" w:sz="4" w:space="0" w:color="auto"/>
            </w:tcBorders>
            <w:shd w:val="clear" w:color="000000" w:fill="EBF1DE"/>
            <w:noWrap/>
            <w:vAlign w:val="bottom"/>
            <w:hideMark/>
          </w:tcPr>
          <w:p w14:paraId="7FED80EB" w14:textId="77777777" w:rsidR="00926EB4" w:rsidRPr="00921156" w:rsidRDefault="00926EB4" w:rsidP="001D5863">
            <w:pPr>
              <w:jc w:val="right"/>
              <w:rPr>
                <w:b/>
                <w:bCs/>
                <w:sz w:val="20"/>
                <w:szCs w:val="20"/>
              </w:rPr>
            </w:pPr>
            <w:r w:rsidRPr="00921156">
              <w:rPr>
                <w:b/>
                <w:bCs/>
                <w:sz w:val="20"/>
                <w:szCs w:val="20"/>
              </w:rPr>
              <w:t xml:space="preserve">56 496 </w:t>
            </w:r>
          </w:p>
        </w:tc>
        <w:tc>
          <w:tcPr>
            <w:tcW w:w="1388" w:type="dxa"/>
            <w:tcBorders>
              <w:top w:val="nil"/>
              <w:left w:val="nil"/>
              <w:bottom w:val="single" w:sz="4" w:space="0" w:color="auto"/>
              <w:right w:val="single" w:sz="4" w:space="0" w:color="auto"/>
            </w:tcBorders>
            <w:shd w:val="clear" w:color="000000" w:fill="EBF1DE"/>
            <w:noWrap/>
            <w:vAlign w:val="bottom"/>
            <w:hideMark/>
          </w:tcPr>
          <w:p w14:paraId="5577A8F6" w14:textId="77777777" w:rsidR="00926EB4" w:rsidRPr="00921156" w:rsidRDefault="00926EB4" w:rsidP="001D5863">
            <w:pPr>
              <w:jc w:val="right"/>
              <w:rPr>
                <w:b/>
                <w:bCs/>
                <w:sz w:val="20"/>
                <w:szCs w:val="20"/>
              </w:rPr>
            </w:pPr>
            <w:r w:rsidRPr="00921156">
              <w:rPr>
                <w:b/>
                <w:bCs/>
                <w:sz w:val="20"/>
                <w:szCs w:val="20"/>
              </w:rPr>
              <w:t xml:space="preserve">99 494 </w:t>
            </w:r>
          </w:p>
        </w:tc>
        <w:tc>
          <w:tcPr>
            <w:tcW w:w="1386" w:type="dxa"/>
            <w:tcBorders>
              <w:top w:val="nil"/>
              <w:left w:val="nil"/>
              <w:bottom w:val="single" w:sz="4" w:space="0" w:color="auto"/>
              <w:right w:val="single" w:sz="4" w:space="0" w:color="auto"/>
            </w:tcBorders>
            <w:shd w:val="clear" w:color="000000" w:fill="EBF1DE"/>
            <w:noWrap/>
            <w:vAlign w:val="bottom"/>
            <w:hideMark/>
          </w:tcPr>
          <w:p w14:paraId="6A99CD4A" w14:textId="77777777" w:rsidR="00926EB4" w:rsidRPr="00921156" w:rsidRDefault="00926EB4" w:rsidP="001D5863">
            <w:pPr>
              <w:jc w:val="right"/>
              <w:rPr>
                <w:b/>
                <w:bCs/>
                <w:sz w:val="20"/>
                <w:szCs w:val="20"/>
              </w:rPr>
            </w:pPr>
            <w:r w:rsidRPr="00921156">
              <w:rPr>
                <w:b/>
                <w:bCs/>
                <w:sz w:val="20"/>
                <w:szCs w:val="20"/>
              </w:rPr>
              <w:t xml:space="preserve">0.15 </w:t>
            </w:r>
          </w:p>
        </w:tc>
      </w:tr>
      <w:tr w:rsidR="00926EB4" w:rsidRPr="00921156" w14:paraId="7AB67EBF" w14:textId="77777777" w:rsidTr="00926EB4">
        <w:trPr>
          <w:trHeight w:val="285"/>
        </w:trPr>
        <w:tc>
          <w:tcPr>
            <w:tcW w:w="1639" w:type="dxa"/>
            <w:tcBorders>
              <w:top w:val="nil"/>
              <w:left w:val="single" w:sz="4" w:space="0" w:color="auto"/>
              <w:bottom w:val="single" w:sz="4" w:space="0" w:color="auto"/>
              <w:right w:val="single" w:sz="4" w:space="0" w:color="auto"/>
            </w:tcBorders>
            <w:shd w:val="clear" w:color="000000" w:fill="CCFFCC"/>
            <w:vAlign w:val="bottom"/>
            <w:hideMark/>
          </w:tcPr>
          <w:p w14:paraId="37F691EF" w14:textId="77777777" w:rsidR="00926EB4" w:rsidRPr="00921156" w:rsidRDefault="00926EB4" w:rsidP="001D5863">
            <w:pPr>
              <w:jc w:val="center"/>
              <w:rPr>
                <w:b/>
                <w:bCs/>
                <w:sz w:val="22"/>
                <w:szCs w:val="22"/>
              </w:rPr>
            </w:pPr>
            <w:r w:rsidRPr="00921156">
              <w:rPr>
                <w:b/>
                <w:bCs/>
                <w:sz w:val="22"/>
                <w:szCs w:val="22"/>
              </w:rPr>
              <w:t>4.0.</w:t>
            </w:r>
          </w:p>
        </w:tc>
        <w:tc>
          <w:tcPr>
            <w:tcW w:w="2751" w:type="dxa"/>
            <w:tcBorders>
              <w:top w:val="nil"/>
              <w:left w:val="nil"/>
              <w:bottom w:val="single" w:sz="4" w:space="0" w:color="auto"/>
              <w:right w:val="single" w:sz="4" w:space="0" w:color="auto"/>
            </w:tcBorders>
            <w:shd w:val="clear" w:color="000000" w:fill="CCFFCC"/>
            <w:vAlign w:val="bottom"/>
            <w:hideMark/>
          </w:tcPr>
          <w:p w14:paraId="094945C2" w14:textId="77777777" w:rsidR="00926EB4" w:rsidRPr="00921156" w:rsidRDefault="00926EB4" w:rsidP="001D5863">
            <w:pPr>
              <w:rPr>
                <w:b/>
                <w:bCs/>
                <w:sz w:val="22"/>
                <w:szCs w:val="22"/>
              </w:rPr>
            </w:pPr>
            <w:r w:rsidRPr="00921156">
              <w:rPr>
                <w:b/>
                <w:bCs/>
                <w:sz w:val="22"/>
                <w:szCs w:val="22"/>
              </w:rPr>
              <w:t>Ārvalstu finanšu palīdzība</w:t>
            </w:r>
          </w:p>
        </w:tc>
        <w:tc>
          <w:tcPr>
            <w:tcW w:w="1392" w:type="dxa"/>
            <w:tcBorders>
              <w:top w:val="nil"/>
              <w:left w:val="nil"/>
              <w:bottom w:val="single" w:sz="4" w:space="0" w:color="auto"/>
              <w:right w:val="single" w:sz="4" w:space="0" w:color="auto"/>
            </w:tcBorders>
            <w:shd w:val="clear" w:color="000000" w:fill="CCFFCC"/>
            <w:noWrap/>
            <w:vAlign w:val="bottom"/>
            <w:hideMark/>
          </w:tcPr>
          <w:p w14:paraId="5B05E556" w14:textId="77777777" w:rsidR="00926EB4" w:rsidRPr="00921156" w:rsidRDefault="00926EB4" w:rsidP="001D5863">
            <w:pPr>
              <w:jc w:val="right"/>
              <w:rPr>
                <w:b/>
                <w:bCs/>
                <w:sz w:val="20"/>
                <w:szCs w:val="20"/>
              </w:rPr>
            </w:pPr>
            <w:r w:rsidRPr="00921156">
              <w:rPr>
                <w:b/>
                <w:bCs/>
                <w:sz w:val="20"/>
                <w:szCs w:val="20"/>
              </w:rPr>
              <w:t xml:space="preserve">183 483 </w:t>
            </w:r>
          </w:p>
        </w:tc>
        <w:tc>
          <w:tcPr>
            <w:tcW w:w="1387" w:type="dxa"/>
            <w:tcBorders>
              <w:top w:val="nil"/>
              <w:left w:val="nil"/>
              <w:bottom w:val="single" w:sz="4" w:space="0" w:color="auto"/>
              <w:right w:val="single" w:sz="4" w:space="0" w:color="auto"/>
            </w:tcBorders>
            <w:shd w:val="clear" w:color="000000" w:fill="CCFFCC"/>
            <w:noWrap/>
            <w:vAlign w:val="bottom"/>
            <w:hideMark/>
          </w:tcPr>
          <w:p w14:paraId="0C3C077C" w14:textId="77777777" w:rsidR="00926EB4" w:rsidRPr="00921156" w:rsidRDefault="00926EB4" w:rsidP="001D5863">
            <w:pPr>
              <w:jc w:val="right"/>
              <w:rPr>
                <w:b/>
                <w:bCs/>
                <w:sz w:val="20"/>
                <w:szCs w:val="20"/>
              </w:rPr>
            </w:pPr>
            <w:r w:rsidRPr="00921156">
              <w:rPr>
                <w:b/>
                <w:bCs/>
                <w:color w:val="FF0000"/>
                <w:sz w:val="20"/>
                <w:szCs w:val="20"/>
              </w:rPr>
              <w:t xml:space="preserve">-48 428 </w:t>
            </w:r>
          </w:p>
        </w:tc>
        <w:tc>
          <w:tcPr>
            <w:tcW w:w="1388" w:type="dxa"/>
            <w:tcBorders>
              <w:top w:val="nil"/>
              <w:left w:val="nil"/>
              <w:bottom w:val="single" w:sz="4" w:space="0" w:color="auto"/>
              <w:right w:val="single" w:sz="4" w:space="0" w:color="auto"/>
            </w:tcBorders>
            <w:shd w:val="clear" w:color="000000" w:fill="CCFFCC"/>
            <w:noWrap/>
            <w:vAlign w:val="bottom"/>
            <w:hideMark/>
          </w:tcPr>
          <w:p w14:paraId="75F7E175" w14:textId="77777777" w:rsidR="00926EB4" w:rsidRPr="00921156" w:rsidRDefault="00926EB4" w:rsidP="001D5863">
            <w:pPr>
              <w:jc w:val="right"/>
              <w:rPr>
                <w:b/>
                <w:bCs/>
                <w:sz w:val="20"/>
                <w:szCs w:val="20"/>
              </w:rPr>
            </w:pPr>
            <w:r w:rsidRPr="00921156">
              <w:rPr>
                <w:b/>
                <w:bCs/>
                <w:sz w:val="20"/>
                <w:szCs w:val="20"/>
              </w:rPr>
              <w:t xml:space="preserve">135 055 </w:t>
            </w:r>
          </w:p>
        </w:tc>
        <w:tc>
          <w:tcPr>
            <w:tcW w:w="1386" w:type="dxa"/>
            <w:tcBorders>
              <w:top w:val="nil"/>
              <w:left w:val="nil"/>
              <w:bottom w:val="single" w:sz="4" w:space="0" w:color="auto"/>
              <w:right w:val="single" w:sz="4" w:space="0" w:color="auto"/>
            </w:tcBorders>
            <w:shd w:val="clear" w:color="000000" w:fill="CCFFCC"/>
            <w:noWrap/>
            <w:vAlign w:val="bottom"/>
            <w:hideMark/>
          </w:tcPr>
          <w:p w14:paraId="4191354C" w14:textId="77777777" w:rsidR="00926EB4" w:rsidRPr="00921156" w:rsidRDefault="00926EB4" w:rsidP="001D5863">
            <w:pPr>
              <w:jc w:val="right"/>
              <w:rPr>
                <w:b/>
                <w:bCs/>
                <w:sz w:val="20"/>
                <w:szCs w:val="20"/>
              </w:rPr>
            </w:pPr>
            <w:r w:rsidRPr="00921156">
              <w:rPr>
                <w:b/>
                <w:bCs/>
                <w:sz w:val="20"/>
                <w:szCs w:val="20"/>
              </w:rPr>
              <w:t xml:space="preserve">0.21 </w:t>
            </w:r>
          </w:p>
        </w:tc>
      </w:tr>
      <w:tr w:rsidR="00926EB4" w:rsidRPr="00921156" w14:paraId="0BBFC43E" w14:textId="77777777" w:rsidTr="00926EB4">
        <w:trPr>
          <w:trHeight w:val="255"/>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462952EF" w14:textId="77777777" w:rsidR="00926EB4" w:rsidRPr="00921156" w:rsidRDefault="00926EB4" w:rsidP="001D5863">
            <w:pPr>
              <w:rPr>
                <w:sz w:val="20"/>
                <w:szCs w:val="20"/>
              </w:rPr>
            </w:pPr>
            <w:r w:rsidRPr="00921156">
              <w:rPr>
                <w:sz w:val="20"/>
                <w:szCs w:val="20"/>
              </w:rPr>
              <w:t>21.1.0.0.</w:t>
            </w:r>
          </w:p>
        </w:tc>
        <w:tc>
          <w:tcPr>
            <w:tcW w:w="2751" w:type="dxa"/>
            <w:tcBorders>
              <w:top w:val="nil"/>
              <w:left w:val="nil"/>
              <w:bottom w:val="single" w:sz="4" w:space="0" w:color="auto"/>
              <w:right w:val="single" w:sz="4" w:space="0" w:color="auto"/>
            </w:tcBorders>
            <w:shd w:val="clear" w:color="auto" w:fill="auto"/>
            <w:vAlign w:val="bottom"/>
            <w:hideMark/>
          </w:tcPr>
          <w:p w14:paraId="3A5F63E1" w14:textId="77777777" w:rsidR="00926EB4" w:rsidRPr="00921156" w:rsidRDefault="00926EB4" w:rsidP="001D5863">
            <w:pPr>
              <w:rPr>
                <w:sz w:val="20"/>
                <w:szCs w:val="20"/>
              </w:rPr>
            </w:pPr>
            <w:r w:rsidRPr="00921156">
              <w:rPr>
                <w:sz w:val="20"/>
                <w:szCs w:val="20"/>
              </w:rPr>
              <w:t>Budžeta iestādes ieņēmumi no ārvalstu finanšu palīdzības</w:t>
            </w:r>
          </w:p>
        </w:tc>
        <w:tc>
          <w:tcPr>
            <w:tcW w:w="1392" w:type="dxa"/>
            <w:tcBorders>
              <w:top w:val="nil"/>
              <w:left w:val="nil"/>
              <w:bottom w:val="single" w:sz="4" w:space="0" w:color="auto"/>
              <w:right w:val="single" w:sz="4" w:space="0" w:color="auto"/>
            </w:tcBorders>
            <w:shd w:val="clear" w:color="000000" w:fill="EBF1DE"/>
            <w:noWrap/>
            <w:vAlign w:val="bottom"/>
            <w:hideMark/>
          </w:tcPr>
          <w:p w14:paraId="78878C65" w14:textId="77777777" w:rsidR="00926EB4" w:rsidRPr="00921156" w:rsidRDefault="00926EB4" w:rsidP="001D5863">
            <w:pPr>
              <w:jc w:val="right"/>
              <w:rPr>
                <w:b/>
                <w:bCs/>
                <w:sz w:val="20"/>
                <w:szCs w:val="20"/>
              </w:rPr>
            </w:pPr>
            <w:r w:rsidRPr="00921156">
              <w:rPr>
                <w:b/>
                <w:bCs/>
                <w:sz w:val="20"/>
                <w:szCs w:val="20"/>
              </w:rPr>
              <w:t xml:space="preserve">183 483 </w:t>
            </w:r>
          </w:p>
        </w:tc>
        <w:tc>
          <w:tcPr>
            <w:tcW w:w="1387" w:type="dxa"/>
            <w:tcBorders>
              <w:top w:val="nil"/>
              <w:left w:val="nil"/>
              <w:bottom w:val="single" w:sz="4" w:space="0" w:color="auto"/>
              <w:right w:val="single" w:sz="4" w:space="0" w:color="auto"/>
            </w:tcBorders>
            <w:shd w:val="clear" w:color="000000" w:fill="EBF1DE"/>
            <w:noWrap/>
            <w:vAlign w:val="bottom"/>
            <w:hideMark/>
          </w:tcPr>
          <w:p w14:paraId="032200D9" w14:textId="77777777" w:rsidR="00926EB4" w:rsidRPr="00921156" w:rsidRDefault="00926EB4" w:rsidP="001D5863">
            <w:pPr>
              <w:jc w:val="right"/>
              <w:rPr>
                <w:b/>
                <w:bCs/>
                <w:sz w:val="20"/>
                <w:szCs w:val="20"/>
              </w:rPr>
            </w:pPr>
            <w:r w:rsidRPr="00921156">
              <w:rPr>
                <w:b/>
                <w:bCs/>
                <w:color w:val="FF0000"/>
                <w:sz w:val="20"/>
                <w:szCs w:val="20"/>
              </w:rPr>
              <w:t xml:space="preserve">-48 428 </w:t>
            </w:r>
          </w:p>
        </w:tc>
        <w:tc>
          <w:tcPr>
            <w:tcW w:w="1388" w:type="dxa"/>
            <w:tcBorders>
              <w:top w:val="nil"/>
              <w:left w:val="nil"/>
              <w:bottom w:val="single" w:sz="4" w:space="0" w:color="auto"/>
              <w:right w:val="single" w:sz="4" w:space="0" w:color="auto"/>
            </w:tcBorders>
            <w:shd w:val="clear" w:color="000000" w:fill="EBF1DE"/>
            <w:noWrap/>
            <w:vAlign w:val="bottom"/>
            <w:hideMark/>
          </w:tcPr>
          <w:p w14:paraId="4A872593" w14:textId="77777777" w:rsidR="00926EB4" w:rsidRPr="00921156" w:rsidRDefault="00926EB4" w:rsidP="001D5863">
            <w:pPr>
              <w:jc w:val="right"/>
              <w:rPr>
                <w:b/>
                <w:bCs/>
                <w:sz w:val="20"/>
                <w:szCs w:val="20"/>
              </w:rPr>
            </w:pPr>
            <w:r w:rsidRPr="00921156">
              <w:rPr>
                <w:b/>
                <w:bCs/>
                <w:sz w:val="20"/>
                <w:szCs w:val="20"/>
              </w:rPr>
              <w:t xml:space="preserve">135 055 </w:t>
            </w:r>
          </w:p>
        </w:tc>
        <w:tc>
          <w:tcPr>
            <w:tcW w:w="1386" w:type="dxa"/>
            <w:tcBorders>
              <w:top w:val="nil"/>
              <w:left w:val="nil"/>
              <w:bottom w:val="single" w:sz="4" w:space="0" w:color="auto"/>
              <w:right w:val="single" w:sz="4" w:space="0" w:color="auto"/>
            </w:tcBorders>
            <w:shd w:val="clear" w:color="000000" w:fill="EBF1DE"/>
            <w:noWrap/>
            <w:vAlign w:val="bottom"/>
            <w:hideMark/>
          </w:tcPr>
          <w:p w14:paraId="3DB960B5" w14:textId="77777777" w:rsidR="00926EB4" w:rsidRPr="00921156" w:rsidRDefault="00926EB4" w:rsidP="001D5863">
            <w:pPr>
              <w:jc w:val="right"/>
              <w:rPr>
                <w:b/>
                <w:bCs/>
                <w:sz w:val="20"/>
                <w:szCs w:val="20"/>
              </w:rPr>
            </w:pPr>
            <w:r w:rsidRPr="00921156">
              <w:rPr>
                <w:b/>
                <w:bCs/>
                <w:sz w:val="20"/>
                <w:szCs w:val="20"/>
              </w:rPr>
              <w:t xml:space="preserve">0.21 </w:t>
            </w:r>
          </w:p>
        </w:tc>
      </w:tr>
      <w:tr w:rsidR="00926EB4" w:rsidRPr="00921156" w14:paraId="185F6BCB" w14:textId="77777777" w:rsidTr="00926EB4">
        <w:trPr>
          <w:trHeight w:val="285"/>
        </w:trPr>
        <w:tc>
          <w:tcPr>
            <w:tcW w:w="1639" w:type="dxa"/>
            <w:tcBorders>
              <w:top w:val="nil"/>
              <w:left w:val="single" w:sz="4" w:space="0" w:color="auto"/>
              <w:bottom w:val="single" w:sz="4" w:space="0" w:color="auto"/>
              <w:right w:val="single" w:sz="4" w:space="0" w:color="auto"/>
            </w:tcBorders>
            <w:shd w:val="clear" w:color="000000" w:fill="CCFFCC"/>
            <w:vAlign w:val="bottom"/>
            <w:hideMark/>
          </w:tcPr>
          <w:p w14:paraId="56D832BF" w14:textId="77777777" w:rsidR="00926EB4" w:rsidRPr="00921156" w:rsidRDefault="00926EB4" w:rsidP="001D5863">
            <w:pPr>
              <w:jc w:val="center"/>
              <w:rPr>
                <w:b/>
                <w:bCs/>
                <w:sz w:val="22"/>
                <w:szCs w:val="22"/>
              </w:rPr>
            </w:pPr>
            <w:r w:rsidRPr="00921156">
              <w:rPr>
                <w:b/>
                <w:bCs/>
                <w:sz w:val="22"/>
                <w:szCs w:val="22"/>
              </w:rPr>
              <w:t>5.0.</w:t>
            </w:r>
          </w:p>
        </w:tc>
        <w:tc>
          <w:tcPr>
            <w:tcW w:w="2751" w:type="dxa"/>
            <w:tcBorders>
              <w:top w:val="nil"/>
              <w:left w:val="nil"/>
              <w:bottom w:val="single" w:sz="4" w:space="0" w:color="auto"/>
              <w:right w:val="single" w:sz="4" w:space="0" w:color="auto"/>
            </w:tcBorders>
            <w:shd w:val="clear" w:color="000000" w:fill="CCFFCC"/>
            <w:vAlign w:val="bottom"/>
            <w:hideMark/>
          </w:tcPr>
          <w:p w14:paraId="3F1FBA61" w14:textId="77777777" w:rsidR="00926EB4" w:rsidRPr="00921156" w:rsidRDefault="00926EB4" w:rsidP="001D5863">
            <w:pPr>
              <w:rPr>
                <w:b/>
                <w:bCs/>
                <w:sz w:val="22"/>
                <w:szCs w:val="22"/>
              </w:rPr>
            </w:pPr>
            <w:proofErr w:type="spellStart"/>
            <w:r w:rsidRPr="00921156">
              <w:rPr>
                <w:b/>
                <w:bCs/>
                <w:sz w:val="22"/>
                <w:szCs w:val="22"/>
              </w:rPr>
              <w:t>Transferti</w:t>
            </w:r>
            <w:proofErr w:type="spellEnd"/>
          </w:p>
        </w:tc>
        <w:tc>
          <w:tcPr>
            <w:tcW w:w="1392" w:type="dxa"/>
            <w:tcBorders>
              <w:top w:val="nil"/>
              <w:left w:val="nil"/>
              <w:bottom w:val="single" w:sz="4" w:space="0" w:color="auto"/>
              <w:right w:val="single" w:sz="4" w:space="0" w:color="auto"/>
            </w:tcBorders>
            <w:shd w:val="clear" w:color="000000" w:fill="CCFFCC"/>
            <w:noWrap/>
            <w:vAlign w:val="bottom"/>
            <w:hideMark/>
          </w:tcPr>
          <w:p w14:paraId="3F3DF1C8" w14:textId="77777777" w:rsidR="00926EB4" w:rsidRPr="00921156" w:rsidRDefault="00926EB4" w:rsidP="001D5863">
            <w:pPr>
              <w:jc w:val="right"/>
              <w:rPr>
                <w:b/>
                <w:bCs/>
                <w:sz w:val="20"/>
                <w:szCs w:val="20"/>
              </w:rPr>
            </w:pPr>
            <w:r w:rsidRPr="00921156">
              <w:rPr>
                <w:b/>
                <w:bCs/>
                <w:sz w:val="20"/>
                <w:szCs w:val="20"/>
              </w:rPr>
              <w:t xml:space="preserve">22 379 092 </w:t>
            </w:r>
          </w:p>
        </w:tc>
        <w:tc>
          <w:tcPr>
            <w:tcW w:w="1387" w:type="dxa"/>
            <w:tcBorders>
              <w:top w:val="nil"/>
              <w:left w:val="nil"/>
              <w:bottom w:val="single" w:sz="4" w:space="0" w:color="auto"/>
              <w:right w:val="single" w:sz="4" w:space="0" w:color="auto"/>
            </w:tcBorders>
            <w:shd w:val="clear" w:color="000000" w:fill="CCFFCC"/>
            <w:noWrap/>
            <w:vAlign w:val="bottom"/>
            <w:hideMark/>
          </w:tcPr>
          <w:p w14:paraId="467157A1" w14:textId="77777777" w:rsidR="00926EB4" w:rsidRPr="00921156" w:rsidRDefault="00926EB4" w:rsidP="001D5863">
            <w:pPr>
              <w:jc w:val="right"/>
              <w:rPr>
                <w:b/>
                <w:bCs/>
                <w:sz w:val="20"/>
                <w:szCs w:val="20"/>
              </w:rPr>
            </w:pPr>
            <w:r w:rsidRPr="00921156">
              <w:rPr>
                <w:b/>
                <w:bCs/>
                <w:sz w:val="20"/>
                <w:szCs w:val="20"/>
              </w:rPr>
              <w:t xml:space="preserve">568 961 </w:t>
            </w:r>
          </w:p>
        </w:tc>
        <w:tc>
          <w:tcPr>
            <w:tcW w:w="1388" w:type="dxa"/>
            <w:tcBorders>
              <w:top w:val="nil"/>
              <w:left w:val="nil"/>
              <w:bottom w:val="single" w:sz="4" w:space="0" w:color="auto"/>
              <w:right w:val="single" w:sz="4" w:space="0" w:color="auto"/>
            </w:tcBorders>
            <w:shd w:val="clear" w:color="000000" w:fill="CCFFCC"/>
            <w:noWrap/>
            <w:vAlign w:val="bottom"/>
            <w:hideMark/>
          </w:tcPr>
          <w:p w14:paraId="053B8A64" w14:textId="77777777" w:rsidR="00926EB4" w:rsidRPr="00921156" w:rsidRDefault="00926EB4" w:rsidP="001D5863">
            <w:pPr>
              <w:jc w:val="right"/>
              <w:rPr>
                <w:b/>
                <w:bCs/>
                <w:sz w:val="20"/>
                <w:szCs w:val="20"/>
              </w:rPr>
            </w:pPr>
            <w:r w:rsidRPr="00921156">
              <w:rPr>
                <w:b/>
                <w:bCs/>
                <w:sz w:val="20"/>
                <w:szCs w:val="20"/>
              </w:rPr>
              <w:t xml:space="preserve">22 948 053 </w:t>
            </w:r>
          </w:p>
        </w:tc>
        <w:tc>
          <w:tcPr>
            <w:tcW w:w="1386" w:type="dxa"/>
            <w:tcBorders>
              <w:top w:val="nil"/>
              <w:left w:val="nil"/>
              <w:bottom w:val="single" w:sz="4" w:space="0" w:color="auto"/>
              <w:right w:val="single" w:sz="4" w:space="0" w:color="auto"/>
            </w:tcBorders>
            <w:shd w:val="clear" w:color="000000" w:fill="CCFFCC"/>
            <w:noWrap/>
            <w:vAlign w:val="bottom"/>
            <w:hideMark/>
          </w:tcPr>
          <w:p w14:paraId="5838DC11" w14:textId="77777777" w:rsidR="00926EB4" w:rsidRPr="00921156" w:rsidRDefault="00926EB4" w:rsidP="001D5863">
            <w:pPr>
              <w:jc w:val="right"/>
              <w:rPr>
                <w:b/>
                <w:bCs/>
                <w:sz w:val="20"/>
                <w:szCs w:val="20"/>
              </w:rPr>
            </w:pPr>
            <w:r w:rsidRPr="00921156">
              <w:rPr>
                <w:b/>
                <w:bCs/>
                <w:sz w:val="20"/>
                <w:szCs w:val="20"/>
              </w:rPr>
              <w:t xml:space="preserve">35.22 </w:t>
            </w:r>
          </w:p>
        </w:tc>
      </w:tr>
      <w:tr w:rsidR="00926EB4" w:rsidRPr="00921156" w14:paraId="356ACB1E" w14:textId="77777777" w:rsidTr="00926EB4">
        <w:trPr>
          <w:trHeight w:val="510"/>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1FB708A4" w14:textId="77777777" w:rsidR="00926EB4" w:rsidRPr="00921156" w:rsidRDefault="00926EB4" w:rsidP="001D5863">
            <w:pPr>
              <w:rPr>
                <w:sz w:val="20"/>
                <w:szCs w:val="20"/>
              </w:rPr>
            </w:pPr>
            <w:r w:rsidRPr="00921156">
              <w:rPr>
                <w:sz w:val="20"/>
                <w:szCs w:val="20"/>
              </w:rPr>
              <w:t>17.0.0.0.</w:t>
            </w:r>
          </w:p>
        </w:tc>
        <w:tc>
          <w:tcPr>
            <w:tcW w:w="2751" w:type="dxa"/>
            <w:tcBorders>
              <w:top w:val="nil"/>
              <w:left w:val="nil"/>
              <w:bottom w:val="single" w:sz="4" w:space="0" w:color="auto"/>
              <w:right w:val="single" w:sz="4" w:space="0" w:color="auto"/>
            </w:tcBorders>
            <w:shd w:val="clear" w:color="auto" w:fill="auto"/>
            <w:vAlign w:val="bottom"/>
            <w:hideMark/>
          </w:tcPr>
          <w:p w14:paraId="4BD33067" w14:textId="77777777" w:rsidR="00926EB4" w:rsidRPr="00921156" w:rsidRDefault="00926EB4" w:rsidP="001D5863">
            <w:pPr>
              <w:rPr>
                <w:sz w:val="20"/>
                <w:szCs w:val="20"/>
              </w:rPr>
            </w:pPr>
            <w:r w:rsidRPr="00921156">
              <w:rPr>
                <w:sz w:val="20"/>
                <w:szCs w:val="20"/>
              </w:rPr>
              <w:t xml:space="preserve">No valsts budžeta daļēji finansēto atvasināto publisko personu un budžeta nefinansēto iestāžu </w:t>
            </w:r>
            <w:proofErr w:type="spellStart"/>
            <w:r w:rsidRPr="00921156">
              <w:rPr>
                <w:sz w:val="20"/>
                <w:szCs w:val="20"/>
              </w:rPr>
              <w:t>transferti</w:t>
            </w:r>
            <w:proofErr w:type="spellEnd"/>
          </w:p>
        </w:tc>
        <w:tc>
          <w:tcPr>
            <w:tcW w:w="1392" w:type="dxa"/>
            <w:tcBorders>
              <w:top w:val="nil"/>
              <w:left w:val="nil"/>
              <w:bottom w:val="single" w:sz="4" w:space="0" w:color="auto"/>
              <w:right w:val="single" w:sz="4" w:space="0" w:color="auto"/>
            </w:tcBorders>
            <w:shd w:val="clear" w:color="000000" w:fill="EBF1DE"/>
            <w:noWrap/>
            <w:vAlign w:val="bottom"/>
            <w:hideMark/>
          </w:tcPr>
          <w:p w14:paraId="7FF4BB6D" w14:textId="77777777" w:rsidR="00926EB4" w:rsidRPr="00921156" w:rsidRDefault="00926EB4" w:rsidP="001D5863">
            <w:pPr>
              <w:jc w:val="right"/>
              <w:rPr>
                <w:b/>
                <w:bCs/>
                <w:sz w:val="20"/>
                <w:szCs w:val="20"/>
              </w:rPr>
            </w:pPr>
            <w:r w:rsidRPr="00921156">
              <w:rPr>
                <w:b/>
                <w:bCs/>
                <w:sz w:val="20"/>
                <w:szCs w:val="20"/>
              </w:rPr>
              <w:t xml:space="preserve">39 262 </w:t>
            </w:r>
          </w:p>
        </w:tc>
        <w:tc>
          <w:tcPr>
            <w:tcW w:w="1387" w:type="dxa"/>
            <w:tcBorders>
              <w:top w:val="nil"/>
              <w:left w:val="nil"/>
              <w:bottom w:val="single" w:sz="4" w:space="0" w:color="auto"/>
              <w:right w:val="single" w:sz="4" w:space="0" w:color="auto"/>
            </w:tcBorders>
            <w:shd w:val="clear" w:color="000000" w:fill="EBF1DE"/>
            <w:noWrap/>
            <w:vAlign w:val="bottom"/>
            <w:hideMark/>
          </w:tcPr>
          <w:p w14:paraId="6AC746E5" w14:textId="77777777" w:rsidR="00926EB4" w:rsidRPr="00921156" w:rsidRDefault="00926EB4" w:rsidP="001D5863">
            <w:pPr>
              <w:jc w:val="right"/>
              <w:rPr>
                <w:b/>
                <w:bCs/>
                <w:sz w:val="20"/>
                <w:szCs w:val="20"/>
              </w:rPr>
            </w:pPr>
            <w:r w:rsidRPr="00921156">
              <w:rPr>
                <w:b/>
                <w:bCs/>
                <w:sz w:val="20"/>
                <w:szCs w:val="20"/>
              </w:rPr>
              <w:t xml:space="preserve">0 </w:t>
            </w:r>
          </w:p>
        </w:tc>
        <w:tc>
          <w:tcPr>
            <w:tcW w:w="1388" w:type="dxa"/>
            <w:tcBorders>
              <w:top w:val="nil"/>
              <w:left w:val="nil"/>
              <w:bottom w:val="single" w:sz="4" w:space="0" w:color="auto"/>
              <w:right w:val="single" w:sz="4" w:space="0" w:color="auto"/>
            </w:tcBorders>
            <w:shd w:val="clear" w:color="000000" w:fill="EBF1DE"/>
            <w:noWrap/>
            <w:vAlign w:val="bottom"/>
            <w:hideMark/>
          </w:tcPr>
          <w:p w14:paraId="79F7BA98" w14:textId="77777777" w:rsidR="00926EB4" w:rsidRPr="00921156" w:rsidRDefault="00926EB4" w:rsidP="001D5863">
            <w:pPr>
              <w:jc w:val="right"/>
              <w:rPr>
                <w:b/>
                <w:bCs/>
                <w:sz w:val="20"/>
                <w:szCs w:val="20"/>
              </w:rPr>
            </w:pPr>
            <w:r w:rsidRPr="00921156">
              <w:rPr>
                <w:b/>
                <w:bCs/>
                <w:sz w:val="20"/>
                <w:szCs w:val="20"/>
              </w:rPr>
              <w:t xml:space="preserve">39 262 </w:t>
            </w:r>
          </w:p>
        </w:tc>
        <w:tc>
          <w:tcPr>
            <w:tcW w:w="1386" w:type="dxa"/>
            <w:tcBorders>
              <w:top w:val="nil"/>
              <w:left w:val="nil"/>
              <w:bottom w:val="single" w:sz="4" w:space="0" w:color="auto"/>
              <w:right w:val="single" w:sz="4" w:space="0" w:color="auto"/>
            </w:tcBorders>
            <w:shd w:val="clear" w:color="000000" w:fill="EBF1DE"/>
            <w:noWrap/>
            <w:vAlign w:val="bottom"/>
            <w:hideMark/>
          </w:tcPr>
          <w:p w14:paraId="2FBE5FB7" w14:textId="77777777" w:rsidR="00926EB4" w:rsidRPr="00921156" w:rsidRDefault="00926EB4" w:rsidP="001D5863">
            <w:pPr>
              <w:jc w:val="right"/>
              <w:rPr>
                <w:b/>
                <w:bCs/>
                <w:sz w:val="20"/>
                <w:szCs w:val="20"/>
              </w:rPr>
            </w:pPr>
            <w:r w:rsidRPr="00921156">
              <w:rPr>
                <w:b/>
                <w:bCs/>
                <w:sz w:val="20"/>
                <w:szCs w:val="20"/>
              </w:rPr>
              <w:t xml:space="preserve">0.06 </w:t>
            </w:r>
          </w:p>
        </w:tc>
      </w:tr>
      <w:tr w:rsidR="00926EB4" w:rsidRPr="00921156" w14:paraId="044B354A" w14:textId="77777777" w:rsidTr="00926EB4">
        <w:trPr>
          <w:trHeight w:val="255"/>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5CFF1D5B" w14:textId="77777777" w:rsidR="00926EB4" w:rsidRPr="00921156" w:rsidRDefault="00926EB4" w:rsidP="001D5863">
            <w:pPr>
              <w:rPr>
                <w:sz w:val="20"/>
                <w:szCs w:val="20"/>
              </w:rPr>
            </w:pPr>
            <w:r w:rsidRPr="00921156">
              <w:rPr>
                <w:sz w:val="20"/>
                <w:szCs w:val="20"/>
              </w:rPr>
              <w:t>18.0.0.0.</w:t>
            </w:r>
          </w:p>
        </w:tc>
        <w:tc>
          <w:tcPr>
            <w:tcW w:w="2751" w:type="dxa"/>
            <w:tcBorders>
              <w:top w:val="nil"/>
              <w:left w:val="nil"/>
              <w:bottom w:val="single" w:sz="4" w:space="0" w:color="auto"/>
              <w:right w:val="single" w:sz="4" w:space="0" w:color="auto"/>
            </w:tcBorders>
            <w:shd w:val="clear" w:color="auto" w:fill="auto"/>
            <w:vAlign w:val="bottom"/>
            <w:hideMark/>
          </w:tcPr>
          <w:p w14:paraId="421615A2" w14:textId="77777777" w:rsidR="00926EB4" w:rsidRPr="00921156" w:rsidRDefault="00926EB4" w:rsidP="001D5863">
            <w:pPr>
              <w:rPr>
                <w:sz w:val="20"/>
                <w:szCs w:val="20"/>
              </w:rPr>
            </w:pPr>
            <w:r w:rsidRPr="00921156">
              <w:rPr>
                <w:sz w:val="20"/>
                <w:szCs w:val="20"/>
              </w:rPr>
              <w:t xml:space="preserve">Valsts budžeta </w:t>
            </w:r>
            <w:proofErr w:type="spellStart"/>
            <w:r w:rsidRPr="00921156">
              <w:rPr>
                <w:sz w:val="20"/>
                <w:szCs w:val="20"/>
              </w:rPr>
              <w:t>transferti</w:t>
            </w:r>
            <w:proofErr w:type="spellEnd"/>
          </w:p>
        </w:tc>
        <w:tc>
          <w:tcPr>
            <w:tcW w:w="1392" w:type="dxa"/>
            <w:tcBorders>
              <w:top w:val="nil"/>
              <w:left w:val="nil"/>
              <w:bottom w:val="single" w:sz="4" w:space="0" w:color="auto"/>
              <w:right w:val="single" w:sz="4" w:space="0" w:color="auto"/>
            </w:tcBorders>
            <w:shd w:val="clear" w:color="000000" w:fill="EBF1DE"/>
            <w:noWrap/>
            <w:vAlign w:val="bottom"/>
            <w:hideMark/>
          </w:tcPr>
          <w:p w14:paraId="6448BF11" w14:textId="77777777" w:rsidR="00926EB4" w:rsidRPr="00921156" w:rsidRDefault="00926EB4" w:rsidP="001D5863">
            <w:pPr>
              <w:jc w:val="right"/>
              <w:rPr>
                <w:b/>
                <w:bCs/>
                <w:sz w:val="20"/>
                <w:szCs w:val="20"/>
              </w:rPr>
            </w:pPr>
            <w:r w:rsidRPr="00921156">
              <w:rPr>
                <w:b/>
                <w:bCs/>
                <w:sz w:val="20"/>
                <w:szCs w:val="20"/>
              </w:rPr>
              <w:t xml:space="preserve">21 220 525 </w:t>
            </w:r>
          </w:p>
        </w:tc>
        <w:tc>
          <w:tcPr>
            <w:tcW w:w="1387" w:type="dxa"/>
            <w:tcBorders>
              <w:top w:val="nil"/>
              <w:left w:val="nil"/>
              <w:bottom w:val="single" w:sz="4" w:space="0" w:color="auto"/>
              <w:right w:val="single" w:sz="4" w:space="0" w:color="auto"/>
            </w:tcBorders>
            <w:shd w:val="clear" w:color="000000" w:fill="EBF1DE"/>
            <w:noWrap/>
            <w:vAlign w:val="bottom"/>
            <w:hideMark/>
          </w:tcPr>
          <w:p w14:paraId="55D6D97F" w14:textId="77777777" w:rsidR="00926EB4" w:rsidRPr="00921156" w:rsidRDefault="00926EB4" w:rsidP="001D5863">
            <w:pPr>
              <w:jc w:val="right"/>
              <w:rPr>
                <w:b/>
                <w:bCs/>
                <w:sz w:val="20"/>
                <w:szCs w:val="20"/>
              </w:rPr>
            </w:pPr>
            <w:r w:rsidRPr="00921156">
              <w:rPr>
                <w:b/>
                <w:bCs/>
                <w:sz w:val="20"/>
                <w:szCs w:val="20"/>
              </w:rPr>
              <w:t xml:space="preserve">568 961 </w:t>
            </w:r>
          </w:p>
        </w:tc>
        <w:tc>
          <w:tcPr>
            <w:tcW w:w="1388" w:type="dxa"/>
            <w:tcBorders>
              <w:top w:val="nil"/>
              <w:left w:val="nil"/>
              <w:bottom w:val="single" w:sz="4" w:space="0" w:color="auto"/>
              <w:right w:val="single" w:sz="4" w:space="0" w:color="auto"/>
            </w:tcBorders>
            <w:shd w:val="clear" w:color="000000" w:fill="EBF1DE"/>
            <w:noWrap/>
            <w:vAlign w:val="bottom"/>
            <w:hideMark/>
          </w:tcPr>
          <w:p w14:paraId="2E62D3AD" w14:textId="77777777" w:rsidR="00926EB4" w:rsidRPr="00921156" w:rsidRDefault="00926EB4" w:rsidP="001D5863">
            <w:pPr>
              <w:jc w:val="right"/>
              <w:rPr>
                <w:b/>
                <w:bCs/>
                <w:sz w:val="20"/>
                <w:szCs w:val="20"/>
              </w:rPr>
            </w:pPr>
            <w:r w:rsidRPr="00921156">
              <w:rPr>
                <w:b/>
                <w:bCs/>
                <w:sz w:val="20"/>
                <w:szCs w:val="20"/>
              </w:rPr>
              <w:t xml:space="preserve">21 789 486 </w:t>
            </w:r>
          </w:p>
        </w:tc>
        <w:tc>
          <w:tcPr>
            <w:tcW w:w="1386" w:type="dxa"/>
            <w:tcBorders>
              <w:top w:val="nil"/>
              <w:left w:val="nil"/>
              <w:bottom w:val="single" w:sz="4" w:space="0" w:color="auto"/>
              <w:right w:val="single" w:sz="4" w:space="0" w:color="auto"/>
            </w:tcBorders>
            <w:shd w:val="clear" w:color="000000" w:fill="EBF1DE"/>
            <w:noWrap/>
            <w:vAlign w:val="bottom"/>
            <w:hideMark/>
          </w:tcPr>
          <w:p w14:paraId="205F54F6" w14:textId="77777777" w:rsidR="00926EB4" w:rsidRPr="00921156" w:rsidRDefault="00926EB4" w:rsidP="001D5863">
            <w:pPr>
              <w:jc w:val="right"/>
              <w:rPr>
                <w:b/>
                <w:bCs/>
                <w:sz w:val="20"/>
                <w:szCs w:val="20"/>
              </w:rPr>
            </w:pPr>
            <w:r w:rsidRPr="00921156">
              <w:rPr>
                <w:b/>
                <w:bCs/>
                <w:sz w:val="20"/>
                <w:szCs w:val="20"/>
              </w:rPr>
              <w:t xml:space="preserve">33.44 </w:t>
            </w:r>
          </w:p>
        </w:tc>
      </w:tr>
      <w:tr w:rsidR="00926EB4" w:rsidRPr="00921156" w14:paraId="4A9DC0EC" w14:textId="77777777" w:rsidTr="00926EB4">
        <w:trPr>
          <w:trHeight w:val="255"/>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54481C24" w14:textId="77777777" w:rsidR="00926EB4" w:rsidRPr="00921156" w:rsidRDefault="00926EB4" w:rsidP="001D5863">
            <w:pPr>
              <w:rPr>
                <w:sz w:val="20"/>
                <w:szCs w:val="20"/>
              </w:rPr>
            </w:pPr>
            <w:r w:rsidRPr="00921156">
              <w:rPr>
                <w:sz w:val="20"/>
                <w:szCs w:val="20"/>
              </w:rPr>
              <w:t>19.0.0.0.</w:t>
            </w:r>
          </w:p>
        </w:tc>
        <w:tc>
          <w:tcPr>
            <w:tcW w:w="2751" w:type="dxa"/>
            <w:tcBorders>
              <w:top w:val="nil"/>
              <w:left w:val="nil"/>
              <w:bottom w:val="single" w:sz="4" w:space="0" w:color="auto"/>
              <w:right w:val="single" w:sz="4" w:space="0" w:color="auto"/>
            </w:tcBorders>
            <w:shd w:val="clear" w:color="auto" w:fill="auto"/>
            <w:vAlign w:val="bottom"/>
            <w:hideMark/>
          </w:tcPr>
          <w:p w14:paraId="6D6C7D1F" w14:textId="77777777" w:rsidR="00926EB4" w:rsidRPr="00921156" w:rsidRDefault="00926EB4" w:rsidP="001D5863">
            <w:pPr>
              <w:rPr>
                <w:sz w:val="20"/>
                <w:szCs w:val="20"/>
              </w:rPr>
            </w:pPr>
            <w:r w:rsidRPr="00921156">
              <w:rPr>
                <w:sz w:val="20"/>
                <w:szCs w:val="20"/>
              </w:rPr>
              <w:t xml:space="preserve">Pašvaldību budžetu </w:t>
            </w:r>
            <w:proofErr w:type="spellStart"/>
            <w:r w:rsidRPr="00921156">
              <w:rPr>
                <w:sz w:val="20"/>
                <w:szCs w:val="20"/>
              </w:rPr>
              <w:t>transferti</w:t>
            </w:r>
            <w:proofErr w:type="spellEnd"/>
          </w:p>
        </w:tc>
        <w:tc>
          <w:tcPr>
            <w:tcW w:w="1392" w:type="dxa"/>
            <w:tcBorders>
              <w:top w:val="nil"/>
              <w:left w:val="nil"/>
              <w:bottom w:val="single" w:sz="4" w:space="0" w:color="auto"/>
              <w:right w:val="single" w:sz="4" w:space="0" w:color="auto"/>
            </w:tcBorders>
            <w:shd w:val="clear" w:color="000000" w:fill="EBF1DE"/>
            <w:noWrap/>
            <w:vAlign w:val="bottom"/>
            <w:hideMark/>
          </w:tcPr>
          <w:p w14:paraId="76090B9D" w14:textId="77777777" w:rsidR="00926EB4" w:rsidRPr="00921156" w:rsidRDefault="00926EB4" w:rsidP="001D5863">
            <w:pPr>
              <w:jc w:val="right"/>
              <w:rPr>
                <w:b/>
                <w:bCs/>
                <w:sz w:val="20"/>
                <w:szCs w:val="20"/>
              </w:rPr>
            </w:pPr>
            <w:r w:rsidRPr="00921156">
              <w:rPr>
                <w:b/>
                <w:bCs/>
                <w:sz w:val="20"/>
                <w:szCs w:val="20"/>
              </w:rPr>
              <w:t xml:space="preserve">1 119 305 </w:t>
            </w:r>
          </w:p>
        </w:tc>
        <w:tc>
          <w:tcPr>
            <w:tcW w:w="1387" w:type="dxa"/>
            <w:tcBorders>
              <w:top w:val="nil"/>
              <w:left w:val="nil"/>
              <w:bottom w:val="nil"/>
              <w:right w:val="single" w:sz="4" w:space="0" w:color="auto"/>
            </w:tcBorders>
            <w:shd w:val="clear" w:color="000000" w:fill="EBF1DE"/>
            <w:noWrap/>
            <w:vAlign w:val="bottom"/>
            <w:hideMark/>
          </w:tcPr>
          <w:p w14:paraId="540F81E4" w14:textId="77777777" w:rsidR="00926EB4" w:rsidRPr="00921156" w:rsidRDefault="00926EB4" w:rsidP="001D5863">
            <w:pPr>
              <w:jc w:val="right"/>
              <w:rPr>
                <w:b/>
                <w:bCs/>
                <w:sz w:val="20"/>
                <w:szCs w:val="20"/>
              </w:rPr>
            </w:pPr>
            <w:r w:rsidRPr="00921156">
              <w:rPr>
                <w:b/>
                <w:bCs/>
                <w:sz w:val="20"/>
                <w:szCs w:val="20"/>
              </w:rPr>
              <w:t xml:space="preserve">0 </w:t>
            </w:r>
          </w:p>
        </w:tc>
        <w:tc>
          <w:tcPr>
            <w:tcW w:w="1388" w:type="dxa"/>
            <w:tcBorders>
              <w:top w:val="nil"/>
              <w:left w:val="nil"/>
              <w:bottom w:val="single" w:sz="4" w:space="0" w:color="auto"/>
              <w:right w:val="single" w:sz="4" w:space="0" w:color="auto"/>
            </w:tcBorders>
            <w:shd w:val="clear" w:color="000000" w:fill="EBF1DE"/>
            <w:noWrap/>
            <w:vAlign w:val="bottom"/>
            <w:hideMark/>
          </w:tcPr>
          <w:p w14:paraId="71F6EB68" w14:textId="77777777" w:rsidR="00926EB4" w:rsidRPr="00921156" w:rsidRDefault="00926EB4" w:rsidP="001D5863">
            <w:pPr>
              <w:jc w:val="right"/>
              <w:rPr>
                <w:b/>
                <w:bCs/>
                <w:sz w:val="20"/>
                <w:szCs w:val="20"/>
              </w:rPr>
            </w:pPr>
            <w:r w:rsidRPr="00921156">
              <w:rPr>
                <w:b/>
                <w:bCs/>
                <w:sz w:val="20"/>
                <w:szCs w:val="20"/>
              </w:rPr>
              <w:t xml:space="preserve">1 119 305 </w:t>
            </w:r>
          </w:p>
        </w:tc>
        <w:tc>
          <w:tcPr>
            <w:tcW w:w="1386" w:type="dxa"/>
            <w:tcBorders>
              <w:top w:val="nil"/>
              <w:left w:val="nil"/>
              <w:bottom w:val="single" w:sz="4" w:space="0" w:color="auto"/>
              <w:right w:val="single" w:sz="4" w:space="0" w:color="auto"/>
            </w:tcBorders>
            <w:shd w:val="clear" w:color="000000" w:fill="EBF1DE"/>
            <w:noWrap/>
            <w:vAlign w:val="bottom"/>
            <w:hideMark/>
          </w:tcPr>
          <w:p w14:paraId="28B1DDFB" w14:textId="77777777" w:rsidR="00926EB4" w:rsidRPr="00921156" w:rsidRDefault="00926EB4" w:rsidP="001D5863">
            <w:pPr>
              <w:jc w:val="right"/>
              <w:rPr>
                <w:b/>
                <w:bCs/>
                <w:sz w:val="20"/>
                <w:szCs w:val="20"/>
              </w:rPr>
            </w:pPr>
            <w:r w:rsidRPr="00921156">
              <w:rPr>
                <w:b/>
                <w:bCs/>
                <w:sz w:val="20"/>
                <w:szCs w:val="20"/>
              </w:rPr>
              <w:t xml:space="preserve">1.72 </w:t>
            </w:r>
          </w:p>
        </w:tc>
      </w:tr>
      <w:tr w:rsidR="00926EB4" w:rsidRPr="00921156" w14:paraId="24DEE2FA" w14:textId="77777777" w:rsidTr="00926EB4">
        <w:trPr>
          <w:trHeight w:val="255"/>
        </w:trPr>
        <w:tc>
          <w:tcPr>
            <w:tcW w:w="1639" w:type="dxa"/>
            <w:tcBorders>
              <w:top w:val="nil"/>
              <w:left w:val="nil"/>
              <w:bottom w:val="nil"/>
              <w:right w:val="nil"/>
            </w:tcBorders>
            <w:shd w:val="clear" w:color="auto" w:fill="auto"/>
            <w:vAlign w:val="bottom"/>
            <w:hideMark/>
          </w:tcPr>
          <w:p w14:paraId="20FEF64D" w14:textId="77777777" w:rsidR="00926EB4" w:rsidRPr="00921156" w:rsidRDefault="00926EB4" w:rsidP="001D5863">
            <w:pPr>
              <w:jc w:val="right"/>
              <w:rPr>
                <w:b/>
                <w:bCs/>
                <w:sz w:val="20"/>
                <w:szCs w:val="20"/>
              </w:rPr>
            </w:pPr>
          </w:p>
        </w:tc>
        <w:tc>
          <w:tcPr>
            <w:tcW w:w="2751" w:type="dxa"/>
            <w:tcBorders>
              <w:top w:val="nil"/>
              <w:left w:val="single" w:sz="4" w:space="0" w:color="auto"/>
              <w:bottom w:val="single" w:sz="4" w:space="0" w:color="auto"/>
              <w:right w:val="single" w:sz="4" w:space="0" w:color="auto"/>
            </w:tcBorders>
            <w:shd w:val="clear" w:color="auto" w:fill="auto"/>
            <w:noWrap/>
            <w:vAlign w:val="bottom"/>
            <w:hideMark/>
          </w:tcPr>
          <w:p w14:paraId="703BB645" w14:textId="77777777" w:rsidR="00926EB4" w:rsidRPr="00921156" w:rsidRDefault="00926EB4" w:rsidP="001D5863">
            <w:pPr>
              <w:rPr>
                <w:sz w:val="20"/>
                <w:szCs w:val="20"/>
              </w:rPr>
            </w:pPr>
            <w:r w:rsidRPr="00921156">
              <w:rPr>
                <w:sz w:val="20"/>
                <w:szCs w:val="20"/>
              </w:rPr>
              <w:t>Iedzīvotāju skaits 2024.gada aprēķinam PMLP dati uz 01.01.2023.</w:t>
            </w:r>
          </w:p>
        </w:tc>
        <w:tc>
          <w:tcPr>
            <w:tcW w:w="1392" w:type="dxa"/>
            <w:tcBorders>
              <w:top w:val="nil"/>
              <w:left w:val="nil"/>
              <w:bottom w:val="single" w:sz="4" w:space="0" w:color="auto"/>
              <w:right w:val="nil"/>
            </w:tcBorders>
            <w:shd w:val="clear" w:color="auto" w:fill="auto"/>
            <w:noWrap/>
            <w:vAlign w:val="bottom"/>
            <w:hideMark/>
          </w:tcPr>
          <w:p w14:paraId="3DCC6E27" w14:textId="77777777" w:rsidR="00926EB4" w:rsidRPr="00921156" w:rsidRDefault="00926EB4" w:rsidP="001D5863">
            <w:pPr>
              <w:jc w:val="right"/>
              <w:rPr>
                <w:b/>
                <w:bCs/>
                <w:sz w:val="20"/>
                <w:szCs w:val="20"/>
              </w:rPr>
            </w:pPr>
            <w:r w:rsidRPr="00921156">
              <w:rPr>
                <w:b/>
                <w:bCs/>
                <w:sz w:val="20"/>
                <w:szCs w:val="20"/>
              </w:rPr>
              <w:t xml:space="preserve">34 069 </w:t>
            </w:r>
          </w:p>
        </w:tc>
        <w:tc>
          <w:tcPr>
            <w:tcW w:w="138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AA9606" w14:textId="77777777" w:rsidR="00926EB4" w:rsidRPr="00921156" w:rsidRDefault="00926EB4" w:rsidP="001D5863">
            <w:pPr>
              <w:jc w:val="center"/>
              <w:rPr>
                <w:b/>
                <w:bCs/>
                <w:sz w:val="20"/>
                <w:szCs w:val="20"/>
              </w:rPr>
            </w:pPr>
            <w:r w:rsidRPr="00921156">
              <w:rPr>
                <w:b/>
                <w:bCs/>
                <w:sz w:val="20"/>
                <w:szCs w:val="20"/>
              </w:rPr>
              <w:t> </w:t>
            </w:r>
          </w:p>
        </w:tc>
        <w:tc>
          <w:tcPr>
            <w:tcW w:w="1388" w:type="dxa"/>
            <w:tcBorders>
              <w:top w:val="nil"/>
              <w:left w:val="nil"/>
              <w:bottom w:val="single" w:sz="4" w:space="0" w:color="auto"/>
              <w:right w:val="single" w:sz="4" w:space="0" w:color="auto"/>
            </w:tcBorders>
            <w:shd w:val="clear" w:color="auto" w:fill="auto"/>
            <w:noWrap/>
            <w:vAlign w:val="bottom"/>
            <w:hideMark/>
          </w:tcPr>
          <w:p w14:paraId="394A4570" w14:textId="77777777" w:rsidR="00926EB4" w:rsidRPr="00921156" w:rsidRDefault="00926EB4" w:rsidP="001D5863">
            <w:pPr>
              <w:jc w:val="right"/>
              <w:rPr>
                <w:b/>
                <w:bCs/>
                <w:sz w:val="20"/>
                <w:szCs w:val="20"/>
              </w:rPr>
            </w:pPr>
            <w:r w:rsidRPr="00921156">
              <w:rPr>
                <w:b/>
                <w:bCs/>
                <w:sz w:val="20"/>
                <w:szCs w:val="20"/>
              </w:rPr>
              <w:t xml:space="preserve">34 069 </w:t>
            </w:r>
          </w:p>
        </w:tc>
        <w:tc>
          <w:tcPr>
            <w:tcW w:w="138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156AAAF" w14:textId="77777777" w:rsidR="00926EB4" w:rsidRPr="00921156" w:rsidRDefault="00926EB4" w:rsidP="001D5863">
            <w:pPr>
              <w:jc w:val="center"/>
              <w:rPr>
                <w:b/>
                <w:bCs/>
                <w:sz w:val="20"/>
                <w:szCs w:val="20"/>
              </w:rPr>
            </w:pPr>
            <w:r w:rsidRPr="00921156">
              <w:rPr>
                <w:b/>
                <w:bCs/>
                <w:sz w:val="20"/>
                <w:szCs w:val="20"/>
              </w:rPr>
              <w:t> </w:t>
            </w:r>
          </w:p>
        </w:tc>
      </w:tr>
      <w:tr w:rsidR="00926EB4" w:rsidRPr="00921156" w14:paraId="6528A82E" w14:textId="77777777" w:rsidTr="00926EB4">
        <w:trPr>
          <w:trHeight w:val="255"/>
        </w:trPr>
        <w:tc>
          <w:tcPr>
            <w:tcW w:w="1639" w:type="dxa"/>
            <w:tcBorders>
              <w:top w:val="nil"/>
              <w:left w:val="nil"/>
              <w:bottom w:val="nil"/>
              <w:right w:val="nil"/>
            </w:tcBorders>
            <w:shd w:val="clear" w:color="auto" w:fill="auto"/>
            <w:vAlign w:val="bottom"/>
            <w:hideMark/>
          </w:tcPr>
          <w:p w14:paraId="15B65DC6" w14:textId="77777777" w:rsidR="00926EB4" w:rsidRPr="00921156" w:rsidRDefault="00926EB4" w:rsidP="001D5863">
            <w:pPr>
              <w:jc w:val="center"/>
              <w:rPr>
                <w:b/>
                <w:bCs/>
                <w:sz w:val="20"/>
                <w:szCs w:val="20"/>
              </w:rPr>
            </w:pPr>
          </w:p>
        </w:tc>
        <w:tc>
          <w:tcPr>
            <w:tcW w:w="2751" w:type="dxa"/>
            <w:tcBorders>
              <w:top w:val="nil"/>
              <w:left w:val="single" w:sz="4" w:space="0" w:color="auto"/>
              <w:bottom w:val="single" w:sz="4" w:space="0" w:color="auto"/>
              <w:right w:val="single" w:sz="4" w:space="0" w:color="auto"/>
            </w:tcBorders>
            <w:shd w:val="clear" w:color="auto" w:fill="auto"/>
            <w:noWrap/>
            <w:vAlign w:val="bottom"/>
            <w:hideMark/>
          </w:tcPr>
          <w:p w14:paraId="10383D50" w14:textId="77777777" w:rsidR="00926EB4" w:rsidRPr="00921156" w:rsidRDefault="00926EB4" w:rsidP="001D5863">
            <w:pPr>
              <w:rPr>
                <w:sz w:val="20"/>
                <w:szCs w:val="20"/>
              </w:rPr>
            </w:pPr>
            <w:r w:rsidRPr="00921156">
              <w:rPr>
                <w:sz w:val="20"/>
                <w:szCs w:val="20"/>
              </w:rPr>
              <w:t>Ieņēmumi uz vienu iedzīvotāju</w:t>
            </w:r>
          </w:p>
        </w:tc>
        <w:tc>
          <w:tcPr>
            <w:tcW w:w="1392" w:type="dxa"/>
            <w:tcBorders>
              <w:top w:val="nil"/>
              <w:left w:val="nil"/>
              <w:bottom w:val="single" w:sz="4" w:space="0" w:color="auto"/>
              <w:right w:val="nil"/>
            </w:tcBorders>
            <w:shd w:val="clear" w:color="auto" w:fill="auto"/>
            <w:noWrap/>
            <w:vAlign w:val="bottom"/>
            <w:hideMark/>
          </w:tcPr>
          <w:p w14:paraId="5894EB5F" w14:textId="77777777" w:rsidR="00926EB4" w:rsidRPr="00921156" w:rsidRDefault="00926EB4" w:rsidP="001D5863">
            <w:pPr>
              <w:jc w:val="right"/>
              <w:rPr>
                <w:b/>
                <w:bCs/>
                <w:sz w:val="20"/>
                <w:szCs w:val="20"/>
              </w:rPr>
            </w:pPr>
            <w:r w:rsidRPr="00921156">
              <w:rPr>
                <w:b/>
                <w:bCs/>
                <w:sz w:val="20"/>
                <w:szCs w:val="20"/>
              </w:rPr>
              <w:t xml:space="preserve">1 969 </w:t>
            </w:r>
          </w:p>
        </w:tc>
        <w:tc>
          <w:tcPr>
            <w:tcW w:w="1387" w:type="dxa"/>
            <w:vMerge/>
            <w:tcBorders>
              <w:top w:val="single" w:sz="4" w:space="0" w:color="auto"/>
              <w:left w:val="single" w:sz="4" w:space="0" w:color="auto"/>
              <w:bottom w:val="single" w:sz="4" w:space="0" w:color="000000"/>
              <w:right w:val="single" w:sz="4" w:space="0" w:color="auto"/>
            </w:tcBorders>
            <w:vAlign w:val="center"/>
            <w:hideMark/>
          </w:tcPr>
          <w:p w14:paraId="64167606" w14:textId="77777777" w:rsidR="00926EB4" w:rsidRPr="00921156" w:rsidRDefault="00926EB4" w:rsidP="001D5863">
            <w:pPr>
              <w:rPr>
                <w:b/>
                <w:bCs/>
                <w:sz w:val="20"/>
                <w:szCs w:val="20"/>
              </w:rPr>
            </w:pPr>
          </w:p>
        </w:tc>
        <w:tc>
          <w:tcPr>
            <w:tcW w:w="1388" w:type="dxa"/>
            <w:tcBorders>
              <w:top w:val="nil"/>
              <w:left w:val="nil"/>
              <w:bottom w:val="single" w:sz="4" w:space="0" w:color="auto"/>
              <w:right w:val="single" w:sz="4" w:space="0" w:color="auto"/>
            </w:tcBorders>
            <w:shd w:val="clear" w:color="auto" w:fill="auto"/>
            <w:noWrap/>
            <w:vAlign w:val="bottom"/>
            <w:hideMark/>
          </w:tcPr>
          <w:p w14:paraId="4CBAAE34" w14:textId="77777777" w:rsidR="00926EB4" w:rsidRPr="00921156" w:rsidRDefault="00926EB4" w:rsidP="001D5863">
            <w:pPr>
              <w:jc w:val="right"/>
              <w:rPr>
                <w:b/>
                <w:bCs/>
                <w:sz w:val="20"/>
                <w:szCs w:val="20"/>
              </w:rPr>
            </w:pPr>
            <w:r w:rsidRPr="00921156">
              <w:rPr>
                <w:b/>
                <w:bCs/>
                <w:sz w:val="20"/>
                <w:szCs w:val="20"/>
              </w:rPr>
              <w:t xml:space="preserve">1 913 </w:t>
            </w:r>
          </w:p>
        </w:tc>
        <w:tc>
          <w:tcPr>
            <w:tcW w:w="1386" w:type="dxa"/>
            <w:vMerge/>
            <w:tcBorders>
              <w:top w:val="nil"/>
              <w:left w:val="single" w:sz="4" w:space="0" w:color="auto"/>
              <w:bottom w:val="single" w:sz="4" w:space="0" w:color="000000"/>
              <w:right w:val="single" w:sz="4" w:space="0" w:color="auto"/>
            </w:tcBorders>
            <w:vAlign w:val="center"/>
            <w:hideMark/>
          </w:tcPr>
          <w:p w14:paraId="30B9DB8E" w14:textId="77777777" w:rsidR="00926EB4" w:rsidRPr="00921156" w:rsidRDefault="00926EB4" w:rsidP="001D5863">
            <w:pPr>
              <w:rPr>
                <w:b/>
                <w:bCs/>
                <w:sz w:val="20"/>
                <w:szCs w:val="20"/>
              </w:rPr>
            </w:pPr>
          </w:p>
        </w:tc>
      </w:tr>
    </w:tbl>
    <w:p w14:paraId="4E276300" w14:textId="77777777" w:rsidR="00731D07" w:rsidRPr="00921156" w:rsidRDefault="00731D07" w:rsidP="001D5863">
      <w:pPr>
        <w:ind w:firstLine="567"/>
        <w:jc w:val="center"/>
        <w:rPr>
          <w:sz w:val="22"/>
          <w:szCs w:val="22"/>
          <w:highlight w:val="yellow"/>
        </w:rPr>
      </w:pPr>
    </w:p>
    <w:p w14:paraId="26A9C76A" w14:textId="18794BDE" w:rsidR="00731D07" w:rsidRPr="00921156" w:rsidRDefault="00926EB4" w:rsidP="001D5863">
      <w:pPr>
        <w:ind w:firstLine="567"/>
        <w:jc w:val="center"/>
        <w:rPr>
          <w:sz w:val="22"/>
          <w:szCs w:val="22"/>
          <w:highlight w:val="yellow"/>
        </w:rPr>
      </w:pPr>
      <w:r w:rsidRPr="00921156">
        <w:rPr>
          <w:noProof/>
          <w:lang w:eastAsia="lv-LV"/>
        </w:rPr>
        <w:lastRenderedPageBreak/>
        <w:drawing>
          <wp:inline distT="0" distB="0" distL="0" distR="0" wp14:anchorId="00603A46" wp14:editId="38DCBFA9">
            <wp:extent cx="6120765" cy="3711575"/>
            <wp:effectExtent l="0" t="0" r="13335" b="3175"/>
            <wp:docPr id="1381155952" name="Diagramma 1">
              <a:extLst xmlns:a="http://schemas.openxmlformats.org/drawingml/2006/main">
                <a:ext uri="{FF2B5EF4-FFF2-40B4-BE49-F238E27FC236}">
                  <a16:creationId xmlns:a16="http://schemas.microsoft.com/office/drawing/2014/main" id="{ED26BFC5-2990-E816-F692-3D9769C784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B0000A" w14:textId="580DDB7A" w:rsidR="00D6400D" w:rsidRPr="00921156" w:rsidRDefault="00D6400D" w:rsidP="001D5863">
      <w:pPr>
        <w:ind w:firstLine="567"/>
        <w:jc w:val="center"/>
        <w:rPr>
          <w:sz w:val="22"/>
          <w:szCs w:val="22"/>
        </w:rPr>
      </w:pPr>
      <w:r w:rsidRPr="00921156">
        <w:rPr>
          <w:sz w:val="22"/>
          <w:szCs w:val="22"/>
        </w:rPr>
        <w:t>1.attēls Ieņēmumi atbilstoši ekonomiskajām kategorijām</w:t>
      </w:r>
    </w:p>
    <w:p w14:paraId="5A242138" w14:textId="77777777" w:rsidR="0072291A" w:rsidRPr="00921156" w:rsidRDefault="0072291A" w:rsidP="001D5863">
      <w:pPr>
        <w:pStyle w:val="ListParagraph"/>
        <w:jc w:val="both"/>
      </w:pPr>
    </w:p>
    <w:p w14:paraId="30C810DA" w14:textId="77777777" w:rsidR="005A7420" w:rsidRPr="00921156" w:rsidRDefault="00A0009F" w:rsidP="001D5863">
      <w:pPr>
        <w:ind w:firstLine="360"/>
        <w:jc w:val="both"/>
      </w:pPr>
      <w:r w:rsidRPr="00921156">
        <w:t xml:space="preserve">Pašvaldības pamatbudžeta </w:t>
      </w:r>
      <w:r w:rsidR="00D6400D" w:rsidRPr="00921156">
        <w:t>ieņēmumi</w:t>
      </w:r>
      <w:r w:rsidRPr="00921156">
        <w:t xml:space="preserve">, budžeta veikto grozījumu rezultātā, </w:t>
      </w:r>
      <w:r w:rsidR="005A7420" w:rsidRPr="00921156">
        <w:t>samazināti</w:t>
      </w:r>
      <w:r w:rsidRPr="00921156">
        <w:t xml:space="preserve"> </w:t>
      </w:r>
      <w:r w:rsidR="005A7420" w:rsidRPr="00921156">
        <w:rPr>
          <w:b/>
          <w:bCs/>
        </w:rPr>
        <w:t>1 918 874</w:t>
      </w:r>
      <w:r w:rsidR="00EA1B55" w:rsidRPr="00921156">
        <w:t xml:space="preserve"> </w:t>
      </w:r>
      <w:proofErr w:type="spellStart"/>
      <w:r w:rsidRPr="00921156">
        <w:rPr>
          <w:i/>
        </w:rPr>
        <w:t>euro</w:t>
      </w:r>
      <w:proofErr w:type="spellEnd"/>
      <w:r w:rsidRPr="00921156">
        <w:t xml:space="preserve"> apmērā, tai skaitā pašvaldības budžeta ieņēmumi </w:t>
      </w:r>
      <w:r w:rsidR="005A7420" w:rsidRPr="00921156">
        <w:t>samazināti</w:t>
      </w:r>
      <w:r w:rsidRPr="00921156">
        <w:t xml:space="preserve"> par </w:t>
      </w:r>
      <w:r w:rsidR="005A7420" w:rsidRPr="00921156">
        <w:rPr>
          <w:b/>
          <w:bCs/>
        </w:rPr>
        <w:t>2 419 690</w:t>
      </w:r>
      <w:r w:rsidR="005A7420" w:rsidRPr="00921156">
        <w:t xml:space="preserve"> </w:t>
      </w:r>
      <w:proofErr w:type="spellStart"/>
      <w:r w:rsidRPr="00921156">
        <w:rPr>
          <w:i/>
        </w:rPr>
        <w:t>euro</w:t>
      </w:r>
      <w:proofErr w:type="spellEnd"/>
      <w:r w:rsidRPr="00921156">
        <w:t xml:space="preserve">, valsts budžeta mērķa dotācijas </w:t>
      </w:r>
      <w:r w:rsidR="007B627A" w:rsidRPr="00921156">
        <w:t>ieņēmum</w:t>
      </w:r>
      <w:r w:rsidRPr="00921156">
        <w:t xml:space="preserve">i palielināti par </w:t>
      </w:r>
      <w:r w:rsidR="005A7420" w:rsidRPr="00921156">
        <w:t>349 566</w:t>
      </w:r>
      <w:r w:rsidRPr="00921156">
        <w:t xml:space="preserve"> </w:t>
      </w:r>
      <w:proofErr w:type="spellStart"/>
      <w:r w:rsidRPr="00921156">
        <w:rPr>
          <w:i/>
        </w:rPr>
        <w:t>euro</w:t>
      </w:r>
      <w:proofErr w:type="spellEnd"/>
      <w:r w:rsidRPr="00921156">
        <w:rPr>
          <w:i/>
        </w:rPr>
        <w:t xml:space="preserve"> </w:t>
      </w:r>
      <w:r w:rsidRPr="00921156">
        <w:t xml:space="preserve">apmērā, un ES </w:t>
      </w:r>
      <w:r w:rsidRPr="00921156">
        <w:rPr>
          <w:color w:val="000000"/>
          <w:shd w:val="clear" w:color="auto" w:fill="FFFFFF"/>
        </w:rPr>
        <w:t xml:space="preserve">struktūrfondu </w:t>
      </w:r>
      <w:r w:rsidRPr="00921156">
        <w:t xml:space="preserve">projektu budžeta ieņēmumi palielināti par </w:t>
      </w:r>
      <w:r w:rsidR="00731D07" w:rsidRPr="00921156">
        <w:t>151 250</w:t>
      </w:r>
      <w:r w:rsidRPr="00921156">
        <w:rPr>
          <w:i/>
        </w:rPr>
        <w:t xml:space="preserve"> </w:t>
      </w:r>
      <w:proofErr w:type="spellStart"/>
      <w:r w:rsidRPr="00921156">
        <w:rPr>
          <w:i/>
        </w:rPr>
        <w:t>euro</w:t>
      </w:r>
      <w:proofErr w:type="spellEnd"/>
      <w:r w:rsidRPr="00921156">
        <w:rPr>
          <w:i/>
        </w:rPr>
        <w:t xml:space="preserve">, </w:t>
      </w:r>
      <w:r w:rsidRPr="00921156">
        <w:rPr>
          <w:iCs/>
        </w:rPr>
        <w:t>a</w:t>
      </w:r>
      <w:r w:rsidRPr="00921156">
        <w:t>tbilstoši saņemtajiem un plānotajiem ieņēmumiem</w:t>
      </w:r>
      <w:r w:rsidRPr="00921156">
        <w:rPr>
          <w:shd w:val="clear" w:color="auto" w:fill="FFFFFF"/>
        </w:rPr>
        <w:t xml:space="preserve"> precizēti saņemtie ieņēmumi pēc faktiskās izpildes</w:t>
      </w:r>
      <w:r w:rsidR="00564640" w:rsidRPr="00921156">
        <w:t xml:space="preserve">. </w:t>
      </w:r>
    </w:p>
    <w:p w14:paraId="37251F4A" w14:textId="0118D5A0" w:rsidR="00B20792" w:rsidRPr="00921156" w:rsidRDefault="00B20792" w:rsidP="001D5863">
      <w:pPr>
        <w:ind w:firstLine="360"/>
        <w:jc w:val="both"/>
      </w:pPr>
      <w:r w:rsidRPr="00921156">
        <w:t xml:space="preserve">Pašvaldības pamatbudžeta ieņēmumu </w:t>
      </w:r>
      <w:r w:rsidRPr="00921156">
        <w:rPr>
          <w:b/>
          <w:bCs/>
          <w:i/>
          <w:iCs/>
        </w:rPr>
        <w:t>palielinājums</w:t>
      </w:r>
      <w:r w:rsidRPr="00921156">
        <w:t xml:space="preserve"> galvenokārt saistīts ar:</w:t>
      </w:r>
    </w:p>
    <w:p w14:paraId="135540A2" w14:textId="192A1DD7" w:rsidR="00B20792" w:rsidRPr="00921156" w:rsidRDefault="00EA1B55" w:rsidP="001D5863">
      <w:pPr>
        <w:pStyle w:val="ListParagraph"/>
        <w:numPr>
          <w:ilvl w:val="0"/>
          <w:numId w:val="15"/>
        </w:numPr>
      </w:pPr>
      <w:r w:rsidRPr="00921156">
        <w:t>Izglītības un zinātnes ministrijas 2024.</w:t>
      </w:r>
      <w:r w:rsidR="00320B92" w:rsidRPr="00921156">
        <w:t>gada 24.janvāra</w:t>
      </w:r>
      <w:r w:rsidRPr="00921156">
        <w:t xml:space="preserve"> rīkojumu "Par valsts dotācijas apmēra noteikšanu profesionālās ievirzes sporta izglītības iestādēm 2024.gadam" un "Finansējuma plāna izmaiņu aktu"</w:t>
      </w:r>
      <w:r w:rsidR="00B20792" w:rsidRPr="00921156">
        <w:t>;</w:t>
      </w:r>
    </w:p>
    <w:p w14:paraId="7E6E04A4" w14:textId="36A62423" w:rsidR="00B20792" w:rsidRPr="00921156" w:rsidRDefault="00D47983" w:rsidP="001D5863">
      <w:pPr>
        <w:pStyle w:val="ListParagraph"/>
        <w:numPr>
          <w:ilvl w:val="0"/>
          <w:numId w:val="15"/>
        </w:numPr>
      </w:pPr>
      <w:r w:rsidRPr="00921156">
        <w:t>Ē</w:t>
      </w:r>
      <w:r w:rsidR="00EA1B55" w:rsidRPr="00921156">
        <w:t xml:space="preserve">dināšanas izdevumu (1.-4.klase) izglītojamiem ar </w:t>
      </w:r>
      <w:proofErr w:type="spellStart"/>
      <w:r w:rsidR="00EA1B55" w:rsidRPr="00921156">
        <w:rPr>
          <w:i/>
          <w:iCs/>
        </w:rPr>
        <w:t>apakšstatusu</w:t>
      </w:r>
      <w:proofErr w:type="spellEnd"/>
      <w:r w:rsidR="00EA1B55" w:rsidRPr="00921156">
        <w:rPr>
          <w:i/>
          <w:iCs/>
        </w:rPr>
        <w:t xml:space="preserve"> Ukrainas civiliedzīvotājs</w:t>
      </w:r>
      <w:r w:rsidR="00EA1B55" w:rsidRPr="00921156">
        <w:t xml:space="preserve"> nodrošināšanai</w:t>
      </w:r>
      <w:r w:rsidR="00B20792" w:rsidRPr="00921156">
        <w:t>;</w:t>
      </w:r>
    </w:p>
    <w:p w14:paraId="0319CD18" w14:textId="5B294FEB" w:rsidR="00EA1B55" w:rsidRPr="00921156" w:rsidRDefault="00EA1B55" w:rsidP="001D5863">
      <w:pPr>
        <w:pStyle w:val="ListParagraph"/>
        <w:numPr>
          <w:ilvl w:val="0"/>
          <w:numId w:val="15"/>
        </w:numPr>
      </w:pPr>
      <w:r w:rsidRPr="00921156">
        <w:t>Izglītības un zinātnes ministrijas 2024.gada 29. februāra vēstul</w:t>
      </w:r>
      <w:r w:rsidR="005049AD" w:rsidRPr="00921156">
        <w:t>i</w:t>
      </w:r>
      <w:r w:rsidRPr="00921156">
        <w:t xml:space="preserve"> „Par valsts budžeta finansējuma piešķiršanu mācību līdzekļu iegādei pašvaldībām un privātajām izglītības iestādēm 2024. gadā";</w:t>
      </w:r>
    </w:p>
    <w:p w14:paraId="1E9961FD" w14:textId="68F71A76" w:rsidR="00320B92" w:rsidRPr="00921156" w:rsidRDefault="00320B92" w:rsidP="001D5863">
      <w:pPr>
        <w:pStyle w:val="ListParagraph"/>
        <w:numPr>
          <w:ilvl w:val="0"/>
          <w:numId w:val="15"/>
        </w:numPr>
        <w:jc w:val="both"/>
      </w:pPr>
      <w:r w:rsidRPr="00921156">
        <w:t>Valsts izglītības satura centra 2024</w:t>
      </w:r>
      <w:r w:rsidR="00C14E55" w:rsidRPr="00921156">
        <w:t>.</w:t>
      </w:r>
      <w:r w:rsidRPr="00921156">
        <w:t>gada 19.aprīļa vēstuli “</w:t>
      </w:r>
      <w:r w:rsidRPr="00921156">
        <w:rPr>
          <w:noProof/>
        </w:rPr>
        <w:t>Par atbalsta programmas “Atbalsts Ukrainas un Latvijas  bērnu un jauniešu nometnēm” īstenošanu un finansējuma piešķiršanu  pašvaldībām”;</w:t>
      </w:r>
    </w:p>
    <w:p w14:paraId="344253B9" w14:textId="45F2DF2F" w:rsidR="00EA1B55" w:rsidRPr="00921156" w:rsidRDefault="00EA1B55" w:rsidP="001D5863">
      <w:pPr>
        <w:pStyle w:val="ListParagraph"/>
        <w:numPr>
          <w:ilvl w:val="0"/>
          <w:numId w:val="15"/>
        </w:numPr>
      </w:pPr>
      <w:r w:rsidRPr="00921156">
        <w:t>Kultūras ministrijas " Profesionālās ievirzes mākslas/mūzikas/dejas izglītības programmu" finansēšanas līgumiem</w:t>
      </w:r>
      <w:r w:rsidR="00211C49" w:rsidRPr="00921156">
        <w:t>;</w:t>
      </w:r>
    </w:p>
    <w:p w14:paraId="19396989" w14:textId="4A04DB7D" w:rsidR="00320B92" w:rsidRPr="00921156" w:rsidRDefault="00320B92" w:rsidP="001D5863">
      <w:pPr>
        <w:pStyle w:val="ListParagraph"/>
        <w:numPr>
          <w:ilvl w:val="0"/>
          <w:numId w:val="15"/>
        </w:numPr>
      </w:pPr>
      <w:r w:rsidRPr="00921156">
        <w:t>Nekustamā īpašuma nodokļa ieņēmumu prognozes palielināšanu;</w:t>
      </w:r>
    </w:p>
    <w:p w14:paraId="3856347A" w14:textId="7402C888" w:rsidR="005A7420" w:rsidRPr="00921156" w:rsidRDefault="00C14E55" w:rsidP="001D5863">
      <w:pPr>
        <w:pStyle w:val="ListParagraph"/>
        <w:numPr>
          <w:ilvl w:val="0"/>
          <w:numId w:val="15"/>
        </w:numPr>
      </w:pPr>
      <w:r w:rsidRPr="00921156">
        <w:t xml:space="preserve">2024.gada </w:t>
      </w:r>
      <w:r w:rsidR="00320B92" w:rsidRPr="00921156">
        <w:t xml:space="preserve">29.maija domes lēmumu “Par </w:t>
      </w:r>
      <w:r w:rsidR="005A7420" w:rsidRPr="00921156">
        <w:t>vienas nakts depozīta procentu līgumu slēgšanu”;</w:t>
      </w:r>
    </w:p>
    <w:p w14:paraId="607C982A" w14:textId="55910ABF" w:rsidR="007B71AE" w:rsidRPr="00921156" w:rsidRDefault="007B71AE" w:rsidP="001D5863">
      <w:pPr>
        <w:pStyle w:val="ListParagraph"/>
        <w:numPr>
          <w:ilvl w:val="0"/>
          <w:numId w:val="15"/>
        </w:numPr>
      </w:pPr>
      <w:r w:rsidRPr="00921156">
        <w:t>Eiropas Parlamenta vēlēšanu organizēšanai finansējuma piešķiršanu</w:t>
      </w:r>
      <w:r w:rsidR="00211C49" w:rsidRPr="00921156">
        <w:t>;</w:t>
      </w:r>
    </w:p>
    <w:p w14:paraId="1ED59312" w14:textId="3DBA63DE" w:rsidR="00B20792" w:rsidRPr="00921156" w:rsidRDefault="00CD4307" w:rsidP="001D5863">
      <w:pPr>
        <w:pStyle w:val="ListParagraph"/>
        <w:numPr>
          <w:ilvl w:val="0"/>
          <w:numId w:val="15"/>
        </w:numPr>
      </w:pPr>
      <w:r w:rsidRPr="00921156">
        <w:t>Eiropas savienības (</w:t>
      </w:r>
      <w:r w:rsidR="00B20792" w:rsidRPr="00921156">
        <w:t>ES</w:t>
      </w:r>
      <w:r w:rsidRPr="00921156">
        <w:t xml:space="preserve">) </w:t>
      </w:r>
      <w:r w:rsidR="00B20792" w:rsidRPr="00921156">
        <w:t>politiku instrumentu projekt</w:t>
      </w:r>
      <w:r w:rsidR="00317985" w:rsidRPr="00921156">
        <w:t>u īstenošan</w:t>
      </w:r>
      <w:r w:rsidR="00EA1B55" w:rsidRPr="00921156">
        <w:t>ai saņemto finansējumu.</w:t>
      </w:r>
    </w:p>
    <w:p w14:paraId="1FF74F4F" w14:textId="77777777" w:rsidR="00AC34DD" w:rsidRPr="00921156" w:rsidRDefault="00AC34DD" w:rsidP="001D5863">
      <w:pPr>
        <w:ind w:left="360" w:firstLine="360"/>
      </w:pPr>
    </w:p>
    <w:p w14:paraId="525CAB45" w14:textId="28D62A03" w:rsidR="00B20792" w:rsidRPr="00921156" w:rsidRDefault="00A20B8D" w:rsidP="001D5863">
      <w:pPr>
        <w:ind w:left="360" w:firstLine="360"/>
        <w:jc w:val="both"/>
      </w:pPr>
      <w:r w:rsidRPr="00921156">
        <w:t xml:space="preserve">Pašvaldības pamatbudžeta ieņēmumu </w:t>
      </w:r>
      <w:r w:rsidR="00320B92" w:rsidRPr="00921156">
        <w:rPr>
          <w:b/>
          <w:bCs/>
          <w:i/>
          <w:iCs/>
        </w:rPr>
        <w:t>samazinājums</w:t>
      </w:r>
      <w:r w:rsidR="00320B92" w:rsidRPr="00921156">
        <w:t xml:space="preserve"> </w:t>
      </w:r>
      <w:r w:rsidRPr="00921156">
        <w:t>saistīts ar</w:t>
      </w:r>
      <w:r w:rsidR="00320B92" w:rsidRPr="00921156">
        <w:t xml:space="preserve"> </w:t>
      </w:r>
      <w:r w:rsidRPr="00921156">
        <w:t>24.aprīļa Domes lēmums par Jelgavas novada domes lēmumu “Par līdzdalības izbeigšanu SIA “Zemgales veselības centrs”” un “Par SIA “Zemgales veselības centrs” kapitāla daļu pārdošanu” atcelšanu</w:t>
      </w:r>
      <w:r w:rsidR="00320B92" w:rsidRPr="00921156">
        <w:t xml:space="preserve"> – 2 560 000 </w:t>
      </w:r>
      <w:proofErr w:type="spellStart"/>
      <w:r w:rsidR="00320B92" w:rsidRPr="00921156">
        <w:rPr>
          <w:i/>
          <w:iCs/>
        </w:rPr>
        <w:t>euro</w:t>
      </w:r>
      <w:proofErr w:type="spellEnd"/>
      <w:r w:rsidR="00320B92" w:rsidRPr="00921156">
        <w:rPr>
          <w:i/>
          <w:iCs/>
        </w:rPr>
        <w:t xml:space="preserve"> </w:t>
      </w:r>
      <w:r w:rsidR="00320B92" w:rsidRPr="00921156">
        <w:t>apmērā.</w:t>
      </w:r>
    </w:p>
    <w:p w14:paraId="49EEB555" w14:textId="17FA8E85" w:rsidR="00227C33" w:rsidRPr="00921156" w:rsidRDefault="00564640" w:rsidP="001D5863">
      <w:pPr>
        <w:ind w:firstLine="360"/>
        <w:jc w:val="both"/>
        <w:rPr>
          <w:bCs/>
          <w:iCs/>
        </w:rPr>
      </w:pPr>
      <w:r w:rsidRPr="00921156">
        <w:rPr>
          <w:bCs/>
          <w:iCs/>
        </w:rPr>
        <w:lastRenderedPageBreak/>
        <w:t xml:space="preserve">Pašvaldības pamatbudžeta </w:t>
      </w:r>
      <w:r w:rsidR="00F4130E" w:rsidRPr="00921156">
        <w:rPr>
          <w:bCs/>
          <w:iCs/>
        </w:rPr>
        <w:t>ieņēmumu</w:t>
      </w:r>
      <w:r w:rsidRPr="00921156">
        <w:rPr>
          <w:bCs/>
          <w:iCs/>
        </w:rPr>
        <w:t xml:space="preserve"> grozījumu</w:t>
      </w:r>
      <w:r w:rsidR="00F4130E" w:rsidRPr="00921156">
        <w:rPr>
          <w:bCs/>
          <w:iCs/>
        </w:rPr>
        <w:t xml:space="preserve"> skaidrojumus</w:t>
      </w:r>
      <w:r w:rsidRPr="00921156">
        <w:rPr>
          <w:bCs/>
          <w:iCs/>
        </w:rPr>
        <w:t xml:space="preserve"> atbilstoši funkcionālajām un ekonomiskajām kategorijām skatīt </w:t>
      </w:r>
      <w:r w:rsidR="00D6400D" w:rsidRPr="00921156">
        <w:rPr>
          <w:bCs/>
          <w:iCs/>
        </w:rPr>
        <w:t>2</w:t>
      </w:r>
      <w:r w:rsidRPr="00921156">
        <w:rPr>
          <w:bCs/>
          <w:iCs/>
        </w:rPr>
        <w:t>.tabulā.</w:t>
      </w:r>
    </w:p>
    <w:p w14:paraId="13CA93C0" w14:textId="77777777" w:rsidR="00227C33" w:rsidRPr="00921156" w:rsidRDefault="00227C33" w:rsidP="001D5863">
      <w:pPr>
        <w:ind w:firstLine="360"/>
        <w:jc w:val="both"/>
        <w:rPr>
          <w:bCs/>
          <w:iCs/>
        </w:rPr>
      </w:pPr>
    </w:p>
    <w:p w14:paraId="1A065301" w14:textId="77777777" w:rsidR="00125EC3" w:rsidRPr="00921156" w:rsidRDefault="00125EC3" w:rsidP="001D5863">
      <w:pPr>
        <w:ind w:firstLine="360"/>
        <w:jc w:val="both"/>
        <w:rPr>
          <w:bCs/>
          <w:iCs/>
        </w:rPr>
      </w:pPr>
    </w:p>
    <w:p w14:paraId="6EF72ED1" w14:textId="0BCDC206" w:rsidR="00F4130E" w:rsidRPr="00921156" w:rsidRDefault="00F4130E" w:rsidP="001D5863">
      <w:pPr>
        <w:ind w:firstLine="360"/>
        <w:jc w:val="center"/>
        <w:rPr>
          <w:b/>
          <w:i/>
        </w:rPr>
      </w:pPr>
      <w:r w:rsidRPr="00921156">
        <w:rPr>
          <w:b/>
          <w:i/>
        </w:rPr>
        <w:t>Pašvaldības pamatbudžeta ieņēmumu grozījumu skaidrojums atbilstoši funkcionālajām un ekonomiskajām kategorijām</w:t>
      </w:r>
    </w:p>
    <w:p w14:paraId="1BCBE91C" w14:textId="42D4DDBB" w:rsidR="00F4130E" w:rsidRPr="00921156" w:rsidRDefault="00F4130E" w:rsidP="001D5863">
      <w:pPr>
        <w:ind w:firstLine="567"/>
        <w:jc w:val="right"/>
      </w:pPr>
      <w:r w:rsidRPr="00921156">
        <w:tab/>
      </w:r>
      <w:r w:rsidR="00D6400D" w:rsidRPr="00921156">
        <w:t>2</w:t>
      </w:r>
      <w:r w:rsidRPr="00921156">
        <w:t>.tabula</w:t>
      </w:r>
    </w:p>
    <w:tbl>
      <w:tblPr>
        <w:tblW w:w="10207" w:type="dxa"/>
        <w:tblInd w:w="-147" w:type="dxa"/>
        <w:tblLook w:val="04A0" w:firstRow="1" w:lastRow="0" w:firstColumn="1" w:lastColumn="0" w:noHBand="0" w:noVBand="1"/>
      </w:tblPr>
      <w:tblGrid>
        <w:gridCol w:w="1150"/>
        <w:gridCol w:w="3103"/>
        <w:gridCol w:w="1159"/>
        <w:gridCol w:w="4795"/>
      </w:tblGrid>
      <w:tr w:rsidR="00C70D70" w:rsidRPr="00921156" w14:paraId="753F18D2" w14:textId="77777777" w:rsidTr="00C70D70">
        <w:trPr>
          <w:trHeight w:val="585"/>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D19AE" w14:textId="77777777" w:rsidR="00C70D70" w:rsidRPr="00921156" w:rsidRDefault="00C70D70">
            <w:pPr>
              <w:jc w:val="center"/>
              <w:rPr>
                <w:b/>
                <w:bCs/>
                <w:sz w:val="16"/>
                <w:szCs w:val="16"/>
              </w:rPr>
            </w:pPr>
            <w:r w:rsidRPr="00921156">
              <w:rPr>
                <w:b/>
                <w:bCs/>
                <w:sz w:val="16"/>
                <w:szCs w:val="16"/>
              </w:rPr>
              <w:t>Klasifikācijas kods</w:t>
            </w:r>
          </w:p>
        </w:tc>
        <w:tc>
          <w:tcPr>
            <w:tcW w:w="3103" w:type="dxa"/>
            <w:tcBorders>
              <w:top w:val="single" w:sz="4" w:space="0" w:color="auto"/>
              <w:left w:val="nil"/>
              <w:bottom w:val="single" w:sz="4" w:space="0" w:color="auto"/>
              <w:right w:val="single" w:sz="4" w:space="0" w:color="auto"/>
            </w:tcBorders>
            <w:shd w:val="clear" w:color="auto" w:fill="auto"/>
            <w:vAlign w:val="center"/>
            <w:hideMark/>
          </w:tcPr>
          <w:p w14:paraId="139F0C05" w14:textId="77777777" w:rsidR="00C70D70" w:rsidRPr="00921156" w:rsidRDefault="00C70D70">
            <w:pPr>
              <w:jc w:val="center"/>
              <w:rPr>
                <w:b/>
                <w:bCs/>
                <w:sz w:val="22"/>
                <w:szCs w:val="22"/>
              </w:rPr>
            </w:pPr>
            <w:r w:rsidRPr="00921156">
              <w:rPr>
                <w:b/>
                <w:bCs/>
                <w:sz w:val="22"/>
                <w:szCs w:val="22"/>
              </w:rPr>
              <w:t>Ieņēmumu veids</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579CCD31" w14:textId="77777777" w:rsidR="00C70D70" w:rsidRPr="00921156" w:rsidRDefault="00C70D70">
            <w:pPr>
              <w:jc w:val="center"/>
              <w:rPr>
                <w:b/>
                <w:bCs/>
                <w:sz w:val="16"/>
                <w:szCs w:val="16"/>
              </w:rPr>
            </w:pPr>
            <w:r w:rsidRPr="00921156">
              <w:rPr>
                <w:b/>
                <w:bCs/>
                <w:sz w:val="16"/>
                <w:szCs w:val="16"/>
              </w:rPr>
              <w:t>Grozījumi kopā (+/-)</w:t>
            </w:r>
          </w:p>
        </w:tc>
        <w:tc>
          <w:tcPr>
            <w:tcW w:w="4795" w:type="dxa"/>
            <w:tcBorders>
              <w:top w:val="single" w:sz="4" w:space="0" w:color="auto"/>
              <w:left w:val="nil"/>
              <w:bottom w:val="single" w:sz="4" w:space="0" w:color="auto"/>
              <w:right w:val="single" w:sz="4" w:space="0" w:color="auto"/>
            </w:tcBorders>
            <w:shd w:val="clear" w:color="auto" w:fill="auto"/>
            <w:vAlign w:val="center"/>
            <w:hideMark/>
          </w:tcPr>
          <w:p w14:paraId="3578C58A" w14:textId="77777777" w:rsidR="00C70D70" w:rsidRPr="00921156" w:rsidRDefault="00C70D70">
            <w:pPr>
              <w:jc w:val="center"/>
              <w:rPr>
                <w:b/>
                <w:bCs/>
                <w:sz w:val="20"/>
                <w:szCs w:val="20"/>
              </w:rPr>
            </w:pPr>
            <w:r w:rsidRPr="00921156">
              <w:rPr>
                <w:b/>
                <w:bCs/>
                <w:sz w:val="20"/>
                <w:szCs w:val="20"/>
              </w:rPr>
              <w:t>Grozījumu iemesls</w:t>
            </w:r>
          </w:p>
        </w:tc>
      </w:tr>
      <w:tr w:rsidR="00C70D70" w:rsidRPr="00921156" w14:paraId="5CAA31F4" w14:textId="77777777" w:rsidTr="00C70D70">
        <w:trPr>
          <w:trHeight w:val="450"/>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527A4841" w14:textId="77777777" w:rsidR="00C70D70" w:rsidRPr="00921156" w:rsidRDefault="00C70D70">
            <w:pPr>
              <w:rPr>
                <w:b/>
                <w:bCs/>
                <w:sz w:val="20"/>
                <w:szCs w:val="20"/>
              </w:rPr>
            </w:pPr>
            <w:r w:rsidRPr="00921156">
              <w:rPr>
                <w:b/>
                <w:bCs/>
                <w:sz w:val="20"/>
                <w:szCs w:val="20"/>
              </w:rPr>
              <w:t>4.0.0.0.</w:t>
            </w:r>
          </w:p>
        </w:tc>
        <w:tc>
          <w:tcPr>
            <w:tcW w:w="3103" w:type="dxa"/>
            <w:tcBorders>
              <w:top w:val="nil"/>
              <w:left w:val="nil"/>
              <w:bottom w:val="single" w:sz="4" w:space="0" w:color="auto"/>
              <w:right w:val="single" w:sz="4" w:space="0" w:color="auto"/>
            </w:tcBorders>
            <w:shd w:val="clear" w:color="auto" w:fill="auto"/>
            <w:vAlign w:val="center"/>
            <w:hideMark/>
          </w:tcPr>
          <w:p w14:paraId="3832B6FC" w14:textId="77777777" w:rsidR="00C70D70" w:rsidRPr="00921156" w:rsidRDefault="00C70D70">
            <w:pPr>
              <w:rPr>
                <w:b/>
                <w:bCs/>
                <w:sz w:val="20"/>
                <w:szCs w:val="20"/>
              </w:rPr>
            </w:pPr>
            <w:r w:rsidRPr="00921156">
              <w:rPr>
                <w:b/>
                <w:bCs/>
                <w:sz w:val="20"/>
                <w:szCs w:val="20"/>
              </w:rPr>
              <w:t>Īpašuma nodokļi</w:t>
            </w:r>
          </w:p>
        </w:tc>
        <w:tc>
          <w:tcPr>
            <w:tcW w:w="1159" w:type="dxa"/>
            <w:tcBorders>
              <w:top w:val="nil"/>
              <w:left w:val="nil"/>
              <w:bottom w:val="single" w:sz="4" w:space="0" w:color="auto"/>
              <w:right w:val="single" w:sz="4" w:space="0" w:color="auto"/>
            </w:tcBorders>
            <w:shd w:val="clear" w:color="auto" w:fill="auto"/>
            <w:noWrap/>
            <w:vAlign w:val="center"/>
            <w:hideMark/>
          </w:tcPr>
          <w:p w14:paraId="0CA2C56E" w14:textId="77777777" w:rsidR="00C70D70" w:rsidRPr="00921156" w:rsidRDefault="00C70D70">
            <w:pPr>
              <w:jc w:val="center"/>
              <w:rPr>
                <w:sz w:val="20"/>
                <w:szCs w:val="20"/>
              </w:rPr>
            </w:pPr>
            <w:r w:rsidRPr="00921156">
              <w:rPr>
                <w:sz w:val="20"/>
                <w:szCs w:val="20"/>
              </w:rPr>
              <w:t xml:space="preserve">52 585 </w:t>
            </w:r>
          </w:p>
        </w:tc>
        <w:tc>
          <w:tcPr>
            <w:tcW w:w="4795" w:type="dxa"/>
            <w:tcBorders>
              <w:top w:val="nil"/>
              <w:left w:val="nil"/>
              <w:bottom w:val="single" w:sz="4" w:space="0" w:color="auto"/>
              <w:right w:val="single" w:sz="4" w:space="0" w:color="auto"/>
            </w:tcBorders>
            <w:shd w:val="clear" w:color="auto" w:fill="auto"/>
            <w:hideMark/>
          </w:tcPr>
          <w:p w14:paraId="5B7CC54E" w14:textId="77777777" w:rsidR="00C70D70" w:rsidRPr="00921156" w:rsidRDefault="00C70D70">
            <w:pPr>
              <w:rPr>
                <w:sz w:val="20"/>
                <w:szCs w:val="20"/>
              </w:rPr>
            </w:pPr>
            <w:r w:rsidRPr="00921156">
              <w:rPr>
                <w:sz w:val="20"/>
                <w:szCs w:val="20"/>
              </w:rPr>
              <w:t>Nekustamā īpašuma nodokļa ieņēmumu prognozes palielināšanu</w:t>
            </w:r>
          </w:p>
        </w:tc>
      </w:tr>
      <w:tr w:rsidR="00C70D70" w:rsidRPr="00921156" w14:paraId="71D19D4C" w14:textId="77777777" w:rsidTr="00C70D70">
        <w:trPr>
          <w:trHeight w:val="450"/>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084B37B5" w14:textId="77777777" w:rsidR="00C70D70" w:rsidRPr="00921156" w:rsidRDefault="00C70D70">
            <w:pPr>
              <w:rPr>
                <w:b/>
                <w:bCs/>
                <w:sz w:val="20"/>
                <w:szCs w:val="20"/>
              </w:rPr>
            </w:pPr>
            <w:r w:rsidRPr="00921156">
              <w:rPr>
                <w:b/>
                <w:bCs/>
                <w:sz w:val="20"/>
                <w:szCs w:val="20"/>
              </w:rPr>
              <w:t>8.0.0.0.</w:t>
            </w:r>
          </w:p>
        </w:tc>
        <w:tc>
          <w:tcPr>
            <w:tcW w:w="3103" w:type="dxa"/>
            <w:tcBorders>
              <w:top w:val="nil"/>
              <w:left w:val="nil"/>
              <w:bottom w:val="single" w:sz="4" w:space="0" w:color="auto"/>
              <w:right w:val="single" w:sz="4" w:space="0" w:color="auto"/>
            </w:tcBorders>
            <w:shd w:val="clear" w:color="auto" w:fill="auto"/>
            <w:vAlign w:val="center"/>
            <w:hideMark/>
          </w:tcPr>
          <w:p w14:paraId="48A4DAF8" w14:textId="77777777" w:rsidR="00C70D70" w:rsidRPr="00921156" w:rsidRDefault="00C70D70">
            <w:pPr>
              <w:rPr>
                <w:b/>
                <w:bCs/>
                <w:sz w:val="20"/>
                <w:szCs w:val="20"/>
              </w:rPr>
            </w:pPr>
            <w:r w:rsidRPr="00921156">
              <w:rPr>
                <w:b/>
                <w:bCs/>
                <w:sz w:val="20"/>
                <w:szCs w:val="20"/>
              </w:rPr>
              <w:t>Ieņēmumi no uzņēmējdarbības un īpašuma</w:t>
            </w:r>
          </w:p>
        </w:tc>
        <w:tc>
          <w:tcPr>
            <w:tcW w:w="1159" w:type="dxa"/>
            <w:tcBorders>
              <w:top w:val="nil"/>
              <w:left w:val="nil"/>
              <w:bottom w:val="single" w:sz="4" w:space="0" w:color="auto"/>
              <w:right w:val="single" w:sz="4" w:space="0" w:color="auto"/>
            </w:tcBorders>
            <w:shd w:val="clear" w:color="auto" w:fill="auto"/>
            <w:noWrap/>
            <w:vAlign w:val="center"/>
            <w:hideMark/>
          </w:tcPr>
          <w:p w14:paraId="7771291E" w14:textId="77777777" w:rsidR="00C70D70" w:rsidRPr="00921156" w:rsidRDefault="00C70D70">
            <w:pPr>
              <w:jc w:val="center"/>
              <w:rPr>
                <w:sz w:val="20"/>
                <w:szCs w:val="20"/>
              </w:rPr>
            </w:pPr>
            <w:r w:rsidRPr="00921156">
              <w:rPr>
                <w:sz w:val="20"/>
                <w:szCs w:val="20"/>
              </w:rPr>
              <w:t xml:space="preserve">19 500 </w:t>
            </w:r>
          </w:p>
        </w:tc>
        <w:tc>
          <w:tcPr>
            <w:tcW w:w="4795" w:type="dxa"/>
            <w:tcBorders>
              <w:top w:val="nil"/>
              <w:left w:val="nil"/>
              <w:bottom w:val="single" w:sz="4" w:space="0" w:color="auto"/>
              <w:right w:val="single" w:sz="4" w:space="0" w:color="auto"/>
            </w:tcBorders>
            <w:shd w:val="clear" w:color="auto" w:fill="auto"/>
            <w:hideMark/>
          </w:tcPr>
          <w:p w14:paraId="4B43599C" w14:textId="77777777" w:rsidR="00C70D70" w:rsidRPr="00921156" w:rsidRDefault="00C70D70">
            <w:pPr>
              <w:rPr>
                <w:sz w:val="20"/>
                <w:szCs w:val="20"/>
              </w:rPr>
            </w:pPr>
            <w:r w:rsidRPr="00921156">
              <w:rPr>
                <w:sz w:val="20"/>
                <w:szCs w:val="20"/>
              </w:rPr>
              <w:t>2024.gada 29.maija domes lēmumu “Par vienas nakts depozīta procentu līgumu slēgšanu”</w:t>
            </w:r>
          </w:p>
        </w:tc>
      </w:tr>
      <w:tr w:rsidR="00C70D70" w:rsidRPr="00921156" w14:paraId="7FE4BC78" w14:textId="77777777" w:rsidTr="00C70D70">
        <w:trPr>
          <w:trHeight w:val="750"/>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118C4E78" w14:textId="77777777" w:rsidR="00C70D70" w:rsidRPr="00921156" w:rsidRDefault="00C70D70">
            <w:pPr>
              <w:rPr>
                <w:b/>
                <w:bCs/>
                <w:sz w:val="20"/>
                <w:szCs w:val="20"/>
              </w:rPr>
            </w:pPr>
            <w:r w:rsidRPr="00921156">
              <w:rPr>
                <w:b/>
                <w:bCs/>
                <w:sz w:val="20"/>
                <w:szCs w:val="20"/>
              </w:rPr>
              <w:t>12.0.0.0.</w:t>
            </w:r>
          </w:p>
        </w:tc>
        <w:tc>
          <w:tcPr>
            <w:tcW w:w="3103" w:type="dxa"/>
            <w:tcBorders>
              <w:top w:val="nil"/>
              <w:left w:val="nil"/>
              <w:bottom w:val="single" w:sz="4" w:space="0" w:color="auto"/>
              <w:right w:val="single" w:sz="4" w:space="0" w:color="auto"/>
            </w:tcBorders>
            <w:shd w:val="clear" w:color="auto" w:fill="auto"/>
            <w:vAlign w:val="center"/>
            <w:hideMark/>
          </w:tcPr>
          <w:p w14:paraId="4EAB0DC3" w14:textId="70A5EC7E" w:rsidR="00C70D70" w:rsidRPr="00921156" w:rsidRDefault="00C70D70">
            <w:pPr>
              <w:rPr>
                <w:b/>
                <w:bCs/>
                <w:sz w:val="20"/>
                <w:szCs w:val="20"/>
              </w:rPr>
            </w:pPr>
            <w:r w:rsidRPr="00921156">
              <w:rPr>
                <w:b/>
                <w:bCs/>
                <w:sz w:val="20"/>
                <w:szCs w:val="20"/>
              </w:rPr>
              <w:t xml:space="preserve">Pārējie </w:t>
            </w:r>
            <w:r w:rsidR="00097B0B" w:rsidRPr="00921156">
              <w:rPr>
                <w:b/>
                <w:bCs/>
                <w:sz w:val="20"/>
                <w:szCs w:val="20"/>
              </w:rPr>
              <w:t>ne nodokļu</w:t>
            </w:r>
            <w:r w:rsidRPr="00921156">
              <w:rPr>
                <w:b/>
                <w:bCs/>
                <w:sz w:val="20"/>
                <w:szCs w:val="20"/>
              </w:rPr>
              <w:t xml:space="preserve"> ieņēmumi</w:t>
            </w:r>
          </w:p>
        </w:tc>
        <w:tc>
          <w:tcPr>
            <w:tcW w:w="1159" w:type="dxa"/>
            <w:tcBorders>
              <w:top w:val="nil"/>
              <w:left w:val="nil"/>
              <w:bottom w:val="single" w:sz="4" w:space="0" w:color="auto"/>
              <w:right w:val="single" w:sz="4" w:space="0" w:color="auto"/>
            </w:tcBorders>
            <w:shd w:val="clear" w:color="auto" w:fill="auto"/>
            <w:noWrap/>
            <w:vAlign w:val="center"/>
            <w:hideMark/>
          </w:tcPr>
          <w:p w14:paraId="133BC636" w14:textId="77777777" w:rsidR="00C70D70" w:rsidRPr="00921156" w:rsidRDefault="00C70D70">
            <w:pPr>
              <w:jc w:val="center"/>
              <w:rPr>
                <w:sz w:val="20"/>
                <w:szCs w:val="20"/>
              </w:rPr>
            </w:pPr>
            <w:r w:rsidRPr="00921156">
              <w:rPr>
                <w:sz w:val="20"/>
                <w:szCs w:val="20"/>
              </w:rPr>
              <w:t xml:space="preserve">12 </w:t>
            </w:r>
          </w:p>
        </w:tc>
        <w:tc>
          <w:tcPr>
            <w:tcW w:w="4795" w:type="dxa"/>
            <w:tcBorders>
              <w:top w:val="nil"/>
              <w:left w:val="nil"/>
              <w:bottom w:val="single" w:sz="4" w:space="0" w:color="auto"/>
              <w:right w:val="single" w:sz="4" w:space="0" w:color="auto"/>
            </w:tcBorders>
            <w:shd w:val="clear" w:color="auto" w:fill="auto"/>
            <w:hideMark/>
          </w:tcPr>
          <w:p w14:paraId="772FCD52" w14:textId="77777777" w:rsidR="00C70D70" w:rsidRPr="00921156" w:rsidRDefault="00C70D70">
            <w:pPr>
              <w:rPr>
                <w:sz w:val="20"/>
                <w:szCs w:val="20"/>
              </w:rPr>
            </w:pPr>
            <w:r w:rsidRPr="00921156">
              <w:rPr>
                <w:sz w:val="20"/>
                <w:szCs w:val="20"/>
              </w:rPr>
              <w:t>Ieņēmumu korekcija starp EKK no ES  projektu realizācijas</w:t>
            </w:r>
          </w:p>
        </w:tc>
      </w:tr>
      <w:tr w:rsidR="00C70D70" w:rsidRPr="00921156" w14:paraId="3286957F" w14:textId="77777777" w:rsidTr="00C70D70">
        <w:trPr>
          <w:trHeight w:val="1095"/>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051F4733" w14:textId="77777777" w:rsidR="00C70D70" w:rsidRPr="00921156" w:rsidRDefault="00C70D70">
            <w:pPr>
              <w:rPr>
                <w:b/>
                <w:bCs/>
                <w:sz w:val="20"/>
                <w:szCs w:val="20"/>
              </w:rPr>
            </w:pPr>
            <w:r w:rsidRPr="00921156">
              <w:rPr>
                <w:b/>
                <w:bCs/>
                <w:sz w:val="20"/>
                <w:szCs w:val="20"/>
              </w:rPr>
              <w:t>13.0.0.0.</w:t>
            </w:r>
          </w:p>
        </w:tc>
        <w:tc>
          <w:tcPr>
            <w:tcW w:w="3103" w:type="dxa"/>
            <w:tcBorders>
              <w:top w:val="nil"/>
              <w:left w:val="nil"/>
              <w:bottom w:val="single" w:sz="4" w:space="0" w:color="auto"/>
              <w:right w:val="single" w:sz="4" w:space="0" w:color="auto"/>
            </w:tcBorders>
            <w:shd w:val="clear" w:color="auto" w:fill="auto"/>
            <w:vAlign w:val="center"/>
            <w:hideMark/>
          </w:tcPr>
          <w:p w14:paraId="1BFB2FE5" w14:textId="77777777" w:rsidR="00C70D70" w:rsidRPr="00921156" w:rsidRDefault="00C70D70">
            <w:pPr>
              <w:rPr>
                <w:b/>
                <w:bCs/>
                <w:sz w:val="20"/>
                <w:szCs w:val="20"/>
              </w:rPr>
            </w:pPr>
            <w:r w:rsidRPr="00921156">
              <w:rPr>
                <w:b/>
                <w:bCs/>
                <w:sz w:val="20"/>
                <w:szCs w:val="20"/>
              </w:rPr>
              <w:t>Ieņēmumi no valsts (pašvaldību) īpašuma iznomāšanas, pārdošanas un no nodokļu pamatparāda kapitalizācijas</w:t>
            </w:r>
          </w:p>
        </w:tc>
        <w:tc>
          <w:tcPr>
            <w:tcW w:w="1159" w:type="dxa"/>
            <w:tcBorders>
              <w:top w:val="nil"/>
              <w:left w:val="nil"/>
              <w:bottom w:val="single" w:sz="4" w:space="0" w:color="auto"/>
              <w:right w:val="single" w:sz="4" w:space="0" w:color="auto"/>
            </w:tcBorders>
            <w:shd w:val="clear" w:color="auto" w:fill="auto"/>
            <w:noWrap/>
            <w:vAlign w:val="center"/>
            <w:hideMark/>
          </w:tcPr>
          <w:p w14:paraId="0E6918CB" w14:textId="77777777" w:rsidR="00C70D70" w:rsidRPr="00921156" w:rsidRDefault="00C70D70">
            <w:pPr>
              <w:jc w:val="center"/>
              <w:rPr>
                <w:sz w:val="20"/>
                <w:szCs w:val="20"/>
              </w:rPr>
            </w:pPr>
            <w:r w:rsidRPr="00921156">
              <w:rPr>
                <w:color w:val="FF0000"/>
                <w:sz w:val="20"/>
                <w:szCs w:val="20"/>
              </w:rPr>
              <w:t xml:space="preserve">-2 560 000 </w:t>
            </w:r>
          </w:p>
        </w:tc>
        <w:tc>
          <w:tcPr>
            <w:tcW w:w="4795" w:type="dxa"/>
            <w:tcBorders>
              <w:top w:val="nil"/>
              <w:left w:val="nil"/>
              <w:bottom w:val="single" w:sz="4" w:space="0" w:color="auto"/>
              <w:right w:val="single" w:sz="4" w:space="0" w:color="auto"/>
            </w:tcBorders>
            <w:shd w:val="clear" w:color="auto" w:fill="auto"/>
            <w:hideMark/>
          </w:tcPr>
          <w:p w14:paraId="70E8EADA" w14:textId="77777777" w:rsidR="00C70D70" w:rsidRPr="00921156" w:rsidRDefault="00C70D70">
            <w:pPr>
              <w:rPr>
                <w:sz w:val="20"/>
                <w:szCs w:val="20"/>
              </w:rPr>
            </w:pPr>
            <w:r w:rsidRPr="00921156">
              <w:rPr>
                <w:sz w:val="20"/>
                <w:szCs w:val="20"/>
              </w:rPr>
              <w:t xml:space="preserve">24.aprīļa Domes lēmums par Jelgavas novada domes lēmumu “Par līdzdalības izbeigšanu SIA “Zemgales veselības centrs”” un “Par SIA “Zemgales veselības centrs” kapitāla daļu pārdošanu” atcelšanu </w:t>
            </w:r>
          </w:p>
        </w:tc>
      </w:tr>
      <w:tr w:rsidR="00C70D70" w:rsidRPr="00921156" w14:paraId="71D4D90F" w14:textId="77777777" w:rsidTr="00C70D70">
        <w:trPr>
          <w:trHeight w:val="578"/>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7021FCFB" w14:textId="77777777" w:rsidR="00C70D70" w:rsidRPr="00921156" w:rsidRDefault="00C70D70">
            <w:pPr>
              <w:rPr>
                <w:b/>
                <w:bCs/>
                <w:sz w:val="20"/>
                <w:szCs w:val="20"/>
              </w:rPr>
            </w:pPr>
            <w:r w:rsidRPr="00921156">
              <w:rPr>
                <w:b/>
                <w:bCs/>
                <w:sz w:val="20"/>
                <w:szCs w:val="20"/>
              </w:rPr>
              <w:t>21.1.0.0.</w:t>
            </w:r>
          </w:p>
        </w:tc>
        <w:tc>
          <w:tcPr>
            <w:tcW w:w="3103" w:type="dxa"/>
            <w:tcBorders>
              <w:top w:val="nil"/>
              <w:left w:val="nil"/>
              <w:bottom w:val="single" w:sz="4" w:space="0" w:color="auto"/>
              <w:right w:val="single" w:sz="4" w:space="0" w:color="auto"/>
            </w:tcBorders>
            <w:shd w:val="clear" w:color="auto" w:fill="auto"/>
            <w:vAlign w:val="center"/>
            <w:hideMark/>
          </w:tcPr>
          <w:p w14:paraId="62F30CD6" w14:textId="77777777" w:rsidR="00C70D70" w:rsidRPr="00921156" w:rsidRDefault="00C70D70">
            <w:pPr>
              <w:rPr>
                <w:b/>
                <w:bCs/>
                <w:sz w:val="20"/>
                <w:szCs w:val="20"/>
              </w:rPr>
            </w:pPr>
            <w:r w:rsidRPr="00921156">
              <w:rPr>
                <w:b/>
                <w:bCs/>
                <w:sz w:val="20"/>
                <w:szCs w:val="20"/>
              </w:rPr>
              <w:t>Budžeta iestādes ieņēmumi no ārvalstu finanšu palīdzības</w:t>
            </w:r>
          </w:p>
        </w:tc>
        <w:tc>
          <w:tcPr>
            <w:tcW w:w="1159" w:type="dxa"/>
            <w:tcBorders>
              <w:top w:val="nil"/>
              <w:left w:val="nil"/>
              <w:bottom w:val="single" w:sz="4" w:space="0" w:color="auto"/>
              <w:right w:val="single" w:sz="4" w:space="0" w:color="auto"/>
            </w:tcBorders>
            <w:shd w:val="clear" w:color="auto" w:fill="auto"/>
            <w:noWrap/>
            <w:vAlign w:val="center"/>
            <w:hideMark/>
          </w:tcPr>
          <w:p w14:paraId="21405E10" w14:textId="77777777" w:rsidR="00C70D70" w:rsidRPr="00921156" w:rsidRDefault="00C70D70">
            <w:pPr>
              <w:jc w:val="center"/>
              <w:rPr>
                <w:color w:val="000000"/>
                <w:sz w:val="20"/>
                <w:szCs w:val="20"/>
              </w:rPr>
            </w:pPr>
            <w:r w:rsidRPr="00921156">
              <w:rPr>
                <w:color w:val="FF0000"/>
                <w:sz w:val="20"/>
                <w:szCs w:val="20"/>
              </w:rPr>
              <w:t xml:space="preserve">-48 428 </w:t>
            </w:r>
          </w:p>
        </w:tc>
        <w:tc>
          <w:tcPr>
            <w:tcW w:w="4795" w:type="dxa"/>
            <w:tcBorders>
              <w:top w:val="nil"/>
              <w:left w:val="nil"/>
              <w:bottom w:val="single" w:sz="4" w:space="0" w:color="auto"/>
              <w:right w:val="single" w:sz="4" w:space="0" w:color="auto"/>
            </w:tcBorders>
            <w:shd w:val="clear" w:color="auto" w:fill="auto"/>
            <w:hideMark/>
          </w:tcPr>
          <w:p w14:paraId="3D654A01" w14:textId="77777777" w:rsidR="00C70D70" w:rsidRPr="00921156" w:rsidRDefault="00C70D70">
            <w:pPr>
              <w:rPr>
                <w:sz w:val="20"/>
                <w:szCs w:val="20"/>
              </w:rPr>
            </w:pPr>
            <w:r w:rsidRPr="00921156">
              <w:rPr>
                <w:sz w:val="20"/>
                <w:szCs w:val="20"/>
              </w:rPr>
              <w:t>Ieņēmumu korekcija starp EKK no īstenotajiem un apstiprinātajiem ES politiku instrumentu projektiem</w:t>
            </w:r>
          </w:p>
        </w:tc>
      </w:tr>
      <w:tr w:rsidR="00C70D70" w:rsidRPr="00921156" w14:paraId="082BAC90" w14:textId="77777777" w:rsidTr="00C70D70">
        <w:trPr>
          <w:trHeight w:val="1410"/>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0D980658" w14:textId="77777777" w:rsidR="00C70D70" w:rsidRPr="00921156" w:rsidRDefault="00C70D70">
            <w:pPr>
              <w:rPr>
                <w:b/>
                <w:bCs/>
                <w:sz w:val="20"/>
                <w:szCs w:val="20"/>
              </w:rPr>
            </w:pPr>
            <w:r w:rsidRPr="00921156">
              <w:rPr>
                <w:b/>
                <w:bCs/>
                <w:sz w:val="20"/>
                <w:szCs w:val="20"/>
              </w:rPr>
              <w:t>21.3.0.0.</w:t>
            </w:r>
          </w:p>
        </w:tc>
        <w:tc>
          <w:tcPr>
            <w:tcW w:w="3103" w:type="dxa"/>
            <w:tcBorders>
              <w:top w:val="nil"/>
              <w:left w:val="nil"/>
              <w:bottom w:val="single" w:sz="4" w:space="0" w:color="auto"/>
              <w:right w:val="single" w:sz="4" w:space="0" w:color="auto"/>
            </w:tcBorders>
            <w:shd w:val="clear" w:color="auto" w:fill="auto"/>
            <w:vAlign w:val="center"/>
            <w:hideMark/>
          </w:tcPr>
          <w:p w14:paraId="1C38150B" w14:textId="77777777" w:rsidR="00C70D70" w:rsidRPr="00921156" w:rsidRDefault="00C70D70">
            <w:pPr>
              <w:rPr>
                <w:b/>
                <w:bCs/>
                <w:sz w:val="20"/>
                <w:szCs w:val="20"/>
              </w:rPr>
            </w:pPr>
            <w:r w:rsidRPr="00921156">
              <w:rPr>
                <w:b/>
                <w:bCs/>
                <w:sz w:val="20"/>
                <w:szCs w:val="20"/>
              </w:rPr>
              <w:t>Ieņēmumi no budžeta iestāžu sniegtajiem maksas pakalpojumiem un citi pašu ieņēmumi</w:t>
            </w:r>
          </w:p>
        </w:tc>
        <w:tc>
          <w:tcPr>
            <w:tcW w:w="1159" w:type="dxa"/>
            <w:tcBorders>
              <w:top w:val="nil"/>
              <w:left w:val="nil"/>
              <w:bottom w:val="single" w:sz="4" w:space="0" w:color="auto"/>
              <w:right w:val="single" w:sz="4" w:space="0" w:color="auto"/>
            </w:tcBorders>
            <w:shd w:val="clear" w:color="auto" w:fill="auto"/>
            <w:noWrap/>
            <w:vAlign w:val="center"/>
            <w:hideMark/>
          </w:tcPr>
          <w:p w14:paraId="2E8C0DE1" w14:textId="77777777" w:rsidR="00C70D70" w:rsidRPr="00921156" w:rsidRDefault="00C70D70">
            <w:pPr>
              <w:jc w:val="center"/>
              <w:rPr>
                <w:color w:val="000000"/>
                <w:sz w:val="20"/>
                <w:szCs w:val="20"/>
              </w:rPr>
            </w:pPr>
            <w:r w:rsidRPr="00921156">
              <w:rPr>
                <w:color w:val="FF0000"/>
                <w:sz w:val="20"/>
                <w:szCs w:val="20"/>
              </w:rPr>
              <w:t xml:space="preserve">-8 000 </w:t>
            </w:r>
          </w:p>
        </w:tc>
        <w:tc>
          <w:tcPr>
            <w:tcW w:w="4795" w:type="dxa"/>
            <w:tcBorders>
              <w:top w:val="nil"/>
              <w:left w:val="nil"/>
              <w:bottom w:val="single" w:sz="4" w:space="0" w:color="auto"/>
              <w:right w:val="single" w:sz="4" w:space="0" w:color="auto"/>
            </w:tcBorders>
            <w:shd w:val="clear" w:color="auto" w:fill="auto"/>
            <w:hideMark/>
          </w:tcPr>
          <w:p w14:paraId="4DFD4422" w14:textId="77777777" w:rsidR="00C70D70" w:rsidRPr="00921156" w:rsidRDefault="00C70D70">
            <w:pPr>
              <w:rPr>
                <w:sz w:val="20"/>
                <w:szCs w:val="20"/>
              </w:rPr>
            </w:pPr>
            <w:r w:rsidRPr="00921156">
              <w:rPr>
                <w:sz w:val="20"/>
                <w:szCs w:val="20"/>
              </w:rPr>
              <w:t>Korekcija starp EKK 21.400</w:t>
            </w:r>
          </w:p>
        </w:tc>
      </w:tr>
      <w:tr w:rsidR="00C70D70" w:rsidRPr="00921156" w14:paraId="6C13036A" w14:textId="77777777" w:rsidTr="00C70D70">
        <w:trPr>
          <w:trHeight w:val="1380"/>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0E87CC7C" w14:textId="77777777" w:rsidR="00C70D70" w:rsidRPr="00921156" w:rsidRDefault="00C70D70">
            <w:pPr>
              <w:rPr>
                <w:b/>
                <w:bCs/>
                <w:sz w:val="20"/>
                <w:szCs w:val="20"/>
              </w:rPr>
            </w:pPr>
            <w:r w:rsidRPr="00921156">
              <w:rPr>
                <w:b/>
                <w:bCs/>
                <w:sz w:val="20"/>
                <w:szCs w:val="20"/>
              </w:rPr>
              <w:t>21.4.0.0.</w:t>
            </w:r>
          </w:p>
        </w:tc>
        <w:tc>
          <w:tcPr>
            <w:tcW w:w="3103" w:type="dxa"/>
            <w:tcBorders>
              <w:top w:val="nil"/>
              <w:left w:val="nil"/>
              <w:bottom w:val="single" w:sz="4" w:space="0" w:color="auto"/>
              <w:right w:val="single" w:sz="4" w:space="0" w:color="auto"/>
            </w:tcBorders>
            <w:shd w:val="clear" w:color="auto" w:fill="auto"/>
            <w:vAlign w:val="center"/>
            <w:hideMark/>
          </w:tcPr>
          <w:p w14:paraId="0ABC5F0E" w14:textId="77777777" w:rsidR="00C70D70" w:rsidRPr="00921156" w:rsidRDefault="00C70D70">
            <w:pPr>
              <w:rPr>
                <w:b/>
                <w:bCs/>
                <w:sz w:val="20"/>
                <w:szCs w:val="20"/>
              </w:rPr>
            </w:pPr>
            <w:r w:rsidRPr="00921156">
              <w:rPr>
                <w:b/>
                <w:bCs/>
                <w:sz w:val="20"/>
                <w:szCs w:val="20"/>
              </w:rPr>
              <w:t>Pārējie 21.3.0.0.grupā neklasificētie budžeta iestāžu ieņēmumi par budžeta iestāžu sniegtajiem maksas pakalpojumiem un citi pašu ieņēmumi</w:t>
            </w:r>
          </w:p>
        </w:tc>
        <w:tc>
          <w:tcPr>
            <w:tcW w:w="1159" w:type="dxa"/>
            <w:tcBorders>
              <w:top w:val="nil"/>
              <w:left w:val="nil"/>
              <w:bottom w:val="single" w:sz="4" w:space="0" w:color="auto"/>
              <w:right w:val="single" w:sz="4" w:space="0" w:color="auto"/>
            </w:tcBorders>
            <w:shd w:val="clear" w:color="auto" w:fill="auto"/>
            <w:noWrap/>
            <w:vAlign w:val="center"/>
            <w:hideMark/>
          </w:tcPr>
          <w:p w14:paraId="779763CA" w14:textId="77777777" w:rsidR="00C70D70" w:rsidRPr="00921156" w:rsidRDefault="00C70D70">
            <w:pPr>
              <w:jc w:val="center"/>
              <w:rPr>
                <w:sz w:val="20"/>
                <w:szCs w:val="20"/>
              </w:rPr>
            </w:pPr>
            <w:r w:rsidRPr="00921156">
              <w:rPr>
                <w:sz w:val="20"/>
                <w:szCs w:val="20"/>
              </w:rPr>
              <w:t xml:space="preserve">56 496 </w:t>
            </w:r>
          </w:p>
        </w:tc>
        <w:tc>
          <w:tcPr>
            <w:tcW w:w="4795" w:type="dxa"/>
            <w:tcBorders>
              <w:top w:val="nil"/>
              <w:left w:val="nil"/>
              <w:bottom w:val="single" w:sz="4" w:space="0" w:color="auto"/>
              <w:right w:val="single" w:sz="4" w:space="0" w:color="auto"/>
            </w:tcBorders>
            <w:shd w:val="clear" w:color="auto" w:fill="auto"/>
            <w:hideMark/>
          </w:tcPr>
          <w:p w14:paraId="05DC3612" w14:textId="77777777" w:rsidR="00C70D70" w:rsidRPr="00921156" w:rsidRDefault="00C70D70">
            <w:pPr>
              <w:rPr>
                <w:sz w:val="20"/>
                <w:szCs w:val="20"/>
              </w:rPr>
            </w:pPr>
            <w:r w:rsidRPr="00921156">
              <w:rPr>
                <w:sz w:val="20"/>
                <w:szCs w:val="20"/>
              </w:rPr>
              <w:t>1.Ieņēmumu korekcija starp EKK no īstenotajiem un apstiprinātajiem ES politiku instrumentu projektiem 48496 EUR</w:t>
            </w:r>
            <w:r w:rsidRPr="00921156">
              <w:rPr>
                <w:sz w:val="20"/>
                <w:szCs w:val="20"/>
              </w:rPr>
              <w:br/>
              <w:t>2. Korekcija starp EKK 21.300 8000EUR</w:t>
            </w:r>
          </w:p>
        </w:tc>
      </w:tr>
      <w:tr w:rsidR="00C70D70" w:rsidRPr="00921156" w14:paraId="640825DC" w14:textId="77777777" w:rsidTr="00C70D70">
        <w:trPr>
          <w:trHeight w:val="914"/>
        </w:trPr>
        <w:tc>
          <w:tcPr>
            <w:tcW w:w="1150" w:type="dxa"/>
            <w:tcBorders>
              <w:top w:val="nil"/>
              <w:left w:val="single" w:sz="4" w:space="0" w:color="auto"/>
              <w:bottom w:val="single" w:sz="4" w:space="0" w:color="auto"/>
              <w:right w:val="single" w:sz="4" w:space="0" w:color="auto"/>
            </w:tcBorders>
            <w:shd w:val="clear" w:color="auto" w:fill="auto"/>
            <w:vAlign w:val="center"/>
            <w:hideMark/>
          </w:tcPr>
          <w:p w14:paraId="3076E029" w14:textId="77777777" w:rsidR="00C70D70" w:rsidRPr="00921156" w:rsidRDefault="00C70D70">
            <w:pPr>
              <w:rPr>
                <w:b/>
                <w:bCs/>
                <w:sz w:val="20"/>
                <w:szCs w:val="20"/>
              </w:rPr>
            </w:pPr>
            <w:r w:rsidRPr="00921156">
              <w:rPr>
                <w:b/>
                <w:bCs/>
                <w:sz w:val="20"/>
                <w:szCs w:val="20"/>
              </w:rPr>
              <w:t>18.0.0.0.</w:t>
            </w:r>
          </w:p>
        </w:tc>
        <w:tc>
          <w:tcPr>
            <w:tcW w:w="3103" w:type="dxa"/>
            <w:tcBorders>
              <w:top w:val="nil"/>
              <w:left w:val="nil"/>
              <w:bottom w:val="single" w:sz="4" w:space="0" w:color="auto"/>
              <w:right w:val="single" w:sz="4" w:space="0" w:color="auto"/>
            </w:tcBorders>
            <w:shd w:val="clear" w:color="auto" w:fill="auto"/>
            <w:vAlign w:val="center"/>
            <w:hideMark/>
          </w:tcPr>
          <w:p w14:paraId="5B82590A" w14:textId="77777777" w:rsidR="00C70D70" w:rsidRPr="00921156" w:rsidRDefault="00C70D70">
            <w:pPr>
              <w:rPr>
                <w:b/>
                <w:bCs/>
                <w:sz w:val="20"/>
                <w:szCs w:val="20"/>
              </w:rPr>
            </w:pPr>
            <w:r w:rsidRPr="00921156">
              <w:rPr>
                <w:b/>
                <w:bCs/>
                <w:sz w:val="20"/>
                <w:szCs w:val="20"/>
              </w:rPr>
              <w:t xml:space="preserve">Valsts budžeta </w:t>
            </w:r>
            <w:proofErr w:type="spellStart"/>
            <w:r w:rsidRPr="00921156">
              <w:rPr>
                <w:b/>
                <w:bCs/>
                <w:sz w:val="20"/>
                <w:szCs w:val="20"/>
              </w:rPr>
              <w:t>transferti</w:t>
            </w:r>
            <w:proofErr w:type="spellEnd"/>
          </w:p>
        </w:tc>
        <w:tc>
          <w:tcPr>
            <w:tcW w:w="1159" w:type="dxa"/>
            <w:tcBorders>
              <w:top w:val="nil"/>
              <w:left w:val="nil"/>
              <w:bottom w:val="single" w:sz="4" w:space="0" w:color="auto"/>
              <w:right w:val="single" w:sz="4" w:space="0" w:color="auto"/>
            </w:tcBorders>
            <w:shd w:val="clear" w:color="auto" w:fill="auto"/>
            <w:noWrap/>
            <w:vAlign w:val="center"/>
            <w:hideMark/>
          </w:tcPr>
          <w:p w14:paraId="329EADCC" w14:textId="77777777" w:rsidR="00C70D70" w:rsidRPr="00921156" w:rsidRDefault="00C70D70">
            <w:pPr>
              <w:jc w:val="center"/>
              <w:rPr>
                <w:sz w:val="20"/>
                <w:szCs w:val="20"/>
              </w:rPr>
            </w:pPr>
            <w:r w:rsidRPr="00921156">
              <w:rPr>
                <w:sz w:val="20"/>
                <w:szCs w:val="20"/>
              </w:rPr>
              <w:t xml:space="preserve">568 961 </w:t>
            </w:r>
          </w:p>
        </w:tc>
        <w:tc>
          <w:tcPr>
            <w:tcW w:w="4795" w:type="dxa"/>
            <w:tcBorders>
              <w:top w:val="nil"/>
              <w:left w:val="nil"/>
              <w:bottom w:val="single" w:sz="4" w:space="0" w:color="auto"/>
              <w:right w:val="single" w:sz="4" w:space="0" w:color="auto"/>
            </w:tcBorders>
            <w:shd w:val="clear" w:color="auto" w:fill="auto"/>
            <w:hideMark/>
          </w:tcPr>
          <w:p w14:paraId="0C7E4ACC" w14:textId="3F270E71" w:rsidR="00C70D70" w:rsidRPr="00921156" w:rsidRDefault="00C70D70">
            <w:pPr>
              <w:rPr>
                <w:sz w:val="20"/>
                <w:szCs w:val="20"/>
              </w:rPr>
            </w:pPr>
            <w:r w:rsidRPr="00921156">
              <w:rPr>
                <w:sz w:val="20"/>
                <w:szCs w:val="20"/>
              </w:rPr>
              <w:t>Palielinājums:</w:t>
            </w:r>
            <w:r w:rsidRPr="00921156">
              <w:rPr>
                <w:sz w:val="20"/>
                <w:szCs w:val="20"/>
              </w:rPr>
              <w:br/>
              <w:t>1. Ozolnieku sporta skola (fin.1260) 67 629 EUR;</w:t>
            </w:r>
            <w:r w:rsidRPr="00921156">
              <w:rPr>
                <w:sz w:val="20"/>
                <w:szCs w:val="20"/>
              </w:rPr>
              <w:br/>
              <w:t>2. Saņemts VARAM finansējums izdevumu segšanai, kas radies nodrošinot atbalstu Ukrainas civiliedzīvotājiem (fin.11) 68 225 EUR;</w:t>
            </w:r>
            <w:r w:rsidRPr="00921156">
              <w:rPr>
                <w:sz w:val="20"/>
                <w:szCs w:val="20"/>
              </w:rPr>
              <w:br/>
              <w:t>3. Piešķirta dotācija ēdināšanas izdevumiem 1.-4.klasei Ukrainas civiliedzīvotājiem (fin.1269) 4 860 EUR;</w:t>
            </w:r>
            <w:r w:rsidRPr="00921156">
              <w:rPr>
                <w:sz w:val="20"/>
                <w:szCs w:val="20"/>
              </w:rPr>
              <w:br/>
              <w:t>4. Izglītības un zinātnes ministrijas 2024.gada 29. februāra vēstule „Par valsts budžeta finansējuma piešķiršanu mācību līdzekļu iegādei pašvaldībām un privātajām izglītības iestādēm 2024. gadā"  59 930 EUR;</w:t>
            </w:r>
            <w:r w:rsidRPr="00921156">
              <w:rPr>
                <w:sz w:val="20"/>
                <w:szCs w:val="20"/>
              </w:rPr>
              <w:br/>
              <w:t>5. Mērķdotācija, MK noteikumi Nr. 1035, Latvijas Republikas Kultūras ministrijas " Profesionālās ievirzes mākslas/mūzikas/dejas izglītības programmu" finansēšanas līgumi Nr.1.5-5.1/42; Nr.1.5-5.1/44    80 734 EUR;</w:t>
            </w:r>
            <w:r w:rsidRPr="00921156">
              <w:rPr>
                <w:sz w:val="20"/>
                <w:szCs w:val="20"/>
              </w:rPr>
              <w:br/>
              <w:t>6. Piešķirts finansējums Eiropas Parlamenta vēlēšanas, Vienošanās Nr. CVK/2024/EPV-66 (fin.1235) 112 873 EUR;</w:t>
            </w:r>
            <w:r w:rsidRPr="00921156">
              <w:rPr>
                <w:sz w:val="20"/>
                <w:szCs w:val="20"/>
              </w:rPr>
              <w:br/>
              <w:t>7. Investīcijas Izglītības iestāžu infrastruktūras pilnveide un aprīkošana 151 170 EUR (fin.13)</w:t>
            </w:r>
            <w:r w:rsidRPr="00921156">
              <w:rPr>
                <w:sz w:val="20"/>
                <w:szCs w:val="20"/>
              </w:rPr>
              <w:br/>
              <w:t xml:space="preserve">8. Projekta “Atbalsts Ukrainas un Latvijas bērnu un jauniešu nometnēm” īstenošanā ar mērķi nodrošināt bērnu un jauniešu nometņu norisi līdz 2024. gada 1. </w:t>
            </w:r>
            <w:r w:rsidRPr="00921156">
              <w:rPr>
                <w:sz w:val="20"/>
                <w:szCs w:val="20"/>
              </w:rPr>
              <w:lastRenderedPageBreak/>
              <w:t>novembrim 14276 EUR;</w:t>
            </w:r>
            <w:r w:rsidRPr="00921156">
              <w:rPr>
                <w:sz w:val="20"/>
                <w:szCs w:val="20"/>
              </w:rPr>
              <w:br/>
              <w:t xml:space="preserve">9. Saņemtie </w:t>
            </w:r>
            <w:proofErr w:type="spellStart"/>
            <w:r w:rsidRPr="00921156">
              <w:rPr>
                <w:sz w:val="20"/>
                <w:szCs w:val="20"/>
              </w:rPr>
              <w:t>transferti</w:t>
            </w:r>
            <w:proofErr w:type="spellEnd"/>
            <w:r w:rsidRPr="00921156">
              <w:rPr>
                <w:sz w:val="20"/>
                <w:szCs w:val="20"/>
              </w:rPr>
              <w:t xml:space="preserve"> Sociālam dienestam ES projektu īstenošanai no Sabiedrības integrācijas fonda 9264 EUR</w:t>
            </w:r>
          </w:p>
        </w:tc>
      </w:tr>
      <w:tr w:rsidR="00C70D70" w:rsidRPr="00921156" w14:paraId="72C19FE4" w14:textId="77777777" w:rsidTr="00C70D70">
        <w:trPr>
          <w:trHeight w:val="375"/>
        </w:trPr>
        <w:tc>
          <w:tcPr>
            <w:tcW w:w="1150" w:type="dxa"/>
            <w:tcBorders>
              <w:top w:val="nil"/>
              <w:left w:val="single" w:sz="4" w:space="0" w:color="auto"/>
              <w:bottom w:val="single" w:sz="4" w:space="0" w:color="auto"/>
              <w:right w:val="single" w:sz="4" w:space="0" w:color="auto"/>
            </w:tcBorders>
            <w:shd w:val="clear" w:color="000000" w:fill="FFFF00"/>
            <w:noWrap/>
            <w:vAlign w:val="center"/>
            <w:hideMark/>
          </w:tcPr>
          <w:p w14:paraId="27A15A24" w14:textId="77777777" w:rsidR="00C70D70" w:rsidRPr="00921156" w:rsidRDefault="00C70D70">
            <w:pPr>
              <w:rPr>
                <w:b/>
                <w:bCs/>
                <w:sz w:val="20"/>
                <w:szCs w:val="20"/>
              </w:rPr>
            </w:pPr>
            <w:r w:rsidRPr="00921156">
              <w:rPr>
                <w:b/>
                <w:bCs/>
                <w:sz w:val="20"/>
                <w:szCs w:val="20"/>
              </w:rPr>
              <w:lastRenderedPageBreak/>
              <w:t> </w:t>
            </w:r>
          </w:p>
        </w:tc>
        <w:tc>
          <w:tcPr>
            <w:tcW w:w="3103" w:type="dxa"/>
            <w:tcBorders>
              <w:top w:val="nil"/>
              <w:left w:val="nil"/>
              <w:bottom w:val="single" w:sz="4" w:space="0" w:color="auto"/>
              <w:right w:val="single" w:sz="4" w:space="0" w:color="auto"/>
            </w:tcBorders>
            <w:shd w:val="clear" w:color="000000" w:fill="FFFF00"/>
            <w:noWrap/>
            <w:hideMark/>
          </w:tcPr>
          <w:p w14:paraId="740BDC29" w14:textId="77777777" w:rsidR="00C70D70" w:rsidRPr="00921156" w:rsidRDefault="00C70D70">
            <w:pPr>
              <w:jc w:val="right"/>
              <w:rPr>
                <w:b/>
                <w:bCs/>
                <w:sz w:val="20"/>
                <w:szCs w:val="20"/>
              </w:rPr>
            </w:pPr>
            <w:r w:rsidRPr="00921156">
              <w:rPr>
                <w:b/>
                <w:bCs/>
                <w:sz w:val="20"/>
                <w:szCs w:val="20"/>
              </w:rPr>
              <w:t>Pavisam kopā ieņēmumi</w:t>
            </w:r>
          </w:p>
        </w:tc>
        <w:tc>
          <w:tcPr>
            <w:tcW w:w="1159" w:type="dxa"/>
            <w:tcBorders>
              <w:top w:val="nil"/>
              <w:left w:val="nil"/>
              <w:bottom w:val="single" w:sz="4" w:space="0" w:color="auto"/>
              <w:right w:val="single" w:sz="4" w:space="0" w:color="auto"/>
            </w:tcBorders>
            <w:shd w:val="clear" w:color="000000" w:fill="FFFF00"/>
            <w:noWrap/>
            <w:hideMark/>
          </w:tcPr>
          <w:p w14:paraId="0609FCDF" w14:textId="77777777" w:rsidR="00C70D70" w:rsidRPr="00921156" w:rsidRDefault="00C70D70">
            <w:pPr>
              <w:jc w:val="right"/>
              <w:rPr>
                <w:b/>
                <w:bCs/>
                <w:sz w:val="20"/>
                <w:szCs w:val="20"/>
              </w:rPr>
            </w:pPr>
            <w:r w:rsidRPr="00921156">
              <w:rPr>
                <w:b/>
                <w:bCs/>
                <w:color w:val="FF0000"/>
                <w:sz w:val="20"/>
                <w:szCs w:val="20"/>
              </w:rPr>
              <w:t xml:space="preserve">-1 918 874 </w:t>
            </w:r>
          </w:p>
        </w:tc>
        <w:tc>
          <w:tcPr>
            <w:tcW w:w="4795" w:type="dxa"/>
            <w:tcBorders>
              <w:top w:val="nil"/>
              <w:left w:val="nil"/>
              <w:bottom w:val="single" w:sz="4" w:space="0" w:color="auto"/>
              <w:right w:val="single" w:sz="4" w:space="0" w:color="auto"/>
            </w:tcBorders>
            <w:shd w:val="clear" w:color="000000" w:fill="FFFF00"/>
            <w:noWrap/>
            <w:hideMark/>
          </w:tcPr>
          <w:p w14:paraId="4836A0BF" w14:textId="77777777" w:rsidR="00C70D70" w:rsidRPr="00921156" w:rsidRDefault="00C70D70">
            <w:pPr>
              <w:rPr>
                <w:sz w:val="20"/>
                <w:szCs w:val="20"/>
              </w:rPr>
            </w:pPr>
            <w:r w:rsidRPr="00921156">
              <w:rPr>
                <w:sz w:val="20"/>
                <w:szCs w:val="20"/>
              </w:rPr>
              <w:t> </w:t>
            </w:r>
          </w:p>
        </w:tc>
      </w:tr>
      <w:tr w:rsidR="00C70D70" w:rsidRPr="00921156" w14:paraId="5562FAA6" w14:textId="77777777" w:rsidTr="00C70D70">
        <w:trPr>
          <w:trHeight w:val="270"/>
        </w:trPr>
        <w:tc>
          <w:tcPr>
            <w:tcW w:w="1150" w:type="dxa"/>
            <w:tcBorders>
              <w:top w:val="nil"/>
              <w:left w:val="nil"/>
              <w:bottom w:val="nil"/>
              <w:right w:val="nil"/>
            </w:tcBorders>
            <w:shd w:val="clear" w:color="auto" w:fill="auto"/>
            <w:noWrap/>
            <w:hideMark/>
          </w:tcPr>
          <w:p w14:paraId="091FEC3C" w14:textId="77777777" w:rsidR="00C70D70" w:rsidRPr="00921156" w:rsidRDefault="00C70D70">
            <w:pPr>
              <w:rPr>
                <w:sz w:val="20"/>
                <w:szCs w:val="20"/>
              </w:rPr>
            </w:pPr>
          </w:p>
        </w:tc>
        <w:tc>
          <w:tcPr>
            <w:tcW w:w="3103" w:type="dxa"/>
            <w:tcBorders>
              <w:top w:val="nil"/>
              <w:left w:val="nil"/>
              <w:bottom w:val="nil"/>
              <w:right w:val="nil"/>
            </w:tcBorders>
            <w:shd w:val="clear" w:color="auto" w:fill="auto"/>
            <w:noWrap/>
            <w:hideMark/>
          </w:tcPr>
          <w:p w14:paraId="28B67DC2" w14:textId="77777777" w:rsidR="00C70D70" w:rsidRPr="00921156" w:rsidRDefault="00C70D70">
            <w:pPr>
              <w:jc w:val="right"/>
              <w:rPr>
                <w:b/>
                <w:bCs/>
                <w:i/>
                <w:iCs/>
                <w:sz w:val="20"/>
                <w:szCs w:val="20"/>
              </w:rPr>
            </w:pPr>
            <w:r w:rsidRPr="00921156">
              <w:rPr>
                <w:b/>
                <w:bCs/>
                <w:i/>
                <w:iCs/>
                <w:sz w:val="20"/>
                <w:szCs w:val="20"/>
              </w:rPr>
              <w:t xml:space="preserve">Ieņēmumi </w:t>
            </w:r>
            <w:proofErr w:type="spellStart"/>
            <w:r w:rsidRPr="00921156">
              <w:rPr>
                <w:b/>
                <w:bCs/>
                <w:i/>
                <w:iCs/>
                <w:sz w:val="20"/>
                <w:szCs w:val="20"/>
              </w:rPr>
              <w:t>t.skaitā</w:t>
            </w:r>
            <w:proofErr w:type="spellEnd"/>
            <w:r w:rsidRPr="00921156">
              <w:rPr>
                <w:b/>
                <w:bCs/>
                <w:i/>
                <w:iCs/>
                <w:sz w:val="20"/>
                <w:szCs w:val="20"/>
              </w:rPr>
              <w:t xml:space="preserve"> pamatbudžeta</w:t>
            </w:r>
          </w:p>
        </w:tc>
        <w:tc>
          <w:tcPr>
            <w:tcW w:w="1159" w:type="dxa"/>
            <w:tcBorders>
              <w:top w:val="nil"/>
              <w:left w:val="single" w:sz="4" w:space="0" w:color="auto"/>
              <w:bottom w:val="single" w:sz="4" w:space="0" w:color="auto"/>
              <w:right w:val="single" w:sz="4" w:space="0" w:color="auto"/>
            </w:tcBorders>
            <w:shd w:val="clear" w:color="auto" w:fill="auto"/>
            <w:noWrap/>
            <w:hideMark/>
          </w:tcPr>
          <w:p w14:paraId="7C034BA6" w14:textId="77777777" w:rsidR="00C70D70" w:rsidRPr="00921156" w:rsidRDefault="00C70D70">
            <w:pPr>
              <w:jc w:val="right"/>
              <w:rPr>
                <w:sz w:val="20"/>
                <w:szCs w:val="20"/>
              </w:rPr>
            </w:pPr>
            <w:r w:rsidRPr="00921156">
              <w:rPr>
                <w:color w:val="FF0000"/>
                <w:sz w:val="20"/>
                <w:szCs w:val="20"/>
              </w:rPr>
              <w:t xml:space="preserve">-2 419 690 </w:t>
            </w:r>
          </w:p>
        </w:tc>
        <w:tc>
          <w:tcPr>
            <w:tcW w:w="4795" w:type="dxa"/>
            <w:tcBorders>
              <w:top w:val="nil"/>
              <w:left w:val="nil"/>
              <w:bottom w:val="nil"/>
              <w:right w:val="nil"/>
            </w:tcBorders>
            <w:shd w:val="clear" w:color="auto" w:fill="auto"/>
            <w:noWrap/>
            <w:hideMark/>
          </w:tcPr>
          <w:p w14:paraId="257A06C8" w14:textId="77777777" w:rsidR="00C70D70" w:rsidRPr="00921156" w:rsidRDefault="00C70D70">
            <w:pPr>
              <w:jc w:val="right"/>
              <w:rPr>
                <w:sz w:val="20"/>
                <w:szCs w:val="20"/>
              </w:rPr>
            </w:pPr>
          </w:p>
        </w:tc>
      </w:tr>
      <w:tr w:rsidR="00C70D70" w:rsidRPr="00921156" w14:paraId="248A4BE1" w14:textId="77777777" w:rsidTr="00C70D70">
        <w:trPr>
          <w:trHeight w:val="270"/>
        </w:trPr>
        <w:tc>
          <w:tcPr>
            <w:tcW w:w="1150" w:type="dxa"/>
            <w:tcBorders>
              <w:top w:val="nil"/>
              <w:left w:val="nil"/>
              <w:bottom w:val="nil"/>
              <w:right w:val="nil"/>
            </w:tcBorders>
            <w:shd w:val="clear" w:color="auto" w:fill="auto"/>
            <w:noWrap/>
            <w:hideMark/>
          </w:tcPr>
          <w:p w14:paraId="5136A3E5" w14:textId="77777777" w:rsidR="00C70D70" w:rsidRPr="00921156" w:rsidRDefault="00C70D70">
            <w:pPr>
              <w:rPr>
                <w:sz w:val="20"/>
                <w:szCs w:val="20"/>
              </w:rPr>
            </w:pPr>
          </w:p>
        </w:tc>
        <w:tc>
          <w:tcPr>
            <w:tcW w:w="3103" w:type="dxa"/>
            <w:tcBorders>
              <w:top w:val="nil"/>
              <w:left w:val="nil"/>
              <w:bottom w:val="nil"/>
              <w:right w:val="nil"/>
            </w:tcBorders>
            <w:shd w:val="clear" w:color="auto" w:fill="auto"/>
            <w:noWrap/>
            <w:hideMark/>
          </w:tcPr>
          <w:p w14:paraId="383A701E" w14:textId="77777777" w:rsidR="00C70D70" w:rsidRPr="00921156" w:rsidRDefault="00C70D70">
            <w:pPr>
              <w:jc w:val="right"/>
              <w:rPr>
                <w:b/>
                <w:bCs/>
                <w:i/>
                <w:iCs/>
                <w:sz w:val="20"/>
                <w:szCs w:val="20"/>
              </w:rPr>
            </w:pPr>
            <w:r w:rsidRPr="00921156">
              <w:rPr>
                <w:b/>
                <w:bCs/>
                <w:i/>
                <w:iCs/>
                <w:sz w:val="20"/>
                <w:szCs w:val="20"/>
              </w:rPr>
              <w:t xml:space="preserve">Ieņēmumi Valsts budžeta </w:t>
            </w:r>
            <w:proofErr w:type="spellStart"/>
            <w:r w:rsidRPr="00921156">
              <w:rPr>
                <w:b/>
                <w:bCs/>
                <w:i/>
                <w:iCs/>
                <w:sz w:val="20"/>
                <w:szCs w:val="20"/>
              </w:rPr>
              <w:t>transferti</w:t>
            </w:r>
            <w:proofErr w:type="spellEnd"/>
          </w:p>
        </w:tc>
        <w:tc>
          <w:tcPr>
            <w:tcW w:w="1159" w:type="dxa"/>
            <w:tcBorders>
              <w:top w:val="nil"/>
              <w:left w:val="single" w:sz="4" w:space="0" w:color="auto"/>
              <w:bottom w:val="single" w:sz="4" w:space="0" w:color="auto"/>
              <w:right w:val="single" w:sz="4" w:space="0" w:color="auto"/>
            </w:tcBorders>
            <w:shd w:val="clear" w:color="auto" w:fill="auto"/>
            <w:noWrap/>
            <w:hideMark/>
          </w:tcPr>
          <w:p w14:paraId="34EC0644" w14:textId="77777777" w:rsidR="00C70D70" w:rsidRPr="00921156" w:rsidRDefault="00C70D70">
            <w:pPr>
              <w:jc w:val="right"/>
              <w:rPr>
                <w:sz w:val="20"/>
                <w:szCs w:val="20"/>
              </w:rPr>
            </w:pPr>
            <w:r w:rsidRPr="00921156">
              <w:rPr>
                <w:sz w:val="20"/>
                <w:szCs w:val="20"/>
              </w:rPr>
              <w:t xml:space="preserve">349 566 </w:t>
            </w:r>
          </w:p>
        </w:tc>
        <w:tc>
          <w:tcPr>
            <w:tcW w:w="4795" w:type="dxa"/>
            <w:tcBorders>
              <w:top w:val="nil"/>
              <w:left w:val="nil"/>
              <w:bottom w:val="nil"/>
              <w:right w:val="nil"/>
            </w:tcBorders>
            <w:shd w:val="clear" w:color="auto" w:fill="auto"/>
            <w:noWrap/>
            <w:hideMark/>
          </w:tcPr>
          <w:p w14:paraId="5DB93099" w14:textId="77777777" w:rsidR="00C70D70" w:rsidRPr="00921156" w:rsidRDefault="00C70D70">
            <w:pPr>
              <w:jc w:val="right"/>
              <w:rPr>
                <w:sz w:val="20"/>
                <w:szCs w:val="20"/>
              </w:rPr>
            </w:pPr>
          </w:p>
        </w:tc>
      </w:tr>
      <w:tr w:rsidR="00C70D70" w:rsidRPr="00921156" w14:paraId="7E79ED72" w14:textId="77777777" w:rsidTr="00C70D70">
        <w:trPr>
          <w:trHeight w:val="270"/>
        </w:trPr>
        <w:tc>
          <w:tcPr>
            <w:tcW w:w="1150" w:type="dxa"/>
            <w:tcBorders>
              <w:top w:val="nil"/>
              <w:left w:val="nil"/>
              <w:bottom w:val="nil"/>
              <w:right w:val="nil"/>
            </w:tcBorders>
            <w:shd w:val="clear" w:color="auto" w:fill="auto"/>
            <w:noWrap/>
            <w:hideMark/>
          </w:tcPr>
          <w:p w14:paraId="688DB899" w14:textId="77777777" w:rsidR="00C70D70" w:rsidRPr="00921156" w:rsidRDefault="00C70D70">
            <w:pPr>
              <w:rPr>
                <w:sz w:val="20"/>
                <w:szCs w:val="20"/>
              </w:rPr>
            </w:pPr>
          </w:p>
        </w:tc>
        <w:tc>
          <w:tcPr>
            <w:tcW w:w="3103" w:type="dxa"/>
            <w:tcBorders>
              <w:top w:val="nil"/>
              <w:left w:val="nil"/>
              <w:bottom w:val="nil"/>
              <w:right w:val="nil"/>
            </w:tcBorders>
            <w:shd w:val="clear" w:color="auto" w:fill="auto"/>
            <w:noWrap/>
            <w:hideMark/>
          </w:tcPr>
          <w:p w14:paraId="1FEFB8D3" w14:textId="77777777" w:rsidR="00C70D70" w:rsidRPr="00921156" w:rsidRDefault="00C70D70">
            <w:pPr>
              <w:jc w:val="right"/>
              <w:rPr>
                <w:b/>
                <w:bCs/>
                <w:i/>
                <w:iCs/>
                <w:sz w:val="20"/>
                <w:szCs w:val="20"/>
              </w:rPr>
            </w:pPr>
            <w:r w:rsidRPr="00921156">
              <w:rPr>
                <w:b/>
                <w:bCs/>
                <w:i/>
                <w:iCs/>
                <w:sz w:val="20"/>
                <w:szCs w:val="20"/>
              </w:rPr>
              <w:t>Ieņēmumi Projektu budžeta</w:t>
            </w:r>
          </w:p>
        </w:tc>
        <w:tc>
          <w:tcPr>
            <w:tcW w:w="1159" w:type="dxa"/>
            <w:tcBorders>
              <w:top w:val="nil"/>
              <w:left w:val="single" w:sz="4" w:space="0" w:color="auto"/>
              <w:bottom w:val="single" w:sz="4" w:space="0" w:color="auto"/>
              <w:right w:val="single" w:sz="4" w:space="0" w:color="auto"/>
            </w:tcBorders>
            <w:shd w:val="clear" w:color="auto" w:fill="auto"/>
            <w:noWrap/>
            <w:hideMark/>
          </w:tcPr>
          <w:p w14:paraId="4A923810" w14:textId="77777777" w:rsidR="00C70D70" w:rsidRPr="00921156" w:rsidRDefault="00C70D70">
            <w:pPr>
              <w:jc w:val="right"/>
              <w:rPr>
                <w:sz w:val="20"/>
                <w:szCs w:val="20"/>
              </w:rPr>
            </w:pPr>
            <w:r w:rsidRPr="00921156">
              <w:rPr>
                <w:sz w:val="20"/>
                <w:szCs w:val="20"/>
              </w:rPr>
              <w:t xml:space="preserve">151 250 </w:t>
            </w:r>
          </w:p>
        </w:tc>
        <w:tc>
          <w:tcPr>
            <w:tcW w:w="4795" w:type="dxa"/>
            <w:tcBorders>
              <w:top w:val="nil"/>
              <w:left w:val="nil"/>
              <w:bottom w:val="nil"/>
              <w:right w:val="nil"/>
            </w:tcBorders>
            <w:shd w:val="clear" w:color="auto" w:fill="auto"/>
            <w:noWrap/>
            <w:hideMark/>
          </w:tcPr>
          <w:p w14:paraId="667DAD9A" w14:textId="77777777" w:rsidR="00C70D70" w:rsidRPr="00921156" w:rsidRDefault="00C70D70">
            <w:pPr>
              <w:jc w:val="right"/>
              <w:rPr>
                <w:sz w:val="20"/>
                <w:szCs w:val="20"/>
              </w:rPr>
            </w:pPr>
          </w:p>
        </w:tc>
      </w:tr>
      <w:tr w:rsidR="00C70D70" w:rsidRPr="00921156" w14:paraId="7C6A1536" w14:textId="77777777" w:rsidTr="00C70D70">
        <w:trPr>
          <w:trHeight w:val="270"/>
        </w:trPr>
        <w:tc>
          <w:tcPr>
            <w:tcW w:w="1150" w:type="dxa"/>
            <w:tcBorders>
              <w:top w:val="nil"/>
              <w:left w:val="nil"/>
              <w:bottom w:val="nil"/>
              <w:right w:val="nil"/>
            </w:tcBorders>
            <w:shd w:val="clear" w:color="auto" w:fill="auto"/>
            <w:noWrap/>
            <w:hideMark/>
          </w:tcPr>
          <w:p w14:paraId="26971BF6" w14:textId="77777777" w:rsidR="00C70D70" w:rsidRPr="00921156" w:rsidRDefault="00C70D70">
            <w:pPr>
              <w:rPr>
                <w:sz w:val="20"/>
                <w:szCs w:val="20"/>
              </w:rPr>
            </w:pPr>
          </w:p>
        </w:tc>
        <w:tc>
          <w:tcPr>
            <w:tcW w:w="3103" w:type="dxa"/>
            <w:tcBorders>
              <w:top w:val="nil"/>
              <w:left w:val="nil"/>
              <w:bottom w:val="nil"/>
              <w:right w:val="nil"/>
            </w:tcBorders>
            <w:shd w:val="clear" w:color="auto" w:fill="auto"/>
            <w:noWrap/>
            <w:hideMark/>
          </w:tcPr>
          <w:p w14:paraId="0E18756D" w14:textId="77777777" w:rsidR="00C70D70" w:rsidRPr="00921156" w:rsidRDefault="00C70D70">
            <w:pPr>
              <w:jc w:val="right"/>
              <w:rPr>
                <w:b/>
                <w:bCs/>
                <w:i/>
                <w:iCs/>
                <w:sz w:val="20"/>
                <w:szCs w:val="20"/>
              </w:rPr>
            </w:pPr>
            <w:r w:rsidRPr="00921156">
              <w:rPr>
                <w:b/>
                <w:bCs/>
                <w:i/>
                <w:iCs/>
                <w:sz w:val="20"/>
                <w:szCs w:val="20"/>
              </w:rPr>
              <w:t>Kopā</w:t>
            </w:r>
          </w:p>
        </w:tc>
        <w:tc>
          <w:tcPr>
            <w:tcW w:w="1159" w:type="dxa"/>
            <w:tcBorders>
              <w:top w:val="nil"/>
              <w:left w:val="single" w:sz="4" w:space="0" w:color="auto"/>
              <w:bottom w:val="single" w:sz="4" w:space="0" w:color="auto"/>
              <w:right w:val="single" w:sz="4" w:space="0" w:color="auto"/>
            </w:tcBorders>
            <w:shd w:val="clear" w:color="auto" w:fill="auto"/>
            <w:noWrap/>
            <w:hideMark/>
          </w:tcPr>
          <w:p w14:paraId="5B5D8DE5" w14:textId="77777777" w:rsidR="00C70D70" w:rsidRPr="00921156" w:rsidRDefault="00C70D70">
            <w:pPr>
              <w:jc w:val="right"/>
              <w:rPr>
                <w:b/>
                <w:bCs/>
                <w:sz w:val="20"/>
                <w:szCs w:val="20"/>
              </w:rPr>
            </w:pPr>
            <w:r w:rsidRPr="00921156">
              <w:rPr>
                <w:b/>
                <w:bCs/>
                <w:color w:val="FF0000"/>
                <w:sz w:val="20"/>
                <w:szCs w:val="20"/>
              </w:rPr>
              <w:t xml:space="preserve">-1 918 874 </w:t>
            </w:r>
          </w:p>
        </w:tc>
        <w:tc>
          <w:tcPr>
            <w:tcW w:w="4795" w:type="dxa"/>
            <w:tcBorders>
              <w:top w:val="nil"/>
              <w:left w:val="nil"/>
              <w:bottom w:val="nil"/>
              <w:right w:val="nil"/>
            </w:tcBorders>
            <w:shd w:val="clear" w:color="auto" w:fill="auto"/>
            <w:noWrap/>
            <w:hideMark/>
          </w:tcPr>
          <w:p w14:paraId="2F1965FB" w14:textId="77777777" w:rsidR="00C70D70" w:rsidRPr="00921156" w:rsidRDefault="00C70D70">
            <w:pPr>
              <w:jc w:val="right"/>
              <w:rPr>
                <w:b/>
                <w:bCs/>
                <w:sz w:val="16"/>
                <w:szCs w:val="16"/>
              </w:rPr>
            </w:pPr>
          </w:p>
        </w:tc>
      </w:tr>
    </w:tbl>
    <w:p w14:paraId="0E810A16" w14:textId="77777777" w:rsidR="00C70D70" w:rsidRPr="00921156" w:rsidRDefault="00C70D70" w:rsidP="001D5863">
      <w:pPr>
        <w:ind w:firstLine="567"/>
        <w:jc w:val="right"/>
      </w:pPr>
    </w:p>
    <w:p w14:paraId="095E0273" w14:textId="059CBC79" w:rsidR="00D158EA" w:rsidRPr="00921156" w:rsidRDefault="00D56EA5" w:rsidP="001D5863">
      <w:pPr>
        <w:ind w:firstLine="567"/>
        <w:jc w:val="both"/>
        <w:rPr>
          <w:i/>
          <w:iCs/>
        </w:rPr>
      </w:pPr>
      <w:r w:rsidRPr="00921156">
        <w:t xml:space="preserve">Pašvaldības pamatbudžeta ieņēmumus un  grozījumus skatīt saistošo noteikumu </w:t>
      </w:r>
      <w:r w:rsidR="0054014E" w:rsidRPr="00921156">
        <w:t>1.</w:t>
      </w:r>
      <w:r w:rsidR="007E1650" w:rsidRPr="00921156">
        <w:t>pielikum</w:t>
      </w:r>
      <w:r w:rsidR="00574876" w:rsidRPr="00921156">
        <w:t>ā</w:t>
      </w:r>
      <w:r w:rsidR="007E1650" w:rsidRPr="00921156">
        <w:t xml:space="preserve">: </w:t>
      </w:r>
      <w:r w:rsidR="007E1650" w:rsidRPr="00921156">
        <w:rPr>
          <w:i/>
          <w:iCs/>
        </w:rPr>
        <w:t>1_pielikums_JN_PamatB_ienemumi_izdevumi_kopsavilkums_grozijumi_</w:t>
      </w:r>
      <w:r w:rsidR="00C14E55" w:rsidRPr="00921156">
        <w:rPr>
          <w:i/>
          <w:iCs/>
        </w:rPr>
        <w:t>06</w:t>
      </w:r>
      <w:r w:rsidR="00574876" w:rsidRPr="00921156">
        <w:rPr>
          <w:i/>
          <w:iCs/>
        </w:rPr>
        <w:t>_202</w:t>
      </w:r>
      <w:r w:rsidR="00EA1B55" w:rsidRPr="00921156">
        <w:rPr>
          <w:i/>
          <w:iCs/>
        </w:rPr>
        <w:t>4</w:t>
      </w:r>
      <w:r w:rsidR="00574876" w:rsidRPr="00921156">
        <w:rPr>
          <w:i/>
          <w:iCs/>
        </w:rPr>
        <w:t>.</w:t>
      </w:r>
      <w:r w:rsidR="007E1650" w:rsidRPr="00921156">
        <w:rPr>
          <w:i/>
          <w:iCs/>
        </w:rPr>
        <w:t xml:space="preserve"> </w:t>
      </w:r>
    </w:p>
    <w:p w14:paraId="79338081" w14:textId="77777777" w:rsidR="003E6156" w:rsidRPr="00921156" w:rsidRDefault="003E6156" w:rsidP="001D5863">
      <w:pPr>
        <w:ind w:firstLine="720"/>
        <w:jc w:val="both"/>
        <w:rPr>
          <w:color w:val="FF0000"/>
        </w:rPr>
      </w:pPr>
    </w:p>
    <w:p w14:paraId="47D5BDD6" w14:textId="77777777" w:rsidR="003E6156" w:rsidRPr="00921156" w:rsidRDefault="003E6156" w:rsidP="001D5863">
      <w:pPr>
        <w:jc w:val="both"/>
        <w:rPr>
          <w:b/>
          <w:i/>
          <w:sz w:val="28"/>
          <w:szCs w:val="28"/>
          <w:u w:val="single"/>
        </w:rPr>
      </w:pPr>
      <w:r w:rsidRPr="00921156">
        <w:rPr>
          <w:b/>
          <w:i/>
          <w:sz w:val="28"/>
          <w:szCs w:val="28"/>
          <w:u w:val="single"/>
        </w:rPr>
        <w:t>Izdevumi</w:t>
      </w:r>
    </w:p>
    <w:p w14:paraId="337DD4F7" w14:textId="77777777" w:rsidR="00983F11" w:rsidRPr="00921156" w:rsidRDefault="00983F11" w:rsidP="001D5863">
      <w:pPr>
        <w:jc w:val="both"/>
        <w:rPr>
          <w:b/>
          <w:i/>
          <w:sz w:val="28"/>
          <w:szCs w:val="28"/>
          <w:u w:val="single"/>
        </w:rPr>
      </w:pPr>
    </w:p>
    <w:p w14:paraId="7660D84A" w14:textId="7056141D" w:rsidR="00DD636C" w:rsidRPr="00921156" w:rsidRDefault="0054014E" w:rsidP="001D5863">
      <w:pPr>
        <w:ind w:firstLine="720"/>
        <w:jc w:val="both"/>
        <w:rPr>
          <w:bCs/>
          <w:iCs/>
        </w:rPr>
      </w:pPr>
      <w:r w:rsidRPr="00921156">
        <w:t>P</w:t>
      </w:r>
      <w:r w:rsidR="00525D98" w:rsidRPr="00921156">
        <w:t xml:space="preserve">ašvaldības budžeta veikto grozījumu rezultātā, pamatbudžeta </w:t>
      </w:r>
      <w:r w:rsidR="00125EC3" w:rsidRPr="00921156">
        <w:t xml:space="preserve">izdevumu plāns </w:t>
      </w:r>
      <w:r w:rsidR="00525D98" w:rsidRPr="00921156">
        <w:t>202</w:t>
      </w:r>
      <w:r w:rsidR="008C4BC7" w:rsidRPr="00921156">
        <w:t>4</w:t>
      </w:r>
      <w:r w:rsidR="00525D98" w:rsidRPr="00921156">
        <w:t xml:space="preserve">.gadam </w:t>
      </w:r>
      <w:r w:rsidR="00C14E55" w:rsidRPr="00921156">
        <w:t>samazināts</w:t>
      </w:r>
      <w:r w:rsidR="00525D98" w:rsidRPr="00921156">
        <w:t xml:space="preserve"> par </w:t>
      </w:r>
      <w:r w:rsidR="00C14E55" w:rsidRPr="00921156">
        <w:rPr>
          <w:b/>
          <w:bCs/>
        </w:rPr>
        <w:t>643 764</w:t>
      </w:r>
      <w:r w:rsidR="00525D98" w:rsidRPr="00921156">
        <w:t xml:space="preserve"> </w:t>
      </w:r>
      <w:proofErr w:type="spellStart"/>
      <w:r w:rsidR="00525D98" w:rsidRPr="00921156">
        <w:rPr>
          <w:i/>
        </w:rPr>
        <w:t>euro</w:t>
      </w:r>
      <w:proofErr w:type="spellEnd"/>
      <w:r w:rsidR="00525D98" w:rsidRPr="00921156">
        <w:t xml:space="preserve">, veidojot izdevumu plāna kopsummu </w:t>
      </w:r>
      <w:r w:rsidR="00C14E55" w:rsidRPr="00921156">
        <w:rPr>
          <w:b/>
          <w:bCs/>
        </w:rPr>
        <w:t>82 723 583</w:t>
      </w:r>
      <w:r w:rsidR="00525D98" w:rsidRPr="00921156">
        <w:t xml:space="preserve"> </w:t>
      </w:r>
      <w:proofErr w:type="spellStart"/>
      <w:r w:rsidR="00525D98" w:rsidRPr="00921156">
        <w:rPr>
          <w:i/>
        </w:rPr>
        <w:t>euro</w:t>
      </w:r>
      <w:proofErr w:type="spellEnd"/>
      <w:r w:rsidR="00525D98" w:rsidRPr="00921156">
        <w:t xml:space="preserve"> apmērā.</w:t>
      </w:r>
      <w:r w:rsidR="00DD636C" w:rsidRPr="00921156">
        <w:t xml:space="preserve"> </w:t>
      </w:r>
      <w:r w:rsidR="00A0009F" w:rsidRPr="00921156">
        <w:rPr>
          <w:bCs/>
          <w:iCs/>
        </w:rPr>
        <w:t>P</w:t>
      </w:r>
      <w:r w:rsidR="00DD636C" w:rsidRPr="00921156">
        <w:rPr>
          <w:bCs/>
          <w:iCs/>
        </w:rPr>
        <w:t>ašvaldības pamatbudžeta izdevumu dinamik</w:t>
      </w:r>
      <w:r w:rsidR="001D4DFB" w:rsidRPr="00921156">
        <w:rPr>
          <w:bCs/>
          <w:iCs/>
        </w:rPr>
        <w:t>u</w:t>
      </w:r>
      <w:r w:rsidR="00DD636C" w:rsidRPr="00921156">
        <w:rPr>
          <w:bCs/>
          <w:iCs/>
        </w:rPr>
        <w:t xml:space="preserve"> atbilstoši funkcionālajām</w:t>
      </w:r>
      <w:r w:rsidR="00272A95" w:rsidRPr="00921156">
        <w:rPr>
          <w:bCs/>
          <w:iCs/>
        </w:rPr>
        <w:t xml:space="preserve"> un ekonomiskajām</w:t>
      </w:r>
      <w:r w:rsidR="00DD636C" w:rsidRPr="00921156">
        <w:rPr>
          <w:bCs/>
          <w:iCs/>
        </w:rPr>
        <w:t xml:space="preserve"> kategorijām skatīt </w:t>
      </w:r>
      <w:r w:rsidR="00983F11" w:rsidRPr="00921156">
        <w:rPr>
          <w:bCs/>
          <w:iCs/>
        </w:rPr>
        <w:t>3</w:t>
      </w:r>
      <w:r w:rsidR="00DD636C" w:rsidRPr="00921156">
        <w:rPr>
          <w:bCs/>
          <w:iCs/>
        </w:rPr>
        <w:t>.tabulā</w:t>
      </w:r>
      <w:r w:rsidR="00983F11" w:rsidRPr="00921156">
        <w:rPr>
          <w:bCs/>
          <w:iCs/>
        </w:rPr>
        <w:t xml:space="preserve"> un </w:t>
      </w:r>
      <w:r w:rsidR="00983F11" w:rsidRPr="00921156">
        <w:rPr>
          <w:sz w:val="22"/>
          <w:szCs w:val="22"/>
        </w:rPr>
        <w:t>2.,3.</w:t>
      </w:r>
      <w:r w:rsidR="00EC7CDE" w:rsidRPr="00921156">
        <w:rPr>
          <w:sz w:val="22"/>
          <w:szCs w:val="22"/>
        </w:rPr>
        <w:t>,4</w:t>
      </w:r>
      <w:r w:rsidR="00273947" w:rsidRPr="00921156">
        <w:rPr>
          <w:sz w:val="22"/>
          <w:szCs w:val="22"/>
        </w:rPr>
        <w:t>.</w:t>
      </w:r>
      <w:r w:rsidR="00EC7CDE" w:rsidRPr="00921156">
        <w:rPr>
          <w:sz w:val="22"/>
          <w:szCs w:val="22"/>
        </w:rPr>
        <w:t xml:space="preserve">,5. </w:t>
      </w:r>
      <w:r w:rsidR="00983F11" w:rsidRPr="00921156">
        <w:rPr>
          <w:sz w:val="22"/>
          <w:szCs w:val="22"/>
        </w:rPr>
        <w:t>attēlos</w:t>
      </w:r>
      <w:r w:rsidR="006273AD" w:rsidRPr="00921156">
        <w:rPr>
          <w:sz w:val="22"/>
          <w:szCs w:val="22"/>
        </w:rPr>
        <w:t>.</w:t>
      </w:r>
    </w:p>
    <w:p w14:paraId="0373B2D0" w14:textId="77777777" w:rsidR="00983F11" w:rsidRPr="00921156" w:rsidRDefault="00983F11" w:rsidP="001D5863">
      <w:pPr>
        <w:ind w:firstLine="720"/>
        <w:jc w:val="both"/>
        <w:rPr>
          <w:bCs/>
          <w:iCs/>
        </w:rPr>
      </w:pPr>
    </w:p>
    <w:p w14:paraId="42F0AB96" w14:textId="177F3969" w:rsidR="00F95688" w:rsidRPr="00921156" w:rsidRDefault="00F95688" w:rsidP="001D5863">
      <w:pPr>
        <w:jc w:val="center"/>
        <w:rPr>
          <w:b/>
          <w:i/>
        </w:rPr>
      </w:pPr>
      <w:r w:rsidRPr="00921156">
        <w:rPr>
          <w:b/>
          <w:i/>
        </w:rPr>
        <w:t xml:space="preserve">Jelgavas novada pašvaldības pamatbudžeta izdevumu dinamika atbilstoši funkcionālajām </w:t>
      </w:r>
      <w:r w:rsidR="00272A95" w:rsidRPr="00921156">
        <w:rPr>
          <w:b/>
          <w:i/>
        </w:rPr>
        <w:t xml:space="preserve">un ekonomiskajām </w:t>
      </w:r>
      <w:r w:rsidRPr="00921156">
        <w:rPr>
          <w:b/>
          <w:i/>
        </w:rPr>
        <w:t>kategorijām</w:t>
      </w:r>
    </w:p>
    <w:p w14:paraId="65146A19" w14:textId="77777777" w:rsidR="00983F11" w:rsidRPr="00921156" w:rsidRDefault="00983F11" w:rsidP="001D5863">
      <w:pPr>
        <w:ind w:firstLine="720"/>
        <w:jc w:val="right"/>
      </w:pPr>
      <w:r w:rsidRPr="00921156">
        <w:t>3.tabula</w:t>
      </w:r>
    </w:p>
    <w:p w14:paraId="341889E8" w14:textId="77777777" w:rsidR="00132BD3" w:rsidRPr="00921156" w:rsidRDefault="00272A95" w:rsidP="001D5863">
      <w:pPr>
        <w:rPr>
          <w:sz w:val="22"/>
          <w:szCs w:val="22"/>
        </w:rPr>
      </w:pPr>
      <w:r w:rsidRPr="00921156">
        <w:rPr>
          <w:sz w:val="22"/>
          <w:szCs w:val="22"/>
        </w:rPr>
        <w:t xml:space="preserve">  </w:t>
      </w:r>
    </w:p>
    <w:tbl>
      <w:tblPr>
        <w:tblW w:w="10084" w:type="dxa"/>
        <w:tblLook w:val="04A0" w:firstRow="1" w:lastRow="0" w:firstColumn="1" w:lastColumn="0" w:noHBand="0" w:noVBand="1"/>
      </w:tblPr>
      <w:tblGrid>
        <w:gridCol w:w="1129"/>
        <w:gridCol w:w="3402"/>
        <w:gridCol w:w="1392"/>
        <w:gridCol w:w="1387"/>
        <w:gridCol w:w="1388"/>
        <w:gridCol w:w="1386"/>
      </w:tblGrid>
      <w:tr w:rsidR="00926EB4" w:rsidRPr="00921156" w14:paraId="42B3B4DB" w14:textId="77777777" w:rsidTr="00926EB4">
        <w:trPr>
          <w:trHeight w:val="1305"/>
        </w:trPr>
        <w:tc>
          <w:tcPr>
            <w:tcW w:w="45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8ABA73" w14:textId="77777777" w:rsidR="00926EB4" w:rsidRPr="00921156" w:rsidRDefault="00926EB4" w:rsidP="001D5863">
            <w:pPr>
              <w:jc w:val="center"/>
              <w:rPr>
                <w:b/>
                <w:bCs/>
                <w:sz w:val="20"/>
                <w:szCs w:val="20"/>
              </w:rPr>
            </w:pPr>
            <w:r w:rsidRPr="00921156">
              <w:rPr>
                <w:b/>
                <w:bCs/>
                <w:sz w:val="20"/>
                <w:szCs w:val="20"/>
              </w:rPr>
              <w:t>Rādītāju nosaukums</w:t>
            </w:r>
          </w:p>
        </w:tc>
        <w:tc>
          <w:tcPr>
            <w:tcW w:w="1392" w:type="dxa"/>
            <w:tcBorders>
              <w:top w:val="single" w:sz="4" w:space="0" w:color="auto"/>
              <w:left w:val="nil"/>
              <w:bottom w:val="single" w:sz="4" w:space="0" w:color="auto"/>
              <w:right w:val="single" w:sz="4" w:space="0" w:color="auto"/>
            </w:tcBorders>
            <w:shd w:val="clear" w:color="000000" w:fill="EBF1DE"/>
            <w:vAlign w:val="center"/>
            <w:hideMark/>
          </w:tcPr>
          <w:p w14:paraId="751FA2D1" w14:textId="77777777" w:rsidR="00926EB4" w:rsidRPr="00921156" w:rsidRDefault="00926EB4" w:rsidP="001D5863">
            <w:pPr>
              <w:jc w:val="center"/>
              <w:rPr>
                <w:b/>
                <w:bCs/>
                <w:sz w:val="22"/>
                <w:szCs w:val="22"/>
              </w:rPr>
            </w:pPr>
            <w:r w:rsidRPr="00921156">
              <w:rPr>
                <w:b/>
                <w:bCs/>
                <w:sz w:val="22"/>
                <w:szCs w:val="22"/>
              </w:rPr>
              <w:t>Plāns kopā</w:t>
            </w:r>
            <w:r w:rsidRPr="00921156">
              <w:rPr>
                <w:b/>
                <w:bCs/>
                <w:sz w:val="22"/>
                <w:szCs w:val="22"/>
              </w:rPr>
              <w:br/>
              <w:t>2024.gadam</w:t>
            </w:r>
          </w:p>
        </w:tc>
        <w:tc>
          <w:tcPr>
            <w:tcW w:w="1387" w:type="dxa"/>
            <w:tcBorders>
              <w:top w:val="single" w:sz="4" w:space="0" w:color="auto"/>
              <w:left w:val="nil"/>
              <w:bottom w:val="single" w:sz="4" w:space="0" w:color="auto"/>
              <w:right w:val="single" w:sz="4" w:space="0" w:color="auto"/>
            </w:tcBorders>
            <w:shd w:val="clear" w:color="000000" w:fill="EBF1DE"/>
            <w:vAlign w:val="center"/>
            <w:hideMark/>
          </w:tcPr>
          <w:p w14:paraId="59B63259" w14:textId="77777777" w:rsidR="00926EB4" w:rsidRPr="00921156" w:rsidRDefault="00926EB4" w:rsidP="001D5863">
            <w:pPr>
              <w:jc w:val="center"/>
              <w:rPr>
                <w:b/>
                <w:bCs/>
                <w:sz w:val="22"/>
                <w:szCs w:val="22"/>
              </w:rPr>
            </w:pPr>
            <w:r w:rsidRPr="00921156">
              <w:rPr>
                <w:b/>
                <w:bCs/>
                <w:sz w:val="22"/>
                <w:szCs w:val="22"/>
              </w:rPr>
              <w:t>Grozījumi kopā (+/-)</w:t>
            </w:r>
            <w:r w:rsidRPr="00921156">
              <w:rPr>
                <w:b/>
                <w:bCs/>
                <w:sz w:val="22"/>
                <w:szCs w:val="22"/>
              </w:rPr>
              <w:br/>
              <w:t>04.2024</w:t>
            </w:r>
          </w:p>
        </w:tc>
        <w:tc>
          <w:tcPr>
            <w:tcW w:w="1388" w:type="dxa"/>
            <w:tcBorders>
              <w:top w:val="single" w:sz="4" w:space="0" w:color="auto"/>
              <w:left w:val="nil"/>
              <w:bottom w:val="single" w:sz="4" w:space="0" w:color="auto"/>
              <w:right w:val="single" w:sz="4" w:space="0" w:color="auto"/>
            </w:tcBorders>
            <w:shd w:val="clear" w:color="000000" w:fill="EBF1DE"/>
            <w:vAlign w:val="center"/>
            <w:hideMark/>
          </w:tcPr>
          <w:p w14:paraId="3DB65514" w14:textId="77777777" w:rsidR="00926EB4" w:rsidRPr="00921156" w:rsidRDefault="00926EB4" w:rsidP="001D5863">
            <w:pPr>
              <w:jc w:val="center"/>
              <w:rPr>
                <w:b/>
                <w:bCs/>
                <w:sz w:val="22"/>
                <w:szCs w:val="22"/>
              </w:rPr>
            </w:pPr>
            <w:r w:rsidRPr="00921156">
              <w:rPr>
                <w:b/>
                <w:bCs/>
                <w:sz w:val="22"/>
                <w:szCs w:val="22"/>
              </w:rPr>
              <w:t>Precizēts plāns uz 04.2024</w:t>
            </w:r>
            <w:r w:rsidRPr="00921156">
              <w:rPr>
                <w:b/>
                <w:bCs/>
                <w:sz w:val="22"/>
                <w:szCs w:val="22"/>
              </w:rPr>
              <w:br/>
              <w:t>KOPĀ</w:t>
            </w:r>
          </w:p>
        </w:tc>
        <w:tc>
          <w:tcPr>
            <w:tcW w:w="1386" w:type="dxa"/>
            <w:tcBorders>
              <w:top w:val="single" w:sz="4" w:space="0" w:color="auto"/>
              <w:left w:val="nil"/>
              <w:bottom w:val="single" w:sz="4" w:space="0" w:color="auto"/>
              <w:right w:val="single" w:sz="4" w:space="0" w:color="auto"/>
            </w:tcBorders>
            <w:shd w:val="clear" w:color="000000" w:fill="EBF1DE"/>
            <w:vAlign w:val="center"/>
            <w:hideMark/>
          </w:tcPr>
          <w:p w14:paraId="16EAA474" w14:textId="77777777" w:rsidR="00926EB4" w:rsidRPr="00921156" w:rsidRDefault="00926EB4" w:rsidP="001D5863">
            <w:pPr>
              <w:jc w:val="center"/>
              <w:rPr>
                <w:b/>
                <w:bCs/>
                <w:sz w:val="22"/>
                <w:szCs w:val="22"/>
              </w:rPr>
            </w:pPr>
            <w:r w:rsidRPr="00921156">
              <w:rPr>
                <w:b/>
                <w:bCs/>
                <w:sz w:val="22"/>
                <w:szCs w:val="22"/>
              </w:rPr>
              <w:t>Īpatsvars, %</w:t>
            </w:r>
          </w:p>
        </w:tc>
      </w:tr>
      <w:tr w:rsidR="00926EB4" w:rsidRPr="00921156" w14:paraId="50B85A15" w14:textId="77777777" w:rsidTr="00926EB4">
        <w:trPr>
          <w:trHeight w:val="285"/>
        </w:trPr>
        <w:tc>
          <w:tcPr>
            <w:tcW w:w="1129" w:type="dxa"/>
            <w:tcBorders>
              <w:top w:val="nil"/>
              <w:left w:val="single" w:sz="4" w:space="0" w:color="auto"/>
              <w:bottom w:val="single" w:sz="4" w:space="0" w:color="auto"/>
              <w:right w:val="single" w:sz="4" w:space="0" w:color="auto"/>
            </w:tcBorders>
            <w:shd w:val="clear" w:color="000000" w:fill="C5D9F1"/>
            <w:noWrap/>
            <w:vAlign w:val="bottom"/>
            <w:hideMark/>
          </w:tcPr>
          <w:p w14:paraId="032E10AD" w14:textId="77777777" w:rsidR="00926EB4" w:rsidRPr="00921156" w:rsidRDefault="00926EB4" w:rsidP="001D5863">
            <w:pPr>
              <w:rPr>
                <w:b/>
                <w:bCs/>
                <w:sz w:val="22"/>
                <w:szCs w:val="22"/>
              </w:rPr>
            </w:pPr>
            <w:r w:rsidRPr="00921156">
              <w:rPr>
                <w:b/>
                <w:bCs/>
                <w:sz w:val="22"/>
                <w:szCs w:val="22"/>
              </w:rPr>
              <w:t>II.1</w:t>
            </w:r>
          </w:p>
        </w:tc>
        <w:tc>
          <w:tcPr>
            <w:tcW w:w="3402" w:type="dxa"/>
            <w:tcBorders>
              <w:top w:val="nil"/>
              <w:left w:val="nil"/>
              <w:bottom w:val="single" w:sz="4" w:space="0" w:color="auto"/>
              <w:right w:val="single" w:sz="4" w:space="0" w:color="auto"/>
            </w:tcBorders>
            <w:shd w:val="clear" w:color="000000" w:fill="C5D9F1"/>
            <w:noWrap/>
            <w:vAlign w:val="bottom"/>
            <w:hideMark/>
          </w:tcPr>
          <w:p w14:paraId="19426B88" w14:textId="77777777" w:rsidR="00926EB4" w:rsidRPr="00921156" w:rsidRDefault="00926EB4" w:rsidP="001D5863">
            <w:pPr>
              <w:rPr>
                <w:b/>
                <w:bCs/>
                <w:sz w:val="22"/>
                <w:szCs w:val="22"/>
              </w:rPr>
            </w:pPr>
            <w:r w:rsidRPr="00921156">
              <w:rPr>
                <w:b/>
                <w:bCs/>
                <w:sz w:val="22"/>
                <w:szCs w:val="22"/>
              </w:rPr>
              <w:t>Izdevumi atbilstoši funkcionālajām kategorijām</w:t>
            </w:r>
          </w:p>
        </w:tc>
        <w:tc>
          <w:tcPr>
            <w:tcW w:w="1392" w:type="dxa"/>
            <w:tcBorders>
              <w:top w:val="nil"/>
              <w:left w:val="nil"/>
              <w:bottom w:val="single" w:sz="4" w:space="0" w:color="auto"/>
              <w:right w:val="single" w:sz="4" w:space="0" w:color="auto"/>
            </w:tcBorders>
            <w:shd w:val="clear" w:color="000000" w:fill="C5D9F1"/>
            <w:noWrap/>
            <w:vAlign w:val="bottom"/>
            <w:hideMark/>
          </w:tcPr>
          <w:p w14:paraId="2423FA1B" w14:textId="77777777" w:rsidR="00926EB4" w:rsidRPr="00921156" w:rsidRDefault="00926EB4" w:rsidP="001D5863">
            <w:pPr>
              <w:jc w:val="right"/>
              <w:rPr>
                <w:b/>
                <w:bCs/>
                <w:sz w:val="22"/>
                <w:szCs w:val="22"/>
              </w:rPr>
            </w:pPr>
            <w:r w:rsidRPr="00921156">
              <w:rPr>
                <w:b/>
                <w:bCs/>
                <w:sz w:val="22"/>
                <w:szCs w:val="22"/>
              </w:rPr>
              <w:t xml:space="preserve">83 367 347 </w:t>
            </w:r>
          </w:p>
        </w:tc>
        <w:tc>
          <w:tcPr>
            <w:tcW w:w="1387" w:type="dxa"/>
            <w:tcBorders>
              <w:top w:val="nil"/>
              <w:left w:val="nil"/>
              <w:bottom w:val="single" w:sz="4" w:space="0" w:color="auto"/>
              <w:right w:val="single" w:sz="4" w:space="0" w:color="auto"/>
            </w:tcBorders>
            <w:shd w:val="clear" w:color="000000" w:fill="C5D9F1"/>
            <w:noWrap/>
            <w:vAlign w:val="bottom"/>
            <w:hideMark/>
          </w:tcPr>
          <w:p w14:paraId="133EA30C" w14:textId="77777777" w:rsidR="00926EB4" w:rsidRPr="00921156" w:rsidRDefault="00926EB4" w:rsidP="001D5863">
            <w:pPr>
              <w:jc w:val="right"/>
              <w:rPr>
                <w:b/>
                <w:bCs/>
                <w:sz w:val="22"/>
                <w:szCs w:val="22"/>
              </w:rPr>
            </w:pPr>
            <w:r w:rsidRPr="00921156">
              <w:rPr>
                <w:b/>
                <w:bCs/>
                <w:color w:val="FF0000"/>
                <w:sz w:val="22"/>
                <w:szCs w:val="22"/>
              </w:rPr>
              <w:t xml:space="preserve">-666 164 </w:t>
            </w:r>
          </w:p>
        </w:tc>
        <w:tc>
          <w:tcPr>
            <w:tcW w:w="1388" w:type="dxa"/>
            <w:tcBorders>
              <w:top w:val="nil"/>
              <w:left w:val="nil"/>
              <w:bottom w:val="single" w:sz="4" w:space="0" w:color="auto"/>
              <w:right w:val="single" w:sz="4" w:space="0" w:color="auto"/>
            </w:tcBorders>
            <w:shd w:val="clear" w:color="000000" w:fill="C5D9F1"/>
            <w:noWrap/>
            <w:vAlign w:val="bottom"/>
            <w:hideMark/>
          </w:tcPr>
          <w:p w14:paraId="6501B08A" w14:textId="77777777" w:rsidR="00926EB4" w:rsidRPr="00921156" w:rsidRDefault="00926EB4" w:rsidP="001D5863">
            <w:pPr>
              <w:jc w:val="right"/>
              <w:rPr>
                <w:b/>
                <w:bCs/>
                <w:sz w:val="22"/>
                <w:szCs w:val="22"/>
              </w:rPr>
            </w:pPr>
            <w:r w:rsidRPr="00921156">
              <w:rPr>
                <w:b/>
                <w:bCs/>
                <w:sz w:val="22"/>
                <w:szCs w:val="22"/>
              </w:rPr>
              <w:t xml:space="preserve">82 701 183 </w:t>
            </w:r>
          </w:p>
        </w:tc>
        <w:tc>
          <w:tcPr>
            <w:tcW w:w="1386" w:type="dxa"/>
            <w:tcBorders>
              <w:top w:val="nil"/>
              <w:left w:val="nil"/>
              <w:bottom w:val="single" w:sz="4" w:space="0" w:color="auto"/>
              <w:right w:val="single" w:sz="4" w:space="0" w:color="auto"/>
            </w:tcBorders>
            <w:shd w:val="clear" w:color="000000" w:fill="C5D9F1"/>
            <w:noWrap/>
            <w:vAlign w:val="bottom"/>
            <w:hideMark/>
          </w:tcPr>
          <w:p w14:paraId="0CDE8C48" w14:textId="77777777" w:rsidR="00926EB4" w:rsidRPr="00921156" w:rsidRDefault="00926EB4" w:rsidP="001D5863">
            <w:pPr>
              <w:jc w:val="right"/>
              <w:rPr>
                <w:b/>
                <w:bCs/>
                <w:sz w:val="22"/>
                <w:szCs w:val="22"/>
              </w:rPr>
            </w:pPr>
            <w:r w:rsidRPr="00921156">
              <w:rPr>
                <w:b/>
                <w:bCs/>
                <w:sz w:val="22"/>
                <w:szCs w:val="22"/>
              </w:rPr>
              <w:t xml:space="preserve">100 </w:t>
            </w:r>
          </w:p>
        </w:tc>
      </w:tr>
      <w:tr w:rsidR="00926EB4" w:rsidRPr="00921156" w14:paraId="56F59D87"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4B64ACBF" w14:textId="77777777" w:rsidR="00926EB4" w:rsidRPr="00921156" w:rsidRDefault="00926EB4" w:rsidP="001D5863">
            <w:pPr>
              <w:rPr>
                <w:sz w:val="20"/>
                <w:szCs w:val="20"/>
              </w:rPr>
            </w:pPr>
            <w:r w:rsidRPr="00921156">
              <w:rPr>
                <w:sz w:val="20"/>
                <w:szCs w:val="20"/>
              </w:rPr>
              <w:t>01.000</w:t>
            </w:r>
          </w:p>
        </w:tc>
        <w:tc>
          <w:tcPr>
            <w:tcW w:w="3402" w:type="dxa"/>
            <w:tcBorders>
              <w:top w:val="nil"/>
              <w:left w:val="nil"/>
              <w:bottom w:val="single" w:sz="4" w:space="0" w:color="auto"/>
              <w:right w:val="single" w:sz="4" w:space="0" w:color="auto"/>
            </w:tcBorders>
            <w:shd w:val="clear" w:color="auto" w:fill="auto"/>
            <w:hideMark/>
          </w:tcPr>
          <w:p w14:paraId="70440269" w14:textId="77777777" w:rsidR="00926EB4" w:rsidRPr="00921156" w:rsidRDefault="00926EB4" w:rsidP="001D5863">
            <w:pPr>
              <w:rPr>
                <w:sz w:val="20"/>
                <w:szCs w:val="20"/>
              </w:rPr>
            </w:pPr>
            <w:r w:rsidRPr="00921156">
              <w:rPr>
                <w:sz w:val="20"/>
                <w:szCs w:val="20"/>
              </w:rPr>
              <w:t>Vispārējie valdības dienesti</w:t>
            </w:r>
          </w:p>
        </w:tc>
        <w:tc>
          <w:tcPr>
            <w:tcW w:w="1392" w:type="dxa"/>
            <w:tcBorders>
              <w:top w:val="nil"/>
              <w:left w:val="nil"/>
              <w:bottom w:val="single" w:sz="4" w:space="0" w:color="auto"/>
              <w:right w:val="single" w:sz="4" w:space="0" w:color="auto"/>
            </w:tcBorders>
            <w:shd w:val="clear" w:color="000000" w:fill="EBF1DE"/>
            <w:noWrap/>
            <w:vAlign w:val="bottom"/>
            <w:hideMark/>
          </w:tcPr>
          <w:p w14:paraId="7C1D6CFA" w14:textId="77777777" w:rsidR="00926EB4" w:rsidRPr="00921156" w:rsidRDefault="00926EB4" w:rsidP="001D5863">
            <w:pPr>
              <w:jc w:val="right"/>
              <w:rPr>
                <w:b/>
                <w:bCs/>
                <w:sz w:val="20"/>
                <w:szCs w:val="20"/>
              </w:rPr>
            </w:pPr>
            <w:r w:rsidRPr="00921156">
              <w:rPr>
                <w:b/>
                <w:bCs/>
                <w:sz w:val="20"/>
                <w:szCs w:val="20"/>
              </w:rPr>
              <w:t xml:space="preserve">4 356 253 </w:t>
            </w:r>
          </w:p>
        </w:tc>
        <w:tc>
          <w:tcPr>
            <w:tcW w:w="1387" w:type="dxa"/>
            <w:tcBorders>
              <w:top w:val="nil"/>
              <w:left w:val="nil"/>
              <w:bottom w:val="single" w:sz="4" w:space="0" w:color="auto"/>
              <w:right w:val="single" w:sz="4" w:space="0" w:color="auto"/>
            </w:tcBorders>
            <w:shd w:val="clear" w:color="000000" w:fill="EBF1DE"/>
            <w:noWrap/>
            <w:vAlign w:val="bottom"/>
            <w:hideMark/>
          </w:tcPr>
          <w:p w14:paraId="0FEAB653" w14:textId="77777777" w:rsidR="00926EB4" w:rsidRPr="00921156" w:rsidRDefault="00926EB4" w:rsidP="001D5863">
            <w:pPr>
              <w:jc w:val="right"/>
              <w:rPr>
                <w:b/>
                <w:bCs/>
                <w:sz w:val="20"/>
                <w:szCs w:val="20"/>
              </w:rPr>
            </w:pPr>
            <w:r w:rsidRPr="00921156">
              <w:rPr>
                <w:b/>
                <w:bCs/>
                <w:sz w:val="20"/>
                <w:szCs w:val="20"/>
              </w:rPr>
              <w:t xml:space="preserve">6 015 </w:t>
            </w:r>
          </w:p>
        </w:tc>
        <w:tc>
          <w:tcPr>
            <w:tcW w:w="1388" w:type="dxa"/>
            <w:tcBorders>
              <w:top w:val="nil"/>
              <w:left w:val="nil"/>
              <w:bottom w:val="single" w:sz="4" w:space="0" w:color="auto"/>
              <w:right w:val="single" w:sz="4" w:space="0" w:color="auto"/>
            </w:tcBorders>
            <w:shd w:val="clear" w:color="000000" w:fill="EBF1DE"/>
            <w:noWrap/>
            <w:vAlign w:val="bottom"/>
            <w:hideMark/>
          </w:tcPr>
          <w:p w14:paraId="3A61393D" w14:textId="77777777" w:rsidR="00926EB4" w:rsidRPr="00921156" w:rsidRDefault="00926EB4" w:rsidP="001D5863">
            <w:pPr>
              <w:jc w:val="right"/>
              <w:rPr>
                <w:b/>
                <w:bCs/>
                <w:sz w:val="20"/>
                <w:szCs w:val="20"/>
              </w:rPr>
            </w:pPr>
            <w:r w:rsidRPr="00921156">
              <w:rPr>
                <w:b/>
                <w:bCs/>
                <w:sz w:val="20"/>
                <w:szCs w:val="20"/>
              </w:rPr>
              <w:t xml:space="preserve">4 362 268 </w:t>
            </w:r>
          </w:p>
        </w:tc>
        <w:tc>
          <w:tcPr>
            <w:tcW w:w="1386" w:type="dxa"/>
            <w:tcBorders>
              <w:top w:val="nil"/>
              <w:left w:val="nil"/>
              <w:bottom w:val="single" w:sz="4" w:space="0" w:color="auto"/>
              <w:right w:val="single" w:sz="4" w:space="0" w:color="auto"/>
            </w:tcBorders>
            <w:shd w:val="clear" w:color="000000" w:fill="EBF1DE"/>
            <w:noWrap/>
            <w:vAlign w:val="bottom"/>
            <w:hideMark/>
          </w:tcPr>
          <w:p w14:paraId="3EDD9DA5" w14:textId="77777777" w:rsidR="00926EB4" w:rsidRPr="00921156" w:rsidRDefault="00926EB4" w:rsidP="001D5863">
            <w:pPr>
              <w:jc w:val="right"/>
              <w:rPr>
                <w:b/>
                <w:bCs/>
                <w:sz w:val="20"/>
                <w:szCs w:val="20"/>
              </w:rPr>
            </w:pPr>
            <w:r w:rsidRPr="00921156">
              <w:rPr>
                <w:b/>
                <w:bCs/>
                <w:sz w:val="20"/>
                <w:szCs w:val="20"/>
              </w:rPr>
              <w:t xml:space="preserve">5.27 </w:t>
            </w:r>
          </w:p>
        </w:tc>
      </w:tr>
      <w:tr w:rsidR="00926EB4" w:rsidRPr="00921156" w14:paraId="2214830C"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27A93509" w14:textId="77777777" w:rsidR="00926EB4" w:rsidRPr="00921156" w:rsidRDefault="00926EB4" w:rsidP="001D5863">
            <w:pPr>
              <w:rPr>
                <w:sz w:val="20"/>
                <w:szCs w:val="20"/>
              </w:rPr>
            </w:pPr>
            <w:r w:rsidRPr="00921156">
              <w:rPr>
                <w:sz w:val="20"/>
                <w:szCs w:val="20"/>
              </w:rPr>
              <w:t>03.000</w:t>
            </w:r>
          </w:p>
        </w:tc>
        <w:tc>
          <w:tcPr>
            <w:tcW w:w="3402" w:type="dxa"/>
            <w:tcBorders>
              <w:top w:val="nil"/>
              <w:left w:val="nil"/>
              <w:bottom w:val="single" w:sz="4" w:space="0" w:color="auto"/>
              <w:right w:val="single" w:sz="4" w:space="0" w:color="auto"/>
            </w:tcBorders>
            <w:shd w:val="clear" w:color="auto" w:fill="auto"/>
            <w:hideMark/>
          </w:tcPr>
          <w:p w14:paraId="216470D0" w14:textId="77777777" w:rsidR="00926EB4" w:rsidRPr="00921156" w:rsidRDefault="00926EB4" w:rsidP="001D5863">
            <w:pPr>
              <w:rPr>
                <w:sz w:val="20"/>
                <w:szCs w:val="20"/>
              </w:rPr>
            </w:pPr>
            <w:r w:rsidRPr="00921156">
              <w:rPr>
                <w:sz w:val="20"/>
                <w:szCs w:val="20"/>
              </w:rPr>
              <w:t>Sabiedriskā kārtība un drošība</w:t>
            </w:r>
          </w:p>
        </w:tc>
        <w:tc>
          <w:tcPr>
            <w:tcW w:w="1392" w:type="dxa"/>
            <w:tcBorders>
              <w:top w:val="nil"/>
              <w:left w:val="nil"/>
              <w:bottom w:val="single" w:sz="4" w:space="0" w:color="auto"/>
              <w:right w:val="single" w:sz="4" w:space="0" w:color="auto"/>
            </w:tcBorders>
            <w:shd w:val="clear" w:color="000000" w:fill="EBF1DE"/>
            <w:noWrap/>
            <w:vAlign w:val="bottom"/>
            <w:hideMark/>
          </w:tcPr>
          <w:p w14:paraId="2548AD89" w14:textId="77777777" w:rsidR="00926EB4" w:rsidRPr="00921156" w:rsidRDefault="00926EB4" w:rsidP="001D5863">
            <w:pPr>
              <w:jc w:val="right"/>
              <w:rPr>
                <w:b/>
                <w:bCs/>
                <w:sz w:val="20"/>
                <w:szCs w:val="20"/>
              </w:rPr>
            </w:pPr>
            <w:r w:rsidRPr="00921156">
              <w:rPr>
                <w:b/>
                <w:bCs/>
                <w:sz w:val="20"/>
                <w:szCs w:val="20"/>
              </w:rPr>
              <w:t xml:space="preserve">729 525 </w:t>
            </w:r>
          </w:p>
        </w:tc>
        <w:tc>
          <w:tcPr>
            <w:tcW w:w="1387" w:type="dxa"/>
            <w:tcBorders>
              <w:top w:val="nil"/>
              <w:left w:val="nil"/>
              <w:bottom w:val="single" w:sz="4" w:space="0" w:color="auto"/>
              <w:right w:val="single" w:sz="4" w:space="0" w:color="auto"/>
            </w:tcBorders>
            <w:shd w:val="clear" w:color="000000" w:fill="EBF1DE"/>
            <w:noWrap/>
            <w:vAlign w:val="bottom"/>
            <w:hideMark/>
          </w:tcPr>
          <w:p w14:paraId="70362FAB" w14:textId="77777777" w:rsidR="00926EB4" w:rsidRPr="00921156" w:rsidRDefault="00926EB4" w:rsidP="001D5863">
            <w:pPr>
              <w:jc w:val="right"/>
              <w:rPr>
                <w:b/>
                <w:bCs/>
                <w:sz w:val="20"/>
                <w:szCs w:val="20"/>
              </w:rPr>
            </w:pPr>
            <w:r w:rsidRPr="00921156">
              <w:rPr>
                <w:b/>
                <w:bCs/>
                <w:color w:val="FF0000"/>
                <w:sz w:val="20"/>
                <w:szCs w:val="20"/>
              </w:rPr>
              <w:t xml:space="preserve">-25 574 </w:t>
            </w:r>
          </w:p>
        </w:tc>
        <w:tc>
          <w:tcPr>
            <w:tcW w:w="1388" w:type="dxa"/>
            <w:tcBorders>
              <w:top w:val="nil"/>
              <w:left w:val="nil"/>
              <w:bottom w:val="single" w:sz="4" w:space="0" w:color="auto"/>
              <w:right w:val="single" w:sz="4" w:space="0" w:color="auto"/>
            </w:tcBorders>
            <w:shd w:val="clear" w:color="000000" w:fill="EBF1DE"/>
            <w:noWrap/>
            <w:vAlign w:val="bottom"/>
            <w:hideMark/>
          </w:tcPr>
          <w:p w14:paraId="69CF9739" w14:textId="77777777" w:rsidR="00926EB4" w:rsidRPr="00921156" w:rsidRDefault="00926EB4" w:rsidP="001D5863">
            <w:pPr>
              <w:jc w:val="right"/>
              <w:rPr>
                <w:b/>
                <w:bCs/>
                <w:sz w:val="20"/>
                <w:szCs w:val="20"/>
              </w:rPr>
            </w:pPr>
            <w:r w:rsidRPr="00921156">
              <w:rPr>
                <w:b/>
                <w:bCs/>
                <w:sz w:val="20"/>
                <w:szCs w:val="20"/>
              </w:rPr>
              <w:t xml:space="preserve">703 951 </w:t>
            </w:r>
          </w:p>
        </w:tc>
        <w:tc>
          <w:tcPr>
            <w:tcW w:w="1386" w:type="dxa"/>
            <w:tcBorders>
              <w:top w:val="nil"/>
              <w:left w:val="nil"/>
              <w:bottom w:val="single" w:sz="4" w:space="0" w:color="auto"/>
              <w:right w:val="single" w:sz="4" w:space="0" w:color="auto"/>
            </w:tcBorders>
            <w:shd w:val="clear" w:color="000000" w:fill="EBF1DE"/>
            <w:noWrap/>
            <w:vAlign w:val="bottom"/>
            <w:hideMark/>
          </w:tcPr>
          <w:p w14:paraId="5BE95952" w14:textId="77777777" w:rsidR="00926EB4" w:rsidRPr="00921156" w:rsidRDefault="00926EB4" w:rsidP="001D5863">
            <w:pPr>
              <w:jc w:val="right"/>
              <w:rPr>
                <w:b/>
                <w:bCs/>
                <w:sz w:val="20"/>
                <w:szCs w:val="20"/>
              </w:rPr>
            </w:pPr>
            <w:r w:rsidRPr="00921156">
              <w:rPr>
                <w:b/>
                <w:bCs/>
                <w:sz w:val="20"/>
                <w:szCs w:val="20"/>
              </w:rPr>
              <w:t xml:space="preserve">0.85 </w:t>
            </w:r>
          </w:p>
        </w:tc>
      </w:tr>
      <w:tr w:rsidR="00926EB4" w:rsidRPr="00921156" w14:paraId="51DAA5EC"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07F41830" w14:textId="77777777" w:rsidR="00926EB4" w:rsidRPr="00921156" w:rsidRDefault="00926EB4" w:rsidP="001D5863">
            <w:pPr>
              <w:rPr>
                <w:sz w:val="20"/>
                <w:szCs w:val="20"/>
              </w:rPr>
            </w:pPr>
            <w:r w:rsidRPr="00921156">
              <w:rPr>
                <w:sz w:val="20"/>
                <w:szCs w:val="20"/>
              </w:rPr>
              <w:t>04.000</w:t>
            </w:r>
          </w:p>
        </w:tc>
        <w:tc>
          <w:tcPr>
            <w:tcW w:w="3402" w:type="dxa"/>
            <w:tcBorders>
              <w:top w:val="nil"/>
              <w:left w:val="nil"/>
              <w:bottom w:val="single" w:sz="4" w:space="0" w:color="auto"/>
              <w:right w:val="single" w:sz="4" w:space="0" w:color="auto"/>
            </w:tcBorders>
            <w:shd w:val="clear" w:color="auto" w:fill="auto"/>
            <w:hideMark/>
          </w:tcPr>
          <w:p w14:paraId="3A509F16" w14:textId="77777777" w:rsidR="00926EB4" w:rsidRPr="00921156" w:rsidRDefault="00926EB4" w:rsidP="001D5863">
            <w:pPr>
              <w:rPr>
                <w:sz w:val="20"/>
                <w:szCs w:val="20"/>
              </w:rPr>
            </w:pPr>
            <w:r w:rsidRPr="00921156">
              <w:rPr>
                <w:sz w:val="20"/>
                <w:szCs w:val="20"/>
              </w:rPr>
              <w:t>Ekonomiskā darbība</w:t>
            </w:r>
          </w:p>
        </w:tc>
        <w:tc>
          <w:tcPr>
            <w:tcW w:w="1392" w:type="dxa"/>
            <w:tcBorders>
              <w:top w:val="nil"/>
              <w:left w:val="nil"/>
              <w:bottom w:val="single" w:sz="4" w:space="0" w:color="auto"/>
              <w:right w:val="single" w:sz="4" w:space="0" w:color="auto"/>
            </w:tcBorders>
            <w:shd w:val="clear" w:color="000000" w:fill="EBF1DE"/>
            <w:noWrap/>
            <w:vAlign w:val="bottom"/>
            <w:hideMark/>
          </w:tcPr>
          <w:p w14:paraId="41F3EAEE" w14:textId="77777777" w:rsidR="00926EB4" w:rsidRPr="00921156" w:rsidRDefault="00926EB4" w:rsidP="001D5863">
            <w:pPr>
              <w:jc w:val="right"/>
              <w:rPr>
                <w:b/>
                <w:bCs/>
                <w:sz w:val="20"/>
                <w:szCs w:val="20"/>
              </w:rPr>
            </w:pPr>
            <w:r w:rsidRPr="00921156">
              <w:rPr>
                <w:b/>
                <w:bCs/>
                <w:sz w:val="20"/>
                <w:szCs w:val="20"/>
              </w:rPr>
              <w:t xml:space="preserve">15 031 812 </w:t>
            </w:r>
          </w:p>
        </w:tc>
        <w:tc>
          <w:tcPr>
            <w:tcW w:w="1387" w:type="dxa"/>
            <w:tcBorders>
              <w:top w:val="nil"/>
              <w:left w:val="nil"/>
              <w:bottom w:val="single" w:sz="4" w:space="0" w:color="auto"/>
              <w:right w:val="single" w:sz="4" w:space="0" w:color="auto"/>
            </w:tcBorders>
            <w:shd w:val="clear" w:color="000000" w:fill="EBF1DE"/>
            <w:noWrap/>
            <w:vAlign w:val="bottom"/>
            <w:hideMark/>
          </w:tcPr>
          <w:p w14:paraId="4588816E" w14:textId="77777777" w:rsidR="00926EB4" w:rsidRPr="00921156" w:rsidRDefault="00926EB4" w:rsidP="001D5863">
            <w:pPr>
              <w:jc w:val="right"/>
              <w:rPr>
                <w:b/>
                <w:bCs/>
                <w:sz w:val="20"/>
                <w:szCs w:val="20"/>
              </w:rPr>
            </w:pPr>
            <w:r w:rsidRPr="00921156">
              <w:rPr>
                <w:b/>
                <w:bCs/>
                <w:sz w:val="20"/>
                <w:szCs w:val="20"/>
              </w:rPr>
              <w:t xml:space="preserve">198 510 </w:t>
            </w:r>
          </w:p>
        </w:tc>
        <w:tc>
          <w:tcPr>
            <w:tcW w:w="1388" w:type="dxa"/>
            <w:tcBorders>
              <w:top w:val="nil"/>
              <w:left w:val="nil"/>
              <w:bottom w:val="single" w:sz="4" w:space="0" w:color="auto"/>
              <w:right w:val="single" w:sz="4" w:space="0" w:color="auto"/>
            </w:tcBorders>
            <w:shd w:val="clear" w:color="000000" w:fill="EBF1DE"/>
            <w:noWrap/>
            <w:vAlign w:val="bottom"/>
            <w:hideMark/>
          </w:tcPr>
          <w:p w14:paraId="20DA320E" w14:textId="77777777" w:rsidR="00926EB4" w:rsidRPr="00921156" w:rsidRDefault="00926EB4" w:rsidP="001D5863">
            <w:pPr>
              <w:jc w:val="right"/>
              <w:rPr>
                <w:b/>
                <w:bCs/>
                <w:sz w:val="20"/>
                <w:szCs w:val="20"/>
              </w:rPr>
            </w:pPr>
            <w:r w:rsidRPr="00921156">
              <w:rPr>
                <w:b/>
                <w:bCs/>
                <w:sz w:val="20"/>
                <w:szCs w:val="20"/>
              </w:rPr>
              <w:t xml:space="preserve">15 230 322 </w:t>
            </w:r>
          </w:p>
        </w:tc>
        <w:tc>
          <w:tcPr>
            <w:tcW w:w="1386" w:type="dxa"/>
            <w:tcBorders>
              <w:top w:val="nil"/>
              <w:left w:val="nil"/>
              <w:bottom w:val="single" w:sz="4" w:space="0" w:color="auto"/>
              <w:right w:val="single" w:sz="4" w:space="0" w:color="auto"/>
            </w:tcBorders>
            <w:shd w:val="clear" w:color="000000" w:fill="EBF1DE"/>
            <w:noWrap/>
            <w:vAlign w:val="bottom"/>
            <w:hideMark/>
          </w:tcPr>
          <w:p w14:paraId="6DBEF56F" w14:textId="77777777" w:rsidR="00926EB4" w:rsidRPr="00921156" w:rsidRDefault="00926EB4" w:rsidP="001D5863">
            <w:pPr>
              <w:jc w:val="right"/>
              <w:rPr>
                <w:b/>
                <w:bCs/>
                <w:sz w:val="20"/>
                <w:szCs w:val="20"/>
              </w:rPr>
            </w:pPr>
            <w:r w:rsidRPr="00921156">
              <w:rPr>
                <w:b/>
                <w:bCs/>
                <w:sz w:val="20"/>
                <w:szCs w:val="20"/>
              </w:rPr>
              <w:t xml:space="preserve">18.42 </w:t>
            </w:r>
          </w:p>
        </w:tc>
      </w:tr>
      <w:tr w:rsidR="00926EB4" w:rsidRPr="00921156" w14:paraId="4C2CEE60"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4C1C3FA7" w14:textId="77777777" w:rsidR="00926EB4" w:rsidRPr="00921156" w:rsidRDefault="00926EB4" w:rsidP="001D5863">
            <w:pPr>
              <w:rPr>
                <w:sz w:val="20"/>
                <w:szCs w:val="20"/>
              </w:rPr>
            </w:pPr>
            <w:r w:rsidRPr="00921156">
              <w:rPr>
                <w:sz w:val="20"/>
                <w:szCs w:val="20"/>
              </w:rPr>
              <w:t>05.000</w:t>
            </w:r>
          </w:p>
        </w:tc>
        <w:tc>
          <w:tcPr>
            <w:tcW w:w="3402" w:type="dxa"/>
            <w:tcBorders>
              <w:top w:val="nil"/>
              <w:left w:val="nil"/>
              <w:bottom w:val="single" w:sz="4" w:space="0" w:color="auto"/>
              <w:right w:val="single" w:sz="4" w:space="0" w:color="auto"/>
            </w:tcBorders>
            <w:shd w:val="clear" w:color="auto" w:fill="auto"/>
            <w:hideMark/>
          </w:tcPr>
          <w:p w14:paraId="72C2B93D" w14:textId="77777777" w:rsidR="00926EB4" w:rsidRPr="00921156" w:rsidRDefault="00926EB4" w:rsidP="001D5863">
            <w:pPr>
              <w:rPr>
                <w:sz w:val="20"/>
                <w:szCs w:val="20"/>
              </w:rPr>
            </w:pPr>
            <w:r w:rsidRPr="00921156">
              <w:rPr>
                <w:sz w:val="20"/>
                <w:szCs w:val="20"/>
              </w:rPr>
              <w:t>Vides aizsardzība</w:t>
            </w:r>
          </w:p>
        </w:tc>
        <w:tc>
          <w:tcPr>
            <w:tcW w:w="1392" w:type="dxa"/>
            <w:tcBorders>
              <w:top w:val="nil"/>
              <w:left w:val="nil"/>
              <w:bottom w:val="single" w:sz="4" w:space="0" w:color="auto"/>
              <w:right w:val="single" w:sz="4" w:space="0" w:color="auto"/>
            </w:tcBorders>
            <w:shd w:val="clear" w:color="000000" w:fill="EBF1DE"/>
            <w:noWrap/>
            <w:vAlign w:val="bottom"/>
            <w:hideMark/>
          </w:tcPr>
          <w:p w14:paraId="3349559E" w14:textId="77777777" w:rsidR="00926EB4" w:rsidRPr="00921156" w:rsidRDefault="00926EB4" w:rsidP="001D5863">
            <w:pPr>
              <w:jc w:val="right"/>
              <w:rPr>
                <w:b/>
                <w:bCs/>
                <w:sz w:val="20"/>
                <w:szCs w:val="20"/>
              </w:rPr>
            </w:pPr>
            <w:r w:rsidRPr="00921156">
              <w:rPr>
                <w:b/>
                <w:bCs/>
                <w:sz w:val="20"/>
                <w:szCs w:val="20"/>
              </w:rPr>
              <w:t xml:space="preserve">1 214 291 </w:t>
            </w:r>
          </w:p>
        </w:tc>
        <w:tc>
          <w:tcPr>
            <w:tcW w:w="1387" w:type="dxa"/>
            <w:tcBorders>
              <w:top w:val="nil"/>
              <w:left w:val="nil"/>
              <w:bottom w:val="single" w:sz="4" w:space="0" w:color="auto"/>
              <w:right w:val="single" w:sz="4" w:space="0" w:color="auto"/>
            </w:tcBorders>
            <w:shd w:val="clear" w:color="000000" w:fill="EBF1DE"/>
            <w:noWrap/>
            <w:vAlign w:val="bottom"/>
            <w:hideMark/>
          </w:tcPr>
          <w:p w14:paraId="1F665D00" w14:textId="77777777" w:rsidR="00926EB4" w:rsidRPr="00921156" w:rsidRDefault="00926EB4" w:rsidP="001D5863">
            <w:pPr>
              <w:jc w:val="right"/>
              <w:rPr>
                <w:b/>
                <w:bCs/>
                <w:sz w:val="20"/>
                <w:szCs w:val="20"/>
              </w:rPr>
            </w:pPr>
            <w:r w:rsidRPr="00921156">
              <w:rPr>
                <w:b/>
                <w:bCs/>
                <w:color w:val="FF0000"/>
                <w:sz w:val="20"/>
                <w:szCs w:val="20"/>
              </w:rPr>
              <w:t xml:space="preserve">-5 663 </w:t>
            </w:r>
          </w:p>
        </w:tc>
        <w:tc>
          <w:tcPr>
            <w:tcW w:w="1388" w:type="dxa"/>
            <w:tcBorders>
              <w:top w:val="nil"/>
              <w:left w:val="nil"/>
              <w:bottom w:val="single" w:sz="4" w:space="0" w:color="auto"/>
              <w:right w:val="single" w:sz="4" w:space="0" w:color="auto"/>
            </w:tcBorders>
            <w:shd w:val="clear" w:color="000000" w:fill="EBF1DE"/>
            <w:noWrap/>
            <w:vAlign w:val="bottom"/>
            <w:hideMark/>
          </w:tcPr>
          <w:p w14:paraId="350A913B" w14:textId="77777777" w:rsidR="00926EB4" w:rsidRPr="00921156" w:rsidRDefault="00926EB4" w:rsidP="001D5863">
            <w:pPr>
              <w:jc w:val="right"/>
              <w:rPr>
                <w:b/>
                <w:bCs/>
                <w:sz w:val="20"/>
                <w:szCs w:val="20"/>
              </w:rPr>
            </w:pPr>
            <w:r w:rsidRPr="00921156">
              <w:rPr>
                <w:b/>
                <w:bCs/>
                <w:sz w:val="20"/>
                <w:szCs w:val="20"/>
              </w:rPr>
              <w:t xml:space="preserve">1 208 628 </w:t>
            </w:r>
          </w:p>
        </w:tc>
        <w:tc>
          <w:tcPr>
            <w:tcW w:w="1386" w:type="dxa"/>
            <w:tcBorders>
              <w:top w:val="nil"/>
              <w:left w:val="nil"/>
              <w:bottom w:val="single" w:sz="4" w:space="0" w:color="auto"/>
              <w:right w:val="single" w:sz="4" w:space="0" w:color="auto"/>
            </w:tcBorders>
            <w:shd w:val="clear" w:color="000000" w:fill="EBF1DE"/>
            <w:noWrap/>
            <w:vAlign w:val="bottom"/>
            <w:hideMark/>
          </w:tcPr>
          <w:p w14:paraId="7172622B" w14:textId="77777777" w:rsidR="00926EB4" w:rsidRPr="00921156" w:rsidRDefault="00926EB4" w:rsidP="001D5863">
            <w:pPr>
              <w:jc w:val="right"/>
              <w:rPr>
                <w:b/>
                <w:bCs/>
                <w:sz w:val="20"/>
                <w:szCs w:val="20"/>
              </w:rPr>
            </w:pPr>
            <w:r w:rsidRPr="00921156">
              <w:rPr>
                <w:b/>
                <w:bCs/>
                <w:sz w:val="20"/>
                <w:szCs w:val="20"/>
              </w:rPr>
              <w:t xml:space="preserve">1.46 </w:t>
            </w:r>
          </w:p>
        </w:tc>
      </w:tr>
      <w:tr w:rsidR="00926EB4" w:rsidRPr="00921156" w14:paraId="59B2AEA2" w14:textId="77777777" w:rsidTr="00926EB4">
        <w:trPr>
          <w:trHeight w:val="51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72C1C24C" w14:textId="77777777" w:rsidR="00926EB4" w:rsidRPr="00921156" w:rsidRDefault="00926EB4" w:rsidP="001D5863">
            <w:pPr>
              <w:rPr>
                <w:sz w:val="20"/>
                <w:szCs w:val="20"/>
              </w:rPr>
            </w:pPr>
            <w:r w:rsidRPr="00921156">
              <w:rPr>
                <w:sz w:val="20"/>
                <w:szCs w:val="20"/>
              </w:rPr>
              <w:t>06.000</w:t>
            </w:r>
          </w:p>
        </w:tc>
        <w:tc>
          <w:tcPr>
            <w:tcW w:w="3402" w:type="dxa"/>
            <w:tcBorders>
              <w:top w:val="nil"/>
              <w:left w:val="nil"/>
              <w:bottom w:val="single" w:sz="4" w:space="0" w:color="auto"/>
              <w:right w:val="single" w:sz="4" w:space="0" w:color="auto"/>
            </w:tcBorders>
            <w:shd w:val="clear" w:color="auto" w:fill="auto"/>
            <w:hideMark/>
          </w:tcPr>
          <w:p w14:paraId="0E47CD42" w14:textId="77777777" w:rsidR="00926EB4" w:rsidRPr="00921156" w:rsidRDefault="00926EB4" w:rsidP="001D5863">
            <w:pPr>
              <w:rPr>
                <w:sz w:val="20"/>
                <w:szCs w:val="20"/>
              </w:rPr>
            </w:pPr>
            <w:r w:rsidRPr="00921156">
              <w:rPr>
                <w:sz w:val="20"/>
                <w:szCs w:val="20"/>
              </w:rPr>
              <w:t>Pašvaldības teritoriju un mājokļa apsaimniekošana</w:t>
            </w:r>
          </w:p>
        </w:tc>
        <w:tc>
          <w:tcPr>
            <w:tcW w:w="1392" w:type="dxa"/>
            <w:tcBorders>
              <w:top w:val="nil"/>
              <w:left w:val="nil"/>
              <w:bottom w:val="single" w:sz="4" w:space="0" w:color="auto"/>
              <w:right w:val="single" w:sz="4" w:space="0" w:color="auto"/>
            </w:tcBorders>
            <w:shd w:val="clear" w:color="000000" w:fill="EBF1DE"/>
            <w:noWrap/>
            <w:vAlign w:val="bottom"/>
            <w:hideMark/>
          </w:tcPr>
          <w:p w14:paraId="739A02F6" w14:textId="77777777" w:rsidR="00926EB4" w:rsidRPr="00921156" w:rsidRDefault="00926EB4" w:rsidP="001D5863">
            <w:pPr>
              <w:jc w:val="right"/>
              <w:rPr>
                <w:b/>
                <w:bCs/>
                <w:sz w:val="20"/>
                <w:szCs w:val="20"/>
              </w:rPr>
            </w:pPr>
            <w:r w:rsidRPr="00921156">
              <w:rPr>
                <w:b/>
                <w:bCs/>
                <w:sz w:val="20"/>
                <w:szCs w:val="20"/>
              </w:rPr>
              <w:t xml:space="preserve">9 694 666 </w:t>
            </w:r>
          </w:p>
        </w:tc>
        <w:tc>
          <w:tcPr>
            <w:tcW w:w="1387" w:type="dxa"/>
            <w:tcBorders>
              <w:top w:val="nil"/>
              <w:left w:val="nil"/>
              <w:bottom w:val="single" w:sz="4" w:space="0" w:color="auto"/>
              <w:right w:val="single" w:sz="4" w:space="0" w:color="auto"/>
            </w:tcBorders>
            <w:shd w:val="clear" w:color="000000" w:fill="EBF1DE"/>
            <w:noWrap/>
            <w:vAlign w:val="bottom"/>
            <w:hideMark/>
          </w:tcPr>
          <w:p w14:paraId="76709B17" w14:textId="77777777" w:rsidR="00926EB4" w:rsidRPr="00921156" w:rsidRDefault="00926EB4" w:rsidP="001D5863">
            <w:pPr>
              <w:jc w:val="right"/>
              <w:rPr>
                <w:b/>
                <w:bCs/>
                <w:sz w:val="20"/>
                <w:szCs w:val="20"/>
              </w:rPr>
            </w:pPr>
            <w:r w:rsidRPr="00921156">
              <w:rPr>
                <w:b/>
                <w:bCs/>
                <w:color w:val="FF0000"/>
                <w:sz w:val="20"/>
                <w:szCs w:val="20"/>
              </w:rPr>
              <w:t xml:space="preserve">-1 373 781 </w:t>
            </w:r>
          </w:p>
        </w:tc>
        <w:tc>
          <w:tcPr>
            <w:tcW w:w="1388" w:type="dxa"/>
            <w:tcBorders>
              <w:top w:val="nil"/>
              <w:left w:val="nil"/>
              <w:bottom w:val="single" w:sz="4" w:space="0" w:color="auto"/>
              <w:right w:val="single" w:sz="4" w:space="0" w:color="auto"/>
            </w:tcBorders>
            <w:shd w:val="clear" w:color="000000" w:fill="EBF1DE"/>
            <w:noWrap/>
            <w:vAlign w:val="bottom"/>
            <w:hideMark/>
          </w:tcPr>
          <w:p w14:paraId="58FAA7C8" w14:textId="77777777" w:rsidR="00926EB4" w:rsidRPr="00921156" w:rsidRDefault="00926EB4" w:rsidP="001D5863">
            <w:pPr>
              <w:jc w:val="right"/>
              <w:rPr>
                <w:b/>
                <w:bCs/>
                <w:sz w:val="20"/>
                <w:szCs w:val="20"/>
              </w:rPr>
            </w:pPr>
            <w:r w:rsidRPr="00921156">
              <w:rPr>
                <w:b/>
                <w:bCs/>
                <w:sz w:val="20"/>
                <w:szCs w:val="20"/>
              </w:rPr>
              <w:t xml:space="preserve">8 320 885 </w:t>
            </w:r>
          </w:p>
        </w:tc>
        <w:tc>
          <w:tcPr>
            <w:tcW w:w="1386" w:type="dxa"/>
            <w:tcBorders>
              <w:top w:val="nil"/>
              <w:left w:val="nil"/>
              <w:bottom w:val="single" w:sz="4" w:space="0" w:color="auto"/>
              <w:right w:val="single" w:sz="4" w:space="0" w:color="auto"/>
            </w:tcBorders>
            <w:shd w:val="clear" w:color="000000" w:fill="EBF1DE"/>
            <w:noWrap/>
            <w:vAlign w:val="bottom"/>
            <w:hideMark/>
          </w:tcPr>
          <w:p w14:paraId="23038930" w14:textId="77777777" w:rsidR="00926EB4" w:rsidRPr="00921156" w:rsidRDefault="00926EB4" w:rsidP="001D5863">
            <w:pPr>
              <w:jc w:val="right"/>
              <w:rPr>
                <w:b/>
                <w:bCs/>
                <w:sz w:val="20"/>
                <w:szCs w:val="20"/>
              </w:rPr>
            </w:pPr>
            <w:r w:rsidRPr="00921156">
              <w:rPr>
                <w:b/>
                <w:bCs/>
                <w:sz w:val="20"/>
                <w:szCs w:val="20"/>
              </w:rPr>
              <w:t xml:space="preserve">10.06 </w:t>
            </w:r>
          </w:p>
        </w:tc>
      </w:tr>
      <w:tr w:rsidR="00926EB4" w:rsidRPr="00921156" w14:paraId="1C6FC101"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36E25F88" w14:textId="77777777" w:rsidR="00926EB4" w:rsidRPr="00921156" w:rsidRDefault="00926EB4" w:rsidP="001D5863">
            <w:pPr>
              <w:rPr>
                <w:sz w:val="20"/>
                <w:szCs w:val="20"/>
              </w:rPr>
            </w:pPr>
            <w:r w:rsidRPr="00921156">
              <w:rPr>
                <w:sz w:val="20"/>
                <w:szCs w:val="20"/>
              </w:rPr>
              <w:t>07.000</w:t>
            </w:r>
          </w:p>
        </w:tc>
        <w:tc>
          <w:tcPr>
            <w:tcW w:w="3402" w:type="dxa"/>
            <w:tcBorders>
              <w:top w:val="nil"/>
              <w:left w:val="nil"/>
              <w:bottom w:val="single" w:sz="4" w:space="0" w:color="auto"/>
              <w:right w:val="single" w:sz="4" w:space="0" w:color="auto"/>
            </w:tcBorders>
            <w:shd w:val="clear" w:color="auto" w:fill="auto"/>
            <w:hideMark/>
          </w:tcPr>
          <w:p w14:paraId="2577C6B7" w14:textId="77777777" w:rsidR="00926EB4" w:rsidRPr="00921156" w:rsidRDefault="00926EB4" w:rsidP="001D5863">
            <w:pPr>
              <w:rPr>
                <w:sz w:val="20"/>
                <w:szCs w:val="20"/>
              </w:rPr>
            </w:pPr>
            <w:r w:rsidRPr="00921156">
              <w:rPr>
                <w:sz w:val="20"/>
                <w:szCs w:val="20"/>
              </w:rPr>
              <w:t>Veselība</w:t>
            </w:r>
          </w:p>
        </w:tc>
        <w:tc>
          <w:tcPr>
            <w:tcW w:w="1392" w:type="dxa"/>
            <w:tcBorders>
              <w:top w:val="nil"/>
              <w:left w:val="nil"/>
              <w:bottom w:val="single" w:sz="4" w:space="0" w:color="auto"/>
              <w:right w:val="single" w:sz="4" w:space="0" w:color="auto"/>
            </w:tcBorders>
            <w:shd w:val="clear" w:color="000000" w:fill="EBF1DE"/>
            <w:noWrap/>
            <w:vAlign w:val="bottom"/>
            <w:hideMark/>
          </w:tcPr>
          <w:p w14:paraId="7F0F19F1" w14:textId="77777777" w:rsidR="00926EB4" w:rsidRPr="00921156" w:rsidRDefault="00926EB4" w:rsidP="001D5863">
            <w:pPr>
              <w:jc w:val="right"/>
              <w:rPr>
                <w:b/>
                <w:bCs/>
                <w:sz w:val="20"/>
                <w:szCs w:val="20"/>
              </w:rPr>
            </w:pPr>
            <w:r w:rsidRPr="00921156">
              <w:rPr>
                <w:b/>
                <w:bCs/>
                <w:sz w:val="20"/>
                <w:szCs w:val="20"/>
              </w:rPr>
              <w:t xml:space="preserve">59 400 </w:t>
            </w:r>
          </w:p>
        </w:tc>
        <w:tc>
          <w:tcPr>
            <w:tcW w:w="1387" w:type="dxa"/>
            <w:tcBorders>
              <w:top w:val="nil"/>
              <w:left w:val="nil"/>
              <w:bottom w:val="single" w:sz="4" w:space="0" w:color="auto"/>
              <w:right w:val="single" w:sz="4" w:space="0" w:color="auto"/>
            </w:tcBorders>
            <w:shd w:val="clear" w:color="000000" w:fill="EBF1DE"/>
            <w:noWrap/>
            <w:vAlign w:val="bottom"/>
            <w:hideMark/>
          </w:tcPr>
          <w:p w14:paraId="01632CFD" w14:textId="77777777" w:rsidR="00926EB4" w:rsidRPr="00921156" w:rsidRDefault="00926EB4" w:rsidP="001D5863">
            <w:pPr>
              <w:jc w:val="right"/>
              <w:rPr>
                <w:b/>
                <w:bCs/>
                <w:sz w:val="20"/>
                <w:szCs w:val="20"/>
              </w:rPr>
            </w:pPr>
            <w:r w:rsidRPr="00921156">
              <w:rPr>
                <w:b/>
                <w:bCs/>
                <w:sz w:val="20"/>
                <w:szCs w:val="20"/>
              </w:rPr>
              <w:t xml:space="preserve">0 </w:t>
            </w:r>
          </w:p>
        </w:tc>
        <w:tc>
          <w:tcPr>
            <w:tcW w:w="1388" w:type="dxa"/>
            <w:tcBorders>
              <w:top w:val="nil"/>
              <w:left w:val="nil"/>
              <w:bottom w:val="single" w:sz="4" w:space="0" w:color="auto"/>
              <w:right w:val="single" w:sz="4" w:space="0" w:color="auto"/>
            </w:tcBorders>
            <w:shd w:val="clear" w:color="000000" w:fill="EBF1DE"/>
            <w:noWrap/>
            <w:vAlign w:val="bottom"/>
            <w:hideMark/>
          </w:tcPr>
          <w:p w14:paraId="54C191E4" w14:textId="77777777" w:rsidR="00926EB4" w:rsidRPr="00921156" w:rsidRDefault="00926EB4" w:rsidP="001D5863">
            <w:pPr>
              <w:jc w:val="right"/>
              <w:rPr>
                <w:b/>
                <w:bCs/>
                <w:sz w:val="20"/>
                <w:szCs w:val="20"/>
              </w:rPr>
            </w:pPr>
            <w:r w:rsidRPr="00921156">
              <w:rPr>
                <w:b/>
                <w:bCs/>
                <w:sz w:val="20"/>
                <w:szCs w:val="20"/>
              </w:rPr>
              <w:t xml:space="preserve">59 400 </w:t>
            </w:r>
          </w:p>
        </w:tc>
        <w:tc>
          <w:tcPr>
            <w:tcW w:w="1386" w:type="dxa"/>
            <w:tcBorders>
              <w:top w:val="nil"/>
              <w:left w:val="nil"/>
              <w:bottom w:val="single" w:sz="4" w:space="0" w:color="auto"/>
              <w:right w:val="single" w:sz="4" w:space="0" w:color="auto"/>
            </w:tcBorders>
            <w:shd w:val="clear" w:color="000000" w:fill="EBF1DE"/>
            <w:noWrap/>
            <w:vAlign w:val="bottom"/>
            <w:hideMark/>
          </w:tcPr>
          <w:p w14:paraId="2106C993" w14:textId="77777777" w:rsidR="00926EB4" w:rsidRPr="00921156" w:rsidRDefault="00926EB4" w:rsidP="001D5863">
            <w:pPr>
              <w:jc w:val="right"/>
              <w:rPr>
                <w:b/>
                <w:bCs/>
                <w:sz w:val="20"/>
                <w:szCs w:val="20"/>
              </w:rPr>
            </w:pPr>
            <w:r w:rsidRPr="00921156">
              <w:rPr>
                <w:b/>
                <w:bCs/>
                <w:sz w:val="20"/>
                <w:szCs w:val="20"/>
              </w:rPr>
              <w:t xml:space="preserve">0.07 </w:t>
            </w:r>
          </w:p>
        </w:tc>
      </w:tr>
      <w:tr w:rsidR="00926EB4" w:rsidRPr="00921156" w14:paraId="0ABC7BB7"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064C0A79" w14:textId="77777777" w:rsidR="00926EB4" w:rsidRPr="00921156" w:rsidRDefault="00926EB4" w:rsidP="001D5863">
            <w:pPr>
              <w:rPr>
                <w:sz w:val="20"/>
                <w:szCs w:val="20"/>
              </w:rPr>
            </w:pPr>
            <w:r w:rsidRPr="00921156">
              <w:rPr>
                <w:sz w:val="20"/>
                <w:szCs w:val="20"/>
              </w:rPr>
              <w:t>08.000</w:t>
            </w:r>
          </w:p>
        </w:tc>
        <w:tc>
          <w:tcPr>
            <w:tcW w:w="3402" w:type="dxa"/>
            <w:tcBorders>
              <w:top w:val="nil"/>
              <w:left w:val="nil"/>
              <w:bottom w:val="single" w:sz="4" w:space="0" w:color="auto"/>
              <w:right w:val="single" w:sz="4" w:space="0" w:color="auto"/>
            </w:tcBorders>
            <w:shd w:val="clear" w:color="auto" w:fill="auto"/>
            <w:hideMark/>
          </w:tcPr>
          <w:p w14:paraId="2E3A85E5" w14:textId="77777777" w:rsidR="00926EB4" w:rsidRPr="00921156" w:rsidRDefault="00926EB4" w:rsidP="001D5863">
            <w:pPr>
              <w:rPr>
                <w:sz w:val="20"/>
                <w:szCs w:val="20"/>
              </w:rPr>
            </w:pPr>
            <w:r w:rsidRPr="00921156">
              <w:rPr>
                <w:sz w:val="20"/>
                <w:szCs w:val="20"/>
              </w:rPr>
              <w:t>Atpūta, kultūra un sports</w:t>
            </w:r>
          </w:p>
        </w:tc>
        <w:tc>
          <w:tcPr>
            <w:tcW w:w="1392" w:type="dxa"/>
            <w:tcBorders>
              <w:top w:val="nil"/>
              <w:left w:val="nil"/>
              <w:bottom w:val="single" w:sz="4" w:space="0" w:color="auto"/>
              <w:right w:val="single" w:sz="4" w:space="0" w:color="auto"/>
            </w:tcBorders>
            <w:shd w:val="clear" w:color="000000" w:fill="EBF1DE"/>
            <w:noWrap/>
            <w:vAlign w:val="bottom"/>
            <w:hideMark/>
          </w:tcPr>
          <w:p w14:paraId="162F760A" w14:textId="77777777" w:rsidR="00926EB4" w:rsidRPr="00921156" w:rsidRDefault="00926EB4" w:rsidP="001D5863">
            <w:pPr>
              <w:jc w:val="right"/>
              <w:rPr>
                <w:b/>
                <w:bCs/>
                <w:sz w:val="20"/>
                <w:szCs w:val="20"/>
              </w:rPr>
            </w:pPr>
            <w:r w:rsidRPr="00921156">
              <w:rPr>
                <w:b/>
                <w:bCs/>
                <w:sz w:val="20"/>
                <w:szCs w:val="20"/>
              </w:rPr>
              <w:t xml:space="preserve">5 975 781 </w:t>
            </w:r>
          </w:p>
        </w:tc>
        <w:tc>
          <w:tcPr>
            <w:tcW w:w="1387" w:type="dxa"/>
            <w:tcBorders>
              <w:top w:val="nil"/>
              <w:left w:val="nil"/>
              <w:bottom w:val="single" w:sz="4" w:space="0" w:color="auto"/>
              <w:right w:val="single" w:sz="4" w:space="0" w:color="auto"/>
            </w:tcBorders>
            <w:shd w:val="clear" w:color="000000" w:fill="EBF1DE"/>
            <w:noWrap/>
            <w:vAlign w:val="bottom"/>
            <w:hideMark/>
          </w:tcPr>
          <w:p w14:paraId="35D01AED" w14:textId="77777777" w:rsidR="00926EB4" w:rsidRPr="00921156" w:rsidRDefault="00926EB4" w:rsidP="001D5863">
            <w:pPr>
              <w:jc w:val="right"/>
              <w:rPr>
                <w:b/>
                <w:bCs/>
                <w:sz w:val="20"/>
                <w:szCs w:val="20"/>
              </w:rPr>
            </w:pPr>
            <w:r w:rsidRPr="00921156">
              <w:rPr>
                <w:b/>
                <w:bCs/>
                <w:sz w:val="20"/>
                <w:szCs w:val="20"/>
              </w:rPr>
              <w:t xml:space="preserve">707 817 </w:t>
            </w:r>
          </w:p>
        </w:tc>
        <w:tc>
          <w:tcPr>
            <w:tcW w:w="1388" w:type="dxa"/>
            <w:tcBorders>
              <w:top w:val="nil"/>
              <w:left w:val="nil"/>
              <w:bottom w:val="single" w:sz="4" w:space="0" w:color="auto"/>
              <w:right w:val="single" w:sz="4" w:space="0" w:color="auto"/>
            </w:tcBorders>
            <w:shd w:val="clear" w:color="000000" w:fill="EBF1DE"/>
            <w:noWrap/>
            <w:vAlign w:val="bottom"/>
            <w:hideMark/>
          </w:tcPr>
          <w:p w14:paraId="0BA5BFE8" w14:textId="77777777" w:rsidR="00926EB4" w:rsidRPr="00921156" w:rsidRDefault="00926EB4" w:rsidP="001D5863">
            <w:pPr>
              <w:jc w:val="right"/>
              <w:rPr>
                <w:b/>
                <w:bCs/>
                <w:sz w:val="20"/>
                <w:szCs w:val="20"/>
              </w:rPr>
            </w:pPr>
            <w:r w:rsidRPr="00921156">
              <w:rPr>
                <w:b/>
                <w:bCs/>
                <w:sz w:val="20"/>
                <w:szCs w:val="20"/>
              </w:rPr>
              <w:t xml:space="preserve">6 683 598 </w:t>
            </w:r>
          </w:p>
        </w:tc>
        <w:tc>
          <w:tcPr>
            <w:tcW w:w="1386" w:type="dxa"/>
            <w:tcBorders>
              <w:top w:val="nil"/>
              <w:left w:val="nil"/>
              <w:bottom w:val="single" w:sz="4" w:space="0" w:color="auto"/>
              <w:right w:val="single" w:sz="4" w:space="0" w:color="auto"/>
            </w:tcBorders>
            <w:shd w:val="clear" w:color="000000" w:fill="EBF1DE"/>
            <w:noWrap/>
            <w:vAlign w:val="bottom"/>
            <w:hideMark/>
          </w:tcPr>
          <w:p w14:paraId="70BFD788" w14:textId="77777777" w:rsidR="00926EB4" w:rsidRPr="00921156" w:rsidRDefault="00926EB4" w:rsidP="001D5863">
            <w:pPr>
              <w:jc w:val="right"/>
              <w:rPr>
                <w:b/>
                <w:bCs/>
                <w:sz w:val="20"/>
                <w:szCs w:val="20"/>
              </w:rPr>
            </w:pPr>
            <w:r w:rsidRPr="00921156">
              <w:rPr>
                <w:b/>
                <w:bCs/>
                <w:sz w:val="20"/>
                <w:szCs w:val="20"/>
              </w:rPr>
              <w:t xml:space="preserve">8.08 </w:t>
            </w:r>
          </w:p>
        </w:tc>
      </w:tr>
      <w:tr w:rsidR="00926EB4" w:rsidRPr="00921156" w14:paraId="3377BDE4"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7BE2BFF8" w14:textId="77777777" w:rsidR="00926EB4" w:rsidRPr="00921156" w:rsidRDefault="00926EB4" w:rsidP="001D5863">
            <w:pPr>
              <w:rPr>
                <w:sz w:val="20"/>
                <w:szCs w:val="20"/>
              </w:rPr>
            </w:pPr>
            <w:r w:rsidRPr="00921156">
              <w:rPr>
                <w:sz w:val="20"/>
                <w:szCs w:val="20"/>
              </w:rPr>
              <w:t>09.000</w:t>
            </w:r>
          </w:p>
        </w:tc>
        <w:tc>
          <w:tcPr>
            <w:tcW w:w="3402" w:type="dxa"/>
            <w:tcBorders>
              <w:top w:val="nil"/>
              <w:left w:val="nil"/>
              <w:bottom w:val="single" w:sz="4" w:space="0" w:color="auto"/>
              <w:right w:val="single" w:sz="4" w:space="0" w:color="auto"/>
            </w:tcBorders>
            <w:shd w:val="clear" w:color="auto" w:fill="auto"/>
            <w:hideMark/>
          </w:tcPr>
          <w:p w14:paraId="44EB788A" w14:textId="77777777" w:rsidR="00926EB4" w:rsidRPr="00921156" w:rsidRDefault="00926EB4" w:rsidP="001D5863">
            <w:pPr>
              <w:rPr>
                <w:sz w:val="20"/>
                <w:szCs w:val="20"/>
              </w:rPr>
            </w:pPr>
            <w:r w:rsidRPr="00921156">
              <w:rPr>
                <w:sz w:val="20"/>
                <w:szCs w:val="20"/>
              </w:rPr>
              <w:t>Izglītība</w:t>
            </w:r>
          </w:p>
        </w:tc>
        <w:tc>
          <w:tcPr>
            <w:tcW w:w="1392" w:type="dxa"/>
            <w:tcBorders>
              <w:top w:val="nil"/>
              <w:left w:val="nil"/>
              <w:bottom w:val="single" w:sz="4" w:space="0" w:color="auto"/>
              <w:right w:val="single" w:sz="4" w:space="0" w:color="auto"/>
            </w:tcBorders>
            <w:shd w:val="clear" w:color="000000" w:fill="EBF1DE"/>
            <w:noWrap/>
            <w:vAlign w:val="bottom"/>
            <w:hideMark/>
          </w:tcPr>
          <w:p w14:paraId="187C3242" w14:textId="77777777" w:rsidR="00926EB4" w:rsidRPr="00921156" w:rsidRDefault="00926EB4" w:rsidP="001D5863">
            <w:pPr>
              <w:jc w:val="right"/>
              <w:rPr>
                <w:b/>
                <w:bCs/>
                <w:sz w:val="20"/>
                <w:szCs w:val="20"/>
              </w:rPr>
            </w:pPr>
            <w:r w:rsidRPr="00921156">
              <w:rPr>
                <w:b/>
                <w:bCs/>
                <w:sz w:val="20"/>
                <w:szCs w:val="20"/>
              </w:rPr>
              <w:t xml:space="preserve">34 593 966 </w:t>
            </w:r>
          </w:p>
        </w:tc>
        <w:tc>
          <w:tcPr>
            <w:tcW w:w="1387" w:type="dxa"/>
            <w:tcBorders>
              <w:top w:val="nil"/>
              <w:left w:val="nil"/>
              <w:bottom w:val="single" w:sz="4" w:space="0" w:color="auto"/>
              <w:right w:val="single" w:sz="4" w:space="0" w:color="auto"/>
            </w:tcBorders>
            <w:shd w:val="clear" w:color="000000" w:fill="EBF1DE"/>
            <w:noWrap/>
            <w:vAlign w:val="bottom"/>
            <w:hideMark/>
          </w:tcPr>
          <w:p w14:paraId="6FA0C592" w14:textId="77777777" w:rsidR="00926EB4" w:rsidRPr="00921156" w:rsidRDefault="00926EB4" w:rsidP="001D5863">
            <w:pPr>
              <w:jc w:val="right"/>
              <w:rPr>
                <w:b/>
                <w:bCs/>
                <w:sz w:val="20"/>
                <w:szCs w:val="20"/>
              </w:rPr>
            </w:pPr>
            <w:r w:rsidRPr="00921156">
              <w:rPr>
                <w:b/>
                <w:bCs/>
                <w:sz w:val="20"/>
                <w:szCs w:val="20"/>
              </w:rPr>
              <w:t xml:space="preserve">137 336 </w:t>
            </w:r>
          </w:p>
        </w:tc>
        <w:tc>
          <w:tcPr>
            <w:tcW w:w="1388" w:type="dxa"/>
            <w:tcBorders>
              <w:top w:val="nil"/>
              <w:left w:val="nil"/>
              <w:bottom w:val="single" w:sz="4" w:space="0" w:color="auto"/>
              <w:right w:val="single" w:sz="4" w:space="0" w:color="auto"/>
            </w:tcBorders>
            <w:shd w:val="clear" w:color="000000" w:fill="EBF1DE"/>
            <w:noWrap/>
            <w:vAlign w:val="bottom"/>
            <w:hideMark/>
          </w:tcPr>
          <w:p w14:paraId="05C869B4" w14:textId="77777777" w:rsidR="00926EB4" w:rsidRPr="00921156" w:rsidRDefault="00926EB4" w:rsidP="001D5863">
            <w:pPr>
              <w:jc w:val="right"/>
              <w:rPr>
                <w:b/>
                <w:bCs/>
                <w:sz w:val="20"/>
                <w:szCs w:val="20"/>
              </w:rPr>
            </w:pPr>
            <w:r w:rsidRPr="00921156">
              <w:rPr>
                <w:b/>
                <w:bCs/>
                <w:sz w:val="20"/>
                <w:szCs w:val="20"/>
              </w:rPr>
              <w:t xml:space="preserve">34 731 302 </w:t>
            </w:r>
          </w:p>
        </w:tc>
        <w:tc>
          <w:tcPr>
            <w:tcW w:w="1386" w:type="dxa"/>
            <w:tcBorders>
              <w:top w:val="nil"/>
              <w:left w:val="nil"/>
              <w:bottom w:val="single" w:sz="4" w:space="0" w:color="auto"/>
              <w:right w:val="single" w:sz="4" w:space="0" w:color="auto"/>
            </w:tcBorders>
            <w:shd w:val="clear" w:color="000000" w:fill="EBF1DE"/>
            <w:noWrap/>
            <w:vAlign w:val="bottom"/>
            <w:hideMark/>
          </w:tcPr>
          <w:p w14:paraId="748BD503" w14:textId="77777777" w:rsidR="00926EB4" w:rsidRPr="00921156" w:rsidRDefault="00926EB4" w:rsidP="001D5863">
            <w:pPr>
              <w:jc w:val="right"/>
              <w:rPr>
                <w:b/>
                <w:bCs/>
                <w:sz w:val="20"/>
                <w:szCs w:val="20"/>
              </w:rPr>
            </w:pPr>
            <w:r w:rsidRPr="00921156">
              <w:rPr>
                <w:b/>
                <w:bCs/>
                <w:sz w:val="20"/>
                <w:szCs w:val="20"/>
              </w:rPr>
              <w:t xml:space="preserve">42.00 </w:t>
            </w:r>
          </w:p>
        </w:tc>
      </w:tr>
      <w:tr w:rsidR="00926EB4" w:rsidRPr="00921156" w14:paraId="0A78C48E"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13BC9997" w14:textId="77777777" w:rsidR="00926EB4" w:rsidRPr="00921156" w:rsidRDefault="00926EB4" w:rsidP="001D5863">
            <w:pPr>
              <w:rPr>
                <w:sz w:val="20"/>
                <w:szCs w:val="20"/>
              </w:rPr>
            </w:pPr>
            <w:r w:rsidRPr="00921156">
              <w:rPr>
                <w:sz w:val="20"/>
                <w:szCs w:val="20"/>
              </w:rPr>
              <w:t>10.000</w:t>
            </w:r>
          </w:p>
        </w:tc>
        <w:tc>
          <w:tcPr>
            <w:tcW w:w="3402" w:type="dxa"/>
            <w:tcBorders>
              <w:top w:val="nil"/>
              <w:left w:val="nil"/>
              <w:bottom w:val="single" w:sz="4" w:space="0" w:color="auto"/>
              <w:right w:val="single" w:sz="4" w:space="0" w:color="auto"/>
            </w:tcBorders>
            <w:shd w:val="clear" w:color="auto" w:fill="auto"/>
            <w:hideMark/>
          </w:tcPr>
          <w:p w14:paraId="455CED74" w14:textId="77777777" w:rsidR="00926EB4" w:rsidRPr="00921156" w:rsidRDefault="00926EB4" w:rsidP="001D5863">
            <w:pPr>
              <w:rPr>
                <w:sz w:val="20"/>
                <w:szCs w:val="20"/>
              </w:rPr>
            </w:pPr>
            <w:r w:rsidRPr="00921156">
              <w:rPr>
                <w:sz w:val="20"/>
                <w:szCs w:val="20"/>
              </w:rPr>
              <w:t>Sociālā aizsardzība</w:t>
            </w:r>
          </w:p>
        </w:tc>
        <w:tc>
          <w:tcPr>
            <w:tcW w:w="1392" w:type="dxa"/>
            <w:tcBorders>
              <w:top w:val="nil"/>
              <w:left w:val="nil"/>
              <w:bottom w:val="single" w:sz="4" w:space="0" w:color="auto"/>
              <w:right w:val="single" w:sz="4" w:space="0" w:color="auto"/>
            </w:tcBorders>
            <w:shd w:val="clear" w:color="000000" w:fill="EBF1DE"/>
            <w:noWrap/>
            <w:vAlign w:val="bottom"/>
            <w:hideMark/>
          </w:tcPr>
          <w:p w14:paraId="190E4C71" w14:textId="77777777" w:rsidR="00926EB4" w:rsidRPr="00921156" w:rsidRDefault="00926EB4" w:rsidP="001D5863">
            <w:pPr>
              <w:jc w:val="right"/>
              <w:rPr>
                <w:b/>
                <w:bCs/>
                <w:sz w:val="20"/>
                <w:szCs w:val="20"/>
              </w:rPr>
            </w:pPr>
            <w:r w:rsidRPr="00921156">
              <w:rPr>
                <w:b/>
                <w:bCs/>
                <w:sz w:val="20"/>
                <w:szCs w:val="20"/>
              </w:rPr>
              <w:t xml:space="preserve">11 711 653 </w:t>
            </w:r>
          </w:p>
        </w:tc>
        <w:tc>
          <w:tcPr>
            <w:tcW w:w="1387" w:type="dxa"/>
            <w:tcBorders>
              <w:top w:val="nil"/>
              <w:left w:val="nil"/>
              <w:bottom w:val="single" w:sz="4" w:space="0" w:color="auto"/>
              <w:right w:val="single" w:sz="4" w:space="0" w:color="auto"/>
            </w:tcBorders>
            <w:shd w:val="clear" w:color="000000" w:fill="EBF1DE"/>
            <w:noWrap/>
            <w:vAlign w:val="bottom"/>
            <w:hideMark/>
          </w:tcPr>
          <w:p w14:paraId="54974199" w14:textId="77777777" w:rsidR="00926EB4" w:rsidRPr="00921156" w:rsidRDefault="00926EB4" w:rsidP="001D5863">
            <w:pPr>
              <w:jc w:val="right"/>
              <w:rPr>
                <w:b/>
                <w:bCs/>
                <w:sz w:val="20"/>
                <w:szCs w:val="20"/>
              </w:rPr>
            </w:pPr>
            <w:r w:rsidRPr="00921156">
              <w:rPr>
                <w:b/>
                <w:bCs/>
                <w:color w:val="FF0000"/>
                <w:sz w:val="20"/>
                <w:szCs w:val="20"/>
              </w:rPr>
              <w:t xml:space="preserve">-310 824 </w:t>
            </w:r>
          </w:p>
        </w:tc>
        <w:tc>
          <w:tcPr>
            <w:tcW w:w="1388" w:type="dxa"/>
            <w:tcBorders>
              <w:top w:val="nil"/>
              <w:left w:val="nil"/>
              <w:bottom w:val="single" w:sz="4" w:space="0" w:color="auto"/>
              <w:right w:val="single" w:sz="4" w:space="0" w:color="auto"/>
            </w:tcBorders>
            <w:shd w:val="clear" w:color="000000" w:fill="EBF1DE"/>
            <w:noWrap/>
            <w:vAlign w:val="bottom"/>
            <w:hideMark/>
          </w:tcPr>
          <w:p w14:paraId="49BC6D6A" w14:textId="77777777" w:rsidR="00926EB4" w:rsidRPr="00921156" w:rsidRDefault="00926EB4" w:rsidP="001D5863">
            <w:pPr>
              <w:jc w:val="right"/>
              <w:rPr>
                <w:b/>
                <w:bCs/>
                <w:sz w:val="20"/>
                <w:szCs w:val="20"/>
              </w:rPr>
            </w:pPr>
            <w:r w:rsidRPr="00921156">
              <w:rPr>
                <w:b/>
                <w:bCs/>
                <w:sz w:val="20"/>
                <w:szCs w:val="20"/>
              </w:rPr>
              <w:t xml:space="preserve">11 400 829 </w:t>
            </w:r>
          </w:p>
        </w:tc>
        <w:tc>
          <w:tcPr>
            <w:tcW w:w="1386" w:type="dxa"/>
            <w:tcBorders>
              <w:top w:val="nil"/>
              <w:left w:val="nil"/>
              <w:bottom w:val="single" w:sz="4" w:space="0" w:color="auto"/>
              <w:right w:val="single" w:sz="4" w:space="0" w:color="auto"/>
            </w:tcBorders>
            <w:shd w:val="clear" w:color="000000" w:fill="EBF1DE"/>
            <w:noWrap/>
            <w:vAlign w:val="bottom"/>
            <w:hideMark/>
          </w:tcPr>
          <w:p w14:paraId="5CBE4563" w14:textId="77777777" w:rsidR="00926EB4" w:rsidRPr="00921156" w:rsidRDefault="00926EB4" w:rsidP="001D5863">
            <w:pPr>
              <w:jc w:val="right"/>
              <w:rPr>
                <w:b/>
                <w:bCs/>
                <w:sz w:val="20"/>
                <w:szCs w:val="20"/>
              </w:rPr>
            </w:pPr>
            <w:r w:rsidRPr="00921156">
              <w:rPr>
                <w:b/>
                <w:bCs/>
                <w:sz w:val="20"/>
                <w:szCs w:val="20"/>
              </w:rPr>
              <w:t xml:space="preserve">13.79 </w:t>
            </w:r>
          </w:p>
        </w:tc>
      </w:tr>
      <w:tr w:rsidR="00926EB4" w:rsidRPr="00921156" w14:paraId="07675677" w14:textId="77777777" w:rsidTr="00926EB4">
        <w:trPr>
          <w:trHeight w:val="285"/>
        </w:trPr>
        <w:tc>
          <w:tcPr>
            <w:tcW w:w="1129" w:type="dxa"/>
            <w:tcBorders>
              <w:top w:val="nil"/>
              <w:left w:val="single" w:sz="4" w:space="0" w:color="auto"/>
              <w:bottom w:val="single" w:sz="4" w:space="0" w:color="auto"/>
              <w:right w:val="nil"/>
            </w:tcBorders>
            <w:shd w:val="clear" w:color="000000" w:fill="C5D9F1"/>
            <w:noWrap/>
            <w:vAlign w:val="bottom"/>
            <w:hideMark/>
          </w:tcPr>
          <w:p w14:paraId="56192A0A" w14:textId="77777777" w:rsidR="00926EB4" w:rsidRPr="00921156" w:rsidRDefault="00926EB4" w:rsidP="001D5863">
            <w:pPr>
              <w:rPr>
                <w:b/>
                <w:bCs/>
                <w:sz w:val="22"/>
                <w:szCs w:val="22"/>
              </w:rPr>
            </w:pPr>
            <w:r w:rsidRPr="00921156">
              <w:rPr>
                <w:b/>
                <w:bCs/>
                <w:sz w:val="22"/>
                <w:szCs w:val="22"/>
              </w:rPr>
              <w:t>II.2</w:t>
            </w:r>
          </w:p>
        </w:tc>
        <w:tc>
          <w:tcPr>
            <w:tcW w:w="3402" w:type="dxa"/>
            <w:tcBorders>
              <w:top w:val="nil"/>
              <w:left w:val="single" w:sz="4" w:space="0" w:color="auto"/>
              <w:bottom w:val="single" w:sz="4" w:space="0" w:color="auto"/>
              <w:right w:val="single" w:sz="4" w:space="0" w:color="auto"/>
            </w:tcBorders>
            <w:shd w:val="clear" w:color="000000" w:fill="C5D9F1"/>
            <w:noWrap/>
            <w:hideMark/>
          </w:tcPr>
          <w:p w14:paraId="1E6EB327" w14:textId="77777777" w:rsidR="00926EB4" w:rsidRPr="00921156" w:rsidRDefault="00926EB4" w:rsidP="001D5863">
            <w:pPr>
              <w:rPr>
                <w:b/>
                <w:bCs/>
                <w:sz w:val="22"/>
                <w:szCs w:val="22"/>
              </w:rPr>
            </w:pPr>
            <w:r w:rsidRPr="00921156">
              <w:rPr>
                <w:b/>
                <w:bCs/>
                <w:sz w:val="22"/>
                <w:szCs w:val="22"/>
              </w:rPr>
              <w:t>Izdevumi atbilstoši ekonomiskajām kategorijām</w:t>
            </w:r>
          </w:p>
        </w:tc>
        <w:tc>
          <w:tcPr>
            <w:tcW w:w="1392" w:type="dxa"/>
            <w:tcBorders>
              <w:top w:val="nil"/>
              <w:left w:val="nil"/>
              <w:bottom w:val="single" w:sz="4" w:space="0" w:color="auto"/>
              <w:right w:val="single" w:sz="4" w:space="0" w:color="auto"/>
            </w:tcBorders>
            <w:shd w:val="clear" w:color="000000" w:fill="C5D9F1"/>
            <w:noWrap/>
            <w:vAlign w:val="bottom"/>
            <w:hideMark/>
          </w:tcPr>
          <w:p w14:paraId="17DB99C4" w14:textId="77777777" w:rsidR="00926EB4" w:rsidRPr="00921156" w:rsidRDefault="00926EB4" w:rsidP="001D5863">
            <w:pPr>
              <w:jc w:val="right"/>
              <w:rPr>
                <w:b/>
                <w:bCs/>
                <w:sz w:val="22"/>
                <w:szCs w:val="22"/>
              </w:rPr>
            </w:pPr>
            <w:r w:rsidRPr="00921156">
              <w:rPr>
                <w:b/>
                <w:bCs/>
                <w:sz w:val="22"/>
                <w:szCs w:val="22"/>
              </w:rPr>
              <w:t xml:space="preserve">83 367 347 </w:t>
            </w:r>
          </w:p>
        </w:tc>
        <w:tc>
          <w:tcPr>
            <w:tcW w:w="1387" w:type="dxa"/>
            <w:tcBorders>
              <w:top w:val="nil"/>
              <w:left w:val="nil"/>
              <w:bottom w:val="single" w:sz="4" w:space="0" w:color="auto"/>
              <w:right w:val="single" w:sz="4" w:space="0" w:color="auto"/>
            </w:tcBorders>
            <w:shd w:val="clear" w:color="000000" w:fill="C5D9F1"/>
            <w:noWrap/>
            <w:vAlign w:val="bottom"/>
            <w:hideMark/>
          </w:tcPr>
          <w:p w14:paraId="5EA6A953" w14:textId="77777777" w:rsidR="00926EB4" w:rsidRPr="00921156" w:rsidRDefault="00926EB4" w:rsidP="001D5863">
            <w:pPr>
              <w:jc w:val="right"/>
              <w:rPr>
                <w:b/>
                <w:bCs/>
                <w:sz w:val="22"/>
                <w:szCs w:val="22"/>
              </w:rPr>
            </w:pPr>
            <w:r w:rsidRPr="00921156">
              <w:rPr>
                <w:b/>
                <w:bCs/>
                <w:color w:val="FF0000"/>
                <w:sz w:val="22"/>
                <w:szCs w:val="22"/>
              </w:rPr>
              <w:t xml:space="preserve">-666 164 </w:t>
            </w:r>
          </w:p>
        </w:tc>
        <w:tc>
          <w:tcPr>
            <w:tcW w:w="1388" w:type="dxa"/>
            <w:tcBorders>
              <w:top w:val="nil"/>
              <w:left w:val="nil"/>
              <w:bottom w:val="single" w:sz="4" w:space="0" w:color="auto"/>
              <w:right w:val="single" w:sz="4" w:space="0" w:color="auto"/>
            </w:tcBorders>
            <w:shd w:val="clear" w:color="000000" w:fill="C5D9F1"/>
            <w:noWrap/>
            <w:vAlign w:val="bottom"/>
            <w:hideMark/>
          </w:tcPr>
          <w:p w14:paraId="3ABACD0A" w14:textId="77777777" w:rsidR="00926EB4" w:rsidRPr="00921156" w:rsidRDefault="00926EB4" w:rsidP="001D5863">
            <w:pPr>
              <w:jc w:val="right"/>
              <w:rPr>
                <w:b/>
                <w:bCs/>
                <w:sz w:val="22"/>
                <w:szCs w:val="22"/>
              </w:rPr>
            </w:pPr>
            <w:r w:rsidRPr="00921156">
              <w:rPr>
                <w:b/>
                <w:bCs/>
                <w:sz w:val="22"/>
                <w:szCs w:val="22"/>
              </w:rPr>
              <w:t xml:space="preserve">82 701 183 </w:t>
            </w:r>
          </w:p>
        </w:tc>
        <w:tc>
          <w:tcPr>
            <w:tcW w:w="1386" w:type="dxa"/>
            <w:tcBorders>
              <w:top w:val="nil"/>
              <w:left w:val="nil"/>
              <w:bottom w:val="single" w:sz="4" w:space="0" w:color="auto"/>
              <w:right w:val="single" w:sz="4" w:space="0" w:color="auto"/>
            </w:tcBorders>
            <w:shd w:val="clear" w:color="000000" w:fill="C5D9F1"/>
            <w:noWrap/>
            <w:vAlign w:val="bottom"/>
            <w:hideMark/>
          </w:tcPr>
          <w:p w14:paraId="2B58C416" w14:textId="77777777" w:rsidR="00926EB4" w:rsidRPr="00921156" w:rsidRDefault="00926EB4" w:rsidP="001D5863">
            <w:pPr>
              <w:jc w:val="right"/>
              <w:rPr>
                <w:b/>
                <w:bCs/>
                <w:sz w:val="22"/>
                <w:szCs w:val="22"/>
              </w:rPr>
            </w:pPr>
            <w:r w:rsidRPr="00921156">
              <w:rPr>
                <w:b/>
                <w:bCs/>
                <w:sz w:val="22"/>
                <w:szCs w:val="22"/>
              </w:rPr>
              <w:t xml:space="preserve">100 </w:t>
            </w:r>
          </w:p>
        </w:tc>
      </w:tr>
      <w:tr w:rsidR="00926EB4" w:rsidRPr="00921156" w14:paraId="2FE1E157"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226CB7DF" w14:textId="77777777" w:rsidR="00926EB4" w:rsidRPr="00921156" w:rsidRDefault="00926EB4" w:rsidP="001D5863">
            <w:pPr>
              <w:rPr>
                <w:b/>
                <w:bCs/>
                <w:sz w:val="20"/>
                <w:szCs w:val="20"/>
              </w:rPr>
            </w:pPr>
            <w:r w:rsidRPr="00921156">
              <w:rPr>
                <w:b/>
                <w:bCs/>
                <w:sz w:val="20"/>
                <w:szCs w:val="20"/>
              </w:rPr>
              <w:t>1000</w:t>
            </w:r>
          </w:p>
        </w:tc>
        <w:tc>
          <w:tcPr>
            <w:tcW w:w="3402" w:type="dxa"/>
            <w:tcBorders>
              <w:top w:val="nil"/>
              <w:left w:val="nil"/>
              <w:bottom w:val="single" w:sz="4" w:space="0" w:color="auto"/>
              <w:right w:val="single" w:sz="4" w:space="0" w:color="auto"/>
            </w:tcBorders>
            <w:shd w:val="clear" w:color="auto" w:fill="auto"/>
            <w:hideMark/>
          </w:tcPr>
          <w:p w14:paraId="3FD6B908" w14:textId="77777777" w:rsidR="00926EB4" w:rsidRPr="00921156" w:rsidRDefault="00926EB4" w:rsidP="001D5863">
            <w:pPr>
              <w:rPr>
                <w:b/>
                <w:bCs/>
                <w:sz w:val="20"/>
                <w:szCs w:val="20"/>
              </w:rPr>
            </w:pPr>
            <w:r w:rsidRPr="00921156">
              <w:rPr>
                <w:b/>
                <w:bCs/>
                <w:sz w:val="20"/>
                <w:szCs w:val="20"/>
              </w:rPr>
              <w:t>Atlīdzība</w:t>
            </w:r>
          </w:p>
        </w:tc>
        <w:tc>
          <w:tcPr>
            <w:tcW w:w="1392" w:type="dxa"/>
            <w:tcBorders>
              <w:top w:val="nil"/>
              <w:left w:val="nil"/>
              <w:bottom w:val="single" w:sz="4" w:space="0" w:color="auto"/>
              <w:right w:val="single" w:sz="4" w:space="0" w:color="auto"/>
            </w:tcBorders>
            <w:shd w:val="clear" w:color="000000" w:fill="EBF1DE"/>
            <w:noWrap/>
            <w:vAlign w:val="bottom"/>
            <w:hideMark/>
          </w:tcPr>
          <w:p w14:paraId="2B854BA3" w14:textId="77777777" w:rsidR="00926EB4" w:rsidRPr="00921156" w:rsidRDefault="00926EB4" w:rsidP="001D5863">
            <w:pPr>
              <w:jc w:val="right"/>
              <w:rPr>
                <w:b/>
                <w:bCs/>
                <w:sz w:val="20"/>
                <w:szCs w:val="20"/>
              </w:rPr>
            </w:pPr>
            <w:r w:rsidRPr="00921156">
              <w:rPr>
                <w:b/>
                <w:bCs/>
                <w:sz w:val="20"/>
                <w:szCs w:val="20"/>
              </w:rPr>
              <w:t xml:space="preserve">43 009 798 </w:t>
            </w:r>
          </w:p>
        </w:tc>
        <w:tc>
          <w:tcPr>
            <w:tcW w:w="1387" w:type="dxa"/>
            <w:tcBorders>
              <w:top w:val="nil"/>
              <w:left w:val="nil"/>
              <w:bottom w:val="single" w:sz="4" w:space="0" w:color="auto"/>
              <w:right w:val="single" w:sz="4" w:space="0" w:color="auto"/>
            </w:tcBorders>
            <w:shd w:val="clear" w:color="000000" w:fill="EBF1DE"/>
            <w:noWrap/>
            <w:vAlign w:val="bottom"/>
            <w:hideMark/>
          </w:tcPr>
          <w:p w14:paraId="33B37CFD" w14:textId="77777777" w:rsidR="00926EB4" w:rsidRPr="00921156" w:rsidRDefault="00926EB4" w:rsidP="001D5863">
            <w:pPr>
              <w:jc w:val="right"/>
              <w:rPr>
                <w:b/>
                <w:bCs/>
                <w:sz w:val="20"/>
                <w:szCs w:val="20"/>
              </w:rPr>
            </w:pPr>
            <w:r w:rsidRPr="00921156">
              <w:rPr>
                <w:b/>
                <w:bCs/>
                <w:color w:val="FF0000"/>
                <w:sz w:val="20"/>
                <w:szCs w:val="20"/>
              </w:rPr>
              <w:t xml:space="preserve">-307 897 </w:t>
            </w:r>
          </w:p>
        </w:tc>
        <w:tc>
          <w:tcPr>
            <w:tcW w:w="1388" w:type="dxa"/>
            <w:tcBorders>
              <w:top w:val="nil"/>
              <w:left w:val="nil"/>
              <w:bottom w:val="single" w:sz="4" w:space="0" w:color="auto"/>
              <w:right w:val="single" w:sz="4" w:space="0" w:color="auto"/>
            </w:tcBorders>
            <w:shd w:val="clear" w:color="000000" w:fill="EBF1DE"/>
            <w:noWrap/>
            <w:vAlign w:val="bottom"/>
            <w:hideMark/>
          </w:tcPr>
          <w:p w14:paraId="07CEC869" w14:textId="77777777" w:rsidR="00926EB4" w:rsidRPr="00921156" w:rsidRDefault="00926EB4" w:rsidP="001D5863">
            <w:pPr>
              <w:jc w:val="right"/>
              <w:rPr>
                <w:b/>
                <w:bCs/>
                <w:sz w:val="20"/>
                <w:szCs w:val="20"/>
              </w:rPr>
            </w:pPr>
            <w:r w:rsidRPr="00921156">
              <w:rPr>
                <w:b/>
                <w:bCs/>
                <w:sz w:val="20"/>
                <w:szCs w:val="20"/>
              </w:rPr>
              <w:t xml:space="preserve">42 701 901 </w:t>
            </w:r>
          </w:p>
        </w:tc>
        <w:tc>
          <w:tcPr>
            <w:tcW w:w="1386" w:type="dxa"/>
            <w:tcBorders>
              <w:top w:val="nil"/>
              <w:left w:val="nil"/>
              <w:bottom w:val="single" w:sz="4" w:space="0" w:color="auto"/>
              <w:right w:val="single" w:sz="4" w:space="0" w:color="auto"/>
            </w:tcBorders>
            <w:shd w:val="clear" w:color="000000" w:fill="EBF1DE"/>
            <w:noWrap/>
            <w:vAlign w:val="bottom"/>
            <w:hideMark/>
          </w:tcPr>
          <w:p w14:paraId="22EB1719" w14:textId="77777777" w:rsidR="00926EB4" w:rsidRPr="00921156" w:rsidRDefault="00926EB4" w:rsidP="001D5863">
            <w:pPr>
              <w:jc w:val="right"/>
              <w:rPr>
                <w:b/>
                <w:bCs/>
                <w:sz w:val="20"/>
                <w:szCs w:val="20"/>
              </w:rPr>
            </w:pPr>
            <w:r w:rsidRPr="00921156">
              <w:rPr>
                <w:b/>
                <w:bCs/>
                <w:sz w:val="20"/>
                <w:szCs w:val="20"/>
              </w:rPr>
              <w:t xml:space="preserve">51.63 </w:t>
            </w:r>
          </w:p>
        </w:tc>
      </w:tr>
      <w:tr w:rsidR="00926EB4" w:rsidRPr="00921156" w14:paraId="0C8F7ED7" w14:textId="77777777" w:rsidTr="00926EB4">
        <w:trPr>
          <w:trHeight w:val="27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078E967C" w14:textId="77777777" w:rsidR="00926EB4" w:rsidRPr="00921156" w:rsidRDefault="00926EB4" w:rsidP="001D5863">
            <w:pPr>
              <w:rPr>
                <w:i/>
                <w:iCs/>
                <w:sz w:val="20"/>
                <w:szCs w:val="20"/>
              </w:rPr>
            </w:pPr>
            <w:r w:rsidRPr="00921156">
              <w:rPr>
                <w:i/>
                <w:iCs/>
                <w:sz w:val="20"/>
                <w:szCs w:val="20"/>
              </w:rPr>
              <w:t xml:space="preserve">1100  </w:t>
            </w:r>
          </w:p>
        </w:tc>
        <w:tc>
          <w:tcPr>
            <w:tcW w:w="3402" w:type="dxa"/>
            <w:tcBorders>
              <w:top w:val="nil"/>
              <w:left w:val="nil"/>
              <w:bottom w:val="single" w:sz="4" w:space="0" w:color="auto"/>
              <w:right w:val="single" w:sz="4" w:space="0" w:color="auto"/>
            </w:tcBorders>
            <w:shd w:val="clear" w:color="auto" w:fill="auto"/>
            <w:hideMark/>
          </w:tcPr>
          <w:p w14:paraId="042FB84A" w14:textId="77777777" w:rsidR="00926EB4" w:rsidRPr="00921156" w:rsidRDefault="00926EB4" w:rsidP="001D5863">
            <w:pPr>
              <w:rPr>
                <w:i/>
                <w:iCs/>
                <w:sz w:val="20"/>
                <w:szCs w:val="20"/>
              </w:rPr>
            </w:pPr>
            <w:r w:rsidRPr="00921156">
              <w:rPr>
                <w:i/>
                <w:iCs/>
                <w:sz w:val="20"/>
                <w:szCs w:val="20"/>
              </w:rPr>
              <w:t>Darba samaksa</w:t>
            </w:r>
          </w:p>
        </w:tc>
        <w:tc>
          <w:tcPr>
            <w:tcW w:w="1392" w:type="dxa"/>
            <w:tcBorders>
              <w:top w:val="nil"/>
              <w:left w:val="nil"/>
              <w:bottom w:val="single" w:sz="4" w:space="0" w:color="auto"/>
              <w:right w:val="single" w:sz="4" w:space="0" w:color="auto"/>
            </w:tcBorders>
            <w:shd w:val="clear" w:color="000000" w:fill="EBF1DE"/>
            <w:noWrap/>
            <w:vAlign w:val="bottom"/>
            <w:hideMark/>
          </w:tcPr>
          <w:p w14:paraId="35BDACED" w14:textId="77777777" w:rsidR="00926EB4" w:rsidRPr="00921156" w:rsidRDefault="00926EB4" w:rsidP="001D5863">
            <w:pPr>
              <w:jc w:val="right"/>
              <w:rPr>
                <w:b/>
                <w:bCs/>
                <w:i/>
                <w:iCs/>
                <w:sz w:val="20"/>
                <w:szCs w:val="20"/>
              </w:rPr>
            </w:pPr>
            <w:r w:rsidRPr="00921156">
              <w:rPr>
                <w:b/>
                <w:bCs/>
                <w:i/>
                <w:iCs/>
                <w:sz w:val="20"/>
                <w:szCs w:val="20"/>
              </w:rPr>
              <w:t xml:space="preserve">33 633 772 </w:t>
            </w:r>
          </w:p>
        </w:tc>
        <w:tc>
          <w:tcPr>
            <w:tcW w:w="1387" w:type="dxa"/>
            <w:tcBorders>
              <w:top w:val="nil"/>
              <w:left w:val="nil"/>
              <w:bottom w:val="single" w:sz="4" w:space="0" w:color="auto"/>
              <w:right w:val="single" w:sz="4" w:space="0" w:color="auto"/>
            </w:tcBorders>
            <w:shd w:val="clear" w:color="000000" w:fill="EBF1DE"/>
            <w:noWrap/>
            <w:vAlign w:val="bottom"/>
            <w:hideMark/>
          </w:tcPr>
          <w:p w14:paraId="489FC2DC" w14:textId="77777777" w:rsidR="00926EB4" w:rsidRPr="00921156" w:rsidRDefault="00926EB4" w:rsidP="001D5863">
            <w:pPr>
              <w:jc w:val="right"/>
              <w:rPr>
                <w:b/>
                <w:bCs/>
                <w:i/>
                <w:iCs/>
                <w:sz w:val="20"/>
                <w:szCs w:val="20"/>
              </w:rPr>
            </w:pPr>
            <w:r w:rsidRPr="00921156">
              <w:rPr>
                <w:b/>
                <w:bCs/>
                <w:i/>
                <w:iCs/>
                <w:color w:val="FF0000"/>
                <w:sz w:val="20"/>
                <w:szCs w:val="20"/>
              </w:rPr>
              <w:t xml:space="preserve">-250 830 </w:t>
            </w:r>
          </w:p>
        </w:tc>
        <w:tc>
          <w:tcPr>
            <w:tcW w:w="1388" w:type="dxa"/>
            <w:tcBorders>
              <w:top w:val="nil"/>
              <w:left w:val="nil"/>
              <w:bottom w:val="single" w:sz="4" w:space="0" w:color="auto"/>
              <w:right w:val="single" w:sz="4" w:space="0" w:color="auto"/>
            </w:tcBorders>
            <w:shd w:val="clear" w:color="000000" w:fill="EBF1DE"/>
            <w:noWrap/>
            <w:vAlign w:val="bottom"/>
            <w:hideMark/>
          </w:tcPr>
          <w:p w14:paraId="340345B1" w14:textId="77777777" w:rsidR="00926EB4" w:rsidRPr="00921156" w:rsidRDefault="00926EB4" w:rsidP="001D5863">
            <w:pPr>
              <w:jc w:val="right"/>
              <w:rPr>
                <w:b/>
                <w:bCs/>
                <w:i/>
                <w:iCs/>
                <w:sz w:val="20"/>
                <w:szCs w:val="20"/>
              </w:rPr>
            </w:pPr>
            <w:r w:rsidRPr="00921156">
              <w:rPr>
                <w:b/>
                <w:bCs/>
                <w:i/>
                <w:iCs/>
                <w:sz w:val="20"/>
                <w:szCs w:val="20"/>
              </w:rPr>
              <w:t xml:space="preserve">33 382 942 </w:t>
            </w:r>
          </w:p>
        </w:tc>
        <w:tc>
          <w:tcPr>
            <w:tcW w:w="1386" w:type="dxa"/>
            <w:tcBorders>
              <w:top w:val="nil"/>
              <w:left w:val="nil"/>
              <w:bottom w:val="single" w:sz="4" w:space="0" w:color="auto"/>
              <w:right w:val="single" w:sz="4" w:space="0" w:color="auto"/>
            </w:tcBorders>
            <w:shd w:val="clear" w:color="000000" w:fill="EBF1DE"/>
            <w:noWrap/>
            <w:vAlign w:val="bottom"/>
            <w:hideMark/>
          </w:tcPr>
          <w:p w14:paraId="7C9573FC" w14:textId="77777777" w:rsidR="00926EB4" w:rsidRPr="00921156" w:rsidRDefault="00926EB4" w:rsidP="001D5863">
            <w:pPr>
              <w:jc w:val="right"/>
              <w:rPr>
                <w:b/>
                <w:bCs/>
                <w:i/>
                <w:iCs/>
                <w:sz w:val="20"/>
                <w:szCs w:val="20"/>
              </w:rPr>
            </w:pPr>
            <w:r w:rsidRPr="00921156">
              <w:rPr>
                <w:b/>
                <w:bCs/>
                <w:i/>
                <w:iCs/>
                <w:sz w:val="20"/>
                <w:szCs w:val="20"/>
              </w:rPr>
              <w:t xml:space="preserve">40.37 </w:t>
            </w:r>
          </w:p>
        </w:tc>
      </w:tr>
      <w:tr w:rsidR="00926EB4" w:rsidRPr="00921156" w14:paraId="3F596753" w14:textId="77777777" w:rsidTr="00926EB4">
        <w:trPr>
          <w:trHeight w:val="51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7801ADFB" w14:textId="77777777" w:rsidR="00926EB4" w:rsidRPr="00921156" w:rsidRDefault="00926EB4" w:rsidP="001D5863">
            <w:pPr>
              <w:rPr>
                <w:i/>
                <w:iCs/>
                <w:sz w:val="20"/>
                <w:szCs w:val="20"/>
              </w:rPr>
            </w:pPr>
            <w:r w:rsidRPr="00921156">
              <w:rPr>
                <w:i/>
                <w:iCs/>
                <w:sz w:val="20"/>
                <w:szCs w:val="20"/>
              </w:rPr>
              <w:t xml:space="preserve">1200  </w:t>
            </w:r>
          </w:p>
        </w:tc>
        <w:tc>
          <w:tcPr>
            <w:tcW w:w="3402" w:type="dxa"/>
            <w:tcBorders>
              <w:top w:val="nil"/>
              <w:left w:val="nil"/>
              <w:bottom w:val="single" w:sz="4" w:space="0" w:color="auto"/>
              <w:right w:val="single" w:sz="4" w:space="0" w:color="auto"/>
            </w:tcBorders>
            <w:shd w:val="clear" w:color="auto" w:fill="auto"/>
            <w:hideMark/>
          </w:tcPr>
          <w:p w14:paraId="737C7901" w14:textId="77777777" w:rsidR="00926EB4" w:rsidRPr="00921156" w:rsidRDefault="00926EB4" w:rsidP="001D5863">
            <w:pPr>
              <w:rPr>
                <w:i/>
                <w:iCs/>
                <w:sz w:val="20"/>
                <w:szCs w:val="20"/>
              </w:rPr>
            </w:pPr>
            <w:r w:rsidRPr="00921156">
              <w:rPr>
                <w:i/>
                <w:iCs/>
                <w:sz w:val="20"/>
                <w:szCs w:val="20"/>
              </w:rPr>
              <w:t>Darba devēja valsts sociālās apdrošināšanas obligātās iemaksas, sociāla rakstura pabalsti un kompensācijas</w:t>
            </w:r>
          </w:p>
        </w:tc>
        <w:tc>
          <w:tcPr>
            <w:tcW w:w="1392" w:type="dxa"/>
            <w:tcBorders>
              <w:top w:val="nil"/>
              <w:left w:val="nil"/>
              <w:bottom w:val="single" w:sz="4" w:space="0" w:color="auto"/>
              <w:right w:val="single" w:sz="4" w:space="0" w:color="auto"/>
            </w:tcBorders>
            <w:shd w:val="clear" w:color="000000" w:fill="EBF1DE"/>
            <w:noWrap/>
            <w:vAlign w:val="bottom"/>
            <w:hideMark/>
          </w:tcPr>
          <w:p w14:paraId="093B2144" w14:textId="77777777" w:rsidR="00926EB4" w:rsidRPr="00921156" w:rsidRDefault="00926EB4" w:rsidP="001D5863">
            <w:pPr>
              <w:jc w:val="right"/>
              <w:rPr>
                <w:b/>
                <w:bCs/>
                <w:i/>
                <w:iCs/>
                <w:sz w:val="20"/>
                <w:szCs w:val="20"/>
              </w:rPr>
            </w:pPr>
            <w:r w:rsidRPr="00921156">
              <w:rPr>
                <w:b/>
                <w:bCs/>
                <w:i/>
                <w:iCs/>
                <w:sz w:val="20"/>
                <w:szCs w:val="20"/>
              </w:rPr>
              <w:t xml:space="preserve">9 376 026 </w:t>
            </w:r>
          </w:p>
        </w:tc>
        <w:tc>
          <w:tcPr>
            <w:tcW w:w="1387" w:type="dxa"/>
            <w:tcBorders>
              <w:top w:val="nil"/>
              <w:left w:val="nil"/>
              <w:bottom w:val="single" w:sz="4" w:space="0" w:color="auto"/>
              <w:right w:val="single" w:sz="4" w:space="0" w:color="auto"/>
            </w:tcBorders>
            <w:shd w:val="clear" w:color="000000" w:fill="EBF1DE"/>
            <w:noWrap/>
            <w:vAlign w:val="bottom"/>
            <w:hideMark/>
          </w:tcPr>
          <w:p w14:paraId="3C77D198" w14:textId="77777777" w:rsidR="00926EB4" w:rsidRPr="00921156" w:rsidRDefault="00926EB4" w:rsidP="001D5863">
            <w:pPr>
              <w:jc w:val="right"/>
              <w:rPr>
                <w:b/>
                <w:bCs/>
                <w:i/>
                <w:iCs/>
                <w:sz w:val="20"/>
                <w:szCs w:val="20"/>
              </w:rPr>
            </w:pPr>
            <w:r w:rsidRPr="00921156">
              <w:rPr>
                <w:b/>
                <w:bCs/>
                <w:i/>
                <w:iCs/>
                <w:color w:val="FF0000"/>
                <w:sz w:val="20"/>
                <w:szCs w:val="20"/>
              </w:rPr>
              <w:t xml:space="preserve">-57 067 </w:t>
            </w:r>
          </w:p>
        </w:tc>
        <w:tc>
          <w:tcPr>
            <w:tcW w:w="1388" w:type="dxa"/>
            <w:tcBorders>
              <w:top w:val="nil"/>
              <w:left w:val="nil"/>
              <w:bottom w:val="single" w:sz="4" w:space="0" w:color="auto"/>
              <w:right w:val="single" w:sz="4" w:space="0" w:color="auto"/>
            </w:tcBorders>
            <w:shd w:val="clear" w:color="000000" w:fill="EBF1DE"/>
            <w:noWrap/>
            <w:vAlign w:val="bottom"/>
            <w:hideMark/>
          </w:tcPr>
          <w:p w14:paraId="5BB08E48" w14:textId="77777777" w:rsidR="00926EB4" w:rsidRPr="00921156" w:rsidRDefault="00926EB4" w:rsidP="001D5863">
            <w:pPr>
              <w:jc w:val="right"/>
              <w:rPr>
                <w:b/>
                <w:bCs/>
                <w:i/>
                <w:iCs/>
                <w:sz w:val="20"/>
                <w:szCs w:val="20"/>
              </w:rPr>
            </w:pPr>
            <w:r w:rsidRPr="00921156">
              <w:rPr>
                <w:b/>
                <w:bCs/>
                <w:i/>
                <w:iCs/>
                <w:sz w:val="20"/>
                <w:szCs w:val="20"/>
              </w:rPr>
              <w:t xml:space="preserve">9 318 959 </w:t>
            </w:r>
          </w:p>
        </w:tc>
        <w:tc>
          <w:tcPr>
            <w:tcW w:w="1386" w:type="dxa"/>
            <w:tcBorders>
              <w:top w:val="nil"/>
              <w:left w:val="nil"/>
              <w:bottom w:val="single" w:sz="4" w:space="0" w:color="auto"/>
              <w:right w:val="single" w:sz="4" w:space="0" w:color="auto"/>
            </w:tcBorders>
            <w:shd w:val="clear" w:color="000000" w:fill="EBF1DE"/>
            <w:noWrap/>
            <w:vAlign w:val="bottom"/>
            <w:hideMark/>
          </w:tcPr>
          <w:p w14:paraId="1F4F46BC" w14:textId="77777777" w:rsidR="00926EB4" w:rsidRPr="00921156" w:rsidRDefault="00926EB4" w:rsidP="001D5863">
            <w:pPr>
              <w:jc w:val="right"/>
              <w:rPr>
                <w:b/>
                <w:bCs/>
                <w:i/>
                <w:iCs/>
                <w:sz w:val="20"/>
                <w:szCs w:val="20"/>
              </w:rPr>
            </w:pPr>
            <w:r w:rsidRPr="00921156">
              <w:rPr>
                <w:b/>
                <w:bCs/>
                <w:i/>
                <w:iCs/>
                <w:sz w:val="20"/>
                <w:szCs w:val="20"/>
              </w:rPr>
              <w:t xml:space="preserve">11.27 </w:t>
            </w:r>
          </w:p>
        </w:tc>
      </w:tr>
      <w:tr w:rsidR="00926EB4" w:rsidRPr="00921156" w14:paraId="3024FF6D"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63DDAA80" w14:textId="77777777" w:rsidR="00926EB4" w:rsidRPr="00921156" w:rsidRDefault="00926EB4" w:rsidP="001D5863">
            <w:pPr>
              <w:rPr>
                <w:b/>
                <w:bCs/>
                <w:sz w:val="20"/>
                <w:szCs w:val="20"/>
              </w:rPr>
            </w:pPr>
            <w:r w:rsidRPr="00921156">
              <w:rPr>
                <w:b/>
                <w:bCs/>
                <w:sz w:val="20"/>
                <w:szCs w:val="20"/>
              </w:rPr>
              <w:t>2000</w:t>
            </w:r>
          </w:p>
        </w:tc>
        <w:tc>
          <w:tcPr>
            <w:tcW w:w="3402" w:type="dxa"/>
            <w:tcBorders>
              <w:top w:val="nil"/>
              <w:left w:val="nil"/>
              <w:bottom w:val="single" w:sz="4" w:space="0" w:color="auto"/>
              <w:right w:val="single" w:sz="4" w:space="0" w:color="auto"/>
            </w:tcBorders>
            <w:shd w:val="clear" w:color="auto" w:fill="auto"/>
            <w:hideMark/>
          </w:tcPr>
          <w:p w14:paraId="49E2D80D" w14:textId="77777777" w:rsidR="00926EB4" w:rsidRPr="00921156" w:rsidRDefault="00926EB4" w:rsidP="001D5863">
            <w:pPr>
              <w:rPr>
                <w:b/>
                <w:bCs/>
                <w:sz w:val="20"/>
                <w:szCs w:val="20"/>
              </w:rPr>
            </w:pPr>
            <w:r w:rsidRPr="00921156">
              <w:rPr>
                <w:b/>
                <w:bCs/>
                <w:sz w:val="20"/>
                <w:szCs w:val="20"/>
              </w:rPr>
              <w:t>Preces un pakalpojumi</w:t>
            </w:r>
          </w:p>
        </w:tc>
        <w:tc>
          <w:tcPr>
            <w:tcW w:w="1392" w:type="dxa"/>
            <w:tcBorders>
              <w:top w:val="nil"/>
              <w:left w:val="nil"/>
              <w:bottom w:val="single" w:sz="4" w:space="0" w:color="auto"/>
              <w:right w:val="single" w:sz="4" w:space="0" w:color="auto"/>
            </w:tcBorders>
            <w:shd w:val="clear" w:color="000000" w:fill="EBF1DE"/>
            <w:noWrap/>
            <w:vAlign w:val="bottom"/>
            <w:hideMark/>
          </w:tcPr>
          <w:p w14:paraId="1E87459D" w14:textId="77777777" w:rsidR="00926EB4" w:rsidRPr="00921156" w:rsidRDefault="00926EB4" w:rsidP="001D5863">
            <w:pPr>
              <w:jc w:val="right"/>
              <w:rPr>
                <w:b/>
                <w:bCs/>
                <w:sz w:val="20"/>
                <w:szCs w:val="20"/>
              </w:rPr>
            </w:pPr>
            <w:r w:rsidRPr="00921156">
              <w:rPr>
                <w:b/>
                <w:bCs/>
                <w:sz w:val="20"/>
                <w:szCs w:val="20"/>
              </w:rPr>
              <w:t xml:space="preserve">17 323 094 </w:t>
            </w:r>
          </w:p>
        </w:tc>
        <w:tc>
          <w:tcPr>
            <w:tcW w:w="1387" w:type="dxa"/>
            <w:tcBorders>
              <w:top w:val="nil"/>
              <w:left w:val="nil"/>
              <w:bottom w:val="single" w:sz="4" w:space="0" w:color="auto"/>
              <w:right w:val="single" w:sz="4" w:space="0" w:color="auto"/>
            </w:tcBorders>
            <w:shd w:val="clear" w:color="000000" w:fill="EBF1DE"/>
            <w:noWrap/>
            <w:vAlign w:val="bottom"/>
            <w:hideMark/>
          </w:tcPr>
          <w:p w14:paraId="4686582C" w14:textId="77777777" w:rsidR="00926EB4" w:rsidRPr="00921156" w:rsidRDefault="00926EB4" w:rsidP="001D5863">
            <w:pPr>
              <w:jc w:val="right"/>
              <w:rPr>
                <w:b/>
                <w:bCs/>
                <w:sz w:val="20"/>
                <w:szCs w:val="20"/>
              </w:rPr>
            </w:pPr>
            <w:r w:rsidRPr="00921156">
              <w:rPr>
                <w:b/>
                <w:bCs/>
                <w:color w:val="FF0000"/>
                <w:sz w:val="20"/>
                <w:szCs w:val="20"/>
              </w:rPr>
              <w:t xml:space="preserve">-1 137 866 </w:t>
            </w:r>
          </w:p>
        </w:tc>
        <w:tc>
          <w:tcPr>
            <w:tcW w:w="1388" w:type="dxa"/>
            <w:tcBorders>
              <w:top w:val="nil"/>
              <w:left w:val="nil"/>
              <w:bottom w:val="single" w:sz="4" w:space="0" w:color="auto"/>
              <w:right w:val="single" w:sz="4" w:space="0" w:color="auto"/>
            </w:tcBorders>
            <w:shd w:val="clear" w:color="000000" w:fill="EBF1DE"/>
            <w:noWrap/>
            <w:vAlign w:val="bottom"/>
            <w:hideMark/>
          </w:tcPr>
          <w:p w14:paraId="2AF17C68" w14:textId="77777777" w:rsidR="00926EB4" w:rsidRPr="00921156" w:rsidRDefault="00926EB4" w:rsidP="001D5863">
            <w:pPr>
              <w:jc w:val="right"/>
              <w:rPr>
                <w:b/>
                <w:bCs/>
                <w:sz w:val="20"/>
                <w:szCs w:val="20"/>
              </w:rPr>
            </w:pPr>
            <w:r w:rsidRPr="00921156">
              <w:rPr>
                <w:b/>
                <w:bCs/>
                <w:sz w:val="20"/>
                <w:szCs w:val="20"/>
              </w:rPr>
              <w:t xml:space="preserve">16 185 228 </w:t>
            </w:r>
          </w:p>
        </w:tc>
        <w:tc>
          <w:tcPr>
            <w:tcW w:w="1386" w:type="dxa"/>
            <w:tcBorders>
              <w:top w:val="nil"/>
              <w:left w:val="nil"/>
              <w:bottom w:val="single" w:sz="4" w:space="0" w:color="auto"/>
              <w:right w:val="single" w:sz="4" w:space="0" w:color="auto"/>
            </w:tcBorders>
            <w:shd w:val="clear" w:color="000000" w:fill="EBF1DE"/>
            <w:noWrap/>
            <w:vAlign w:val="bottom"/>
            <w:hideMark/>
          </w:tcPr>
          <w:p w14:paraId="0D3E7541" w14:textId="77777777" w:rsidR="00926EB4" w:rsidRPr="00921156" w:rsidRDefault="00926EB4" w:rsidP="001D5863">
            <w:pPr>
              <w:jc w:val="right"/>
              <w:rPr>
                <w:b/>
                <w:bCs/>
                <w:sz w:val="20"/>
                <w:szCs w:val="20"/>
              </w:rPr>
            </w:pPr>
            <w:r w:rsidRPr="00921156">
              <w:rPr>
                <w:b/>
                <w:bCs/>
                <w:sz w:val="20"/>
                <w:szCs w:val="20"/>
              </w:rPr>
              <w:t xml:space="preserve">19.57 </w:t>
            </w:r>
          </w:p>
        </w:tc>
      </w:tr>
      <w:tr w:rsidR="00926EB4" w:rsidRPr="00921156" w14:paraId="1F135E9B" w14:textId="77777777" w:rsidTr="00926EB4">
        <w:trPr>
          <w:trHeight w:val="27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1667D703" w14:textId="77777777" w:rsidR="00926EB4" w:rsidRPr="00921156" w:rsidRDefault="00926EB4" w:rsidP="001D5863">
            <w:pPr>
              <w:rPr>
                <w:i/>
                <w:iCs/>
                <w:sz w:val="20"/>
                <w:szCs w:val="20"/>
              </w:rPr>
            </w:pPr>
            <w:r w:rsidRPr="00921156">
              <w:rPr>
                <w:i/>
                <w:iCs/>
                <w:sz w:val="20"/>
                <w:szCs w:val="20"/>
              </w:rPr>
              <w:t>2100</w:t>
            </w:r>
          </w:p>
        </w:tc>
        <w:tc>
          <w:tcPr>
            <w:tcW w:w="3402" w:type="dxa"/>
            <w:tcBorders>
              <w:top w:val="nil"/>
              <w:left w:val="nil"/>
              <w:bottom w:val="single" w:sz="4" w:space="0" w:color="auto"/>
              <w:right w:val="single" w:sz="4" w:space="0" w:color="auto"/>
            </w:tcBorders>
            <w:shd w:val="clear" w:color="auto" w:fill="auto"/>
            <w:hideMark/>
          </w:tcPr>
          <w:p w14:paraId="28B03C79" w14:textId="77777777" w:rsidR="00926EB4" w:rsidRPr="00921156" w:rsidRDefault="00926EB4" w:rsidP="001D5863">
            <w:pPr>
              <w:rPr>
                <w:i/>
                <w:iCs/>
                <w:sz w:val="20"/>
                <w:szCs w:val="20"/>
              </w:rPr>
            </w:pPr>
            <w:r w:rsidRPr="00921156">
              <w:rPr>
                <w:i/>
                <w:iCs/>
                <w:sz w:val="20"/>
                <w:szCs w:val="20"/>
              </w:rPr>
              <w:t>Komandējumu un dienestu braucieni</w:t>
            </w:r>
          </w:p>
        </w:tc>
        <w:tc>
          <w:tcPr>
            <w:tcW w:w="1392" w:type="dxa"/>
            <w:tcBorders>
              <w:top w:val="nil"/>
              <w:left w:val="nil"/>
              <w:bottom w:val="single" w:sz="4" w:space="0" w:color="auto"/>
              <w:right w:val="single" w:sz="4" w:space="0" w:color="auto"/>
            </w:tcBorders>
            <w:shd w:val="clear" w:color="000000" w:fill="EBF1DE"/>
            <w:noWrap/>
            <w:vAlign w:val="bottom"/>
            <w:hideMark/>
          </w:tcPr>
          <w:p w14:paraId="0C0CB225" w14:textId="77777777" w:rsidR="00926EB4" w:rsidRPr="00921156" w:rsidRDefault="00926EB4" w:rsidP="001D5863">
            <w:pPr>
              <w:jc w:val="right"/>
              <w:rPr>
                <w:b/>
                <w:bCs/>
                <w:i/>
                <w:iCs/>
                <w:sz w:val="20"/>
                <w:szCs w:val="20"/>
              </w:rPr>
            </w:pPr>
            <w:r w:rsidRPr="00921156">
              <w:rPr>
                <w:b/>
                <w:bCs/>
                <w:i/>
                <w:iCs/>
                <w:sz w:val="20"/>
                <w:szCs w:val="20"/>
              </w:rPr>
              <w:t xml:space="preserve">505 997 </w:t>
            </w:r>
          </w:p>
        </w:tc>
        <w:tc>
          <w:tcPr>
            <w:tcW w:w="1387" w:type="dxa"/>
            <w:tcBorders>
              <w:top w:val="nil"/>
              <w:left w:val="nil"/>
              <w:bottom w:val="single" w:sz="4" w:space="0" w:color="auto"/>
              <w:right w:val="single" w:sz="4" w:space="0" w:color="auto"/>
            </w:tcBorders>
            <w:shd w:val="clear" w:color="000000" w:fill="EBF1DE"/>
            <w:noWrap/>
            <w:vAlign w:val="bottom"/>
            <w:hideMark/>
          </w:tcPr>
          <w:p w14:paraId="5E1AF428" w14:textId="77777777" w:rsidR="00926EB4" w:rsidRPr="00921156" w:rsidRDefault="00926EB4" w:rsidP="001D5863">
            <w:pPr>
              <w:jc w:val="right"/>
              <w:rPr>
                <w:b/>
                <w:bCs/>
                <w:i/>
                <w:iCs/>
                <w:sz w:val="20"/>
                <w:szCs w:val="20"/>
              </w:rPr>
            </w:pPr>
            <w:r w:rsidRPr="00921156">
              <w:rPr>
                <w:b/>
                <w:bCs/>
                <w:i/>
                <w:iCs/>
                <w:color w:val="FF0000"/>
                <w:sz w:val="20"/>
                <w:szCs w:val="20"/>
              </w:rPr>
              <w:t xml:space="preserve">-39 574 </w:t>
            </w:r>
          </w:p>
        </w:tc>
        <w:tc>
          <w:tcPr>
            <w:tcW w:w="1388" w:type="dxa"/>
            <w:tcBorders>
              <w:top w:val="nil"/>
              <w:left w:val="nil"/>
              <w:bottom w:val="single" w:sz="4" w:space="0" w:color="auto"/>
              <w:right w:val="single" w:sz="4" w:space="0" w:color="auto"/>
            </w:tcBorders>
            <w:shd w:val="clear" w:color="000000" w:fill="EBF1DE"/>
            <w:noWrap/>
            <w:vAlign w:val="bottom"/>
            <w:hideMark/>
          </w:tcPr>
          <w:p w14:paraId="4B157DA5" w14:textId="77777777" w:rsidR="00926EB4" w:rsidRPr="00921156" w:rsidRDefault="00926EB4" w:rsidP="001D5863">
            <w:pPr>
              <w:jc w:val="right"/>
              <w:rPr>
                <w:b/>
                <w:bCs/>
                <w:i/>
                <w:iCs/>
                <w:sz w:val="20"/>
                <w:szCs w:val="20"/>
              </w:rPr>
            </w:pPr>
            <w:r w:rsidRPr="00921156">
              <w:rPr>
                <w:b/>
                <w:bCs/>
                <w:i/>
                <w:iCs/>
                <w:sz w:val="20"/>
                <w:szCs w:val="20"/>
              </w:rPr>
              <w:t xml:space="preserve">466 423 </w:t>
            </w:r>
          </w:p>
        </w:tc>
        <w:tc>
          <w:tcPr>
            <w:tcW w:w="1386" w:type="dxa"/>
            <w:tcBorders>
              <w:top w:val="nil"/>
              <w:left w:val="nil"/>
              <w:bottom w:val="single" w:sz="4" w:space="0" w:color="auto"/>
              <w:right w:val="single" w:sz="4" w:space="0" w:color="auto"/>
            </w:tcBorders>
            <w:shd w:val="clear" w:color="000000" w:fill="EBF1DE"/>
            <w:noWrap/>
            <w:vAlign w:val="bottom"/>
            <w:hideMark/>
          </w:tcPr>
          <w:p w14:paraId="1281F7FD" w14:textId="77777777" w:rsidR="00926EB4" w:rsidRPr="00921156" w:rsidRDefault="00926EB4" w:rsidP="001D5863">
            <w:pPr>
              <w:jc w:val="right"/>
              <w:rPr>
                <w:b/>
                <w:bCs/>
                <w:i/>
                <w:iCs/>
                <w:sz w:val="20"/>
                <w:szCs w:val="20"/>
              </w:rPr>
            </w:pPr>
            <w:r w:rsidRPr="00921156">
              <w:rPr>
                <w:b/>
                <w:bCs/>
                <w:i/>
                <w:iCs/>
                <w:sz w:val="20"/>
                <w:szCs w:val="20"/>
              </w:rPr>
              <w:t xml:space="preserve">0.56 </w:t>
            </w:r>
          </w:p>
        </w:tc>
      </w:tr>
      <w:tr w:rsidR="00926EB4" w:rsidRPr="00921156" w14:paraId="4164EB04" w14:textId="77777777" w:rsidTr="00926EB4">
        <w:trPr>
          <w:trHeight w:val="27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452134E7" w14:textId="77777777" w:rsidR="00926EB4" w:rsidRPr="00921156" w:rsidRDefault="00926EB4" w:rsidP="001D5863">
            <w:pPr>
              <w:rPr>
                <w:i/>
                <w:iCs/>
                <w:sz w:val="20"/>
                <w:szCs w:val="20"/>
              </w:rPr>
            </w:pPr>
            <w:r w:rsidRPr="00921156">
              <w:rPr>
                <w:i/>
                <w:iCs/>
                <w:sz w:val="20"/>
                <w:szCs w:val="20"/>
              </w:rPr>
              <w:t xml:space="preserve">2200 </w:t>
            </w:r>
          </w:p>
        </w:tc>
        <w:tc>
          <w:tcPr>
            <w:tcW w:w="3402" w:type="dxa"/>
            <w:tcBorders>
              <w:top w:val="nil"/>
              <w:left w:val="nil"/>
              <w:bottom w:val="single" w:sz="4" w:space="0" w:color="auto"/>
              <w:right w:val="single" w:sz="4" w:space="0" w:color="auto"/>
            </w:tcBorders>
            <w:shd w:val="clear" w:color="auto" w:fill="auto"/>
            <w:hideMark/>
          </w:tcPr>
          <w:p w14:paraId="25F75E88" w14:textId="77777777" w:rsidR="00926EB4" w:rsidRPr="00921156" w:rsidRDefault="00926EB4" w:rsidP="001D5863">
            <w:pPr>
              <w:rPr>
                <w:i/>
                <w:iCs/>
                <w:sz w:val="20"/>
                <w:szCs w:val="20"/>
              </w:rPr>
            </w:pPr>
            <w:r w:rsidRPr="00921156">
              <w:rPr>
                <w:i/>
                <w:iCs/>
                <w:sz w:val="20"/>
                <w:szCs w:val="20"/>
              </w:rPr>
              <w:t>Pakalpojumi</w:t>
            </w:r>
          </w:p>
        </w:tc>
        <w:tc>
          <w:tcPr>
            <w:tcW w:w="1392" w:type="dxa"/>
            <w:tcBorders>
              <w:top w:val="nil"/>
              <w:left w:val="nil"/>
              <w:bottom w:val="single" w:sz="4" w:space="0" w:color="auto"/>
              <w:right w:val="single" w:sz="4" w:space="0" w:color="auto"/>
            </w:tcBorders>
            <w:shd w:val="clear" w:color="000000" w:fill="EBF1DE"/>
            <w:noWrap/>
            <w:vAlign w:val="bottom"/>
            <w:hideMark/>
          </w:tcPr>
          <w:p w14:paraId="1DF24E5E" w14:textId="77777777" w:rsidR="00926EB4" w:rsidRPr="00921156" w:rsidRDefault="00926EB4" w:rsidP="001D5863">
            <w:pPr>
              <w:jc w:val="right"/>
              <w:rPr>
                <w:b/>
                <w:bCs/>
                <w:i/>
                <w:iCs/>
                <w:sz w:val="20"/>
                <w:szCs w:val="20"/>
              </w:rPr>
            </w:pPr>
            <w:r w:rsidRPr="00921156">
              <w:rPr>
                <w:b/>
                <w:bCs/>
                <w:i/>
                <w:iCs/>
                <w:sz w:val="20"/>
                <w:szCs w:val="20"/>
              </w:rPr>
              <w:t xml:space="preserve">10 491 510 </w:t>
            </w:r>
          </w:p>
        </w:tc>
        <w:tc>
          <w:tcPr>
            <w:tcW w:w="1387" w:type="dxa"/>
            <w:tcBorders>
              <w:top w:val="nil"/>
              <w:left w:val="nil"/>
              <w:bottom w:val="single" w:sz="4" w:space="0" w:color="auto"/>
              <w:right w:val="single" w:sz="4" w:space="0" w:color="auto"/>
            </w:tcBorders>
            <w:shd w:val="clear" w:color="000000" w:fill="EBF1DE"/>
            <w:noWrap/>
            <w:vAlign w:val="bottom"/>
            <w:hideMark/>
          </w:tcPr>
          <w:p w14:paraId="73B52025" w14:textId="77777777" w:rsidR="00926EB4" w:rsidRPr="00921156" w:rsidRDefault="00926EB4" w:rsidP="001D5863">
            <w:pPr>
              <w:jc w:val="right"/>
              <w:rPr>
                <w:b/>
                <w:bCs/>
                <w:i/>
                <w:iCs/>
                <w:sz w:val="20"/>
                <w:szCs w:val="20"/>
              </w:rPr>
            </w:pPr>
            <w:r w:rsidRPr="00921156">
              <w:rPr>
                <w:b/>
                <w:bCs/>
                <w:i/>
                <w:iCs/>
                <w:color w:val="FF0000"/>
                <w:sz w:val="20"/>
                <w:szCs w:val="20"/>
              </w:rPr>
              <w:t xml:space="preserve">-634 600 </w:t>
            </w:r>
          </w:p>
        </w:tc>
        <w:tc>
          <w:tcPr>
            <w:tcW w:w="1388" w:type="dxa"/>
            <w:tcBorders>
              <w:top w:val="nil"/>
              <w:left w:val="nil"/>
              <w:bottom w:val="single" w:sz="4" w:space="0" w:color="auto"/>
              <w:right w:val="single" w:sz="4" w:space="0" w:color="auto"/>
            </w:tcBorders>
            <w:shd w:val="clear" w:color="000000" w:fill="EBF1DE"/>
            <w:noWrap/>
            <w:vAlign w:val="bottom"/>
            <w:hideMark/>
          </w:tcPr>
          <w:p w14:paraId="069F2DE5" w14:textId="77777777" w:rsidR="00926EB4" w:rsidRPr="00921156" w:rsidRDefault="00926EB4" w:rsidP="001D5863">
            <w:pPr>
              <w:jc w:val="right"/>
              <w:rPr>
                <w:b/>
                <w:bCs/>
                <w:i/>
                <w:iCs/>
                <w:sz w:val="20"/>
                <w:szCs w:val="20"/>
              </w:rPr>
            </w:pPr>
            <w:r w:rsidRPr="00921156">
              <w:rPr>
                <w:b/>
                <w:bCs/>
                <w:i/>
                <w:iCs/>
                <w:sz w:val="20"/>
                <w:szCs w:val="20"/>
              </w:rPr>
              <w:t xml:space="preserve">9 856 910 </w:t>
            </w:r>
          </w:p>
        </w:tc>
        <w:tc>
          <w:tcPr>
            <w:tcW w:w="1386" w:type="dxa"/>
            <w:tcBorders>
              <w:top w:val="nil"/>
              <w:left w:val="nil"/>
              <w:bottom w:val="single" w:sz="4" w:space="0" w:color="auto"/>
              <w:right w:val="single" w:sz="4" w:space="0" w:color="auto"/>
            </w:tcBorders>
            <w:shd w:val="clear" w:color="000000" w:fill="EBF1DE"/>
            <w:noWrap/>
            <w:vAlign w:val="bottom"/>
            <w:hideMark/>
          </w:tcPr>
          <w:p w14:paraId="23B066CF" w14:textId="77777777" w:rsidR="00926EB4" w:rsidRPr="00921156" w:rsidRDefault="00926EB4" w:rsidP="001D5863">
            <w:pPr>
              <w:jc w:val="right"/>
              <w:rPr>
                <w:b/>
                <w:bCs/>
                <w:i/>
                <w:iCs/>
                <w:sz w:val="20"/>
                <w:szCs w:val="20"/>
              </w:rPr>
            </w:pPr>
            <w:r w:rsidRPr="00921156">
              <w:rPr>
                <w:b/>
                <w:bCs/>
                <w:i/>
                <w:iCs/>
                <w:sz w:val="20"/>
                <w:szCs w:val="20"/>
              </w:rPr>
              <w:t xml:space="preserve">11.92 </w:t>
            </w:r>
          </w:p>
        </w:tc>
      </w:tr>
      <w:tr w:rsidR="00926EB4" w:rsidRPr="00921156" w14:paraId="10B68F4D" w14:textId="77777777" w:rsidTr="00926EB4">
        <w:trPr>
          <w:trHeight w:val="51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5798CDCC" w14:textId="77777777" w:rsidR="00926EB4" w:rsidRPr="00921156" w:rsidRDefault="00926EB4" w:rsidP="001D5863">
            <w:pPr>
              <w:rPr>
                <w:i/>
                <w:iCs/>
                <w:sz w:val="20"/>
                <w:szCs w:val="20"/>
              </w:rPr>
            </w:pPr>
            <w:r w:rsidRPr="00921156">
              <w:rPr>
                <w:i/>
                <w:iCs/>
                <w:sz w:val="20"/>
                <w:szCs w:val="20"/>
              </w:rPr>
              <w:lastRenderedPageBreak/>
              <w:t xml:space="preserve">2300 </w:t>
            </w:r>
          </w:p>
        </w:tc>
        <w:tc>
          <w:tcPr>
            <w:tcW w:w="3402" w:type="dxa"/>
            <w:tcBorders>
              <w:top w:val="nil"/>
              <w:left w:val="nil"/>
              <w:bottom w:val="single" w:sz="4" w:space="0" w:color="auto"/>
              <w:right w:val="single" w:sz="4" w:space="0" w:color="auto"/>
            </w:tcBorders>
            <w:shd w:val="clear" w:color="auto" w:fill="auto"/>
            <w:hideMark/>
          </w:tcPr>
          <w:p w14:paraId="1C1BE0AE" w14:textId="77777777" w:rsidR="00926EB4" w:rsidRPr="00921156" w:rsidRDefault="00926EB4" w:rsidP="001D5863">
            <w:pPr>
              <w:rPr>
                <w:i/>
                <w:iCs/>
                <w:sz w:val="20"/>
                <w:szCs w:val="20"/>
              </w:rPr>
            </w:pPr>
            <w:r w:rsidRPr="00921156">
              <w:rPr>
                <w:i/>
                <w:iCs/>
                <w:sz w:val="20"/>
                <w:szCs w:val="20"/>
              </w:rPr>
              <w:t>Krājumi, materiāli, energoresursi, preces, biroja preces un inventārs</w:t>
            </w:r>
          </w:p>
        </w:tc>
        <w:tc>
          <w:tcPr>
            <w:tcW w:w="1392" w:type="dxa"/>
            <w:tcBorders>
              <w:top w:val="nil"/>
              <w:left w:val="nil"/>
              <w:bottom w:val="single" w:sz="4" w:space="0" w:color="auto"/>
              <w:right w:val="single" w:sz="4" w:space="0" w:color="auto"/>
            </w:tcBorders>
            <w:shd w:val="clear" w:color="000000" w:fill="EBF1DE"/>
            <w:noWrap/>
            <w:vAlign w:val="bottom"/>
            <w:hideMark/>
          </w:tcPr>
          <w:p w14:paraId="74873751" w14:textId="77777777" w:rsidR="00926EB4" w:rsidRPr="00921156" w:rsidRDefault="00926EB4" w:rsidP="001D5863">
            <w:pPr>
              <w:jc w:val="right"/>
              <w:rPr>
                <w:b/>
                <w:bCs/>
                <w:i/>
                <w:iCs/>
                <w:sz w:val="20"/>
                <w:szCs w:val="20"/>
              </w:rPr>
            </w:pPr>
            <w:r w:rsidRPr="00921156">
              <w:rPr>
                <w:b/>
                <w:bCs/>
                <w:i/>
                <w:iCs/>
                <w:sz w:val="20"/>
                <w:szCs w:val="20"/>
              </w:rPr>
              <w:t xml:space="preserve">6 099 853 </w:t>
            </w:r>
          </w:p>
        </w:tc>
        <w:tc>
          <w:tcPr>
            <w:tcW w:w="1387" w:type="dxa"/>
            <w:tcBorders>
              <w:top w:val="nil"/>
              <w:left w:val="nil"/>
              <w:bottom w:val="single" w:sz="4" w:space="0" w:color="auto"/>
              <w:right w:val="single" w:sz="4" w:space="0" w:color="auto"/>
            </w:tcBorders>
            <w:shd w:val="clear" w:color="000000" w:fill="EBF1DE"/>
            <w:noWrap/>
            <w:vAlign w:val="bottom"/>
            <w:hideMark/>
          </w:tcPr>
          <w:p w14:paraId="026222E7" w14:textId="77777777" w:rsidR="00926EB4" w:rsidRPr="00921156" w:rsidRDefault="00926EB4" w:rsidP="001D5863">
            <w:pPr>
              <w:jc w:val="right"/>
              <w:rPr>
                <w:b/>
                <w:bCs/>
                <w:i/>
                <w:iCs/>
                <w:sz w:val="20"/>
                <w:szCs w:val="20"/>
              </w:rPr>
            </w:pPr>
            <w:r w:rsidRPr="00921156">
              <w:rPr>
                <w:b/>
                <w:bCs/>
                <w:i/>
                <w:iCs/>
                <w:color w:val="FF0000"/>
                <w:sz w:val="20"/>
                <w:szCs w:val="20"/>
              </w:rPr>
              <w:t xml:space="preserve">-463 295 </w:t>
            </w:r>
          </w:p>
        </w:tc>
        <w:tc>
          <w:tcPr>
            <w:tcW w:w="1388" w:type="dxa"/>
            <w:tcBorders>
              <w:top w:val="nil"/>
              <w:left w:val="nil"/>
              <w:bottom w:val="single" w:sz="4" w:space="0" w:color="auto"/>
              <w:right w:val="single" w:sz="4" w:space="0" w:color="auto"/>
            </w:tcBorders>
            <w:shd w:val="clear" w:color="000000" w:fill="EBF1DE"/>
            <w:noWrap/>
            <w:vAlign w:val="bottom"/>
            <w:hideMark/>
          </w:tcPr>
          <w:p w14:paraId="09E1B0CB" w14:textId="77777777" w:rsidR="00926EB4" w:rsidRPr="00921156" w:rsidRDefault="00926EB4" w:rsidP="001D5863">
            <w:pPr>
              <w:jc w:val="right"/>
              <w:rPr>
                <w:b/>
                <w:bCs/>
                <w:i/>
                <w:iCs/>
                <w:sz w:val="20"/>
                <w:szCs w:val="20"/>
              </w:rPr>
            </w:pPr>
            <w:r w:rsidRPr="00921156">
              <w:rPr>
                <w:b/>
                <w:bCs/>
                <w:i/>
                <w:iCs/>
                <w:sz w:val="20"/>
                <w:szCs w:val="20"/>
              </w:rPr>
              <w:t xml:space="preserve">5 636 558 </w:t>
            </w:r>
          </w:p>
        </w:tc>
        <w:tc>
          <w:tcPr>
            <w:tcW w:w="1386" w:type="dxa"/>
            <w:tcBorders>
              <w:top w:val="nil"/>
              <w:left w:val="nil"/>
              <w:bottom w:val="single" w:sz="4" w:space="0" w:color="auto"/>
              <w:right w:val="single" w:sz="4" w:space="0" w:color="auto"/>
            </w:tcBorders>
            <w:shd w:val="clear" w:color="000000" w:fill="EBF1DE"/>
            <w:noWrap/>
            <w:vAlign w:val="bottom"/>
            <w:hideMark/>
          </w:tcPr>
          <w:p w14:paraId="32480A0E" w14:textId="77777777" w:rsidR="00926EB4" w:rsidRPr="00921156" w:rsidRDefault="00926EB4" w:rsidP="001D5863">
            <w:pPr>
              <w:jc w:val="right"/>
              <w:rPr>
                <w:b/>
                <w:bCs/>
                <w:i/>
                <w:iCs/>
                <w:sz w:val="20"/>
                <w:szCs w:val="20"/>
              </w:rPr>
            </w:pPr>
            <w:r w:rsidRPr="00921156">
              <w:rPr>
                <w:b/>
                <w:bCs/>
                <w:i/>
                <w:iCs/>
                <w:sz w:val="20"/>
                <w:szCs w:val="20"/>
              </w:rPr>
              <w:t xml:space="preserve">6.82 </w:t>
            </w:r>
          </w:p>
        </w:tc>
      </w:tr>
      <w:tr w:rsidR="00926EB4" w:rsidRPr="00921156" w14:paraId="465F5698" w14:textId="77777777" w:rsidTr="00926EB4">
        <w:trPr>
          <w:trHeight w:val="27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46A4277F" w14:textId="77777777" w:rsidR="00926EB4" w:rsidRPr="00921156" w:rsidRDefault="00926EB4" w:rsidP="001D5863">
            <w:pPr>
              <w:rPr>
                <w:i/>
                <w:iCs/>
                <w:sz w:val="20"/>
                <w:szCs w:val="20"/>
              </w:rPr>
            </w:pPr>
            <w:r w:rsidRPr="00921156">
              <w:rPr>
                <w:i/>
                <w:iCs/>
                <w:sz w:val="20"/>
                <w:szCs w:val="20"/>
              </w:rPr>
              <w:t>2400</w:t>
            </w:r>
          </w:p>
        </w:tc>
        <w:tc>
          <w:tcPr>
            <w:tcW w:w="3402" w:type="dxa"/>
            <w:tcBorders>
              <w:top w:val="nil"/>
              <w:left w:val="nil"/>
              <w:bottom w:val="single" w:sz="4" w:space="0" w:color="auto"/>
              <w:right w:val="single" w:sz="4" w:space="0" w:color="auto"/>
            </w:tcBorders>
            <w:shd w:val="clear" w:color="auto" w:fill="auto"/>
            <w:hideMark/>
          </w:tcPr>
          <w:p w14:paraId="228BFCE8" w14:textId="77777777" w:rsidR="00926EB4" w:rsidRPr="00921156" w:rsidRDefault="00926EB4" w:rsidP="001D5863">
            <w:pPr>
              <w:rPr>
                <w:i/>
                <w:iCs/>
                <w:sz w:val="20"/>
                <w:szCs w:val="20"/>
              </w:rPr>
            </w:pPr>
            <w:r w:rsidRPr="00921156">
              <w:rPr>
                <w:i/>
                <w:iCs/>
                <w:sz w:val="20"/>
                <w:szCs w:val="20"/>
              </w:rPr>
              <w:t>Izdevumi periodikas iegādei bibliotēku krājumiem</w:t>
            </w:r>
          </w:p>
        </w:tc>
        <w:tc>
          <w:tcPr>
            <w:tcW w:w="1392" w:type="dxa"/>
            <w:tcBorders>
              <w:top w:val="nil"/>
              <w:left w:val="nil"/>
              <w:bottom w:val="single" w:sz="4" w:space="0" w:color="auto"/>
              <w:right w:val="single" w:sz="4" w:space="0" w:color="auto"/>
            </w:tcBorders>
            <w:shd w:val="clear" w:color="000000" w:fill="EBF1DE"/>
            <w:noWrap/>
            <w:vAlign w:val="bottom"/>
            <w:hideMark/>
          </w:tcPr>
          <w:p w14:paraId="6F721044" w14:textId="77777777" w:rsidR="00926EB4" w:rsidRPr="00921156" w:rsidRDefault="00926EB4" w:rsidP="001D5863">
            <w:pPr>
              <w:jc w:val="right"/>
              <w:rPr>
                <w:b/>
                <w:bCs/>
                <w:i/>
                <w:iCs/>
                <w:sz w:val="20"/>
                <w:szCs w:val="20"/>
              </w:rPr>
            </w:pPr>
            <w:r w:rsidRPr="00921156">
              <w:rPr>
                <w:b/>
                <w:bCs/>
                <w:i/>
                <w:iCs/>
                <w:sz w:val="20"/>
                <w:szCs w:val="20"/>
              </w:rPr>
              <w:t xml:space="preserve">26 869 </w:t>
            </w:r>
          </w:p>
        </w:tc>
        <w:tc>
          <w:tcPr>
            <w:tcW w:w="1387" w:type="dxa"/>
            <w:tcBorders>
              <w:top w:val="nil"/>
              <w:left w:val="nil"/>
              <w:bottom w:val="single" w:sz="4" w:space="0" w:color="auto"/>
              <w:right w:val="single" w:sz="4" w:space="0" w:color="auto"/>
            </w:tcBorders>
            <w:shd w:val="clear" w:color="000000" w:fill="EBF1DE"/>
            <w:noWrap/>
            <w:vAlign w:val="bottom"/>
            <w:hideMark/>
          </w:tcPr>
          <w:p w14:paraId="05E7058E" w14:textId="77777777" w:rsidR="00926EB4" w:rsidRPr="00921156" w:rsidRDefault="00926EB4" w:rsidP="001D5863">
            <w:pPr>
              <w:jc w:val="right"/>
              <w:rPr>
                <w:b/>
                <w:bCs/>
                <w:i/>
                <w:iCs/>
                <w:sz w:val="20"/>
                <w:szCs w:val="20"/>
              </w:rPr>
            </w:pPr>
            <w:r w:rsidRPr="00921156">
              <w:rPr>
                <w:b/>
                <w:bCs/>
                <w:i/>
                <w:iCs/>
                <w:color w:val="FF0000"/>
                <w:sz w:val="20"/>
                <w:szCs w:val="20"/>
              </w:rPr>
              <w:t xml:space="preserve">-218 </w:t>
            </w:r>
          </w:p>
        </w:tc>
        <w:tc>
          <w:tcPr>
            <w:tcW w:w="1388" w:type="dxa"/>
            <w:tcBorders>
              <w:top w:val="nil"/>
              <w:left w:val="nil"/>
              <w:bottom w:val="single" w:sz="4" w:space="0" w:color="auto"/>
              <w:right w:val="single" w:sz="4" w:space="0" w:color="auto"/>
            </w:tcBorders>
            <w:shd w:val="clear" w:color="000000" w:fill="EBF1DE"/>
            <w:noWrap/>
            <w:vAlign w:val="bottom"/>
            <w:hideMark/>
          </w:tcPr>
          <w:p w14:paraId="0ACCCE03" w14:textId="77777777" w:rsidR="00926EB4" w:rsidRPr="00921156" w:rsidRDefault="00926EB4" w:rsidP="001D5863">
            <w:pPr>
              <w:jc w:val="right"/>
              <w:rPr>
                <w:b/>
                <w:bCs/>
                <w:i/>
                <w:iCs/>
                <w:sz w:val="20"/>
                <w:szCs w:val="20"/>
              </w:rPr>
            </w:pPr>
            <w:r w:rsidRPr="00921156">
              <w:rPr>
                <w:b/>
                <w:bCs/>
                <w:i/>
                <w:iCs/>
                <w:sz w:val="20"/>
                <w:szCs w:val="20"/>
              </w:rPr>
              <w:t xml:space="preserve">26 651 </w:t>
            </w:r>
          </w:p>
        </w:tc>
        <w:tc>
          <w:tcPr>
            <w:tcW w:w="1386" w:type="dxa"/>
            <w:tcBorders>
              <w:top w:val="nil"/>
              <w:left w:val="nil"/>
              <w:bottom w:val="single" w:sz="4" w:space="0" w:color="auto"/>
              <w:right w:val="single" w:sz="4" w:space="0" w:color="auto"/>
            </w:tcBorders>
            <w:shd w:val="clear" w:color="000000" w:fill="EBF1DE"/>
            <w:noWrap/>
            <w:vAlign w:val="bottom"/>
            <w:hideMark/>
          </w:tcPr>
          <w:p w14:paraId="6E08101F" w14:textId="77777777" w:rsidR="00926EB4" w:rsidRPr="00921156" w:rsidRDefault="00926EB4" w:rsidP="001D5863">
            <w:pPr>
              <w:jc w:val="right"/>
              <w:rPr>
                <w:b/>
                <w:bCs/>
                <w:i/>
                <w:iCs/>
                <w:sz w:val="20"/>
                <w:szCs w:val="20"/>
              </w:rPr>
            </w:pPr>
            <w:r w:rsidRPr="00921156">
              <w:rPr>
                <w:b/>
                <w:bCs/>
                <w:i/>
                <w:iCs/>
                <w:sz w:val="20"/>
                <w:szCs w:val="20"/>
              </w:rPr>
              <w:t xml:space="preserve">0.03 </w:t>
            </w:r>
          </w:p>
        </w:tc>
      </w:tr>
      <w:tr w:rsidR="00926EB4" w:rsidRPr="00921156" w14:paraId="0D5EFD02" w14:textId="77777777" w:rsidTr="00926EB4">
        <w:trPr>
          <w:trHeight w:val="27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5289DD42" w14:textId="77777777" w:rsidR="00926EB4" w:rsidRPr="00921156" w:rsidRDefault="00926EB4" w:rsidP="001D5863">
            <w:pPr>
              <w:rPr>
                <w:i/>
                <w:iCs/>
                <w:sz w:val="20"/>
                <w:szCs w:val="20"/>
              </w:rPr>
            </w:pPr>
            <w:r w:rsidRPr="00921156">
              <w:rPr>
                <w:i/>
                <w:iCs/>
                <w:sz w:val="20"/>
                <w:szCs w:val="20"/>
              </w:rPr>
              <w:t>2500</w:t>
            </w:r>
          </w:p>
        </w:tc>
        <w:tc>
          <w:tcPr>
            <w:tcW w:w="3402" w:type="dxa"/>
            <w:tcBorders>
              <w:top w:val="nil"/>
              <w:left w:val="nil"/>
              <w:bottom w:val="single" w:sz="4" w:space="0" w:color="auto"/>
              <w:right w:val="single" w:sz="4" w:space="0" w:color="auto"/>
            </w:tcBorders>
            <w:shd w:val="clear" w:color="auto" w:fill="auto"/>
            <w:hideMark/>
          </w:tcPr>
          <w:p w14:paraId="0DFA173A" w14:textId="77777777" w:rsidR="00926EB4" w:rsidRPr="00921156" w:rsidRDefault="00926EB4" w:rsidP="001D5863">
            <w:pPr>
              <w:rPr>
                <w:i/>
                <w:iCs/>
                <w:sz w:val="20"/>
                <w:szCs w:val="20"/>
              </w:rPr>
            </w:pPr>
            <w:r w:rsidRPr="00921156">
              <w:rPr>
                <w:i/>
                <w:iCs/>
                <w:sz w:val="20"/>
                <w:szCs w:val="20"/>
              </w:rPr>
              <w:t>Budžeta iestāžu nodokļu maksājumi</w:t>
            </w:r>
          </w:p>
        </w:tc>
        <w:tc>
          <w:tcPr>
            <w:tcW w:w="1392" w:type="dxa"/>
            <w:tcBorders>
              <w:top w:val="nil"/>
              <w:left w:val="nil"/>
              <w:bottom w:val="single" w:sz="4" w:space="0" w:color="auto"/>
              <w:right w:val="single" w:sz="4" w:space="0" w:color="auto"/>
            </w:tcBorders>
            <w:shd w:val="clear" w:color="000000" w:fill="EBF1DE"/>
            <w:noWrap/>
            <w:vAlign w:val="bottom"/>
            <w:hideMark/>
          </w:tcPr>
          <w:p w14:paraId="4E59D546" w14:textId="77777777" w:rsidR="00926EB4" w:rsidRPr="00921156" w:rsidRDefault="00926EB4" w:rsidP="001D5863">
            <w:pPr>
              <w:jc w:val="right"/>
              <w:rPr>
                <w:b/>
                <w:bCs/>
                <w:i/>
                <w:iCs/>
                <w:sz w:val="20"/>
                <w:szCs w:val="20"/>
              </w:rPr>
            </w:pPr>
            <w:r w:rsidRPr="00921156">
              <w:rPr>
                <w:b/>
                <w:bCs/>
                <w:i/>
                <w:iCs/>
                <w:sz w:val="20"/>
                <w:szCs w:val="20"/>
              </w:rPr>
              <w:t xml:space="preserve">198 865 </w:t>
            </w:r>
          </w:p>
        </w:tc>
        <w:tc>
          <w:tcPr>
            <w:tcW w:w="1387" w:type="dxa"/>
            <w:tcBorders>
              <w:top w:val="nil"/>
              <w:left w:val="nil"/>
              <w:bottom w:val="single" w:sz="4" w:space="0" w:color="auto"/>
              <w:right w:val="single" w:sz="4" w:space="0" w:color="auto"/>
            </w:tcBorders>
            <w:shd w:val="clear" w:color="000000" w:fill="EBF1DE"/>
            <w:noWrap/>
            <w:vAlign w:val="bottom"/>
            <w:hideMark/>
          </w:tcPr>
          <w:p w14:paraId="6757CA06" w14:textId="77777777" w:rsidR="00926EB4" w:rsidRPr="00921156" w:rsidRDefault="00926EB4" w:rsidP="001D5863">
            <w:pPr>
              <w:jc w:val="right"/>
              <w:rPr>
                <w:b/>
                <w:bCs/>
                <w:i/>
                <w:iCs/>
                <w:sz w:val="20"/>
                <w:szCs w:val="20"/>
              </w:rPr>
            </w:pPr>
            <w:r w:rsidRPr="00921156">
              <w:rPr>
                <w:b/>
                <w:bCs/>
                <w:i/>
                <w:iCs/>
                <w:color w:val="FF0000"/>
                <w:sz w:val="20"/>
                <w:szCs w:val="20"/>
              </w:rPr>
              <w:t xml:space="preserve">-179 </w:t>
            </w:r>
          </w:p>
        </w:tc>
        <w:tc>
          <w:tcPr>
            <w:tcW w:w="1388" w:type="dxa"/>
            <w:tcBorders>
              <w:top w:val="nil"/>
              <w:left w:val="nil"/>
              <w:bottom w:val="single" w:sz="4" w:space="0" w:color="auto"/>
              <w:right w:val="single" w:sz="4" w:space="0" w:color="auto"/>
            </w:tcBorders>
            <w:shd w:val="clear" w:color="000000" w:fill="EBF1DE"/>
            <w:noWrap/>
            <w:vAlign w:val="bottom"/>
            <w:hideMark/>
          </w:tcPr>
          <w:p w14:paraId="2DEE4217" w14:textId="77777777" w:rsidR="00926EB4" w:rsidRPr="00921156" w:rsidRDefault="00926EB4" w:rsidP="001D5863">
            <w:pPr>
              <w:jc w:val="right"/>
              <w:rPr>
                <w:b/>
                <w:bCs/>
                <w:i/>
                <w:iCs/>
                <w:sz w:val="20"/>
                <w:szCs w:val="20"/>
              </w:rPr>
            </w:pPr>
            <w:r w:rsidRPr="00921156">
              <w:rPr>
                <w:b/>
                <w:bCs/>
                <w:i/>
                <w:iCs/>
                <w:sz w:val="20"/>
                <w:szCs w:val="20"/>
              </w:rPr>
              <w:t xml:space="preserve">198 686 </w:t>
            </w:r>
          </w:p>
        </w:tc>
        <w:tc>
          <w:tcPr>
            <w:tcW w:w="1386" w:type="dxa"/>
            <w:tcBorders>
              <w:top w:val="nil"/>
              <w:left w:val="nil"/>
              <w:bottom w:val="single" w:sz="4" w:space="0" w:color="auto"/>
              <w:right w:val="single" w:sz="4" w:space="0" w:color="auto"/>
            </w:tcBorders>
            <w:shd w:val="clear" w:color="000000" w:fill="EBF1DE"/>
            <w:noWrap/>
            <w:vAlign w:val="bottom"/>
            <w:hideMark/>
          </w:tcPr>
          <w:p w14:paraId="286A3423" w14:textId="77777777" w:rsidR="00926EB4" w:rsidRPr="00921156" w:rsidRDefault="00926EB4" w:rsidP="001D5863">
            <w:pPr>
              <w:jc w:val="right"/>
              <w:rPr>
                <w:b/>
                <w:bCs/>
                <w:i/>
                <w:iCs/>
                <w:sz w:val="20"/>
                <w:szCs w:val="20"/>
              </w:rPr>
            </w:pPr>
            <w:r w:rsidRPr="00921156">
              <w:rPr>
                <w:b/>
                <w:bCs/>
                <w:i/>
                <w:iCs/>
                <w:sz w:val="20"/>
                <w:szCs w:val="20"/>
              </w:rPr>
              <w:t xml:space="preserve">0.24 </w:t>
            </w:r>
          </w:p>
        </w:tc>
      </w:tr>
      <w:tr w:rsidR="00926EB4" w:rsidRPr="00921156" w14:paraId="0A08C499"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101CE47C" w14:textId="77777777" w:rsidR="00926EB4" w:rsidRPr="00921156" w:rsidRDefault="00926EB4" w:rsidP="001D5863">
            <w:pPr>
              <w:rPr>
                <w:b/>
                <w:bCs/>
                <w:sz w:val="20"/>
                <w:szCs w:val="20"/>
              </w:rPr>
            </w:pPr>
            <w:r w:rsidRPr="00921156">
              <w:rPr>
                <w:b/>
                <w:bCs/>
                <w:sz w:val="20"/>
                <w:szCs w:val="20"/>
              </w:rPr>
              <w:t>3000</w:t>
            </w:r>
          </w:p>
        </w:tc>
        <w:tc>
          <w:tcPr>
            <w:tcW w:w="3402" w:type="dxa"/>
            <w:tcBorders>
              <w:top w:val="nil"/>
              <w:left w:val="nil"/>
              <w:bottom w:val="single" w:sz="4" w:space="0" w:color="auto"/>
              <w:right w:val="single" w:sz="4" w:space="0" w:color="auto"/>
            </w:tcBorders>
            <w:shd w:val="clear" w:color="auto" w:fill="auto"/>
            <w:hideMark/>
          </w:tcPr>
          <w:p w14:paraId="3F7629B6" w14:textId="77777777" w:rsidR="00926EB4" w:rsidRPr="00921156" w:rsidRDefault="00926EB4" w:rsidP="001D5863">
            <w:pPr>
              <w:rPr>
                <w:b/>
                <w:bCs/>
                <w:sz w:val="20"/>
                <w:szCs w:val="20"/>
              </w:rPr>
            </w:pPr>
            <w:r w:rsidRPr="00921156">
              <w:rPr>
                <w:b/>
                <w:bCs/>
                <w:sz w:val="20"/>
                <w:szCs w:val="20"/>
              </w:rPr>
              <w:t>Subsīdijas un dotācijas</w:t>
            </w:r>
          </w:p>
        </w:tc>
        <w:tc>
          <w:tcPr>
            <w:tcW w:w="1392" w:type="dxa"/>
            <w:tcBorders>
              <w:top w:val="nil"/>
              <w:left w:val="nil"/>
              <w:bottom w:val="single" w:sz="4" w:space="0" w:color="auto"/>
              <w:right w:val="single" w:sz="4" w:space="0" w:color="auto"/>
            </w:tcBorders>
            <w:shd w:val="clear" w:color="000000" w:fill="EBF1DE"/>
            <w:noWrap/>
            <w:vAlign w:val="bottom"/>
            <w:hideMark/>
          </w:tcPr>
          <w:p w14:paraId="332AFB97" w14:textId="77777777" w:rsidR="00926EB4" w:rsidRPr="00921156" w:rsidRDefault="00926EB4" w:rsidP="001D5863">
            <w:pPr>
              <w:jc w:val="right"/>
              <w:rPr>
                <w:b/>
                <w:bCs/>
                <w:sz w:val="20"/>
                <w:szCs w:val="20"/>
              </w:rPr>
            </w:pPr>
            <w:r w:rsidRPr="00921156">
              <w:rPr>
                <w:b/>
                <w:bCs/>
                <w:sz w:val="20"/>
                <w:szCs w:val="20"/>
              </w:rPr>
              <w:t xml:space="preserve">1 519 129 </w:t>
            </w:r>
          </w:p>
        </w:tc>
        <w:tc>
          <w:tcPr>
            <w:tcW w:w="1387" w:type="dxa"/>
            <w:tcBorders>
              <w:top w:val="nil"/>
              <w:left w:val="nil"/>
              <w:bottom w:val="single" w:sz="4" w:space="0" w:color="auto"/>
              <w:right w:val="single" w:sz="4" w:space="0" w:color="auto"/>
            </w:tcBorders>
            <w:shd w:val="clear" w:color="000000" w:fill="EBF1DE"/>
            <w:noWrap/>
            <w:vAlign w:val="bottom"/>
            <w:hideMark/>
          </w:tcPr>
          <w:p w14:paraId="1302ACD8" w14:textId="77777777" w:rsidR="00926EB4" w:rsidRPr="00921156" w:rsidRDefault="00926EB4" w:rsidP="001D5863">
            <w:pPr>
              <w:jc w:val="right"/>
              <w:rPr>
                <w:b/>
                <w:bCs/>
                <w:sz w:val="20"/>
                <w:szCs w:val="20"/>
              </w:rPr>
            </w:pPr>
            <w:r w:rsidRPr="00921156">
              <w:rPr>
                <w:b/>
                <w:bCs/>
                <w:color w:val="FF0000"/>
                <w:sz w:val="20"/>
                <w:szCs w:val="20"/>
              </w:rPr>
              <w:t xml:space="preserve">-20 000 </w:t>
            </w:r>
          </w:p>
        </w:tc>
        <w:tc>
          <w:tcPr>
            <w:tcW w:w="1388" w:type="dxa"/>
            <w:tcBorders>
              <w:top w:val="nil"/>
              <w:left w:val="nil"/>
              <w:bottom w:val="single" w:sz="4" w:space="0" w:color="auto"/>
              <w:right w:val="single" w:sz="4" w:space="0" w:color="auto"/>
            </w:tcBorders>
            <w:shd w:val="clear" w:color="000000" w:fill="EBF1DE"/>
            <w:noWrap/>
            <w:vAlign w:val="bottom"/>
            <w:hideMark/>
          </w:tcPr>
          <w:p w14:paraId="68AD9DE7" w14:textId="77777777" w:rsidR="00926EB4" w:rsidRPr="00921156" w:rsidRDefault="00926EB4" w:rsidP="001D5863">
            <w:pPr>
              <w:jc w:val="right"/>
              <w:rPr>
                <w:b/>
                <w:bCs/>
                <w:sz w:val="20"/>
                <w:szCs w:val="20"/>
              </w:rPr>
            </w:pPr>
            <w:r w:rsidRPr="00921156">
              <w:rPr>
                <w:b/>
                <w:bCs/>
                <w:sz w:val="20"/>
                <w:szCs w:val="20"/>
              </w:rPr>
              <w:t xml:space="preserve">1 499 129 </w:t>
            </w:r>
          </w:p>
        </w:tc>
        <w:tc>
          <w:tcPr>
            <w:tcW w:w="1386" w:type="dxa"/>
            <w:tcBorders>
              <w:top w:val="nil"/>
              <w:left w:val="nil"/>
              <w:bottom w:val="single" w:sz="4" w:space="0" w:color="auto"/>
              <w:right w:val="single" w:sz="4" w:space="0" w:color="auto"/>
            </w:tcBorders>
            <w:shd w:val="clear" w:color="000000" w:fill="EBF1DE"/>
            <w:noWrap/>
            <w:vAlign w:val="bottom"/>
            <w:hideMark/>
          </w:tcPr>
          <w:p w14:paraId="678F930A" w14:textId="77777777" w:rsidR="00926EB4" w:rsidRPr="00921156" w:rsidRDefault="00926EB4" w:rsidP="001D5863">
            <w:pPr>
              <w:jc w:val="right"/>
              <w:rPr>
                <w:b/>
                <w:bCs/>
                <w:sz w:val="20"/>
                <w:szCs w:val="20"/>
              </w:rPr>
            </w:pPr>
            <w:r w:rsidRPr="00921156">
              <w:rPr>
                <w:b/>
                <w:bCs/>
                <w:sz w:val="20"/>
                <w:szCs w:val="20"/>
              </w:rPr>
              <w:t xml:space="preserve">1.81 </w:t>
            </w:r>
          </w:p>
        </w:tc>
      </w:tr>
      <w:tr w:rsidR="00926EB4" w:rsidRPr="00921156" w14:paraId="1DEB751B" w14:textId="77777777" w:rsidTr="00926EB4">
        <w:trPr>
          <w:trHeight w:val="51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0D6ACC85" w14:textId="77777777" w:rsidR="00926EB4" w:rsidRPr="00921156" w:rsidRDefault="00926EB4" w:rsidP="001D5863">
            <w:pPr>
              <w:rPr>
                <w:i/>
                <w:iCs/>
                <w:sz w:val="20"/>
                <w:szCs w:val="20"/>
              </w:rPr>
            </w:pPr>
            <w:r w:rsidRPr="00921156">
              <w:rPr>
                <w:i/>
                <w:iCs/>
                <w:sz w:val="20"/>
                <w:szCs w:val="20"/>
              </w:rPr>
              <w:t>3200</w:t>
            </w:r>
          </w:p>
        </w:tc>
        <w:tc>
          <w:tcPr>
            <w:tcW w:w="3402" w:type="dxa"/>
            <w:tcBorders>
              <w:top w:val="nil"/>
              <w:left w:val="nil"/>
              <w:bottom w:val="single" w:sz="4" w:space="0" w:color="auto"/>
              <w:right w:val="single" w:sz="4" w:space="0" w:color="auto"/>
            </w:tcBorders>
            <w:shd w:val="clear" w:color="auto" w:fill="auto"/>
            <w:hideMark/>
          </w:tcPr>
          <w:p w14:paraId="5534C0DD" w14:textId="77777777" w:rsidR="00926EB4" w:rsidRPr="00921156" w:rsidRDefault="00926EB4" w:rsidP="001D5863">
            <w:pPr>
              <w:rPr>
                <w:i/>
                <w:iCs/>
                <w:sz w:val="20"/>
                <w:szCs w:val="20"/>
              </w:rPr>
            </w:pPr>
            <w:r w:rsidRPr="00921156">
              <w:rPr>
                <w:i/>
                <w:iCs/>
                <w:sz w:val="20"/>
                <w:szCs w:val="20"/>
              </w:rPr>
              <w:t>Subsīdijas un dotācijas komersantiem, biedrībām un nodibinājumiem un fiziskām personām</w:t>
            </w:r>
          </w:p>
        </w:tc>
        <w:tc>
          <w:tcPr>
            <w:tcW w:w="1392" w:type="dxa"/>
            <w:tcBorders>
              <w:top w:val="nil"/>
              <w:left w:val="nil"/>
              <w:bottom w:val="single" w:sz="4" w:space="0" w:color="auto"/>
              <w:right w:val="single" w:sz="4" w:space="0" w:color="auto"/>
            </w:tcBorders>
            <w:shd w:val="clear" w:color="000000" w:fill="EBF1DE"/>
            <w:noWrap/>
            <w:vAlign w:val="bottom"/>
            <w:hideMark/>
          </w:tcPr>
          <w:p w14:paraId="63D7C11D" w14:textId="77777777" w:rsidR="00926EB4" w:rsidRPr="00921156" w:rsidRDefault="00926EB4" w:rsidP="001D5863">
            <w:pPr>
              <w:jc w:val="right"/>
              <w:rPr>
                <w:b/>
                <w:bCs/>
                <w:i/>
                <w:iCs/>
                <w:sz w:val="20"/>
                <w:szCs w:val="20"/>
              </w:rPr>
            </w:pPr>
            <w:r w:rsidRPr="00921156">
              <w:rPr>
                <w:b/>
                <w:bCs/>
                <w:i/>
                <w:iCs/>
                <w:sz w:val="20"/>
                <w:szCs w:val="20"/>
              </w:rPr>
              <w:t xml:space="preserve">1 519 129 </w:t>
            </w:r>
          </w:p>
        </w:tc>
        <w:tc>
          <w:tcPr>
            <w:tcW w:w="1387" w:type="dxa"/>
            <w:tcBorders>
              <w:top w:val="nil"/>
              <w:left w:val="nil"/>
              <w:bottom w:val="single" w:sz="4" w:space="0" w:color="auto"/>
              <w:right w:val="single" w:sz="4" w:space="0" w:color="auto"/>
            </w:tcBorders>
            <w:shd w:val="clear" w:color="000000" w:fill="EBF1DE"/>
            <w:noWrap/>
            <w:vAlign w:val="bottom"/>
            <w:hideMark/>
          </w:tcPr>
          <w:p w14:paraId="671865C7" w14:textId="77777777" w:rsidR="00926EB4" w:rsidRPr="00921156" w:rsidRDefault="00926EB4" w:rsidP="001D5863">
            <w:pPr>
              <w:jc w:val="right"/>
              <w:rPr>
                <w:b/>
                <w:bCs/>
                <w:i/>
                <w:iCs/>
                <w:sz w:val="20"/>
                <w:szCs w:val="20"/>
              </w:rPr>
            </w:pPr>
            <w:r w:rsidRPr="00921156">
              <w:rPr>
                <w:b/>
                <w:bCs/>
                <w:i/>
                <w:iCs/>
                <w:color w:val="FF0000"/>
                <w:sz w:val="20"/>
                <w:szCs w:val="20"/>
              </w:rPr>
              <w:t xml:space="preserve">-20 000 </w:t>
            </w:r>
          </w:p>
        </w:tc>
        <w:tc>
          <w:tcPr>
            <w:tcW w:w="1388" w:type="dxa"/>
            <w:tcBorders>
              <w:top w:val="nil"/>
              <w:left w:val="nil"/>
              <w:bottom w:val="single" w:sz="4" w:space="0" w:color="auto"/>
              <w:right w:val="single" w:sz="4" w:space="0" w:color="auto"/>
            </w:tcBorders>
            <w:shd w:val="clear" w:color="000000" w:fill="EBF1DE"/>
            <w:noWrap/>
            <w:vAlign w:val="bottom"/>
            <w:hideMark/>
          </w:tcPr>
          <w:p w14:paraId="2E0560E1" w14:textId="77777777" w:rsidR="00926EB4" w:rsidRPr="00921156" w:rsidRDefault="00926EB4" w:rsidP="001D5863">
            <w:pPr>
              <w:jc w:val="right"/>
              <w:rPr>
                <w:b/>
                <w:bCs/>
                <w:i/>
                <w:iCs/>
                <w:sz w:val="20"/>
                <w:szCs w:val="20"/>
              </w:rPr>
            </w:pPr>
            <w:r w:rsidRPr="00921156">
              <w:rPr>
                <w:b/>
                <w:bCs/>
                <w:i/>
                <w:iCs/>
                <w:sz w:val="20"/>
                <w:szCs w:val="20"/>
              </w:rPr>
              <w:t xml:space="preserve">1 499 129 </w:t>
            </w:r>
          </w:p>
        </w:tc>
        <w:tc>
          <w:tcPr>
            <w:tcW w:w="1386" w:type="dxa"/>
            <w:tcBorders>
              <w:top w:val="nil"/>
              <w:left w:val="nil"/>
              <w:bottom w:val="single" w:sz="4" w:space="0" w:color="auto"/>
              <w:right w:val="single" w:sz="4" w:space="0" w:color="auto"/>
            </w:tcBorders>
            <w:shd w:val="clear" w:color="000000" w:fill="EBF1DE"/>
            <w:noWrap/>
            <w:vAlign w:val="bottom"/>
            <w:hideMark/>
          </w:tcPr>
          <w:p w14:paraId="1F626C8F" w14:textId="77777777" w:rsidR="00926EB4" w:rsidRPr="00921156" w:rsidRDefault="00926EB4" w:rsidP="001D5863">
            <w:pPr>
              <w:jc w:val="right"/>
              <w:rPr>
                <w:b/>
                <w:bCs/>
                <w:i/>
                <w:iCs/>
                <w:sz w:val="20"/>
                <w:szCs w:val="20"/>
              </w:rPr>
            </w:pPr>
            <w:r w:rsidRPr="00921156">
              <w:rPr>
                <w:b/>
                <w:bCs/>
                <w:i/>
                <w:iCs/>
                <w:sz w:val="20"/>
                <w:szCs w:val="20"/>
              </w:rPr>
              <w:t xml:space="preserve">1.81 </w:t>
            </w:r>
          </w:p>
        </w:tc>
      </w:tr>
      <w:tr w:rsidR="00926EB4" w:rsidRPr="00921156" w14:paraId="498DC56B"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6CF84766" w14:textId="77777777" w:rsidR="00926EB4" w:rsidRPr="00921156" w:rsidRDefault="00926EB4" w:rsidP="001D5863">
            <w:pPr>
              <w:rPr>
                <w:b/>
                <w:bCs/>
                <w:sz w:val="20"/>
                <w:szCs w:val="20"/>
              </w:rPr>
            </w:pPr>
            <w:r w:rsidRPr="00921156">
              <w:rPr>
                <w:b/>
                <w:bCs/>
                <w:sz w:val="20"/>
                <w:szCs w:val="20"/>
              </w:rPr>
              <w:t>4000</w:t>
            </w:r>
          </w:p>
        </w:tc>
        <w:tc>
          <w:tcPr>
            <w:tcW w:w="3402" w:type="dxa"/>
            <w:tcBorders>
              <w:top w:val="nil"/>
              <w:left w:val="nil"/>
              <w:bottom w:val="single" w:sz="4" w:space="0" w:color="auto"/>
              <w:right w:val="single" w:sz="4" w:space="0" w:color="auto"/>
            </w:tcBorders>
            <w:shd w:val="clear" w:color="auto" w:fill="auto"/>
            <w:hideMark/>
          </w:tcPr>
          <w:p w14:paraId="0BD815E9" w14:textId="77777777" w:rsidR="00926EB4" w:rsidRPr="00921156" w:rsidRDefault="00926EB4" w:rsidP="001D5863">
            <w:pPr>
              <w:rPr>
                <w:b/>
                <w:bCs/>
                <w:sz w:val="20"/>
                <w:szCs w:val="20"/>
              </w:rPr>
            </w:pPr>
            <w:r w:rsidRPr="00921156">
              <w:rPr>
                <w:b/>
                <w:bCs/>
                <w:sz w:val="20"/>
                <w:szCs w:val="20"/>
              </w:rPr>
              <w:t>Procentu izdevumi</w:t>
            </w:r>
          </w:p>
        </w:tc>
        <w:tc>
          <w:tcPr>
            <w:tcW w:w="1392" w:type="dxa"/>
            <w:tcBorders>
              <w:top w:val="nil"/>
              <w:left w:val="nil"/>
              <w:bottom w:val="single" w:sz="4" w:space="0" w:color="auto"/>
              <w:right w:val="single" w:sz="4" w:space="0" w:color="auto"/>
            </w:tcBorders>
            <w:shd w:val="clear" w:color="000000" w:fill="EBF1DE"/>
            <w:noWrap/>
            <w:vAlign w:val="bottom"/>
            <w:hideMark/>
          </w:tcPr>
          <w:p w14:paraId="7BCD36E0" w14:textId="77777777" w:rsidR="00926EB4" w:rsidRPr="00921156" w:rsidRDefault="00926EB4" w:rsidP="001D5863">
            <w:pPr>
              <w:jc w:val="right"/>
              <w:rPr>
                <w:b/>
                <w:bCs/>
                <w:sz w:val="20"/>
                <w:szCs w:val="20"/>
              </w:rPr>
            </w:pPr>
            <w:r w:rsidRPr="00921156">
              <w:rPr>
                <w:b/>
                <w:bCs/>
                <w:sz w:val="20"/>
                <w:szCs w:val="20"/>
              </w:rPr>
              <w:t xml:space="preserve">1 138 120 </w:t>
            </w:r>
          </w:p>
        </w:tc>
        <w:tc>
          <w:tcPr>
            <w:tcW w:w="1387" w:type="dxa"/>
            <w:tcBorders>
              <w:top w:val="nil"/>
              <w:left w:val="nil"/>
              <w:bottom w:val="single" w:sz="4" w:space="0" w:color="auto"/>
              <w:right w:val="single" w:sz="4" w:space="0" w:color="auto"/>
            </w:tcBorders>
            <w:shd w:val="clear" w:color="000000" w:fill="EBF1DE"/>
            <w:noWrap/>
            <w:vAlign w:val="bottom"/>
            <w:hideMark/>
          </w:tcPr>
          <w:p w14:paraId="0ABF282A" w14:textId="77777777" w:rsidR="00926EB4" w:rsidRPr="00921156" w:rsidRDefault="00926EB4" w:rsidP="001D5863">
            <w:pPr>
              <w:jc w:val="right"/>
              <w:rPr>
                <w:b/>
                <w:bCs/>
                <w:sz w:val="20"/>
                <w:szCs w:val="20"/>
              </w:rPr>
            </w:pPr>
            <w:r w:rsidRPr="00921156">
              <w:rPr>
                <w:b/>
                <w:bCs/>
                <w:sz w:val="20"/>
                <w:szCs w:val="20"/>
              </w:rPr>
              <w:t xml:space="preserve">0 </w:t>
            </w:r>
          </w:p>
        </w:tc>
        <w:tc>
          <w:tcPr>
            <w:tcW w:w="1388" w:type="dxa"/>
            <w:tcBorders>
              <w:top w:val="nil"/>
              <w:left w:val="nil"/>
              <w:bottom w:val="single" w:sz="4" w:space="0" w:color="auto"/>
              <w:right w:val="single" w:sz="4" w:space="0" w:color="auto"/>
            </w:tcBorders>
            <w:shd w:val="clear" w:color="000000" w:fill="EBF1DE"/>
            <w:noWrap/>
            <w:vAlign w:val="bottom"/>
            <w:hideMark/>
          </w:tcPr>
          <w:p w14:paraId="62747F3D" w14:textId="77777777" w:rsidR="00926EB4" w:rsidRPr="00921156" w:rsidRDefault="00926EB4" w:rsidP="001D5863">
            <w:pPr>
              <w:jc w:val="right"/>
              <w:rPr>
                <w:b/>
                <w:bCs/>
                <w:sz w:val="20"/>
                <w:szCs w:val="20"/>
              </w:rPr>
            </w:pPr>
            <w:r w:rsidRPr="00921156">
              <w:rPr>
                <w:b/>
                <w:bCs/>
                <w:sz w:val="20"/>
                <w:szCs w:val="20"/>
              </w:rPr>
              <w:t xml:space="preserve">1 138 120 </w:t>
            </w:r>
          </w:p>
        </w:tc>
        <w:tc>
          <w:tcPr>
            <w:tcW w:w="1386" w:type="dxa"/>
            <w:tcBorders>
              <w:top w:val="nil"/>
              <w:left w:val="nil"/>
              <w:bottom w:val="single" w:sz="4" w:space="0" w:color="auto"/>
              <w:right w:val="single" w:sz="4" w:space="0" w:color="auto"/>
            </w:tcBorders>
            <w:shd w:val="clear" w:color="000000" w:fill="EBF1DE"/>
            <w:noWrap/>
            <w:vAlign w:val="bottom"/>
            <w:hideMark/>
          </w:tcPr>
          <w:p w14:paraId="2A4238E7" w14:textId="77777777" w:rsidR="00926EB4" w:rsidRPr="00921156" w:rsidRDefault="00926EB4" w:rsidP="001D5863">
            <w:pPr>
              <w:jc w:val="right"/>
              <w:rPr>
                <w:b/>
                <w:bCs/>
                <w:sz w:val="20"/>
                <w:szCs w:val="20"/>
              </w:rPr>
            </w:pPr>
            <w:r w:rsidRPr="00921156">
              <w:rPr>
                <w:b/>
                <w:bCs/>
                <w:sz w:val="20"/>
                <w:szCs w:val="20"/>
              </w:rPr>
              <w:t xml:space="preserve">1.38 </w:t>
            </w:r>
          </w:p>
        </w:tc>
      </w:tr>
      <w:tr w:rsidR="00926EB4" w:rsidRPr="00921156" w14:paraId="223BDEEF" w14:textId="77777777" w:rsidTr="00926EB4">
        <w:trPr>
          <w:trHeight w:val="27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5EDB68FE" w14:textId="77777777" w:rsidR="00926EB4" w:rsidRPr="00921156" w:rsidRDefault="00926EB4" w:rsidP="001D5863">
            <w:pPr>
              <w:rPr>
                <w:i/>
                <w:iCs/>
                <w:sz w:val="20"/>
                <w:szCs w:val="20"/>
              </w:rPr>
            </w:pPr>
            <w:r w:rsidRPr="00921156">
              <w:rPr>
                <w:i/>
                <w:iCs/>
                <w:sz w:val="20"/>
                <w:szCs w:val="20"/>
              </w:rPr>
              <w:t>4300</w:t>
            </w:r>
          </w:p>
        </w:tc>
        <w:tc>
          <w:tcPr>
            <w:tcW w:w="3402" w:type="dxa"/>
            <w:tcBorders>
              <w:top w:val="nil"/>
              <w:left w:val="nil"/>
              <w:bottom w:val="single" w:sz="4" w:space="0" w:color="auto"/>
              <w:right w:val="single" w:sz="4" w:space="0" w:color="auto"/>
            </w:tcBorders>
            <w:shd w:val="clear" w:color="auto" w:fill="auto"/>
            <w:hideMark/>
          </w:tcPr>
          <w:p w14:paraId="2257D149" w14:textId="77777777" w:rsidR="00926EB4" w:rsidRPr="00921156" w:rsidRDefault="00926EB4" w:rsidP="001D5863">
            <w:pPr>
              <w:rPr>
                <w:i/>
                <w:iCs/>
                <w:sz w:val="20"/>
                <w:szCs w:val="20"/>
              </w:rPr>
            </w:pPr>
            <w:r w:rsidRPr="00921156">
              <w:rPr>
                <w:i/>
                <w:iCs/>
                <w:sz w:val="20"/>
                <w:szCs w:val="20"/>
              </w:rPr>
              <w:t>Pārējie procentu maksājumi</w:t>
            </w:r>
          </w:p>
        </w:tc>
        <w:tc>
          <w:tcPr>
            <w:tcW w:w="1392" w:type="dxa"/>
            <w:tcBorders>
              <w:top w:val="nil"/>
              <w:left w:val="nil"/>
              <w:bottom w:val="single" w:sz="4" w:space="0" w:color="auto"/>
              <w:right w:val="single" w:sz="4" w:space="0" w:color="auto"/>
            </w:tcBorders>
            <w:shd w:val="clear" w:color="000000" w:fill="EBF1DE"/>
            <w:noWrap/>
            <w:vAlign w:val="bottom"/>
            <w:hideMark/>
          </w:tcPr>
          <w:p w14:paraId="1E049E69" w14:textId="77777777" w:rsidR="00926EB4" w:rsidRPr="00921156" w:rsidRDefault="00926EB4" w:rsidP="001D5863">
            <w:pPr>
              <w:jc w:val="right"/>
              <w:rPr>
                <w:b/>
                <w:bCs/>
                <w:i/>
                <w:iCs/>
                <w:sz w:val="20"/>
                <w:szCs w:val="20"/>
              </w:rPr>
            </w:pPr>
            <w:r w:rsidRPr="00921156">
              <w:rPr>
                <w:b/>
                <w:bCs/>
                <w:i/>
                <w:iCs/>
                <w:sz w:val="20"/>
                <w:szCs w:val="20"/>
              </w:rPr>
              <w:t xml:space="preserve">1 138 120 </w:t>
            </w:r>
          </w:p>
        </w:tc>
        <w:tc>
          <w:tcPr>
            <w:tcW w:w="1387" w:type="dxa"/>
            <w:tcBorders>
              <w:top w:val="nil"/>
              <w:left w:val="nil"/>
              <w:bottom w:val="single" w:sz="4" w:space="0" w:color="auto"/>
              <w:right w:val="single" w:sz="4" w:space="0" w:color="auto"/>
            </w:tcBorders>
            <w:shd w:val="clear" w:color="000000" w:fill="EBF1DE"/>
            <w:noWrap/>
            <w:vAlign w:val="bottom"/>
            <w:hideMark/>
          </w:tcPr>
          <w:p w14:paraId="323DE129" w14:textId="77777777" w:rsidR="00926EB4" w:rsidRPr="00921156" w:rsidRDefault="00926EB4" w:rsidP="001D5863">
            <w:pPr>
              <w:jc w:val="right"/>
              <w:rPr>
                <w:b/>
                <w:bCs/>
                <w:i/>
                <w:iCs/>
                <w:sz w:val="20"/>
                <w:szCs w:val="20"/>
              </w:rPr>
            </w:pPr>
            <w:r w:rsidRPr="00921156">
              <w:rPr>
                <w:b/>
                <w:bCs/>
                <w:i/>
                <w:iCs/>
                <w:sz w:val="20"/>
                <w:szCs w:val="20"/>
              </w:rPr>
              <w:t xml:space="preserve">0 </w:t>
            </w:r>
          </w:p>
        </w:tc>
        <w:tc>
          <w:tcPr>
            <w:tcW w:w="1388" w:type="dxa"/>
            <w:tcBorders>
              <w:top w:val="nil"/>
              <w:left w:val="nil"/>
              <w:bottom w:val="single" w:sz="4" w:space="0" w:color="auto"/>
              <w:right w:val="single" w:sz="4" w:space="0" w:color="auto"/>
            </w:tcBorders>
            <w:shd w:val="clear" w:color="000000" w:fill="EBF1DE"/>
            <w:noWrap/>
            <w:vAlign w:val="bottom"/>
            <w:hideMark/>
          </w:tcPr>
          <w:p w14:paraId="0AF3B285" w14:textId="77777777" w:rsidR="00926EB4" w:rsidRPr="00921156" w:rsidRDefault="00926EB4" w:rsidP="001D5863">
            <w:pPr>
              <w:jc w:val="right"/>
              <w:rPr>
                <w:b/>
                <w:bCs/>
                <w:i/>
                <w:iCs/>
                <w:sz w:val="20"/>
                <w:szCs w:val="20"/>
              </w:rPr>
            </w:pPr>
            <w:r w:rsidRPr="00921156">
              <w:rPr>
                <w:b/>
                <w:bCs/>
                <w:i/>
                <w:iCs/>
                <w:sz w:val="20"/>
                <w:szCs w:val="20"/>
              </w:rPr>
              <w:t xml:space="preserve">1 138 120 </w:t>
            </w:r>
          </w:p>
        </w:tc>
        <w:tc>
          <w:tcPr>
            <w:tcW w:w="1386" w:type="dxa"/>
            <w:tcBorders>
              <w:top w:val="nil"/>
              <w:left w:val="nil"/>
              <w:bottom w:val="single" w:sz="4" w:space="0" w:color="auto"/>
              <w:right w:val="single" w:sz="4" w:space="0" w:color="auto"/>
            </w:tcBorders>
            <w:shd w:val="clear" w:color="000000" w:fill="EBF1DE"/>
            <w:noWrap/>
            <w:vAlign w:val="bottom"/>
            <w:hideMark/>
          </w:tcPr>
          <w:p w14:paraId="42145CE0" w14:textId="77777777" w:rsidR="00926EB4" w:rsidRPr="00921156" w:rsidRDefault="00926EB4" w:rsidP="001D5863">
            <w:pPr>
              <w:jc w:val="right"/>
              <w:rPr>
                <w:b/>
                <w:bCs/>
                <w:i/>
                <w:iCs/>
                <w:sz w:val="20"/>
                <w:szCs w:val="20"/>
              </w:rPr>
            </w:pPr>
            <w:r w:rsidRPr="00921156">
              <w:rPr>
                <w:b/>
                <w:bCs/>
                <w:i/>
                <w:iCs/>
                <w:sz w:val="20"/>
                <w:szCs w:val="20"/>
              </w:rPr>
              <w:t xml:space="preserve">1.38 </w:t>
            </w:r>
          </w:p>
        </w:tc>
      </w:tr>
      <w:tr w:rsidR="00926EB4" w:rsidRPr="00921156" w14:paraId="3E1440DE"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6DE43D54" w14:textId="77777777" w:rsidR="00926EB4" w:rsidRPr="00921156" w:rsidRDefault="00926EB4" w:rsidP="001D5863">
            <w:pPr>
              <w:rPr>
                <w:b/>
                <w:bCs/>
                <w:sz w:val="20"/>
                <w:szCs w:val="20"/>
              </w:rPr>
            </w:pPr>
            <w:r w:rsidRPr="00921156">
              <w:rPr>
                <w:b/>
                <w:bCs/>
                <w:sz w:val="20"/>
                <w:szCs w:val="20"/>
              </w:rPr>
              <w:t>5000</w:t>
            </w:r>
          </w:p>
        </w:tc>
        <w:tc>
          <w:tcPr>
            <w:tcW w:w="3402" w:type="dxa"/>
            <w:tcBorders>
              <w:top w:val="nil"/>
              <w:left w:val="nil"/>
              <w:bottom w:val="single" w:sz="4" w:space="0" w:color="auto"/>
              <w:right w:val="single" w:sz="4" w:space="0" w:color="auto"/>
            </w:tcBorders>
            <w:shd w:val="clear" w:color="auto" w:fill="auto"/>
            <w:hideMark/>
          </w:tcPr>
          <w:p w14:paraId="6811BCCB" w14:textId="77777777" w:rsidR="00926EB4" w:rsidRPr="00921156" w:rsidRDefault="00926EB4" w:rsidP="001D5863">
            <w:pPr>
              <w:rPr>
                <w:b/>
                <w:bCs/>
                <w:sz w:val="20"/>
                <w:szCs w:val="20"/>
              </w:rPr>
            </w:pPr>
            <w:r w:rsidRPr="00921156">
              <w:rPr>
                <w:b/>
                <w:bCs/>
                <w:sz w:val="20"/>
                <w:szCs w:val="20"/>
              </w:rPr>
              <w:t>Pamatkapitāla veidošana</w:t>
            </w:r>
          </w:p>
        </w:tc>
        <w:tc>
          <w:tcPr>
            <w:tcW w:w="1392" w:type="dxa"/>
            <w:tcBorders>
              <w:top w:val="nil"/>
              <w:left w:val="nil"/>
              <w:bottom w:val="single" w:sz="4" w:space="0" w:color="auto"/>
              <w:right w:val="single" w:sz="4" w:space="0" w:color="auto"/>
            </w:tcBorders>
            <w:shd w:val="clear" w:color="000000" w:fill="EBF1DE"/>
            <w:noWrap/>
            <w:vAlign w:val="bottom"/>
            <w:hideMark/>
          </w:tcPr>
          <w:p w14:paraId="0B84AC90" w14:textId="77777777" w:rsidR="00926EB4" w:rsidRPr="00921156" w:rsidRDefault="00926EB4" w:rsidP="001D5863">
            <w:pPr>
              <w:jc w:val="right"/>
              <w:rPr>
                <w:b/>
                <w:bCs/>
                <w:sz w:val="20"/>
                <w:szCs w:val="20"/>
              </w:rPr>
            </w:pPr>
            <w:r w:rsidRPr="00921156">
              <w:rPr>
                <w:b/>
                <w:bCs/>
                <w:sz w:val="20"/>
                <w:szCs w:val="20"/>
              </w:rPr>
              <w:t xml:space="preserve">17 048 306 </w:t>
            </w:r>
          </w:p>
        </w:tc>
        <w:tc>
          <w:tcPr>
            <w:tcW w:w="1387" w:type="dxa"/>
            <w:tcBorders>
              <w:top w:val="nil"/>
              <w:left w:val="nil"/>
              <w:bottom w:val="single" w:sz="4" w:space="0" w:color="auto"/>
              <w:right w:val="single" w:sz="4" w:space="0" w:color="auto"/>
            </w:tcBorders>
            <w:shd w:val="clear" w:color="000000" w:fill="EBF1DE"/>
            <w:noWrap/>
            <w:vAlign w:val="bottom"/>
            <w:hideMark/>
          </w:tcPr>
          <w:p w14:paraId="7BDCCA9A" w14:textId="77777777" w:rsidR="00926EB4" w:rsidRPr="00921156" w:rsidRDefault="00926EB4" w:rsidP="001D5863">
            <w:pPr>
              <w:jc w:val="right"/>
              <w:rPr>
                <w:b/>
                <w:bCs/>
                <w:sz w:val="20"/>
                <w:szCs w:val="20"/>
              </w:rPr>
            </w:pPr>
            <w:r w:rsidRPr="00921156">
              <w:rPr>
                <w:b/>
                <w:bCs/>
                <w:sz w:val="20"/>
                <w:szCs w:val="20"/>
              </w:rPr>
              <w:t xml:space="preserve">597 536 </w:t>
            </w:r>
          </w:p>
        </w:tc>
        <w:tc>
          <w:tcPr>
            <w:tcW w:w="1388" w:type="dxa"/>
            <w:tcBorders>
              <w:top w:val="nil"/>
              <w:left w:val="nil"/>
              <w:bottom w:val="single" w:sz="4" w:space="0" w:color="auto"/>
              <w:right w:val="single" w:sz="4" w:space="0" w:color="auto"/>
            </w:tcBorders>
            <w:shd w:val="clear" w:color="000000" w:fill="EBF1DE"/>
            <w:noWrap/>
            <w:vAlign w:val="bottom"/>
            <w:hideMark/>
          </w:tcPr>
          <w:p w14:paraId="60558249" w14:textId="77777777" w:rsidR="00926EB4" w:rsidRPr="00921156" w:rsidRDefault="00926EB4" w:rsidP="001D5863">
            <w:pPr>
              <w:jc w:val="right"/>
              <w:rPr>
                <w:b/>
                <w:bCs/>
                <w:sz w:val="20"/>
                <w:szCs w:val="20"/>
              </w:rPr>
            </w:pPr>
            <w:r w:rsidRPr="00921156">
              <w:rPr>
                <w:b/>
                <w:bCs/>
                <w:sz w:val="20"/>
                <w:szCs w:val="20"/>
              </w:rPr>
              <w:t xml:space="preserve">17 645 842 </w:t>
            </w:r>
          </w:p>
        </w:tc>
        <w:tc>
          <w:tcPr>
            <w:tcW w:w="1386" w:type="dxa"/>
            <w:tcBorders>
              <w:top w:val="nil"/>
              <w:left w:val="nil"/>
              <w:bottom w:val="single" w:sz="4" w:space="0" w:color="auto"/>
              <w:right w:val="single" w:sz="4" w:space="0" w:color="auto"/>
            </w:tcBorders>
            <w:shd w:val="clear" w:color="000000" w:fill="EBF1DE"/>
            <w:noWrap/>
            <w:vAlign w:val="bottom"/>
            <w:hideMark/>
          </w:tcPr>
          <w:p w14:paraId="4B740C9A" w14:textId="77777777" w:rsidR="00926EB4" w:rsidRPr="00921156" w:rsidRDefault="00926EB4" w:rsidP="001D5863">
            <w:pPr>
              <w:jc w:val="right"/>
              <w:rPr>
                <w:b/>
                <w:bCs/>
                <w:sz w:val="20"/>
                <w:szCs w:val="20"/>
              </w:rPr>
            </w:pPr>
            <w:r w:rsidRPr="00921156">
              <w:rPr>
                <w:b/>
                <w:bCs/>
                <w:sz w:val="20"/>
                <w:szCs w:val="20"/>
              </w:rPr>
              <w:t xml:space="preserve">21.34 </w:t>
            </w:r>
          </w:p>
        </w:tc>
      </w:tr>
      <w:tr w:rsidR="00926EB4" w:rsidRPr="00921156" w14:paraId="6595E00B" w14:textId="77777777" w:rsidTr="00926EB4">
        <w:trPr>
          <w:trHeight w:val="27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2A096515" w14:textId="77777777" w:rsidR="00926EB4" w:rsidRPr="00921156" w:rsidRDefault="00926EB4" w:rsidP="001D5863">
            <w:pPr>
              <w:rPr>
                <w:i/>
                <w:iCs/>
                <w:sz w:val="20"/>
                <w:szCs w:val="20"/>
              </w:rPr>
            </w:pPr>
            <w:r w:rsidRPr="00921156">
              <w:rPr>
                <w:i/>
                <w:iCs/>
                <w:sz w:val="20"/>
                <w:szCs w:val="20"/>
              </w:rPr>
              <w:t>5100</w:t>
            </w:r>
          </w:p>
        </w:tc>
        <w:tc>
          <w:tcPr>
            <w:tcW w:w="3402" w:type="dxa"/>
            <w:tcBorders>
              <w:top w:val="nil"/>
              <w:left w:val="nil"/>
              <w:bottom w:val="single" w:sz="4" w:space="0" w:color="auto"/>
              <w:right w:val="single" w:sz="4" w:space="0" w:color="auto"/>
            </w:tcBorders>
            <w:shd w:val="clear" w:color="auto" w:fill="auto"/>
            <w:hideMark/>
          </w:tcPr>
          <w:p w14:paraId="4577A7B4" w14:textId="77777777" w:rsidR="00926EB4" w:rsidRPr="00921156" w:rsidRDefault="00926EB4" w:rsidP="001D5863">
            <w:pPr>
              <w:rPr>
                <w:i/>
                <w:iCs/>
                <w:sz w:val="20"/>
                <w:szCs w:val="20"/>
              </w:rPr>
            </w:pPr>
            <w:r w:rsidRPr="00921156">
              <w:rPr>
                <w:i/>
                <w:iCs/>
                <w:sz w:val="20"/>
                <w:szCs w:val="20"/>
              </w:rPr>
              <w:t>Nemateriālie ieguldījumi</w:t>
            </w:r>
          </w:p>
        </w:tc>
        <w:tc>
          <w:tcPr>
            <w:tcW w:w="1392" w:type="dxa"/>
            <w:tcBorders>
              <w:top w:val="nil"/>
              <w:left w:val="nil"/>
              <w:bottom w:val="single" w:sz="4" w:space="0" w:color="auto"/>
              <w:right w:val="single" w:sz="4" w:space="0" w:color="auto"/>
            </w:tcBorders>
            <w:shd w:val="clear" w:color="000000" w:fill="EBF1DE"/>
            <w:noWrap/>
            <w:vAlign w:val="bottom"/>
            <w:hideMark/>
          </w:tcPr>
          <w:p w14:paraId="1A696C66" w14:textId="77777777" w:rsidR="00926EB4" w:rsidRPr="00921156" w:rsidRDefault="00926EB4" w:rsidP="001D5863">
            <w:pPr>
              <w:jc w:val="right"/>
              <w:rPr>
                <w:b/>
                <w:bCs/>
                <w:i/>
                <w:iCs/>
                <w:sz w:val="20"/>
                <w:szCs w:val="20"/>
              </w:rPr>
            </w:pPr>
            <w:r w:rsidRPr="00921156">
              <w:rPr>
                <w:b/>
                <w:bCs/>
                <w:i/>
                <w:iCs/>
                <w:sz w:val="20"/>
                <w:szCs w:val="20"/>
              </w:rPr>
              <w:t xml:space="preserve">231 489 </w:t>
            </w:r>
          </w:p>
        </w:tc>
        <w:tc>
          <w:tcPr>
            <w:tcW w:w="1387" w:type="dxa"/>
            <w:tcBorders>
              <w:top w:val="nil"/>
              <w:left w:val="nil"/>
              <w:bottom w:val="single" w:sz="4" w:space="0" w:color="auto"/>
              <w:right w:val="single" w:sz="4" w:space="0" w:color="auto"/>
            </w:tcBorders>
            <w:shd w:val="clear" w:color="000000" w:fill="EBF1DE"/>
            <w:noWrap/>
            <w:vAlign w:val="bottom"/>
            <w:hideMark/>
          </w:tcPr>
          <w:p w14:paraId="59704DE2" w14:textId="77777777" w:rsidR="00926EB4" w:rsidRPr="00921156" w:rsidRDefault="00926EB4" w:rsidP="001D5863">
            <w:pPr>
              <w:jc w:val="right"/>
              <w:rPr>
                <w:b/>
                <w:bCs/>
                <w:i/>
                <w:iCs/>
                <w:sz w:val="20"/>
                <w:szCs w:val="20"/>
              </w:rPr>
            </w:pPr>
            <w:r w:rsidRPr="00921156">
              <w:rPr>
                <w:b/>
                <w:bCs/>
                <w:i/>
                <w:iCs/>
                <w:sz w:val="20"/>
                <w:szCs w:val="20"/>
              </w:rPr>
              <w:t xml:space="preserve">1 216 </w:t>
            </w:r>
          </w:p>
        </w:tc>
        <w:tc>
          <w:tcPr>
            <w:tcW w:w="1388" w:type="dxa"/>
            <w:tcBorders>
              <w:top w:val="nil"/>
              <w:left w:val="nil"/>
              <w:bottom w:val="single" w:sz="4" w:space="0" w:color="auto"/>
              <w:right w:val="single" w:sz="4" w:space="0" w:color="auto"/>
            </w:tcBorders>
            <w:shd w:val="clear" w:color="000000" w:fill="EBF1DE"/>
            <w:noWrap/>
            <w:vAlign w:val="bottom"/>
            <w:hideMark/>
          </w:tcPr>
          <w:p w14:paraId="4468C638" w14:textId="77777777" w:rsidR="00926EB4" w:rsidRPr="00921156" w:rsidRDefault="00926EB4" w:rsidP="001D5863">
            <w:pPr>
              <w:jc w:val="right"/>
              <w:rPr>
                <w:b/>
                <w:bCs/>
                <w:i/>
                <w:iCs/>
                <w:sz w:val="20"/>
                <w:szCs w:val="20"/>
              </w:rPr>
            </w:pPr>
            <w:r w:rsidRPr="00921156">
              <w:rPr>
                <w:b/>
                <w:bCs/>
                <w:i/>
                <w:iCs/>
                <w:sz w:val="20"/>
                <w:szCs w:val="20"/>
              </w:rPr>
              <w:t xml:space="preserve">232 705 </w:t>
            </w:r>
          </w:p>
        </w:tc>
        <w:tc>
          <w:tcPr>
            <w:tcW w:w="1386" w:type="dxa"/>
            <w:tcBorders>
              <w:top w:val="nil"/>
              <w:left w:val="nil"/>
              <w:bottom w:val="single" w:sz="4" w:space="0" w:color="auto"/>
              <w:right w:val="single" w:sz="4" w:space="0" w:color="auto"/>
            </w:tcBorders>
            <w:shd w:val="clear" w:color="000000" w:fill="EBF1DE"/>
            <w:noWrap/>
            <w:vAlign w:val="bottom"/>
            <w:hideMark/>
          </w:tcPr>
          <w:p w14:paraId="02893A80" w14:textId="77777777" w:rsidR="00926EB4" w:rsidRPr="00921156" w:rsidRDefault="00926EB4" w:rsidP="001D5863">
            <w:pPr>
              <w:jc w:val="right"/>
              <w:rPr>
                <w:b/>
                <w:bCs/>
                <w:i/>
                <w:iCs/>
                <w:sz w:val="20"/>
                <w:szCs w:val="20"/>
              </w:rPr>
            </w:pPr>
            <w:r w:rsidRPr="00921156">
              <w:rPr>
                <w:b/>
                <w:bCs/>
                <w:i/>
                <w:iCs/>
                <w:sz w:val="20"/>
                <w:szCs w:val="20"/>
              </w:rPr>
              <w:t xml:space="preserve">0.28 </w:t>
            </w:r>
          </w:p>
        </w:tc>
      </w:tr>
      <w:tr w:rsidR="00926EB4" w:rsidRPr="00921156" w14:paraId="50DFE5A5" w14:textId="77777777" w:rsidTr="00926EB4">
        <w:trPr>
          <w:trHeight w:val="27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41C0F1E5" w14:textId="77777777" w:rsidR="00926EB4" w:rsidRPr="00921156" w:rsidRDefault="00926EB4" w:rsidP="001D5863">
            <w:pPr>
              <w:rPr>
                <w:i/>
                <w:iCs/>
                <w:sz w:val="20"/>
                <w:szCs w:val="20"/>
              </w:rPr>
            </w:pPr>
            <w:r w:rsidRPr="00921156">
              <w:rPr>
                <w:i/>
                <w:iCs/>
                <w:sz w:val="20"/>
                <w:szCs w:val="20"/>
              </w:rPr>
              <w:t>5200</w:t>
            </w:r>
          </w:p>
        </w:tc>
        <w:tc>
          <w:tcPr>
            <w:tcW w:w="3402" w:type="dxa"/>
            <w:tcBorders>
              <w:top w:val="nil"/>
              <w:left w:val="nil"/>
              <w:bottom w:val="single" w:sz="4" w:space="0" w:color="auto"/>
              <w:right w:val="single" w:sz="4" w:space="0" w:color="auto"/>
            </w:tcBorders>
            <w:shd w:val="clear" w:color="auto" w:fill="auto"/>
            <w:hideMark/>
          </w:tcPr>
          <w:p w14:paraId="220CBE40" w14:textId="77777777" w:rsidR="00926EB4" w:rsidRPr="00921156" w:rsidRDefault="00926EB4" w:rsidP="001D5863">
            <w:pPr>
              <w:rPr>
                <w:i/>
                <w:iCs/>
                <w:sz w:val="20"/>
                <w:szCs w:val="20"/>
              </w:rPr>
            </w:pPr>
            <w:r w:rsidRPr="00921156">
              <w:rPr>
                <w:i/>
                <w:iCs/>
                <w:sz w:val="20"/>
                <w:szCs w:val="20"/>
              </w:rPr>
              <w:t>Pamatlīdzekļi, ieguldījumu īpašumi un bioloģiskie aktīvi</w:t>
            </w:r>
          </w:p>
        </w:tc>
        <w:tc>
          <w:tcPr>
            <w:tcW w:w="1392" w:type="dxa"/>
            <w:tcBorders>
              <w:top w:val="nil"/>
              <w:left w:val="nil"/>
              <w:bottom w:val="single" w:sz="4" w:space="0" w:color="auto"/>
              <w:right w:val="single" w:sz="4" w:space="0" w:color="auto"/>
            </w:tcBorders>
            <w:shd w:val="clear" w:color="000000" w:fill="EBF1DE"/>
            <w:noWrap/>
            <w:vAlign w:val="bottom"/>
            <w:hideMark/>
          </w:tcPr>
          <w:p w14:paraId="5DEB71D8" w14:textId="77777777" w:rsidR="00926EB4" w:rsidRPr="00921156" w:rsidRDefault="00926EB4" w:rsidP="001D5863">
            <w:pPr>
              <w:jc w:val="right"/>
              <w:rPr>
                <w:b/>
                <w:bCs/>
                <w:i/>
                <w:iCs/>
                <w:sz w:val="20"/>
                <w:szCs w:val="20"/>
              </w:rPr>
            </w:pPr>
            <w:r w:rsidRPr="00921156">
              <w:rPr>
                <w:b/>
                <w:bCs/>
                <w:i/>
                <w:iCs/>
                <w:sz w:val="20"/>
                <w:szCs w:val="20"/>
              </w:rPr>
              <w:t xml:space="preserve">16 816 817 </w:t>
            </w:r>
          </w:p>
        </w:tc>
        <w:tc>
          <w:tcPr>
            <w:tcW w:w="1387" w:type="dxa"/>
            <w:tcBorders>
              <w:top w:val="nil"/>
              <w:left w:val="nil"/>
              <w:bottom w:val="single" w:sz="4" w:space="0" w:color="auto"/>
              <w:right w:val="single" w:sz="4" w:space="0" w:color="auto"/>
            </w:tcBorders>
            <w:shd w:val="clear" w:color="000000" w:fill="EBF1DE"/>
            <w:noWrap/>
            <w:vAlign w:val="bottom"/>
            <w:hideMark/>
          </w:tcPr>
          <w:p w14:paraId="2C7B4815" w14:textId="77777777" w:rsidR="00926EB4" w:rsidRPr="00921156" w:rsidRDefault="00926EB4" w:rsidP="001D5863">
            <w:pPr>
              <w:jc w:val="right"/>
              <w:rPr>
                <w:b/>
                <w:bCs/>
                <w:i/>
                <w:iCs/>
                <w:sz w:val="20"/>
                <w:szCs w:val="20"/>
              </w:rPr>
            </w:pPr>
            <w:r w:rsidRPr="00921156">
              <w:rPr>
                <w:b/>
                <w:bCs/>
                <w:i/>
                <w:iCs/>
                <w:sz w:val="20"/>
                <w:szCs w:val="20"/>
              </w:rPr>
              <w:t xml:space="preserve">596 320 </w:t>
            </w:r>
          </w:p>
        </w:tc>
        <w:tc>
          <w:tcPr>
            <w:tcW w:w="1388" w:type="dxa"/>
            <w:tcBorders>
              <w:top w:val="nil"/>
              <w:left w:val="nil"/>
              <w:bottom w:val="single" w:sz="4" w:space="0" w:color="auto"/>
              <w:right w:val="single" w:sz="4" w:space="0" w:color="auto"/>
            </w:tcBorders>
            <w:shd w:val="clear" w:color="000000" w:fill="EBF1DE"/>
            <w:noWrap/>
            <w:vAlign w:val="bottom"/>
            <w:hideMark/>
          </w:tcPr>
          <w:p w14:paraId="10891497" w14:textId="77777777" w:rsidR="00926EB4" w:rsidRPr="00921156" w:rsidRDefault="00926EB4" w:rsidP="001D5863">
            <w:pPr>
              <w:jc w:val="right"/>
              <w:rPr>
                <w:b/>
                <w:bCs/>
                <w:i/>
                <w:iCs/>
                <w:sz w:val="20"/>
                <w:szCs w:val="20"/>
              </w:rPr>
            </w:pPr>
            <w:r w:rsidRPr="00921156">
              <w:rPr>
                <w:b/>
                <w:bCs/>
                <w:i/>
                <w:iCs/>
                <w:sz w:val="20"/>
                <w:szCs w:val="20"/>
              </w:rPr>
              <w:t xml:space="preserve">17 413 137 </w:t>
            </w:r>
          </w:p>
        </w:tc>
        <w:tc>
          <w:tcPr>
            <w:tcW w:w="1386" w:type="dxa"/>
            <w:tcBorders>
              <w:top w:val="nil"/>
              <w:left w:val="nil"/>
              <w:bottom w:val="single" w:sz="4" w:space="0" w:color="auto"/>
              <w:right w:val="single" w:sz="4" w:space="0" w:color="auto"/>
            </w:tcBorders>
            <w:shd w:val="clear" w:color="000000" w:fill="EBF1DE"/>
            <w:noWrap/>
            <w:vAlign w:val="bottom"/>
            <w:hideMark/>
          </w:tcPr>
          <w:p w14:paraId="75E798DA" w14:textId="77777777" w:rsidR="00926EB4" w:rsidRPr="00921156" w:rsidRDefault="00926EB4" w:rsidP="001D5863">
            <w:pPr>
              <w:jc w:val="right"/>
              <w:rPr>
                <w:b/>
                <w:bCs/>
                <w:i/>
                <w:iCs/>
                <w:sz w:val="20"/>
                <w:szCs w:val="20"/>
              </w:rPr>
            </w:pPr>
            <w:r w:rsidRPr="00921156">
              <w:rPr>
                <w:b/>
                <w:bCs/>
                <w:i/>
                <w:iCs/>
                <w:sz w:val="20"/>
                <w:szCs w:val="20"/>
              </w:rPr>
              <w:t xml:space="preserve">21.06 </w:t>
            </w:r>
          </w:p>
        </w:tc>
      </w:tr>
      <w:tr w:rsidR="00926EB4" w:rsidRPr="00921156" w14:paraId="6365529E" w14:textId="77777777" w:rsidTr="00926EB4">
        <w:trPr>
          <w:trHeight w:val="51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3879CDEC" w14:textId="77777777" w:rsidR="00926EB4" w:rsidRPr="00921156" w:rsidRDefault="00926EB4" w:rsidP="001D5863">
            <w:pPr>
              <w:rPr>
                <w:b/>
                <w:bCs/>
                <w:sz w:val="20"/>
                <w:szCs w:val="20"/>
              </w:rPr>
            </w:pPr>
            <w:r w:rsidRPr="00921156">
              <w:rPr>
                <w:b/>
                <w:bCs/>
                <w:sz w:val="20"/>
                <w:szCs w:val="20"/>
              </w:rPr>
              <w:t>6000</w:t>
            </w:r>
          </w:p>
        </w:tc>
        <w:tc>
          <w:tcPr>
            <w:tcW w:w="3402" w:type="dxa"/>
            <w:tcBorders>
              <w:top w:val="nil"/>
              <w:left w:val="nil"/>
              <w:bottom w:val="single" w:sz="4" w:space="0" w:color="auto"/>
              <w:right w:val="single" w:sz="4" w:space="0" w:color="auto"/>
            </w:tcBorders>
            <w:shd w:val="clear" w:color="auto" w:fill="auto"/>
            <w:hideMark/>
          </w:tcPr>
          <w:p w14:paraId="33DDAE8D" w14:textId="77777777" w:rsidR="00926EB4" w:rsidRPr="00921156" w:rsidRDefault="00926EB4" w:rsidP="001D5863">
            <w:pPr>
              <w:rPr>
                <w:b/>
                <w:bCs/>
                <w:sz w:val="20"/>
                <w:szCs w:val="20"/>
              </w:rPr>
            </w:pPr>
            <w:r w:rsidRPr="00921156">
              <w:rPr>
                <w:b/>
                <w:bCs/>
                <w:sz w:val="20"/>
                <w:szCs w:val="20"/>
              </w:rPr>
              <w:t>Sociālie pabalsti (</w:t>
            </w:r>
            <w:proofErr w:type="spellStart"/>
            <w:r w:rsidRPr="00921156">
              <w:rPr>
                <w:b/>
                <w:bCs/>
                <w:sz w:val="20"/>
                <w:szCs w:val="20"/>
              </w:rPr>
              <w:t>t.skaitā</w:t>
            </w:r>
            <w:proofErr w:type="spellEnd"/>
            <w:r w:rsidRPr="00921156">
              <w:rPr>
                <w:b/>
                <w:bCs/>
                <w:sz w:val="20"/>
                <w:szCs w:val="20"/>
              </w:rPr>
              <w:t xml:space="preserve"> maksājumi iedzīvotājiem un kompensācijas)</w:t>
            </w:r>
          </w:p>
        </w:tc>
        <w:tc>
          <w:tcPr>
            <w:tcW w:w="1392" w:type="dxa"/>
            <w:tcBorders>
              <w:top w:val="nil"/>
              <w:left w:val="nil"/>
              <w:bottom w:val="single" w:sz="4" w:space="0" w:color="auto"/>
              <w:right w:val="single" w:sz="4" w:space="0" w:color="auto"/>
            </w:tcBorders>
            <w:shd w:val="clear" w:color="000000" w:fill="EBF1DE"/>
            <w:noWrap/>
            <w:vAlign w:val="bottom"/>
            <w:hideMark/>
          </w:tcPr>
          <w:p w14:paraId="5A7E2C91" w14:textId="77777777" w:rsidR="00926EB4" w:rsidRPr="00921156" w:rsidRDefault="00926EB4" w:rsidP="001D5863">
            <w:pPr>
              <w:jc w:val="right"/>
              <w:rPr>
                <w:b/>
                <w:bCs/>
                <w:sz w:val="20"/>
                <w:szCs w:val="20"/>
              </w:rPr>
            </w:pPr>
            <w:r w:rsidRPr="00921156">
              <w:rPr>
                <w:b/>
                <w:bCs/>
                <w:sz w:val="20"/>
                <w:szCs w:val="20"/>
              </w:rPr>
              <w:t xml:space="preserve">2 017 005 </w:t>
            </w:r>
          </w:p>
        </w:tc>
        <w:tc>
          <w:tcPr>
            <w:tcW w:w="1387" w:type="dxa"/>
            <w:tcBorders>
              <w:top w:val="nil"/>
              <w:left w:val="nil"/>
              <w:bottom w:val="single" w:sz="4" w:space="0" w:color="auto"/>
              <w:right w:val="single" w:sz="4" w:space="0" w:color="auto"/>
            </w:tcBorders>
            <w:shd w:val="clear" w:color="000000" w:fill="EBF1DE"/>
            <w:noWrap/>
            <w:vAlign w:val="bottom"/>
            <w:hideMark/>
          </w:tcPr>
          <w:p w14:paraId="35808C3F" w14:textId="77777777" w:rsidR="00926EB4" w:rsidRPr="00921156" w:rsidRDefault="00926EB4" w:rsidP="001D5863">
            <w:pPr>
              <w:jc w:val="right"/>
              <w:rPr>
                <w:b/>
                <w:bCs/>
                <w:sz w:val="20"/>
                <w:szCs w:val="20"/>
              </w:rPr>
            </w:pPr>
            <w:r w:rsidRPr="00921156">
              <w:rPr>
                <w:b/>
                <w:bCs/>
                <w:sz w:val="20"/>
                <w:szCs w:val="20"/>
              </w:rPr>
              <w:t xml:space="preserve">197 192 </w:t>
            </w:r>
          </w:p>
        </w:tc>
        <w:tc>
          <w:tcPr>
            <w:tcW w:w="1388" w:type="dxa"/>
            <w:tcBorders>
              <w:top w:val="nil"/>
              <w:left w:val="nil"/>
              <w:bottom w:val="single" w:sz="4" w:space="0" w:color="auto"/>
              <w:right w:val="single" w:sz="4" w:space="0" w:color="auto"/>
            </w:tcBorders>
            <w:shd w:val="clear" w:color="000000" w:fill="EBF1DE"/>
            <w:noWrap/>
            <w:vAlign w:val="bottom"/>
            <w:hideMark/>
          </w:tcPr>
          <w:p w14:paraId="1F911100" w14:textId="77777777" w:rsidR="00926EB4" w:rsidRPr="00921156" w:rsidRDefault="00926EB4" w:rsidP="001D5863">
            <w:pPr>
              <w:jc w:val="right"/>
              <w:rPr>
                <w:b/>
                <w:bCs/>
                <w:sz w:val="20"/>
                <w:szCs w:val="20"/>
              </w:rPr>
            </w:pPr>
            <w:r w:rsidRPr="00921156">
              <w:rPr>
                <w:b/>
                <w:bCs/>
                <w:sz w:val="20"/>
                <w:szCs w:val="20"/>
              </w:rPr>
              <w:t xml:space="preserve">2 214 197 </w:t>
            </w:r>
          </w:p>
        </w:tc>
        <w:tc>
          <w:tcPr>
            <w:tcW w:w="1386" w:type="dxa"/>
            <w:tcBorders>
              <w:top w:val="nil"/>
              <w:left w:val="nil"/>
              <w:bottom w:val="single" w:sz="4" w:space="0" w:color="auto"/>
              <w:right w:val="single" w:sz="4" w:space="0" w:color="auto"/>
            </w:tcBorders>
            <w:shd w:val="clear" w:color="000000" w:fill="EBF1DE"/>
            <w:noWrap/>
            <w:vAlign w:val="bottom"/>
            <w:hideMark/>
          </w:tcPr>
          <w:p w14:paraId="1B45E4C0" w14:textId="77777777" w:rsidR="00926EB4" w:rsidRPr="00921156" w:rsidRDefault="00926EB4" w:rsidP="001D5863">
            <w:pPr>
              <w:jc w:val="right"/>
              <w:rPr>
                <w:b/>
                <w:bCs/>
                <w:sz w:val="20"/>
                <w:szCs w:val="20"/>
              </w:rPr>
            </w:pPr>
            <w:r w:rsidRPr="00921156">
              <w:rPr>
                <w:b/>
                <w:bCs/>
                <w:sz w:val="20"/>
                <w:szCs w:val="20"/>
              </w:rPr>
              <w:t xml:space="preserve">2.68 </w:t>
            </w:r>
          </w:p>
        </w:tc>
      </w:tr>
      <w:tr w:rsidR="00926EB4" w:rsidRPr="00921156" w14:paraId="477D0BA1" w14:textId="77777777" w:rsidTr="00926EB4">
        <w:trPr>
          <w:trHeight w:val="27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411F726E" w14:textId="77777777" w:rsidR="00926EB4" w:rsidRPr="00921156" w:rsidRDefault="00926EB4" w:rsidP="001D5863">
            <w:pPr>
              <w:rPr>
                <w:i/>
                <w:iCs/>
                <w:sz w:val="20"/>
                <w:szCs w:val="20"/>
              </w:rPr>
            </w:pPr>
            <w:r w:rsidRPr="00921156">
              <w:rPr>
                <w:i/>
                <w:iCs/>
                <w:sz w:val="20"/>
                <w:szCs w:val="20"/>
              </w:rPr>
              <w:t>6200</w:t>
            </w:r>
          </w:p>
        </w:tc>
        <w:tc>
          <w:tcPr>
            <w:tcW w:w="3402" w:type="dxa"/>
            <w:tcBorders>
              <w:top w:val="nil"/>
              <w:left w:val="nil"/>
              <w:bottom w:val="single" w:sz="4" w:space="0" w:color="auto"/>
              <w:right w:val="single" w:sz="4" w:space="0" w:color="auto"/>
            </w:tcBorders>
            <w:shd w:val="clear" w:color="auto" w:fill="auto"/>
            <w:hideMark/>
          </w:tcPr>
          <w:p w14:paraId="6E75C98A" w14:textId="77777777" w:rsidR="00926EB4" w:rsidRPr="00921156" w:rsidRDefault="00926EB4" w:rsidP="001D5863">
            <w:pPr>
              <w:rPr>
                <w:i/>
                <w:iCs/>
                <w:sz w:val="20"/>
                <w:szCs w:val="20"/>
              </w:rPr>
            </w:pPr>
            <w:r w:rsidRPr="00921156">
              <w:rPr>
                <w:i/>
                <w:iCs/>
                <w:sz w:val="20"/>
                <w:szCs w:val="20"/>
              </w:rPr>
              <w:t>Sociālie pabalsti naudā</w:t>
            </w:r>
          </w:p>
        </w:tc>
        <w:tc>
          <w:tcPr>
            <w:tcW w:w="1392" w:type="dxa"/>
            <w:tcBorders>
              <w:top w:val="nil"/>
              <w:left w:val="nil"/>
              <w:bottom w:val="single" w:sz="4" w:space="0" w:color="auto"/>
              <w:right w:val="single" w:sz="4" w:space="0" w:color="auto"/>
            </w:tcBorders>
            <w:shd w:val="clear" w:color="000000" w:fill="EBF1DE"/>
            <w:noWrap/>
            <w:vAlign w:val="bottom"/>
            <w:hideMark/>
          </w:tcPr>
          <w:p w14:paraId="37C19C55" w14:textId="77777777" w:rsidR="00926EB4" w:rsidRPr="00921156" w:rsidRDefault="00926EB4" w:rsidP="001D5863">
            <w:pPr>
              <w:jc w:val="right"/>
              <w:rPr>
                <w:b/>
                <w:bCs/>
                <w:i/>
                <w:iCs/>
                <w:sz w:val="20"/>
                <w:szCs w:val="20"/>
              </w:rPr>
            </w:pPr>
            <w:r w:rsidRPr="00921156">
              <w:rPr>
                <w:b/>
                <w:bCs/>
                <w:i/>
                <w:iCs/>
                <w:sz w:val="20"/>
                <w:szCs w:val="20"/>
              </w:rPr>
              <w:t xml:space="preserve">1 187 813 </w:t>
            </w:r>
          </w:p>
        </w:tc>
        <w:tc>
          <w:tcPr>
            <w:tcW w:w="1387" w:type="dxa"/>
            <w:tcBorders>
              <w:top w:val="nil"/>
              <w:left w:val="nil"/>
              <w:bottom w:val="single" w:sz="4" w:space="0" w:color="auto"/>
              <w:right w:val="single" w:sz="4" w:space="0" w:color="auto"/>
            </w:tcBorders>
            <w:shd w:val="clear" w:color="000000" w:fill="EBF1DE"/>
            <w:noWrap/>
            <w:vAlign w:val="bottom"/>
            <w:hideMark/>
          </w:tcPr>
          <w:p w14:paraId="1997439F" w14:textId="77777777" w:rsidR="00926EB4" w:rsidRPr="00921156" w:rsidRDefault="00926EB4" w:rsidP="001D5863">
            <w:pPr>
              <w:jc w:val="right"/>
              <w:rPr>
                <w:b/>
                <w:bCs/>
                <w:i/>
                <w:iCs/>
                <w:sz w:val="20"/>
                <w:szCs w:val="20"/>
              </w:rPr>
            </w:pPr>
            <w:r w:rsidRPr="00921156">
              <w:rPr>
                <w:b/>
                <w:bCs/>
                <w:i/>
                <w:iCs/>
                <w:sz w:val="20"/>
                <w:szCs w:val="20"/>
              </w:rPr>
              <w:t xml:space="preserve">68 250 </w:t>
            </w:r>
          </w:p>
        </w:tc>
        <w:tc>
          <w:tcPr>
            <w:tcW w:w="1388" w:type="dxa"/>
            <w:tcBorders>
              <w:top w:val="nil"/>
              <w:left w:val="nil"/>
              <w:bottom w:val="single" w:sz="4" w:space="0" w:color="auto"/>
              <w:right w:val="single" w:sz="4" w:space="0" w:color="auto"/>
            </w:tcBorders>
            <w:shd w:val="clear" w:color="000000" w:fill="EBF1DE"/>
            <w:noWrap/>
            <w:vAlign w:val="bottom"/>
            <w:hideMark/>
          </w:tcPr>
          <w:p w14:paraId="5B09DCF6" w14:textId="77777777" w:rsidR="00926EB4" w:rsidRPr="00921156" w:rsidRDefault="00926EB4" w:rsidP="001D5863">
            <w:pPr>
              <w:jc w:val="right"/>
              <w:rPr>
                <w:b/>
                <w:bCs/>
                <w:i/>
                <w:iCs/>
                <w:sz w:val="20"/>
                <w:szCs w:val="20"/>
              </w:rPr>
            </w:pPr>
            <w:r w:rsidRPr="00921156">
              <w:rPr>
                <w:b/>
                <w:bCs/>
                <w:i/>
                <w:iCs/>
                <w:sz w:val="20"/>
                <w:szCs w:val="20"/>
              </w:rPr>
              <w:t xml:space="preserve">1 256 063 </w:t>
            </w:r>
          </w:p>
        </w:tc>
        <w:tc>
          <w:tcPr>
            <w:tcW w:w="1386" w:type="dxa"/>
            <w:tcBorders>
              <w:top w:val="nil"/>
              <w:left w:val="nil"/>
              <w:bottom w:val="single" w:sz="4" w:space="0" w:color="auto"/>
              <w:right w:val="single" w:sz="4" w:space="0" w:color="auto"/>
            </w:tcBorders>
            <w:shd w:val="clear" w:color="000000" w:fill="EBF1DE"/>
            <w:noWrap/>
            <w:vAlign w:val="bottom"/>
            <w:hideMark/>
          </w:tcPr>
          <w:p w14:paraId="246EBE08" w14:textId="77777777" w:rsidR="00926EB4" w:rsidRPr="00921156" w:rsidRDefault="00926EB4" w:rsidP="001D5863">
            <w:pPr>
              <w:jc w:val="right"/>
              <w:rPr>
                <w:b/>
                <w:bCs/>
                <w:i/>
                <w:iCs/>
                <w:sz w:val="20"/>
                <w:szCs w:val="20"/>
              </w:rPr>
            </w:pPr>
            <w:r w:rsidRPr="00921156">
              <w:rPr>
                <w:b/>
                <w:bCs/>
                <w:i/>
                <w:iCs/>
                <w:sz w:val="20"/>
                <w:szCs w:val="20"/>
              </w:rPr>
              <w:t xml:space="preserve">1.52 </w:t>
            </w:r>
          </w:p>
        </w:tc>
      </w:tr>
      <w:tr w:rsidR="00926EB4" w:rsidRPr="00921156" w14:paraId="6BAD5C3F" w14:textId="77777777" w:rsidTr="00926EB4">
        <w:trPr>
          <w:trHeight w:val="27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2333E759" w14:textId="77777777" w:rsidR="00926EB4" w:rsidRPr="00921156" w:rsidRDefault="00926EB4" w:rsidP="001D5863">
            <w:pPr>
              <w:rPr>
                <w:i/>
                <w:iCs/>
                <w:sz w:val="20"/>
                <w:szCs w:val="20"/>
              </w:rPr>
            </w:pPr>
            <w:r w:rsidRPr="00921156">
              <w:rPr>
                <w:i/>
                <w:iCs/>
                <w:sz w:val="20"/>
                <w:szCs w:val="20"/>
              </w:rPr>
              <w:t>6300</w:t>
            </w:r>
          </w:p>
        </w:tc>
        <w:tc>
          <w:tcPr>
            <w:tcW w:w="3402" w:type="dxa"/>
            <w:tcBorders>
              <w:top w:val="nil"/>
              <w:left w:val="nil"/>
              <w:bottom w:val="single" w:sz="4" w:space="0" w:color="auto"/>
              <w:right w:val="single" w:sz="4" w:space="0" w:color="auto"/>
            </w:tcBorders>
            <w:shd w:val="clear" w:color="auto" w:fill="auto"/>
            <w:hideMark/>
          </w:tcPr>
          <w:p w14:paraId="193EFC3A" w14:textId="77777777" w:rsidR="00926EB4" w:rsidRPr="00921156" w:rsidRDefault="00926EB4" w:rsidP="001D5863">
            <w:pPr>
              <w:rPr>
                <w:i/>
                <w:iCs/>
                <w:sz w:val="20"/>
                <w:szCs w:val="20"/>
              </w:rPr>
            </w:pPr>
            <w:r w:rsidRPr="00921156">
              <w:rPr>
                <w:i/>
                <w:iCs/>
                <w:sz w:val="20"/>
                <w:szCs w:val="20"/>
              </w:rPr>
              <w:t>Sociālie pabalsti natūrā</w:t>
            </w:r>
          </w:p>
        </w:tc>
        <w:tc>
          <w:tcPr>
            <w:tcW w:w="1392" w:type="dxa"/>
            <w:tcBorders>
              <w:top w:val="nil"/>
              <w:left w:val="nil"/>
              <w:bottom w:val="single" w:sz="4" w:space="0" w:color="auto"/>
              <w:right w:val="single" w:sz="4" w:space="0" w:color="auto"/>
            </w:tcBorders>
            <w:shd w:val="clear" w:color="000000" w:fill="EBF1DE"/>
            <w:noWrap/>
            <w:vAlign w:val="bottom"/>
            <w:hideMark/>
          </w:tcPr>
          <w:p w14:paraId="205F0E12" w14:textId="77777777" w:rsidR="00926EB4" w:rsidRPr="00921156" w:rsidRDefault="00926EB4" w:rsidP="001D5863">
            <w:pPr>
              <w:jc w:val="right"/>
              <w:rPr>
                <w:b/>
                <w:bCs/>
                <w:i/>
                <w:iCs/>
                <w:sz w:val="20"/>
                <w:szCs w:val="20"/>
              </w:rPr>
            </w:pPr>
            <w:r w:rsidRPr="00921156">
              <w:rPr>
                <w:b/>
                <w:bCs/>
                <w:i/>
                <w:iCs/>
                <w:sz w:val="20"/>
                <w:szCs w:val="20"/>
              </w:rPr>
              <w:t xml:space="preserve">147 306 </w:t>
            </w:r>
          </w:p>
        </w:tc>
        <w:tc>
          <w:tcPr>
            <w:tcW w:w="1387" w:type="dxa"/>
            <w:tcBorders>
              <w:top w:val="nil"/>
              <w:left w:val="nil"/>
              <w:bottom w:val="single" w:sz="4" w:space="0" w:color="auto"/>
              <w:right w:val="single" w:sz="4" w:space="0" w:color="auto"/>
            </w:tcBorders>
            <w:shd w:val="clear" w:color="000000" w:fill="EBF1DE"/>
            <w:noWrap/>
            <w:vAlign w:val="bottom"/>
            <w:hideMark/>
          </w:tcPr>
          <w:p w14:paraId="79AB8993" w14:textId="77777777" w:rsidR="00926EB4" w:rsidRPr="00921156" w:rsidRDefault="00926EB4" w:rsidP="001D5863">
            <w:pPr>
              <w:jc w:val="right"/>
              <w:rPr>
                <w:b/>
                <w:bCs/>
                <w:i/>
                <w:iCs/>
                <w:sz w:val="20"/>
                <w:szCs w:val="20"/>
              </w:rPr>
            </w:pPr>
            <w:r w:rsidRPr="00921156">
              <w:rPr>
                <w:b/>
                <w:bCs/>
                <w:i/>
                <w:iCs/>
                <w:sz w:val="20"/>
                <w:szCs w:val="20"/>
              </w:rPr>
              <w:t xml:space="preserve">133 150 </w:t>
            </w:r>
          </w:p>
        </w:tc>
        <w:tc>
          <w:tcPr>
            <w:tcW w:w="1388" w:type="dxa"/>
            <w:tcBorders>
              <w:top w:val="nil"/>
              <w:left w:val="nil"/>
              <w:bottom w:val="single" w:sz="4" w:space="0" w:color="auto"/>
              <w:right w:val="single" w:sz="4" w:space="0" w:color="auto"/>
            </w:tcBorders>
            <w:shd w:val="clear" w:color="000000" w:fill="EBF1DE"/>
            <w:noWrap/>
            <w:vAlign w:val="bottom"/>
            <w:hideMark/>
          </w:tcPr>
          <w:p w14:paraId="44C9BFB8" w14:textId="77777777" w:rsidR="00926EB4" w:rsidRPr="00921156" w:rsidRDefault="00926EB4" w:rsidP="001D5863">
            <w:pPr>
              <w:jc w:val="right"/>
              <w:rPr>
                <w:b/>
                <w:bCs/>
                <w:i/>
                <w:iCs/>
                <w:sz w:val="20"/>
                <w:szCs w:val="20"/>
              </w:rPr>
            </w:pPr>
            <w:r w:rsidRPr="00921156">
              <w:rPr>
                <w:b/>
                <w:bCs/>
                <w:i/>
                <w:iCs/>
                <w:sz w:val="20"/>
                <w:szCs w:val="20"/>
              </w:rPr>
              <w:t xml:space="preserve">280 456 </w:t>
            </w:r>
          </w:p>
        </w:tc>
        <w:tc>
          <w:tcPr>
            <w:tcW w:w="1386" w:type="dxa"/>
            <w:tcBorders>
              <w:top w:val="nil"/>
              <w:left w:val="nil"/>
              <w:bottom w:val="single" w:sz="4" w:space="0" w:color="auto"/>
              <w:right w:val="single" w:sz="4" w:space="0" w:color="auto"/>
            </w:tcBorders>
            <w:shd w:val="clear" w:color="000000" w:fill="EBF1DE"/>
            <w:noWrap/>
            <w:vAlign w:val="bottom"/>
            <w:hideMark/>
          </w:tcPr>
          <w:p w14:paraId="0ACCBE4E" w14:textId="77777777" w:rsidR="00926EB4" w:rsidRPr="00921156" w:rsidRDefault="00926EB4" w:rsidP="001D5863">
            <w:pPr>
              <w:jc w:val="right"/>
              <w:rPr>
                <w:b/>
                <w:bCs/>
                <w:i/>
                <w:iCs/>
                <w:sz w:val="20"/>
                <w:szCs w:val="20"/>
              </w:rPr>
            </w:pPr>
            <w:r w:rsidRPr="00921156">
              <w:rPr>
                <w:b/>
                <w:bCs/>
                <w:i/>
                <w:iCs/>
                <w:sz w:val="20"/>
                <w:szCs w:val="20"/>
              </w:rPr>
              <w:t xml:space="preserve">0.34 </w:t>
            </w:r>
          </w:p>
        </w:tc>
      </w:tr>
      <w:tr w:rsidR="00926EB4" w:rsidRPr="00921156" w14:paraId="2B0F32DE" w14:textId="77777777" w:rsidTr="00926EB4">
        <w:trPr>
          <w:trHeight w:val="51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74B8D9A4" w14:textId="77777777" w:rsidR="00926EB4" w:rsidRPr="00921156" w:rsidRDefault="00926EB4" w:rsidP="001D5863">
            <w:pPr>
              <w:rPr>
                <w:i/>
                <w:iCs/>
                <w:sz w:val="20"/>
                <w:szCs w:val="20"/>
              </w:rPr>
            </w:pPr>
            <w:r w:rsidRPr="00921156">
              <w:rPr>
                <w:i/>
                <w:iCs/>
                <w:sz w:val="20"/>
                <w:szCs w:val="20"/>
              </w:rPr>
              <w:t xml:space="preserve">6400 </w:t>
            </w:r>
          </w:p>
        </w:tc>
        <w:tc>
          <w:tcPr>
            <w:tcW w:w="3402" w:type="dxa"/>
            <w:tcBorders>
              <w:top w:val="nil"/>
              <w:left w:val="nil"/>
              <w:bottom w:val="single" w:sz="4" w:space="0" w:color="auto"/>
              <w:right w:val="single" w:sz="4" w:space="0" w:color="auto"/>
            </w:tcBorders>
            <w:shd w:val="clear" w:color="auto" w:fill="auto"/>
            <w:hideMark/>
          </w:tcPr>
          <w:p w14:paraId="7282530C" w14:textId="77777777" w:rsidR="00926EB4" w:rsidRPr="00921156" w:rsidRDefault="00926EB4" w:rsidP="001D5863">
            <w:pPr>
              <w:rPr>
                <w:i/>
                <w:iCs/>
                <w:sz w:val="20"/>
                <w:szCs w:val="20"/>
              </w:rPr>
            </w:pPr>
            <w:r w:rsidRPr="00921156">
              <w:rPr>
                <w:i/>
                <w:iCs/>
                <w:sz w:val="20"/>
                <w:szCs w:val="20"/>
              </w:rPr>
              <w:t>Pārējie klasifikācijā neminētie maksājumi iedzīvotājiem natūrā un kompensācijas</w:t>
            </w:r>
          </w:p>
        </w:tc>
        <w:tc>
          <w:tcPr>
            <w:tcW w:w="1392" w:type="dxa"/>
            <w:tcBorders>
              <w:top w:val="nil"/>
              <w:left w:val="nil"/>
              <w:bottom w:val="single" w:sz="4" w:space="0" w:color="auto"/>
              <w:right w:val="single" w:sz="4" w:space="0" w:color="auto"/>
            </w:tcBorders>
            <w:shd w:val="clear" w:color="000000" w:fill="EBF1DE"/>
            <w:noWrap/>
            <w:vAlign w:val="bottom"/>
            <w:hideMark/>
          </w:tcPr>
          <w:p w14:paraId="0CB8F7E9" w14:textId="77777777" w:rsidR="00926EB4" w:rsidRPr="00921156" w:rsidRDefault="00926EB4" w:rsidP="001D5863">
            <w:pPr>
              <w:jc w:val="right"/>
              <w:rPr>
                <w:b/>
                <w:bCs/>
                <w:i/>
                <w:iCs/>
                <w:sz w:val="20"/>
                <w:szCs w:val="20"/>
              </w:rPr>
            </w:pPr>
            <w:r w:rsidRPr="00921156">
              <w:rPr>
                <w:b/>
                <w:bCs/>
                <w:i/>
                <w:iCs/>
                <w:sz w:val="20"/>
                <w:szCs w:val="20"/>
              </w:rPr>
              <w:t xml:space="preserve">681 886 </w:t>
            </w:r>
          </w:p>
        </w:tc>
        <w:tc>
          <w:tcPr>
            <w:tcW w:w="1387" w:type="dxa"/>
            <w:tcBorders>
              <w:top w:val="nil"/>
              <w:left w:val="nil"/>
              <w:bottom w:val="single" w:sz="4" w:space="0" w:color="auto"/>
              <w:right w:val="single" w:sz="4" w:space="0" w:color="auto"/>
            </w:tcBorders>
            <w:shd w:val="clear" w:color="000000" w:fill="EBF1DE"/>
            <w:noWrap/>
            <w:vAlign w:val="bottom"/>
            <w:hideMark/>
          </w:tcPr>
          <w:p w14:paraId="2F0B658F" w14:textId="77777777" w:rsidR="00926EB4" w:rsidRPr="00921156" w:rsidRDefault="00926EB4" w:rsidP="001D5863">
            <w:pPr>
              <w:jc w:val="right"/>
              <w:rPr>
                <w:b/>
                <w:bCs/>
                <w:i/>
                <w:iCs/>
                <w:sz w:val="20"/>
                <w:szCs w:val="20"/>
              </w:rPr>
            </w:pPr>
            <w:r w:rsidRPr="00921156">
              <w:rPr>
                <w:b/>
                <w:bCs/>
                <w:i/>
                <w:iCs/>
                <w:color w:val="FF0000"/>
                <w:sz w:val="20"/>
                <w:szCs w:val="20"/>
              </w:rPr>
              <w:t xml:space="preserve">-4 208 </w:t>
            </w:r>
          </w:p>
        </w:tc>
        <w:tc>
          <w:tcPr>
            <w:tcW w:w="1388" w:type="dxa"/>
            <w:tcBorders>
              <w:top w:val="nil"/>
              <w:left w:val="nil"/>
              <w:bottom w:val="single" w:sz="4" w:space="0" w:color="auto"/>
              <w:right w:val="single" w:sz="4" w:space="0" w:color="auto"/>
            </w:tcBorders>
            <w:shd w:val="clear" w:color="000000" w:fill="EBF1DE"/>
            <w:noWrap/>
            <w:vAlign w:val="bottom"/>
            <w:hideMark/>
          </w:tcPr>
          <w:p w14:paraId="6343F677" w14:textId="77777777" w:rsidR="00926EB4" w:rsidRPr="00921156" w:rsidRDefault="00926EB4" w:rsidP="001D5863">
            <w:pPr>
              <w:jc w:val="right"/>
              <w:rPr>
                <w:b/>
                <w:bCs/>
                <w:i/>
                <w:iCs/>
                <w:sz w:val="20"/>
                <w:szCs w:val="20"/>
              </w:rPr>
            </w:pPr>
            <w:r w:rsidRPr="00921156">
              <w:rPr>
                <w:b/>
                <w:bCs/>
                <w:i/>
                <w:iCs/>
                <w:sz w:val="20"/>
                <w:szCs w:val="20"/>
              </w:rPr>
              <w:t xml:space="preserve">677 678 </w:t>
            </w:r>
          </w:p>
        </w:tc>
        <w:tc>
          <w:tcPr>
            <w:tcW w:w="1386" w:type="dxa"/>
            <w:tcBorders>
              <w:top w:val="nil"/>
              <w:left w:val="nil"/>
              <w:bottom w:val="single" w:sz="4" w:space="0" w:color="auto"/>
              <w:right w:val="single" w:sz="4" w:space="0" w:color="auto"/>
            </w:tcBorders>
            <w:shd w:val="clear" w:color="000000" w:fill="EBF1DE"/>
            <w:noWrap/>
            <w:vAlign w:val="bottom"/>
            <w:hideMark/>
          </w:tcPr>
          <w:p w14:paraId="41531310" w14:textId="77777777" w:rsidR="00926EB4" w:rsidRPr="00921156" w:rsidRDefault="00926EB4" w:rsidP="001D5863">
            <w:pPr>
              <w:jc w:val="right"/>
              <w:rPr>
                <w:b/>
                <w:bCs/>
                <w:i/>
                <w:iCs/>
                <w:sz w:val="20"/>
                <w:szCs w:val="20"/>
              </w:rPr>
            </w:pPr>
            <w:r w:rsidRPr="00921156">
              <w:rPr>
                <w:b/>
                <w:bCs/>
                <w:i/>
                <w:iCs/>
                <w:sz w:val="20"/>
                <w:szCs w:val="20"/>
              </w:rPr>
              <w:t xml:space="preserve">0.82 </w:t>
            </w:r>
          </w:p>
        </w:tc>
      </w:tr>
      <w:tr w:rsidR="00926EB4" w:rsidRPr="00921156" w14:paraId="6FB5DEBF" w14:textId="77777777" w:rsidTr="00926EB4">
        <w:trPr>
          <w:trHeight w:val="51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011F3144" w14:textId="77777777" w:rsidR="00926EB4" w:rsidRPr="00921156" w:rsidRDefault="00926EB4" w:rsidP="001D5863">
            <w:pPr>
              <w:rPr>
                <w:b/>
                <w:bCs/>
                <w:sz w:val="20"/>
                <w:szCs w:val="20"/>
              </w:rPr>
            </w:pPr>
            <w:r w:rsidRPr="00921156">
              <w:rPr>
                <w:b/>
                <w:bCs/>
                <w:sz w:val="20"/>
                <w:szCs w:val="20"/>
              </w:rPr>
              <w:t>7000</w:t>
            </w:r>
          </w:p>
        </w:tc>
        <w:tc>
          <w:tcPr>
            <w:tcW w:w="3402" w:type="dxa"/>
            <w:tcBorders>
              <w:top w:val="nil"/>
              <w:left w:val="nil"/>
              <w:bottom w:val="single" w:sz="4" w:space="0" w:color="auto"/>
              <w:right w:val="single" w:sz="4" w:space="0" w:color="auto"/>
            </w:tcBorders>
            <w:shd w:val="clear" w:color="auto" w:fill="auto"/>
            <w:hideMark/>
          </w:tcPr>
          <w:p w14:paraId="24B19D2D" w14:textId="77777777" w:rsidR="00926EB4" w:rsidRPr="00921156" w:rsidRDefault="00926EB4" w:rsidP="001D5863">
            <w:pPr>
              <w:rPr>
                <w:b/>
                <w:bCs/>
                <w:sz w:val="20"/>
                <w:szCs w:val="20"/>
              </w:rPr>
            </w:pPr>
            <w:r w:rsidRPr="00921156">
              <w:rPr>
                <w:b/>
                <w:bCs/>
                <w:sz w:val="20"/>
                <w:szCs w:val="20"/>
              </w:rPr>
              <w:t xml:space="preserve">Uzturēšanas izdevumu </w:t>
            </w:r>
            <w:proofErr w:type="spellStart"/>
            <w:r w:rsidRPr="00921156">
              <w:rPr>
                <w:b/>
                <w:bCs/>
                <w:sz w:val="20"/>
                <w:szCs w:val="20"/>
              </w:rPr>
              <w:t>transferti</w:t>
            </w:r>
            <w:proofErr w:type="spellEnd"/>
            <w:r w:rsidRPr="00921156">
              <w:rPr>
                <w:b/>
                <w:bCs/>
                <w:sz w:val="20"/>
                <w:szCs w:val="20"/>
              </w:rPr>
              <w:t>, pašu resursu maksājumi, starptautiskā sadarbība</w:t>
            </w:r>
          </w:p>
        </w:tc>
        <w:tc>
          <w:tcPr>
            <w:tcW w:w="1392" w:type="dxa"/>
            <w:tcBorders>
              <w:top w:val="nil"/>
              <w:left w:val="nil"/>
              <w:bottom w:val="single" w:sz="4" w:space="0" w:color="auto"/>
              <w:right w:val="single" w:sz="4" w:space="0" w:color="auto"/>
            </w:tcBorders>
            <w:shd w:val="clear" w:color="000000" w:fill="EBF1DE"/>
            <w:noWrap/>
            <w:vAlign w:val="bottom"/>
            <w:hideMark/>
          </w:tcPr>
          <w:p w14:paraId="4CE785EA" w14:textId="77777777" w:rsidR="00926EB4" w:rsidRPr="00921156" w:rsidRDefault="00926EB4" w:rsidP="001D5863">
            <w:pPr>
              <w:jc w:val="right"/>
              <w:rPr>
                <w:b/>
                <w:bCs/>
                <w:sz w:val="20"/>
                <w:szCs w:val="20"/>
              </w:rPr>
            </w:pPr>
            <w:r w:rsidRPr="00921156">
              <w:rPr>
                <w:b/>
                <w:bCs/>
                <w:sz w:val="20"/>
                <w:szCs w:val="20"/>
              </w:rPr>
              <w:t xml:space="preserve">1 311 895 </w:t>
            </w:r>
          </w:p>
        </w:tc>
        <w:tc>
          <w:tcPr>
            <w:tcW w:w="1387" w:type="dxa"/>
            <w:tcBorders>
              <w:top w:val="nil"/>
              <w:left w:val="nil"/>
              <w:bottom w:val="single" w:sz="4" w:space="0" w:color="auto"/>
              <w:right w:val="single" w:sz="4" w:space="0" w:color="auto"/>
            </w:tcBorders>
            <w:shd w:val="clear" w:color="000000" w:fill="EBF1DE"/>
            <w:noWrap/>
            <w:vAlign w:val="bottom"/>
            <w:hideMark/>
          </w:tcPr>
          <w:p w14:paraId="69093AAF" w14:textId="77777777" w:rsidR="00926EB4" w:rsidRPr="00921156" w:rsidRDefault="00926EB4" w:rsidP="001D5863">
            <w:pPr>
              <w:jc w:val="right"/>
              <w:rPr>
                <w:b/>
                <w:bCs/>
                <w:sz w:val="20"/>
                <w:szCs w:val="20"/>
              </w:rPr>
            </w:pPr>
            <w:r w:rsidRPr="00921156">
              <w:rPr>
                <w:b/>
                <w:bCs/>
                <w:sz w:val="20"/>
                <w:szCs w:val="20"/>
              </w:rPr>
              <w:t xml:space="preserve">4 871 </w:t>
            </w:r>
          </w:p>
        </w:tc>
        <w:tc>
          <w:tcPr>
            <w:tcW w:w="1388" w:type="dxa"/>
            <w:tcBorders>
              <w:top w:val="nil"/>
              <w:left w:val="nil"/>
              <w:bottom w:val="single" w:sz="4" w:space="0" w:color="auto"/>
              <w:right w:val="single" w:sz="4" w:space="0" w:color="auto"/>
            </w:tcBorders>
            <w:shd w:val="clear" w:color="000000" w:fill="EBF1DE"/>
            <w:noWrap/>
            <w:vAlign w:val="bottom"/>
            <w:hideMark/>
          </w:tcPr>
          <w:p w14:paraId="221D3779" w14:textId="77777777" w:rsidR="00926EB4" w:rsidRPr="00921156" w:rsidRDefault="00926EB4" w:rsidP="001D5863">
            <w:pPr>
              <w:jc w:val="right"/>
              <w:rPr>
                <w:b/>
                <w:bCs/>
                <w:sz w:val="20"/>
                <w:szCs w:val="20"/>
              </w:rPr>
            </w:pPr>
            <w:r w:rsidRPr="00921156">
              <w:rPr>
                <w:b/>
                <w:bCs/>
                <w:sz w:val="20"/>
                <w:szCs w:val="20"/>
              </w:rPr>
              <w:t xml:space="preserve">1 316 766 </w:t>
            </w:r>
          </w:p>
        </w:tc>
        <w:tc>
          <w:tcPr>
            <w:tcW w:w="1386" w:type="dxa"/>
            <w:tcBorders>
              <w:top w:val="nil"/>
              <w:left w:val="nil"/>
              <w:bottom w:val="single" w:sz="4" w:space="0" w:color="auto"/>
              <w:right w:val="single" w:sz="4" w:space="0" w:color="auto"/>
            </w:tcBorders>
            <w:shd w:val="clear" w:color="000000" w:fill="EBF1DE"/>
            <w:noWrap/>
            <w:vAlign w:val="bottom"/>
            <w:hideMark/>
          </w:tcPr>
          <w:p w14:paraId="55E5E603" w14:textId="77777777" w:rsidR="00926EB4" w:rsidRPr="00921156" w:rsidRDefault="00926EB4" w:rsidP="001D5863">
            <w:pPr>
              <w:jc w:val="right"/>
              <w:rPr>
                <w:b/>
                <w:bCs/>
                <w:sz w:val="20"/>
                <w:szCs w:val="20"/>
              </w:rPr>
            </w:pPr>
            <w:r w:rsidRPr="00921156">
              <w:rPr>
                <w:b/>
                <w:bCs/>
                <w:sz w:val="20"/>
                <w:szCs w:val="20"/>
              </w:rPr>
              <w:t xml:space="preserve">1.59 </w:t>
            </w:r>
          </w:p>
        </w:tc>
      </w:tr>
      <w:tr w:rsidR="00926EB4" w:rsidRPr="00921156" w14:paraId="73F04AEA" w14:textId="77777777" w:rsidTr="00926EB4">
        <w:trPr>
          <w:trHeight w:val="27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2F2F478A" w14:textId="77777777" w:rsidR="00926EB4" w:rsidRPr="00921156" w:rsidRDefault="00926EB4" w:rsidP="001D5863">
            <w:pPr>
              <w:rPr>
                <w:i/>
                <w:iCs/>
                <w:sz w:val="20"/>
                <w:szCs w:val="20"/>
              </w:rPr>
            </w:pPr>
            <w:r w:rsidRPr="00921156">
              <w:rPr>
                <w:i/>
                <w:iCs/>
                <w:sz w:val="20"/>
                <w:szCs w:val="20"/>
              </w:rPr>
              <w:t>7200</w:t>
            </w:r>
          </w:p>
        </w:tc>
        <w:tc>
          <w:tcPr>
            <w:tcW w:w="3402" w:type="dxa"/>
            <w:tcBorders>
              <w:top w:val="nil"/>
              <w:left w:val="nil"/>
              <w:bottom w:val="single" w:sz="4" w:space="0" w:color="auto"/>
              <w:right w:val="single" w:sz="4" w:space="0" w:color="auto"/>
            </w:tcBorders>
            <w:shd w:val="clear" w:color="auto" w:fill="auto"/>
            <w:hideMark/>
          </w:tcPr>
          <w:p w14:paraId="43D8403D" w14:textId="77777777" w:rsidR="00926EB4" w:rsidRPr="00921156" w:rsidRDefault="00926EB4" w:rsidP="001D5863">
            <w:pPr>
              <w:rPr>
                <w:i/>
                <w:iCs/>
                <w:sz w:val="20"/>
                <w:szCs w:val="20"/>
              </w:rPr>
            </w:pPr>
            <w:r w:rsidRPr="00921156">
              <w:rPr>
                <w:i/>
                <w:iCs/>
                <w:sz w:val="20"/>
                <w:szCs w:val="20"/>
              </w:rPr>
              <w:t xml:space="preserve">Pašvaldību uzturēšanas izdevumu </w:t>
            </w:r>
            <w:proofErr w:type="spellStart"/>
            <w:r w:rsidRPr="00921156">
              <w:rPr>
                <w:i/>
                <w:iCs/>
                <w:sz w:val="20"/>
                <w:szCs w:val="20"/>
              </w:rPr>
              <w:t>transferti</w:t>
            </w:r>
            <w:proofErr w:type="spellEnd"/>
          </w:p>
        </w:tc>
        <w:tc>
          <w:tcPr>
            <w:tcW w:w="1392" w:type="dxa"/>
            <w:tcBorders>
              <w:top w:val="nil"/>
              <w:left w:val="nil"/>
              <w:bottom w:val="single" w:sz="4" w:space="0" w:color="auto"/>
              <w:right w:val="single" w:sz="4" w:space="0" w:color="auto"/>
            </w:tcBorders>
            <w:shd w:val="clear" w:color="000000" w:fill="EBF1DE"/>
            <w:noWrap/>
            <w:vAlign w:val="bottom"/>
            <w:hideMark/>
          </w:tcPr>
          <w:p w14:paraId="5A254C76" w14:textId="77777777" w:rsidR="00926EB4" w:rsidRPr="00921156" w:rsidRDefault="00926EB4" w:rsidP="001D5863">
            <w:pPr>
              <w:jc w:val="right"/>
              <w:rPr>
                <w:b/>
                <w:bCs/>
                <w:i/>
                <w:iCs/>
                <w:sz w:val="20"/>
                <w:szCs w:val="20"/>
              </w:rPr>
            </w:pPr>
            <w:r w:rsidRPr="00921156">
              <w:rPr>
                <w:b/>
                <w:bCs/>
                <w:i/>
                <w:iCs/>
                <w:sz w:val="20"/>
                <w:szCs w:val="20"/>
              </w:rPr>
              <w:t xml:space="preserve">1 270 509 </w:t>
            </w:r>
          </w:p>
        </w:tc>
        <w:tc>
          <w:tcPr>
            <w:tcW w:w="1387" w:type="dxa"/>
            <w:tcBorders>
              <w:top w:val="nil"/>
              <w:left w:val="nil"/>
              <w:bottom w:val="single" w:sz="4" w:space="0" w:color="auto"/>
              <w:right w:val="single" w:sz="4" w:space="0" w:color="auto"/>
            </w:tcBorders>
            <w:shd w:val="clear" w:color="000000" w:fill="EBF1DE"/>
            <w:noWrap/>
            <w:vAlign w:val="bottom"/>
            <w:hideMark/>
          </w:tcPr>
          <w:p w14:paraId="63F31EB6" w14:textId="77777777" w:rsidR="00926EB4" w:rsidRPr="00921156" w:rsidRDefault="00926EB4" w:rsidP="001D5863">
            <w:pPr>
              <w:jc w:val="right"/>
              <w:rPr>
                <w:b/>
                <w:bCs/>
                <w:i/>
                <w:iCs/>
                <w:sz w:val="20"/>
                <w:szCs w:val="20"/>
              </w:rPr>
            </w:pPr>
            <w:r w:rsidRPr="00921156">
              <w:rPr>
                <w:b/>
                <w:bCs/>
                <w:i/>
                <w:iCs/>
                <w:sz w:val="20"/>
                <w:szCs w:val="20"/>
              </w:rPr>
              <w:t xml:space="preserve">4 871 </w:t>
            </w:r>
          </w:p>
        </w:tc>
        <w:tc>
          <w:tcPr>
            <w:tcW w:w="1388" w:type="dxa"/>
            <w:tcBorders>
              <w:top w:val="nil"/>
              <w:left w:val="nil"/>
              <w:bottom w:val="single" w:sz="4" w:space="0" w:color="auto"/>
              <w:right w:val="single" w:sz="4" w:space="0" w:color="auto"/>
            </w:tcBorders>
            <w:shd w:val="clear" w:color="000000" w:fill="EBF1DE"/>
            <w:noWrap/>
            <w:vAlign w:val="bottom"/>
            <w:hideMark/>
          </w:tcPr>
          <w:p w14:paraId="00EE0FC7" w14:textId="77777777" w:rsidR="00926EB4" w:rsidRPr="00921156" w:rsidRDefault="00926EB4" w:rsidP="001D5863">
            <w:pPr>
              <w:jc w:val="right"/>
              <w:rPr>
                <w:b/>
                <w:bCs/>
                <w:i/>
                <w:iCs/>
                <w:sz w:val="20"/>
                <w:szCs w:val="20"/>
              </w:rPr>
            </w:pPr>
            <w:r w:rsidRPr="00921156">
              <w:rPr>
                <w:b/>
                <w:bCs/>
                <w:i/>
                <w:iCs/>
                <w:sz w:val="20"/>
                <w:szCs w:val="20"/>
              </w:rPr>
              <w:t xml:space="preserve">1 275 380 </w:t>
            </w:r>
          </w:p>
        </w:tc>
        <w:tc>
          <w:tcPr>
            <w:tcW w:w="1386" w:type="dxa"/>
            <w:tcBorders>
              <w:top w:val="nil"/>
              <w:left w:val="nil"/>
              <w:bottom w:val="single" w:sz="4" w:space="0" w:color="auto"/>
              <w:right w:val="single" w:sz="4" w:space="0" w:color="auto"/>
            </w:tcBorders>
            <w:shd w:val="clear" w:color="000000" w:fill="EBF1DE"/>
            <w:noWrap/>
            <w:vAlign w:val="bottom"/>
            <w:hideMark/>
          </w:tcPr>
          <w:p w14:paraId="47DFE8BC" w14:textId="77777777" w:rsidR="00926EB4" w:rsidRPr="00921156" w:rsidRDefault="00926EB4" w:rsidP="001D5863">
            <w:pPr>
              <w:jc w:val="right"/>
              <w:rPr>
                <w:b/>
                <w:bCs/>
                <w:i/>
                <w:iCs/>
                <w:sz w:val="20"/>
                <w:szCs w:val="20"/>
              </w:rPr>
            </w:pPr>
            <w:r w:rsidRPr="00921156">
              <w:rPr>
                <w:b/>
                <w:bCs/>
                <w:i/>
                <w:iCs/>
                <w:sz w:val="20"/>
                <w:szCs w:val="20"/>
              </w:rPr>
              <w:t xml:space="preserve">1.54 </w:t>
            </w:r>
          </w:p>
        </w:tc>
      </w:tr>
      <w:tr w:rsidR="00926EB4" w:rsidRPr="00921156" w14:paraId="25082F4B" w14:textId="77777777" w:rsidTr="00926EB4">
        <w:trPr>
          <w:trHeight w:val="27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6476D769" w14:textId="77777777" w:rsidR="00926EB4" w:rsidRPr="00921156" w:rsidRDefault="00926EB4" w:rsidP="001D5863">
            <w:pPr>
              <w:rPr>
                <w:i/>
                <w:iCs/>
                <w:sz w:val="20"/>
                <w:szCs w:val="20"/>
              </w:rPr>
            </w:pPr>
            <w:r w:rsidRPr="00921156">
              <w:rPr>
                <w:i/>
                <w:iCs/>
                <w:sz w:val="20"/>
                <w:szCs w:val="20"/>
              </w:rPr>
              <w:t>7700</w:t>
            </w:r>
          </w:p>
        </w:tc>
        <w:tc>
          <w:tcPr>
            <w:tcW w:w="3402" w:type="dxa"/>
            <w:tcBorders>
              <w:top w:val="nil"/>
              <w:left w:val="nil"/>
              <w:bottom w:val="single" w:sz="4" w:space="0" w:color="auto"/>
              <w:right w:val="single" w:sz="4" w:space="0" w:color="auto"/>
            </w:tcBorders>
            <w:shd w:val="clear" w:color="auto" w:fill="auto"/>
            <w:hideMark/>
          </w:tcPr>
          <w:p w14:paraId="3E32C045" w14:textId="77777777" w:rsidR="00926EB4" w:rsidRPr="00921156" w:rsidRDefault="00926EB4" w:rsidP="001D5863">
            <w:pPr>
              <w:rPr>
                <w:i/>
                <w:iCs/>
                <w:sz w:val="20"/>
                <w:szCs w:val="20"/>
              </w:rPr>
            </w:pPr>
            <w:r w:rsidRPr="00921156">
              <w:rPr>
                <w:i/>
                <w:iCs/>
                <w:sz w:val="20"/>
                <w:szCs w:val="20"/>
              </w:rPr>
              <w:t>Starptautiskā sadarbība</w:t>
            </w:r>
          </w:p>
        </w:tc>
        <w:tc>
          <w:tcPr>
            <w:tcW w:w="1392" w:type="dxa"/>
            <w:tcBorders>
              <w:top w:val="nil"/>
              <w:left w:val="nil"/>
              <w:bottom w:val="single" w:sz="4" w:space="0" w:color="auto"/>
              <w:right w:val="single" w:sz="4" w:space="0" w:color="auto"/>
            </w:tcBorders>
            <w:shd w:val="clear" w:color="000000" w:fill="EBF1DE"/>
            <w:noWrap/>
            <w:vAlign w:val="bottom"/>
            <w:hideMark/>
          </w:tcPr>
          <w:p w14:paraId="3C06EAD6" w14:textId="77777777" w:rsidR="00926EB4" w:rsidRPr="00921156" w:rsidRDefault="00926EB4" w:rsidP="001D5863">
            <w:pPr>
              <w:jc w:val="right"/>
              <w:rPr>
                <w:b/>
                <w:bCs/>
                <w:i/>
                <w:iCs/>
                <w:sz w:val="20"/>
                <w:szCs w:val="20"/>
              </w:rPr>
            </w:pPr>
            <w:r w:rsidRPr="00921156">
              <w:rPr>
                <w:b/>
                <w:bCs/>
                <w:i/>
                <w:iCs/>
                <w:sz w:val="20"/>
                <w:szCs w:val="20"/>
              </w:rPr>
              <w:t xml:space="preserve">41 386 </w:t>
            </w:r>
          </w:p>
        </w:tc>
        <w:tc>
          <w:tcPr>
            <w:tcW w:w="1387" w:type="dxa"/>
            <w:tcBorders>
              <w:top w:val="nil"/>
              <w:left w:val="nil"/>
              <w:bottom w:val="single" w:sz="4" w:space="0" w:color="auto"/>
              <w:right w:val="single" w:sz="4" w:space="0" w:color="auto"/>
            </w:tcBorders>
            <w:shd w:val="clear" w:color="000000" w:fill="EBF1DE"/>
            <w:noWrap/>
            <w:vAlign w:val="bottom"/>
            <w:hideMark/>
          </w:tcPr>
          <w:p w14:paraId="706BF06D" w14:textId="77777777" w:rsidR="00926EB4" w:rsidRPr="00921156" w:rsidRDefault="00926EB4" w:rsidP="001D5863">
            <w:pPr>
              <w:jc w:val="right"/>
              <w:rPr>
                <w:b/>
                <w:bCs/>
                <w:i/>
                <w:iCs/>
                <w:sz w:val="20"/>
                <w:szCs w:val="20"/>
              </w:rPr>
            </w:pPr>
            <w:r w:rsidRPr="00921156">
              <w:rPr>
                <w:b/>
                <w:bCs/>
                <w:i/>
                <w:iCs/>
                <w:sz w:val="20"/>
                <w:szCs w:val="20"/>
              </w:rPr>
              <w:t xml:space="preserve">0 </w:t>
            </w:r>
          </w:p>
        </w:tc>
        <w:tc>
          <w:tcPr>
            <w:tcW w:w="1388" w:type="dxa"/>
            <w:tcBorders>
              <w:top w:val="nil"/>
              <w:left w:val="nil"/>
              <w:bottom w:val="single" w:sz="4" w:space="0" w:color="auto"/>
              <w:right w:val="single" w:sz="4" w:space="0" w:color="auto"/>
            </w:tcBorders>
            <w:shd w:val="clear" w:color="000000" w:fill="EBF1DE"/>
            <w:noWrap/>
            <w:vAlign w:val="bottom"/>
            <w:hideMark/>
          </w:tcPr>
          <w:p w14:paraId="77F379E2" w14:textId="77777777" w:rsidR="00926EB4" w:rsidRPr="00921156" w:rsidRDefault="00926EB4" w:rsidP="001D5863">
            <w:pPr>
              <w:jc w:val="right"/>
              <w:rPr>
                <w:b/>
                <w:bCs/>
                <w:i/>
                <w:iCs/>
                <w:sz w:val="20"/>
                <w:szCs w:val="20"/>
              </w:rPr>
            </w:pPr>
            <w:r w:rsidRPr="00921156">
              <w:rPr>
                <w:b/>
                <w:bCs/>
                <w:i/>
                <w:iCs/>
                <w:sz w:val="20"/>
                <w:szCs w:val="20"/>
              </w:rPr>
              <w:t xml:space="preserve">41 386 </w:t>
            </w:r>
          </w:p>
        </w:tc>
        <w:tc>
          <w:tcPr>
            <w:tcW w:w="1386" w:type="dxa"/>
            <w:tcBorders>
              <w:top w:val="nil"/>
              <w:left w:val="nil"/>
              <w:bottom w:val="single" w:sz="4" w:space="0" w:color="auto"/>
              <w:right w:val="single" w:sz="4" w:space="0" w:color="auto"/>
            </w:tcBorders>
            <w:shd w:val="clear" w:color="000000" w:fill="EBF1DE"/>
            <w:noWrap/>
            <w:vAlign w:val="bottom"/>
            <w:hideMark/>
          </w:tcPr>
          <w:p w14:paraId="5297CFB5" w14:textId="77777777" w:rsidR="00926EB4" w:rsidRPr="00921156" w:rsidRDefault="00926EB4" w:rsidP="001D5863">
            <w:pPr>
              <w:jc w:val="right"/>
              <w:rPr>
                <w:b/>
                <w:bCs/>
                <w:i/>
                <w:iCs/>
                <w:sz w:val="20"/>
                <w:szCs w:val="20"/>
              </w:rPr>
            </w:pPr>
            <w:r w:rsidRPr="00921156">
              <w:rPr>
                <w:b/>
                <w:bCs/>
                <w:i/>
                <w:iCs/>
                <w:sz w:val="20"/>
                <w:szCs w:val="20"/>
              </w:rPr>
              <w:t xml:space="preserve">0.05 </w:t>
            </w:r>
          </w:p>
        </w:tc>
      </w:tr>
      <w:tr w:rsidR="00926EB4" w:rsidRPr="00921156" w14:paraId="1B930F1C" w14:textId="77777777" w:rsidTr="00926EB4">
        <w:trPr>
          <w:trHeight w:val="255"/>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460B103C" w14:textId="77777777" w:rsidR="00926EB4" w:rsidRPr="00921156" w:rsidRDefault="00926EB4" w:rsidP="001D5863">
            <w:pPr>
              <w:rPr>
                <w:b/>
                <w:bCs/>
                <w:sz w:val="20"/>
                <w:szCs w:val="20"/>
              </w:rPr>
            </w:pPr>
            <w:r w:rsidRPr="00921156">
              <w:rPr>
                <w:b/>
                <w:bCs/>
                <w:sz w:val="20"/>
                <w:szCs w:val="20"/>
              </w:rPr>
              <w:t>9000</w:t>
            </w:r>
          </w:p>
        </w:tc>
        <w:tc>
          <w:tcPr>
            <w:tcW w:w="3402" w:type="dxa"/>
            <w:tcBorders>
              <w:top w:val="nil"/>
              <w:left w:val="nil"/>
              <w:bottom w:val="single" w:sz="4" w:space="0" w:color="auto"/>
              <w:right w:val="single" w:sz="4" w:space="0" w:color="auto"/>
            </w:tcBorders>
            <w:shd w:val="clear" w:color="auto" w:fill="auto"/>
            <w:hideMark/>
          </w:tcPr>
          <w:p w14:paraId="317AAC48" w14:textId="77777777" w:rsidR="00926EB4" w:rsidRPr="00921156" w:rsidRDefault="00926EB4" w:rsidP="001D5863">
            <w:pPr>
              <w:rPr>
                <w:b/>
                <w:bCs/>
                <w:sz w:val="20"/>
                <w:szCs w:val="20"/>
              </w:rPr>
            </w:pPr>
            <w:r w:rsidRPr="00921156">
              <w:rPr>
                <w:b/>
                <w:bCs/>
                <w:sz w:val="20"/>
                <w:szCs w:val="20"/>
              </w:rPr>
              <w:t xml:space="preserve">Kapitālo izdevumu </w:t>
            </w:r>
            <w:proofErr w:type="spellStart"/>
            <w:r w:rsidRPr="00921156">
              <w:rPr>
                <w:b/>
                <w:bCs/>
                <w:sz w:val="20"/>
                <w:szCs w:val="20"/>
              </w:rPr>
              <w:t>transferti</w:t>
            </w:r>
            <w:proofErr w:type="spellEnd"/>
          </w:p>
        </w:tc>
        <w:tc>
          <w:tcPr>
            <w:tcW w:w="1392" w:type="dxa"/>
            <w:tcBorders>
              <w:top w:val="nil"/>
              <w:left w:val="nil"/>
              <w:bottom w:val="single" w:sz="4" w:space="0" w:color="auto"/>
              <w:right w:val="single" w:sz="4" w:space="0" w:color="auto"/>
            </w:tcBorders>
            <w:shd w:val="clear" w:color="000000" w:fill="EBF1DE"/>
            <w:noWrap/>
            <w:vAlign w:val="bottom"/>
            <w:hideMark/>
          </w:tcPr>
          <w:p w14:paraId="4A3021DE" w14:textId="77777777" w:rsidR="00926EB4" w:rsidRPr="00921156" w:rsidRDefault="00926EB4" w:rsidP="001D5863">
            <w:pPr>
              <w:jc w:val="right"/>
              <w:rPr>
                <w:b/>
                <w:bCs/>
                <w:sz w:val="20"/>
                <w:szCs w:val="20"/>
              </w:rPr>
            </w:pPr>
            <w:r w:rsidRPr="00921156">
              <w:rPr>
                <w:b/>
                <w:bCs/>
                <w:sz w:val="20"/>
                <w:szCs w:val="20"/>
              </w:rPr>
              <w:t xml:space="preserve">0 </w:t>
            </w:r>
          </w:p>
        </w:tc>
        <w:tc>
          <w:tcPr>
            <w:tcW w:w="1387" w:type="dxa"/>
            <w:tcBorders>
              <w:top w:val="nil"/>
              <w:left w:val="nil"/>
              <w:bottom w:val="single" w:sz="4" w:space="0" w:color="auto"/>
              <w:right w:val="single" w:sz="4" w:space="0" w:color="auto"/>
            </w:tcBorders>
            <w:shd w:val="clear" w:color="000000" w:fill="EBF1DE"/>
            <w:noWrap/>
            <w:vAlign w:val="bottom"/>
            <w:hideMark/>
          </w:tcPr>
          <w:p w14:paraId="33902814" w14:textId="77777777" w:rsidR="00926EB4" w:rsidRPr="00921156" w:rsidRDefault="00926EB4" w:rsidP="001D5863">
            <w:pPr>
              <w:jc w:val="right"/>
              <w:rPr>
                <w:b/>
                <w:bCs/>
                <w:sz w:val="20"/>
                <w:szCs w:val="20"/>
              </w:rPr>
            </w:pPr>
            <w:r w:rsidRPr="00921156">
              <w:rPr>
                <w:b/>
                <w:bCs/>
                <w:sz w:val="20"/>
                <w:szCs w:val="20"/>
              </w:rPr>
              <w:t xml:space="preserve">0 </w:t>
            </w:r>
          </w:p>
        </w:tc>
        <w:tc>
          <w:tcPr>
            <w:tcW w:w="1388" w:type="dxa"/>
            <w:tcBorders>
              <w:top w:val="nil"/>
              <w:left w:val="nil"/>
              <w:bottom w:val="single" w:sz="4" w:space="0" w:color="auto"/>
              <w:right w:val="single" w:sz="4" w:space="0" w:color="auto"/>
            </w:tcBorders>
            <w:shd w:val="clear" w:color="000000" w:fill="EBF1DE"/>
            <w:noWrap/>
            <w:vAlign w:val="bottom"/>
            <w:hideMark/>
          </w:tcPr>
          <w:p w14:paraId="3C5E465B" w14:textId="77777777" w:rsidR="00926EB4" w:rsidRPr="00921156" w:rsidRDefault="00926EB4" w:rsidP="001D5863">
            <w:pPr>
              <w:jc w:val="right"/>
              <w:rPr>
                <w:b/>
                <w:bCs/>
                <w:sz w:val="20"/>
                <w:szCs w:val="20"/>
              </w:rPr>
            </w:pPr>
            <w:r w:rsidRPr="00921156">
              <w:rPr>
                <w:b/>
                <w:bCs/>
                <w:sz w:val="20"/>
                <w:szCs w:val="20"/>
              </w:rPr>
              <w:t xml:space="preserve">0 </w:t>
            </w:r>
          </w:p>
        </w:tc>
        <w:tc>
          <w:tcPr>
            <w:tcW w:w="1386" w:type="dxa"/>
            <w:tcBorders>
              <w:top w:val="nil"/>
              <w:left w:val="nil"/>
              <w:bottom w:val="single" w:sz="4" w:space="0" w:color="auto"/>
              <w:right w:val="single" w:sz="4" w:space="0" w:color="auto"/>
            </w:tcBorders>
            <w:shd w:val="clear" w:color="000000" w:fill="EBF1DE"/>
            <w:noWrap/>
            <w:vAlign w:val="bottom"/>
            <w:hideMark/>
          </w:tcPr>
          <w:p w14:paraId="07BDE8A7" w14:textId="77777777" w:rsidR="00926EB4" w:rsidRPr="00921156" w:rsidRDefault="00926EB4" w:rsidP="001D5863">
            <w:pPr>
              <w:jc w:val="right"/>
              <w:rPr>
                <w:b/>
                <w:bCs/>
                <w:sz w:val="20"/>
                <w:szCs w:val="20"/>
              </w:rPr>
            </w:pPr>
            <w:r w:rsidRPr="00921156">
              <w:rPr>
                <w:b/>
                <w:bCs/>
                <w:sz w:val="20"/>
                <w:szCs w:val="20"/>
              </w:rPr>
              <w:t xml:space="preserve">0.000 </w:t>
            </w:r>
          </w:p>
        </w:tc>
      </w:tr>
      <w:tr w:rsidR="00926EB4" w:rsidRPr="00921156" w14:paraId="1D8F23CF" w14:textId="77777777" w:rsidTr="00926EB4">
        <w:trPr>
          <w:trHeight w:val="270"/>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73B760BD" w14:textId="77777777" w:rsidR="00926EB4" w:rsidRPr="00921156" w:rsidRDefault="00926EB4" w:rsidP="001D5863">
            <w:pPr>
              <w:rPr>
                <w:i/>
                <w:iCs/>
                <w:sz w:val="20"/>
                <w:szCs w:val="20"/>
              </w:rPr>
            </w:pPr>
            <w:r w:rsidRPr="00921156">
              <w:rPr>
                <w:i/>
                <w:iCs/>
                <w:sz w:val="20"/>
                <w:szCs w:val="20"/>
              </w:rPr>
              <w:t xml:space="preserve">9200 </w:t>
            </w:r>
          </w:p>
        </w:tc>
        <w:tc>
          <w:tcPr>
            <w:tcW w:w="3402" w:type="dxa"/>
            <w:tcBorders>
              <w:top w:val="nil"/>
              <w:left w:val="nil"/>
              <w:bottom w:val="single" w:sz="4" w:space="0" w:color="auto"/>
              <w:right w:val="single" w:sz="4" w:space="0" w:color="auto"/>
            </w:tcBorders>
            <w:shd w:val="clear" w:color="auto" w:fill="auto"/>
            <w:hideMark/>
          </w:tcPr>
          <w:p w14:paraId="5D071C02" w14:textId="77777777" w:rsidR="00926EB4" w:rsidRPr="00921156" w:rsidRDefault="00926EB4" w:rsidP="001D5863">
            <w:pPr>
              <w:rPr>
                <w:i/>
                <w:iCs/>
                <w:sz w:val="20"/>
                <w:szCs w:val="20"/>
              </w:rPr>
            </w:pPr>
            <w:r w:rsidRPr="00921156">
              <w:rPr>
                <w:i/>
                <w:iCs/>
                <w:sz w:val="20"/>
                <w:szCs w:val="20"/>
              </w:rPr>
              <w:t xml:space="preserve">Pašvaldību kapitālo izdevumu </w:t>
            </w:r>
            <w:proofErr w:type="spellStart"/>
            <w:r w:rsidRPr="00921156">
              <w:rPr>
                <w:i/>
                <w:iCs/>
                <w:sz w:val="20"/>
                <w:szCs w:val="20"/>
              </w:rPr>
              <w:t>transferti</w:t>
            </w:r>
            <w:proofErr w:type="spellEnd"/>
          </w:p>
        </w:tc>
        <w:tc>
          <w:tcPr>
            <w:tcW w:w="1392" w:type="dxa"/>
            <w:tcBorders>
              <w:top w:val="nil"/>
              <w:left w:val="nil"/>
              <w:bottom w:val="single" w:sz="4" w:space="0" w:color="auto"/>
              <w:right w:val="single" w:sz="4" w:space="0" w:color="auto"/>
            </w:tcBorders>
            <w:shd w:val="clear" w:color="000000" w:fill="EBF1DE"/>
            <w:noWrap/>
            <w:vAlign w:val="bottom"/>
            <w:hideMark/>
          </w:tcPr>
          <w:p w14:paraId="74CA618C" w14:textId="77777777" w:rsidR="00926EB4" w:rsidRPr="00921156" w:rsidRDefault="00926EB4" w:rsidP="001D5863">
            <w:pPr>
              <w:jc w:val="right"/>
              <w:rPr>
                <w:b/>
                <w:bCs/>
                <w:i/>
                <w:iCs/>
                <w:sz w:val="20"/>
                <w:szCs w:val="20"/>
              </w:rPr>
            </w:pPr>
            <w:r w:rsidRPr="00921156">
              <w:rPr>
                <w:b/>
                <w:bCs/>
                <w:i/>
                <w:iCs/>
                <w:sz w:val="20"/>
                <w:szCs w:val="20"/>
              </w:rPr>
              <w:t xml:space="preserve">0 </w:t>
            </w:r>
          </w:p>
        </w:tc>
        <w:tc>
          <w:tcPr>
            <w:tcW w:w="1387" w:type="dxa"/>
            <w:tcBorders>
              <w:top w:val="nil"/>
              <w:left w:val="nil"/>
              <w:bottom w:val="single" w:sz="4" w:space="0" w:color="auto"/>
              <w:right w:val="single" w:sz="4" w:space="0" w:color="auto"/>
            </w:tcBorders>
            <w:shd w:val="clear" w:color="000000" w:fill="EBF1DE"/>
            <w:noWrap/>
            <w:vAlign w:val="bottom"/>
            <w:hideMark/>
          </w:tcPr>
          <w:p w14:paraId="130D3C7C" w14:textId="77777777" w:rsidR="00926EB4" w:rsidRPr="00921156" w:rsidRDefault="00926EB4" w:rsidP="001D5863">
            <w:pPr>
              <w:jc w:val="right"/>
              <w:rPr>
                <w:b/>
                <w:bCs/>
                <w:i/>
                <w:iCs/>
                <w:sz w:val="20"/>
                <w:szCs w:val="20"/>
              </w:rPr>
            </w:pPr>
            <w:r w:rsidRPr="00921156">
              <w:rPr>
                <w:b/>
                <w:bCs/>
                <w:i/>
                <w:iCs/>
                <w:sz w:val="20"/>
                <w:szCs w:val="20"/>
              </w:rPr>
              <w:t xml:space="preserve">0 </w:t>
            </w:r>
          </w:p>
        </w:tc>
        <w:tc>
          <w:tcPr>
            <w:tcW w:w="1388" w:type="dxa"/>
            <w:tcBorders>
              <w:top w:val="nil"/>
              <w:left w:val="nil"/>
              <w:bottom w:val="single" w:sz="4" w:space="0" w:color="auto"/>
              <w:right w:val="single" w:sz="4" w:space="0" w:color="auto"/>
            </w:tcBorders>
            <w:shd w:val="clear" w:color="000000" w:fill="EBF1DE"/>
            <w:noWrap/>
            <w:vAlign w:val="bottom"/>
            <w:hideMark/>
          </w:tcPr>
          <w:p w14:paraId="7DD62800" w14:textId="77777777" w:rsidR="00926EB4" w:rsidRPr="00921156" w:rsidRDefault="00926EB4" w:rsidP="001D5863">
            <w:pPr>
              <w:jc w:val="right"/>
              <w:rPr>
                <w:b/>
                <w:bCs/>
                <w:i/>
                <w:iCs/>
                <w:sz w:val="20"/>
                <w:szCs w:val="20"/>
              </w:rPr>
            </w:pPr>
            <w:r w:rsidRPr="00921156">
              <w:rPr>
                <w:b/>
                <w:bCs/>
                <w:i/>
                <w:iCs/>
                <w:sz w:val="20"/>
                <w:szCs w:val="20"/>
              </w:rPr>
              <w:t xml:space="preserve">0 </w:t>
            </w:r>
          </w:p>
        </w:tc>
        <w:tc>
          <w:tcPr>
            <w:tcW w:w="1386" w:type="dxa"/>
            <w:tcBorders>
              <w:top w:val="nil"/>
              <w:left w:val="nil"/>
              <w:bottom w:val="single" w:sz="4" w:space="0" w:color="auto"/>
              <w:right w:val="single" w:sz="4" w:space="0" w:color="auto"/>
            </w:tcBorders>
            <w:shd w:val="clear" w:color="000000" w:fill="EBF1DE"/>
            <w:noWrap/>
            <w:vAlign w:val="bottom"/>
            <w:hideMark/>
          </w:tcPr>
          <w:p w14:paraId="1BC988BB" w14:textId="77777777" w:rsidR="00926EB4" w:rsidRPr="00921156" w:rsidRDefault="00926EB4" w:rsidP="001D5863">
            <w:pPr>
              <w:jc w:val="right"/>
              <w:rPr>
                <w:b/>
                <w:bCs/>
                <w:i/>
                <w:iCs/>
                <w:sz w:val="20"/>
                <w:szCs w:val="20"/>
              </w:rPr>
            </w:pPr>
            <w:r w:rsidRPr="00921156">
              <w:rPr>
                <w:b/>
                <w:bCs/>
                <w:i/>
                <w:iCs/>
                <w:sz w:val="20"/>
                <w:szCs w:val="20"/>
              </w:rPr>
              <w:t xml:space="preserve">0.000 </w:t>
            </w:r>
          </w:p>
        </w:tc>
      </w:tr>
      <w:tr w:rsidR="00926EB4" w:rsidRPr="00921156" w14:paraId="5972EF8F" w14:textId="77777777" w:rsidTr="00926EB4">
        <w:trPr>
          <w:trHeight w:val="255"/>
        </w:trPr>
        <w:tc>
          <w:tcPr>
            <w:tcW w:w="1129" w:type="dxa"/>
            <w:tcBorders>
              <w:top w:val="nil"/>
              <w:left w:val="nil"/>
              <w:bottom w:val="nil"/>
              <w:right w:val="nil"/>
            </w:tcBorders>
            <w:shd w:val="clear" w:color="auto" w:fill="auto"/>
            <w:vAlign w:val="bottom"/>
            <w:hideMark/>
          </w:tcPr>
          <w:p w14:paraId="175D86AE" w14:textId="77777777" w:rsidR="00926EB4" w:rsidRPr="00921156" w:rsidRDefault="00926EB4" w:rsidP="001D5863">
            <w:pPr>
              <w:jc w:val="right"/>
              <w:rPr>
                <w:b/>
                <w:bCs/>
                <w:i/>
                <w:iCs/>
                <w:sz w:val="20"/>
                <w:szCs w:val="20"/>
              </w:rPr>
            </w:pP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A0489D0" w14:textId="77777777" w:rsidR="00926EB4" w:rsidRPr="00921156" w:rsidRDefault="00926EB4" w:rsidP="001D5863">
            <w:pPr>
              <w:rPr>
                <w:sz w:val="20"/>
                <w:szCs w:val="20"/>
              </w:rPr>
            </w:pPr>
            <w:r w:rsidRPr="00921156">
              <w:rPr>
                <w:sz w:val="20"/>
                <w:szCs w:val="20"/>
              </w:rPr>
              <w:t>Iedzīvotāju skaits 2024.gada aprēķinam PMLP dati uz 01.01.2023.</w:t>
            </w:r>
          </w:p>
        </w:tc>
        <w:tc>
          <w:tcPr>
            <w:tcW w:w="1392" w:type="dxa"/>
            <w:tcBorders>
              <w:top w:val="nil"/>
              <w:left w:val="nil"/>
              <w:bottom w:val="single" w:sz="4" w:space="0" w:color="auto"/>
              <w:right w:val="nil"/>
            </w:tcBorders>
            <w:shd w:val="clear" w:color="auto" w:fill="auto"/>
            <w:noWrap/>
            <w:vAlign w:val="bottom"/>
            <w:hideMark/>
          </w:tcPr>
          <w:p w14:paraId="1B27F124" w14:textId="77777777" w:rsidR="00926EB4" w:rsidRPr="00921156" w:rsidRDefault="00926EB4" w:rsidP="001D5863">
            <w:pPr>
              <w:jc w:val="right"/>
              <w:rPr>
                <w:b/>
                <w:bCs/>
                <w:sz w:val="20"/>
                <w:szCs w:val="20"/>
              </w:rPr>
            </w:pPr>
            <w:r w:rsidRPr="00921156">
              <w:rPr>
                <w:b/>
                <w:bCs/>
                <w:sz w:val="20"/>
                <w:szCs w:val="20"/>
              </w:rPr>
              <w:t xml:space="preserve">34 069 </w:t>
            </w:r>
          </w:p>
        </w:tc>
        <w:tc>
          <w:tcPr>
            <w:tcW w:w="138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65AC03A" w14:textId="77777777" w:rsidR="00926EB4" w:rsidRPr="00921156" w:rsidRDefault="00926EB4" w:rsidP="001D5863">
            <w:pPr>
              <w:jc w:val="center"/>
              <w:rPr>
                <w:b/>
                <w:bCs/>
                <w:sz w:val="20"/>
                <w:szCs w:val="20"/>
              </w:rPr>
            </w:pPr>
            <w:r w:rsidRPr="00921156">
              <w:rPr>
                <w:b/>
                <w:bCs/>
                <w:sz w:val="20"/>
                <w:szCs w:val="20"/>
              </w:rPr>
              <w:t> </w:t>
            </w:r>
          </w:p>
        </w:tc>
        <w:tc>
          <w:tcPr>
            <w:tcW w:w="1388" w:type="dxa"/>
            <w:tcBorders>
              <w:top w:val="nil"/>
              <w:left w:val="nil"/>
              <w:bottom w:val="single" w:sz="4" w:space="0" w:color="auto"/>
              <w:right w:val="single" w:sz="4" w:space="0" w:color="auto"/>
            </w:tcBorders>
            <w:shd w:val="clear" w:color="auto" w:fill="auto"/>
            <w:noWrap/>
            <w:vAlign w:val="bottom"/>
            <w:hideMark/>
          </w:tcPr>
          <w:p w14:paraId="428D5C38" w14:textId="77777777" w:rsidR="00926EB4" w:rsidRPr="00921156" w:rsidRDefault="00926EB4" w:rsidP="001D5863">
            <w:pPr>
              <w:jc w:val="right"/>
              <w:rPr>
                <w:b/>
                <w:bCs/>
                <w:sz w:val="20"/>
                <w:szCs w:val="20"/>
              </w:rPr>
            </w:pPr>
            <w:r w:rsidRPr="00921156">
              <w:rPr>
                <w:b/>
                <w:bCs/>
                <w:sz w:val="20"/>
                <w:szCs w:val="20"/>
              </w:rPr>
              <w:t xml:space="preserve">34 069 </w:t>
            </w:r>
          </w:p>
        </w:tc>
        <w:tc>
          <w:tcPr>
            <w:tcW w:w="138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417A071" w14:textId="77777777" w:rsidR="00926EB4" w:rsidRPr="00921156" w:rsidRDefault="00926EB4" w:rsidP="001D5863">
            <w:pPr>
              <w:jc w:val="center"/>
              <w:rPr>
                <w:b/>
                <w:bCs/>
                <w:sz w:val="20"/>
                <w:szCs w:val="20"/>
              </w:rPr>
            </w:pPr>
            <w:r w:rsidRPr="00921156">
              <w:rPr>
                <w:b/>
                <w:bCs/>
                <w:sz w:val="20"/>
                <w:szCs w:val="20"/>
              </w:rPr>
              <w:t> </w:t>
            </w:r>
          </w:p>
        </w:tc>
      </w:tr>
      <w:tr w:rsidR="00926EB4" w:rsidRPr="00921156" w14:paraId="37FB1278" w14:textId="77777777" w:rsidTr="00926EB4">
        <w:trPr>
          <w:trHeight w:val="255"/>
        </w:trPr>
        <w:tc>
          <w:tcPr>
            <w:tcW w:w="1129" w:type="dxa"/>
            <w:tcBorders>
              <w:top w:val="nil"/>
              <w:left w:val="nil"/>
              <w:bottom w:val="nil"/>
              <w:right w:val="nil"/>
            </w:tcBorders>
            <w:shd w:val="clear" w:color="auto" w:fill="auto"/>
            <w:vAlign w:val="bottom"/>
            <w:hideMark/>
          </w:tcPr>
          <w:p w14:paraId="295D18FE" w14:textId="77777777" w:rsidR="00926EB4" w:rsidRPr="00921156" w:rsidRDefault="00926EB4" w:rsidP="001D5863">
            <w:pPr>
              <w:jc w:val="center"/>
              <w:rPr>
                <w:b/>
                <w:bCs/>
                <w:sz w:val="20"/>
                <w:szCs w:val="20"/>
              </w:rPr>
            </w:pP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3948C28" w14:textId="77777777" w:rsidR="00926EB4" w:rsidRPr="00921156" w:rsidRDefault="00926EB4" w:rsidP="001D5863">
            <w:pPr>
              <w:rPr>
                <w:sz w:val="20"/>
                <w:szCs w:val="20"/>
              </w:rPr>
            </w:pPr>
            <w:r w:rsidRPr="00921156">
              <w:rPr>
                <w:sz w:val="20"/>
                <w:szCs w:val="20"/>
              </w:rPr>
              <w:t>Ieņēmumi uz vienu iedzīvotāju</w:t>
            </w:r>
          </w:p>
        </w:tc>
        <w:tc>
          <w:tcPr>
            <w:tcW w:w="1392" w:type="dxa"/>
            <w:tcBorders>
              <w:top w:val="nil"/>
              <w:left w:val="nil"/>
              <w:bottom w:val="single" w:sz="4" w:space="0" w:color="auto"/>
              <w:right w:val="nil"/>
            </w:tcBorders>
            <w:shd w:val="clear" w:color="auto" w:fill="auto"/>
            <w:noWrap/>
            <w:vAlign w:val="bottom"/>
            <w:hideMark/>
          </w:tcPr>
          <w:p w14:paraId="24D1CA1A" w14:textId="77777777" w:rsidR="00926EB4" w:rsidRPr="00921156" w:rsidRDefault="00926EB4" w:rsidP="001D5863">
            <w:pPr>
              <w:jc w:val="right"/>
              <w:rPr>
                <w:b/>
                <w:bCs/>
                <w:sz w:val="20"/>
                <w:szCs w:val="20"/>
              </w:rPr>
            </w:pPr>
            <w:r w:rsidRPr="00921156">
              <w:rPr>
                <w:b/>
                <w:bCs/>
                <w:sz w:val="20"/>
                <w:szCs w:val="20"/>
              </w:rPr>
              <w:t xml:space="preserve">2 447 </w:t>
            </w:r>
          </w:p>
        </w:tc>
        <w:tc>
          <w:tcPr>
            <w:tcW w:w="1387" w:type="dxa"/>
            <w:vMerge/>
            <w:tcBorders>
              <w:top w:val="nil"/>
              <w:left w:val="single" w:sz="4" w:space="0" w:color="auto"/>
              <w:bottom w:val="single" w:sz="4" w:space="0" w:color="000000"/>
              <w:right w:val="single" w:sz="4" w:space="0" w:color="auto"/>
            </w:tcBorders>
            <w:vAlign w:val="center"/>
            <w:hideMark/>
          </w:tcPr>
          <w:p w14:paraId="1F430CC2" w14:textId="77777777" w:rsidR="00926EB4" w:rsidRPr="00921156" w:rsidRDefault="00926EB4" w:rsidP="001D5863">
            <w:pPr>
              <w:rPr>
                <w:b/>
                <w:bCs/>
                <w:sz w:val="20"/>
                <w:szCs w:val="20"/>
              </w:rPr>
            </w:pPr>
          </w:p>
        </w:tc>
        <w:tc>
          <w:tcPr>
            <w:tcW w:w="1388" w:type="dxa"/>
            <w:tcBorders>
              <w:top w:val="nil"/>
              <w:left w:val="nil"/>
              <w:bottom w:val="single" w:sz="4" w:space="0" w:color="auto"/>
              <w:right w:val="single" w:sz="4" w:space="0" w:color="auto"/>
            </w:tcBorders>
            <w:shd w:val="clear" w:color="auto" w:fill="auto"/>
            <w:noWrap/>
            <w:vAlign w:val="bottom"/>
            <w:hideMark/>
          </w:tcPr>
          <w:p w14:paraId="6A4D22A0" w14:textId="77777777" w:rsidR="00926EB4" w:rsidRPr="00921156" w:rsidRDefault="00926EB4" w:rsidP="001D5863">
            <w:pPr>
              <w:jc w:val="right"/>
              <w:rPr>
                <w:b/>
                <w:bCs/>
                <w:sz w:val="20"/>
                <w:szCs w:val="20"/>
              </w:rPr>
            </w:pPr>
            <w:r w:rsidRPr="00921156">
              <w:rPr>
                <w:b/>
                <w:bCs/>
                <w:sz w:val="20"/>
                <w:szCs w:val="20"/>
              </w:rPr>
              <w:t xml:space="preserve">2 427 </w:t>
            </w:r>
          </w:p>
        </w:tc>
        <w:tc>
          <w:tcPr>
            <w:tcW w:w="1386" w:type="dxa"/>
            <w:vMerge/>
            <w:tcBorders>
              <w:top w:val="nil"/>
              <w:left w:val="single" w:sz="4" w:space="0" w:color="auto"/>
              <w:bottom w:val="single" w:sz="4" w:space="0" w:color="000000"/>
              <w:right w:val="single" w:sz="4" w:space="0" w:color="auto"/>
            </w:tcBorders>
            <w:vAlign w:val="center"/>
            <w:hideMark/>
          </w:tcPr>
          <w:p w14:paraId="2C363E26" w14:textId="77777777" w:rsidR="00926EB4" w:rsidRPr="00921156" w:rsidRDefault="00926EB4" w:rsidP="001D5863">
            <w:pPr>
              <w:rPr>
                <w:b/>
                <w:bCs/>
                <w:sz w:val="20"/>
                <w:szCs w:val="20"/>
              </w:rPr>
            </w:pPr>
          </w:p>
        </w:tc>
      </w:tr>
    </w:tbl>
    <w:p w14:paraId="62EC7C84" w14:textId="77777777" w:rsidR="005829A1" w:rsidRPr="00921156" w:rsidRDefault="005829A1" w:rsidP="001D5863">
      <w:pPr>
        <w:jc w:val="center"/>
        <w:rPr>
          <w:sz w:val="22"/>
          <w:szCs w:val="22"/>
        </w:rPr>
      </w:pPr>
    </w:p>
    <w:p w14:paraId="091C29EC" w14:textId="77777777" w:rsidR="005829A1" w:rsidRPr="00921156" w:rsidRDefault="005829A1" w:rsidP="001D5863">
      <w:pPr>
        <w:jc w:val="center"/>
        <w:rPr>
          <w:sz w:val="22"/>
          <w:szCs w:val="22"/>
        </w:rPr>
      </w:pPr>
    </w:p>
    <w:p w14:paraId="278D0D29" w14:textId="5AA1B7FC" w:rsidR="00017728" w:rsidRPr="00921156" w:rsidRDefault="00926EB4" w:rsidP="001D5863">
      <w:pPr>
        <w:jc w:val="center"/>
        <w:rPr>
          <w:sz w:val="22"/>
          <w:szCs w:val="22"/>
        </w:rPr>
      </w:pPr>
      <w:r w:rsidRPr="00921156">
        <w:rPr>
          <w:noProof/>
          <w:lang w:eastAsia="lv-LV"/>
        </w:rPr>
        <w:lastRenderedPageBreak/>
        <w:drawing>
          <wp:inline distT="0" distB="0" distL="0" distR="0" wp14:anchorId="2C7E2A91" wp14:editId="7B461125">
            <wp:extent cx="5915025" cy="3581400"/>
            <wp:effectExtent l="0" t="0" r="9525" b="0"/>
            <wp:docPr id="726527779" name="Diagramma 1">
              <a:extLst xmlns:a="http://schemas.openxmlformats.org/drawingml/2006/main">
                <a:ext uri="{FF2B5EF4-FFF2-40B4-BE49-F238E27FC236}">
                  <a16:creationId xmlns:a16="http://schemas.microsoft.com/office/drawing/2014/main" id="{427F26B7-3B35-A8F8-1C64-A469A15D30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2615D1" w14:textId="3AD436AD" w:rsidR="00017728" w:rsidRPr="00921156" w:rsidRDefault="00983F11" w:rsidP="001D5863">
      <w:pPr>
        <w:ind w:firstLine="567"/>
        <w:jc w:val="center"/>
        <w:rPr>
          <w:sz w:val="22"/>
          <w:szCs w:val="22"/>
        </w:rPr>
      </w:pPr>
      <w:r w:rsidRPr="00921156">
        <w:rPr>
          <w:sz w:val="22"/>
          <w:szCs w:val="22"/>
        </w:rPr>
        <w:t>2</w:t>
      </w:r>
      <w:r w:rsidR="00017728" w:rsidRPr="00921156">
        <w:rPr>
          <w:sz w:val="22"/>
          <w:szCs w:val="22"/>
        </w:rPr>
        <w:t>.attēls Izdevumi atbilstoši funkcionālajām kategorijām</w:t>
      </w:r>
    </w:p>
    <w:p w14:paraId="1550FE14" w14:textId="77777777" w:rsidR="000603B0" w:rsidRPr="00921156" w:rsidRDefault="000603B0" w:rsidP="001D5863">
      <w:pPr>
        <w:ind w:firstLine="567"/>
        <w:jc w:val="center"/>
        <w:rPr>
          <w:sz w:val="22"/>
          <w:szCs w:val="22"/>
        </w:rPr>
      </w:pPr>
    </w:p>
    <w:p w14:paraId="2768F176" w14:textId="199EAF88" w:rsidR="00850D28" w:rsidRPr="00921156" w:rsidRDefault="005829A1" w:rsidP="001D5863">
      <w:pPr>
        <w:ind w:firstLine="567"/>
        <w:jc w:val="center"/>
        <w:rPr>
          <w:sz w:val="22"/>
          <w:szCs w:val="22"/>
        </w:rPr>
      </w:pPr>
      <w:r w:rsidRPr="00921156">
        <w:rPr>
          <w:noProof/>
          <w:lang w:eastAsia="lv-LV"/>
        </w:rPr>
        <w:drawing>
          <wp:inline distT="0" distB="0" distL="0" distR="0" wp14:anchorId="77C0AC13" wp14:editId="35965388">
            <wp:extent cx="4718685" cy="2663190"/>
            <wp:effectExtent l="0" t="0" r="5715" b="3810"/>
            <wp:docPr id="607575380" name="Diagramma 1">
              <a:extLst xmlns:a="http://schemas.openxmlformats.org/drawingml/2006/main">
                <a:ext uri="{FF2B5EF4-FFF2-40B4-BE49-F238E27FC236}">
                  <a16:creationId xmlns:a16="http://schemas.microsoft.com/office/drawing/2014/main" id="{3C1117F1-515E-4C5E-6A8A-E159B141AF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59062A" w14:textId="171A6855" w:rsidR="00086BC0" w:rsidRPr="00921156" w:rsidRDefault="00086BC0" w:rsidP="001D5863">
      <w:pPr>
        <w:ind w:firstLine="567"/>
        <w:jc w:val="center"/>
        <w:rPr>
          <w:sz w:val="22"/>
          <w:szCs w:val="22"/>
        </w:rPr>
      </w:pPr>
    </w:p>
    <w:p w14:paraId="430D457E" w14:textId="01A9DDD9" w:rsidR="00EC7CDE" w:rsidRPr="00921156" w:rsidRDefault="00EC7CDE" w:rsidP="001D5863">
      <w:pPr>
        <w:ind w:firstLine="567"/>
        <w:jc w:val="center"/>
        <w:rPr>
          <w:sz w:val="22"/>
          <w:szCs w:val="22"/>
        </w:rPr>
      </w:pPr>
      <w:r w:rsidRPr="00921156">
        <w:rPr>
          <w:sz w:val="22"/>
          <w:szCs w:val="22"/>
        </w:rPr>
        <w:t>3.attēls Izdevumu dinamika starp 202</w:t>
      </w:r>
      <w:r w:rsidR="00B76CBF" w:rsidRPr="00921156">
        <w:rPr>
          <w:sz w:val="22"/>
          <w:szCs w:val="22"/>
        </w:rPr>
        <w:t>4</w:t>
      </w:r>
      <w:r w:rsidRPr="00921156">
        <w:rPr>
          <w:sz w:val="22"/>
          <w:szCs w:val="22"/>
        </w:rPr>
        <w:t>.gada budžeta grozījumiem atbilstoši funkcionālajām kategorijām</w:t>
      </w:r>
    </w:p>
    <w:p w14:paraId="54A616B5" w14:textId="77777777" w:rsidR="00B76CBF" w:rsidRPr="00921156" w:rsidRDefault="00B76CBF" w:rsidP="001D5863">
      <w:pPr>
        <w:ind w:firstLine="567"/>
        <w:jc w:val="center"/>
        <w:rPr>
          <w:sz w:val="22"/>
          <w:szCs w:val="22"/>
        </w:rPr>
      </w:pPr>
    </w:p>
    <w:p w14:paraId="38F603B9" w14:textId="76D77391" w:rsidR="00602CC0" w:rsidRPr="00921156" w:rsidRDefault="005829A1" w:rsidP="001D5863">
      <w:pPr>
        <w:jc w:val="center"/>
        <w:rPr>
          <w:sz w:val="22"/>
          <w:szCs w:val="22"/>
        </w:rPr>
      </w:pPr>
      <w:r w:rsidRPr="00921156">
        <w:rPr>
          <w:noProof/>
          <w:lang w:eastAsia="lv-LV"/>
        </w:rPr>
        <w:lastRenderedPageBreak/>
        <w:drawing>
          <wp:inline distT="0" distB="0" distL="0" distR="0" wp14:anchorId="42797D28" wp14:editId="5BADE2F4">
            <wp:extent cx="6086475" cy="4152900"/>
            <wp:effectExtent l="0" t="0" r="9525" b="0"/>
            <wp:docPr id="1038576148" name="Diagramma 1">
              <a:extLst xmlns:a="http://schemas.openxmlformats.org/drawingml/2006/main">
                <a:ext uri="{FF2B5EF4-FFF2-40B4-BE49-F238E27FC236}">
                  <a16:creationId xmlns:a16="http://schemas.microsoft.com/office/drawing/2014/main" id="{F4797688-DD38-441D-3BD9-144DB5645E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6D3F37" w14:textId="5DAB1FEE" w:rsidR="00602CC0" w:rsidRPr="00921156" w:rsidRDefault="00602CC0" w:rsidP="001D5863">
      <w:pPr>
        <w:ind w:firstLine="567"/>
        <w:jc w:val="both"/>
        <w:rPr>
          <w:sz w:val="22"/>
          <w:szCs w:val="22"/>
        </w:rPr>
      </w:pPr>
    </w:p>
    <w:p w14:paraId="2896C313" w14:textId="0F858DE0" w:rsidR="0093713D" w:rsidRPr="00921156" w:rsidRDefault="00EC7CDE" w:rsidP="001D5863">
      <w:pPr>
        <w:ind w:firstLine="567"/>
        <w:jc w:val="center"/>
        <w:rPr>
          <w:sz w:val="22"/>
          <w:szCs w:val="22"/>
        </w:rPr>
      </w:pPr>
      <w:r w:rsidRPr="00921156">
        <w:rPr>
          <w:sz w:val="22"/>
          <w:szCs w:val="22"/>
        </w:rPr>
        <w:t>4</w:t>
      </w:r>
      <w:r w:rsidR="0093713D" w:rsidRPr="00921156">
        <w:rPr>
          <w:sz w:val="22"/>
          <w:szCs w:val="22"/>
        </w:rPr>
        <w:t>.attēls Izdevumi atbilstoši ekonomiskajām kategorijām</w:t>
      </w:r>
    </w:p>
    <w:p w14:paraId="0E3A0BA7" w14:textId="77777777" w:rsidR="00637449" w:rsidRPr="00921156" w:rsidRDefault="00637449" w:rsidP="001D5863">
      <w:pPr>
        <w:ind w:firstLine="567"/>
        <w:jc w:val="center"/>
        <w:rPr>
          <w:sz w:val="22"/>
          <w:szCs w:val="22"/>
        </w:rPr>
      </w:pPr>
    </w:p>
    <w:p w14:paraId="4B7C38F8" w14:textId="7175560B" w:rsidR="00637449" w:rsidRPr="00921156" w:rsidRDefault="005829A1" w:rsidP="001D5863">
      <w:pPr>
        <w:ind w:firstLine="567"/>
        <w:jc w:val="center"/>
        <w:rPr>
          <w:sz w:val="22"/>
          <w:szCs w:val="22"/>
        </w:rPr>
      </w:pPr>
      <w:r w:rsidRPr="00921156">
        <w:rPr>
          <w:noProof/>
          <w:lang w:eastAsia="lv-LV"/>
        </w:rPr>
        <w:drawing>
          <wp:inline distT="0" distB="0" distL="0" distR="0" wp14:anchorId="3D72E76C" wp14:editId="7C24E4C9">
            <wp:extent cx="4451985" cy="2724150"/>
            <wp:effectExtent l="0" t="0" r="5715" b="0"/>
            <wp:docPr id="340672216" name="Diagramma 1">
              <a:extLst xmlns:a="http://schemas.openxmlformats.org/drawingml/2006/main">
                <a:ext uri="{FF2B5EF4-FFF2-40B4-BE49-F238E27FC236}">
                  <a16:creationId xmlns:a16="http://schemas.microsoft.com/office/drawing/2014/main" id="{FDF70E50-F76C-D786-9A77-7B8DCA95A3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7F8663" w14:textId="271D7AD4" w:rsidR="00086BC0" w:rsidRPr="00921156" w:rsidRDefault="00086BC0" w:rsidP="001D5863">
      <w:pPr>
        <w:ind w:firstLine="567"/>
        <w:jc w:val="center"/>
        <w:rPr>
          <w:sz w:val="22"/>
          <w:szCs w:val="22"/>
        </w:rPr>
      </w:pPr>
    </w:p>
    <w:p w14:paraId="3B70D335" w14:textId="4C01327E" w:rsidR="00086BC0" w:rsidRPr="00921156" w:rsidRDefault="00086BC0" w:rsidP="001D5863">
      <w:pPr>
        <w:ind w:firstLine="567"/>
        <w:jc w:val="center"/>
        <w:rPr>
          <w:sz w:val="22"/>
          <w:szCs w:val="22"/>
        </w:rPr>
      </w:pPr>
      <w:r w:rsidRPr="00921156">
        <w:rPr>
          <w:sz w:val="22"/>
          <w:szCs w:val="22"/>
        </w:rPr>
        <w:t>5.attēls Izdevumu dinamika starp 202</w:t>
      </w:r>
      <w:r w:rsidR="00B76CBF" w:rsidRPr="00921156">
        <w:rPr>
          <w:sz w:val="22"/>
          <w:szCs w:val="22"/>
        </w:rPr>
        <w:t>4</w:t>
      </w:r>
      <w:r w:rsidRPr="00921156">
        <w:rPr>
          <w:sz w:val="22"/>
          <w:szCs w:val="22"/>
        </w:rPr>
        <w:t>.gada budžeta grozījumiem atbilstoši ekonomiskajām kategorijām</w:t>
      </w:r>
    </w:p>
    <w:p w14:paraId="064263AA" w14:textId="77777777" w:rsidR="00EC7CDE" w:rsidRPr="00921156" w:rsidRDefault="00EC7CDE" w:rsidP="001D5863">
      <w:pPr>
        <w:ind w:firstLine="567"/>
        <w:jc w:val="center"/>
        <w:rPr>
          <w:sz w:val="22"/>
          <w:szCs w:val="22"/>
        </w:rPr>
      </w:pPr>
    </w:p>
    <w:p w14:paraId="6FCA2415" w14:textId="77777777" w:rsidR="00EC7CDE" w:rsidRPr="00921156" w:rsidRDefault="00EC7CDE" w:rsidP="001D5863">
      <w:pPr>
        <w:ind w:firstLine="567"/>
        <w:jc w:val="center"/>
        <w:rPr>
          <w:sz w:val="22"/>
          <w:szCs w:val="22"/>
        </w:rPr>
      </w:pPr>
    </w:p>
    <w:p w14:paraId="6DD8AFF1" w14:textId="4F8389E1" w:rsidR="00211C49" w:rsidRPr="00921156" w:rsidRDefault="003D5192" w:rsidP="001D5863">
      <w:pPr>
        <w:ind w:firstLine="360"/>
        <w:jc w:val="both"/>
        <w:rPr>
          <w:i/>
        </w:rPr>
      </w:pPr>
      <w:r w:rsidRPr="00921156">
        <w:t xml:space="preserve">Pašvaldības pamatbudžeta izdevumi budžeta veikto grozījumu rezultātā </w:t>
      </w:r>
      <w:r w:rsidR="00C14E55" w:rsidRPr="00921156">
        <w:t>samazināti</w:t>
      </w:r>
      <w:r w:rsidRPr="00921156">
        <w:t xml:space="preserve"> </w:t>
      </w:r>
      <w:r w:rsidR="00C14E55" w:rsidRPr="00921156">
        <w:rPr>
          <w:b/>
          <w:bCs/>
        </w:rPr>
        <w:t>643 764</w:t>
      </w:r>
      <w:r w:rsidR="0054014E" w:rsidRPr="00921156">
        <w:t xml:space="preserve"> </w:t>
      </w:r>
      <w:proofErr w:type="spellStart"/>
      <w:r w:rsidRPr="00921156">
        <w:rPr>
          <w:i/>
        </w:rPr>
        <w:t>euro</w:t>
      </w:r>
      <w:proofErr w:type="spellEnd"/>
      <w:r w:rsidRPr="00921156">
        <w:t xml:space="preserve"> apmērā, tai skaitā pašvaldības budžet</w:t>
      </w:r>
      <w:r w:rsidR="00BF6B17" w:rsidRPr="00921156">
        <w:t>a izdevumi</w:t>
      </w:r>
      <w:r w:rsidR="00617112" w:rsidRPr="00921156">
        <w:t xml:space="preserve"> </w:t>
      </w:r>
      <w:r w:rsidR="00C14E55" w:rsidRPr="00921156">
        <w:t>samazināti</w:t>
      </w:r>
      <w:r w:rsidR="00617112" w:rsidRPr="00921156">
        <w:t xml:space="preserve"> </w:t>
      </w:r>
      <w:r w:rsidRPr="00921156">
        <w:t xml:space="preserve">par </w:t>
      </w:r>
      <w:r w:rsidR="00C14E55" w:rsidRPr="00921156">
        <w:t>1 166 980</w:t>
      </w:r>
      <w:r w:rsidR="00617112" w:rsidRPr="00921156">
        <w:t xml:space="preserve"> </w:t>
      </w:r>
      <w:proofErr w:type="spellStart"/>
      <w:r w:rsidRPr="00921156">
        <w:rPr>
          <w:i/>
        </w:rPr>
        <w:t>euro</w:t>
      </w:r>
      <w:proofErr w:type="spellEnd"/>
      <w:r w:rsidRPr="00921156">
        <w:t xml:space="preserve">, valsts budžeta mērķa dotācijas izdevumi palielināti par </w:t>
      </w:r>
      <w:r w:rsidR="00C14E55" w:rsidRPr="00921156">
        <w:t>349 566</w:t>
      </w:r>
      <w:r w:rsidRPr="00921156">
        <w:t xml:space="preserve"> </w:t>
      </w:r>
      <w:proofErr w:type="spellStart"/>
      <w:r w:rsidRPr="00921156">
        <w:rPr>
          <w:i/>
        </w:rPr>
        <w:t>euro</w:t>
      </w:r>
      <w:proofErr w:type="spellEnd"/>
      <w:r w:rsidR="00BF6B17" w:rsidRPr="00921156">
        <w:rPr>
          <w:i/>
        </w:rPr>
        <w:t xml:space="preserve"> </w:t>
      </w:r>
      <w:r w:rsidR="00BF6B17" w:rsidRPr="00921156">
        <w:t>apmērā</w:t>
      </w:r>
      <w:r w:rsidR="004628FC" w:rsidRPr="00921156">
        <w:t>,</w:t>
      </w:r>
      <w:r w:rsidR="0054014E" w:rsidRPr="00921156">
        <w:t xml:space="preserve"> un ES </w:t>
      </w:r>
      <w:r w:rsidR="0054014E" w:rsidRPr="00921156">
        <w:rPr>
          <w:color w:val="000000"/>
          <w:shd w:val="clear" w:color="auto" w:fill="FFFFFF"/>
        </w:rPr>
        <w:t xml:space="preserve">struktūrfondu </w:t>
      </w:r>
      <w:r w:rsidR="0054014E" w:rsidRPr="00921156">
        <w:t xml:space="preserve">projektu budžeta ieņēmumi palielināti par </w:t>
      </w:r>
      <w:r w:rsidR="00D47983" w:rsidRPr="00921156">
        <w:t>173 650</w:t>
      </w:r>
      <w:r w:rsidR="0054014E" w:rsidRPr="00921156">
        <w:rPr>
          <w:i/>
        </w:rPr>
        <w:t xml:space="preserve"> </w:t>
      </w:r>
      <w:proofErr w:type="spellStart"/>
      <w:r w:rsidR="0054014E" w:rsidRPr="00921156">
        <w:rPr>
          <w:i/>
        </w:rPr>
        <w:t>euro</w:t>
      </w:r>
      <w:proofErr w:type="spellEnd"/>
      <w:r w:rsidR="00A0009F" w:rsidRPr="00921156">
        <w:rPr>
          <w:i/>
        </w:rPr>
        <w:t>.</w:t>
      </w:r>
      <w:r w:rsidR="0054014E" w:rsidRPr="00921156">
        <w:rPr>
          <w:i/>
        </w:rPr>
        <w:t xml:space="preserve"> </w:t>
      </w:r>
    </w:p>
    <w:p w14:paraId="699AB21E" w14:textId="76163C3C" w:rsidR="00AF41C2" w:rsidRPr="00921156" w:rsidRDefault="00EB431B" w:rsidP="001D5863">
      <w:pPr>
        <w:ind w:firstLine="360"/>
        <w:jc w:val="both"/>
      </w:pPr>
      <w:r w:rsidRPr="00921156">
        <w:rPr>
          <w:iCs/>
        </w:rPr>
        <w:lastRenderedPageBreak/>
        <w:t>A</w:t>
      </w:r>
      <w:r w:rsidRPr="00921156">
        <w:t xml:space="preserve">tbilstoši </w:t>
      </w:r>
      <w:r w:rsidRPr="00921156">
        <w:rPr>
          <w:bCs/>
          <w:color w:val="000000" w:themeColor="text1"/>
        </w:rPr>
        <w:t xml:space="preserve">“Budžeta sagatavošanas un izpildes organizēšanas </w:t>
      </w:r>
      <w:r w:rsidRPr="00921156">
        <w:rPr>
          <w:color w:val="000000" w:themeColor="text1"/>
        </w:rPr>
        <w:t>kārtības”</w:t>
      </w:r>
      <w:r w:rsidR="006E0C69" w:rsidRPr="00921156">
        <w:rPr>
          <w:color w:val="000000" w:themeColor="text1"/>
        </w:rPr>
        <w:t xml:space="preserve"> (</w:t>
      </w:r>
      <w:r w:rsidR="006E0C69" w:rsidRPr="00921156">
        <w:t>2024.gada 29.maija domes lēmums Nr.4., protokols Nr.12.)</w:t>
      </w:r>
      <w:r w:rsidRPr="00921156">
        <w:rPr>
          <w:color w:val="000000" w:themeColor="text1"/>
        </w:rPr>
        <w:t xml:space="preserve"> </w:t>
      </w:r>
      <w:r w:rsidR="004C4092" w:rsidRPr="00AD5D85">
        <w:t>35</w:t>
      </w:r>
      <w:r w:rsidRPr="00AD5D85">
        <w:t>.punktam</w:t>
      </w:r>
      <w:r w:rsidR="00D53DF7" w:rsidRPr="00921156">
        <w:t>, p</w:t>
      </w:r>
      <w:r w:rsidR="007B627A" w:rsidRPr="00921156">
        <w:t xml:space="preserve">recizēti pamatbudžeta izdevumi pēc funkcionālajām kategorijām un ekonomiskās klasifikācijas kodiem, nodrošinot </w:t>
      </w:r>
      <w:r w:rsidR="007B627A" w:rsidRPr="00921156">
        <w:rPr>
          <w:color w:val="000000"/>
          <w:shd w:val="clear" w:color="auto" w:fill="FFFFFF"/>
        </w:rPr>
        <w:t>pašvaldības darbības nepārtrauktību,</w:t>
      </w:r>
      <w:r w:rsidR="007B627A" w:rsidRPr="00921156">
        <w:t xml:space="preserve"> primāri neietekmējot iestāžu sniegto pakalpojumu un funkciju nodrošināšanu</w:t>
      </w:r>
      <w:r w:rsidR="0026044D" w:rsidRPr="00921156">
        <w:t>, bet nemainot iepriekš apstiprināto budžeta apjomu</w:t>
      </w:r>
      <w:r w:rsidR="007B627A" w:rsidRPr="00921156">
        <w:t xml:space="preserve">. </w:t>
      </w:r>
    </w:p>
    <w:p w14:paraId="76A16210" w14:textId="77777777" w:rsidR="00AF41C2" w:rsidRPr="00921156" w:rsidRDefault="00AF41C2" w:rsidP="001D5863">
      <w:pPr>
        <w:ind w:firstLine="360"/>
        <w:jc w:val="both"/>
      </w:pPr>
    </w:p>
    <w:p w14:paraId="55387848" w14:textId="6EB025A7" w:rsidR="006273AD" w:rsidRPr="00921156" w:rsidRDefault="006273AD" w:rsidP="001D5863">
      <w:pPr>
        <w:ind w:firstLine="360"/>
        <w:jc w:val="both"/>
      </w:pPr>
      <w:r w:rsidRPr="00921156">
        <w:t xml:space="preserve">Pašvaldības pamatbudžeta izdevumu </w:t>
      </w:r>
      <w:r w:rsidRPr="00921156">
        <w:rPr>
          <w:b/>
          <w:bCs/>
          <w:i/>
          <w:iCs/>
        </w:rPr>
        <w:t>palielinājums</w:t>
      </w:r>
      <w:r w:rsidRPr="00921156">
        <w:t xml:space="preserve"> galvenokārt saistīts ar:</w:t>
      </w:r>
    </w:p>
    <w:p w14:paraId="562B960E" w14:textId="77777777" w:rsidR="00D47983" w:rsidRPr="00921156" w:rsidRDefault="00D47983" w:rsidP="001D5863">
      <w:pPr>
        <w:pStyle w:val="ListParagraph"/>
        <w:numPr>
          <w:ilvl w:val="0"/>
          <w:numId w:val="15"/>
        </w:numPr>
      </w:pPr>
      <w:r w:rsidRPr="00921156">
        <w:t>Izglītības un zinātnes ministrijas 24.01.2024. rīkojumu "Par valsts dotācijas apmēra noteikšanu profesionālās ievirzes sporta izglītības iestādēm 2024.gadam" un "Finansējuma plāna izmaiņu aktu";</w:t>
      </w:r>
    </w:p>
    <w:p w14:paraId="61288DB2" w14:textId="4CB7D6A0" w:rsidR="00D47983" w:rsidRPr="00921156" w:rsidRDefault="00D47983" w:rsidP="001D5863">
      <w:pPr>
        <w:pStyle w:val="ListParagraph"/>
        <w:numPr>
          <w:ilvl w:val="0"/>
          <w:numId w:val="15"/>
        </w:numPr>
      </w:pPr>
      <w:r w:rsidRPr="00921156">
        <w:t xml:space="preserve">Ēdināšanas izdevumu (1.-4.klase) izglītojamiem ar </w:t>
      </w:r>
      <w:proofErr w:type="spellStart"/>
      <w:r w:rsidRPr="00921156">
        <w:rPr>
          <w:i/>
          <w:iCs/>
        </w:rPr>
        <w:t>apakšstatusu</w:t>
      </w:r>
      <w:proofErr w:type="spellEnd"/>
      <w:r w:rsidRPr="00921156">
        <w:rPr>
          <w:i/>
          <w:iCs/>
        </w:rPr>
        <w:t xml:space="preserve"> Ukrainas civiliedzīvotājs</w:t>
      </w:r>
      <w:r w:rsidRPr="00921156">
        <w:t xml:space="preserve"> nodrošināšanai;</w:t>
      </w:r>
    </w:p>
    <w:p w14:paraId="6BD0D41B" w14:textId="77777777" w:rsidR="00D47983" w:rsidRPr="00921156" w:rsidRDefault="00D47983" w:rsidP="001D5863">
      <w:pPr>
        <w:pStyle w:val="ListParagraph"/>
        <w:numPr>
          <w:ilvl w:val="0"/>
          <w:numId w:val="15"/>
        </w:numPr>
      </w:pPr>
      <w:r w:rsidRPr="00921156">
        <w:t>Izglītības un zinātnes ministrijas 2024.gada 29. februāra vēstule „Par valsts budžeta finansējuma piešķiršanu mācību līdzekļu iegādei pašvaldībām un privātajām izglītības iestādēm 2024. gadā";</w:t>
      </w:r>
    </w:p>
    <w:p w14:paraId="33752087" w14:textId="77777777" w:rsidR="00320B92" w:rsidRPr="00921156" w:rsidRDefault="00320B92" w:rsidP="001D5863">
      <w:pPr>
        <w:pStyle w:val="ListParagraph"/>
        <w:numPr>
          <w:ilvl w:val="0"/>
          <w:numId w:val="15"/>
        </w:numPr>
        <w:jc w:val="both"/>
      </w:pPr>
      <w:r w:rsidRPr="00921156">
        <w:t>Valsts izglītības satura centra 2024gada 19.aprīļa vēstuli “</w:t>
      </w:r>
      <w:r w:rsidRPr="00921156">
        <w:rPr>
          <w:noProof/>
        </w:rPr>
        <w:t>Par atbalsta programmas “Atbalsts Ukrainas un Latvijas  bērnu un jauniešu nometnēm” īstenošanu un finansējuma piešķiršanu  pašvaldībām”;</w:t>
      </w:r>
    </w:p>
    <w:p w14:paraId="456605F8" w14:textId="5691654B" w:rsidR="00D47983" w:rsidRPr="00921156" w:rsidRDefault="00D47983" w:rsidP="001D5863">
      <w:pPr>
        <w:pStyle w:val="ListParagraph"/>
        <w:numPr>
          <w:ilvl w:val="0"/>
          <w:numId w:val="15"/>
        </w:numPr>
      </w:pPr>
      <w:r w:rsidRPr="00921156">
        <w:t>Kultūras ministrijas " Profesionālās ievirzes mākslas/mūzikas/dejas izglītības programmu" finansēšanas līgumiem;</w:t>
      </w:r>
    </w:p>
    <w:p w14:paraId="75FFE62A" w14:textId="5EDDC620" w:rsidR="00D47983" w:rsidRPr="00921156" w:rsidRDefault="00D47983" w:rsidP="001D5863">
      <w:pPr>
        <w:pStyle w:val="ListParagraph"/>
        <w:numPr>
          <w:ilvl w:val="0"/>
          <w:numId w:val="15"/>
        </w:numPr>
      </w:pPr>
      <w:r w:rsidRPr="00921156">
        <w:t>Eiropas Parlamenta vēlēšanu organizēšanas izdevumiem</w:t>
      </w:r>
      <w:r w:rsidR="00273947" w:rsidRPr="00921156">
        <w:t>;</w:t>
      </w:r>
    </w:p>
    <w:p w14:paraId="66BF6610" w14:textId="39FD9F6C" w:rsidR="00D47983" w:rsidRPr="00921156" w:rsidRDefault="00D47983" w:rsidP="001D5863">
      <w:pPr>
        <w:pStyle w:val="ListParagraph"/>
        <w:numPr>
          <w:ilvl w:val="0"/>
          <w:numId w:val="15"/>
        </w:numPr>
      </w:pPr>
      <w:r w:rsidRPr="00921156">
        <w:t>Transporta infrastruktūras projektu īstenošanu</w:t>
      </w:r>
      <w:r w:rsidR="001760F8" w:rsidRPr="00921156">
        <w:t xml:space="preserve"> aizņēmumu programmas daļai (Transporta infrastruktūras investīciju projekti atbilstoši Ministru kabineta noteikumiem Nr. 159, Kritēriji un kārtība, kādā tiek izvērtēti pašvaldību investīciju projektu pieteikumi valsts budžeta aizdevuma saņemšanai)</w:t>
      </w:r>
      <w:r w:rsidRPr="00921156">
        <w:t>;</w:t>
      </w:r>
    </w:p>
    <w:p w14:paraId="752DC8C0" w14:textId="787B5260" w:rsidR="00D47983" w:rsidRPr="00921156" w:rsidRDefault="00D47983" w:rsidP="001D5863">
      <w:pPr>
        <w:pStyle w:val="ListParagraph"/>
        <w:numPr>
          <w:ilvl w:val="0"/>
          <w:numId w:val="15"/>
        </w:numPr>
      </w:pPr>
      <w:r w:rsidRPr="00921156">
        <w:t>ES politiku instrumentu projektu īstenošanai saņemto finansējumu.</w:t>
      </w:r>
    </w:p>
    <w:p w14:paraId="60A25DE9" w14:textId="77777777" w:rsidR="00BD1A00" w:rsidRPr="00921156" w:rsidRDefault="00BD1A00" w:rsidP="001D5863">
      <w:pPr>
        <w:pStyle w:val="ListParagraph"/>
      </w:pPr>
    </w:p>
    <w:p w14:paraId="0A05271E" w14:textId="19717AD8" w:rsidR="005E4493" w:rsidRPr="00921156" w:rsidRDefault="005E4493" w:rsidP="001D5863">
      <w:pPr>
        <w:ind w:firstLine="567"/>
        <w:jc w:val="both"/>
      </w:pPr>
      <w:r w:rsidRPr="00921156">
        <w:t>Pamatojoties uz “Jelgavas novada pašvaldības Budžeta sagatavošanas un izpildes organizēšanas kārtību” 10.un 29.5. punktiem no programmas “Līdzekļi neparedzētiem izdevumiem - pašvaldību līdzekļu neparedzētiem gadījumiem plānošanas vajadzībām”(2024.gada budžetā plānots 255 000</w:t>
      </w:r>
      <w:r w:rsidRPr="00921156">
        <w:rPr>
          <w:i/>
        </w:rPr>
        <w:t xml:space="preserve"> </w:t>
      </w:r>
      <w:proofErr w:type="spellStart"/>
      <w:r w:rsidRPr="00921156">
        <w:rPr>
          <w:i/>
        </w:rPr>
        <w:t>euro</w:t>
      </w:r>
      <w:proofErr w:type="spellEnd"/>
      <w:r w:rsidRPr="00921156">
        <w:rPr>
          <w:iCs/>
        </w:rPr>
        <w:t>)</w:t>
      </w:r>
      <w:r w:rsidRPr="00921156">
        <w:t xml:space="preserve"> novirzīts:</w:t>
      </w:r>
    </w:p>
    <w:p w14:paraId="02BA5955" w14:textId="0DF4DFBE" w:rsidR="005E4493" w:rsidRPr="00921156" w:rsidRDefault="005E4493" w:rsidP="001D5863">
      <w:pPr>
        <w:pStyle w:val="ListParagraph"/>
        <w:numPr>
          <w:ilvl w:val="0"/>
          <w:numId w:val="23"/>
        </w:numPr>
      </w:pPr>
      <w:r w:rsidRPr="00921156">
        <w:t xml:space="preserve">2024.gada 11.marta domes lēmums - palielināts finansējums  M3 kategorijas autobusu iegādei – 6 437 </w:t>
      </w:r>
      <w:proofErr w:type="spellStart"/>
      <w:r w:rsidRPr="00921156">
        <w:rPr>
          <w:i/>
        </w:rPr>
        <w:t>euro</w:t>
      </w:r>
      <w:proofErr w:type="spellEnd"/>
      <w:r w:rsidRPr="00921156">
        <w:rPr>
          <w:i/>
        </w:rPr>
        <w:t>;</w:t>
      </w:r>
    </w:p>
    <w:p w14:paraId="4201C488" w14:textId="3582E7AA" w:rsidR="005E4493" w:rsidRPr="00921156" w:rsidRDefault="005E4493" w:rsidP="001D5863">
      <w:pPr>
        <w:pStyle w:val="ListParagraph"/>
        <w:numPr>
          <w:ilvl w:val="0"/>
          <w:numId w:val="23"/>
        </w:numPr>
      </w:pPr>
      <w:r w:rsidRPr="00921156">
        <w:t xml:space="preserve"> 2024.gada 27.marta domes lēmums kanalizācijas iegruvuma seku novēršanai  Stadiona ielā 3a, Ozolniekos -16 920 </w:t>
      </w:r>
      <w:proofErr w:type="spellStart"/>
      <w:r w:rsidRPr="00921156">
        <w:rPr>
          <w:i/>
        </w:rPr>
        <w:t>euro</w:t>
      </w:r>
      <w:proofErr w:type="spellEnd"/>
      <w:r w:rsidRPr="00921156">
        <w:rPr>
          <w:i/>
        </w:rPr>
        <w:t>;</w:t>
      </w:r>
    </w:p>
    <w:p w14:paraId="58DD6727" w14:textId="79FE28A4" w:rsidR="005E4493" w:rsidRPr="00921156" w:rsidRDefault="005E4493" w:rsidP="001D5863">
      <w:pPr>
        <w:pStyle w:val="ListParagraph"/>
        <w:numPr>
          <w:ilvl w:val="0"/>
          <w:numId w:val="23"/>
        </w:numPr>
      </w:pPr>
      <w:r w:rsidRPr="00921156">
        <w:t xml:space="preserve">2024.gada 24.aprīļa domes lēmums lietus kanalizācijas iegruvuma seku novēršanai  Ezera ielā 25, Ozolniekos -2 485 </w:t>
      </w:r>
      <w:proofErr w:type="spellStart"/>
      <w:r w:rsidRPr="00921156">
        <w:rPr>
          <w:i/>
        </w:rPr>
        <w:t>euro</w:t>
      </w:r>
      <w:proofErr w:type="spellEnd"/>
      <w:r w:rsidRPr="00921156">
        <w:rPr>
          <w:i/>
        </w:rPr>
        <w:t>;</w:t>
      </w:r>
    </w:p>
    <w:p w14:paraId="40CB3A87" w14:textId="7E11DF64" w:rsidR="005E4493" w:rsidRPr="00921156" w:rsidRDefault="005E4493" w:rsidP="001D5863">
      <w:pPr>
        <w:pStyle w:val="ListParagraph"/>
        <w:numPr>
          <w:ilvl w:val="0"/>
          <w:numId w:val="23"/>
        </w:numPr>
      </w:pPr>
      <w:r w:rsidRPr="00921156">
        <w:t xml:space="preserve">2024.gada 29.maija domes lēmums jumta seguma atjaunošanai Kalnciema pagasta pārvaldes ēkā – 8782 </w:t>
      </w:r>
      <w:proofErr w:type="spellStart"/>
      <w:r w:rsidRPr="00921156">
        <w:rPr>
          <w:i/>
        </w:rPr>
        <w:t>euro</w:t>
      </w:r>
      <w:proofErr w:type="spellEnd"/>
      <w:r w:rsidRPr="00921156">
        <w:rPr>
          <w:i/>
        </w:rPr>
        <w:t>.</w:t>
      </w:r>
    </w:p>
    <w:p w14:paraId="38E02556" w14:textId="77777777" w:rsidR="005E4493" w:rsidRPr="00921156" w:rsidRDefault="005E4493" w:rsidP="001D5863">
      <w:pPr>
        <w:pStyle w:val="ListParagraph"/>
      </w:pPr>
    </w:p>
    <w:p w14:paraId="54CCB54B" w14:textId="6440C13E" w:rsidR="00CD4307" w:rsidRPr="00921156" w:rsidRDefault="00E679D3" w:rsidP="001D5863">
      <w:pPr>
        <w:shd w:val="clear" w:color="auto" w:fill="FFFFFF"/>
        <w:ind w:firstLine="567"/>
        <w:jc w:val="both"/>
      </w:pPr>
      <w:r w:rsidRPr="00921156">
        <w:t xml:space="preserve">Pašvaldības pamatbudžeta </w:t>
      </w:r>
      <w:r w:rsidR="002C2A73" w:rsidRPr="00921156">
        <w:t xml:space="preserve"> (bez Valsts budžeta un ES fondu projektu finansējuma) </w:t>
      </w:r>
      <w:r w:rsidRPr="00921156">
        <w:t xml:space="preserve">izdevumu </w:t>
      </w:r>
      <w:r w:rsidR="005E4493" w:rsidRPr="00921156">
        <w:rPr>
          <w:b/>
          <w:bCs/>
          <w:i/>
          <w:iCs/>
        </w:rPr>
        <w:t>samazinājums</w:t>
      </w:r>
      <w:r w:rsidR="005E4493" w:rsidRPr="00921156">
        <w:t xml:space="preserve"> </w:t>
      </w:r>
      <w:r w:rsidR="00255B78" w:rsidRPr="00921156">
        <w:t xml:space="preserve">2 560 000 </w:t>
      </w:r>
      <w:proofErr w:type="spellStart"/>
      <w:r w:rsidR="00255B78" w:rsidRPr="00921156">
        <w:rPr>
          <w:i/>
        </w:rPr>
        <w:t>euro</w:t>
      </w:r>
      <w:proofErr w:type="spellEnd"/>
      <w:r w:rsidR="00255B78" w:rsidRPr="00921156">
        <w:t xml:space="preserve"> apmērā </w:t>
      </w:r>
      <w:r w:rsidR="005E4493" w:rsidRPr="00921156">
        <w:t>saistīts ar 24.aprīļa Domes lēmums “Par līdzdalības izbeigšanu SIA “Zemgales veselības centrs”” un “Par SIA “Zemgales veselības centrs” kapitāla daļu pārdošanu” atcelšanu</w:t>
      </w:r>
      <w:r w:rsidR="00CD4307" w:rsidRPr="00921156">
        <w:t>.</w:t>
      </w:r>
      <w:r w:rsidR="005E4493" w:rsidRPr="00921156">
        <w:t xml:space="preserve"> </w:t>
      </w:r>
      <w:r w:rsidR="00CD4307" w:rsidRPr="00921156">
        <w:t>Ņemot vērā šo domes lēmumu, lai sabalansētu pašvaldības budžeta ieņēmumus un izdevumus, 2024.gada 29.aprīlī tika izdots izpilddirektores rīkojums “</w:t>
      </w:r>
      <w:r w:rsidR="00CD4307" w:rsidRPr="00921156">
        <w:rPr>
          <w:color w:val="000000"/>
        </w:rPr>
        <w:t>Par </w:t>
      </w:r>
      <w:r w:rsidR="00CD4307" w:rsidRPr="00921156">
        <w:rPr>
          <w:color w:val="212121"/>
        </w:rPr>
        <w:t xml:space="preserve">2024.gada budžeta plānoto ieņēmumu un izdevumu </w:t>
      </w:r>
      <w:proofErr w:type="spellStart"/>
      <w:r w:rsidR="00CD4307" w:rsidRPr="00921156">
        <w:rPr>
          <w:color w:val="212121"/>
        </w:rPr>
        <w:t>izvērtējumu</w:t>
      </w:r>
      <w:proofErr w:type="spellEnd"/>
      <w:r w:rsidR="00CD4307" w:rsidRPr="00921156">
        <w:rPr>
          <w:color w:val="212121"/>
        </w:rPr>
        <w:t>”</w:t>
      </w:r>
      <w:r w:rsidR="00CD4307" w:rsidRPr="00921156">
        <w:t xml:space="preserve">, </w:t>
      </w:r>
      <w:r w:rsidR="00CD4307" w:rsidRPr="00921156">
        <w:rPr>
          <w:rFonts w:ascii="RobustaTLPro-Regular" w:hAnsi="RobustaTLPro-Regular"/>
          <w:color w:val="212529"/>
          <w:sz w:val="23"/>
          <w:szCs w:val="23"/>
          <w:shd w:val="clear" w:color="auto" w:fill="FFFFFF"/>
        </w:rPr>
        <w:t>i</w:t>
      </w:r>
      <w:r w:rsidR="00CD4307" w:rsidRPr="00921156">
        <w:t xml:space="preserve">estāžu un struktūrvienību vadītājiem tika uzdots izvērt 2024.gadā plānotos ieņēmumus un izdevumus pasākumiem, aktivitātēm un iegādēm. Rīkojumā noteikts - samazināt izdevumus līdz 20%  apjomā atbilstoši ekonomiskajām kategorijām kodos: komandējumi, preces un pakalpojumi, pamatkapitāla veidošana, izņemot izdevumus par komunāliem pakalpojumiem un kurināmo, no budžetā plānotā finansējuma atlikumiem uz 2024.gada 1.maiju. </w:t>
      </w:r>
      <w:r w:rsidR="00CD4307" w:rsidRPr="00921156">
        <w:lastRenderedPageBreak/>
        <w:t>Atcelt 2024.gadā plānotos pieredzes apmaiņas braucienus (neattiecas uz ES projektu aktivitāšu īstenošanu).</w:t>
      </w:r>
    </w:p>
    <w:p w14:paraId="2B7F12E5" w14:textId="43C910CE" w:rsidR="00A50442" w:rsidRPr="00921156" w:rsidRDefault="00255B78" w:rsidP="001D5863">
      <w:pPr>
        <w:shd w:val="clear" w:color="auto" w:fill="FFFFFF"/>
        <w:ind w:firstLine="567"/>
        <w:jc w:val="both"/>
      </w:pPr>
      <w:r w:rsidRPr="00921156">
        <w:t>P</w:t>
      </w:r>
      <w:r w:rsidR="00BB6DB3" w:rsidRPr="00921156">
        <w:t xml:space="preserve">amatbudžeta izdevumi samazināti 1 907 915 </w:t>
      </w:r>
      <w:proofErr w:type="spellStart"/>
      <w:r w:rsidR="00BB6DB3" w:rsidRPr="00921156">
        <w:rPr>
          <w:i/>
        </w:rPr>
        <w:t>euro</w:t>
      </w:r>
      <w:proofErr w:type="spellEnd"/>
      <w:r w:rsidR="00BB6DB3" w:rsidRPr="00921156">
        <w:t xml:space="preserve"> apmērā</w:t>
      </w:r>
      <w:r w:rsidR="003100A3" w:rsidRPr="00921156">
        <w:t xml:space="preserve"> (atlīdzības fonds 597 949 </w:t>
      </w:r>
      <w:proofErr w:type="spellStart"/>
      <w:r w:rsidR="003100A3" w:rsidRPr="00921156">
        <w:rPr>
          <w:i/>
        </w:rPr>
        <w:t>euro</w:t>
      </w:r>
      <w:proofErr w:type="spellEnd"/>
      <w:r w:rsidR="003100A3" w:rsidRPr="00921156">
        <w:rPr>
          <w:i/>
        </w:rPr>
        <w:t xml:space="preserve">, </w:t>
      </w:r>
      <w:r w:rsidR="003100A3" w:rsidRPr="00921156">
        <w:rPr>
          <w:iCs/>
        </w:rPr>
        <w:t>samazinājums atbilstoši rīkojumam</w:t>
      </w:r>
      <w:r w:rsidR="003100A3" w:rsidRPr="00921156">
        <w:t xml:space="preserve"> 1 309 966 </w:t>
      </w:r>
      <w:proofErr w:type="spellStart"/>
      <w:r w:rsidR="003100A3" w:rsidRPr="00921156">
        <w:rPr>
          <w:i/>
          <w:iCs/>
        </w:rPr>
        <w:t>euro</w:t>
      </w:r>
      <w:proofErr w:type="spellEnd"/>
      <w:r w:rsidR="003100A3" w:rsidRPr="00921156">
        <w:t>)</w:t>
      </w:r>
      <w:r w:rsidR="00BB6DB3" w:rsidRPr="00921156">
        <w:t xml:space="preserve">, ieņēmumi palielināti 72 085 </w:t>
      </w:r>
      <w:proofErr w:type="spellStart"/>
      <w:r w:rsidR="00BB6DB3" w:rsidRPr="00921156">
        <w:rPr>
          <w:i/>
        </w:rPr>
        <w:t>euro</w:t>
      </w:r>
      <w:proofErr w:type="spellEnd"/>
      <w:r w:rsidR="00BB6DB3" w:rsidRPr="00921156">
        <w:t xml:space="preserve"> apmērā, samazināts plānotai</w:t>
      </w:r>
      <w:r w:rsidR="002C2A73" w:rsidRPr="00921156">
        <w:t>s</w:t>
      </w:r>
      <w:r w:rsidR="00BB6DB3" w:rsidRPr="00921156">
        <w:t xml:space="preserve"> līdzekļu atlikums uz beigām 580 000 </w:t>
      </w:r>
      <w:proofErr w:type="spellStart"/>
      <w:r w:rsidR="00BB6DB3" w:rsidRPr="00921156">
        <w:rPr>
          <w:i/>
        </w:rPr>
        <w:t>euro</w:t>
      </w:r>
      <w:proofErr w:type="spellEnd"/>
      <w:r w:rsidR="00BB6DB3" w:rsidRPr="00921156">
        <w:t xml:space="preserve"> apmērā.</w:t>
      </w:r>
      <w:r w:rsidR="00B879D3" w:rsidRPr="00921156">
        <w:t xml:space="preserve"> </w:t>
      </w:r>
    </w:p>
    <w:p w14:paraId="7F305C4C" w14:textId="52DEA39F" w:rsidR="00BB6DB3" w:rsidRPr="00921156" w:rsidRDefault="00554B2D" w:rsidP="001D5863">
      <w:pPr>
        <w:shd w:val="clear" w:color="auto" w:fill="FFFFFF"/>
        <w:ind w:firstLine="567"/>
        <w:jc w:val="both"/>
      </w:pPr>
      <w:r w:rsidRPr="00921156">
        <w:t xml:space="preserve">Izvērtējot prioritātes un optimizējot resursus, </w:t>
      </w:r>
      <w:r w:rsidR="009253E2" w:rsidRPr="00921156">
        <w:t xml:space="preserve">panākts </w:t>
      </w:r>
      <w:r w:rsidRPr="00921156">
        <w:t>i</w:t>
      </w:r>
      <w:r w:rsidR="00B879D3" w:rsidRPr="00921156">
        <w:t>zdevumu samazinājums</w:t>
      </w:r>
      <w:r w:rsidR="00A50442" w:rsidRPr="00921156">
        <w:t xml:space="preserve"> 1 907 915 </w:t>
      </w:r>
      <w:proofErr w:type="spellStart"/>
      <w:r w:rsidR="00A50442" w:rsidRPr="00921156">
        <w:rPr>
          <w:i/>
        </w:rPr>
        <w:t>euro</w:t>
      </w:r>
      <w:proofErr w:type="spellEnd"/>
      <w:r w:rsidR="00A50442" w:rsidRPr="00921156">
        <w:t xml:space="preserve"> apmērā, kas saistīts ar:</w:t>
      </w:r>
      <w:r w:rsidR="00BB6DB3" w:rsidRPr="00921156">
        <w:tab/>
      </w:r>
    </w:p>
    <w:p w14:paraId="32BFC53D" w14:textId="1A1B77E8" w:rsidR="002C2A73" w:rsidRPr="00921156" w:rsidRDefault="002C2A73" w:rsidP="001D5863">
      <w:pPr>
        <w:pStyle w:val="ListParagraph"/>
        <w:numPr>
          <w:ilvl w:val="0"/>
          <w:numId w:val="34"/>
        </w:numPr>
        <w:shd w:val="clear" w:color="auto" w:fill="FFFFFF"/>
        <w:jc w:val="both"/>
        <w:rPr>
          <w:color w:val="212121"/>
          <w:sz w:val="23"/>
          <w:szCs w:val="23"/>
        </w:rPr>
      </w:pPr>
      <w:r w:rsidRPr="00921156">
        <w:t>Atlīdzības fonda pārrēķinu</w:t>
      </w:r>
      <w:r w:rsidR="007C295A" w:rsidRPr="00921156">
        <w:t xml:space="preserve"> 597 949</w:t>
      </w:r>
      <w:r w:rsidR="007C295A" w:rsidRPr="00921156">
        <w:rPr>
          <w:i/>
        </w:rPr>
        <w:t xml:space="preserve"> </w:t>
      </w:r>
      <w:proofErr w:type="spellStart"/>
      <w:r w:rsidR="007C295A" w:rsidRPr="00921156">
        <w:rPr>
          <w:i/>
        </w:rPr>
        <w:t>euro</w:t>
      </w:r>
      <w:proofErr w:type="spellEnd"/>
      <w:r w:rsidR="007C295A" w:rsidRPr="00921156">
        <w:t xml:space="preserve"> apmērā</w:t>
      </w:r>
      <w:r w:rsidRPr="00921156">
        <w:t>, t</w:t>
      </w:r>
      <w:r w:rsidR="007C295A" w:rsidRPr="00921156">
        <w:t xml:space="preserve">ajā </w:t>
      </w:r>
      <w:r w:rsidRPr="00921156">
        <w:t>skaitā izvērtējot izpildi uz 2024.gada 31. maiju, amatu vietu slo</w:t>
      </w:r>
      <w:r w:rsidR="007C295A" w:rsidRPr="00921156">
        <w:t>dzes</w:t>
      </w:r>
      <w:r w:rsidRPr="00921156">
        <w:t xml:space="preserve"> un vakan</w:t>
      </w:r>
      <w:r w:rsidR="007C295A" w:rsidRPr="00921156">
        <w:t xml:space="preserve">ces. </w:t>
      </w:r>
      <w:r w:rsidR="007C295A" w:rsidRPr="00921156">
        <w:rPr>
          <w:bCs/>
          <w:iCs/>
        </w:rPr>
        <w:t xml:space="preserve">Plānojot </w:t>
      </w:r>
      <w:r w:rsidR="001A6E82" w:rsidRPr="00921156">
        <w:rPr>
          <w:bCs/>
          <w:iCs/>
        </w:rPr>
        <w:t>pamatbudžeta</w:t>
      </w:r>
      <w:r w:rsidR="007C295A" w:rsidRPr="00921156">
        <w:rPr>
          <w:bCs/>
          <w:iCs/>
        </w:rPr>
        <w:t xml:space="preserve"> līdzekļus e</w:t>
      </w:r>
      <w:r w:rsidR="007C295A" w:rsidRPr="00921156">
        <w:t xml:space="preserve">konomiskajā kategorijā </w:t>
      </w:r>
      <w:r w:rsidR="007C295A" w:rsidRPr="00921156">
        <w:rPr>
          <w:bCs/>
          <w:i/>
          <w:u w:val="single"/>
        </w:rPr>
        <w:t>Atlīdzība</w:t>
      </w:r>
      <w:r w:rsidR="007C295A" w:rsidRPr="00921156">
        <w:rPr>
          <w:bCs/>
          <w:iCs/>
        </w:rPr>
        <w:t>, tika ņemta vērā tendence, ka izpilde nav 100% no plānotiem aprēķiniem</w:t>
      </w:r>
      <w:r w:rsidR="007C295A" w:rsidRPr="00921156">
        <w:t>, pārrēķina rezultātā, precizēts plānotais atlīdzības fonds katrai struktūrvienībai līdz gada beigām.</w:t>
      </w:r>
      <w:r w:rsidR="001A6E82" w:rsidRPr="00921156">
        <w:t xml:space="preserve"> </w:t>
      </w:r>
      <w:r w:rsidR="001A6E82" w:rsidRPr="00921156">
        <w:rPr>
          <w:bCs/>
          <w:iCs/>
        </w:rPr>
        <w:t>Savukārt, no pašvaldības budžeta finansēto pedagogu atalgojuma pārrēķinam, tika ņemts vērā plānotais pedagogu darba samaksas pieaugums un slodžu izmaiņas no 1.septembra.</w:t>
      </w:r>
    </w:p>
    <w:p w14:paraId="471E3851" w14:textId="3CDFA6FF" w:rsidR="00647443" w:rsidRPr="00921156" w:rsidRDefault="00B879D3" w:rsidP="001D5863">
      <w:pPr>
        <w:pStyle w:val="ListParagraph"/>
        <w:numPr>
          <w:ilvl w:val="0"/>
          <w:numId w:val="34"/>
        </w:numPr>
        <w:shd w:val="clear" w:color="auto" w:fill="FFFFFF"/>
        <w:jc w:val="both"/>
      </w:pPr>
      <w:r w:rsidRPr="00921156">
        <w:rPr>
          <w:bCs/>
          <w:iCs/>
        </w:rPr>
        <w:t>E</w:t>
      </w:r>
      <w:r w:rsidRPr="00921156">
        <w:t xml:space="preserve">konomiskajā kategorijā </w:t>
      </w:r>
      <w:r w:rsidRPr="00921156">
        <w:rPr>
          <w:u w:val="single"/>
        </w:rPr>
        <w:t>Komandējum</w:t>
      </w:r>
      <w:r w:rsidR="00493420" w:rsidRPr="00921156">
        <w:rPr>
          <w:u w:val="single"/>
        </w:rPr>
        <w:t>i</w:t>
      </w:r>
      <w:r w:rsidRPr="00921156">
        <w:rPr>
          <w:u w:val="single"/>
        </w:rPr>
        <w:t xml:space="preserve"> un dienest</w:t>
      </w:r>
      <w:r w:rsidR="00493420" w:rsidRPr="00921156">
        <w:rPr>
          <w:u w:val="single"/>
        </w:rPr>
        <w:t>i</w:t>
      </w:r>
      <w:r w:rsidRPr="00921156">
        <w:rPr>
          <w:u w:val="single"/>
        </w:rPr>
        <w:t xml:space="preserve"> braucieni</w:t>
      </w:r>
      <w:r w:rsidRPr="00921156">
        <w:t xml:space="preserve"> izvērtējot plānotos mācību komandējumus, pieredzes braucienus, samazināti izdevumi 49</w:t>
      </w:r>
      <w:r w:rsidR="00554B2D" w:rsidRPr="00921156">
        <w:t xml:space="preserve"> </w:t>
      </w:r>
      <w:r w:rsidRPr="00921156">
        <w:t xml:space="preserve">021 </w:t>
      </w:r>
      <w:proofErr w:type="spellStart"/>
      <w:r w:rsidRPr="00921156">
        <w:rPr>
          <w:i/>
        </w:rPr>
        <w:t>euro</w:t>
      </w:r>
      <w:proofErr w:type="spellEnd"/>
      <w:r w:rsidRPr="00921156">
        <w:t xml:space="preserve"> apmērā.</w:t>
      </w:r>
      <w:r w:rsidR="00F21D0A" w:rsidRPr="00921156">
        <w:t xml:space="preserve"> Mācību komandējumi iespēju robežās, tiks aizstāti ar bezmaksas mācību kursu piedāvājumiem.</w:t>
      </w:r>
    </w:p>
    <w:p w14:paraId="6B520AD1" w14:textId="77777777" w:rsidR="00554B2D" w:rsidRPr="00921156" w:rsidRDefault="00B879D3" w:rsidP="001D5863">
      <w:pPr>
        <w:pStyle w:val="ListParagraph"/>
        <w:numPr>
          <w:ilvl w:val="0"/>
          <w:numId w:val="34"/>
        </w:numPr>
        <w:shd w:val="clear" w:color="auto" w:fill="FFFFFF"/>
        <w:jc w:val="both"/>
      </w:pPr>
      <w:r w:rsidRPr="00921156">
        <w:rPr>
          <w:bCs/>
          <w:iCs/>
        </w:rPr>
        <w:t>E</w:t>
      </w:r>
      <w:r w:rsidRPr="00921156">
        <w:t xml:space="preserve">konomiskajā kategorijā </w:t>
      </w:r>
      <w:r w:rsidRPr="00921156">
        <w:rPr>
          <w:u w:val="single"/>
        </w:rPr>
        <w:t xml:space="preserve">Preces un pakalpojumi </w:t>
      </w:r>
      <w:r w:rsidRPr="00921156">
        <w:t xml:space="preserve">samazināti izdevumi 1 095 620 </w:t>
      </w:r>
      <w:proofErr w:type="spellStart"/>
      <w:r w:rsidRPr="00921156">
        <w:rPr>
          <w:i/>
        </w:rPr>
        <w:t>euro</w:t>
      </w:r>
      <w:proofErr w:type="spellEnd"/>
      <w:r w:rsidRPr="00921156">
        <w:t xml:space="preserve"> apmērā.</w:t>
      </w:r>
      <w:r w:rsidR="00A02DCE" w:rsidRPr="00921156">
        <w:t xml:space="preserve"> Sam</w:t>
      </w:r>
      <w:r w:rsidR="00EE757F" w:rsidRPr="00921156">
        <w:t>a</w:t>
      </w:r>
      <w:r w:rsidR="00A02DCE" w:rsidRPr="00921156">
        <w:t>zinājums galvenokārt</w:t>
      </w:r>
      <w:r w:rsidR="00EE757F" w:rsidRPr="00921156">
        <w:t xml:space="preserve"> saistīts ar</w:t>
      </w:r>
      <w:r w:rsidR="00554B2D" w:rsidRPr="00921156">
        <w:t>:</w:t>
      </w:r>
    </w:p>
    <w:p w14:paraId="07E2EEDD" w14:textId="505BDF07" w:rsidR="00554B2D" w:rsidRPr="00921156" w:rsidRDefault="00554B2D" w:rsidP="001D5863">
      <w:pPr>
        <w:pStyle w:val="ListParagraph"/>
        <w:shd w:val="clear" w:color="auto" w:fill="FFFFFF"/>
        <w:ind w:left="927"/>
        <w:jc w:val="both"/>
      </w:pPr>
      <w:r w:rsidRPr="00921156">
        <w:t>*</w:t>
      </w:r>
      <w:r w:rsidR="00EE757F" w:rsidRPr="00921156">
        <w:t xml:space="preserve"> plānoto pasākumu un svētku atcelšanu</w:t>
      </w:r>
      <w:r w:rsidR="009253E2" w:rsidRPr="00921156">
        <w:t xml:space="preserve">, bet vienlaikus saglabājot svarīgāko pasākumu pieejamību iedzīvotājiem, </w:t>
      </w:r>
      <w:r w:rsidR="009253E2" w:rsidRPr="00921156">
        <w:rPr>
          <w:rStyle w:val="Strong"/>
          <w:b w:val="0"/>
          <w:bCs w:val="0"/>
        </w:rPr>
        <w:t>nodrošinot iedzīvotājiem iespēju bez maksas apmeklēt latviešu tradīciju pasākumus un pagastu svētkus</w:t>
      </w:r>
      <w:r w:rsidRPr="00921156">
        <w:rPr>
          <w:b/>
          <w:bCs/>
        </w:rPr>
        <w:t>;</w:t>
      </w:r>
      <w:r w:rsidRPr="00921156">
        <w:t xml:space="preserve"> </w:t>
      </w:r>
    </w:p>
    <w:p w14:paraId="7898D8E7" w14:textId="6B165DCD" w:rsidR="00B879D3" w:rsidRPr="00921156" w:rsidRDefault="00554B2D" w:rsidP="001D5863">
      <w:pPr>
        <w:pStyle w:val="ListParagraph"/>
        <w:shd w:val="clear" w:color="auto" w:fill="FFFFFF"/>
        <w:ind w:left="927"/>
        <w:jc w:val="both"/>
      </w:pPr>
      <w:r w:rsidRPr="00921156">
        <w:t xml:space="preserve">* </w:t>
      </w:r>
      <w:r w:rsidR="00EE757F" w:rsidRPr="00921156">
        <w:t xml:space="preserve">izglītības iestāžu skolēnu un sociālās aprūpes centru </w:t>
      </w:r>
      <w:r w:rsidRPr="00921156">
        <w:t xml:space="preserve">iemītnieku </w:t>
      </w:r>
      <w:r w:rsidR="00EE757F" w:rsidRPr="00921156">
        <w:t xml:space="preserve">ēdināšanas </w:t>
      </w:r>
      <w:r w:rsidRPr="00921156">
        <w:t>izdevumu pārrēķinu</w:t>
      </w:r>
      <w:r w:rsidR="00493420" w:rsidRPr="00921156">
        <w:t>,</w:t>
      </w:r>
      <w:r w:rsidR="009253E2" w:rsidRPr="00921156">
        <w:t xml:space="preserve"> ņemot vērā budžeta izpildi uz 1.maiju un plāna izpildes prognozi līdz gada beigām</w:t>
      </w:r>
      <w:r w:rsidRPr="00921156">
        <w:t>;</w:t>
      </w:r>
    </w:p>
    <w:p w14:paraId="32FD8BEB" w14:textId="40C81B02" w:rsidR="00554B2D" w:rsidRPr="00921156" w:rsidRDefault="00554B2D" w:rsidP="001D5863">
      <w:pPr>
        <w:pStyle w:val="ListParagraph"/>
        <w:shd w:val="clear" w:color="auto" w:fill="FFFFFF"/>
        <w:ind w:left="927"/>
        <w:jc w:val="both"/>
      </w:pPr>
      <w:r w:rsidRPr="00921156">
        <w:t>* mācību līdzekļu un materiālu</w:t>
      </w:r>
      <w:r w:rsidR="00493420" w:rsidRPr="00921156">
        <w:t xml:space="preserve"> iegādei plānotā finansējuma </w:t>
      </w:r>
      <w:proofErr w:type="spellStart"/>
      <w:r w:rsidR="00493420" w:rsidRPr="00921156">
        <w:t>izvērtējumu</w:t>
      </w:r>
      <w:proofErr w:type="spellEnd"/>
      <w:r w:rsidR="009253E2" w:rsidRPr="00921156">
        <w:t>;</w:t>
      </w:r>
    </w:p>
    <w:p w14:paraId="4F0EB7FF" w14:textId="586B4F8F" w:rsidR="009253E2" w:rsidRPr="00921156" w:rsidRDefault="009253E2" w:rsidP="001D5863">
      <w:pPr>
        <w:pStyle w:val="ListParagraph"/>
        <w:shd w:val="clear" w:color="auto" w:fill="FFFFFF"/>
        <w:ind w:left="927"/>
        <w:jc w:val="both"/>
      </w:pPr>
      <w:r w:rsidRPr="00921156">
        <w:t>* sporta skolu audzēkņu un pieaugušo sportistu dalīb</w:t>
      </w:r>
      <w:r w:rsidR="00493420" w:rsidRPr="00921156">
        <w:t>u</w:t>
      </w:r>
      <w:r w:rsidRPr="00921156">
        <w:t xml:space="preserve"> starptautiskās sacensībās un sporta nometnēs</w:t>
      </w:r>
      <w:r w:rsidR="00493420" w:rsidRPr="00921156">
        <w:t xml:space="preserve"> </w:t>
      </w:r>
      <w:proofErr w:type="spellStart"/>
      <w:r w:rsidR="00493420" w:rsidRPr="00921156">
        <w:t>izvērtējumu</w:t>
      </w:r>
      <w:proofErr w:type="spellEnd"/>
      <w:r w:rsidR="00493420" w:rsidRPr="00921156">
        <w:t>. 2024. gada Latvijas Jaunatnes olimpiādes un Jelgavas novada sporta svētkus atcelšanu, bet sporta svētku aktivitātes apvienojot ar pagastu svētku aktivitātēm</w:t>
      </w:r>
      <w:r w:rsidRPr="00921156">
        <w:t>;</w:t>
      </w:r>
    </w:p>
    <w:p w14:paraId="1905A0D9" w14:textId="54BA7927" w:rsidR="005E7521" w:rsidRPr="00921156" w:rsidRDefault="009253E2" w:rsidP="001D5863">
      <w:pPr>
        <w:pStyle w:val="ListParagraph"/>
        <w:shd w:val="clear" w:color="auto" w:fill="FFFFFF"/>
        <w:ind w:left="927"/>
        <w:jc w:val="both"/>
      </w:pPr>
      <w:r w:rsidRPr="00921156">
        <w:t>* finansējum</w:t>
      </w:r>
      <w:r w:rsidR="005E7521" w:rsidRPr="00921156">
        <w:t>a samazināšanu</w:t>
      </w:r>
      <w:r w:rsidRPr="00921156">
        <w:t xml:space="preserve"> saimnieciskajiem izdevumiem</w:t>
      </w:r>
      <w:r w:rsidR="005E7521" w:rsidRPr="00921156">
        <w:t>, tajā skaitā dažādu preču inventāra iegādei;</w:t>
      </w:r>
    </w:p>
    <w:p w14:paraId="3F97FEA6" w14:textId="5DCDDB75" w:rsidR="009253E2" w:rsidRPr="00921156" w:rsidRDefault="005E7521" w:rsidP="001D5863">
      <w:pPr>
        <w:pStyle w:val="ListParagraph"/>
        <w:shd w:val="clear" w:color="auto" w:fill="FFFFFF"/>
        <w:ind w:left="927"/>
        <w:jc w:val="both"/>
      </w:pPr>
      <w:r w:rsidRPr="00921156">
        <w:t xml:space="preserve">* </w:t>
      </w:r>
      <w:r w:rsidR="009253E2" w:rsidRPr="00921156">
        <w:t>degvielas izdevumiem, pārskatot nobraukumu normas</w:t>
      </w:r>
      <w:r w:rsidR="00493420" w:rsidRPr="00921156">
        <w:t>;</w:t>
      </w:r>
    </w:p>
    <w:p w14:paraId="56DCC908" w14:textId="03978317" w:rsidR="005E7521" w:rsidRPr="00921156" w:rsidRDefault="005E7521" w:rsidP="001D5863">
      <w:pPr>
        <w:pStyle w:val="ListParagraph"/>
        <w:shd w:val="clear" w:color="auto" w:fill="FFFFFF"/>
        <w:ind w:left="927"/>
        <w:jc w:val="both"/>
      </w:pPr>
      <w:r w:rsidRPr="00921156">
        <w:t xml:space="preserve">* oficiālo delegāciju un </w:t>
      </w:r>
      <w:proofErr w:type="spellStart"/>
      <w:r w:rsidRPr="00921156">
        <w:t>vieskolektīvu</w:t>
      </w:r>
      <w:proofErr w:type="spellEnd"/>
      <w:r w:rsidRPr="00921156">
        <w:t xml:space="preserve">  uzņemšanu;</w:t>
      </w:r>
    </w:p>
    <w:p w14:paraId="2EE25655" w14:textId="3142BF81" w:rsidR="005E7521" w:rsidRPr="00921156" w:rsidRDefault="005E7521" w:rsidP="001D5863">
      <w:pPr>
        <w:pStyle w:val="ListParagraph"/>
        <w:shd w:val="clear" w:color="auto" w:fill="FFFFFF"/>
        <w:ind w:left="927"/>
        <w:jc w:val="both"/>
      </w:pPr>
      <w:r w:rsidRPr="00921156">
        <w:t xml:space="preserve">* vides aizsardzības plānoto pasākumu </w:t>
      </w:r>
      <w:proofErr w:type="spellStart"/>
      <w:r w:rsidRPr="00921156">
        <w:t>izvērtējumu</w:t>
      </w:r>
      <w:proofErr w:type="spellEnd"/>
      <w:r w:rsidRPr="00921156">
        <w:t xml:space="preserve"> (upju talka, meža atjaunošana);</w:t>
      </w:r>
    </w:p>
    <w:p w14:paraId="18FFBBF0" w14:textId="5A84D8A7" w:rsidR="005E7521" w:rsidRPr="00921156" w:rsidRDefault="005E7521" w:rsidP="001D5863">
      <w:pPr>
        <w:pStyle w:val="ListParagraph"/>
        <w:shd w:val="clear" w:color="auto" w:fill="FFFFFF"/>
        <w:ind w:left="927"/>
        <w:jc w:val="both"/>
      </w:pPr>
      <w:r w:rsidRPr="00921156">
        <w:t>* Zemgales veselības centra plānoto pārdošanas pakalpojuma izmaksu samazinājumu;</w:t>
      </w:r>
    </w:p>
    <w:p w14:paraId="66D0EEE9" w14:textId="005ED638" w:rsidR="005E7521" w:rsidRPr="00921156" w:rsidRDefault="005E7521" w:rsidP="001D5863">
      <w:pPr>
        <w:pStyle w:val="ListParagraph"/>
        <w:shd w:val="clear" w:color="auto" w:fill="FFFFFF"/>
        <w:ind w:left="927"/>
        <w:jc w:val="both"/>
      </w:pPr>
      <w:r w:rsidRPr="00921156">
        <w:t xml:space="preserve">* </w:t>
      </w:r>
      <w:r w:rsidR="00EA3C79" w:rsidRPr="00921156">
        <w:t>d</w:t>
      </w:r>
      <w:r w:rsidR="00857416" w:rsidRPr="00921156">
        <w:t xml:space="preserve">ažādu remonta darbu un iestāžu uzturēšanas pakalpojumu izmaksu </w:t>
      </w:r>
      <w:r w:rsidR="00587C0F" w:rsidRPr="00921156">
        <w:t xml:space="preserve"> samazinājumu</w:t>
      </w:r>
      <w:r w:rsidR="00857416" w:rsidRPr="00921156">
        <w:t>;</w:t>
      </w:r>
    </w:p>
    <w:p w14:paraId="0F3567F7" w14:textId="312568BE" w:rsidR="00EA3C79" w:rsidRPr="00921156" w:rsidRDefault="00EA3C79" w:rsidP="001D5863">
      <w:pPr>
        <w:pStyle w:val="ListParagraph"/>
        <w:shd w:val="clear" w:color="auto" w:fill="FFFFFF"/>
        <w:ind w:left="927"/>
        <w:jc w:val="both"/>
      </w:pPr>
      <w:r w:rsidRPr="00921156">
        <w:t>* izmaksu samazinājumu ceļu/ielu reģistrācijai Valsts zemes dienestā.</w:t>
      </w:r>
    </w:p>
    <w:p w14:paraId="7FF1E491" w14:textId="73C5F326" w:rsidR="009253E2" w:rsidRPr="00921156" w:rsidRDefault="009253E2" w:rsidP="001D5863">
      <w:pPr>
        <w:pStyle w:val="ListParagraph"/>
        <w:numPr>
          <w:ilvl w:val="0"/>
          <w:numId w:val="34"/>
        </w:numPr>
        <w:shd w:val="clear" w:color="auto" w:fill="FFFFFF"/>
        <w:jc w:val="both"/>
      </w:pPr>
      <w:r w:rsidRPr="00921156">
        <w:t xml:space="preserve"> Dotācijas samazinājum</w:t>
      </w:r>
      <w:r w:rsidR="004C6F64" w:rsidRPr="00921156">
        <w:t>u</w:t>
      </w:r>
      <w:r w:rsidRPr="00921156">
        <w:t xml:space="preserve"> dzīvojamo māju pieslēgšanai centralizētai kanalizācijai 20 000 </w:t>
      </w:r>
      <w:proofErr w:type="spellStart"/>
      <w:r w:rsidRPr="00921156">
        <w:rPr>
          <w:i/>
          <w:iCs/>
        </w:rPr>
        <w:t>euro</w:t>
      </w:r>
      <w:proofErr w:type="spellEnd"/>
      <w:r w:rsidRPr="00921156">
        <w:t xml:space="preserve"> apmērā</w:t>
      </w:r>
      <w:r w:rsidR="00E916CF" w:rsidRPr="00921156">
        <w:t xml:space="preserve">, ņemot vērā piecu mēnešu izpildi un tendenci </w:t>
      </w:r>
      <w:r w:rsidR="004C6F64" w:rsidRPr="00921156">
        <w:t xml:space="preserve">no iedzīvotājiem </w:t>
      </w:r>
      <w:r w:rsidR="00E916CF" w:rsidRPr="00921156">
        <w:t>saņemto iesniegumu samazināšanos</w:t>
      </w:r>
      <w:r w:rsidRPr="00921156">
        <w:t>;</w:t>
      </w:r>
    </w:p>
    <w:p w14:paraId="4BF3F476" w14:textId="7BB6BB28" w:rsidR="009253E2" w:rsidRPr="00921156" w:rsidRDefault="004C6F64" w:rsidP="001D5863">
      <w:pPr>
        <w:pStyle w:val="ListParagraph"/>
        <w:numPr>
          <w:ilvl w:val="0"/>
          <w:numId w:val="34"/>
        </w:numPr>
        <w:shd w:val="clear" w:color="auto" w:fill="FFFFFF"/>
        <w:jc w:val="both"/>
      </w:pPr>
      <w:r w:rsidRPr="00921156">
        <w:rPr>
          <w:bCs/>
          <w:iCs/>
        </w:rPr>
        <w:t>E</w:t>
      </w:r>
      <w:r w:rsidRPr="00921156">
        <w:t xml:space="preserve">konomiskajā kategorijā </w:t>
      </w:r>
      <w:r w:rsidRPr="00921156">
        <w:rPr>
          <w:i/>
          <w:iCs/>
          <w:u w:val="single"/>
        </w:rPr>
        <w:t>Pamatkapitāla veidošana</w:t>
      </w:r>
      <w:r w:rsidRPr="00921156">
        <w:t>, izvērtējot plānoto pamatkapitāla (pamatlīdzekļi) izdevumu izpildi atbilstoši veiktajām un plānotajām iepirkumu procedūrām, paredzot, ka finansējums būs nepieciešams 2025.gadā (būvprojektu izstrāde)</w:t>
      </w:r>
      <w:r w:rsidR="001760F8" w:rsidRPr="00921156">
        <w:t xml:space="preserve">, </w:t>
      </w:r>
      <w:r w:rsidRPr="00921156">
        <w:t xml:space="preserve">samazināti izdevumi 141 025 </w:t>
      </w:r>
      <w:proofErr w:type="spellStart"/>
      <w:r w:rsidRPr="00921156">
        <w:rPr>
          <w:i/>
        </w:rPr>
        <w:t>euro</w:t>
      </w:r>
      <w:proofErr w:type="spellEnd"/>
      <w:r w:rsidRPr="00921156">
        <w:t xml:space="preserve"> apmērā; </w:t>
      </w:r>
    </w:p>
    <w:p w14:paraId="03BD1AE4" w14:textId="55757232" w:rsidR="00E916CF" w:rsidRPr="00921156" w:rsidRDefault="00E36966" w:rsidP="001D5863">
      <w:pPr>
        <w:pStyle w:val="ListParagraph"/>
        <w:numPr>
          <w:ilvl w:val="0"/>
          <w:numId w:val="34"/>
        </w:numPr>
        <w:shd w:val="clear" w:color="auto" w:fill="FFFFFF"/>
        <w:jc w:val="both"/>
      </w:pPr>
      <w:r w:rsidRPr="00921156">
        <w:t>O</w:t>
      </w:r>
      <w:r w:rsidR="00E916CF" w:rsidRPr="00921156">
        <w:t>limpiāžu uzvarētāju balv</w:t>
      </w:r>
      <w:r w:rsidR="001760F8" w:rsidRPr="00921156">
        <w:t>u</w:t>
      </w:r>
      <w:r w:rsidR="00E916CF" w:rsidRPr="00921156">
        <w:t xml:space="preserve"> un nometņu rīkošan</w:t>
      </w:r>
      <w:r w:rsidR="001760F8" w:rsidRPr="00921156">
        <w:t>ai paredzēto finansējumu</w:t>
      </w:r>
      <w:r w:rsidR="00E916CF" w:rsidRPr="00921156">
        <w:t xml:space="preserve">, </w:t>
      </w:r>
      <w:r w:rsidRPr="00921156">
        <w:rPr>
          <w:bCs/>
          <w:iCs/>
        </w:rPr>
        <w:t>e</w:t>
      </w:r>
      <w:r w:rsidRPr="00921156">
        <w:t xml:space="preserve">konomiskajā kategorijā </w:t>
      </w:r>
      <w:r w:rsidRPr="00921156">
        <w:rPr>
          <w:i/>
          <w:iCs/>
          <w:u w:val="single"/>
        </w:rPr>
        <w:t xml:space="preserve">Sociālie pabalsti </w:t>
      </w:r>
      <w:r w:rsidRPr="00921156">
        <w:rPr>
          <w:i/>
          <w:iCs/>
        </w:rPr>
        <w:t xml:space="preserve">(brīvprātīgās iniciatīvas)  </w:t>
      </w:r>
      <w:r w:rsidR="00E916CF" w:rsidRPr="00921156">
        <w:t xml:space="preserve">samazināti izdevumi 4 300 </w:t>
      </w:r>
      <w:proofErr w:type="spellStart"/>
      <w:r w:rsidR="00E916CF" w:rsidRPr="00921156">
        <w:rPr>
          <w:i/>
        </w:rPr>
        <w:t>euro</w:t>
      </w:r>
      <w:proofErr w:type="spellEnd"/>
      <w:r w:rsidR="00E916CF" w:rsidRPr="00921156">
        <w:t xml:space="preserve"> apmērā. </w:t>
      </w:r>
    </w:p>
    <w:p w14:paraId="08EAA227" w14:textId="013FF520" w:rsidR="00B76CBF" w:rsidRPr="00921156" w:rsidRDefault="003100A3" w:rsidP="001D5863">
      <w:pPr>
        <w:ind w:firstLine="567"/>
        <w:jc w:val="both"/>
        <w:rPr>
          <w:bCs/>
          <w:iCs/>
        </w:rPr>
      </w:pPr>
      <w:r w:rsidRPr="00921156">
        <w:t>Rīkojuma “</w:t>
      </w:r>
      <w:r w:rsidRPr="00921156">
        <w:rPr>
          <w:color w:val="000000"/>
        </w:rPr>
        <w:t>Par </w:t>
      </w:r>
      <w:r w:rsidRPr="00921156">
        <w:rPr>
          <w:color w:val="212121"/>
        </w:rPr>
        <w:t xml:space="preserve">2024.gada budžeta plānoto ieņēmumu un izdevumu </w:t>
      </w:r>
      <w:proofErr w:type="spellStart"/>
      <w:r w:rsidRPr="00921156">
        <w:rPr>
          <w:color w:val="212121"/>
        </w:rPr>
        <w:t>izvērtējumu</w:t>
      </w:r>
      <w:proofErr w:type="spellEnd"/>
      <w:r w:rsidRPr="00921156">
        <w:rPr>
          <w:color w:val="212121"/>
        </w:rPr>
        <w:t>”</w:t>
      </w:r>
      <w:r w:rsidR="00EA3C79" w:rsidRPr="00921156">
        <w:rPr>
          <w:color w:val="212121"/>
        </w:rPr>
        <w:t xml:space="preserve"> , i</w:t>
      </w:r>
      <w:r w:rsidR="0012121C" w:rsidRPr="00921156">
        <w:rPr>
          <w:bCs/>
          <w:iCs/>
        </w:rPr>
        <w:t xml:space="preserve">zdevumu samazinājumu atbilstoši funkcionālajām </w:t>
      </w:r>
      <w:r w:rsidR="00587C0F" w:rsidRPr="00921156">
        <w:rPr>
          <w:bCs/>
          <w:iCs/>
        </w:rPr>
        <w:t xml:space="preserve">kategorijām </w:t>
      </w:r>
      <w:r w:rsidR="0012121C" w:rsidRPr="00921156">
        <w:rPr>
          <w:bCs/>
          <w:iCs/>
        </w:rPr>
        <w:t>skatīt 4.tabulā</w:t>
      </w:r>
      <w:r w:rsidR="004A74B4">
        <w:rPr>
          <w:bCs/>
          <w:iCs/>
        </w:rPr>
        <w:t xml:space="preserve"> un </w:t>
      </w:r>
      <w:r w:rsidR="004A74B4">
        <w:t>a</w:t>
      </w:r>
      <w:r w:rsidR="004A74B4" w:rsidRPr="00921156">
        <w:t>tlīdzības fonda pārrēķinu izvērtējot izpildi uz 2024.gada 31. maiju</w:t>
      </w:r>
      <w:r w:rsidR="004A74B4">
        <w:t xml:space="preserve"> </w:t>
      </w:r>
      <w:r w:rsidR="004A74B4" w:rsidRPr="00921156">
        <w:rPr>
          <w:bCs/>
          <w:iCs/>
        </w:rPr>
        <w:t xml:space="preserve">skatīt </w:t>
      </w:r>
      <w:r w:rsidR="004A74B4" w:rsidRPr="00097B0B">
        <w:rPr>
          <w:bCs/>
          <w:iCs/>
        </w:rPr>
        <w:t>5.tabulā.</w:t>
      </w:r>
    </w:p>
    <w:p w14:paraId="285C73C1" w14:textId="77777777" w:rsidR="003100A3" w:rsidRDefault="003100A3" w:rsidP="001D5863">
      <w:pPr>
        <w:ind w:firstLine="567"/>
        <w:jc w:val="both"/>
        <w:rPr>
          <w:bCs/>
          <w:iCs/>
        </w:rPr>
      </w:pPr>
    </w:p>
    <w:p w14:paraId="3A18EC81" w14:textId="77777777" w:rsidR="00AD5D85" w:rsidRPr="00921156" w:rsidRDefault="00AD5D85" w:rsidP="001D5863">
      <w:pPr>
        <w:ind w:firstLine="567"/>
        <w:jc w:val="both"/>
        <w:rPr>
          <w:bCs/>
          <w:iCs/>
        </w:rPr>
      </w:pPr>
    </w:p>
    <w:p w14:paraId="40BA6701" w14:textId="69952FC5" w:rsidR="0012121C" w:rsidRPr="00921156" w:rsidRDefault="003100A3" w:rsidP="001D5863">
      <w:pPr>
        <w:ind w:firstLine="567"/>
        <w:jc w:val="center"/>
        <w:rPr>
          <w:b/>
          <w:iCs/>
        </w:rPr>
      </w:pPr>
      <w:r w:rsidRPr="00921156">
        <w:rPr>
          <w:b/>
          <w:iCs/>
        </w:rPr>
        <w:lastRenderedPageBreak/>
        <w:t>Izdevumu samazinājums atbilstoši funkcionālajām kategorijām</w:t>
      </w:r>
    </w:p>
    <w:p w14:paraId="101364FB" w14:textId="457718CA" w:rsidR="003100A3" w:rsidRPr="00921156" w:rsidRDefault="003100A3" w:rsidP="001D5863">
      <w:pPr>
        <w:ind w:firstLine="567"/>
        <w:jc w:val="right"/>
        <w:rPr>
          <w:bCs/>
          <w:iCs/>
        </w:rPr>
      </w:pPr>
      <w:r w:rsidRPr="00921156">
        <w:rPr>
          <w:bCs/>
          <w:iCs/>
        </w:rPr>
        <w:t>4.tabula</w:t>
      </w:r>
    </w:p>
    <w:tbl>
      <w:tblPr>
        <w:tblW w:w="9918" w:type="dxa"/>
        <w:tblLayout w:type="fixed"/>
        <w:tblLook w:val="04A0" w:firstRow="1" w:lastRow="0" w:firstColumn="1" w:lastColumn="0" w:noHBand="0" w:noVBand="1"/>
      </w:tblPr>
      <w:tblGrid>
        <w:gridCol w:w="4808"/>
        <w:gridCol w:w="1912"/>
        <w:gridCol w:w="1355"/>
        <w:gridCol w:w="1701"/>
        <w:gridCol w:w="142"/>
      </w:tblGrid>
      <w:tr w:rsidR="003100A3" w:rsidRPr="00921156" w14:paraId="5AD8AFEF" w14:textId="77777777" w:rsidTr="00152007">
        <w:trPr>
          <w:trHeight w:val="630"/>
        </w:trPr>
        <w:tc>
          <w:tcPr>
            <w:tcW w:w="4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103EC" w14:textId="77777777" w:rsidR="003100A3" w:rsidRPr="00152007" w:rsidRDefault="003100A3" w:rsidP="001D5863">
            <w:pPr>
              <w:jc w:val="center"/>
              <w:rPr>
                <w:b/>
                <w:bCs/>
                <w:color w:val="3B3B3B"/>
              </w:rPr>
            </w:pPr>
            <w:r w:rsidRPr="00152007">
              <w:rPr>
                <w:b/>
                <w:bCs/>
                <w:color w:val="3B3B3B"/>
              </w:rPr>
              <w:t>Funkcionālajām kategorijas</w:t>
            </w:r>
          </w:p>
        </w:tc>
        <w:tc>
          <w:tcPr>
            <w:tcW w:w="1912" w:type="dxa"/>
            <w:tcBorders>
              <w:top w:val="single" w:sz="4" w:space="0" w:color="auto"/>
              <w:left w:val="nil"/>
              <w:bottom w:val="single" w:sz="4" w:space="0" w:color="auto"/>
              <w:right w:val="single" w:sz="4" w:space="0" w:color="auto"/>
            </w:tcBorders>
            <w:shd w:val="clear" w:color="auto" w:fill="auto"/>
            <w:noWrap/>
            <w:vAlign w:val="center"/>
            <w:hideMark/>
          </w:tcPr>
          <w:p w14:paraId="2D8055C5" w14:textId="77777777" w:rsidR="003100A3" w:rsidRPr="00152007" w:rsidRDefault="003100A3" w:rsidP="001D5863">
            <w:pPr>
              <w:jc w:val="center"/>
              <w:rPr>
                <w:b/>
                <w:bCs/>
                <w:color w:val="3B3B3B"/>
              </w:rPr>
            </w:pPr>
            <w:r w:rsidRPr="00152007">
              <w:rPr>
                <w:b/>
                <w:bCs/>
                <w:color w:val="3B3B3B"/>
              </w:rPr>
              <w:t>Samazinājums</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2F6722A9" w14:textId="77777777" w:rsidR="003100A3" w:rsidRPr="00152007" w:rsidRDefault="003100A3" w:rsidP="001D5863">
            <w:pPr>
              <w:jc w:val="center"/>
              <w:rPr>
                <w:b/>
                <w:bCs/>
                <w:color w:val="3B3B3B"/>
              </w:rPr>
            </w:pPr>
            <w:r w:rsidRPr="00152007">
              <w:rPr>
                <w:b/>
                <w:bCs/>
                <w:color w:val="3B3B3B"/>
              </w:rPr>
              <w:t>*Atlikums uz 01.05.2024</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22A97ACC" w14:textId="77777777" w:rsidR="003100A3" w:rsidRPr="00152007" w:rsidRDefault="003100A3" w:rsidP="001D5863">
            <w:pPr>
              <w:jc w:val="center"/>
              <w:rPr>
                <w:b/>
                <w:bCs/>
                <w:color w:val="3B3B3B"/>
              </w:rPr>
            </w:pPr>
            <w:r w:rsidRPr="00152007">
              <w:rPr>
                <w:b/>
                <w:bCs/>
                <w:color w:val="3B3B3B"/>
              </w:rPr>
              <w:t>Samazinājums % no atlikuma</w:t>
            </w:r>
          </w:p>
        </w:tc>
      </w:tr>
      <w:tr w:rsidR="003100A3" w:rsidRPr="00921156" w14:paraId="0EF96378" w14:textId="77777777" w:rsidTr="00152007">
        <w:trPr>
          <w:gridAfter w:val="1"/>
          <w:wAfter w:w="142" w:type="dxa"/>
          <w:trHeight w:val="210"/>
        </w:trPr>
        <w:tc>
          <w:tcPr>
            <w:tcW w:w="4808" w:type="dxa"/>
            <w:tcBorders>
              <w:top w:val="nil"/>
              <w:left w:val="single" w:sz="4" w:space="0" w:color="auto"/>
              <w:bottom w:val="single" w:sz="4" w:space="0" w:color="auto"/>
              <w:right w:val="single" w:sz="4" w:space="0" w:color="auto"/>
            </w:tcBorders>
            <w:shd w:val="clear" w:color="auto" w:fill="auto"/>
            <w:noWrap/>
            <w:vAlign w:val="bottom"/>
            <w:hideMark/>
          </w:tcPr>
          <w:p w14:paraId="45E25D22" w14:textId="77777777" w:rsidR="003100A3" w:rsidRPr="00921156" w:rsidRDefault="003100A3" w:rsidP="001D5863">
            <w:pPr>
              <w:rPr>
                <w:color w:val="3B3B3B"/>
              </w:rPr>
            </w:pPr>
            <w:r w:rsidRPr="00921156">
              <w:rPr>
                <w:color w:val="3B3B3B"/>
              </w:rPr>
              <w:t xml:space="preserve">Centrālā administrācija (01.000, 04.100, 04.300;04.700) </w:t>
            </w:r>
          </w:p>
        </w:tc>
        <w:tc>
          <w:tcPr>
            <w:tcW w:w="1912" w:type="dxa"/>
            <w:tcBorders>
              <w:top w:val="nil"/>
              <w:left w:val="nil"/>
              <w:bottom w:val="single" w:sz="4" w:space="0" w:color="auto"/>
              <w:right w:val="single" w:sz="4" w:space="0" w:color="auto"/>
            </w:tcBorders>
            <w:shd w:val="clear" w:color="auto" w:fill="auto"/>
            <w:noWrap/>
            <w:vAlign w:val="bottom"/>
            <w:hideMark/>
          </w:tcPr>
          <w:p w14:paraId="181BBE1E" w14:textId="77777777" w:rsidR="003100A3" w:rsidRPr="00921156" w:rsidRDefault="003100A3" w:rsidP="001D5863">
            <w:pPr>
              <w:jc w:val="center"/>
              <w:rPr>
                <w:color w:val="3B3B3B"/>
              </w:rPr>
            </w:pPr>
            <w:r w:rsidRPr="00921156">
              <w:rPr>
                <w:color w:val="3B3B3B"/>
              </w:rPr>
              <w:t>87 837</w:t>
            </w:r>
          </w:p>
        </w:tc>
        <w:tc>
          <w:tcPr>
            <w:tcW w:w="1355" w:type="dxa"/>
            <w:tcBorders>
              <w:top w:val="nil"/>
              <w:left w:val="nil"/>
              <w:bottom w:val="single" w:sz="4" w:space="0" w:color="auto"/>
              <w:right w:val="single" w:sz="4" w:space="0" w:color="auto"/>
            </w:tcBorders>
            <w:shd w:val="clear" w:color="auto" w:fill="auto"/>
            <w:noWrap/>
            <w:vAlign w:val="bottom"/>
            <w:hideMark/>
          </w:tcPr>
          <w:p w14:paraId="7B59336D" w14:textId="77777777" w:rsidR="003100A3" w:rsidRPr="00921156" w:rsidRDefault="003100A3" w:rsidP="001D5863">
            <w:pPr>
              <w:jc w:val="center"/>
              <w:rPr>
                <w:color w:val="3B3B3B"/>
              </w:rPr>
            </w:pPr>
            <w:r w:rsidRPr="00921156">
              <w:rPr>
                <w:color w:val="3B3B3B"/>
              </w:rPr>
              <w:t>676 260</w:t>
            </w:r>
          </w:p>
        </w:tc>
        <w:tc>
          <w:tcPr>
            <w:tcW w:w="1701" w:type="dxa"/>
            <w:tcBorders>
              <w:top w:val="nil"/>
              <w:left w:val="nil"/>
              <w:bottom w:val="single" w:sz="4" w:space="0" w:color="auto"/>
              <w:right w:val="single" w:sz="4" w:space="0" w:color="auto"/>
            </w:tcBorders>
            <w:shd w:val="clear" w:color="auto" w:fill="auto"/>
            <w:noWrap/>
            <w:vAlign w:val="bottom"/>
            <w:hideMark/>
          </w:tcPr>
          <w:p w14:paraId="2816D516" w14:textId="77777777" w:rsidR="003100A3" w:rsidRPr="00921156" w:rsidRDefault="003100A3" w:rsidP="001D5863">
            <w:pPr>
              <w:jc w:val="center"/>
              <w:rPr>
                <w:color w:val="3B3B3B"/>
              </w:rPr>
            </w:pPr>
            <w:r w:rsidRPr="00921156">
              <w:rPr>
                <w:color w:val="3B3B3B"/>
              </w:rPr>
              <w:t>12.99</w:t>
            </w:r>
          </w:p>
        </w:tc>
      </w:tr>
      <w:tr w:rsidR="003100A3" w:rsidRPr="00921156" w14:paraId="369CD85B" w14:textId="77777777" w:rsidTr="00152007">
        <w:trPr>
          <w:gridAfter w:val="1"/>
          <w:wAfter w:w="142" w:type="dxa"/>
          <w:trHeight w:val="210"/>
        </w:trPr>
        <w:tc>
          <w:tcPr>
            <w:tcW w:w="4808" w:type="dxa"/>
            <w:tcBorders>
              <w:top w:val="nil"/>
              <w:left w:val="single" w:sz="4" w:space="0" w:color="auto"/>
              <w:bottom w:val="single" w:sz="4" w:space="0" w:color="auto"/>
              <w:right w:val="single" w:sz="4" w:space="0" w:color="auto"/>
            </w:tcBorders>
            <w:shd w:val="clear" w:color="auto" w:fill="auto"/>
            <w:noWrap/>
            <w:vAlign w:val="bottom"/>
            <w:hideMark/>
          </w:tcPr>
          <w:p w14:paraId="1069A819" w14:textId="2AA311EE" w:rsidR="003100A3" w:rsidRPr="00921156" w:rsidRDefault="003100A3" w:rsidP="001D5863">
            <w:pPr>
              <w:rPr>
                <w:color w:val="3B3B3B"/>
              </w:rPr>
            </w:pPr>
            <w:r w:rsidRPr="00921156">
              <w:rPr>
                <w:color w:val="3B3B3B"/>
              </w:rPr>
              <w:t>Pašvaldības policija (03.000)</w:t>
            </w:r>
          </w:p>
        </w:tc>
        <w:tc>
          <w:tcPr>
            <w:tcW w:w="1912" w:type="dxa"/>
            <w:tcBorders>
              <w:top w:val="nil"/>
              <w:left w:val="nil"/>
              <w:bottom w:val="single" w:sz="4" w:space="0" w:color="auto"/>
              <w:right w:val="single" w:sz="4" w:space="0" w:color="auto"/>
            </w:tcBorders>
            <w:shd w:val="clear" w:color="auto" w:fill="auto"/>
            <w:noWrap/>
            <w:vAlign w:val="bottom"/>
            <w:hideMark/>
          </w:tcPr>
          <w:p w14:paraId="40626EB8" w14:textId="77777777" w:rsidR="003100A3" w:rsidRPr="00921156" w:rsidRDefault="003100A3" w:rsidP="001D5863">
            <w:pPr>
              <w:jc w:val="center"/>
              <w:rPr>
                <w:color w:val="3B3B3B"/>
              </w:rPr>
            </w:pPr>
            <w:r w:rsidRPr="00921156">
              <w:rPr>
                <w:color w:val="3B3B3B"/>
              </w:rPr>
              <w:t>9 425</w:t>
            </w:r>
          </w:p>
        </w:tc>
        <w:tc>
          <w:tcPr>
            <w:tcW w:w="1355" w:type="dxa"/>
            <w:tcBorders>
              <w:top w:val="nil"/>
              <w:left w:val="nil"/>
              <w:bottom w:val="single" w:sz="4" w:space="0" w:color="auto"/>
              <w:right w:val="single" w:sz="4" w:space="0" w:color="auto"/>
            </w:tcBorders>
            <w:shd w:val="clear" w:color="auto" w:fill="auto"/>
            <w:noWrap/>
            <w:vAlign w:val="bottom"/>
            <w:hideMark/>
          </w:tcPr>
          <w:p w14:paraId="1B3E660F" w14:textId="77777777" w:rsidR="003100A3" w:rsidRPr="00921156" w:rsidRDefault="003100A3" w:rsidP="001D5863">
            <w:pPr>
              <w:jc w:val="center"/>
              <w:rPr>
                <w:color w:val="3B3B3B"/>
              </w:rPr>
            </w:pPr>
            <w:r w:rsidRPr="00921156">
              <w:rPr>
                <w:color w:val="3B3B3B"/>
              </w:rPr>
              <w:t>86 275</w:t>
            </w:r>
          </w:p>
        </w:tc>
        <w:tc>
          <w:tcPr>
            <w:tcW w:w="1701" w:type="dxa"/>
            <w:tcBorders>
              <w:top w:val="nil"/>
              <w:left w:val="nil"/>
              <w:bottom w:val="single" w:sz="4" w:space="0" w:color="auto"/>
              <w:right w:val="single" w:sz="4" w:space="0" w:color="auto"/>
            </w:tcBorders>
            <w:shd w:val="clear" w:color="auto" w:fill="auto"/>
            <w:noWrap/>
            <w:vAlign w:val="bottom"/>
            <w:hideMark/>
          </w:tcPr>
          <w:p w14:paraId="43DDFF6D" w14:textId="77777777" w:rsidR="003100A3" w:rsidRPr="00921156" w:rsidRDefault="003100A3" w:rsidP="001D5863">
            <w:pPr>
              <w:jc w:val="center"/>
              <w:rPr>
                <w:color w:val="3B3B3B"/>
              </w:rPr>
            </w:pPr>
            <w:r w:rsidRPr="00921156">
              <w:rPr>
                <w:color w:val="3B3B3B"/>
              </w:rPr>
              <w:t>10.92</w:t>
            </w:r>
          </w:p>
        </w:tc>
      </w:tr>
      <w:tr w:rsidR="003100A3" w:rsidRPr="00921156" w14:paraId="66C3AC4D" w14:textId="77777777" w:rsidTr="00152007">
        <w:trPr>
          <w:gridAfter w:val="1"/>
          <w:wAfter w:w="142" w:type="dxa"/>
          <w:trHeight w:val="210"/>
        </w:trPr>
        <w:tc>
          <w:tcPr>
            <w:tcW w:w="4808" w:type="dxa"/>
            <w:tcBorders>
              <w:top w:val="nil"/>
              <w:left w:val="single" w:sz="4" w:space="0" w:color="auto"/>
              <w:bottom w:val="single" w:sz="4" w:space="0" w:color="auto"/>
              <w:right w:val="single" w:sz="4" w:space="0" w:color="auto"/>
            </w:tcBorders>
            <w:shd w:val="clear" w:color="auto" w:fill="auto"/>
            <w:noWrap/>
            <w:vAlign w:val="bottom"/>
            <w:hideMark/>
          </w:tcPr>
          <w:p w14:paraId="3A24FA25" w14:textId="77777777" w:rsidR="003100A3" w:rsidRPr="00921156" w:rsidRDefault="003100A3" w:rsidP="001D5863">
            <w:pPr>
              <w:rPr>
                <w:color w:val="3B3B3B"/>
              </w:rPr>
            </w:pPr>
            <w:r w:rsidRPr="00921156">
              <w:rPr>
                <w:color w:val="3B3B3B"/>
              </w:rPr>
              <w:t>Īpašumu pārvaldība un pagastu pārvaldes (04.500, 05.600,06.200, 06.600)</w:t>
            </w:r>
          </w:p>
        </w:tc>
        <w:tc>
          <w:tcPr>
            <w:tcW w:w="1912" w:type="dxa"/>
            <w:tcBorders>
              <w:top w:val="nil"/>
              <w:left w:val="nil"/>
              <w:bottom w:val="single" w:sz="4" w:space="0" w:color="auto"/>
              <w:right w:val="single" w:sz="4" w:space="0" w:color="auto"/>
            </w:tcBorders>
            <w:shd w:val="clear" w:color="auto" w:fill="auto"/>
            <w:noWrap/>
            <w:vAlign w:val="bottom"/>
            <w:hideMark/>
          </w:tcPr>
          <w:p w14:paraId="379D242D" w14:textId="77777777" w:rsidR="003100A3" w:rsidRPr="00921156" w:rsidRDefault="003100A3" w:rsidP="001D5863">
            <w:pPr>
              <w:jc w:val="center"/>
              <w:rPr>
                <w:color w:val="3B3B3B"/>
              </w:rPr>
            </w:pPr>
            <w:r w:rsidRPr="00921156">
              <w:rPr>
                <w:color w:val="3B3B3B"/>
              </w:rPr>
              <w:t>480 168</w:t>
            </w:r>
          </w:p>
        </w:tc>
        <w:tc>
          <w:tcPr>
            <w:tcW w:w="1355" w:type="dxa"/>
            <w:tcBorders>
              <w:top w:val="nil"/>
              <w:left w:val="nil"/>
              <w:bottom w:val="single" w:sz="4" w:space="0" w:color="auto"/>
              <w:right w:val="single" w:sz="4" w:space="0" w:color="auto"/>
            </w:tcBorders>
            <w:shd w:val="clear" w:color="auto" w:fill="auto"/>
            <w:noWrap/>
            <w:vAlign w:val="bottom"/>
            <w:hideMark/>
          </w:tcPr>
          <w:p w14:paraId="228197CF" w14:textId="77777777" w:rsidR="003100A3" w:rsidRPr="00921156" w:rsidRDefault="003100A3" w:rsidP="001D5863">
            <w:pPr>
              <w:jc w:val="center"/>
              <w:rPr>
                <w:color w:val="3B3B3B"/>
              </w:rPr>
            </w:pPr>
            <w:r w:rsidRPr="00921156">
              <w:rPr>
                <w:color w:val="3B3B3B"/>
              </w:rPr>
              <w:t>1 105 370</w:t>
            </w:r>
          </w:p>
        </w:tc>
        <w:tc>
          <w:tcPr>
            <w:tcW w:w="1701" w:type="dxa"/>
            <w:tcBorders>
              <w:top w:val="nil"/>
              <w:left w:val="nil"/>
              <w:bottom w:val="single" w:sz="4" w:space="0" w:color="auto"/>
              <w:right w:val="single" w:sz="4" w:space="0" w:color="auto"/>
            </w:tcBorders>
            <w:shd w:val="clear" w:color="auto" w:fill="auto"/>
            <w:noWrap/>
            <w:vAlign w:val="bottom"/>
            <w:hideMark/>
          </w:tcPr>
          <w:p w14:paraId="60A9A249" w14:textId="77777777" w:rsidR="003100A3" w:rsidRPr="00921156" w:rsidRDefault="003100A3" w:rsidP="001D5863">
            <w:pPr>
              <w:jc w:val="center"/>
              <w:rPr>
                <w:color w:val="3B3B3B"/>
              </w:rPr>
            </w:pPr>
            <w:r w:rsidRPr="00921156">
              <w:rPr>
                <w:color w:val="3B3B3B"/>
              </w:rPr>
              <w:t>43.44</w:t>
            </w:r>
          </w:p>
        </w:tc>
      </w:tr>
      <w:tr w:rsidR="003100A3" w:rsidRPr="00921156" w14:paraId="2854CC27" w14:textId="77777777" w:rsidTr="00152007">
        <w:trPr>
          <w:gridAfter w:val="1"/>
          <w:wAfter w:w="142" w:type="dxa"/>
          <w:trHeight w:val="210"/>
        </w:trPr>
        <w:tc>
          <w:tcPr>
            <w:tcW w:w="4808" w:type="dxa"/>
            <w:tcBorders>
              <w:top w:val="nil"/>
              <w:left w:val="single" w:sz="4" w:space="0" w:color="auto"/>
              <w:bottom w:val="single" w:sz="4" w:space="0" w:color="auto"/>
              <w:right w:val="single" w:sz="4" w:space="0" w:color="auto"/>
            </w:tcBorders>
            <w:shd w:val="clear" w:color="auto" w:fill="auto"/>
            <w:noWrap/>
            <w:vAlign w:val="bottom"/>
            <w:hideMark/>
          </w:tcPr>
          <w:p w14:paraId="7BB5E162" w14:textId="77777777" w:rsidR="003100A3" w:rsidRPr="00921156" w:rsidRDefault="003100A3" w:rsidP="001D5863">
            <w:pPr>
              <w:rPr>
                <w:color w:val="3B3B3B"/>
              </w:rPr>
            </w:pPr>
            <w:r w:rsidRPr="00921156">
              <w:rPr>
                <w:color w:val="3B3B3B"/>
              </w:rPr>
              <w:t>Kultūra (08.000)</w:t>
            </w:r>
          </w:p>
        </w:tc>
        <w:tc>
          <w:tcPr>
            <w:tcW w:w="1912" w:type="dxa"/>
            <w:tcBorders>
              <w:top w:val="nil"/>
              <w:left w:val="nil"/>
              <w:bottom w:val="single" w:sz="4" w:space="0" w:color="auto"/>
              <w:right w:val="single" w:sz="4" w:space="0" w:color="auto"/>
            </w:tcBorders>
            <w:shd w:val="clear" w:color="auto" w:fill="auto"/>
            <w:noWrap/>
            <w:vAlign w:val="bottom"/>
            <w:hideMark/>
          </w:tcPr>
          <w:p w14:paraId="0B945D86" w14:textId="77777777" w:rsidR="003100A3" w:rsidRPr="00921156" w:rsidRDefault="003100A3" w:rsidP="001D5863">
            <w:pPr>
              <w:jc w:val="center"/>
              <w:rPr>
                <w:color w:val="3B3B3B"/>
              </w:rPr>
            </w:pPr>
            <w:r w:rsidRPr="00921156">
              <w:rPr>
                <w:color w:val="3B3B3B"/>
              </w:rPr>
              <w:t>100 357</w:t>
            </w:r>
          </w:p>
        </w:tc>
        <w:tc>
          <w:tcPr>
            <w:tcW w:w="1355" w:type="dxa"/>
            <w:tcBorders>
              <w:top w:val="nil"/>
              <w:left w:val="nil"/>
              <w:bottom w:val="single" w:sz="4" w:space="0" w:color="auto"/>
              <w:right w:val="single" w:sz="4" w:space="0" w:color="auto"/>
            </w:tcBorders>
            <w:shd w:val="clear" w:color="auto" w:fill="auto"/>
            <w:noWrap/>
            <w:vAlign w:val="bottom"/>
            <w:hideMark/>
          </w:tcPr>
          <w:p w14:paraId="55D486F7" w14:textId="77777777" w:rsidR="003100A3" w:rsidRPr="00921156" w:rsidRDefault="003100A3" w:rsidP="001D5863">
            <w:pPr>
              <w:jc w:val="center"/>
              <w:rPr>
                <w:color w:val="3B3B3B"/>
              </w:rPr>
            </w:pPr>
            <w:r w:rsidRPr="00921156">
              <w:rPr>
                <w:color w:val="3B3B3B"/>
              </w:rPr>
              <w:t>411 056</w:t>
            </w:r>
          </w:p>
        </w:tc>
        <w:tc>
          <w:tcPr>
            <w:tcW w:w="1701" w:type="dxa"/>
            <w:tcBorders>
              <w:top w:val="nil"/>
              <w:left w:val="nil"/>
              <w:bottom w:val="single" w:sz="4" w:space="0" w:color="auto"/>
              <w:right w:val="single" w:sz="4" w:space="0" w:color="auto"/>
            </w:tcBorders>
            <w:shd w:val="clear" w:color="auto" w:fill="auto"/>
            <w:noWrap/>
            <w:vAlign w:val="bottom"/>
            <w:hideMark/>
          </w:tcPr>
          <w:p w14:paraId="554A8ECA" w14:textId="77777777" w:rsidR="003100A3" w:rsidRPr="00921156" w:rsidRDefault="003100A3" w:rsidP="001D5863">
            <w:pPr>
              <w:jc w:val="center"/>
              <w:rPr>
                <w:color w:val="3B3B3B"/>
              </w:rPr>
            </w:pPr>
            <w:r w:rsidRPr="00921156">
              <w:rPr>
                <w:color w:val="3B3B3B"/>
              </w:rPr>
              <w:t>24.41</w:t>
            </w:r>
          </w:p>
        </w:tc>
      </w:tr>
      <w:tr w:rsidR="003100A3" w:rsidRPr="00921156" w14:paraId="18D79026" w14:textId="77777777" w:rsidTr="00152007">
        <w:trPr>
          <w:gridAfter w:val="1"/>
          <w:wAfter w:w="142" w:type="dxa"/>
          <w:trHeight w:val="210"/>
        </w:trPr>
        <w:tc>
          <w:tcPr>
            <w:tcW w:w="4808" w:type="dxa"/>
            <w:tcBorders>
              <w:top w:val="nil"/>
              <w:left w:val="single" w:sz="4" w:space="0" w:color="auto"/>
              <w:bottom w:val="single" w:sz="4" w:space="0" w:color="auto"/>
              <w:right w:val="single" w:sz="4" w:space="0" w:color="auto"/>
            </w:tcBorders>
            <w:shd w:val="clear" w:color="auto" w:fill="auto"/>
            <w:noWrap/>
            <w:vAlign w:val="bottom"/>
            <w:hideMark/>
          </w:tcPr>
          <w:p w14:paraId="5828B5CE" w14:textId="77777777" w:rsidR="003100A3" w:rsidRPr="00921156" w:rsidRDefault="003100A3" w:rsidP="001D5863">
            <w:pPr>
              <w:rPr>
                <w:color w:val="3B3B3B"/>
              </w:rPr>
            </w:pPr>
            <w:r w:rsidRPr="00921156">
              <w:rPr>
                <w:color w:val="3B3B3B"/>
              </w:rPr>
              <w:t>Sporta pārvalde, sporta bāzes (08.100;09.210)</w:t>
            </w:r>
          </w:p>
        </w:tc>
        <w:tc>
          <w:tcPr>
            <w:tcW w:w="1912" w:type="dxa"/>
            <w:tcBorders>
              <w:top w:val="nil"/>
              <w:left w:val="nil"/>
              <w:bottom w:val="single" w:sz="4" w:space="0" w:color="auto"/>
              <w:right w:val="single" w:sz="4" w:space="0" w:color="auto"/>
            </w:tcBorders>
            <w:shd w:val="clear" w:color="auto" w:fill="auto"/>
            <w:noWrap/>
            <w:vAlign w:val="bottom"/>
            <w:hideMark/>
          </w:tcPr>
          <w:p w14:paraId="2CD37E2C" w14:textId="77777777" w:rsidR="003100A3" w:rsidRPr="00921156" w:rsidRDefault="003100A3" w:rsidP="001D5863">
            <w:pPr>
              <w:jc w:val="center"/>
              <w:rPr>
                <w:color w:val="3B3B3B"/>
              </w:rPr>
            </w:pPr>
            <w:r w:rsidRPr="00921156">
              <w:rPr>
                <w:color w:val="3B3B3B"/>
              </w:rPr>
              <w:t>101 419</w:t>
            </w:r>
          </w:p>
        </w:tc>
        <w:tc>
          <w:tcPr>
            <w:tcW w:w="1355" w:type="dxa"/>
            <w:tcBorders>
              <w:top w:val="nil"/>
              <w:left w:val="nil"/>
              <w:bottom w:val="single" w:sz="4" w:space="0" w:color="auto"/>
              <w:right w:val="single" w:sz="4" w:space="0" w:color="auto"/>
            </w:tcBorders>
            <w:shd w:val="clear" w:color="auto" w:fill="auto"/>
            <w:noWrap/>
            <w:vAlign w:val="bottom"/>
            <w:hideMark/>
          </w:tcPr>
          <w:p w14:paraId="489C2BC2" w14:textId="77777777" w:rsidR="003100A3" w:rsidRPr="00921156" w:rsidRDefault="003100A3" w:rsidP="001D5863">
            <w:pPr>
              <w:jc w:val="center"/>
              <w:rPr>
                <w:color w:val="3B3B3B"/>
              </w:rPr>
            </w:pPr>
            <w:r w:rsidRPr="00921156">
              <w:rPr>
                <w:color w:val="3B3B3B"/>
              </w:rPr>
              <w:t>474 835</w:t>
            </w:r>
          </w:p>
        </w:tc>
        <w:tc>
          <w:tcPr>
            <w:tcW w:w="1701" w:type="dxa"/>
            <w:tcBorders>
              <w:top w:val="nil"/>
              <w:left w:val="nil"/>
              <w:bottom w:val="single" w:sz="4" w:space="0" w:color="auto"/>
              <w:right w:val="single" w:sz="4" w:space="0" w:color="auto"/>
            </w:tcBorders>
            <w:shd w:val="clear" w:color="auto" w:fill="auto"/>
            <w:noWrap/>
            <w:vAlign w:val="bottom"/>
            <w:hideMark/>
          </w:tcPr>
          <w:p w14:paraId="2A47A026" w14:textId="77777777" w:rsidR="003100A3" w:rsidRPr="00921156" w:rsidRDefault="003100A3" w:rsidP="001D5863">
            <w:pPr>
              <w:jc w:val="center"/>
              <w:rPr>
                <w:color w:val="3B3B3B"/>
              </w:rPr>
            </w:pPr>
            <w:r w:rsidRPr="00921156">
              <w:rPr>
                <w:color w:val="3B3B3B"/>
              </w:rPr>
              <w:t>21.36</w:t>
            </w:r>
          </w:p>
        </w:tc>
      </w:tr>
      <w:tr w:rsidR="003100A3" w:rsidRPr="00921156" w14:paraId="039F1E19" w14:textId="77777777" w:rsidTr="00152007">
        <w:trPr>
          <w:gridAfter w:val="1"/>
          <w:wAfter w:w="142" w:type="dxa"/>
          <w:trHeight w:val="210"/>
        </w:trPr>
        <w:tc>
          <w:tcPr>
            <w:tcW w:w="4808" w:type="dxa"/>
            <w:tcBorders>
              <w:top w:val="nil"/>
              <w:left w:val="single" w:sz="4" w:space="0" w:color="auto"/>
              <w:bottom w:val="single" w:sz="4" w:space="0" w:color="auto"/>
              <w:right w:val="single" w:sz="4" w:space="0" w:color="auto"/>
            </w:tcBorders>
            <w:shd w:val="clear" w:color="auto" w:fill="auto"/>
            <w:noWrap/>
            <w:vAlign w:val="bottom"/>
            <w:hideMark/>
          </w:tcPr>
          <w:p w14:paraId="20C1BA14" w14:textId="77777777" w:rsidR="003100A3" w:rsidRPr="00921156" w:rsidRDefault="003100A3" w:rsidP="001D5863">
            <w:pPr>
              <w:rPr>
                <w:color w:val="3B3B3B"/>
              </w:rPr>
            </w:pPr>
            <w:r w:rsidRPr="00921156">
              <w:rPr>
                <w:color w:val="3B3B3B"/>
              </w:rPr>
              <w:t>Izglītība (09.000)</w:t>
            </w:r>
          </w:p>
        </w:tc>
        <w:tc>
          <w:tcPr>
            <w:tcW w:w="1912" w:type="dxa"/>
            <w:tcBorders>
              <w:top w:val="nil"/>
              <w:left w:val="nil"/>
              <w:bottom w:val="single" w:sz="4" w:space="0" w:color="auto"/>
              <w:right w:val="single" w:sz="4" w:space="0" w:color="auto"/>
            </w:tcBorders>
            <w:shd w:val="clear" w:color="auto" w:fill="auto"/>
            <w:noWrap/>
            <w:vAlign w:val="bottom"/>
            <w:hideMark/>
          </w:tcPr>
          <w:p w14:paraId="430C548D" w14:textId="77777777" w:rsidR="003100A3" w:rsidRPr="00921156" w:rsidRDefault="003100A3" w:rsidP="001D5863">
            <w:pPr>
              <w:jc w:val="center"/>
              <w:rPr>
                <w:color w:val="3B3B3B"/>
              </w:rPr>
            </w:pPr>
            <w:r w:rsidRPr="00921156">
              <w:rPr>
                <w:color w:val="3B3B3B"/>
              </w:rPr>
              <w:t>437 084</w:t>
            </w:r>
          </w:p>
        </w:tc>
        <w:tc>
          <w:tcPr>
            <w:tcW w:w="1355" w:type="dxa"/>
            <w:tcBorders>
              <w:top w:val="nil"/>
              <w:left w:val="nil"/>
              <w:bottom w:val="single" w:sz="4" w:space="0" w:color="auto"/>
              <w:right w:val="single" w:sz="4" w:space="0" w:color="auto"/>
            </w:tcBorders>
            <w:shd w:val="clear" w:color="auto" w:fill="auto"/>
            <w:noWrap/>
            <w:vAlign w:val="bottom"/>
            <w:hideMark/>
          </w:tcPr>
          <w:p w14:paraId="4B148368" w14:textId="77777777" w:rsidR="003100A3" w:rsidRPr="00921156" w:rsidRDefault="003100A3" w:rsidP="001D5863">
            <w:pPr>
              <w:jc w:val="center"/>
              <w:rPr>
                <w:color w:val="3B3B3B"/>
              </w:rPr>
            </w:pPr>
            <w:r w:rsidRPr="00921156">
              <w:rPr>
                <w:color w:val="3B3B3B"/>
              </w:rPr>
              <w:t>2 170 487</w:t>
            </w:r>
          </w:p>
        </w:tc>
        <w:tc>
          <w:tcPr>
            <w:tcW w:w="1701" w:type="dxa"/>
            <w:tcBorders>
              <w:top w:val="nil"/>
              <w:left w:val="nil"/>
              <w:bottom w:val="single" w:sz="4" w:space="0" w:color="auto"/>
              <w:right w:val="single" w:sz="4" w:space="0" w:color="auto"/>
            </w:tcBorders>
            <w:shd w:val="clear" w:color="auto" w:fill="auto"/>
            <w:noWrap/>
            <w:vAlign w:val="bottom"/>
            <w:hideMark/>
          </w:tcPr>
          <w:p w14:paraId="6D0212FB" w14:textId="77777777" w:rsidR="003100A3" w:rsidRPr="00921156" w:rsidRDefault="003100A3" w:rsidP="001D5863">
            <w:pPr>
              <w:jc w:val="center"/>
              <w:rPr>
                <w:color w:val="3B3B3B"/>
              </w:rPr>
            </w:pPr>
            <w:r w:rsidRPr="00921156">
              <w:rPr>
                <w:color w:val="3B3B3B"/>
              </w:rPr>
              <w:t>20.14</w:t>
            </w:r>
          </w:p>
        </w:tc>
      </w:tr>
      <w:tr w:rsidR="003100A3" w:rsidRPr="00921156" w14:paraId="76028EA0" w14:textId="77777777" w:rsidTr="00152007">
        <w:trPr>
          <w:gridAfter w:val="1"/>
          <w:wAfter w:w="142" w:type="dxa"/>
          <w:trHeight w:val="210"/>
        </w:trPr>
        <w:tc>
          <w:tcPr>
            <w:tcW w:w="4808" w:type="dxa"/>
            <w:tcBorders>
              <w:top w:val="nil"/>
              <w:left w:val="single" w:sz="4" w:space="0" w:color="auto"/>
              <w:bottom w:val="single" w:sz="4" w:space="0" w:color="auto"/>
              <w:right w:val="single" w:sz="4" w:space="0" w:color="auto"/>
            </w:tcBorders>
            <w:shd w:val="clear" w:color="auto" w:fill="auto"/>
            <w:noWrap/>
            <w:vAlign w:val="bottom"/>
            <w:hideMark/>
          </w:tcPr>
          <w:p w14:paraId="0A5262C0" w14:textId="77777777" w:rsidR="003100A3" w:rsidRPr="00921156" w:rsidRDefault="003100A3" w:rsidP="001D5863">
            <w:pPr>
              <w:rPr>
                <w:color w:val="3B3B3B"/>
              </w:rPr>
            </w:pPr>
            <w:r w:rsidRPr="00921156">
              <w:rPr>
                <w:color w:val="3B3B3B"/>
              </w:rPr>
              <w:t>Sociālā aizsardzība (10.000)</w:t>
            </w:r>
          </w:p>
        </w:tc>
        <w:tc>
          <w:tcPr>
            <w:tcW w:w="1912" w:type="dxa"/>
            <w:tcBorders>
              <w:top w:val="nil"/>
              <w:left w:val="nil"/>
              <w:bottom w:val="single" w:sz="4" w:space="0" w:color="auto"/>
              <w:right w:val="single" w:sz="4" w:space="0" w:color="auto"/>
            </w:tcBorders>
            <w:shd w:val="clear" w:color="auto" w:fill="auto"/>
            <w:noWrap/>
            <w:vAlign w:val="bottom"/>
            <w:hideMark/>
          </w:tcPr>
          <w:p w14:paraId="15A32609" w14:textId="77777777" w:rsidR="003100A3" w:rsidRPr="00921156" w:rsidRDefault="003100A3" w:rsidP="001D5863">
            <w:pPr>
              <w:jc w:val="center"/>
              <w:rPr>
                <w:color w:val="3B3B3B"/>
              </w:rPr>
            </w:pPr>
            <w:r w:rsidRPr="00921156">
              <w:rPr>
                <w:color w:val="3B3B3B"/>
              </w:rPr>
              <w:t>93 676</w:t>
            </w:r>
          </w:p>
        </w:tc>
        <w:tc>
          <w:tcPr>
            <w:tcW w:w="1355" w:type="dxa"/>
            <w:tcBorders>
              <w:top w:val="nil"/>
              <w:left w:val="nil"/>
              <w:bottom w:val="single" w:sz="4" w:space="0" w:color="auto"/>
              <w:right w:val="single" w:sz="4" w:space="0" w:color="auto"/>
            </w:tcBorders>
            <w:shd w:val="clear" w:color="auto" w:fill="auto"/>
            <w:noWrap/>
            <w:vAlign w:val="bottom"/>
            <w:hideMark/>
          </w:tcPr>
          <w:p w14:paraId="2EF6E948" w14:textId="77777777" w:rsidR="003100A3" w:rsidRPr="00921156" w:rsidRDefault="003100A3" w:rsidP="001D5863">
            <w:pPr>
              <w:jc w:val="center"/>
              <w:rPr>
                <w:color w:val="3B3B3B"/>
              </w:rPr>
            </w:pPr>
            <w:r w:rsidRPr="00921156">
              <w:rPr>
                <w:color w:val="3B3B3B"/>
              </w:rPr>
              <w:t>1 541 193</w:t>
            </w:r>
          </w:p>
        </w:tc>
        <w:tc>
          <w:tcPr>
            <w:tcW w:w="1701" w:type="dxa"/>
            <w:tcBorders>
              <w:top w:val="nil"/>
              <w:left w:val="nil"/>
              <w:bottom w:val="single" w:sz="4" w:space="0" w:color="auto"/>
              <w:right w:val="single" w:sz="4" w:space="0" w:color="auto"/>
            </w:tcBorders>
            <w:shd w:val="clear" w:color="auto" w:fill="auto"/>
            <w:noWrap/>
            <w:vAlign w:val="bottom"/>
            <w:hideMark/>
          </w:tcPr>
          <w:p w14:paraId="516049F8" w14:textId="77777777" w:rsidR="003100A3" w:rsidRPr="00921156" w:rsidRDefault="003100A3" w:rsidP="001D5863">
            <w:pPr>
              <w:jc w:val="center"/>
              <w:rPr>
                <w:color w:val="3B3B3B"/>
              </w:rPr>
            </w:pPr>
            <w:r w:rsidRPr="00921156">
              <w:rPr>
                <w:color w:val="3B3B3B"/>
              </w:rPr>
              <w:t>6.08</w:t>
            </w:r>
          </w:p>
        </w:tc>
      </w:tr>
      <w:tr w:rsidR="003100A3" w:rsidRPr="00921156" w14:paraId="40B07B4E" w14:textId="77777777" w:rsidTr="00152007">
        <w:trPr>
          <w:gridAfter w:val="1"/>
          <w:wAfter w:w="142" w:type="dxa"/>
          <w:trHeight w:val="210"/>
        </w:trPr>
        <w:tc>
          <w:tcPr>
            <w:tcW w:w="4808" w:type="dxa"/>
            <w:tcBorders>
              <w:top w:val="nil"/>
              <w:left w:val="single" w:sz="4" w:space="0" w:color="auto"/>
              <w:bottom w:val="single" w:sz="4" w:space="0" w:color="auto"/>
              <w:right w:val="single" w:sz="4" w:space="0" w:color="auto"/>
            </w:tcBorders>
            <w:shd w:val="clear" w:color="auto" w:fill="auto"/>
            <w:noWrap/>
            <w:vAlign w:val="bottom"/>
            <w:hideMark/>
          </w:tcPr>
          <w:p w14:paraId="5B2680AA" w14:textId="77777777" w:rsidR="003100A3" w:rsidRPr="00921156" w:rsidRDefault="003100A3" w:rsidP="001D5863">
            <w:pPr>
              <w:jc w:val="right"/>
              <w:rPr>
                <w:b/>
                <w:bCs/>
                <w:color w:val="3B3B3B"/>
              </w:rPr>
            </w:pPr>
            <w:r w:rsidRPr="00921156">
              <w:rPr>
                <w:b/>
                <w:bCs/>
                <w:color w:val="3B3B3B"/>
              </w:rPr>
              <w:t>KOPĀ</w:t>
            </w:r>
          </w:p>
        </w:tc>
        <w:tc>
          <w:tcPr>
            <w:tcW w:w="1912" w:type="dxa"/>
            <w:tcBorders>
              <w:top w:val="nil"/>
              <w:left w:val="nil"/>
              <w:bottom w:val="single" w:sz="4" w:space="0" w:color="auto"/>
              <w:right w:val="single" w:sz="4" w:space="0" w:color="auto"/>
            </w:tcBorders>
            <w:shd w:val="clear" w:color="auto" w:fill="auto"/>
            <w:noWrap/>
            <w:vAlign w:val="bottom"/>
            <w:hideMark/>
          </w:tcPr>
          <w:p w14:paraId="6F22F35D" w14:textId="77777777" w:rsidR="003100A3" w:rsidRPr="00921156" w:rsidRDefault="003100A3" w:rsidP="001D5863">
            <w:pPr>
              <w:jc w:val="center"/>
              <w:rPr>
                <w:b/>
                <w:bCs/>
                <w:color w:val="3B3B3B"/>
              </w:rPr>
            </w:pPr>
            <w:r w:rsidRPr="00921156">
              <w:rPr>
                <w:b/>
                <w:bCs/>
                <w:color w:val="3B3B3B"/>
              </w:rPr>
              <w:t>1 309 966</w:t>
            </w:r>
          </w:p>
        </w:tc>
        <w:tc>
          <w:tcPr>
            <w:tcW w:w="1355" w:type="dxa"/>
            <w:tcBorders>
              <w:top w:val="nil"/>
              <w:left w:val="nil"/>
              <w:bottom w:val="single" w:sz="4" w:space="0" w:color="auto"/>
              <w:right w:val="single" w:sz="4" w:space="0" w:color="auto"/>
            </w:tcBorders>
            <w:shd w:val="clear" w:color="auto" w:fill="auto"/>
            <w:noWrap/>
            <w:vAlign w:val="bottom"/>
            <w:hideMark/>
          </w:tcPr>
          <w:p w14:paraId="2ADF2F6C" w14:textId="77777777" w:rsidR="003100A3" w:rsidRPr="00921156" w:rsidRDefault="003100A3" w:rsidP="001D5863">
            <w:pPr>
              <w:jc w:val="center"/>
              <w:rPr>
                <w:b/>
                <w:bCs/>
                <w:color w:val="3B3B3B"/>
              </w:rPr>
            </w:pPr>
            <w:r w:rsidRPr="00921156">
              <w:rPr>
                <w:b/>
                <w:bCs/>
                <w:color w:val="3B3B3B"/>
              </w:rPr>
              <w:t>6 465 475</w:t>
            </w:r>
          </w:p>
        </w:tc>
        <w:tc>
          <w:tcPr>
            <w:tcW w:w="1701" w:type="dxa"/>
            <w:tcBorders>
              <w:top w:val="nil"/>
              <w:left w:val="nil"/>
              <w:bottom w:val="single" w:sz="4" w:space="0" w:color="auto"/>
              <w:right w:val="single" w:sz="4" w:space="0" w:color="auto"/>
            </w:tcBorders>
            <w:shd w:val="clear" w:color="auto" w:fill="auto"/>
            <w:noWrap/>
            <w:vAlign w:val="bottom"/>
            <w:hideMark/>
          </w:tcPr>
          <w:p w14:paraId="4F2B06CB" w14:textId="77777777" w:rsidR="003100A3" w:rsidRPr="00921156" w:rsidRDefault="003100A3" w:rsidP="001D5863">
            <w:pPr>
              <w:jc w:val="center"/>
              <w:rPr>
                <w:b/>
                <w:bCs/>
                <w:color w:val="3B3B3B"/>
              </w:rPr>
            </w:pPr>
            <w:r w:rsidRPr="00921156">
              <w:rPr>
                <w:b/>
                <w:bCs/>
                <w:color w:val="3B3B3B"/>
              </w:rPr>
              <w:t>20.26</w:t>
            </w:r>
          </w:p>
        </w:tc>
      </w:tr>
    </w:tbl>
    <w:p w14:paraId="3D5D30DB" w14:textId="16C5E4C1" w:rsidR="003100A3" w:rsidRDefault="003100A3" w:rsidP="001D5863">
      <w:pPr>
        <w:ind w:firstLine="567"/>
        <w:jc w:val="both"/>
        <w:rPr>
          <w:bCs/>
          <w:iCs/>
          <w:sz w:val="18"/>
          <w:szCs w:val="18"/>
        </w:rPr>
      </w:pPr>
      <w:r w:rsidRPr="00921156">
        <w:rPr>
          <w:bCs/>
          <w:iCs/>
          <w:sz w:val="18"/>
          <w:szCs w:val="18"/>
        </w:rPr>
        <w:t xml:space="preserve">*Budžetā plānotais finansējuma atlikums uz 2024.gada 1.maiju, atbilstoši ekonomiskajām kategorijām kodos: komandējumi, preces un pakalpojumi, pamatkapitāla veidošana, izņemot izdevumus par komunāliem pakalpojumiem un kurināmo, izdevumi pašvaldības obligāto funkciju veikšanai (piem. atlīdzības fonds, teritoriju un ēku uzturēšanas, sociālie pabalsti, dotācijas, dalības maksas biedrībās, IT programmu uzturēšanai </w:t>
      </w:r>
      <w:proofErr w:type="spellStart"/>
      <w:r w:rsidRPr="00921156">
        <w:rPr>
          <w:bCs/>
          <w:iCs/>
          <w:sz w:val="18"/>
          <w:szCs w:val="18"/>
        </w:rPr>
        <w:t>utml</w:t>
      </w:r>
      <w:proofErr w:type="spellEnd"/>
      <w:r w:rsidRPr="00921156">
        <w:rPr>
          <w:bCs/>
          <w:iCs/>
          <w:sz w:val="18"/>
          <w:szCs w:val="18"/>
        </w:rPr>
        <w:t>.)</w:t>
      </w:r>
    </w:p>
    <w:p w14:paraId="78061F20" w14:textId="77777777" w:rsidR="00152007" w:rsidRDefault="00152007" w:rsidP="00152007">
      <w:pPr>
        <w:ind w:firstLine="567"/>
        <w:jc w:val="center"/>
        <w:rPr>
          <w:b/>
          <w:iCs/>
        </w:rPr>
      </w:pPr>
    </w:p>
    <w:p w14:paraId="67252AC0" w14:textId="478C9A3E" w:rsidR="00152007" w:rsidRPr="00152007" w:rsidRDefault="00152007" w:rsidP="00152007">
      <w:pPr>
        <w:ind w:firstLine="567"/>
        <w:jc w:val="center"/>
        <w:rPr>
          <w:b/>
        </w:rPr>
      </w:pPr>
      <w:r w:rsidRPr="00152007">
        <w:rPr>
          <w:b/>
          <w:iCs/>
        </w:rPr>
        <w:t xml:space="preserve">Atlīdzības fonda </w:t>
      </w:r>
      <w:r w:rsidRPr="00152007">
        <w:rPr>
          <w:b/>
        </w:rPr>
        <w:t>pārrēķins</w:t>
      </w:r>
    </w:p>
    <w:p w14:paraId="411E1A0A" w14:textId="7CC5D56C" w:rsidR="00152007" w:rsidRPr="00921156" w:rsidRDefault="00AD5D85" w:rsidP="00152007">
      <w:pPr>
        <w:ind w:firstLine="567"/>
        <w:jc w:val="right"/>
        <w:rPr>
          <w:bCs/>
          <w:iCs/>
        </w:rPr>
      </w:pPr>
      <w:r>
        <w:rPr>
          <w:bCs/>
          <w:iCs/>
        </w:rPr>
        <w:t>5</w:t>
      </w:r>
      <w:r w:rsidR="00152007" w:rsidRPr="00921156">
        <w:rPr>
          <w:bCs/>
          <w:iCs/>
        </w:rPr>
        <w:t>.tabula</w:t>
      </w:r>
    </w:p>
    <w:tbl>
      <w:tblPr>
        <w:tblW w:w="10771" w:type="dxa"/>
        <w:tblInd w:w="-289" w:type="dxa"/>
        <w:tblLook w:val="04A0" w:firstRow="1" w:lastRow="0" w:firstColumn="1" w:lastColumn="0" w:noHBand="0" w:noVBand="1"/>
      </w:tblPr>
      <w:tblGrid>
        <w:gridCol w:w="1757"/>
        <w:gridCol w:w="1398"/>
        <w:gridCol w:w="1206"/>
        <w:gridCol w:w="1310"/>
        <w:gridCol w:w="1239"/>
        <w:gridCol w:w="1219"/>
        <w:gridCol w:w="1366"/>
        <w:gridCol w:w="1276"/>
      </w:tblGrid>
      <w:tr w:rsidR="00152007" w14:paraId="299748A3" w14:textId="77777777" w:rsidTr="00152007">
        <w:trPr>
          <w:trHeight w:val="1710"/>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EC834" w14:textId="77777777" w:rsidR="00152007" w:rsidRPr="00152007" w:rsidRDefault="00152007">
            <w:pPr>
              <w:jc w:val="center"/>
              <w:rPr>
                <w:b/>
                <w:bCs/>
                <w:color w:val="000000"/>
                <w:sz w:val="22"/>
                <w:szCs w:val="22"/>
              </w:rPr>
            </w:pPr>
            <w:r w:rsidRPr="00152007">
              <w:rPr>
                <w:b/>
                <w:bCs/>
                <w:color w:val="000000"/>
                <w:sz w:val="22"/>
                <w:szCs w:val="22"/>
              </w:rPr>
              <w:t>Funkcionālajām kategorijas</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7E2320E5" w14:textId="77777777" w:rsidR="00152007" w:rsidRPr="00152007" w:rsidRDefault="00152007">
            <w:pPr>
              <w:jc w:val="center"/>
              <w:rPr>
                <w:b/>
                <w:bCs/>
                <w:color w:val="000000"/>
                <w:sz w:val="22"/>
                <w:szCs w:val="22"/>
              </w:rPr>
            </w:pPr>
            <w:r w:rsidRPr="00152007">
              <w:rPr>
                <w:b/>
                <w:bCs/>
                <w:color w:val="000000"/>
                <w:sz w:val="22"/>
                <w:szCs w:val="22"/>
              </w:rPr>
              <w:t>Atlīdzības fonda gada plāns budžetā (EKK1111, EKK1119)</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4B1DF43" w14:textId="77777777" w:rsidR="00152007" w:rsidRPr="00152007" w:rsidRDefault="00152007">
            <w:pPr>
              <w:jc w:val="center"/>
              <w:rPr>
                <w:b/>
                <w:bCs/>
                <w:color w:val="000000"/>
                <w:sz w:val="22"/>
                <w:szCs w:val="22"/>
              </w:rPr>
            </w:pPr>
            <w:r w:rsidRPr="00152007">
              <w:rPr>
                <w:b/>
                <w:bCs/>
                <w:color w:val="000000"/>
                <w:sz w:val="22"/>
                <w:szCs w:val="22"/>
              </w:rPr>
              <w:t xml:space="preserve">Izpilde </w:t>
            </w:r>
            <w:r w:rsidRPr="00152007">
              <w:rPr>
                <w:b/>
                <w:bCs/>
                <w:color w:val="000000"/>
                <w:sz w:val="22"/>
                <w:szCs w:val="22"/>
              </w:rPr>
              <w:br/>
              <w:t>uz 31.05.2024</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56CEE0BC" w14:textId="77777777" w:rsidR="00152007" w:rsidRPr="00152007" w:rsidRDefault="00152007">
            <w:pPr>
              <w:jc w:val="center"/>
              <w:rPr>
                <w:b/>
                <w:bCs/>
                <w:color w:val="000000"/>
                <w:sz w:val="22"/>
                <w:szCs w:val="22"/>
              </w:rPr>
            </w:pPr>
            <w:r w:rsidRPr="00152007">
              <w:rPr>
                <w:b/>
                <w:bCs/>
                <w:color w:val="000000"/>
                <w:sz w:val="22"/>
                <w:szCs w:val="22"/>
              </w:rPr>
              <w:t xml:space="preserve">Atlīdzība </w:t>
            </w:r>
            <w:r w:rsidRPr="00152007">
              <w:rPr>
                <w:b/>
                <w:bCs/>
                <w:color w:val="000000"/>
                <w:sz w:val="22"/>
                <w:szCs w:val="22"/>
              </w:rPr>
              <w:br/>
              <w:t>no jūnija-decembrim</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59906C81" w14:textId="77777777" w:rsidR="00152007" w:rsidRPr="00152007" w:rsidRDefault="00152007">
            <w:pPr>
              <w:jc w:val="center"/>
              <w:rPr>
                <w:b/>
                <w:bCs/>
                <w:color w:val="000000"/>
                <w:sz w:val="22"/>
                <w:szCs w:val="22"/>
              </w:rPr>
            </w:pPr>
            <w:r w:rsidRPr="00152007">
              <w:rPr>
                <w:b/>
                <w:bCs/>
                <w:color w:val="000000"/>
                <w:sz w:val="22"/>
                <w:szCs w:val="22"/>
              </w:rPr>
              <w:t xml:space="preserve">Vakances </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149F7366" w14:textId="77777777" w:rsidR="00152007" w:rsidRPr="00152007" w:rsidRDefault="00152007">
            <w:pPr>
              <w:jc w:val="center"/>
              <w:rPr>
                <w:b/>
                <w:bCs/>
                <w:color w:val="000000"/>
                <w:sz w:val="22"/>
                <w:szCs w:val="22"/>
              </w:rPr>
            </w:pPr>
            <w:r w:rsidRPr="00152007">
              <w:rPr>
                <w:b/>
                <w:bCs/>
                <w:color w:val="000000"/>
                <w:sz w:val="22"/>
                <w:szCs w:val="22"/>
              </w:rPr>
              <w:t xml:space="preserve">Izmaiņas (+/-)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441ABE10" w14:textId="77777777" w:rsidR="00152007" w:rsidRPr="00152007" w:rsidRDefault="00152007">
            <w:pPr>
              <w:jc w:val="center"/>
              <w:rPr>
                <w:b/>
                <w:bCs/>
                <w:color w:val="000000"/>
                <w:sz w:val="22"/>
                <w:szCs w:val="22"/>
              </w:rPr>
            </w:pPr>
            <w:r w:rsidRPr="00152007">
              <w:rPr>
                <w:b/>
                <w:bCs/>
                <w:color w:val="000000"/>
                <w:sz w:val="22"/>
                <w:szCs w:val="22"/>
              </w:rPr>
              <w:t>Darba devēja VSAOI (EKK1210)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FA3385" w14:textId="77777777" w:rsidR="00152007" w:rsidRPr="00152007" w:rsidRDefault="00152007">
            <w:pPr>
              <w:jc w:val="center"/>
              <w:rPr>
                <w:b/>
                <w:bCs/>
                <w:color w:val="000000"/>
                <w:sz w:val="22"/>
                <w:szCs w:val="22"/>
              </w:rPr>
            </w:pPr>
            <w:r w:rsidRPr="00152007">
              <w:rPr>
                <w:b/>
                <w:bCs/>
                <w:color w:val="000000"/>
                <w:sz w:val="22"/>
                <w:szCs w:val="22"/>
              </w:rPr>
              <w:t xml:space="preserve">Kopā izmaiņas (+/-) </w:t>
            </w:r>
          </w:p>
        </w:tc>
      </w:tr>
      <w:tr w:rsidR="00152007" w14:paraId="54518E20" w14:textId="77777777" w:rsidTr="00152007">
        <w:trPr>
          <w:trHeight w:val="780"/>
        </w:trPr>
        <w:tc>
          <w:tcPr>
            <w:tcW w:w="1757" w:type="dxa"/>
            <w:tcBorders>
              <w:top w:val="nil"/>
              <w:left w:val="single" w:sz="4" w:space="0" w:color="auto"/>
              <w:bottom w:val="single" w:sz="4" w:space="0" w:color="auto"/>
              <w:right w:val="single" w:sz="4" w:space="0" w:color="auto"/>
            </w:tcBorders>
            <w:shd w:val="clear" w:color="auto" w:fill="auto"/>
            <w:vAlign w:val="bottom"/>
            <w:hideMark/>
          </w:tcPr>
          <w:p w14:paraId="2BCA6E75" w14:textId="77777777" w:rsidR="00152007" w:rsidRPr="00152007" w:rsidRDefault="00152007">
            <w:pPr>
              <w:jc w:val="right"/>
              <w:rPr>
                <w:color w:val="000000"/>
                <w:sz w:val="22"/>
                <w:szCs w:val="22"/>
              </w:rPr>
            </w:pPr>
            <w:r w:rsidRPr="00152007">
              <w:rPr>
                <w:color w:val="000000"/>
                <w:sz w:val="22"/>
                <w:szCs w:val="22"/>
              </w:rPr>
              <w:t>Centrālā administrācija (01.000)</w:t>
            </w:r>
          </w:p>
        </w:tc>
        <w:tc>
          <w:tcPr>
            <w:tcW w:w="1398" w:type="dxa"/>
            <w:tcBorders>
              <w:top w:val="nil"/>
              <w:left w:val="nil"/>
              <w:bottom w:val="single" w:sz="4" w:space="0" w:color="auto"/>
              <w:right w:val="single" w:sz="4" w:space="0" w:color="auto"/>
            </w:tcBorders>
            <w:shd w:val="clear" w:color="auto" w:fill="auto"/>
            <w:noWrap/>
            <w:vAlign w:val="center"/>
            <w:hideMark/>
          </w:tcPr>
          <w:p w14:paraId="0FFC3ECC" w14:textId="77777777" w:rsidR="00152007" w:rsidRPr="00152007" w:rsidRDefault="00152007">
            <w:pPr>
              <w:jc w:val="center"/>
              <w:rPr>
                <w:color w:val="000000"/>
                <w:sz w:val="22"/>
                <w:szCs w:val="22"/>
              </w:rPr>
            </w:pPr>
            <w:r w:rsidRPr="00152007">
              <w:rPr>
                <w:color w:val="000000"/>
                <w:sz w:val="22"/>
                <w:szCs w:val="22"/>
              </w:rPr>
              <w:t>2111432</w:t>
            </w:r>
          </w:p>
        </w:tc>
        <w:tc>
          <w:tcPr>
            <w:tcW w:w="1206" w:type="dxa"/>
            <w:tcBorders>
              <w:top w:val="nil"/>
              <w:left w:val="nil"/>
              <w:bottom w:val="single" w:sz="4" w:space="0" w:color="auto"/>
              <w:right w:val="single" w:sz="4" w:space="0" w:color="auto"/>
            </w:tcBorders>
            <w:shd w:val="clear" w:color="auto" w:fill="auto"/>
            <w:noWrap/>
            <w:vAlign w:val="center"/>
            <w:hideMark/>
          </w:tcPr>
          <w:p w14:paraId="5B01C5BD" w14:textId="77777777" w:rsidR="00152007" w:rsidRPr="00152007" w:rsidRDefault="00152007">
            <w:pPr>
              <w:jc w:val="center"/>
              <w:rPr>
                <w:color w:val="000000"/>
                <w:sz w:val="22"/>
                <w:szCs w:val="22"/>
              </w:rPr>
            </w:pPr>
            <w:r w:rsidRPr="00152007">
              <w:rPr>
                <w:color w:val="000000"/>
                <w:sz w:val="22"/>
                <w:szCs w:val="22"/>
              </w:rPr>
              <w:t>799503</w:t>
            </w:r>
          </w:p>
        </w:tc>
        <w:tc>
          <w:tcPr>
            <w:tcW w:w="1310" w:type="dxa"/>
            <w:tcBorders>
              <w:top w:val="nil"/>
              <w:left w:val="nil"/>
              <w:bottom w:val="single" w:sz="4" w:space="0" w:color="auto"/>
              <w:right w:val="single" w:sz="4" w:space="0" w:color="auto"/>
            </w:tcBorders>
            <w:shd w:val="clear" w:color="auto" w:fill="auto"/>
            <w:noWrap/>
            <w:vAlign w:val="center"/>
            <w:hideMark/>
          </w:tcPr>
          <w:p w14:paraId="6E0BD540" w14:textId="77777777" w:rsidR="00152007" w:rsidRPr="00152007" w:rsidRDefault="00152007">
            <w:pPr>
              <w:jc w:val="center"/>
              <w:rPr>
                <w:color w:val="000000"/>
                <w:sz w:val="22"/>
                <w:szCs w:val="22"/>
              </w:rPr>
            </w:pPr>
            <w:r w:rsidRPr="00152007">
              <w:rPr>
                <w:color w:val="000000"/>
                <w:sz w:val="22"/>
                <w:szCs w:val="22"/>
              </w:rPr>
              <w:t>1308862</w:t>
            </w:r>
          </w:p>
        </w:tc>
        <w:tc>
          <w:tcPr>
            <w:tcW w:w="1239" w:type="dxa"/>
            <w:tcBorders>
              <w:top w:val="nil"/>
              <w:left w:val="nil"/>
              <w:bottom w:val="single" w:sz="4" w:space="0" w:color="auto"/>
              <w:right w:val="single" w:sz="4" w:space="0" w:color="auto"/>
            </w:tcBorders>
            <w:shd w:val="clear" w:color="auto" w:fill="auto"/>
            <w:noWrap/>
            <w:vAlign w:val="center"/>
            <w:hideMark/>
          </w:tcPr>
          <w:p w14:paraId="5700E02D" w14:textId="77777777" w:rsidR="00152007" w:rsidRPr="00152007" w:rsidRDefault="00152007">
            <w:pPr>
              <w:jc w:val="center"/>
              <w:rPr>
                <w:color w:val="000000"/>
                <w:sz w:val="22"/>
                <w:szCs w:val="22"/>
              </w:rPr>
            </w:pPr>
            <w:r w:rsidRPr="00152007">
              <w:rPr>
                <w:color w:val="000000"/>
                <w:sz w:val="22"/>
                <w:szCs w:val="22"/>
              </w:rPr>
              <w:t>70939</w:t>
            </w:r>
          </w:p>
        </w:tc>
        <w:tc>
          <w:tcPr>
            <w:tcW w:w="1219" w:type="dxa"/>
            <w:tcBorders>
              <w:top w:val="nil"/>
              <w:left w:val="nil"/>
              <w:bottom w:val="single" w:sz="4" w:space="0" w:color="auto"/>
              <w:right w:val="single" w:sz="4" w:space="0" w:color="auto"/>
            </w:tcBorders>
            <w:shd w:val="clear" w:color="auto" w:fill="auto"/>
            <w:noWrap/>
            <w:vAlign w:val="center"/>
            <w:hideMark/>
          </w:tcPr>
          <w:p w14:paraId="57A4F5CA" w14:textId="77777777" w:rsidR="00152007" w:rsidRPr="00152007" w:rsidRDefault="00152007">
            <w:pPr>
              <w:jc w:val="center"/>
              <w:rPr>
                <w:color w:val="000000"/>
                <w:sz w:val="22"/>
                <w:szCs w:val="22"/>
              </w:rPr>
            </w:pPr>
            <w:r w:rsidRPr="00152007">
              <w:rPr>
                <w:color w:val="000000"/>
                <w:sz w:val="22"/>
                <w:szCs w:val="22"/>
              </w:rPr>
              <w:t>-74006</w:t>
            </w:r>
          </w:p>
        </w:tc>
        <w:tc>
          <w:tcPr>
            <w:tcW w:w="1366" w:type="dxa"/>
            <w:tcBorders>
              <w:top w:val="nil"/>
              <w:left w:val="nil"/>
              <w:bottom w:val="single" w:sz="4" w:space="0" w:color="auto"/>
              <w:right w:val="single" w:sz="4" w:space="0" w:color="auto"/>
            </w:tcBorders>
            <w:shd w:val="clear" w:color="auto" w:fill="auto"/>
            <w:noWrap/>
            <w:vAlign w:val="center"/>
            <w:hideMark/>
          </w:tcPr>
          <w:p w14:paraId="6E761F3F" w14:textId="77777777" w:rsidR="00152007" w:rsidRPr="00152007" w:rsidRDefault="00152007">
            <w:pPr>
              <w:jc w:val="center"/>
              <w:rPr>
                <w:color w:val="000000"/>
                <w:sz w:val="22"/>
                <w:szCs w:val="22"/>
              </w:rPr>
            </w:pPr>
            <w:r w:rsidRPr="00152007">
              <w:rPr>
                <w:color w:val="000000"/>
                <w:sz w:val="22"/>
                <w:szCs w:val="22"/>
              </w:rPr>
              <w:t>-17458</w:t>
            </w:r>
          </w:p>
        </w:tc>
        <w:tc>
          <w:tcPr>
            <w:tcW w:w="1276" w:type="dxa"/>
            <w:tcBorders>
              <w:top w:val="nil"/>
              <w:left w:val="nil"/>
              <w:bottom w:val="single" w:sz="4" w:space="0" w:color="auto"/>
              <w:right w:val="single" w:sz="4" w:space="0" w:color="auto"/>
            </w:tcBorders>
            <w:shd w:val="clear" w:color="auto" w:fill="auto"/>
            <w:noWrap/>
            <w:vAlign w:val="center"/>
            <w:hideMark/>
          </w:tcPr>
          <w:p w14:paraId="44999E0F" w14:textId="77777777" w:rsidR="00152007" w:rsidRPr="00152007" w:rsidRDefault="00152007">
            <w:pPr>
              <w:jc w:val="center"/>
              <w:rPr>
                <w:color w:val="000000"/>
                <w:sz w:val="22"/>
                <w:szCs w:val="22"/>
              </w:rPr>
            </w:pPr>
            <w:r w:rsidRPr="00152007">
              <w:rPr>
                <w:color w:val="000000"/>
                <w:sz w:val="22"/>
                <w:szCs w:val="22"/>
              </w:rPr>
              <w:t>-91464</w:t>
            </w:r>
          </w:p>
        </w:tc>
      </w:tr>
      <w:tr w:rsidR="00152007" w14:paraId="632B9203" w14:textId="77777777" w:rsidTr="00152007">
        <w:trPr>
          <w:trHeight w:val="525"/>
        </w:trPr>
        <w:tc>
          <w:tcPr>
            <w:tcW w:w="1757" w:type="dxa"/>
            <w:tcBorders>
              <w:top w:val="nil"/>
              <w:left w:val="single" w:sz="4" w:space="0" w:color="auto"/>
              <w:bottom w:val="single" w:sz="4" w:space="0" w:color="auto"/>
              <w:right w:val="single" w:sz="4" w:space="0" w:color="auto"/>
            </w:tcBorders>
            <w:shd w:val="clear" w:color="auto" w:fill="auto"/>
            <w:vAlign w:val="bottom"/>
            <w:hideMark/>
          </w:tcPr>
          <w:p w14:paraId="57C631F2" w14:textId="77777777" w:rsidR="00152007" w:rsidRPr="00152007" w:rsidRDefault="00152007">
            <w:pPr>
              <w:jc w:val="right"/>
              <w:rPr>
                <w:color w:val="000000"/>
                <w:sz w:val="22"/>
                <w:szCs w:val="22"/>
              </w:rPr>
            </w:pPr>
            <w:r w:rsidRPr="00152007">
              <w:rPr>
                <w:color w:val="000000"/>
                <w:sz w:val="22"/>
                <w:szCs w:val="22"/>
              </w:rPr>
              <w:t>Pašvaldības policija (03.000)</w:t>
            </w:r>
          </w:p>
        </w:tc>
        <w:tc>
          <w:tcPr>
            <w:tcW w:w="1398" w:type="dxa"/>
            <w:tcBorders>
              <w:top w:val="nil"/>
              <w:left w:val="nil"/>
              <w:bottom w:val="single" w:sz="4" w:space="0" w:color="auto"/>
              <w:right w:val="single" w:sz="4" w:space="0" w:color="auto"/>
            </w:tcBorders>
            <w:shd w:val="clear" w:color="auto" w:fill="auto"/>
            <w:noWrap/>
            <w:vAlign w:val="center"/>
            <w:hideMark/>
          </w:tcPr>
          <w:p w14:paraId="69770653" w14:textId="77777777" w:rsidR="00152007" w:rsidRPr="00152007" w:rsidRDefault="00152007">
            <w:pPr>
              <w:jc w:val="center"/>
              <w:rPr>
                <w:color w:val="000000"/>
                <w:sz w:val="22"/>
                <w:szCs w:val="22"/>
              </w:rPr>
            </w:pPr>
            <w:r w:rsidRPr="00152007">
              <w:rPr>
                <w:color w:val="000000"/>
                <w:sz w:val="22"/>
                <w:szCs w:val="22"/>
              </w:rPr>
              <w:t>308603</w:t>
            </w:r>
          </w:p>
        </w:tc>
        <w:tc>
          <w:tcPr>
            <w:tcW w:w="1206" w:type="dxa"/>
            <w:tcBorders>
              <w:top w:val="nil"/>
              <w:left w:val="nil"/>
              <w:bottom w:val="single" w:sz="4" w:space="0" w:color="auto"/>
              <w:right w:val="single" w:sz="4" w:space="0" w:color="auto"/>
            </w:tcBorders>
            <w:shd w:val="clear" w:color="auto" w:fill="auto"/>
            <w:noWrap/>
            <w:vAlign w:val="center"/>
            <w:hideMark/>
          </w:tcPr>
          <w:p w14:paraId="163A9032" w14:textId="1A00D997" w:rsidR="00152007" w:rsidRPr="00152007" w:rsidRDefault="00152007">
            <w:pPr>
              <w:jc w:val="center"/>
              <w:rPr>
                <w:color w:val="000000"/>
                <w:sz w:val="22"/>
                <w:szCs w:val="22"/>
              </w:rPr>
            </w:pPr>
            <w:r w:rsidRPr="00152007">
              <w:rPr>
                <w:color w:val="000000"/>
                <w:sz w:val="22"/>
                <w:szCs w:val="22"/>
              </w:rPr>
              <w:t>117357</w:t>
            </w:r>
          </w:p>
        </w:tc>
        <w:tc>
          <w:tcPr>
            <w:tcW w:w="1310" w:type="dxa"/>
            <w:tcBorders>
              <w:top w:val="nil"/>
              <w:left w:val="nil"/>
              <w:bottom w:val="single" w:sz="4" w:space="0" w:color="auto"/>
              <w:right w:val="single" w:sz="4" w:space="0" w:color="auto"/>
            </w:tcBorders>
            <w:shd w:val="clear" w:color="auto" w:fill="auto"/>
            <w:noWrap/>
            <w:vAlign w:val="center"/>
            <w:hideMark/>
          </w:tcPr>
          <w:p w14:paraId="5FBA932C" w14:textId="77777777" w:rsidR="00152007" w:rsidRPr="00152007" w:rsidRDefault="00152007">
            <w:pPr>
              <w:jc w:val="center"/>
              <w:rPr>
                <w:color w:val="000000"/>
                <w:sz w:val="22"/>
                <w:szCs w:val="22"/>
              </w:rPr>
            </w:pPr>
            <w:r w:rsidRPr="00152007">
              <w:rPr>
                <w:color w:val="000000"/>
                <w:sz w:val="22"/>
                <w:szCs w:val="22"/>
              </w:rPr>
              <w:t>208915</w:t>
            </w:r>
          </w:p>
        </w:tc>
        <w:tc>
          <w:tcPr>
            <w:tcW w:w="1239" w:type="dxa"/>
            <w:tcBorders>
              <w:top w:val="nil"/>
              <w:left w:val="nil"/>
              <w:bottom w:val="single" w:sz="4" w:space="0" w:color="auto"/>
              <w:right w:val="single" w:sz="4" w:space="0" w:color="auto"/>
            </w:tcBorders>
            <w:shd w:val="clear" w:color="auto" w:fill="auto"/>
            <w:noWrap/>
            <w:vAlign w:val="center"/>
            <w:hideMark/>
          </w:tcPr>
          <w:p w14:paraId="13ACE3FE" w14:textId="77777777" w:rsidR="00152007" w:rsidRPr="00152007" w:rsidRDefault="00152007">
            <w:pPr>
              <w:jc w:val="center"/>
              <w:rPr>
                <w:color w:val="000000"/>
                <w:sz w:val="22"/>
                <w:szCs w:val="22"/>
              </w:rPr>
            </w:pPr>
            <w:r w:rsidRPr="00152007">
              <w:rPr>
                <w:color w:val="000000"/>
                <w:sz w:val="22"/>
                <w:szCs w:val="22"/>
              </w:rPr>
              <w:t>22644</w:t>
            </w:r>
          </w:p>
        </w:tc>
        <w:tc>
          <w:tcPr>
            <w:tcW w:w="1219" w:type="dxa"/>
            <w:tcBorders>
              <w:top w:val="nil"/>
              <w:left w:val="nil"/>
              <w:bottom w:val="single" w:sz="4" w:space="0" w:color="auto"/>
              <w:right w:val="single" w:sz="4" w:space="0" w:color="auto"/>
            </w:tcBorders>
            <w:shd w:val="clear" w:color="auto" w:fill="auto"/>
            <w:noWrap/>
            <w:vAlign w:val="center"/>
            <w:hideMark/>
          </w:tcPr>
          <w:p w14:paraId="6AB3350D" w14:textId="77777777" w:rsidR="00152007" w:rsidRPr="00152007" w:rsidRDefault="00152007">
            <w:pPr>
              <w:jc w:val="center"/>
              <w:rPr>
                <w:color w:val="000000"/>
                <w:sz w:val="22"/>
                <w:szCs w:val="22"/>
              </w:rPr>
            </w:pPr>
            <w:r w:rsidRPr="00152007">
              <w:rPr>
                <w:color w:val="000000"/>
                <w:sz w:val="22"/>
                <w:szCs w:val="22"/>
              </w:rPr>
              <w:t>-4975</w:t>
            </w:r>
          </w:p>
        </w:tc>
        <w:tc>
          <w:tcPr>
            <w:tcW w:w="1366" w:type="dxa"/>
            <w:tcBorders>
              <w:top w:val="nil"/>
              <w:left w:val="nil"/>
              <w:bottom w:val="single" w:sz="4" w:space="0" w:color="auto"/>
              <w:right w:val="single" w:sz="4" w:space="0" w:color="auto"/>
            </w:tcBorders>
            <w:shd w:val="clear" w:color="auto" w:fill="auto"/>
            <w:noWrap/>
            <w:vAlign w:val="center"/>
            <w:hideMark/>
          </w:tcPr>
          <w:p w14:paraId="7807333F" w14:textId="77777777" w:rsidR="00152007" w:rsidRPr="00152007" w:rsidRDefault="00152007">
            <w:pPr>
              <w:jc w:val="center"/>
              <w:rPr>
                <w:color w:val="000000"/>
                <w:sz w:val="22"/>
                <w:szCs w:val="22"/>
              </w:rPr>
            </w:pPr>
            <w:r w:rsidRPr="00152007">
              <w:rPr>
                <w:color w:val="000000"/>
                <w:sz w:val="22"/>
                <w:szCs w:val="22"/>
              </w:rPr>
              <w:t>-1174</w:t>
            </w:r>
          </w:p>
        </w:tc>
        <w:tc>
          <w:tcPr>
            <w:tcW w:w="1276" w:type="dxa"/>
            <w:tcBorders>
              <w:top w:val="nil"/>
              <w:left w:val="nil"/>
              <w:bottom w:val="single" w:sz="4" w:space="0" w:color="auto"/>
              <w:right w:val="single" w:sz="4" w:space="0" w:color="auto"/>
            </w:tcBorders>
            <w:shd w:val="clear" w:color="auto" w:fill="auto"/>
            <w:noWrap/>
            <w:vAlign w:val="center"/>
            <w:hideMark/>
          </w:tcPr>
          <w:p w14:paraId="4745FDEF" w14:textId="77777777" w:rsidR="00152007" w:rsidRPr="00152007" w:rsidRDefault="00152007">
            <w:pPr>
              <w:jc w:val="center"/>
              <w:rPr>
                <w:color w:val="000000"/>
                <w:sz w:val="22"/>
                <w:szCs w:val="22"/>
              </w:rPr>
            </w:pPr>
            <w:r w:rsidRPr="00152007">
              <w:rPr>
                <w:color w:val="000000"/>
                <w:sz w:val="22"/>
                <w:szCs w:val="22"/>
              </w:rPr>
              <w:t>-6149</w:t>
            </w:r>
          </w:p>
        </w:tc>
      </w:tr>
      <w:tr w:rsidR="00152007" w14:paraId="4543361E" w14:textId="77777777" w:rsidTr="00152007">
        <w:trPr>
          <w:trHeight w:val="525"/>
        </w:trPr>
        <w:tc>
          <w:tcPr>
            <w:tcW w:w="1757" w:type="dxa"/>
            <w:tcBorders>
              <w:top w:val="nil"/>
              <w:left w:val="single" w:sz="4" w:space="0" w:color="auto"/>
              <w:bottom w:val="single" w:sz="4" w:space="0" w:color="auto"/>
              <w:right w:val="single" w:sz="4" w:space="0" w:color="auto"/>
            </w:tcBorders>
            <w:shd w:val="clear" w:color="auto" w:fill="auto"/>
            <w:vAlign w:val="bottom"/>
            <w:hideMark/>
          </w:tcPr>
          <w:p w14:paraId="198D7547" w14:textId="77777777" w:rsidR="00152007" w:rsidRPr="00152007" w:rsidRDefault="00152007">
            <w:pPr>
              <w:jc w:val="right"/>
              <w:rPr>
                <w:color w:val="000000"/>
                <w:sz w:val="22"/>
                <w:szCs w:val="22"/>
              </w:rPr>
            </w:pPr>
            <w:r w:rsidRPr="00152007">
              <w:rPr>
                <w:color w:val="000000"/>
                <w:sz w:val="22"/>
                <w:szCs w:val="22"/>
              </w:rPr>
              <w:t>Ekonomiskā darbība (04.000)</w:t>
            </w:r>
          </w:p>
        </w:tc>
        <w:tc>
          <w:tcPr>
            <w:tcW w:w="1398" w:type="dxa"/>
            <w:tcBorders>
              <w:top w:val="nil"/>
              <w:left w:val="nil"/>
              <w:bottom w:val="single" w:sz="4" w:space="0" w:color="auto"/>
              <w:right w:val="single" w:sz="4" w:space="0" w:color="auto"/>
            </w:tcBorders>
            <w:shd w:val="clear" w:color="auto" w:fill="auto"/>
            <w:noWrap/>
            <w:vAlign w:val="center"/>
            <w:hideMark/>
          </w:tcPr>
          <w:p w14:paraId="62D8E5C1" w14:textId="77777777" w:rsidR="00152007" w:rsidRPr="00152007" w:rsidRDefault="00152007">
            <w:pPr>
              <w:jc w:val="center"/>
              <w:rPr>
                <w:color w:val="000000"/>
                <w:sz w:val="22"/>
                <w:szCs w:val="22"/>
              </w:rPr>
            </w:pPr>
            <w:r w:rsidRPr="00152007">
              <w:rPr>
                <w:color w:val="000000"/>
                <w:sz w:val="22"/>
                <w:szCs w:val="22"/>
              </w:rPr>
              <w:t>1123150</w:t>
            </w:r>
          </w:p>
        </w:tc>
        <w:tc>
          <w:tcPr>
            <w:tcW w:w="1206" w:type="dxa"/>
            <w:tcBorders>
              <w:top w:val="nil"/>
              <w:left w:val="nil"/>
              <w:bottom w:val="single" w:sz="4" w:space="0" w:color="auto"/>
              <w:right w:val="single" w:sz="4" w:space="0" w:color="auto"/>
            </w:tcBorders>
            <w:shd w:val="clear" w:color="auto" w:fill="auto"/>
            <w:noWrap/>
            <w:vAlign w:val="center"/>
            <w:hideMark/>
          </w:tcPr>
          <w:p w14:paraId="35F30976" w14:textId="77777777" w:rsidR="00152007" w:rsidRPr="00152007" w:rsidRDefault="00152007">
            <w:pPr>
              <w:jc w:val="center"/>
              <w:rPr>
                <w:color w:val="000000"/>
                <w:sz w:val="22"/>
                <w:szCs w:val="22"/>
              </w:rPr>
            </w:pPr>
            <w:r w:rsidRPr="00152007">
              <w:rPr>
                <w:color w:val="000000"/>
                <w:sz w:val="22"/>
                <w:szCs w:val="22"/>
              </w:rPr>
              <w:t>451708</w:t>
            </w:r>
          </w:p>
        </w:tc>
        <w:tc>
          <w:tcPr>
            <w:tcW w:w="1310" w:type="dxa"/>
            <w:tcBorders>
              <w:top w:val="nil"/>
              <w:left w:val="nil"/>
              <w:bottom w:val="single" w:sz="4" w:space="0" w:color="auto"/>
              <w:right w:val="single" w:sz="4" w:space="0" w:color="auto"/>
            </w:tcBorders>
            <w:shd w:val="clear" w:color="auto" w:fill="auto"/>
            <w:noWrap/>
            <w:vAlign w:val="center"/>
            <w:hideMark/>
          </w:tcPr>
          <w:p w14:paraId="47BEC05E" w14:textId="77777777" w:rsidR="00152007" w:rsidRPr="00152007" w:rsidRDefault="00152007">
            <w:pPr>
              <w:jc w:val="center"/>
              <w:rPr>
                <w:color w:val="000000"/>
                <w:sz w:val="22"/>
                <w:szCs w:val="22"/>
              </w:rPr>
            </w:pPr>
            <w:r w:rsidRPr="00152007">
              <w:rPr>
                <w:color w:val="000000"/>
                <w:sz w:val="22"/>
                <w:szCs w:val="22"/>
              </w:rPr>
              <w:t>758422</w:t>
            </w:r>
          </w:p>
        </w:tc>
        <w:tc>
          <w:tcPr>
            <w:tcW w:w="1239" w:type="dxa"/>
            <w:tcBorders>
              <w:top w:val="nil"/>
              <w:left w:val="nil"/>
              <w:bottom w:val="single" w:sz="4" w:space="0" w:color="auto"/>
              <w:right w:val="single" w:sz="4" w:space="0" w:color="auto"/>
            </w:tcBorders>
            <w:shd w:val="clear" w:color="auto" w:fill="auto"/>
            <w:noWrap/>
            <w:vAlign w:val="center"/>
            <w:hideMark/>
          </w:tcPr>
          <w:p w14:paraId="7BE6C171" w14:textId="77777777" w:rsidR="00152007" w:rsidRPr="00152007" w:rsidRDefault="00152007">
            <w:pPr>
              <w:jc w:val="center"/>
              <w:rPr>
                <w:color w:val="000000"/>
                <w:sz w:val="22"/>
                <w:szCs w:val="22"/>
              </w:rPr>
            </w:pPr>
            <w:r w:rsidRPr="00152007">
              <w:rPr>
                <w:color w:val="000000"/>
                <w:sz w:val="22"/>
                <w:szCs w:val="22"/>
              </w:rPr>
              <w:t>53127</w:t>
            </w:r>
          </w:p>
        </w:tc>
        <w:tc>
          <w:tcPr>
            <w:tcW w:w="1219" w:type="dxa"/>
            <w:tcBorders>
              <w:top w:val="nil"/>
              <w:left w:val="nil"/>
              <w:bottom w:val="single" w:sz="4" w:space="0" w:color="auto"/>
              <w:right w:val="single" w:sz="4" w:space="0" w:color="auto"/>
            </w:tcBorders>
            <w:shd w:val="clear" w:color="auto" w:fill="auto"/>
            <w:noWrap/>
            <w:vAlign w:val="center"/>
            <w:hideMark/>
          </w:tcPr>
          <w:p w14:paraId="5E981073" w14:textId="77777777" w:rsidR="00152007" w:rsidRPr="00152007" w:rsidRDefault="00152007">
            <w:pPr>
              <w:jc w:val="center"/>
              <w:rPr>
                <w:color w:val="000000"/>
                <w:sz w:val="22"/>
                <w:szCs w:val="22"/>
              </w:rPr>
            </w:pPr>
            <w:r w:rsidRPr="00152007">
              <w:rPr>
                <w:color w:val="000000"/>
                <w:sz w:val="22"/>
                <w:szCs w:val="22"/>
              </w:rPr>
              <w:t>33853</w:t>
            </w:r>
          </w:p>
        </w:tc>
        <w:tc>
          <w:tcPr>
            <w:tcW w:w="1366" w:type="dxa"/>
            <w:tcBorders>
              <w:top w:val="nil"/>
              <w:left w:val="nil"/>
              <w:bottom w:val="single" w:sz="4" w:space="0" w:color="auto"/>
              <w:right w:val="single" w:sz="4" w:space="0" w:color="auto"/>
            </w:tcBorders>
            <w:shd w:val="clear" w:color="auto" w:fill="auto"/>
            <w:noWrap/>
            <w:vAlign w:val="center"/>
            <w:hideMark/>
          </w:tcPr>
          <w:p w14:paraId="0ABBE41F" w14:textId="77777777" w:rsidR="00152007" w:rsidRPr="00152007" w:rsidRDefault="00152007">
            <w:pPr>
              <w:jc w:val="center"/>
              <w:rPr>
                <w:color w:val="000000"/>
                <w:sz w:val="22"/>
                <w:szCs w:val="22"/>
              </w:rPr>
            </w:pPr>
            <w:r w:rsidRPr="00152007">
              <w:rPr>
                <w:color w:val="000000"/>
                <w:sz w:val="22"/>
                <w:szCs w:val="22"/>
              </w:rPr>
              <w:t>7986</w:t>
            </w:r>
          </w:p>
        </w:tc>
        <w:tc>
          <w:tcPr>
            <w:tcW w:w="1276" w:type="dxa"/>
            <w:tcBorders>
              <w:top w:val="nil"/>
              <w:left w:val="nil"/>
              <w:bottom w:val="single" w:sz="4" w:space="0" w:color="auto"/>
              <w:right w:val="single" w:sz="4" w:space="0" w:color="auto"/>
            </w:tcBorders>
            <w:shd w:val="clear" w:color="auto" w:fill="auto"/>
            <w:noWrap/>
            <w:vAlign w:val="center"/>
            <w:hideMark/>
          </w:tcPr>
          <w:p w14:paraId="652B32A8" w14:textId="77777777" w:rsidR="00152007" w:rsidRPr="00152007" w:rsidRDefault="00152007">
            <w:pPr>
              <w:jc w:val="center"/>
              <w:rPr>
                <w:color w:val="000000"/>
                <w:sz w:val="22"/>
                <w:szCs w:val="22"/>
              </w:rPr>
            </w:pPr>
            <w:r w:rsidRPr="00152007">
              <w:rPr>
                <w:color w:val="000000"/>
                <w:sz w:val="22"/>
                <w:szCs w:val="22"/>
              </w:rPr>
              <w:t>41838</w:t>
            </w:r>
          </w:p>
        </w:tc>
      </w:tr>
      <w:tr w:rsidR="00152007" w14:paraId="0926ECE3" w14:textId="77777777" w:rsidTr="00152007">
        <w:trPr>
          <w:trHeight w:val="300"/>
        </w:trPr>
        <w:tc>
          <w:tcPr>
            <w:tcW w:w="1757" w:type="dxa"/>
            <w:tcBorders>
              <w:top w:val="nil"/>
              <w:left w:val="single" w:sz="4" w:space="0" w:color="auto"/>
              <w:bottom w:val="single" w:sz="4" w:space="0" w:color="auto"/>
              <w:right w:val="single" w:sz="4" w:space="0" w:color="auto"/>
            </w:tcBorders>
            <w:shd w:val="clear" w:color="auto" w:fill="auto"/>
            <w:vAlign w:val="bottom"/>
            <w:hideMark/>
          </w:tcPr>
          <w:p w14:paraId="3E7FE3A2" w14:textId="77777777" w:rsidR="00152007" w:rsidRPr="00152007" w:rsidRDefault="00152007">
            <w:pPr>
              <w:jc w:val="right"/>
              <w:rPr>
                <w:color w:val="000000"/>
                <w:sz w:val="22"/>
                <w:szCs w:val="22"/>
              </w:rPr>
            </w:pPr>
            <w:r w:rsidRPr="00152007">
              <w:rPr>
                <w:color w:val="000000"/>
                <w:sz w:val="22"/>
                <w:szCs w:val="22"/>
              </w:rPr>
              <w:t>Vide (05.000)</w:t>
            </w:r>
          </w:p>
        </w:tc>
        <w:tc>
          <w:tcPr>
            <w:tcW w:w="1398" w:type="dxa"/>
            <w:tcBorders>
              <w:top w:val="nil"/>
              <w:left w:val="nil"/>
              <w:bottom w:val="single" w:sz="4" w:space="0" w:color="auto"/>
              <w:right w:val="single" w:sz="4" w:space="0" w:color="auto"/>
            </w:tcBorders>
            <w:shd w:val="clear" w:color="auto" w:fill="auto"/>
            <w:noWrap/>
            <w:vAlign w:val="center"/>
            <w:hideMark/>
          </w:tcPr>
          <w:p w14:paraId="4B4C834F" w14:textId="77777777" w:rsidR="00152007" w:rsidRPr="00152007" w:rsidRDefault="00152007">
            <w:pPr>
              <w:jc w:val="center"/>
              <w:rPr>
                <w:color w:val="000000"/>
                <w:sz w:val="22"/>
                <w:szCs w:val="22"/>
              </w:rPr>
            </w:pPr>
            <w:r w:rsidRPr="00152007">
              <w:rPr>
                <w:color w:val="000000"/>
                <w:sz w:val="22"/>
                <w:szCs w:val="22"/>
              </w:rPr>
              <w:t>76298</w:t>
            </w:r>
          </w:p>
        </w:tc>
        <w:tc>
          <w:tcPr>
            <w:tcW w:w="1206" w:type="dxa"/>
            <w:tcBorders>
              <w:top w:val="nil"/>
              <w:left w:val="nil"/>
              <w:bottom w:val="single" w:sz="4" w:space="0" w:color="auto"/>
              <w:right w:val="single" w:sz="4" w:space="0" w:color="auto"/>
            </w:tcBorders>
            <w:shd w:val="clear" w:color="auto" w:fill="auto"/>
            <w:noWrap/>
            <w:vAlign w:val="center"/>
            <w:hideMark/>
          </w:tcPr>
          <w:p w14:paraId="51565626" w14:textId="77777777" w:rsidR="00152007" w:rsidRPr="00152007" w:rsidRDefault="00152007">
            <w:pPr>
              <w:jc w:val="center"/>
              <w:rPr>
                <w:color w:val="000000"/>
                <w:sz w:val="22"/>
                <w:szCs w:val="22"/>
              </w:rPr>
            </w:pPr>
            <w:r w:rsidRPr="00152007">
              <w:rPr>
                <w:color w:val="000000"/>
                <w:sz w:val="22"/>
                <w:szCs w:val="22"/>
              </w:rPr>
              <w:t>31576</w:t>
            </w:r>
          </w:p>
        </w:tc>
        <w:tc>
          <w:tcPr>
            <w:tcW w:w="1310" w:type="dxa"/>
            <w:tcBorders>
              <w:top w:val="nil"/>
              <w:left w:val="nil"/>
              <w:bottom w:val="single" w:sz="4" w:space="0" w:color="auto"/>
              <w:right w:val="single" w:sz="4" w:space="0" w:color="auto"/>
            </w:tcBorders>
            <w:shd w:val="clear" w:color="auto" w:fill="auto"/>
            <w:noWrap/>
            <w:vAlign w:val="center"/>
            <w:hideMark/>
          </w:tcPr>
          <w:p w14:paraId="7833D195" w14:textId="77777777" w:rsidR="00152007" w:rsidRPr="00152007" w:rsidRDefault="00152007">
            <w:pPr>
              <w:jc w:val="center"/>
              <w:rPr>
                <w:color w:val="000000"/>
                <w:sz w:val="22"/>
                <w:szCs w:val="22"/>
              </w:rPr>
            </w:pPr>
            <w:r w:rsidRPr="00152007">
              <w:rPr>
                <w:color w:val="000000"/>
                <w:sz w:val="22"/>
                <w:szCs w:val="22"/>
              </w:rPr>
              <w:t>46613</w:t>
            </w:r>
          </w:p>
        </w:tc>
        <w:tc>
          <w:tcPr>
            <w:tcW w:w="1239" w:type="dxa"/>
            <w:tcBorders>
              <w:top w:val="nil"/>
              <w:left w:val="nil"/>
              <w:bottom w:val="single" w:sz="4" w:space="0" w:color="auto"/>
              <w:right w:val="single" w:sz="4" w:space="0" w:color="auto"/>
            </w:tcBorders>
            <w:shd w:val="clear" w:color="auto" w:fill="auto"/>
            <w:noWrap/>
            <w:vAlign w:val="center"/>
            <w:hideMark/>
          </w:tcPr>
          <w:p w14:paraId="76FC42E7" w14:textId="77777777" w:rsidR="00152007" w:rsidRPr="00152007" w:rsidRDefault="00152007">
            <w:pPr>
              <w:jc w:val="center"/>
              <w:rPr>
                <w:color w:val="000000"/>
                <w:sz w:val="22"/>
                <w:szCs w:val="22"/>
              </w:rPr>
            </w:pPr>
            <w:r w:rsidRPr="00152007">
              <w:rPr>
                <w:color w:val="000000"/>
                <w:sz w:val="22"/>
                <w:szCs w:val="22"/>
              </w:rPr>
              <w:t>0</w:t>
            </w:r>
          </w:p>
        </w:tc>
        <w:tc>
          <w:tcPr>
            <w:tcW w:w="1219" w:type="dxa"/>
            <w:tcBorders>
              <w:top w:val="nil"/>
              <w:left w:val="nil"/>
              <w:bottom w:val="single" w:sz="4" w:space="0" w:color="auto"/>
              <w:right w:val="single" w:sz="4" w:space="0" w:color="auto"/>
            </w:tcBorders>
            <w:shd w:val="clear" w:color="auto" w:fill="auto"/>
            <w:noWrap/>
            <w:vAlign w:val="center"/>
            <w:hideMark/>
          </w:tcPr>
          <w:p w14:paraId="469F88D6" w14:textId="77777777" w:rsidR="00152007" w:rsidRPr="00152007" w:rsidRDefault="00152007">
            <w:pPr>
              <w:jc w:val="center"/>
              <w:rPr>
                <w:color w:val="000000"/>
                <w:sz w:val="22"/>
                <w:szCs w:val="22"/>
              </w:rPr>
            </w:pPr>
            <w:r w:rsidRPr="00152007">
              <w:rPr>
                <w:color w:val="000000"/>
                <w:sz w:val="22"/>
                <w:szCs w:val="22"/>
              </w:rPr>
              <w:t>1891</w:t>
            </w:r>
          </w:p>
        </w:tc>
        <w:tc>
          <w:tcPr>
            <w:tcW w:w="1366" w:type="dxa"/>
            <w:tcBorders>
              <w:top w:val="nil"/>
              <w:left w:val="nil"/>
              <w:bottom w:val="single" w:sz="4" w:space="0" w:color="auto"/>
              <w:right w:val="single" w:sz="4" w:space="0" w:color="auto"/>
            </w:tcBorders>
            <w:shd w:val="clear" w:color="auto" w:fill="auto"/>
            <w:noWrap/>
            <w:vAlign w:val="center"/>
            <w:hideMark/>
          </w:tcPr>
          <w:p w14:paraId="71514963" w14:textId="77777777" w:rsidR="00152007" w:rsidRPr="00152007" w:rsidRDefault="00152007">
            <w:pPr>
              <w:jc w:val="center"/>
              <w:rPr>
                <w:color w:val="000000"/>
                <w:sz w:val="22"/>
                <w:szCs w:val="22"/>
              </w:rPr>
            </w:pPr>
            <w:r w:rsidRPr="00152007">
              <w:rPr>
                <w:color w:val="000000"/>
                <w:sz w:val="22"/>
                <w:szCs w:val="22"/>
              </w:rPr>
              <w:t>446</w:t>
            </w:r>
          </w:p>
        </w:tc>
        <w:tc>
          <w:tcPr>
            <w:tcW w:w="1276" w:type="dxa"/>
            <w:tcBorders>
              <w:top w:val="nil"/>
              <w:left w:val="nil"/>
              <w:bottom w:val="single" w:sz="4" w:space="0" w:color="auto"/>
              <w:right w:val="single" w:sz="4" w:space="0" w:color="auto"/>
            </w:tcBorders>
            <w:shd w:val="clear" w:color="auto" w:fill="auto"/>
            <w:noWrap/>
            <w:vAlign w:val="center"/>
            <w:hideMark/>
          </w:tcPr>
          <w:p w14:paraId="56795E63" w14:textId="77777777" w:rsidR="00152007" w:rsidRPr="00152007" w:rsidRDefault="00152007">
            <w:pPr>
              <w:jc w:val="center"/>
              <w:rPr>
                <w:color w:val="000000"/>
                <w:sz w:val="22"/>
                <w:szCs w:val="22"/>
              </w:rPr>
            </w:pPr>
            <w:r w:rsidRPr="00152007">
              <w:rPr>
                <w:color w:val="000000"/>
                <w:sz w:val="22"/>
                <w:szCs w:val="22"/>
              </w:rPr>
              <w:t>2337</w:t>
            </w:r>
          </w:p>
        </w:tc>
      </w:tr>
      <w:tr w:rsidR="00152007" w14:paraId="41D30CB0" w14:textId="77777777" w:rsidTr="00152007">
        <w:trPr>
          <w:trHeight w:val="525"/>
        </w:trPr>
        <w:tc>
          <w:tcPr>
            <w:tcW w:w="1757" w:type="dxa"/>
            <w:tcBorders>
              <w:top w:val="nil"/>
              <w:left w:val="single" w:sz="4" w:space="0" w:color="auto"/>
              <w:bottom w:val="single" w:sz="4" w:space="0" w:color="auto"/>
              <w:right w:val="single" w:sz="4" w:space="0" w:color="auto"/>
            </w:tcBorders>
            <w:shd w:val="clear" w:color="auto" w:fill="auto"/>
            <w:vAlign w:val="bottom"/>
            <w:hideMark/>
          </w:tcPr>
          <w:p w14:paraId="355A69AD" w14:textId="77777777" w:rsidR="00152007" w:rsidRPr="00152007" w:rsidRDefault="00152007">
            <w:pPr>
              <w:jc w:val="right"/>
              <w:rPr>
                <w:color w:val="000000"/>
                <w:sz w:val="22"/>
                <w:szCs w:val="22"/>
              </w:rPr>
            </w:pPr>
            <w:r w:rsidRPr="00152007">
              <w:rPr>
                <w:color w:val="000000"/>
                <w:sz w:val="22"/>
                <w:szCs w:val="22"/>
              </w:rPr>
              <w:t>Īpašumi, pagastu pārvaldes (06.000)</w:t>
            </w:r>
          </w:p>
        </w:tc>
        <w:tc>
          <w:tcPr>
            <w:tcW w:w="1398" w:type="dxa"/>
            <w:tcBorders>
              <w:top w:val="nil"/>
              <w:left w:val="nil"/>
              <w:bottom w:val="single" w:sz="4" w:space="0" w:color="auto"/>
              <w:right w:val="single" w:sz="4" w:space="0" w:color="auto"/>
            </w:tcBorders>
            <w:shd w:val="clear" w:color="auto" w:fill="auto"/>
            <w:noWrap/>
            <w:vAlign w:val="center"/>
            <w:hideMark/>
          </w:tcPr>
          <w:p w14:paraId="6894E7F0" w14:textId="77777777" w:rsidR="00152007" w:rsidRPr="00152007" w:rsidRDefault="00152007">
            <w:pPr>
              <w:jc w:val="center"/>
              <w:rPr>
                <w:color w:val="000000"/>
                <w:sz w:val="22"/>
                <w:szCs w:val="22"/>
              </w:rPr>
            </w:pPr>
            <w:r w:rsidRPr="00152007">
              <w:rPr>
                <w:color w:val="000000"/>
                <w:sz w:val="22"/>
                <w:szCs w:val="22"/>
              </w:rPr>
              <w:t>2312590</w:t>
            </w:r>
          </w:p>
        </w:tc>
        <w:tc>
          <w:tcPr>
            <w:tcW w:w="1206" w:type="dxa"/>
            <w:tcBorders>
              <w:top w:val="nil"/>
              <w:left w:val="nil"/>
              <w:bottom w:val="single" w:sz="4" w:space="0" w:color="auto"/>
              <w:right w:val="single" w:sz="4" w:space="0" w:color="auto"/>
            </w:tcBorders>
            <w:shd w:val="clear" w:color="auto" w:fill="auto"/>
            <w:noWrap/>
            <w:vAlign w:val="center"/>
            <w:hideMark/>
          </w:tcPr>
          <w:p w14:paraId="3392D714" w14:textId="77777777" w:rsidR="00152007" w:rsidRPr="00152007" w:rsidRDefault="00152007">
            <w:pPr>
              <w:jc w:val="center"/>
              <w:rPr>
                <w:color w:val="000000"/>
                <w:sz w:val="22"/>
                <w:szCs w:val="22"/>
              </w:rPr>
            </w:pPr>
            <w:r w:rsidRPr="00152007">
              <w:rPr>
                <w:color w:val="000000"/>
                <w:sz w:val="22"/>
                <w:szCs w:val="22"/>
              </w:rPr>
              <w:t>847053</w:t>
            </w:r>
          </w:p>
        </w:tc>
        <w:tc>
          <w:tcPr>
            <w:tcW w:w="1310" w:type="dxa"/>
            <w:tcBorders>
              <w:top w:val="nil"/>
              <w:left w:val="nil"/>
              <w:bottom w:val="single" w:sz="4" w:space="0" w:color="auto"/>
              <w:right w:val="single" w:sz="4" w:space="0" w:color="auto"/>
            </w:tcBorders>
            <w:shd w:val="clear" w:color="auto" w:fill="auto"/>
            <w:noWrap/>
            <w:vAlign w:val="center"/>
            <w:hideMark/>
          </w:tcPr>
          <w:p w14:paraId="2351DB88" w14:textId="77777777" w:rsidR="00152007" w:rsidRPr="00152007" w:rsidRDefault="00152007">
            <w:pPr>
              <w:jc w:val="center"/>
              <w:rPr>
                <w:color w:val="000000"/>
                <w:sz w:val="22"/>
                <w:szCs w:val="22"/>
              </w:rPr>
            </w:pPr>
            <w:r w:rsidRPr="00152007">
              <w:rPr>
                <w:color w:val="000000"/>
                <w:sz w:val="22"/>
                <w:szCs w:val="22"/>
              </w:rPr>
              <w:t>1316263</w:t>
            </w:r>
          </w:p>
        </w:tc>
        <w:tc>
          <w:tcPr>
            <w:tcW w:w="1239" w:type="dxa"/>
            <w:tcBorders>
              <w:top w:val="nil"/>
              <w:left w:val="nil"/>
              <w:bottom w:val="single" w:sz="4" w:space="0" w:color="auto"/>
              <w:right w:val="single" w:sz="4" w:space="0" w:color="auto"/>
            </w:tcBorders>
            <w:shd w:val="clear" w:color="auto" w:fill="auto"/>
            <w:noWrap/>
            <w:vAlign w:val="center"/>
            <w:hideMark/>
          </w:tcPr>
          <w:p w14:paraId="165FABE7" w14:textId="77777777" w:rsidR="00152007" w:rsidRPr="00152007" w:rsidRDefault="00152007">
            <w:pPr>
              <w:jc w:val="center"/>
              <w:rPr>
                <w:color w:val="000000"/>
                <w:sz w:val="22"/>
                <w:szCs w:val="22"/>
              </w:rPr>
            </w:pPr>
            <w:r w:rsidRPr="00152007">
              <w:rPr>
                <w:color w:val="000000"/>
                <w:sz w:val="22"/>
                <w:szCs w:val="22"/>
              </w:rPr>
              <w:t>45950</w:t>
            </w:r>
          </w:p>
        </w:tc>
        <w:tc>
          <w:tcPr>
            <w:tcW w:w="1219" w:type="dxa"/>
            <w:tcBorders>
              <w:top w:val="nil"/>
              <w:left w:val="nil"/>
              <w:bottom w:val="single" w:sz="4" w:space="0" w:color="auto"/>
              <w:right w:val="single" w:sz="4" w:space="0" w:color="auto"/>
            </w:tcBorders>
            <w:shd w:val="clear" w:color="auto" w:fill="auto"/>
            <w:noWrap/>
            <w:vAlign w:val="center"/>
            <w:hideMark/>
          </w:tcPr>
          <w:p w14:paraId="6F5278EF" w14:textId="77777777" w:rsidR="00152007" w:rsidRPr="00152007" w:rsidRDefault="00152007">
            <w:pPr>
              <w:jc w:val="center"/>
              <w:rPr>
                <w:color w:val="000000"/>
                <w:sz w:val="22"/>
                <w:szCs w:val="22"/>
              </w:rPr>
            </w:pPr>
            <w:r w:rsidRPr="00152007">
              <w:rPr>
                <w:color w:val="000000"/>
                <w:sz w:val="22"/>
                <w:szCs w:val="22"/>
              </w:rPr>
              <w:t>-195225</w:t>
            </w:r>
          </w:p>
        </w:tc>
        <w:tc>
          <w:tcPr>
            <w:tcW w:w="1366" w:type="dxa"/>
            <w:tcBorders>
              <w:top w:val="nil"/>
              <w:left w:val="nil"/>
              <w:bottom w:val="single" w:sz="4" w:space="0" w:color="auto"/>
              <w:right w:val="single" w:sz="4" w:space="0" w:color="auto"/>
            </w:tcBorders>
            <w:shd w:val="clear" w:color="auto" w:fill="auto"/>
            <w:noWrap/>
            <w:vAlign w:val="center"/>
            <w:hideMark/>
          </w:tcPr>
          <w:p w14:paraId="49F6559F" w14:textId="77777777" w:rsidR="00152007" w:rsidRPr="00152007" w:rsidRDefault="00152007">
            <w:pPr>
              <w:jc w:val="center"/>
              <w:rPr>
                <w:color w:val="000000"/>
                <w:sz w:val="22"/>
                <w:szCs w:val="22"/>
              </w:rPr>
            </w:pPr>
            <w:r w:rsidRPr="00152007">
              <w:rPr>
                <w:color w:val="000000"/>
                <w:sz w:val="22"/>
                <w:szCs w:val="22"/>
              </w:rPr>
              <w:t>-46054</w:t>
            </w:r>
          </w:p>
        </w:tc>
        <w:tc>
          <w:tcPr>
            <w:tcW w:w="1276" w:type="dxa"/>
            <w:tcBorders>
              <w:top w:val="nil"/>
              <w:left w:val="nil"/>
              <w:bottom w:val="single" w:sz="4" w:space="0" w:color="auto"/>
              <w:right w:val="single" w:sz="4" w:space="0" w:color="auto"/>
            </w:tcBorders>
            <w:shd w:val="clear" w:color="auto" w:fill="auto"/>
            <w:noWrap/>
            <w:vAlign w:val="center"/>
            <w:hideMark/>
          </w:tcPr>
          <w:p w14:paraId="0A3F84B7" w14:textId="77777777" w:rsidR="00152007" w:rsidRPr="00152007" w:rsidRDefault="00152007">
            <w:pPr>
              <w:jc w:val="center"/>
              <w:rPr>
                <w:color w:val="000000"/>
                <w:sz w:val="22"/>
                <w:szCs w:val="22"/>
              </w:rPr>
            </w:pPr>
            <w:r w:rsidRPr="00152007">
              <w:rPr>
                <w:color w:val="000000"/>
                <w:sz w:val="22"/>
                <w:szCs w:val="22"/>
              </w:rPr>
              <w:t>-241278</w:t>
            </w:r>
          </w:p>
        </w:tc>
      </w:tr>
      <w:tr w:rsidR="00152007" w14:paraId="70071130" w14:textId="77777777" w:rsidTr="00152007">
        <w:trPr>
          <w:trHeight w:val="780"/>
        </w:trPr>
        <w:tc>
          <w:tcPr>
            <w:tcW w:w="1757" w:type="dxa"/>
            <w:tcBorders>
              <w:top w:val="nil"/>
              <w:left w:val="single" w:sz="4" w:space="0" w:color="auto"/>
              <w:bottom w:val="single" w:sz="4" w:space="0" w:color="auto"/>
              <w:right w:val="single" w:sz="4" w:space="0" w:color="auto"/>
            </w:tcBorders>
            <w:shd w:val="clear" w:color="auto" w:fill="auto"/>
            <w:vAlign w:val="bottom"/>
            <w:hideMark/>
          </w:tcPr>
          <w:p w14:paraId="589A9C38" w14:textId="77777777" w:rsidR="00152007" w:rsidRPr="00152007" w:rsidRDefault="00152007">
            <w:pPr>
              <w:jc w:val="right"/>
              <w:rPr>
                <w:color w:val="000000"/>
                <w:sz w:val="22"/>
                <w:szCs w:val="22"/>
              </w:rPr>
            </w:pPr>
            <w:r w:rsidRPr="00152007">
              <w:rPr>
                <w:color w:val="000000"/>
                <w:sz w:val="22"/>
                <w:szCs w:val="22"/>
              </w:rPr>
              <w:t>Kultūra, Sporta pārvalde (08.100;08.200)</w:t>
            </w:r>
          </w:p>
        </w:tc>
        <w:tc>
          <w:tcPr>
            <w:tcW w:w="1398" w:type="dxa"/>
            <w:tcBorders>
              <w:top w:val="nil"/>
              <w:left w:val="nil"/>
              <w:bottom w:val="single" w:sz="4" w:space="0" w:color="auto"/>
              <w:right w:val="single" w:sz="4" w:space="0" w:color="auto"/>
            </w:tcBorders>
            <w:shd w:val="clear" w:color="auto" w:fill="auto"/>
            <w:noWrap/>
            <w:vAlign w:val="center"/>
            <w:hideMark/>
          </w:tcPr>
          <w:p w14:paraId="3E67F9D8" w14:textId="77777777" w:rsidR="00152007" w:rsidRPr="00152007" w:rsidRDefault="00152007">
            <w:pPr>
              <w:jc w:val="center"/>
              <w:rPr>
                <w:color w:val="000000"/>
                <w:sz w:val="22"/>
                <w:szCs w:val="22"/>
              </w:rPr>
            </w:pPr>
            <w:r w:rsidRPr="00152007">
              <w:rPr>
                <w:color w:val="000000"/>
                <w:sz w:val="22"/>
                <w:szCs w:val="22"/>
              </w:rPr>
              <w:t>1960360</w:t>
            </w:r>
          </w:p>
        </w:tc>
        <w:tc>
          <w:tcPr>
            <w:tcW w:w="1206" w:type="dxa"/>
            <w:tcBorders>
              <w:top w:val="nil"/>
              <w:left w:val="nil"/>
              <w:bottom w:val="single" w:sz="4" w:space="0" w:color="auto"/>
              <w:right w:val="single" w:sz="4" w:space="0" w:color="auto"/>
            </w:tcBorders>
            <w:shd w:val="clear" w:color="auto" w:fill="auto"/>
            <w:noWrap/>
            <w:vAlign w:val="center"/>
            <w:hideMark/>
          </w:tcPr>
          <w:p w14:paraId="35E8A3B8" w14:textId="77777777" w:rsidR="00152007" w:rsidRPr="00152007" w:rsidRDefault="00152007">
            <w:pPr>
              <w:jc w:val="center"/>
              <w:rPr>
                <w:color w:val="000000"/>
                <w:sz w:val="22"/>
                <w:szCs w:val="22"/>
              </w:rPr>
            </w:pPr>
            <w:r w:rsidRPr="00152007">
              <w:rPr>
                <w:color w:val="000000"/>
                <w:sz w:val="22"/>
                <w:szCs w:val="22"/>
              </w:rPr>
              <w:t>750448</w:t>
            </w:r>
          </w:p>
        </w:tc>
        <w:tc>
          <w:tcPr>
            <w:tcW w:w="1310" w:type="dxa"/>
            <w:tcBorders>
              <w:top w:val="nil"/>
              <w:left w:val="nil"/>
              <w:bottom w:val="single" w:sz="4" w:space="0" w:color="auto"/>
              <w:right w:val="single" w:sz="4" w:space="0" w:color="auto"/>
            </w:tcBorders>
            <w:shd w:val="clear" w:color="auto" w:fill="auto"/>
            <w:noWrap/>
            <w:vAlign w:val="center"/>
            <w:hideMark/>
          </w:tcPr>
          <w:p w14:paraId="38DD91ED" w14:textId="77777777" w:rsidR="00152007" w:rsidRPr="00152007" w:rsidRDefault="00152007">
            <w:pPr>
              <w:jc w:val="center"/>
              <w:rPr>
                <w:color w:val="000000"/>
                <w:sz w:val="22"/>
                <w:szCs w:val="22"/>
              </w:rPr>
            </w:pPr>
            <w:r w:rsidRPr="00152007">
              <w:rPr>
                <w:color w:val="000000"/>
                <w:sz w:val="22"/>
                <w:szCs w:val="22"/>
              </w:rPr>
              <w:t>1138044</w:t>
            </w:r>
          </w:p>
        </w:tc>
        <w:tc>
          <w:tcPr>
            <w:tcW w:w="1239" w:type="dxa"/>
            <w:tcBorders>
              <w:top w:val="nil"/>
              <w:left w:val="nil"/>
              <w:bottom w:val="single" w:sz="4" w:space="0" w:color="auto"/>
              <w:right w:val="single" w:sz="4" w:space="0" w:color="auto"/>
            </w:tcBorders>
            <w:shd w:val="clear" w:color="auto" w:fill="auto"/>
            <w:noWrap/>
            <w:vAlign w:val="center"/>
            <w:hideMark/>
          </w:tcPr>
          <w:p w14:paraId="273400E6" w14:textId="77777777" w:rsidR="00152007" w:rsidRPr="00152007" w:rsidRDefault="00152007">
            <w:pPr>
              <w:jc w:val="center"/>
              <w:rPr>
                <w:color w:val="000000"/>
                <w:sz w:val="22"/>
                <w:szCs w:val="22"/>
              </w:rPr>
            </w:pPr>
            <w:r w:rsidRPr="00152007">
              <w:rPr>
                <w:color w:val="000000"/>
                <w:sz w:val="22"/>
                <w:szCs w:val="22"/>
              </w:rPr>
              <w:t>0</w:t>
            </w:r>
          </w:p>
        </w:tc>
        <w:tc>
          <w:tcPr>
            <w:tcW w:w="1219" w:type="dxa"/>
            <w:tcBorders>
              <w:top w:val="nil"/>
              <w:left w:val="nil"/>
              <w:bottom w:val="single" w:sz="4" w:space="0" w:color="auto"/>
              <w:right w:val="single" w:sz="4" w:space="0" w:color="auto"/>
            </w:tcBorders>
            <w:shd w:val="clear" w:color="auto" w:fill="auto"/>
            <w:noWrap/>
            <w:vAlign w:val="center"/>
            <w:hideMark/>
          </w:tcPr>
          <w:p w14:paraId="11133C31" w14:textId="77777777" w:rsidR="00152007" w:rsidRPr="00152007" w:rsidRDefault="00152007">
            <w:pPr>
              <w:jc w:val="center"/>
              <w:rPr>
                <w:color w:val="000000"/>
                <w:sz w:val="22"/>
                <w:szCs w:val="22"/>
              </w:rPr>
            </w:pPr>
            <w:r w:rsidRPr="00152007">
              <w:rPr>
                <w:color w:val="000000"/>
                <w:sz w:val="22"/>
                <w:szCs w:val="22"/>
              </w:rPr>
              <w:t>-71868</w:t>
            </w:r>
          </w:p>
        </w:tc>
        <w:tc>
          <w:tcPr>
            <w:tcW w:w="1366" w:type="dxa"/>
            <w:tcBorders>
              <w:top w:val="nil"/>
              <w:left w:val="nil"/>
              <w:bottom w:val="single" w:sz="4" w:space="0" w:color="auto"/>
              <w:right w:val="single" w:sz="4" w:space="0" w:color="auto"/>
            </w:tcBorders>
            <w:shd w:val="clear" w:color="auto" w:fill="auto"/>
            <w:noWrap/>
            <w:vAlign w:val="center"/>
            <w:hideMark/>
          </w:tcPr>
          <w:p w14:paraId="29F8E5F7" w14:textId="77777777" w:rsidR="00152007" w:rsidRPr="00152007" w:rsidRDefault="00152007">
            <w:pPr>
              <w:jc w:val="center"/>
              <w:rPr>
                <w:color w:val="000000"/>
                <w:sz w:val="22"/>
                <w:szCs w:val="22"/>
              </w:rPr>
            </w:pPr>
            <w:r w:rsidRPr="00152007">
              <w:rPr>
                <w:color w:val="000000"/>
                <w:sz w:val="22"/>
                <w:szCs w:val="22"/>
              </w:rPr>
              <w:t>-16954</w:t>
            </w:r>
          </w:p>
        </w:tc>
        <w:tc>
          <w:tcPr>
            <w:tcW w:w="1276" w:type="dxa"/>
            <w:tcBorders>
              <w:top w:val="nil"/>
              <w:left w:val="nil"/>
              <w:bottom w:val="single" w:sz="4" w:space="0" w:color="auto"/>
              <w:right w:val="single" w:sz="4" w:space="0" w:color="auto"/>
            </w:tcBorders>
            <w:shd w:val="clear" w:color="auto" w:fill="auto"/>
            <w:noWrap/>
            <w:vAlign w:val="center"/>
            <w:hideMark/>
          </w:tcPr>
          <w:p w14:paraId="4C9AF71E" w14:textId="77777777" w:rsidR="00152007" w:rsidRPr="00152007" w:rsidRDefault="00152007">
            <w:pPr>
              <w:jc w:val="center"/>
              <w:rPr>
                <w:color w:val="000000"/>
                <w:sz w:val="22"/>
                <w:szCs w:val="22"/>
              </w:rPr>
            </w:pPr>
            <w:r w:rsidRPr="00152007">
              <w:rPr>
                <w:color w:val="000000"/>
                <w:sz w:val="22"/>
                <w:szCs w:val="22"/>
              </w:rPr>
              <w:t>-88822</w:t>
            </w:r>
          </w:p>
        </w:tc>
      </w:tr>
      <w:tr w:rsidR="00152007" w14:paraId="0DF907CD" w14:textId="77777777" w:rsidTr="00152007">
        <w:trPr>
          <w:trHeight w:val="780"/>
        </w:trPr>
        <w:tc>
          <w:tcPr>
            <w:tcW w:w="1757" w:type="dxa"/>
            <w:tcBorders>
              <w:top w:val="nil"/>
              <w:left w:val="single" w:sz="4" w:space="0" w:color="auto"/>
              <w:bottom w:val="single" w:sz="4" w:space="0" w:color="auto"/>
              <w:right w:val="single" w:sz="4" w:space="0" w:color="auto"/>
            </w:tcBorders>
            <w:shd w:val="clear" w:color="auto" w:fill="auto"/>
            <w:vAlign w:val="bottom"/>
            <w:hideMark/>
          </w:tcPr>
          <w:p w14:paraId="5A2B4FBA" w14:textId="77777777" w:rsidR="00152007" w:rsidRPr="00152007" w:rsidRDefault="00152007">
            <w:pPr>
              <w:jc w:val="right"/>
              <w:rPr>
                <w:color w:val="000000"/>
                <w:sz w:val="22"/>
                <w:szCs w:val="22"/>
              </w:rPr>
            </w:pPr>
            <w:r w:rsidRPr="00152007">
              <w:rPr>
                <w:color w:val="000000"/>
                <w:sz w:val="22"/>
                <w:szCs w:val="22"/>
              </w:rPr>
              <w:t>Izglītība, sporta bāzes (09.00,09.210)</w:t>
            </w:r>
          </w:p>
        </w:tc>
        <w:tc>
          <w:tcPr>
            <w:tcW w:w="1398" w:type="dxa"/>
            <w:tcBorders>
              <w:top w:val="nil"/>
              <w:left w:val="nil"/>
              <w:bottom w:val="single" w:sz="4" w:space="0" w:color="auto"/>
              <w:right w:val="single" w:sz="4" w:space="0" w:color="auto"/>
            </w:tcBorders>
            <w:shd w:val="clear" w:color="auto" w:fill="auto"/>
            <w:noWrap/>
            <w:vAlign w:val="center"/>
            <w:hideMark/>
          </w:tcPr>
          <w:p w14:paraId="4A9E84FC" w14:textId="77777777" w:rsidR="00152007" w:rsidRPr="00152007" w:rsidRDefault="00152007">
            <w:pPr>
              <w:jc w:val="center"/>
              <w:rPr>
                <w:color w:val="000000"/>
                <w:sz w:val="22"/>
                <w:szCs w:val="22"/>
              </w:rPr>
            </w:pPr>
            <w:r w:rsidRPr="00152007">
              <w:rPr>
                <w:color w:val="000000"/>
                <w:sz w:val="22"/>
                <w:szCs w:val="22"/>
              </w:rPr>
              <w:t>9047993</w:t>
            </w:r>
          </w:p>
        </w:tc>
        <w:tc>
          <w:tcPr>
            <w:tcW w:w="1206" w:type="dxa"/>
            <w:tcBorders>
              <w:top w:val="nil"/>
              <w:left w:val="nil"/>
              <w:bottom w:val="single" w:sz="4" w:space="0" w:color="auto"/>
              <w:right w:val="single" w:sz="4" w:space="0" w:color="auto"/>
            </w:tcBorders>
            <w:shd w:val="clear" w:color="auto" w:fill="auto"/>
            <w:noWrap/>
            <w:vAlign w:val="center"/>
            <w:hideMark/>
          </w:tcPr>
          <w:p w14:paraId="3E609F66" w14:textId="77777777" w:rsidR="00152007" w:rsidRPr="00152007" w:rsidRDefault="00152007">
            <w:pPr>
              <w:jc w:val="center"/>
              <w:rPr>
                <w:color w:val="000000"/>
                <w:sz w:val="22"/>
                <w:szCs w:val="22"/>
              </w:rPr>
            </w:pPr>
            <w:r w:rsidRPr="00152007">
              <w:rPr>
                <w:color w:val="000000"/>
                <w:sz w:val="22"/>
                <w:szCs w:val="22"/>
              </w:rPr>
              <w:t>3560420</w:t>
            </w:r>
          </w:p>
        </w:tc>
        <w:tc>
          <w:tcPr>
            <w:tcW w:w="1310" w:type="dxa"/>
            <w:tcBorders>
              <w:top w:val="nil"/>
              <w:left w:val="nil"/>
              <w:bottom w:val="single" w:sz="4" w:space="0" w:color="auto"/>
              <w:right w:val="single" w:sz="4" w:space="0" w:color="auto"/>
            </w:tcBorders>
            <w:shd w:val="clear" w:color="auto" w:fill="auto"/>
            <w:noWrap/>
            <w:vAlign w:val="center"/>
            <w:hideMark/>
          </w:tcPr>
          <w:p w14:paraId="1BCFDC75" w14:textId="77777777" w:rsidR="00152007" w:rsidRPr="00152007" w:rsidRDefault="00152007">
            <w:pPr>
              <w:jc w:val="center"/>
              <w:rPr>
                <w:color w:val="000000"/>
                <w:sz w:val="22"/>
                <w:szCs w:val="22"/>
              </w:rPr>
            </w:pPr>
            <w:r w:rsidRPr="00152007">
              <w:rPr>
                <w:color w:val="000000"/>
                <w:sz w:val="22"/>
                <w:szCs w:val="22"/>
              </w:rPr>
              <w:t>5835268</w:t>
            </w:r>
          </w:p>
        </w:tc>
        <w:tc>
          <w:tcPr>
            <w:tcW w:w="1239" w:type="dxa"/>
            <w:tcBorders>
              <w:top w:val="nil"/>
              <w:left w:val="nil"/>
              <w:bottom w:val="single" w:sz="4" w:space="0" w:color="auto"/>
              <w:right w:val="single" w:sz="4" w:space="0" w:color="auto"/>
            </w:tcBorders>
            <w:shd w:val="clear" w:color="auto" w:fill="auto"/>
            <w:noWrap/>
            <w:vAlign w:val="center"/>
            <w:hideMark/>
          </w:tcPr>
          <w:p w14:paraId="10492429" w14:textId="77777777" w:rsidR="00152007" w:rsidRPr="00152007" w:rsidRDefault="00152007">
            <w:pPr>
              <w:jc w:val="center"/>
              <w:rPr>
                <w:color w:val="000000"/>
                <w:sz w:val="22"/>
                <w:szCs w:val="22"/>
              </w:rPr>
            </w:pPr>
            <w:r w:rsidRPr="00152007">
              <w:rPr>
                <w:color w:val="000000"/>
                <w:sz w:val="22"/>
                <w:szCs w:val="22"/>
              </w:rPr>
              <w:t>273589</w:t>
            </w:r>
          </w:p>
        </w:tc>
        <w:tc>
          <w:tcPr>
            <w:tcW w:w="1219" w:type="dxa"/>
            <w:tcBorders>
              <w:top w:val="nil"/>
              <w:left w:val="nil"/>
              <w:bottom w:val="single" w:sz="4" w:space="0" w:color="auto"/>
              <w:right w:val="single" w:sz="4" w:space="0" w:color="auto"/>
            </w:tcBorders>
            <w:shd w:val="clear" w:color="auto" w:fill="auto"/>
            <w:noWrap/>
            <w:vAlign w:val="center"/>
            <w:hideMark/>
          </w:tcPr>
          <w:p w14:paraId="60FD0073" w14:textId="77777777" w:rsidR="00152007" w:rsidRPr="00152007" w:rsidRDefault="00152007">
            <w:pPr>
              <w:jc w:val="center"/>
              <w:rPr>
                <w:color w:val="000000"/>
                <w:sz w:val="22"/>
                <w:szCs w:val="22"/>
              </w:rPr>
            </w:pPr>
            <w:r w:rsidRPr="00152007">
              <w:rPr>
                <w:color w:val="000000"/>
                <w:sz w:val="22"/>
                <w:szCs w:val="22"/>
              </w:rPr>
              <w:t>74106</w:t>
            </w:r>
          </w:p>
        </w:tc>
        <w:tc>
          <w:tcPr>
            <w:tcW w:w="1366" w:type="dxa"/>
            <w:tcBorders>
              <w:top w:val="nil"/>
              <w:left w:val="nil"/>
              <w:bottom w:val="single" w:sz="4" w:space="0" w:color="auto"/>
              <w:right w:val="single" w:sz="4" w:space="0" w:color="auto"/>
            </w:tcBorders>
            <w:shd w:val="clear" w:color="auto" w:fill="auto"/>
            <w:noWrap/>
            <w:vAlign w:val="center"/>
            <w:hideMark/>
          </w:tcPr>
          <w:p w14:paraId="65072786" w14:textId="77777777" w:rsidR="00152007" w:rsidRPr="00152007" w:rsidRDefault="00152007">
            <w:pPr>
              <w:jc w:val="center"/>
              <w:rPr>
                <w:color w:val="000000"/>
                <w:sz w:val="22"/>
                <w:szCs w:val="22"/>
              </w:rPr>
            </w:pPr>
            <w:r w:rsidRPr="00152007">
              <w:rPr>
                <w:color w:val="000000"/>
                <w:sz w:val="22"/>
                <w:szCs w:val="22"/>
              </w:rPr>
              <w:t>17482</w:t>
            </w:r>
          </w:p>
        </w:tc>
        <w:tc>
          <w:tcPr>
            <w:tcW w:w="1276" w:type="dxa"/>
            <w:tcBorders>
              <w:top w:val="nil"/>
              <w:left w:val="nil"/>
              <w:bottom w:val="single" w:sz="4" w:space="0" w:color="auto"/>
              <w:right w:val="single" w:sz="4" w:space="0" w:color="auto"/>
            </w:tcBorders>
            <w:shd w:val="clear" w:color="auto" w:fill="auto"/>
            <w:noWrap/>
            <w:vAlign w:val="center"/>
            <w:hideMark/>
          </w:tcPr>
          <w:p w14:paraId="5E842129" w14:textId="77777777" w:rsidR="00152007" w:rsidRPr="00152007" w:rsidRDefault="00152007">
            <w:pPr>
              <w:jc w:val="center"/>
              <w:rPr>
                <w:color w:val="000000"/>
                <w:sz w:val="22"/>
                <w:szCs w:val="22"/>
              </w:rPr>
            </w:pPr>
            <w:r w:rsidRPr="00152007">
              <w:rPr>
                <w:color w:val="000000"/>
                <w:sz w:val="22"/>
                <w:szCs w:val="22"/>
              </w:rPr>
              <w:t>91588</w:t>
            </w:r>
          </w:p>
        </w:tc>
      </w:tr>
      <w:tr w:rsidR="00152007" w14:paraId="2C7F9271" w14:textId="77777777" w:rsidTr="00152007">
        <w:trPr>
          <w:trHeight w:val="780"/>
        </w:trPr>
        <w:tc>
          <w:tcPr>
            <w:tcW w:w="1757" w:type="dxa"/>
            <w:tcBorders>
              <w:top w:val="nil"/>
              <w:left w:val="single" w:sz="4" w:space="0" w:color="auto"/>
              <w:bottom w:val="single" w:sz="4" w:space="0" w:color="auto"/>
              <w:right w:val="single" w:sz="4" w:space="0" w:color="auto"/>
            </w:tcBorders>
            <w:shd w:val="clear" w:color="auto" w:fill="auto"/>
            <w:vAlign w:val="bottom"/>
            <w:hideMark/>
          </w:tcPr>
          <w:p w14:paraId="25ACF826" w14:textId="77777777" w:rsidR="00152007" w:rsidRPr="00152007" w:rsidRDefault="00152007">
            <w:pPr>
              <w:jc w:val="right"/>
              <w:rPr>
                <w:color w:val="000000"/>
                <w:sz w:val="22"/>
                <w:szCs w:val="22"/>
              </w:rPr>
            </w:pPr>
            <w:r w:rsidRPr="00152007">
              <w:rPr>
                <w:color w:val="000000"/>
                <w:sz w:val="22"/>
                <w:szCs w:val="22"/>
              </w:rPr>
              <w:t>Sociālā aizsardzība  (10.000)</w:t>
            </w:r>
          </w:p>
        </w:tc>
        <w:tc>
          <w:tcPr>
            <w:tcW w:w="1398" w:type="dxa"/>
            <w:tcBorders>
              <w:top w:val="nil"/>
              <w:left w:val="nil"/>
              <w:bottom w:val="single" w:sz="4" w:space="0" w:color="auto"/>
              <w:right w:val="single" w:sz="4" w:space="0" w:color="auto"/>
            </w:tcBorders>
            <w:shd w:val="clear" w:color="auto" w:fill="auto"/>
            <w:noWrap/>
            <w:vAlign w:val="center"/>
            <w:hideMark/>
          </w:tcPr>
          <w:p w14:paraId="77B897E0" w14:textId="77777777" w:rsidR="00152007" w:rsidRPr="00152007" w:rsidRDefault="00152007">
            <w:pPr>
              <w:jc w:val="center"/>
              <w:rPr>
                <w:color w:val="000000"/>
                <w:sz w:val="22"/>
                <w:szCs w:val="22"/>
              </w:rPr>
            </w:pPr>
            <w:r w:rsidRPr="00152007">
              <w:rPr>
                <w:color w:val="000000"/>
                <w:sz w:val="22"/>
                <w:szCs w:val="22"/>
              </w:rPr>
              <w:t>3836561</w:t>
            </w:r>
          </w:p>
        </w:tc>
        <w:tc>
          <w:tcPr>
            <w:tcW w:w="1206" w:type="dxa"/>
            <w:tcBorders>
              <w:top w:val="nil"/>
              <w:left w:val="nil"/>
              <w:bottom w:val="single" w:sz="4" w:space="0" w:color="auto"/>
              <w:right w:val="single" w:sz="4" w:space="0" w:color="auto"/>
            </w:tcBorders>
            <w:shd w:val="clear" w:color="auto" w:fill="auto"/>
            <w:noWrap/>
            <w:vAlign w:val="center"/>
            <w:hideMark/>
          </w:tcPr>
          <w:p w14:paraId="7FA776EA" w14:textId="77777777" w:rsidR="00152007" w:rsidRPr="00152007" w:rsidRDefault="00152007">
            <w:pPr>
              <w:jc w:val="center"/>
              <w:rPr>
                <w:color w:val="000000"/>
                <w:sz w:val="22"/>
                <w:szCs w:val="22"/>
              </w:rPr>
            </w:pPr>
            <w:r w:rsidRPr="00152007">
              <w:rPr>
                <w:color w:val="000000"/>
                <w:sz w:val="22"/>
                <w:szCs w:val="22"/>
              </w:rPr>
              <w:t>1395485</w:t>
            </w:r>
          </w:p>
        </w:tc>
        <w:tc>
          <w:tcPr>
            <w:tcW w:w="1310" w:type="dxa"/>
            <w:tcBorders>
              <w:top w:val="nil"/>
              <w:left w:val="nil"/>
              <w:bottom w:val="single" w:sz="4" w:space="0" w:color="auto"/>
              <w:right w:val="single" w:sz="4" w:space="0" w:color="auto"/>
            </w:tcBorders>
            <w:shd w:val="clear" w:color="auto" w:fill="auto"/>
            <w:noWrap/>
            <w:vAlign w:val="center"/>
            <w:hideMark/>
          </w:tcPr>
          <w:p w14:paraId="5689E9AA" w14:textId="77777777" w:rsidR="00152007" w:rsidRPr="00152007" w:rsidRDefault="00152007">
            <w:pPr>
              <w:jc w:val="center"/>
              <w:rPr>
                <w:color w:val="000000"/>
                <w:sz w:val="22"/>
                <w:szCs w:val="22"/>
              </w:rPr>
            </w:pPr>
            <w:r w:rsidRPr="00152007">
              <w:rPr>
                <w:color w:val="000000"/>
                <w:sz w:val="22"/>
                <w:szCs w:val="22"/>
              </w:rPr>
              <w:t>2324810</w:t>
            </w:r>
          </w:p>
        </w:tc>
        <w:tc>
          <w:tcPr>
            <w:tcW w:w="1239" w:type="dxa"/>
            <w:tcBorders>
              <w:top w:val="nil"/>
              <w:left w:val="nil"/>
              <w:bottom w:val="single" w:sz="4" w:space="0" w:color="auto"/>
              <w:right w:val="single" w:sz="4" w:space="0" w:color="auto"/>
            </w:tcBorders>
            <w:shd w:val="clear" w:color="auto" w:fill="auto"/>
            <w:noWrap/>
            <w:vAlign w:val="center"/>
            <w:hideMark/>
          </w:tcPr>
          <w:p w14:paraId="03D605F0" w14:textId="77777777" w:rsidR="00152007" w:rsidRPr="00152007" w:rsidRDefault="00152007">
            <w:pPr>
              <w:jc w:val="center"/>
              <w:rPr>
                <w:color w:val="000000"/>
                <w:sz w:val="22"/>
                <w:szCs w:val="22"/>
              </w:rPr>
            </w:pPr>
            <w:r w:rsidRPr="00152007">
              <w:rPr>
                <w:color w:val="000000"/>
                <w:sz w:val="22"/>
                <w:szCs w:val="22"/>
              </w:rPr>
              <w:t>132355</w:t>
            </w:r>
          </w:p>
        </w:tc>
        <w:tc>
          <w:tcPr>
            <w:tcW w:w="1219" w:type="dxa"/>
            <w:tcBorders>
              <w:top w:val="nil"/>
              <w:left w:val="nil"/>
              <w:bottom w:val="single" w:sz="4" w:space="0" w:color="auto"/>
              <w:right w:val="single" w:sz="4" w:space="0" w:color="auto"/>
            </w:tcBorders>
            <w:shd w:val="clear" w:color="auto" w:fill="auto"/>
            <w:noWrap/>
            <w:vAlign w:val="center"/>
            <w:hideMark/>
          </w:tcPr>
          <w:p w14:paraId="44AE803C" w14:textId="77777777" w:rsidR="00152007" w:rsidRPr="00152007" w:rsidRDefault="00152007">
            <w:pPr>
              <w:jc w:val="center"/>
              <w:rPr>
                <w:color w:val="000000"/>
                <w:sz w:val="22"/>
                <w:szCs w:val="22"/>
              </w:rPr>
            </w:pPr>
            <w:r w:rsidRPr="00152007">
              <w:rPr>
                <w:color w:val="000000"/>
                <w:sz w:val="22"/>
                <w:szCs w:val="22"/>
              </w:rPr>
              <w:t>-248107</w:t>
            </w:r>
          </w:p>
        </w:tc>
        <w:tc>
          <w:tcPr>
            <w:tcW w:w="1366" w:type="dxa"/>
            <w:tcBorders>
              <w:top w:val="nil"/>
              <w:left w:val="nil"/>
              <w:bottom w:val="single" w:sz="4" w:space="0" w:color="auto"/>
              <w:right w:val="single" w:sz="4" w:space="0" w:color="auto"/>
            </w:tcBorders>
            <w:shd w:val="clear" w:color="auto" w:fill="auto"/>
            <w:noWrap/>
            <w:vAlign w:val="center"/>
            <w:hideMark/>
          </w:tcPr>
          <w:p w14:paraId="757A528A" w14:textId="77777777" w:rsidR="00152007" w:rsidRPr="00152007" w:rsidRDefault="00152007">
            <w:pPr>
              <w:jc w:val="center"/>
              <w:rPr>
                <w:color w:val="000000"/>
                <w:sz w:val="22"/>
                <w:szCs w:val="22"/>
              </w:rPr>
            </w:pPr>
            <w:r w:rsidRPr="00152007">
              <w:rPr>
                <w:color w:val="000000"/>
                <w:sz w:val="22"/>
                <w:szCs w:val="22"/>
              </w:rPr>
              <w:t>-57893</w:t>
            </w:r>
          </w:p>
        </w:tc>
        <w:tc>
          <w:tcPr>
            <w:tcW w:w="1276" w:type="dxa"/>
            <w:tcBorders>
              <w:top w:val="nil"/>
              <w:left w:val="nil"/>
              <w:bottom w:val="single" w:sz="4" w:space="0" w:color="auto"/>
              <w:right w:val="single" w:sz="4" w:space="0" w:color="auto"/>
            </w:tcBorders>
            <w:shd w:val="clear" w:color="auto" w:fill="auto"/>
            <w:noWrap/>
            <w:vAlign w:val="center"/>
            <w:hideMark/>
          </w:tcPr>
          <w:p w14:paraId="70BD62AE" w14:textId="77777777" w:rsidR="00152007" w:rsidRPr="00152007" w:rsidRDefault="00152007">
            <w:pPr>
              <w:jc w:val="center"/>
              <w:rPr>
                <w:color w:val="000000"/>
                <w:sz w:val="22"/>
                <w:szCs w:val="22"/>
              </w:rPr>
            </w:pPr>
            <w:r w:rsidRPr="00152007">
              <w:rPr>
                <w:color w:val="000000"/>
                <w:sz w:val="22"/>
                <w:szCs w:val="22"/>
              </w:rPr>
              <w:t>-306000</w:t>
            </w:r>
          </w:p>
        </w:tc>
      </w:tr>
      <w:tr w:rsidR="00152007" w14:paraId="7FC04C15" w14:textId="77777777" w:rsidTr="00152007">
        <w:trPr>
          <w:trHeight w:val="300"/>
        </w:trPr>
        <w:tc>
          <w:tcPr>
            <w:tcW w:w="1757" w:type="dxa"/>
            <w:tcBorders>
              <w:top w:val="nil"/>
              <w:left w:val="single" w:sz="4" w:space="0" w:color="auto"/>
              <w:bottom w:val="single" w:sz="4" w:space="0" w:color="auto"/>
              <w:right w:val="single" w:sz="4" w:space="0" w:color="auto"/>
            </w:tcBorders>
            <w:shd w:val="clear" w:color="auto" w:fill="auto"/>
            <w:noWrap/>
            <w:vAlign w:val="bottom"/>
            <w:hideMark/>
          </w:tcPr>
          <w:p w14:paraId="3521BBD0" w14:textId="77777777" w:rsidR="00152007" w:rsidRPr="00152007" w:rsidRDefault="00152007">
            <w:pPr>
              <w:rPr>
                <w:color w:val="000000"/>
                <w:sz w:val="22"/>
                <w:szCs w:val="22"/>
              </w:rPr>
            </w:pPr>
            <w:r w:rsidRPr="00152007">
              <w:rPr>
                <w:color w:val="000000"/>
                <w:sz w:val="22"/>
                <w:szCs w:val="22"/>
              </w:rPr>
              <w:t> </w:t>
            </w:r>
          </w:p>
        </w:tc>
        <w:tc>
          <w:tcPr>
            <w:tcW w:w="1398" w:type="dxa"/>
            <w:tcBorders>
              <w:top w:val="nil"/>
              <w:left w:val="nil"/>
              <w:bottom w:val="single" w:sz="4" w:space="0" w:color="auto"/>
              <w:right w:val="single" w:sz="4" w:space="0" w:color="auto"/>
            </w:tcBorders>
            <w:shd w:val="clear" w:color="auto" w:fill="auto"/>
            <w:noWrap/>
            <w:vAlign w:val="center"/>
            <w:hideMark/>
          </w:tcPr>
          <w:p w14:paraId="6A2EEE55" w14:textId="77777777" w:rsidR="00152007" w:rsidRPr="00152007" w:rsidRDefault="00152007">
            <w:pPr>
              <w:jc w:val="center"/>
              <w:rPr>
                <w:b/>
                <w:bCs/>
                <w:color w:val="000000"/>
                <w:sz w:val="22"/>
                <w:szCs w:val="22"/>
              </w:rPr>
            </w:pPr>
            <w:r w:rsidRPr="00152007">
              <w:rPr>
                <w:b/>
                <w:bCs/>
                <w:color w:val="000000"/>
                <w:sz w:val="22"/>
                <w:szCs w:val="22"/>
              </w:rPr>
              <w:t>20776987</w:t>
            </w:r>
          </w:p>
        </w:tc>
        <w:tc>
          <w:tcPr>
            <w:tcW w:w="1206" w:type="dxa"/>
            <w:tcBorders>
              <w:top w:val="nil"/>
              <w:left w:val="nil"/>
              <w:bottom w:val="single" w:sz="4" w:space="0" w:color="auto"/>
              <w:right w:val="single" w:sz="4" w:space="0" w:color="auto"/>
            </w:tcBorders>
            <w:shd w:val="clear" w:color="auto" w:fill="auto"/>
            <w:noWrap/>
            <w:vAlign w:val="center"/>
            <w:hideMark/>
          </w:tcPr>
          <w:p w14:paraId="257A0F91" w14:textId="77777777" w:rsidR="00152007" w:rsidRPr="00152007" w:rsidRDefault="00152007">
            <w:pPr>
              <w:jc w:val="center"/>
              <w:rPr>
                <w:b/>
                <w:bCs/>
                <w:color w:val="000000"/>
                <w:sz w:val="22"/>
                <w:szCs w:val="22"/>
              </w:rPr>
            </w:pPr>
            <w:r w:rsidRPr="00152007">
              <w:rPr>
                <w:b/>
                <w:bCs/>
                <w:color w:val="000000"/>
                <w:sz w:val="22"/>
                <w:szCs w:val="22"/>
              </w:rPr>
              <w:t>7953550</w:t>
            </w:r>
          </w:p>
        </w:tc>
        <w:tc>
          <w:tcPr>
            <w:tcW w:w="1310" w:type="dxa"/>
            <w:tcBorders>
              <w:top w:val="nil"/>
              <w:left w:val="nil"/>
              <w:bottom w:val="single" w:sz="4" w:space="0" w:color="auto"/>
              <w:right w:val="single" w:sz="4" w:space="0" w:color="auto"/>
            </w:tcBorders>
            <w:shd w:val="clear" w:color="auto" w:fill="auto"/>
            <w:noWrap/>
            <w:vAlign w:val="center"/>
            <w:hideMark/>
          </w:tcPr>
          <w:p w14:paraId="56B3FB9A" w14:textId="77777777" w:rsidR="00152007" w:rsidRPr="00152007" w:rsidRDefault="00152007">
            <w:pPr>
              <w:jc w:val="center"/>
              <w:rPr>
                <w:b/>
                <w:bCs/>
                <w:color w:val="000000"/>
                <w:sz w:val="22"/>
                <w:szCs w:val="22"/>
              </w:rPr>
            </w:pPr>
            <w:r w:rsidRPr="00152007">
              <w:rPr>
                <w:b/>
                <w:bCs/>
                <w:color w:val="000000"/>
                <w:sz w:val="22"/>
                <w:szCs w:val="22"/>
              </w:rPr>
              <w:t>12937196</w:t>
            </w:r>
          </w:p>
        </w:tc>
        <w:tc>
          <w:tcPr>
            <w:tcW w:w="1239" w:type="dxa"/>
            <w:tcBorders>
              <w:top w:val="nil"/>
              <w:left w:val="nil"/>
              <w:bottom w:val="single" w:sz="4" w:space="0" w:color="auto"/>
              <w:right w:val="single" w:sz="4" w:space="0" w:color="auto"/>
            </w:tcBorders>
            <w:shd w:val="clear" w:color="auto" w:fill="auto"/>
            <w:noWrap/>
            <w:vAlign w:val="center"/>
            <w:hideMark/>
          </w:tcPr>
          <w:p w14:paraId="51C81930" w14:textId="77777777" w:rsidR="00152007" w:rsidRPr="00152007" w:rsidRDefault="00152007">
            <w:pPr>
              <w:jc w:val="center"/>
              <w:rPr>
                <w:b/>
                <w:bCs/>
                <w:color w:val="000000"/>
                <w:sz w:val="22"/>
                <w:szCs w:val="22"/>
              </w:rPr>
            </w:pPr>
            <w:r w:rsidRPr="00152007">
              <w:rPr>
                <w:b/>
                <w:bCs/>
                <w:color w:val="000000"/>
                <w:sz w:val="22"/>
                <w:szCs w:val="22"/>
              </w:rPr>
              <w:t>598090</w:t>
            </w:r>
          </w:p>
        </w:tc>
        <w:tc>
          <w:tcPr>
            <w:tcW w:w="1219" w:type="dxa"/>
            <w:tcBorders>
              <w:top w:val="nil"/>
              <w:left w:val="nil"/>
              <w:bottom w:val="single" w:sz="4" w:space="0" w:color="auto"/>
              <w:right w:val="single" w:sz="4" w:space="0" w:color="auto"/>
            </w:tcBorders>
            <w:shd w:val="clear" w:color="auto" w:fill="auto"/>
            <w:noWrap/>
            <w:vAlign w:val="center"/>
            <w:hideMark/>
          </w:tcPr>
          <w:p w14:paraId="047B22E7" w14:textId="77777777" w:rsidR="00152007" w:rsidRPr="00152007" w:rsidRDefault="00152007">
            <w:pPr>
              <w:jc w:val="center"/>
              <w:rPr>
                <w:b/>
                <w:bCs/>
                <w:color w:val="000000"/>
                <w:sz w:val="22"/>
                <w:szCs w:val="22"/>
              </w:rPr>
            </w:pPr>
            <w:r w:rsidRPr="00152007">
              <w:rPr>
                <w:b/>
                <w:bCs/>
                <w:color w:val="000000"/>
                <w:sz w:val="22"/>
                <w:szCs w:val="22"/>
              </w:rPr>
              <w:t>-484331</w:t>
            </w:r>
          </w:p>
        </w:tc>
        <w:tc>
          <w:tcPr>
            <w:tcW w:w="1366" w:type="dxa"/>
            <w:tcBorders>
              <w:top w:val="nil"/>
              <w:left w:val="nil"/>
              <w:bottom w:val="single" w:sz="4" w:space="0" w:color="auto"/>
              <w:right w:val="single" w:sz="4" w:space="0" w:color="auto"/>
            </w:tcBorders>
            <w:shd w:val="clear" w:color="auto" w:fill="auto"/>
            <w:noWrap/>
            <w:vAlign w:val="center"/>
            <w:hideMark/>
          </w:tcPr>
          <w:p w14:paraId="02F6B0F1" w14:textId="77777777" w:rsidR="00152007" w:rsidRPr="00152007" w:rsidRDefault="00152007">
            <w:pPr>
              <w:jc w:val="center"/>
              <w:rPr>
                <w:b/>
                <w:bCs/>
                <w:color w:val="000000"/>
                <w:sz w:val="22"/>
                <w:szCs w:val="22"/>
              </w:rPr>
            </w:pPr>
            <w:r w:rsidRPr="00152007">
              <w:rPr>
                <w:b/>
                <w:bCs/>
                <w:color w:val="000000"/>
                <w:sz w:val="22"/>
                <w:szCs w:val="22"/>
              </w:rPr>
              <w:t>-113618</w:t>
            </w:r>
          </w:p>
        </w:tc>
        <w:tc>
          <w:tcPr>
            <w:tcW w:w="1276" w:type="dxa"/>
            <w:tcBorders>
              <w:top w:val="nil"/>
              <w:left w:val="nil"/>
              <w:bottom w:val="single" w:sz="4" w:space="0" w:color="auto"/>
              <w:right w:val="single" w:sz="4" w:space="0" w:color="auto"/>
            </w:tcBorders>
            <w:shd w:val="clear" w:color="auto" w:fill="auto"/>
            <w:noWrap/>
            <w:vAlign w:val="center"/>
            <w:hideMark/>
          </w:tcPr>
          <w:p w14:paraId="4CEEC9CB" w14:textId="77777777" w:rsidR="00152007" w:rsidRPr="00152007" w:rsidRDefault="00152007">
            <w:pPr>
              <w:jc w:val="center"/>
              <w:rPr>
                <w:b/>
                <w:bCs/>
                <w:color w:val="000000"/>
                <w:sz w:val="22"/>
                <w:szCs w:val="22"/>
              </w:rPr>
            </w:pPr>
            <w:r w:rsidRPr="00152007">
              <w:rPr>
                <w:b/>
                <w:bCs/>
                <w:color w:val="000000"/>
                <w:sz w:val="22"/>
                <w:szCs w:val="22"/>
              </w:rPr>
              <w:t>-597949</w:t>
            </w:r>
          </w:p>
        </w:tc>
      </w:tr>
    </w:tbl>
    <w:p w14:paraId="0CB49996" w14:textId="77777777" w:rsidR="003100A3" w:rsidRPr="00921156" w:rsidRDefault="003100A3" w:rsidP="001D5863">
      <w:pPr>
        <w:ind w:firstLine="567"/>
        <w:jc w:val="both"/>
        <w:rPr>
          <w:bCs/>
          <w:iCs/>
        </w:rPr>
      </w:pPr>
    </w:p>
    <w:p w14:paraId="24990029" w14:textId="2C766A8E" w:rsidR="003D5192" w:rsidRPr="00921156" w:rsidRDefault="00A0009F" w:rsidP="001D5863">
      <w:pPr>
        <w:ind w:firstLine="567"/>
        <w:jc w:val="both"/>
      </w:pPr>
      <w:r w:rsidRPr="00921156">
        <w:rPr>
          <w:bCs/>
          <w:iCs/>
        </w:rPr>
        <w:t>Pašvaldības pamatbudžeta izdevumu</w:t>
      </w:r>
      <w:r w:rsidR="00637449" w:rsidRPr="00921156">
        <w:rPr>
          <w:bCs/>
          <w:iCs/>
        </w:rPr>
        <w:t xml:space="preserve"> </w:t>
      </w:r>
      <w:r w:rsidRPr="00921156">
        <w:rPr>
          <w:bCs/>
          <w:iCs/>
        </w:rPr>
        <w:t>grozījumu</w:t>
      </w:r>
      <w:r w:rsidR="00637449" w:rsidRPr="00921156">
        <w:rPr>
          <w:bCs/>
          <w:iCs/>
        </w:rPr>
        <w:t xml:space="preserve"> skaidrojumus</w:t>
      </w:r>
      <w:r w:rsidRPr="00921156">
        <w:rPr>
          <w:bCs/>
          <w:iCs/>
        </w:rPr>
        <w:t xml:space="preserve"> atbilstoši funkcionālajām un ekonomiskajām kategorijām skatīt </w:t>
      </w:r>
      <w:r w:rsidR="00152007">
        <w:rPr>
          <w:bCs/>
          <w:iCs/>
        </w:rPr>
        <w:t>6</w:t>
      </w:r>
      <w:r w:rsidRPr="00921156">
        <w:rPr>
          <w:bCs/>
          <w:iCs/>
        </w:rPr>
        <w:t>.tabulā</w:t>
      </w:r>
      <w:r w:rsidR="00637449" w:rsidRPr="00921156">
        <w:t>.</w:t>
      </w:r>
    </w:p>
    <w:p w14:paraId="2BF4FB14" w14:textId="77777777" w:rsidR="00637449" w:rsidRPr="00921156" w:rsidRDefault="00637449" w:rsidP="001D5863">
      <w:pPr>
        <w:ind w:firstLine="567"/>
        <w:jc w:val="both"/>
      </w:pPr>
    </w:p>
    <w:p w14:paraId="4B0EE631" w14:textId="1C6E2CC8" w:rsidR="00FC2750" w:rsidRPr="00921156" w:rsidRDefault="00637449" w:rsidP="001D5863">
      <w:pPr>
        <w:ind w:firstLine="567"/>
        <w:jc w:val="center"/>
        <w:rPr>
          <w:b/>
          <w:iCs/>
        </w:rPr>
      </w:pPr>
      <w:r w:rsidRPr="00921156">
        <w:rPr>
          <w:b/>
          <w:iCs/>
        </w:rPr>
        <w:lastRenderedPageBreak/>
        <w:t>Pašvaldības pamatbudžeta izdevumu grozījum</w:t>
      </w:r>
      <w:r w:rsidR="00273947" w:rsidRPr="00921156">
        <w:rPr>
          <w:b/>
          <w:iCs/>
        </w:rPr>
        <w:t>i</w:t>
      </w:r>
      <w:r w:rsidRPr="00921156">
        <w:rPr>
          <w:b/>
          <w:iCs/>
        </w:rPr>
        <w:t xml:space="preserve"> atbilstoši funkcionālajām un ekonomiskajām kategorijām</w:t>
      </w:r>
    </w:p>
    <w:p w14:paraId="152B70CC" w14:textId="71260F78" w:rsidR="00624ED6" w:rsidRPr="00921156" w:rsidRDefault="00152007" w:rsidP="001D5863">
      <w:pPr>
        <w:ind w:firstLine="567"/>
        <w:jc w:val="right"/>
        <w:rPr>
          <w:bCs/>
          <w:iCs/>
        </w:rPr>
      </w:pPr>
      <w:r>
        <w:rPr>
          <w:bCs/>
          <w:iCs/>
        </w:rPr>
        <w:t>6</w:t>
      </w:r>
      <w:r w:rsidR="00624ED6" w:rsidRPr="00921156">
        <w:rPr>
          <w:bCs/>
          <w:iCs/>
        </w:rPr>
        <w:t>.tabula</w:t>
      </w:r>
    </w:p>
    <w:p w14:paraId="6BB4515C" w14:textId="77777777" w:rsidR="00A45081" w:rsidRPr="00921156" w:rsidRDefault="00A45081" w:rsidP="001D5863"/>
    <w:tbl>
      <w:tblPr>
        <w:tblW w:w="10427" w:type="dxa"/>
        <w:tblInd w:w="-147" w:type="dxa"/>
        <w:tblLook w:val="04A0" w:firstRow="1" w:lastRow="0" w:firstColumn="1" w:lastColumn="0" w:noHBand="0" w:noVBand="1"/>
      </w:tblPr>
      <w:tblGrid>
        <w:gridCol w:w="1383"/>
        <w:gridCol w:w="2870"/>
        <w:gridCol w:w="1160"/>
        <w:gridCol w:w="5014"/>
      </w:tblGrid>
      <w:tr w:rsidR="00921156" w:rsidRPr="00921156" w14:paraId="71061480" w14:textId="77777777" w:rsidTr="00921156">
        <w:trPr>
          <w:trHeight w:val="570"/>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95523" w14:textId="77777777" w:rsidR="00921156" w:rsidRPr="00921156" w:rsidRDefault="00921156" w:rsidP="00921156">
            <w:pPr>
              <w:jc w:val="center"/>
              <w:rPr>
                <w:b/>
                <w:bCs/>
                <w:sz w:val="20"/>
                <w:szCs w:val="20"/>
              </w:rPr>
            </w:pPr>
            <w:r w:rsidRPr="00921156">
              <w:rPr>
                <w:b/>
                <w:bCs/>
                <w:sz w:val="20"/>
                <w:szCs w:val="20"/>
              </w:rPr>
              <w:t>Klasifikācijas kods</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14:paraId="35040E9C" w14:textId="77777777" w:rsidR="00921156" w:rsidRPr="00921156" w:rsidRDefault="00921156" w:rsidP="00921156">
            <w:pPr>
              <w:jc w:val="center"/>
              <w:rPr>
                <w:b/>
                <w:bCs/>
                <w:sz w:val="20"/>
                <w:szCs w:val="20"/>
              </w:rPr>
            </w:pPr>
            <w:r w:rsidRPr="00921156">
              <w:rPr>
                <w:b/>
                <w:bCs/>
                <w:sz w:val="20"/>
                <w:szCs w:val="20"/>
              </w:rPr>
              <w:t>Izdevumi atbilstoši funkcionālajām kategorijām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7B149EA" w14:textId="77777777" w:rsidR="00921156" w:rsidRPr="00921156" w:rsidRDefault="00921156" w:rsidP="00921156">
            <w:pPr>
              <w:jc w:val="center"/>
              <w:rPr>
                <w:b/>
                <w:bCs/>
                <w:sz w:val="20"/>
                <w:szCs w:val="20"/>
              </w:rPr>
            </w:pPr>
            <w:r w:rsidRPr="00921156">
              <w:rPr>
                <w:b/>
                <w:bCs/>
                <w:sz w:val="20"/>
                <w:szCs w:val="20"/>
              </w:rPr>
              <w:t>Grozījumi kopā (+/-)</w:t>
            </w:r>
          </w:p>
        </w:tc>
        <w:tc>
          <w:tcPr>
            <w:tcW w:w="5014" w:type="dxa"/>
            <w:tcBorders>
              <w:top w:val="single" w:sz="4" w:space="0" w:color="auto"/>
              <w:left w:val="nil"/>
              <w:bottom w:val="single" w:sz="4" w:space="0" w:color="auto"/>
              <w:right w:val="single" w:sz="4" w:space="0" w:color="auto"/>
            </w:tcBorders>
            <w:shd w:val="clear" w:color="auto" w:fill="auto"/>
            <w:vAlign w:val="center"/>
            <w:hideMark/>
          </w:tcPr>
          <w:p w14:paraId="676D8EA4" w14:textId="77777777" w:rsidR="00921156" w:rsidRPr="00921156" w:rsidRDefault="00921156" w:rsidP="00921156">
            <w:pPr>
              <w:jc w:val="center"/>
              <w:rPr>
                <w:b/>
                <w:bCs/>
                <w:sz w:val="20"/>
                <w:szCs w:val="20"/>
              </w:rPr>
            </w:pPr>
            <w:r w:rsidRPr="00921156">
              <w:rPr>
                <w:b/>
                <w:bCs/>
                <w:sz w:val="20"/>
                <w:szCs w:val="20"/>
              </w:rPr>
              <w:t>Grozījumu iemesls</w:t>
            </w:r>
          </w:p>
        </w:tc>
      </w:tr>
      <w:tr w:rsidR="00921156" w:rsidRPr="00921156" w14:paraId="69D5EA23"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FFF00"/>
            <w:vAlign w:val="center"/>
            <w:hideMark/>
          </w:tcPr>
          <w:p w14:paraId="114D540F" w14:textId="77777777" w:rsidR="00921156" w:rsidRPr="00921156" w:rsidRDefault="00921156" w:rsidP="00921156">
            <w:pPr>
              <w:jc w:val="center"/>
              <w:rPr>
                <w:b/>
                <w:bCs/>
                <w:sz w:val="20"/>
                <w:szCs w:val="20"/>
              </w:rPr>
            </w:pPr>
            <w:r w:rsidRPr="00921156">
              <w:rPr>
                <w:b/>
                <w:bCs/>
                <w:sz w:val="20"/>
                <w:szCs w:val="20"/>
              </w:rPr>
              <w:t>01.000</w:t>
            </w:r>
          </w:p>
        </w:tc>
        <w:tc>
          <w:tcPr>
            <w:tcW w:w="2870" w:type="dxa"/>
            <w:tcBorders>
              <w:top w:val="nil"/>
              <w:left w:val="nil"/>
              <w:bottom w:val="single" w:sz="4" w:space="0" w:color="auto"/>
              <w:right w:val="single" w:sz="4" w:space="0" w:color="auto"/>
            </w:tcBorders>
            <w:shd w:val="clear" w:color="000000" w:fill="FFFF00"/>
            <w:hideMark/>
          </w:tcPr>
          <w:p w14:paraId="5E9E8A1B" w14:textId="77777777" w:rsidR="00921156" w:rsidRPr="00921156" w:rsidRDefault="00921156" w:rsidP="00921156">
            <w:pPr>
              <w:rPr>
                <w:b/>
                <w:bCs/>
                <w:sz w:val="20"/>
                <w:szCs w:val="20"/>
              </w:rPr>
            </w:pPr>
            <w:r w:rsidRPr="00921156">
              <w:rPr>
                <w:b/>
                <w:bCs/>
                <w:sz w:val="20"/>
                <w:szCs w:val="20"/>
              </w:rPr>
              <w:t>Vispārējie valdības dienesti</w:t>
            </w:r>
          </w:p>
        </w:tc>
        <w:tc>
          <w:tcPr>
            <w:tcW w:w="1160" w:type="dxa"/>
            <w:tcBorders>
              <w:top w:val="nil"/>
              <w:left w:val="nil"/>
              <w:bottom w:val="single" w:sz="4" w:space="0" w:color="auto"/>
              <w:right w:val="single" w:sz="4" w:space="0" w:color="auto"/>
            </w:tcBorders>
            <w:shd w:val="clear" w:color="000000" w:fill="FFFF00"/>
            <w:noWrap/>
            <w:vAlign w:val="center"/>
            <w:hideMark/>
          </w:tcPr>
          <w:p w14:paraId="032512AB" w14:textId="77777777" w:rsidR="00921156" w:rsidRPr="00921156" w:rsidRDefault="00921156" w:rsidP="00921156">
            <w:pPr>
              <w:jc w:val="center"/>
              <w:rPr>
                <w:b/>
                <w:bCs/>
                <w:sz w:val="20"/>
                <w:szCs w:val="20"/>
              </w:rPr>
            </w:pPr>
            <w:r w:rsidRPr="00921156">
              <w:rPr>
                <w:b/>
                <w:bCs/>
                <w:sz w:val="20"/>
                <w:szCs w:val="20"/>
              </w:rPr>
              <w:t xml:space="preserve">6 015 </w:t>
            </w:r>
          </w:p>
        </w:tc>
        <w:tc>
          <w:tcPr>
            <w:tcW w:w="5014" w:type="dxa"/>
            <w:tcBorders>
              <w:top w:val="nil"/>
              <w:left w:val="nil"/>
              <w:bottom w:val="single" w:sz="4" w:space="0" w:color="auto"/>
              <w:right w:val="single" w:sz="4" w:space="0" w:color="auto"/>
            </w:tcBorders>
            <w:shd w:val="clear" w:color="000000" w:fill="FFFF00"/>
            <w:hideMark/>
          </w:tcPr>
          <w:p w14:paraId="4049C9F7" w14:textId="77777777" w:rsidR="00921156" w:rsidRPr="00921156" w:rsidRDefault="00921156" w:rsidP="00921156">
            <w:pPr>
              <w:rPr>
                <w:sz w:val="20"/>
                <w:szCs w:val="20"/>
              </w:rPr>
            </w:pPr>
            <w:r w:rsidRPr="00921156">
              <w:rPr>
                <w:sz w:val="20"/>
                <w:szCs w:val="20"/>
              </w:rPr>
              <w:t> </w:t>
            </w:r>
          </w:p>
        </w:tc>
      </w:tr>
      <w:tr w:rsidR="00921156" w:rsidRPr="00921156" w14:paraId="7F3899FF" w14:textId="77777777" w:rsidTr="00921156">
        <w:trPr>
          <w:trHeight w:val="127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4E8436A7" w14:textId="77777777" w:rsidR="00921156" w:rsidRPr="00921156" w:rsidRDefault="00921156" w:rsidP="00921156">
            <w:pPr>
              <w:jc w:val="center"/>
              <w:rPr>
                <w:b/>
                <w:bCs/>
                <w:sz w:val="20"/>
                <w:szCs w:val="20"/>
              </w:rPr>
            </w:pPr>
            <w:r w:rsidRPr="00921156">
              <w:rPr>
                <w:b/>
                <w:bCs/>
                <w:sz w:val="20"/>
                <w:szCs w:val="20"/>
              </w:rPr>
              <w:t>01.100</w:t>
            </w:r>
          </w:p>
        </w:tc>
        <w:tc>
          <w:tcPr>
            <w:tcW w:w="2870" w:type="dxa"/>
            <w:tcBorders>
              <w:top w:val="nil"/>
              <w:left w:val="nil"/>
              <w:bottom w:val="single" w:sz="4" w:space="0" w:color="auto"/>
              <w:right w:val="single" w:sz="4" w:space="0" w:color="auto"/>
            </w:tcBorders>
            <w:shd w:val="clear" w:color="000000" w:fill="F2DCDB"/>
            <w:hideMark/>
          </w:tcPr>
          <w:p w14:paraId="41317AC3" w14:textId="77777777" w:rsidR="00921156" w:rsidRPr="00921156" w:rsidRDefault="00921156" w:rsidP="00921156">
            <w:pPr>
              <w:rPr>
                <w:b/>
                <w:bCs/>
                <w:sz w:val="20"/>
                <w:szCs w:val="20"/>
              </w:rPr>
            </w:pPr>
            <w:r w:rsidRPr="00921156">
              <w:rPr>
                <w:b/>
                <w:bCs/>
                <w:sz w:val="20"/>
                <w:szCs w:val="20"/>
              </w:rPr>
              <w:t>Izpildvara, likumdošanas vara, finanšu un fiskālā darbība, ārlietas (Administrācija, Administratīvā komisija, Pastāvīgās komisijas, Finanšu nodaļa, Auditors)</w:t>
            </w:r>
          </w:p>
        </w:tc>
        <w:tc>
          <w:tcPr>
            <w:tcW w:w="1160" w:type="dxa"/>
            <w:tcBorders>
              <w:top w:val="nil"/>
              <w:left w:val="nil"/>
              <w:bottom w:val="single" w:sz="4" w:space="0" w:color="auto"/>
              <w:right w:val="single" w:sz="4" w:space="0" w:color="auto"/>
            </w:tcBorders>
            <w:shd w:val="clear" w:color="000000" w:fill="F2DCDB"/>
            <w:noWrap/>
            <w:vAlign w:val="center"/>
            <w:hideMark/>
          </w:tcPr>
          <w:p w14:paraId="223F595E" w14:textId="77777777" w:rsidR="00921156" w:rsidRPr="00921156" w:rsidRDefault="00921156" w:rsidP="00921156">
            <w:pPr>
              <w:jc w:val="center"/>
              <w:rPr>
                <w:b/>
                <w:bCs/>
                <w:sz w:val="20"/>
                <w:szCs w:val="20"/>
              </w:rPr>
            </w:pPr>
            <w:r w:rsidRPr="00921156">
              <w:rPr>
                <w:b/>
                <w:bCs/>
                <w:color w:val="FF0000"/>
                <w:sz w:val="20"/>
                <w:szCs w:val="20"/>
              </w:rPr>
              <w:t xml:space="preserve">-72 039 </w:t>
            </w:r>
          </w:p>
        </w:tc>
        <w:tc>
          <w:tcPr>
            <w:tcW w:w="5014" w:type="dxa"/>
            <w:tcBorders>
              <w:top w:val="nil"/>
              <w:left w:val="nil"/>
              <w:bottom w:val="single" w:sz="4" w:space="0" w:color="auto"/>
              <w:right w:val="single" w:sz="4" w:space="0" w:color="auto"/>
            </w:tcBorders>
            <w:shd w:val="clear" w:color="000000" w:fill="F2DCDB"/>
            <w:hideMark/>
          </w:tcPr>
          <w:p w14:paraId="73542C68" w14:textId="77777777" w:rsidR="00921156" w:rsidRPr="00921156" w:rsidRDefault="00921156" w:rsidP="00921156">
            <w:pPr>
              <w:rPr>
                <w:sz w:val="20"/>
                <w:szCs w:val="20"/>
              </w:rPr>
            </w:pPr>
            <w:r w:rsidRPr="00921156">
              <w:rPr>
                <w:sz w:val="20"/>
                <w:szCs w:val="20"/>
              </w:rPr>
              <w:t>Tai skaitā:</w:t>
            </w:r>
          </w:p>
        </w:tc>
      </w:tr>
      <w:tr w:rsidR="00921156" w:rsidRPr="00921156" w14:paraId="3889E0F9" w14:textId="77777777" w:rsidTr="00F13A7B">
        <w:trPr>
          <w:trHeight w:val="1369"/>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978D488"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6B7E39D9"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647E2EDE" w14:textId="77777777" w:rsidR="00921156" w:rsidRPr="00921156" w:rsidRDefault="00921156" w:rsidP="00921156">
            <w:pPr>
              <w:jc w:val="center"/>
              <w:rPr>
                <w:sz w:val="20"/>
                <w:szCs w:val="20"/>
              </w:rPr>
            </w:pPr>
            <w:r w:rsidRPr="00921156">
              <w:rPr>
                <w:color w:val="FF0000"/>
                <w:sz w:val="20"/>
                <w:szCs w:val="20"/>
              </w:rPr>
              <w:t xml:space="preserve">-63 535 </w:t>
            </w:r>
          </w:p>
        </w:tc>
        <w:tc>
          <w:tcPr>
            <w:tcW w:w="5014" w:type="dxa"/>
            <w:tcBorders>
              <w:top w:val="nil"/>
              <w:left w:val="nil"/>
              <w:bottom w:val="single" w:sz="4" w:space="0" w:color="auto"/>
              <w:right w:val="single" w:sz="4" w:space="0" w:color="auto"/>
            </w:tcBorders>
            <w:shd w:val="clear" w:color="auto" w:fill="auto"/>
            <w:hideMark/>
          </w:tcPr>
          <w:p w14:paraId="57D8F05C"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47BD91E9" w14:textId="77777777" w:rsidTr="00F13A7B">
        <w:trPr>
          <w:trHeight w:val="1262"/>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1C888B59"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3D569579" w14:textId="77777777" w:rsidR="00921156" w:rsidRPr="00921156" w:rsidRDefault="00921156" w:rsidP="00921156">
            <w:pPr>
              <w:rPr>
                <w:sz w:val="20"/>
                <w:szCs w:val="20"/>
              </w:rPr>
            </w:pPr>
            <w:r w:rsidRPr="00921156">
              <w:rPr>
                <w:sz w:val="20"/>
                <w:szCs w:val="20"/>
              </w:rPr>
              <w:t>2100 Komandējumi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3DB10904" w14:textId="77777777" w:rsidR="00921156" w:rsidRPr="00921156" w:rsidRDefault="00921156" w:rsidP="00921156">
            <w:pPr>
              <w:jc w:val="center"/>
              <w:rPr>
                <w:sz w:val="20"/>
                <w:szCs w:val="20"/>
              </w:rPr>
            </w:pPr>
            <w:r w:rsidRPr="00921156">
              <w:rPr>
                <w:color w:val="FF0000"/>
                <w:sz w:val="20"/>
                <w:szCs w:val="20"/>
              </w:rPr>
              <w:t xml:space="preserve">-9 975 </w:t>
            </w:r>
          </w:p>
        </w:tc>
        <w:tc>
          <w:tcPr>
            <w:tcW w:w="5014" w:type="dxa"/>
            <w:tcBorders>
              <w:top w:val="nil"/>
              <w:left w:val="nil"/>
              <w:bottom w:val="single" w:sz="4" w:space="0" w:color="auto"/>
              <w:right w:val="single" w:sz="4" w:space="0" w:color="auto"/>
            </w:tcBorders>
            <w:shd w:val="clear" w:color="auto" w:fill="auto"/>
            <w:hideMark/>
          </w:tcPr>
          <w:p w14:paraId="4BB3B1EC"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3B302A71"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E93760E"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A24CBD5"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40AC6E90" w14:textId="77777777" w:rsidR="00921156" w:rsidRPr="00921156" w:rsidRDefault="00921156" w:rsidP="00921156">
            <w:pPr>
              <w:jc w:val="center"/>
              <w:rPr>
                <w:sz w:val="20"/>
                <w:szCs w:val="20"/>
              </w:rPr>
            </w:pPr>
            <w:r w:rsidRPr="00921156">
              <w:rPr>
                <w:sz w:val="20"/>
                <w:szCs w:val="20"/>
              </w:rPr>
              <w:t xml:space="preserve">2 228 </w:t>
            </w:r>
          </w:p>
        </w:tc>
        <w:tc>
          <w:tcPr>
            <w:tcW w:w="5014" w:type="dxa"/>
            <w:tcBorders>
              <w:top w:val="nil"/>
              <w:left w:val="nil"/>
              <w:bottom w:val="single" w:sz="4" w:space="0" w:color="auto"/>
              <w:right w:val="single" w:sz="4" w:space="0" w:color="auto"/>
            </w:tcBorders>
            <w:shd w:val="clear" w:color="auto" w:fill="auto"/>
            <w:hideMark/>
          </w:tcPr>
          <w:p w14:paraId="321A6F64" w14:textId="77777777" w:rsidR="00921156" w:rsidRPr="00921156" w:rsidRDefault="00921156" w:rsidP="00921156">
            <w:pPr>
              <w:rPr>
                <w:sz w:val="20"/>
                <w:szCs w:val="20"/>
              </w:rPr>
            </w:pPr>
            <w:r w:rsidRPr="00921156">
              <w:rPr>
                <w:i/>
                <w:iCs/>
                <w:sz w:val="20"/>
                <w:szCs w:val="20"/>
              </w:rPr>
              <w:t>Palielinājums:</w:t>
            </w:r>
            <w:r w:rsidRPr="00921156">
              <w:rPr>
                <w:sz w:val="20"/>
                <w:szCs w:val="20"/>
              </w:rPr>
              <w:br/>
              <w:t>Dalības maksa RAC 2419 EUR</w:t>
            </w:r>
            <w:r w:rsidRPr="00921156">
              <w:rPr>
                <w:sz w:val="20"/>
                <w:szCs w:val="20"/>
              </w:rPr>
              <w:b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191 EUR</w:t>
            </w:r>
          </w:p>
        </w:tc>
      </w:tr>
      <w:tr w:rsidR="00921156" w:rsidRPr="00921156" w14:paraId="3C321739" w14:textId="77777777" w:rsidTr="00F13A7B">
        <w:trPr>
          <w:trHeight w:val="1339"/>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1D90618"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3DCBA6C7" w14:textId="77777777" w:rsidR="00921156" w:rsidRPr="00921156" w:rsidRDefault="00921156" w:rsidP="00921156">
            <w:pPr>
              <w:rPr>
                <w:sz w:val="20"/>
                <w:szCs w:val="20"/>
              </w:rPr>
            </w:pPr>
            <w:r w:rsidRPr="00921156">
              <w:rPr>
                <w:sz w:val="20"/>
                <w:szCs w:val="20"/>
              </w:rPr>
              <w:t xml:space="preserve">2300 Krājumi, materiāli, </w:t>
            </w:r>
            <w:proofErr w:type="spellStart"/>
            <w:r w:rsidRPr="00921156">
              <w:rPr>
                <w:sz w:val="20"/>
                <w:szCs w:val="20"/>
              </w:rPr>
              <w:t>energoresusrsi</w:t>
            </w:r>
            <w:proofErr w:type="spellEnd"/>
            <w:r w:rsidRPr="00921156">
              <w:rPr>
                <w:sz w:val="20"/>
                <w:szCs w:val="20"/>
              </w:rPr>
              <w:t>, preces, biroja preces un inventārs, kuru neuzskaita kodā 5000</w:t>
            </w:r>
          </w:p>
        </w:tc>
        <w:tc>
          <w:tcPr>
            <w:tcW w:w="1160" w:type="dxa"/>
            <w:tcBorders>
              <w:top w:val="nil"/>
              <w:left w:val="nil"/>
              <w:bottom w:val="single" w:sz="4" w:space="0" w:color="auto"/>
              <w:right w:val="single" w:sz="4" w:space="0" w:color="auto"/>
            </w:tcBorders>
            <w:shd w:val="clear" w:color="auto" w:fill="auto"/>
            <w:noWrap/>
            <w:vAlign w:val="center"/>
            <w:hideMark/>
          </w:tcPr>
          <w:p w14:paraId="48C9F4E3" w14:textId="77777777" w:rsidR="00921156" w:rsidRPr="00921156" w:rsidRDefault="00921156" w:rsidP="00921156">
            <w:pPr>
              <w:jc w:val="center"/>
              <w:rPr>
                <w:sz w:val="20"/>
                <w:szCs w:val="20"/>
              </w:rPr>
            </w:pPr>
            <w:r w:rsidRPr="00921156">
              <w:rPr>
                <w:color w:val="FF0000"/>
                <w:sz w:val="20"/>
                <w:szCs w:val="20"/>
              </w:rPr>
              <w:t xml:space="preserve">-548 </w:t>
            </w:r>
          </w:p>
        </w:tc>
        <w:tc>
          <w:tcPr>
            <w:tcW w:w="5014" w:type="dxa"/>
            <w:tcBorders>
              <w:top w:val="nil"/>
              <w:left w:val="nil"/>
              <w:bottom w:val="single" w:sz="4" w:space="0" w:color="auto"/>
              <w:right w:val="single" w:sz="4" w:space="0" w:color="auto"/>
            </w:tcBorders>
            <w:shd w:val="clear" w:color="auto" w:fill="auto"/>
            <w:hideMark/>
          </w:tcPr>
          <w:p w14:paraId="06C48514"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2368E7A8" w14:textId="77777777" w:rsidTr="00921156">
        <w:trPr>
          <w:trHeight w:val="145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68B1C012"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6224EA1" w14:textId="77777777" w:rsidR="00921156" w:rsidRPr="00921156" w:rsidRDefault="00921156" w:rsidP="00921156">
            <w:pPr>
              <w:rPr>
                <w:sz w:val="20"/>
                <w:szCs w:val="20"/>
              </w:rPr>
            </w:pPr>
            <w:r w:rsidRPr="00921156">
              <w:rPr>
                <w:sz w:val="20"/>
                <w:szCs w:val="20"/>
              </w:rPr>
              <w:t>2500 Budžeta iestāžu nodokļi un nodevas</w:t>
            </w:r>
          </w:p>
        </w:tc>
        <w:tc>
          <w:tcPr>
            <w:tcW w:w="1160" w:type="dxa"/>
            <w:tcBorders>
              <w:top w:val="nil"/>
              <w:left w:val="nil"/>
              <w:bottom w:val="single" w:sz="4" w:space="0" w:color="auto"/>
              <w:right w:val="single" w:sz="4" w:space="0" w:color="auto"/>
            </w:tcBorders>
            <w:shd w:val="clear" w:color="auto" w:fill="auto"/>
            <w:noWrap/>
            <w:vAlign w:val="center"/>
            <w:hideMark/>
          </w:tcPr>
          <w:p w14:paraId="6D2F3307" w14:textId="77777777" w:rsidR="00921156" w:rsidRPr="00921156" w:rsidRDefault="00921156" w:rsidP="00921156">
            <w:pPr>
              <w:jc w:val="center"/>
              <w:rPr>
                <w:sz w:val="20"/>
                <w:szCs w:val="20"/>
              </w:rPr>
            </w:pPr>
            <w:r w:rsidRPr="00921156">
              <w:rPr>
                <w:color w:val="FF0000"/>
                <w:sz w:val="20"/>
                <w:szCs w:val="20"/>
              </w:rPr>
              <w:t xml:space="preserve">-209 </w:t>
            </w:r>
          </w:p>
        </w:tc>
        <w:tc>
          <w:tcPr>
            <w:tcW w:w="5014" w:type="dxa"/>
            <w:tcBorders>
              <w:top w:val="nil"/>
              <w:left w:val="nil"/>
              <w:bottom w:val="single" w:sz="4" w:space="0" w:color="auto"/>
              <w:right w:val="single" w:sz="4" w:space="0" w:color="auto"/>
            </w:tcBorders>
            <w:shd w:val="clear" w:color="auto" w:fill="auto"/>
            <w:hideMark/>
          </w:tcPr>
          <w:p w14:paraId="46C58AC1" w14:textId="77777777" w:rsidR="00921156" w:rsidRPr="00921156" w:rsidRDefault="00921156" w:rsidP="00921156">
            <w:pPr>
              <w:rPr>
                <w:i/>
                <w:iCs/>
                <w:sz w:val="20"/>
                <w:szCs w:val="20"/>
              </w:rPr>
            </w:pPr>
            <w:r w:rsidRPr="00921156">
              <w:rPr>
                <w:i/>
                <w:iCs/>
                <w:sz w:val="20"/>
                <w:szCs w:val="20"/>
              </w:rPr>
              <w:t>Palielinājums:</w:t>
            </w:r>
            <w:r w:rsidRPr="00921156">
              <w:rPr>
                <w:i/>
                <w:iCs/>
                <w:sz w:val="20"/>
                <w:szCs w:val="20"/>
              </w:rPr>
              <w:br/>
            </w:r>
            <w:r w:rsidRPr="00921156">
              <w:rPr>
                <w:sz w:val="20"/>
                <w:szCs w:val="20"/>
              </w:rPr>
              <w:t>Maksa UR par SIA "Zemgales veselības centrs" ārkārtas dalībnieku sapulces sasaukšanu</w:t>
            </w:r>
            <w:r w:rsidRPr="00921156">
              <w:rPr>
                <w:i/>
                <w:iCs/>
                <w:sz w:val="20"/>
                <w:szCs w:val="20"/>
              </w:rPr>
              <w:t xml:space="preserve"> </w:t>
            </w:r>
            <w:r w:rsidRPr="00921156">
              <w:rPr>
                <w:sz w:val="20"/>
                <w:szCs w:val="20"/>
              </w:rPr>
              <w:t>191 EUR</w:t>
            </w:r>
            <w:r w:rsidRPr="00921156">
              <w:rPr>
                <w:i/>
                <w:iCs/>
                <w:sz w:val="20"/>
                <w:szCs w:val="20"/>
              </w:rPr>
              <w:br/>
              <w:t>Samazinājums:</w:t>
            </w:r>
            <w:r w:rsidRPr="00921156">
              <w:rPr>
                <w:i/>
                <w:iCs/>
                <w:sz w:val="20"/>
                <w:szCs w:val="20"/>
              </w:rPr>
              <w:br/>
            </w:r>
            <w:r w:rsidRPr="00921156">
              <w:rPr>
                <w:sz w:val="20"/>
                <w:szCs w:val="20"/>
              </w:rP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400 EUR</w:t>
            </w:r>
          </w:p>
        </w:tc>
      </w:tr>
      <w:tr w:rsidR="00921156" w:rsidRPr="00921156" w14:paraId="2A10D645"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0A8BCDD5" w14:textId="77777777" w:rsidR="00921156" w:rsidRPr="00921156" w:rsidRDefault="00921156" w:rsidP="00921156">
            <w:pPr>
              <w:jc w:val="center"/>
              <w:rPr>
                <w:b/>
                <w:bCs/>
                <w:sz w:val="20"/>
                <w:szCs w:val="20"/>
              </w:rPr>
            </w:pPr>
            <w:r w:rsidRPr="00921156">
              <w:rPr>
                <w:b/>
                <w:bCs/>
                <w:sz w:val="20"/>
                <w:szCs w:val="20"/>
              </w:rPr>
              <w:t>01.300</w:t>
            </w:r>
          </w:p>
        </w:tc>
        <w:tc>
          <w:tcPr>
            <w:tcW w:w="2870" w:type="dxa"/>
            <w:tcBorders>
              <w:top w:val="nil"/>
              <w:left w:val="nil"/>
              <w:bottom w:val="single" w:sz="4" w:space="0" w:color="auto"/>
              <w:right w:val="single" w:sz="4" w:space="0" w:color="auto"/>
            </w:tcBorders>
            <w:shd w:val="clear" w:color="000000" w:fill="F2DCDB"/>
            <w:hideMark/>
          </w:tcPr>
          <w:p w14:paraId="306427E4" w14:textId="77777777" w:rsidR="00921156" w:rsidRPr="00921156" w:rsidRDefault="00921156" w:rsidP="00921156">
            <w:pPr>
              <w:rPr>
                <w:b/>
                <w:bCs/>
                <w:sz w:val="20"/>
                <w:szCs w:val="20"/>
              </w:rPr>
            </w:pPr>
            <w:r w:rsidRPr="00921156">
              <w:rPr>
                <w:b/>
                <w:bCs/>
                <w:sz w:val="20"/>
                <w:szCs w:val="20"/>
              </w:rPr>
              <w:t>Vispārējie nozīmes dienesti</w:t>
            </w:r>
          </w:p>
        </w:tc>
        <w:tc>
          <w:tcPr>
            <w:tcW w:w="1160" w:type="dxa"/>
            <w:tcBorders>
              <w:top w:val="nil"/>
              <w:left w:val="nil"/>
              <w:bottom w:val="single" w:sz="4" w:space="0" w:color="auto"/>
              <w:right w:val="single" w:sz="4" w:space="0" w:color="auto"/>
            </w:tcBorders>
            <w:shd w:val="clear" w:color="000000" w:fill="F2DCDB"/>
            <w:noWrap/>
            <w:vAlign w:val="center"/>
            <w:hideMark/>
          </w:tcPr>
          <w:p w14:paraId="0D5B228F" w14:textId="77777777" w:rsidR="00921156" w:rsidRPr="00921156" w:rsidRDefault="00921156" w:rsidP="00921156">
            <w:pPr>
              <w:jc w:val="center"/>
              <w:rPr>
                <w:b/>
                <w:bCs/>
                <w:sz w:val="20"/>
                <w:szCs w:val="20"/>
              </w:rPr>
            </w:pPr>
            <w:r w:rsidRPr="00921156">
              <w:rPr>
                <w:b/>
                <w:bCs/>
                <w:color w:val="FF0000"/>
                <w:sz w:val="20"/>
                <w:szCs w:val="20"/>
              </w:rPr>
              <w:t xml:space="preserve">-34 819 </w:t>
            </w:r>
          </w:p>
        </w:tc>
        <w:tc>
          <w:tcPr>
            <w:tcW w:w="5014" w:type="dxa"/>
            <w:tcBorders>
              <w:top w:val="nil"/>
              <w:left w:val="nil"/>
              <w:bottom w:val="single" w:sz="4" w:space="0" w:color="auto"/>
              <w:right w:val="single" w:sz="4" w:space="0" w:color="auto"/>
            </w:tcBorders>
            <w:shd w:val="clear" w:color="000000" w:fill="F2DCDB"/>
            <w:hideMark/>
          </w:tcPr>
          <w:p w14:paraId="7C497B6C" w14:textId="77777777" w:rsidR="00921156" w:rsidRPr="00921156" w:rsidRDefault="00921156" w:rsidP="00921156">
            <w:pPr>
              <w:rPr>
                <w:sz w:val="20"/>
                <w:szCs w:val="20"/>
              </w:rPr>
            </w:pPr>
            <w:r w:rsidRPr="00921156">
              <w:rPr>
                <w:sz w:val="20"/>
                <w:szCs w:val="20"/>
              </w:rPr>
              <w:t>Tai skaitā:</w:t>
            </w:r>
          </w:p>
        </w:tc>
      </w:tr>
      <w:tr w:rsidR="00921156" w:rsidRPr="00921156" w14:paraId="0C2B6BA2" w14:textId="77777777" w:rsidTr="00921156">
        <w:trPr>
          <w:trHeight w:val="129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62F8EE9B"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2E68C79"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61A7C177" w14:textId="77777777" w:rsidR="00921156" w:rsidRPr="00921156" w:rsidRDefault="00921156" w:rsidP="00921156">
            <w:pPr>
              <w:jc w:val="center"/>
              <w:rPr>
                <w:sz w:val="20"/>
                <w:szCs w:val="20"/>
              </w:rPr>
            </w:pPr>
            <w:r w:rsidRPr="00921156">
              <w:rPr>
                <w:color w:val="FF0000"/>
                <w:sz w:val="20"/>
                <w:szCs w:val="20"/>
              </w:rPr>
              <w:t xml:space="preserve">-27 932 </w:t>
            </w:r>
          </w:p>
        </w:tc>
        <w:tc>
          <w:tcPr>
            <w:tcW w:w="5014" w:type="dxa"/>
            <w:tcBorders>
              <w:top w:val="nil"/>
              <w:left w:val="nil"/>
              <w:bottom w:val="single" w:sz="4" w:space="0" w:color="auto"/>
              <w:right w:val="single" w:sz="4" w:space="0" w:color="auto"/>
            </w:tcBorders>
            <w:shd w:val="clear" w:color="auto" w:fill="auto"/>
            <w:hideMark/>
          </w:tcPr>
          <w:p w14:paraId="7BB5E552"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167E48DB" w14:textId="77777777" w:rsidTr="00921156">
        <w:trPr>
          <w:trHeight w:val="129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8CCEE9B"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68EA9875" w14:textId="77777777" w:rsidR="00921156" w:rsidRPr="00921156" w:rsidRDefault="00921156" w:rsidP="00921156">
            <w:pPr>
              <w:rPr>
                <w:sz w:val="20"/>
                <w:szCs w:val="20"/>
              </w:rPr>
            </w:pPr>
            <w:r w:rsidRPr="00921156">
              <w:rPr>
                <w:sz w:val="20"/>
                <w:szCs w:val="20"/>
              </w:rPr>
              <w:t>2100 Komandējumi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0AE7ACEE" w14:textId="77777777" w:rsidR="00921156" w:rsidRPr="00921156" w:rsidRDefault="00921156" w:rsidP="00921156">
            <w:pPr>
              <w:jc w:val="center"/>
              <w:rPr>
                <w:sz w:val="20"/>
                <w:szCs w:val="20"/>
              </w:rPr>
            </w:pPr>
            <w:r w:rsidRPr="00921156">
              <w:rPr>
                <w:color w:val="FF0000"/>
                <w:sz w:val="20"/>
                <w:szCs w:val="20"/>
              </w:rPr>
              <w:t xml:space="preserve">-1 400 </w:t>
            </w:r>
          </w:p>
        </w:tc>
        <w:tc>
          <w:tcPr>
            <w:tcW w:w="5014" w:type="dxa"/>
            <w:tcBorders>
              <w:top w:val="nil"/>
              <w:left w:val="nil"/>
              <w:bottom w:val="single" w:sz="4" w:space="0" w:color="auto"/>
              <w:right w:val="single" w:sz="4" w:space="0" w:color="auto"/>
            </w:tcBorders>
            <w:shd w:val="clear" w:color="auto" w:fill="auto"/>
            <w:hideMark/>
          </w:tcPr>
          <w:p w14:paraId="74E1D391"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39615AED" w14:textId="77777777" w:rsidTr="00921156">
        <w:trPr>
          <w:trHeight w:val="129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5BDB1AF" w14:textId="77777777" w:rsidR="00921156" w:rsidRPr="00921156" w:rsidRDefault="00921156" w:rsidP="00921156">
            <w:pPr>
              <w:jc w:val="center"/>
              <w:rPr>
                <w:sz w:val="20"/>
                <w:szCs w:val="20"/>
              </w:rPr>
            </w:pPr>
            <w:r w:rsidRPr="00921156">
              <w:rPr>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59563BEC"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5C45B329" w14:textId="77777777" w:rsidR="00921156" w:rsidRPr="00921156" w:rsidRDefault="00921156" w:rsidP="00921156">
            <w:pPr>
              <w:jc w:val="center"/>
              <w:rPr>
                <w:sz w:val="20"/>
                <w:szCs w:val="20"/>
              </w:rPr>
            </w:pPr>
            <w:r w:rsidRPr="00921156">
              <w:rPr>
                <w:color w:val="FF0000"/>
                <w:sz w:val="20"/>
                <w:szCs w:val="20"/>
              </w:rPr>
              <w:t xml:space="preserve">-4 964 </w:t>
            </w:r>
          </w:p>
        </w:tc>
        <w:tc>
          <w:tcPr>
            <w:tcW w:w="5014" w:type="dxa"/>
            <w:tcBorders>
              <w:top w:val="nil"/>
              <w:left w:val="nil"/>
              <w:bottom w:val="single" w:sz="4" w:space="0" w:color="auto"/>
              <w:right w:val="single" w:sz="4" w:space="0" w:color="auto"/>
            </w:tcBorders>
            <w:shd w:val="clear" w:color="auto" w:fill="auto"/>
            <w:hideMark/>
          </w:tcPr>
          <w:p w14:paraId="78F71158"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01.05.2024, tajā skaitā netiks īstenots </w:t>
            </w:r>
            <w:proofErr w:type="spellStart"/>
            <w:r w:rsidRPr="00921156">
              <w:rPr>
                <w:sz w:val="20"/>
                <w:szCs w:val="20"/>
              </w:rPr>
              <w:t>koučings</w:t>
            </w:r>
            <w:proofErr w:type="spellEnd"/>
            <w:r w:rsidRPr="00921156">
              <w:rPr>
                <w:sz w:val="20"/>
                <w:szCs w:val="20"/>
              </w:rPr>
              <w:t>, apmācības vadītājiem 4274 EUR apmērā</w:t>
            </w:r>
          </w:p>
        </w:tc>
      </w:tr>
      <w:tr w:rsidR="00921156" w:rsidRPr="00921156" w14:paraId="07788712" w14:textId="77777777" w:rsidTr="00921156">
        <w:trPr>
          <w:trHeight w:val="129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66E9F69C"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38A6A792" w14:textId="77777777" w:rsidR="00921156" w:rsidRPr="00921156" w:rsidRDefault="00921156" w:rsidP="00921156">
            <w:pPr>
              <w:rPr>
                <w:sz w:val="20"/>
                <w:szCs w:val="20"/>
              </w:rPr>
            </w:pPr>
            <w:r w:rsidRPr="00921156">
              <w:rPr>
                <w:sz w:val="20"/>
                <w:szCs w:val="20"/>
              </w:rPr>
              <w:t xml:space="preserve">2300 Krājumi, materiāli, </w:t>
            </w:r>
            <w:proofErr w:type="spellStart"/>
            <w:r w:rsidRPr="00921156">
              <w:rPr>
                <w:sz w:val="20"/>
                <w:szCs w:val="20"/>
              </w:rPr>
              <w:t>energoresusrsi</w:t>
            </w:r>
            <w:proofErr w:type="spellEnd"/>
            <w:r w:rsidRPr="00921156">
              <w:rPr>
                <w:sz w:val="20"/>
                <w:szCs w:val="20"/>
              </w:rPr>
              <w:t>, preces, biroja preces un inventārs, kuru neuzskaita kodā 5000</w:t>
            </w:r>
          </w:p>
        </w:tc>
        <w:tc>
          <w:tcPr>
            <w:tcW w:w="1160" w:type="dxa"/>
            <w:tcBorders>
              <w:top w:val="nil"/>
              <w:left w:val="nil"/>
              <w:bottom w:val="single" w:sz="4" w:space="0" w:color="auto"/>
              <w:right w:val="single" w:sz="4" w:space="0" w:color="auto"/>
            </w:tcBorders>
            <w:shd w:val="clear" w:color="auto" w:fill="auto"/>
            <w:noWrap/>
            <w:vAlign w:val="center"/>
            <w:hideMark/>
          </w:tcPr>
          <w:p w14:paraId="6C777144" w14:textId="77777777" w:rsidR="00921156" w:rsidRPr="00921156" w:rsidRDefault="00921156" w:rsidP="00921156">
            <w:pPr>
              <w:jc w:val="center"/>
              <w:rPr>
                <w:sz w:val="20"/>
                <w:szCs w:val="20"/>
              </w:rPr>
            </w:pPr>
            <w:r w:rsidRPr="00921156">
              <w:rPr>
                <w:color w:val="FF0000"/>
                <w:sz w:val="20"/>
                <w:szCs w:val="20"/>
              </w:rPr>
              <w:t xml:space="preserve">-440 </w:t>
            </w:r>
          </w:p>
        </w:tc>
        <w:tc>
          <w:tcPr>
            <w:tcW w:w="5014" w:type="dxa"/>
            <w:tcBorders>
              <w:top w:val="nil"/>
              <w:left w:val="nil"/>
              <w:bottom w:val="single" w:sz="4" w:space="0" w:color="auto"/>
              <w:right w:val="single" w:sz="4" w:space="0" w:color="auto"/>
            </w:tcBorders>
            <w:shd w:val="clear" w:color="auto" w:fill="auto"/>
            <w:hideMark/>
          </w:tcPr>
          <w:p w14:paraId="3D4126C1"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33C729FD" w14:textId="77777777" w:rsidTr="00921156">
        <w:trPr>
          <w:trHeight w:val="129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5E25F8F"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4878B642" w14:textId="6BBB98F8" w:rsidR="00921156" w:rsidRPr="00921156" w:rsidRDefault="00921156" w:rsidP="00921156">
            <w:pPr>
              <w:rPr>
                <w:sz w:val="20"/>
                <w:szCs w:val="20"/>
              </w:rPr>
            </w:pPr>
            <w:r w:rsidRPr="00921156">
              <w:rPr>
                <w:sz w:val="20"/>
                <w:szCs w:val="20"/>
              </w:rPr>
              <w:t>5200 Pamatlīdzekļi, iegul</w:t>
            </w:r>
            <w:r w:rsidR="00F13A7B">
              <w:rPr>
                <w:sz w:val="20"/>
                <w:szCs w:val="20"/>
              </w:rPr>
              <w:t>d</w:t>
            </w:r>
            <w:r w:rsidRPr="00921156">
              <w:rPr>
                <w:sz w:val="20"/>
                <w:szCs w:val="20"/>
              </w:rPr>
              <w:t>ījumu īpašumi un bioloģiskie aktīvi</w:t>
            </w:r>
          </w:p>
        </w:tc>
        <w:tc>
          <w:tcPr>
            <w:tcW w:w="1160" w:type="dxa"/>
            <w:tcBorders>
              <w:top w:val="nil"/>
              <w:left w:val="nil"/>
              <w:bottom w:val="single" w:sz="4" w:space="0" w:color="auto"/>
              <w:right w:val="single" w:sz="4" w:space="0" w:color="auto"/>
            </w:tcBorders>
            <w:shd w:val="clear" w:color="auto" w:fill="auto"/>
            <w:noWrap/>
            <w:vAlign w:val="center"/>
            <w:hideMark/>
          </w:tcPr>
          <w:p w14:paraId="59F4DC7D" w14:textId="77777777" w:rsidR="00921156" w:rsidRPr="00921156" w:rsidRDefault="00921156" w:rsidP="00921156">
            <w:pPr>
              <w:jc w:val="center"/>
              <w:rPr>
                <w:sz w:val="20"/>
                <w:szCs w:val="20"/>
              </w:rPr>
            </w:pPr>
            <w:r w:rsidRPr="00921156">
              <w:rPr>
                <w:color w:val="FF0000"/>
                <w:sz w:val="20"/>
                <w:szCs w:val="20"/>
              </w:rPr>
              <w:t xml:space="preserve">-83 </w:t>
            </w:r>
          </w:p>
        </w:tc>
        <w:tc>
          <w:tcPr>
            <w:tcW w:w="5014" w:type="dxa"/>
            <w:tcBorders>
              <w:top w:val="nil"/>
              <w:left w:val="nil"/>
              <w:bottom w:val="single" w:sz="4" w:space="0" w:color="auto"/>
              <w:right w:val="single" w:sz="4" w:space="0" w:color="auto"/>
            </w:tcBorders>
            <w:shd w:val="clear" w:color="auto" w:fill="auto"/>
            <w:hideMark/>
          </w:tcPr>
          <w:p w14:paraId="21BB9170"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biroja tehnikas iegādei</w:t>
            </w:r>
          </w:p>
        </w:tc>
      </w:tr>
      <w:tr w:rsidR="00921156" w:rsidRPr="00921156" w14:paraId="4FE8C902" w14:textId="77777777" w:rsidTr="00921156">
        <w:trPr>
          <w:trHeight w:val="840"/>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7AA2A081" w14:textId="77777777" w:rsidR="00921156" w:rsidRPr="00921156" w:rsidRDefault="00921156" w:rsidP="00921156">
            <w:pPr>
              <w:jc w:val="center"/>
              <w:rPr>
                <w:b/>
                <w:bCs/>
                <w:sz w:val="20"/>
                <w:szCs w:val="20"/>
              </w:rPr>
            </w:pPr>
            <w:r w:rsidRPr="00921156">
              <w:rPr>
                <w:b/>
                <w:bCs/>
                <w:sz w:val="20"/>
                <w:szCs w:val="20"/>
              </w:rPr>
              <w:t>01.600</w:t>
            </w:r>
          </w:p>
        </w:tc>
        <w:tc>
          <w:tcPr>
            <w:tcW w:w="2870" w:type="dxa"/>
            <w:tcBorders>
              <w:top w:val="nil"/>
              <w:left w:val="nil"/>
              <w:bottom w:val="single" w:sz="4" w:space="0" w:color="auto"/>
              <w:right w:val="single" w:sz="4" w:space="0" w:color="auto"/>
            </w:tcBorders>
            <w:shd w:val="clear" w:color="000000" w:fill="F2DCDB"/>
            <w:hideMark/>
          </w:tcPr>
          <w:p w14:paraId="4BF46DA6" w14:textId="77777777" w:rsidR="00921156" w:rsidRPr="00921156" w:rsidRDefault="00921156" w:rsidP="00921156">
            <w:pPr>
              <w:rPr>
                <w:b/>
                <w:bCs/>
                <w:sz w:val="20"/>
                <w:szCs w:val="20"/>
              </w:rPr>
            </w:pPr>
            <w:r w:rsidRPr="00921156">
              <w:rPr>
                <w:b/>
                <w:bCs/>
                <w:sz w:val="20"/>
                <w:szCs w:val="20"/>
              </w:rPr>
              <w:t>Pārējie iepriekš neklasificētie valdības dienesti</w:t>
            </w:r>
          </w:p>
        </w:tc>
        <w:tc>
          <w:tcPr>
            <w:tcW w:w="1160" w:type="dxa"/>
            <w:tcBorders>
              <w:top w:val="nil"/>
              <w:left w:val="nil"/>
              <w:bottom w:val="single" w:sz="4" w:space="0" w:color="auto"/>
              <w:right w:val="single" w:sz="4" w:space="0" w:color="auto"/>
            </w:tcBorders>
            <w:shd w:val="clear" w:color="000000" w:fill="F2DCDB"/>
            <w:noWrap/>
            <w:vAlign w:val="center"/>
            <w:hideMark/>
          </w:tcPr>
          <w:p w14:paraId="7B1F4BA6" w14:textId="77777777" w:rsidR="00921156" w:rsidRPr="00921156" w:rsidRDefault="00921156" w:rsidP="00921156">
            <w:pPr>
              <w:jc w:val="center"/>
              <w:rPr>
                <w:b/>
                <w:bCs/>
                <w:sz w:val="20"/>
                <w:szCs w:val="20"/>
              </w:rPr>
            </w:pPr>
            <w:r w:rsidRPr="00921156">
              <w:rPr>
                <w:b/>
                <w:bCs/>
                <w:sz w:val="20"/>
                <w:szCs w:val="20"/>
              </w:rPr>
              <w:t xml:space="preserve">112 873 </w:t>
            </w:r>
          </w:p>
        </w:tc>
        <w:tc>
          <w:tcPr>
            <w:tcW w:w="5014" w:type="dxa"/>
            <w:tcBorders>
              <w:top w:val="nil"/>
              <w:left w:val="nil"/>
              <w:bottom w:val="single" w:sz="4" w:space="0" w:color="auto"/>
              <w:right w:val="single" w:sz="4" w:space="0" w:color="auto"/>
            </w:tcBorders>
            <w:shd w:val="clear" w:color="000000" w:fill="F2DCDB"/>
            <w:hideMark/>
          </w:tcPr>
          <w:p w14:paraId="7AA6110B" w14:textId="77777777" w:rsidR="00921156" w:rsidRPr="00921156" w:rsidRDefault="00921156" w:rsidP="00921156">
            <w:pPr>
              <w:rPr>
                <w:sz w:val="20"/>
                <w:szCs w:val="20"/>
              </w:rPr>
            </w:pPr>
            <w:r w:rsidRPr="00921156">
              <w:rPr>
                <w:sz w:val="20"/>
                <w:szCs w:val="20"/>
              </w:rPr>
              <w:t>Tai skaitā:</w:t>
            </w:r>
          </w:p>
        </w:tc>
      </w:tr>
      <w:tr w:rsidR="00921156" w:rsidRPr="00921156" w14:paraId="62FB1B42"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0742EDD"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436A5A8"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6F7E01E8" w14:textId="77777777" w:rsidR="00921156" w:rsidRPr="00921156" w:rsidRDefault="00921156" w:rsidP="00921156">
            <w:pPr>
              <w:jc w:val="center"/>
              <w:rPr>
                <w:sz w:val="20"/>
                <w:szCs w:val="20"/>
              </w:rPr>
            </w:pPr>
            <w:r w:rsidRPr="00921156">
              <w:rPr>
                <w:sz w:val="20"/>
                <w:szCs w:val="20"/>
              </w:rPr>
              <w:t xml:space="preserve">105 501 </w:t>
            </w:r>
          </w:p>
        </w:tc>
        <w:tc>
          <w:tcPr>
            <w:tcW w:w="5014" w:type="dxa"/>
            <w:tcBorders>
              <w:top w:val="nil"/>
              <w:left w:val="nil"/>
              <w:bottom w:val="single" w:sz="4" w:space="0" w:color="auto"/>
              <w:right w:val="single" w:sz="4" w:space="0" w:color="auto"/>
            </w:tcBorders>
            <w:shd w:val="clear" w:color="auto" w:fill="auto"/>
            <w:hideMark/>
          </w:tcPr>
          <w:p w14:paraId="501C266E" w14:textId="77777777" w:rsidR="00921156" w:rsidRPr="00921156" w:rsidRDefault="00921156" w:rsidP="00921156">
            <w:pPr>
              <w:rPr>
                <w:sz w:val="20"/>
                <w:szCs w:val="20"/>
              </w:rPr>
            </w:pPr>
            <w:r w:rsidRPr="00921156">
              <w:rPr>
                <w:i/>
                <w:iCs/>
                <w:sz w:val="20"/>
                <w:szCs w:val="20"/>
              </w:rPr>
              <w:t>Palielinājums:</w:t>
            </w:r>
            <w:r w:rsidRPr="00921156">
              <w:rPr>
                <w:sz w:val="20"/>
                <w:szCs w:val="20"/>
              </w:rPr>
              <w:br/>
              <w:t xml:space="preserve">1. Izdevumu klasifikācijas koda precizēšana, nemainot mērķi, atbilstoši Budžeta sagatavošanas un izpildes organizēšanas kārtības 35.punktam- saskaņā ar faktiskajiem izdevumiem precizēti izdevumi Vēlēšanu komisijas tāmē "Parakstu vākšana tautas nobalsošanas ierosināšanai par likumu "Grozījumi Notariāta likumā"" (valsts budžets) 876 EUR;  </w:t>
            </w:r>
            <w:r w:rsidRPr="00921156">
              <w:rPr>
                <w:sz w:val="20"/>
                <w:szCs w:val="20"/>
              </w:rPr>
              <w:br/>
              <w:t xml:space="preserve">2. Piešķirts finansējums Eiropas Parlamenta vēšanas (Vienošanās </w:t>
            </w:r>
            <w:proofErr w:type="spellStart"/>
            <w:r w:rsidRPr="00921156">
              <w:rPr>
                <w:sz w:val="20"/>
                <w:szCs w:val="20"/>
              </w:rPr>
              <w:t>Nr.CVK</w:t>
            </w:r>
            <w:proofErr w:type="spellEnd"/>
            <w:r w:rsidRPr="00921156">
              <w:rPr>
                <w:sz w:val="20"/>
                <w:szCs w:val="20"/>
              </w:rPr>
              <w:t>/2024/EPV-66) 104 625 EUR apmērā</w:t>
            </w:r>
          </w:p>
        </w:tc>
      </w:tr>
      <w:tr w:rsidR="00921156" w:rsidRPr="00921156" w14:paraId="12F2DA75" w14:textId="77777777" w:rsidTr="00921156">
        <w:trPr>
          <w:trHeight w:val="220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56518FE3"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1209DA4C"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1F085F7E" w14:textId="77777777" w:rsidR="00921156" w:rsidRPr="00921156" w:rsidRDefault="00921156" w:rsidP="00921156">
            <w:pPr>
              <w:jc w:val="center"/>
              <w:rPr>
                <w:sz w:val="20"/>
                <w:szCs w:val="20"/>
              </w:rPr>
            </w:pPr>
            <w:r w:rsidRPr="00921156">
              <w:rPr>
                <w:sz w:val="20"/>
                <w:szCs w:val="20"/>
              </w:rPr>
              <w:t xml:space="preserve">7 372 </w:t>
            </w:r>
          </w:p>
        </w:tc>
        <w:tc>
          <w:tcPr>
            <w:tcW w:w="5014" w:type="dxa"/>
            <w:tcBorders>
              <w:top w:val="nil"/>
              <w:left w:val="nil"/>
              <w:bottom w:val="single" w:sz="4" w:space="0" w:color="auto"/>
              <w:right w:val="single" w:sz="4" w:space="0" w:color="auto"/>
            </w:tcBorders>
            <w:shd w:val="clear" w:color="auto" w:fill="auto"/>
            <w:hideMark/>
          </w:tcPr>
          <w:p w14:paraId="1F441BFF" w14:textId="77777777" w:rsidR="00921156" w:rsidRPr="00921156" w:rsidRDefault="00921156" w:rsidP="00921156">
            <w:pPr>
              <w:rPr>
                <w:sz w:val="20"/>
                <w:szCs w:val="20"/>
              </w:rPr>
            </w:pPr>
            <w:r w:rsidRPr="00921156">
              <w:rPr>
                <w:i/>
                <w:iCs/>
                <w:sz w:val="20"/>
                <w:szCs w:val="20"/>
              </w:rPr>
              <w:t>Palielinājums:</w:t>
            </w:r>
            <w:r w:rsidRPr="00921156">
              <w:rPr>
                <w:i/>
                <w:iCs/>
                <w:sz w:val="20"/>
                <w:szCs w:val="20"/>
              </w:rPr>
              <w:br/>
            </w:r>
            <w:r w:rsidRPr="00921156">
              <w:rPr>
                <w:sz w:val="20"/>
                <w:szCs w:val="20"/>
              </w:rPr>
              <w:t xml:space="preserve">Piešķirts finansējums Eiropas Parlamenta vēšanas (Vienošanās </w:t>
            </w:r>
            <w:proofErr w:type="spellStart"/>
            <w:r w:rsidRPr="00921156">
              <w:rPr>
                <w:sz w:val="20"/>
                <w:szCs w:val="20"/>
              </w:rPr>
              <w:t>Nr.CVK</w:t>
            </w:r>
            <w:proofErr w:type="spellEnd"/>
            <w:r w:rsidRPr="00921156">
              <w:rPr>
                <w:sz w:val="20"/>
                <w:szCs w:val="20"/>
              </w:rPr>
              <w:t>/2024/EPV-66) 8 248 EUR apmērā</w:t>
            </w:r>
            <w:r w:rsidRPr="00921156">
              <w:rPr>
                <w:i/>
                <w:iCs/>
                <w:sz w:val="20"/>
                <w:szCs w:val="20"/>
              </w:rPr>
              <w:br/>
              <w:t>Samazinājums:</w:t>
            </w:r>
            <w:r w:rsidRPr="00921156">
              <w:rPr>
                <w:i/>
                <w:iCs/>
                <w:sz w:val="20"/>
                <w:szCs w:val="20"/>
              </w:rPr>
              <w:br/>
            </w:r>
            <w:r w:rsidRPr="00921156">
              <w:rPr>
                <w:sz w:val="20"/>
                <w:szCs w:val="20"/>
              </w:rPr>
              <w:t>Izdevumu klasifikācijas koda precizēšana, nemainot mērķi, atbilstoši Budžeta sagatavošanas un izpildes organizēšanas kārtības 35.punktam- saskaņā ar faktiskajiem izdevumiem precizēti izdevumi Vēlēšanu komisijas tāmē "Parakstu vākšana tautas nobalsošanas ierosināšanai par likumu "Grozījumi Notariāta likumā"" (valsts budžets) 876 EUR apmērā</w:t>
            </w:r>
          </w:p>
        </w:tc>
      </w:tr>
      <w:tr w:rsidR="00921156" w:rsidRPr="00921156" w14:paraId="307AEE39"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FFF00"/>
            <w:vAlign w:val="center"/>
            <w:hideMark/>
          </w:tcPr>
          <w:p w14:paraId="09B385A9" w14:textId="77777777" w:rsidR="00921156" w:rsidRPr="00921156" w:rsidRDefault="00921156" w:rsidP="00921156">
            <w:pPr>
              <w:jc w:val="center"/>
              <w:rPr>
                <w:b/>
                <w:bCs/>
                <w:sz w:val="20"/>
                <w:szCs w:val="20"/>
              </w:rPr>
            </w:pPr>
            <w:r w:rsidRPr="00921156">
              <w:rPr>
                <w:b/>
                <w:bCs/>
                <w:sz w:val="20"/>
                <w:szCs w:val="20"/>
              </w:rPr>
              <w:t>03.000</w:t>
            </w:r>
          </w:p>
        </w:tc>
        <w:tc>
          <w:tcPr>
            <w:tcW w:w="2870" w:type="dxa"/>
            <w:tcBorders>
              <w:top w:val="nil"/>
              <w:left w:val="nil"/>
              <w:bottom w:val="single" w:sz="4" w:space="0" w:color="auto"/>
              <w:right w:val="single" w:sz="4" w:space="0" w:color="auto"/>
            </w:tcBorders>
            <w:shd w:val="clear" w:color="000000" w:fill="FFFF00"/>
            <w:hideMark/>
          </w:tcPr>
          <w:p w14:paraId="471B5EFD" w14:textId="77777777" w:rsidR="00921156" w:rsidRPr="00921156" w:rsidRDefault="00921156" w:rsidP="00921156">
            <w:pPr>
              <w:rPr>
                <w:b/>
                <w:bCs/>
                <w:sz w:val="20"/>
                <w:szCs w:val="20"/>
              </w:rPr>
            </w:pPr>
            <w:r w:rsidRPr="00921156">
              <w:rPr>
                <w:b/>
                <w:bCs/>
                <w:sz w:val="20"/>
                <w:szCs w:val="20"/>
              </w:rPr>
              <w:t>Sabiedriskā kārtība</w:t>
            </w:r>
          </w:p>
        </w:tc>
        <w:tc>
          <w:tcPr>
            <w:tcW w:w="1160" w:type="dxa"/>
            <w:tcBorders>
              <w:top w:val="nil"/>
              <w:left w:val="nil"/>
              <w:bottom w:val="single" w:sz="4" w:space="0" w:color="auto"/>
              <w:right w:val="single" w:sz="4" w:space="0" w:color="auto"/>
            </w:tcBorders>
            <w:shd w:val="clear" w:color="000000" w:fill="FFFF00"/>
            <w:noWrap/>
            <w:vAlign w:val="center"/>
            <w:hideMark/>
          </w:tcPr>
          <w:p w14:paraId="0017EB67" w14:textId="77777777" w:rsidR="00921156" w:rsidRPr="00921156" w:rsidRDefault="00921156" w:rsidP="00921156">
            <w:pPr>
              <w:jc w:val="center"/>
              <w:rPr>
                <w:b/>
                <w:bCs/>
                <w:sz w:val="20"/>
                <w:szCs w:val="20"/>
              </w:rPr>
            </w:pPr>
            <w:r w:rsidRPr="00921156">
              <w:rPr>
                <w:b/>
                <w:bCs/>
                <w:color w:val="FF0000"/>
                <w:sz w:val="20"/>
                <w:szCs w:val="20"/>
              </w:rPr>
              <w:t xml:space="preserve">-25 574 </w:t>
            </w:r>
          </w:p>
        </w:tc>
        <w:tc>
          <w:tcPr>
            <w:tcW w:w="5014" w:type="dxa"/>
            <w:tcBorders>
              <w:top w:val="nil"/>
              <w:left w:val="nil"/>
              <w:bottom w:val="single" w:sz="4" w:space="0" w:color="auto"/>
              <w:right w:val="single" w:sz="4" w:space="0" w:color="auto"/>
            </w:tcBorders>
            <w:shd w:val="clear" w:color="000000" w:fill="FFFF00"/>
            <w:hideMark/>
          </w:tcPr>
          <w:p w14:paraId="30AE7994" w14:textId="77777777" w:rsidR="00921156" w:rsidRPr="00921156" w:rsidRDefault="00921156" w:rsidP="00921156">
            <w:pPr>
              <w:rPr>
                <w:sz w:val="20"/>
                <w:szCs w:val="20"/>
              </w:rPr>
            </w:pPr>
            <w:r w:rsidRPr="00921156">
              <w:rPr>
                <w:sz w:val="20"/>
                <w:szCs w:val="20"/>
              </w:rPr>
              <w:t> </w:t>
            </w:r>
          </w:p>
        </w:tc>
      </w:tr>
      <w:tr w:rsidR="00921156" w:rsidRPr="00921156" w14:paraId="7503DD61"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7711BE72" w14:textId="77777777" w:rsidR="00921156" w:rsidRPr="00921156" w:rsidRDefault="00921156" w:rsidP="00921156">
            <w:pPr>
              <w:jc w:val="center"/>
              <w:rPr>
                <w:b/>
                <w:bCs/>
                <w:sz w:val="20"/>
                <w:szCs w:val="20"/>
              </w:rPr>
            </w:pPr>
            <w:r w:rsidRPr="00921156">
              <w:rPr>
                <w:b/>
                <w:bCs/>
                <w:sz w:val="20"/>
                <w:szCs w:val="20"/>
              </w:rPr>
              <w:t>03.100</w:t>
            </w:r>
          </w:p>
        </w:tc>
        <w:tc>
          <w:tcPr>
            <w:tcW w:w="2870" w:type="dxa"/>
            <w:tcBorders>
              <w:top w:val="nil"/>
              <w:left w:val="nil"/>
              <w:bottom w:val="single" w:sz="4" w:space="0" w:color="auto"/>
              <w:right w:val="single" w:sz="4" w:space="0" w:color="auto"/>
            </w:tcBorders>
            <w:shd w:val="clear" w:color="000000" w:fill="F2DCDB"/>
            <w:hideMark/>
          </w:tcPr>
          <w:p w14:paraId="7EC40F06" w14:textId="77777777" w:rsidR="00921156" w:rsidRPr="00921156" w:rsidRDefault="00921156" w:rsidP="00921156">
            <w:pPr>
              <w:rPr>
                <w:b/>
                <w:bCs/>
                <w:sz w:val="20"/>
                <w:szCs w:val="20"/>
              </w:rPr>
            </w:pPr>
            <w:r w:rsidRPr="00921156">
              <w:rPr>
                <w:b/>
                <w:bCs/>
                <w:sz w:val="20"/>
                <w:szCs w:val="20"/>
              </w:rPr>
              <w:t>Policija</w:t>
            </w:r>
          </w:p>
        </w:tc>
        <w:tc>
          <w:tcPr>
            <w:tcW w:w="1160" w:type="dxa"/>
            <w:tcBorders>
              <w:top w:val="nil"/>
              <w:left w:val="nil"/>
              <w:bottom w:val="single" w:sz="4" w:space="0" w:color="auto"/>
              <w:right w:val="single" w:sz="4" w:space="0" w:color="auto"/>
            </w:tcBorders>
            <w:shd w:val="clear" w:color="000000" w:fill="F2DCDB"/>
            <w:noWrap/>
            <w:vAlign w:val="center"/>
            <w:hideMark/>
          </w:tcPr>
          <w:p w14:paraId="428163DF" w14:textId="77777777" w:rsidR="00921156" w:rsidRPr="00921156" w:rsidRDefault="00921156" w:rsidP="00921156">
            <w:pPr>
              <w:jc w:val="center"/>
              <w:rPr>
                <w:b/>
                <w:bCs/>
                <w:sz w:val="20"/>
                <w:szCs w:val="20"/>
              </w:rPr>
            </w:pPr>
            <w:r w:rsidRPr="00921156">
              <w:rPr>
                <w:b/>
                <w:bCs/>
                <w:color w:val="FF0000"/>
                <w:sz w:val="20"/>
                <w:szCs w:val="20"/>
              </w:rPr>
              <w:t xml:space="preserve">-25 574 </w:t>
            </w:r>
          </w:p>
        </w:tc>
        <w:tc>
          <w:tcPr>
            <w:tcW w:w="5014" w:type="dxa"/>
            <w:tcBorders>
              <w:top w:val="nil"/>
              <w:left w:val="nil"/>
              <w:bottom w:val="single" w:sz="4" w:space="0" w:color="auto"/>
              <w:right w:val="single" w:sz="4" w:space="0" w:color="auto"/>
            </w:tcBorders>
            <w:shd w:val="clear" w:color="000000" w:fill="F2DCDB"/>
            <w:hideMark/>
          </w:tcPr>
          <w:p w14:paraId="78E1443D" w14:textId="77777777" w:rsidR="00921156" w:rsidRPr="00921156" w:rsidRDefault="00921156" w:rsidP="00921156">
            <w:pPr>
              <w:rPr>
                <w:sz w:val="20"/>
                <w:szCs w:val="20"/>
              </w:rPr>
            </w:pPr>
            <w:r w:rsidRPr="00921156">
              <w:rPr>
                <w:sz w:val="20"/>
                <w:szCs w:val="20"/>
              </w:rPr>
              <w:t>Tai skaitā:</w:t>
            </w:r>
          </w:p>
        </w:tc>
      </w:tr>
      <w:tr w:rsidR="00921156" w:rsidRPr="00921156" w14:paraId="345710C7"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050D0F1"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276C8D63"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0A78CEA8" w14:textId="77777777" w:rsidR="00921156" w:rsidRPr="00921156" w:rsidRDefault="00921156" w:rsidP="00921156">
            <w:pPr>
              <w:jc w:val="center"/>
              <w:rPr>
                <w:sz w:val="20"/>
                <w:szCs w:val="20"/>
              </w:rPr>
            </w:pPr>
            <w:r w:rsidRPr="00921156">
              <w:rPr>
                <w:color w:val="FF0000"/>
                <w:sz w:val="20"/>
                <w:szCs w:val="20"/>
              </w:rPr>
              <w:t xml:space="preserve">-6 149 </w:t>
            </w:r>
          </w:p>
        </w:tc>
        <w:tc>
          <w:tcPr>
            <w:tcW w:w="5014" w:type="dxa"/>
            <w:tcBorders>
              <w:top w:val="nil"/>
              <w:left w:val="nil"/>
              <w:bottom w:val="single" w:sz="4" w:space="0" w:color="auto"/>
              <w:right w:val="single" w:sz="4" w:space="0" w:color="auto"/>
            </w:tcBorders>
            <w:shd w:val="clear" w:color="auto" w:fill="auto"/>
            <w:hideMark/>
          </w:tcPr>
          <w:p w14:paraId="579CC5A4"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16541A25"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B2B60DD"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1A2FA51A" w14:textId="77777777" w:rsidR="00921156" w:rsidRPr="00921156" w:rsidRDefault="00921156" w:rsidP="00921156">
            <w:pPr>
              <w:rPr>
                <w:sz w:val="20"/>
                <w:szCs w:val="20"/>
              </w:rPr>
            </w:pPr>
            <w:r w:rsidRPr="00921156">
              <w:rPr>
                <w:sz w:val="20"/>
                <w:szCs w:val="20"/>
              </w:rPr>
              <w:t>2100 Komandējumi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30DD8D5E" w14:textId="77777777" w:rsidR="00921156" w:rsidRPr="00921156" w:rsidRDefault="00921156" w:rsidP="00921156">
            <w:pPr>
              <w:jc w:val="center"/>
              <w:rPr>
                <w:sz w:val="20"/>
                <w:szCs w:val="20"/>
              </w:rPr>
            </w:pPr>
            <w:r w:rsidRPr="00921156">
              <w:rPr>
                <w:color w:val="FF0000"/>
                <w:sz w:val="20"/>
                <w:szCs w:val="20"/>
              </w:rPr>
              <w:t xml:space="preserve">-425 </w:t>
            </w:r>
          </w:p>
        </w:tc>
        <w:tc>
          <w:tcPr>
            <w:tcW w:w="5014" w:type="dxa"/>
            <w:tcBorders>
              <w:top w:val="nil"/>
              <w:left w:val="nil"/>
              <w:bottom w:val="single" w:sz="4" w:space="0" w:color="auto"/>
              <w:right w:val="single" w:sz="4" w:space="0" w:color="auto"/>
            </w:tcBorders>
            <w:shd w:val="clear" w:color="auto" w:fill="auto"/>
            <w:hideMark/>
          </w:tcPr>
          <w:p w14:paraId="3E852E75"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01.05.2024 </w:t>
            </w:r>
          </w:p>
        </w:tc>
      </w:tr>
      <w:tr w:rsidR="00921156" w:rsidRPr="00921156" w14:paraId="787D644D"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37BB68A" w14:textId="77777777" w:rsidR="00921156" w:rsidRPr="00921156" w:rsidRDefault="00921156" w:rsidP="00921156">
            <w:pPr>
              <w:jc w:val="center"/>
              <w:rPr>
                <w:sz w:val="20"/>
                <w:szCs w:val="20"/>
              </w:rPr>
            </w:pPr>
            <w:r w:rsidRPr="00921156">
              <w:rPr>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2C168F58" w14:textId="77777777" w:rsidR="00921156" w:rsidRPr="00921156" w:rsidRDefault="00921156" w:rsidP="00921156">
            <w:pPr>
              <w:rPr>
                <w:sz w:val="20"/>
                <w:szCs w:val="20"/>
              </w:rPr>
            </w:pPr>
            <w:r w:rsidRPr="00921156">
              <w:rPr>
                <w:sz w:val="20"/>
                <w:szCs w:val="20"/>
              </w:rPr>
              <w:t xml:space="preserve">2300 Krājumi, materiāli, </w:t>
            </w:r>
            <w:proofErr w:type="spellStart"/>
            <w:r w:rsidRPr="00921156">
              <w:rPr>
                <w:sz w:val="20"/>
                <w:szCs w:val="20"/>
              </w:rPr>
              <w:t>energoresusrsi</w:t>
            </w:r>
            <w:proofErr w:type="spellEnd"/>
            <w:r w:rsidRPr="00921156">
              <w:rPr>
                <w:sz w:val="20"/>
                <w:szCs w:val="20"/>
              </w:rPr>
              <w:t>, preces, biroja preces un inventārs, kuru neuzskaita kodā 5000</w:t>
            </w:r>
          </w:p>
        </w:tc>
        <w:tc>
          <w:tcPr>
            <w:tcW w:w="1160" w:type="dxa"/>
            <w:tcBorders>
              <w:top w:val="nil"/>
              <w:left w:val="nil"/>
              <w:bottom w:val="single" w:sz="4" w:space="0" w:color="auto"/>
              <w:right w:val="single" w:sz="4" w:space="0" w:color="auto"/>
            </w:tcBorders>
            <w:shd w:val="clear" w:color="auto" w:fill="auto"/>
            <w:noWrap/>
            <w:vAlign w:val="center"/>
            <w:hideMark/>
          </w:tcPr>
          <w:p w14:paraId="7885FA2F" w14:textId="77777777" w:rsidR="00921156" w:rsidRPr="00921156" w:rsidRDefault="00921156" w:rsidP="00921156">
            <w:pPr>
              <w:jc w:val="center"/>
              <w:rPr>
                <w:sz w:val="20"/>
                <w:szCs w:val="20"/>
              </w:rPr>
            </w:pPr>
            <w:r w:rsidRPr="00921156">
              <w:rPr>
                <w:color w:val="FF0000"/>
                <w:sz w:val="20"/>
                <w:szCs w:val="20"/>
              </w:rPr>
              <w:t xml:space="preserve">-9 000 </w:t>
            </w:r>
          </w:p>
        </w:tc>
        <w:tc>
          <w:tcPr>
            <w:tcW w:w="5014" w:type="dxa"/>
            <w:tcBorders>
              <w:top w:val="nil"/>
              <w:left w:val="nil"/>
              <w:bottom w:val="single" w:sz="4" w:space="0" w:color="auto"/>
              <w:right w:val="single" w:sz="4" w:space="0" w:color="auto"/>
            </w:tcBorders>
            <w:shd w:val="clear" w:color="auto" w:fill="auto"/>
            <w:hideMark/>
          </w:tcPr>
          <w:p w14:paraId="46DBC766"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01.05.2024 degvielas un uzturēšanas izdevumiem  </w:t>
            </w:r>
          </w:p>
        </w:tc>
      </w:tr>
      <w:tr w:rsidR="00921156" w:rsidRPr="00921156" w14:paraId="1E927448"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D7DCC6A"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E17F4D1" w14:textId="77777777" w:rsidR="00921156" w:rsidRPr="00921156" w:rsidRDefault="00921156" w:rsidP="00921156">
            <w:pPr>
              <w:rPr>
                <w:sz w:val="20"/>
                <w:szCs w:val="20"/>
              </w:rPr>
            </w:pPr>
            <w:r w:rsidRPr="00921156">
              <w:rPr>
                <w:sz w:val="20"/>
                <w:szCs w:val="20"/>
              </w:rPr>
              <w:t>5200 Pamatlīdzekļi, ieguldījumu īpašumi un bioloģiskie aktīvi (fin.13)</w:t>
            </w:r>
          </w:p>
        </w:tc>
        <w:tc>
          <w:tcPr>
            <w:tcW w:w="1160" w:type="dxa"/>
            <w:tcBorders>
              <w:top w:val="nil"/>
              <w:left w:val="nil"/>
              <w:bottom w:val="single" w:sz="4" w:space="0" w:color="auto"/>
              <w:right w:val="single" w:sz="4" w:space="0" w:color="auto"/>
            </w:tcBorders>
            <w:shd w:val="clear" w:color="auto" w:fill="auto"/>
            <w:noWrap/>
            <w:vAlign w:val="center"/>
            <w:hideMark/>
          </w:tcPr>
          <w:p w14:paraId="5817EEEF" w14:textId="77777777" w:rsidR="00921156" w:rsidRPr="00921156" w:rsidRDefault="00921156" w:rsidP="00921156">
            <w:pPr>
              <w:jc w:val="center"/>
              <w:rPr>
                <w:sz w:val="20"/>
                <w:szCs w:val="20"/>
              </w:rPr>
            </w:pPr>
            <w:r w:rsidRPr="00921156">
              <w:rPr>
                <w:color w:val="FF0000"/>
                <w:sz w:val="20"/>
                <w:szCs w:val="20"/>
              </w:rPr>
              <w:t xml:space="preserve">-10 000 </w:t>
            </w:r>
          </w:p>
        </w:tc>
        <w:tc>
          <w:tcPr>
            <w:tcW w:w="5014" w:type="dxa"/>
            <w:tcBorders>
              <w:top w:val="nil"/>
              <w:left w:val="nil"/>
              <w:bottom w:val="single" w:sz="4" w:space="0" w:color="auto"/>
              <w:right w:val="single" w:sz="4" w:space="0" w:color="auto"/>
            </w:tcBorders>
            <w:shd w:val="clear" w:color="auto" w:fill="auto"/>
            <w:hideMark/>
          </w:tcPr>
          <w:p w14:paraId="29362E14" w14:textId="77777777" w:rsidR="00921156" w:rsidRPr="00921156" w:rsidRDefault="00921156" w:rsidP="00921156">
            <w:pPr>
              <w:rPr>
                <w:sz w:val="20"/>
                <w:szCs w:val="20"/>
              </w:rPr>
            </w:pPr>
            <w:r w:rsidRPr="00921156">
              <w:rPr>
                <w:sz w:val="20"/>
                <w:szCs w:val="20"/>
              </w:rPr>
              <w:t>Finansējuma pārdale no projektu groza 03.110001 uz projekta "Līdaku mazuļu iegāde, transportēšana un ielaišana Lielupē - Jelgavas novada administratīvajā teritorijā 2024" izdevumiem (04.230001, EKK2300)</w:t>
            </w:r>
          </w:p>
        </w:tc>
      </w:tr>
      <w:tr w:rsidR="00921156" w:rsidRPr="00921156" w14:paraId="1AC11E63"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FFF00"/>
            <w:vAlign w:val="center"/>
            <w:hideMark/>
          </w:tcPr>
          <w:p w14:paraId="7383BEC7" w14:textId="77777777" w:rsidR="00921156" w:rsidRPr="00921156" w:rsidRDefault="00921156" w:rsidP="00921156">
            <w:pPr>
              <w:jc w:val="center"/>
              <w:rPr>
                <w:b/>
                <w:bCs/>
                <w:sz w:val="20"/>
                <w:szCs w:val="20"/>
              </w:rPr>
            </w:pPr>
            <w:r w:rsidRPr="00921156">
              <w:rPr>
                <w:b/>
                <w:bCs/>
                <w:sz w:val="20"/>
                <w:szCs w:val="20"/>
              </w:rPr>
              <w:t>04.000</w:t>
            </w:r>
          </w:p>
        </w:tc>
        <w:tc>
          <w:tcPr>
            <w:tcW w:w="2870" w:type="dxa"/>
            <w:tcBorders>
              <w:top w:val="nil"/>
              <w:left w:val="nil"/>
              <w:bottom w:val="single" w:sz="4" w:space="0" w:color="auto"/>
              <w:right w:val="single" w:sz="4" w:space="0" w:color="auto"/>
            </w:tcBorders>
            <w:shd w:val="clear" w:color="000000" w:fill="FFFF00"/>
            <w:hideMark/>
          </w:tcPr>
          <w:p w14:paraId="203AC338" w14:textId="77777777" w:rsidR="00921156" w:rsidRPr="00921156" w:rsidRDefault="00921156" w:rsidP="00921156">
            <w:pPr>
              <w:rPr>
                <w:b/>
                <w:bCs/>
                <w:sz w:val="20"/>
                <w:szCs w:val="20"/>
              </w:rPr>
            </w:pPr>
            <w:r w:rsidRPr="00921156">
              <w:rPr>
                <w:b/>
                <w:bCs/>
                <w:sz w:val="20"/>
                <w:szCs w:val="20"/>
              </w:rPr>
              <w:t>Ekonomiskā darbība</w:t>
            </w:r>
          </w:p>
        </w:tc>
        <w:tc>
          <w:tcPr>
            <w:tcW w:w="1160" w:type="dxa"/>
            <w:tcBorders>
              <w:top w:val="nil"/>
              <w:left w:val="nil"/>
              <w:bottom w:val="single" w:sz="4" w:space="0" w:color="auto"/>
              <w:right w:val="single" w:sz="4" w:space="0" w:color="auto"/>
            </w:tcBorders>
            <w:shd w:val="clear" w:color="000000" w:fill="FFFF00"/>
            <w:noWrap/>
            <w:vAlign w:val="center"/>
            <w:hideMark/>
          </w:tcPr>
          <w:p w14:paraId="095FF69E" w14:textId="77777777" w:rsidR="00921156" w:rsidRPr="00921156" w:rsidRDefault="00921156" w:rsidP="00921156">
            <w:pPr>
              <w:jc w:val="center"/>
              <w:rPr>
                <w:b/>
                <w:bCs/>
                <w:sz w:val="20"/>
                <w:szCs w:val="20"/>
              </w:rPr>
            </w:pPr>
            <w:r w:rsidRPr="00921156">
              <w:rPr>
                <w:b/>
                <w:bCs/>
                <w:sz w:val="20"/>
                <w:szCs w:val="20"/>
              </w:rPr>
              <w:t xml:space="preserve">198 510 </w:t>
            </w:r>
          </w:p>
        </w:tc>
        <w:tc>
          <w:tcPr>
            <w:tcW w:w="5014" w:type="dxa"/>
            <w:tcBorders>
              <w:top w:val="nil"/>
              <w:left w:val="nil"/>
              <w:bottom w:val="single" w:sz="4" w:space="0" w:color="auto"/>
              <w:right w:val="single" w:sz="4" w:space="0" w:color="auto"/>
            </w:tcBorders>
            <w:shd w:val="clear" w:color="000000" w:fill="FFFF00"/>
            <w:hideMark/>
          </w:tcPr>
          <w:p w14:paraId="4184B283" w14:textId="77777777" w:rsidR="00921156" w:rsidRPr="00921156" w:rsidRDefault="00921156" w:rsidP="00921156">
            <w:pPr>
              <w:rPr>
                <w:sz w:val="20"/>
                <w:szCs w:val="20"/>
              </w:rPr>
            </w:pPr>
            <w:r w:rsidRPr="00921156">
              <w:rPr>
                <w:sz w:val="20"/>
                <w:szCs w:val="20"/>
              </w:rPr>
              <w:t> </w:t>
            </w:r>
          </w:p>
        </w:tc>
      </w:tr>
      <w:tr w:rsidR="00921156" w:rsidRPr="00921156" w14:paraId="31263C87" w14:textId="77777777" w:rsidTr="00921156">
        <w:trPr>
          <w:trHeight w:val="178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7DB78AC9" w14:textId="77777777" w:rsidR="00921156" w:rsidRPr="00921156" w:rsidRDefault="00921156" w:rsidP="00921156">
            <w:pPr>
              <w:jc w:val="center"/>
              <w:rPr>
                <w:b/>
                <w:bCs/>
                <w:sz w:val="20"/>
                <w:szCs w:val="20"/>
              </w:rPr>
            </w:pPr>
            <w:r w:rsidRPr="00921156">
              <w:rPr>
                <w:b/>
                <w:bCs/>
                <w:sz w:val="20"/>
                <w:szCs w:val="20"/>
              </w:rPr>
              <w:t>04.100</w:t>
            </w:r>
          </w:p>
        </w:tc>
        <w:tc>
          <w:tcPr>
            <w:tcW w:w="2870" w:type="dxa"/>
            <w:tcBorders>
              <w:top w:val="nil"/>
              <w:left w:val="nil"/>
              <w:bottom w:val="single" w:sz="4" w:space="0" w:color="auto"/>
              <w:right w:val="single" w:sz="4" w:space="0" w:color="auto"/>
            </w:tcBorders>
            <w:shd w:val="clear" w:color="000000" w:fill="F2DCDB"/>
            <w:hideMark/>
          </w:tcPr>
          <w:p w14:paraId="05544486" w14:textId="77777777" w:rsidR="00921156" w:rsidRPr="00921156" w:rsidRDefault="00921156" w:rsidP="00921156">
            <w:pPr>
              <w:rPr>
                <w:b/>
                <w:bCs/>
                <w:sz w:val="20"/>
                <w:szCs w:val="20"/>
              </w:rPr>
            </w:pPr>
            <w:r w:rsidRPr="00921156">
              <w:rPr>
                <w:b/>
                <w:bCs/>
                <w:sz w:val="20"/>
                <w:szCs w:val="20"/>
              </w:rPr>
              <w:t>Vispārēja ekonomiska, komerciāla un nodarbinātības darbība (Sabiedriskās attiecības, Uzņēmējdarbības atbalsts, Darba aizsardzības, ugunsdrošības un civilās aizsardzības nodaļa,  algotie pagaidu sabiedriskie darbi, skolēnu nodarbinātība)</w:t>
            </w:r>
          </w:p>
        </w:tc>
        <w:tc>
          <w:tcPr>
            <w:tcW w:w="1160" w:type="dxa"/>
            <w:tcBorders>
              <w:top w:val="nil"/>
              <w:left w:val="nil"/>
              <w:bottom w:val="single" w:sz="4" w:space="0" w:color="auto"/>
              <w:right w:val="single" w:sz="4" w:space="0" w:color="auto"/>
            </w:tcBorders>
            <w:shd w:val="clear" w:color="000000" w:fill="F2DCDB"/>
            <w:noWrap/>
            <w:vAlign w:val="center"/>
            <w:hideMark/>
          </w:tcPr>
          <w:p w14:paraId="0CD573C4" w14:textId="77777777" w:rsidR="00921156" w:rsidRPr="00921156" w:rsidRDefault="00921156" w:rsidP="00921156">
            <w:pPr>
              <w:jc w:val="center"/>
              <w:rPr>
                <w:b/>
                <w:bCs/>
                <w:sz w:val="20"/>
                <w:szCs w:val="20"/>
              </w:rPr>
            </w:pPr>
            <w:r w:rsidRPr="00921156">
              <w:rPr>
                <w:b/>
                <w:bCs/>
                <w:color w:val="FF0000"/>
                <w:sz w:val="20"/>
                <w:szCs w:val="20"/>
              </w:rPr>
              <w:t xml:space="preserve">-40 640 </w:t>
            </w:r>
          </w:p>
        </w:tc>
        <w:tc>
          <w:tcPr>
            <w:tcW w:w="5014" w:type="dxa"/>
            <w:tcBorders>
              <w:top w:val="nil"/>
              <w:left w:val="nil"/>
              <w:bottom w:val="single" w:sz="4" w:space="0" w:color="auto"/>
              <w:right w:val="single" w:sz="4" w:space="0" w:color="auto"/>
            </w:tcBorders>
            <w:shd w:val="clear" w:color="000000" w:fill="F2DCDB"/>
            <w:hideMark/>
          </w:tcPr>
          <w:p w14:paraId="73C6EAAF" w14:textId="77777777" w:rsidR="00921156" w:rsidRPr="00921156" w:rsidRDefault="00921156" w:rsidP="00921156">
            <w:pPr>
              <w:rPr>
                <w:sz w:val="20"/>
                <w:szCs w:val="20"/>
              </w:rPr>
            </w:pPr>
            <w:r w:rsidRPr="00921156">
              <w:rPr>
                <w:sz w:val="20"/>
                <w:szCs w:val="20"/>
              </w:rPr>
              <w:t>Tai skaitā:</w:t>
            </w:r>
          </w:p>
        </w:tc>
      </w:tr>
      <w:tr w:rsidR="00921156" w:rsidRPr="00921156" w14:paraId="748BC489"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2ECD1C0"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23769E5"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52E66A68" w14:textId="77777777" w:rsidR="00921156" w:rsidRPr="00921156" w:rsidRDefault="00921156" w:rsidP="00921156">
            <w:pPr>
              <w:jc w:val="center"/>
              <w:rPr>
                <w:sz w:val="20"/>
                <w:szCs w:val="20"/>
              </w:rPr>
            </w:pPr>
            <w:r w:rsidRPr="00921156">
              <w:rPr>
                <w:color w:val="FF0000"/>
                <w:sz w:val="20"/>
                <w:szCs w:val="20"/>
              </w:rPr>
              <w:t xml:space="preserve">-3 540 </w:t>
            </w:r>
          </w:p>
        </w:tc>
        <w:tc>
          <w:tcPr>
            <w:tcW w:w="5014" w:type="dxa"/>
            <w:tcBorders>
              <w:top w:val="nil"/>
              <w:left w:val="nil"/>
              <w:bottom w:val="single" w:sz="4" w:space="0" w:color="auto"/>
              <w:right w:val="single" w:sz="4" w:space="0" w:color="auto"/>
            </w:tcBorders>
            <w:shd w:val="clear" w:color="auto" w:fill="auto"/>
            <w:hideMark/>
          </w:tcPr>
          <w:p w14:paraId="6C8CE721" w14:textId="77777777" w:rsidR="00921156" w:rsidRPr="00921156" w:rsidRDefault="00921156" w:rsidP="00921156">
            <w:pPr>
              <w:rPr>
                <w:sz w:val="20"/>
                <w:szCs w:val="20"/>
              </w:rPr>
            </w:pPr>
            <w:r w:rsidRPr="00921156">
              <w:rPr>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46B7BA17" w14:textId="77777777" w:rsidTr="00921156">
        <w:trPr>
          <w:trHeight w:val="298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0FFBD2C"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E090F22"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1C967680" w14:textId="77777777" w:rsidR="00921156" w:rsidRPr="00921156" w:rsidRDefault="00921156" w:rsidP="00921156">
            <w:pPr>
              <w:jc w:val="center"/>
              <w:rPr>
                <w:b/>
                <w:bCs/>
                <w:sz w:val="20"/>
                <w:szCs w:val="20"/>
              </w:rPr>
            </w:pPr>
            <w:r w:rsidRPr="00921156">
              <w:rPr>
                <w:b/>
                <w:bCs/>
                <w:color w:val="FF0000"/>
                <w:sz w:val="20"/>
                <w:szCs w:val="20"/>
              </w:rPr>
              <w:t xml:space="preserve">-38 945 </w:t>
            </w:r>
          </w:p>
        </w:tc>
        <w:tc>
          <w:tcPr>
            <w:tcW w:w="5014" w:type="dxa"/>
            <w:tcBorders>
              <w:top w:val="nil"/>
              <w:left w:val="nil"/>
              <w:bottom w:val="single" w:sz="4" w:space="0" w:color="auto"/>
              <w:right w:val="single" w:sz="4" w:space="0" w:color="auto"/>
            </w:tcBorders>
            <w:shd w:val="clear" w:color="auto" w:fill="auto"/>
            <w:hideMark/>
          </w:tcPr>
          <w:p w14:paraId="534CDC99" w14:textId="77777777" w:rsidR="00921156" w:rsidRPr="00921156" w:rsidRDefault="00921156" w:rsidP="00921156">
            <w:pPr>
              <w:spacing w:after="240"/>
              <w:rPr>
                <w:sz w:val="20"/>
                <w:szCs w:val="20"/>
              </w:rPr>
            </w:pPr>
            <w:r w:rsidRPr="00921156">
              <w:rPr>
                <w:i/>
                <w:iCs/>
                <w:sz w:val="20"/>
                <w:szCs w:val="20"/>
              </w:rPr>
              <w:t>Samazinājums:</w:t>
            </w:r>
            <w:r w:rsidRPr="00921156">
              <w:rPr>
                <w:sz w:val="20"/>
                <w:szCs w:val="20"/>
              </w:rPr>
              <w:br/>
              <w:t>1. Saskaņā ar 21.02.2024. Valsts kancelejas vēstuli novirzīti līdzekļi Valsts un pašvaldību iestāžu tīmekļvietņu vienotās platformas uzturēšanai (EKK7200) 1750 EUR;</w:t>
            </w:r>
            <w:r w:rsidRPr="00921156">
              <w:rPr>
                <w:sz w:val="20"/>
                <w:szCs w:val="20"/>
              </w:rPr>
              <w:br/>
              <w:t xml:space="preserve">2. No </w:t>
            </w:r>
            <w:proofErr w:type="spellStart"/>
            <w:r w:rsidRPr="00921156">
              <w:rPr>
                <w:sz w:val="20"/>
                <w:szCs w:val="20"/>
              </w:rPr>
              <w:t>banera</w:t>
            </w:r>
            <w:proofErr w:type="spellEnd"/>
            <w:r w:rsidRPr="00921156">
              <w:rPr>
                <w:sz w:val="20"/>
                <w:szCs w:val="20"/>
              </w:rPr>
              <w:t xml:space="preserve"> izveidei paredzētajiem līdzekļiem novirzīti līdzekļi sienas logo ( EKK5200) 3595 EUR;</w:t>
            </w:r>
            <w:r w:rsidRPr="00921156">
              <w:rPr>
                <w:sz w:val="20"/>
                <w:szCs w:val="20"/>
              </w:rPr>
              <w:br/>
              <w:t xml:space="preserve">3.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33600 EUR apmērā- tajā skaitā:</w:t>
            </w:r>
            <w:r w:rsidRPr="00921156">
              <w:rPr>
                <w:sz w:val="20"/>
                <w:szCs w:val="20"/>
              </w:rPr>
              <w:br/>
              <w:t xml:space="preserve">- </w:t>
            </w:r>
            <w:proofErr w:type="spellStart"/>
            <w:r w:rsidRPr="00921156">
              <w:rPr>
                <w:sz w:val="20"/>
                <w:szCs w:val="20"/>
              </w:rPr>
              <w:t>Facebook</w:t>
            </w:r>
            <w:proofErr w:type="spellEnd"/>
            <w:r w:rsidRPr="00921156">
              <w:rPr>
                <w:sz w:val="20"/>
                <w:szCs w:val="20"/>
              </w:rPr>
              <w:t xml:space="preserve"> apmaksātā segmentācija 3100 EUR;</w:t>
            </w:r>
            <w:r w:rsidRPr="00921156">
              <w:rPr>
                <w:sz w:val="20"/>
                <w:szCs w:val="20"/>
              </w:rPr>
              <w:br/>
              <w:t xml:space="preserve">- Pasākumu </w:t>
            </w:r>
            <w:proofErr w:type="spellStart"/>
            <w:r w:rsidRPr="00921156">
              <w:rPr>
                <w:sz w:val="20"/>
                <w:szCs w:val="20"/>
              </w:rPr>
              <w:t>moderēšana</w:t>
            </w:r>
            <w:proofErr w:type="spellEnd"/>
            <w:r w:rsidRPr="00921156">
              <w:rPr>
                <w:sz w:val="20"/>
                <w:szCs w:val="20"/>
              </w:rPr>
              <w:t xml:space="preserve"> 4000 EUR;</w:t>
            </w:r>
            <w:r w:rsidRPr="00921156">
              <w:rPr>
                <w:sz w:val="20"/>
                <w:szCs w:val="20"/>
              </w:rPr>
              <w:br/>
              <w:t xml:space="preserve">- </w:t>
            </w:r>
            <w:proofErr w:type="spellStart"/>
            <w:r w:rsidRPr="00921156">
              <w:rPr>
                <w:sz w:val="20"/>
                <w:szCs w:val="20"/>
              </w:rPr>
              <w:t>Infografiku</w:t>
            </w:r>
            <w:proofErr w:type="spellEnd"/>
            <w:r w:rsidRPr="00921156">
              <w:rPr>
                <w:sz w:val="20"/>
                <w:szCs w:val="20"/>
              </w:rPr>
              <w:t xml:space="preserve"> veidošana 5000 EUR;</w:t>
            </w:r>
            <w:r w:rsidRPr="00921156">
              <w:rPr>
                <w:sz w:val="20"/>
                <w:szCs w:val="20"/>
              </w:rPr>
              <w:br/>
              <w:t>- Vizuālās identitātes pārveides pasākumi 19 000 EUR;</w:t>
            </w:r>
            <w:r w:rsidRPr="00921156">
              <w:rPr>
                <w:sz w:val="20"/>
                <w:szCs w:val="20"/>
              </w:rPr>
              <w:br/>
              <w:t>- Ēdināšanas pakalpojumu nodrošināšana pasākumos 2500 EUR;</w:t>
            </w:r>
            <w:r w:rsidRPr="00921156">
              <w:rPr>
                <w:sz w:val="20"/>
                <w:szCs w:val="20"/>
              </w:rPr>
              <w:br/>
            </w:r>
            <w:r w:rsidRPr="00921156">
              <w:rPr>
                <w:sz w:val="20"/>
                <w:szCs w:val="20"/>
              </w:rPr>
              <w:br/>
            </w:r>
          </w:p>
        </w:tc>
      </w:tr>
      <w:tr w:rsidR="00921156" w:rsidRPr="00921156" w14:paraId="4825A2A9" w14:textId="77777777" w:rsidTr="00921156">
        <w:trPr>
          <w:trHeight w:val="127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116ADC66"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4B95F8F0"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537BFEC1" w14:textId="77777777" w:rsidR="00921156" w:rsidRPr="00921156" w:rsidRDefault="00921156" w:rsidP="00921156">
            <w:pPr>
              <w:jc w:val="center"/>
              <w:rPr>
                <w:b/>
                <w:bCs/>
                <w:sz w:val="20"/>
                <w:szCs w:val="20"/>
              </w:rPr>
            </w:pPr>
            <w:r w:rsidRPr="00921156">
              <w:rPr>
                <w:b/>
                <w:bCs/>
                <w:color w:val="FF0000"/>
                <w:sz w:val="20"/>
                <w:szCs w:val="20"/>
              </w:rPr>
              <w:t xml:space="preserve">-3 686 </w:t>
            </w:r>
          </w:p>
        </w:tc>
        <w:tc>
          <w:tcPr>
            <w:tcW w:w="5014" w:type="dxa"/>
            <w:tcBorders>
              <w:top w:val="nil"/>
              <w:left w:val="nil"/>
              <w:bottom w:val="single" w:sz="4" w:space="0" w:color="auto"/>
              <w:right w:val="single" w:sz="4" w:space="0" w:color="auto"/>
            </w:tcBorders>
            <w:shd w:val="clear" w:color="auto" w:fill="auto"/>
            <w:hideMark/>
          </w:tcPr>
          <w:p w14:paraId="56E91DB6" w14:textId="77777777" w:rsidR="00921156" w:rsidRPr="00921156" w:rsidRDefault="00921156" w:rsidP="00921156">
            <w:pPr>
              <w:rPr>
                <w:sz w:val="20"/>
                <w:szCs w:val="20"/>
              </w:rPr>
            </w:pPr>
            <w:r w:rsidRPr="00921156">
              <w:rPr>
                <w:i/>
                <w:iCs/>
                <w:sz w:val="20"/>
                <w:szCs w:val="20"/>
              </w:rPr>
              <w:t>Samazinājums:</w:t>
            </w:r>
            <w:r w:rsidRPr="00921156">
              <w:rPr>
                <w:sz w:val="20"/>
                <w:szCs w:val="20"/>
              </w:rPr>
              <w:br/>
              <w:t>- No inventāram paredzētajiem līdzekļiem novirzīti līdzekļi skapju fasādēm (EKK5200) 186 EUR;</w:t>
            </w:r>
            <w:r w:rsidRPr="00921156">
              <w:rPr>
                <w:sz w:val="20"/>
                <w:szCs w:val="20"/>
              </w:rPr>
              <w:br/>
              <w:t xml:space="preserve">-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3500 EUR apmērā</w:t>
            </w:r>
          </w:p>
        </w:tc>
      </w:tr>
      <w:tr w:rsidR="00921156" w:rsidRPr="00921156" w14:paraId="1A4557AF"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66DE1B89"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1D3576B" w14:textId="77777777" w:rsidR="00921156" w:rsidRPr="00921156" w:rsidRDefault="00921156" w:rsidP="00921156">
            <w:pPr>
              <w:rPr>
                <w:sz w:val="20"/>
                <w:szCs w:val="20"/>
              </w:rPr>
            </w:pPr>
            <w:r w:rsidRPr="00921156">
              <w:rPr>
                <w:sz w:val="20"/>
                <w:szCs w:val="20"/>
              </w:rPr>
              <w:t>5200 Pamatlīdzekļi, ieguldījumu īpašumi un bioloģiskie aktīvi</w:t>
            </w:r>
          </w:p>
        </w:tc>
        <w:tc>
          <w:tcPr>
            <w:tcW w:w="1160" w:type="dxa"/>
            <w:tcBorders>
              <w:top w:val="nil"/>
              <w:left w:val="nil"/>
              <w:bottom w:val="single" w:sz="4" w:space="0" w:color="auto"/>
              <w:right w:val="single" w:sz="4" w:space="0" w:color="auto"/>
            </w:tcBorders>
            <w:shd w:val="clear" w:color="auto" w:fill="auto"/>
            <w:noWrap/>
            <w:vAlign w:val="center"/>
            <w:hideMark/>
          </w:tcPr>
          <w:p w14:paraId="53CD9F5A" w14:textId="77777777" w:rsidR="00921156" w:rsidRPr="00921156" w:rsidRDefault="00921156" w:rsidP="00921156">
            <w:pPr>
              <w:jc w:val="center"/>
              <w:rPr>
                <w:sz w:val="20"/>
                <w:szCs w:val="20"/>
              </w:rPr>
            </w:pPr>
            <w:r w:rsidRPr="00921156">
              <w:rPr>
                <w:sz w:val="20"/>
                <w:szCs w:val="20"/>
              </w:rPr>
              <w:t xml:space="preserve">3 781 </w:t>
            </w:r>
          </w:p>
        </w:tc>
        <w:tc>
          <w:tcPr>
            <w:tcW w:w="5014" w:type="dxa"/>
            <w:tcBorders>
              <w:top w:val="nil"/>
              <w:left w:val="nil"/>
              <w:bottom w:val="single" w:sz="4" w:space="0" w:color="auto"/>
              <w:right w:val="single" w:sz="4" w:space="0" w:color="auto"/>
            </w:tcBorders>
            <w:shd w:val="clear" w:color="auto" w:fill="auto"/>
            <w:hideMark/>
          </w:tcPr>
          <w:p w14:paraId="126726BA" w14:textId="77777777" w:rsidR="00921156" w:rsidRPr="00921156" w:rsidRDefault="00921156" w:rsidP="00921156">
            <w:pPr>
              <w:rPr>
                <w:sz w:val="20"/>
                <w:szCs w:val="20"/>
              </w:rPr>
            </w:pPr>
            <w:r w:rsidRPr="00921156">
              <w:rPr>
                <w:i/>
                <w:iCs/>
                <w:sz w:val="20"/>
                <w:szCs w:val="20"/>
              </w:rPr>
              <w:t>Palielinājums:</w:t>
            </w:r>
            <w:r w:rsidRPr="00921156">
              <w:rPr>
                <w:sz w:val="20"/>
                <w:szCs w:val="20"/>
              </w:rPr>
              <w:br/>
              <w:t>1. No inventāram paredzētajiem līdzekļiem novirzīti līdzekļi sienas logo (no EKK2200) 3595 EUR ;</w:t>
            </w:r>
            <w:r w:rsidRPr="00921156">
              <w:rPr>
                <w:sz w:val="20"/>
                <w:szCs w:val="20"/>
              </w:rPr>
              <w:br/>
              <w:t>2. No inventāram paredzētajiem līdzekļiem novirzīti līdzekļi skapju fasādēm (EKK2300) 186 EUR</w:t>
            </w:r>
          </w:p>
        </w:tc>
      </w:tr>
      <w:tr w:rsidR="00921156" w:rsidRPr="00921156" w14:paraId="4B17D1C1"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1418B32" w14:textId="77777777" w:rsidR="00921156" w:rsidRPr="00921156" w:rsidRDefault="00921156" w:rsidP="00921156">
            <w:pPr>
              <w:jc w:val="center"/>
              <w:rPr>
                <w:sz w:val="20"/>
                <w:szCs w:val="20"/>
              </w:rPr>
            </w:pPr>
            <w:r w:rsidRPr="00921156">
              <w:rPr>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7A85E6F6" w14:textId="77777777" w:rsidR="00921156" w:rsidRPr="00921156" w:rsidRDefault="00921156" w:rsidP="00921156">
            <w:pPr>
              <w:rPr>
                <w:sz w:val="20"/>
                <w:szCs w:val="20"/>
              </w:rPr>
            </w:pPr>
            <w:r w:rsidRPr="00921156">
              <w:rPr>
                <w:sz w:val="20"/>
                <w:szCs w:val="20"/>
              </w:rPr>
              <w:t xml:space="preserve">7200 Pašvaldību uzturēšanas izdevumu </w:t>
            </w:r>
            <w:proofErr w:type="spellStart"/>
            <w:r w:rsidRPr="00921156">
              <w:rPr>
                <w:sz w:val="20"/>
                <w:szCs w:val="20"/>
              </w:rPr>
              <w:t>transferti</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7DFA577C" w14:textId="77777777" w:rsidR="00921156" w:rsidRPr="00921156" w:rsidRDefault="00921156" w:rsidP="00921156">
            <w:pPr>
              <w:jc w:val="center"/>
              <w:rPr>
                <w:sz w:val="20"/>
                <w:szCs w:val="20"/>
              </w:rPr>
            </w:pPr>
            <w:r w:rsidRPr="00921156">
              <w:rPr>
                <w:sz w:val="20"/>
                <w:szCs w:val="20"/>
              </w:rPr>
              <w:t xml:space="preserve">1 750 </w:t>
            </w:r>
          </w:p>
        </w:tc>
        <w:tc>
          <w:tcPr>
            <w:tcW w:w="5014" w:type="dxa"/>
            <w:tcBorders>
              <w:top w:val="nil"/>
              <w:left w:val="nil"/>
              <w:bottom w:val="single" w:sz="4" w:space="0" w:color="auto"/>
              <w:right w:val="single" w:sz="4" w:space="0" w:color="auto"/>
            </w:tcBorders>
            <w:shd w:val="clear" w:color="auto" w:fill="auto"/>
            <w:hideMark/>
          </w:tcPr>
          <w:p w14:paraId="07FB3473" w14:textId="77777777" w:rsidR="00921156" w:rsidRPr="00921156" w:rsidRDefault="00921156" w:rsidP="00921156">
            <w:pPr>
              <w:rPr>
                <w:sz w:val="20"/>
                <w:szCs w:val="20"/>
              </w:rPr>
            </w:pPr>
            <w:r w:rsidRPr="00921156">
              <w:rPr>
                <w:i/>
                <w:iCs/>
                <w:sz w:val="20"/>
                <w:szCs w:val="20"/>
              </w:rPr>
              <w:t>Palielinājums:</w:t>
            </w:r>
            <w:r w:rsidRPr="00921156">
              <w:rPr>
                <w:sz w:val="20"/>
                <w:szCs w:val="20"/>
              </w:rPr>
              <w:br/>
              <w:t>Saskaņā ar 21.02.2024. Valsts kancelejas vēstuli novirzīti līdzekļi Valsts un pašvaldību iestāžu tīmekļvietņu vienotās platformas uzturēšanai (no EKK2200)</w:t>
            </w:r>
          </w:p>
        </w:tc>
      </w:tr>
      <w:tr w:rsidR="00921156" w:rsidRPr="00921156" w14:paraId="3F0573F1"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6BD6B8DF" w14:textId="77777777" w:rsidR="00921156" w:rsidRPr="00921156" w:rsidRDefault="00921156" w:rsidP="00921156">
            <w:pPr>
              <w:jc w:val="center"/>
              <w:rPr>
                <w:b/>
                <w:bCs/>
                <w:sz w:val="20"/>
                <w:szCs w:val="20"/>
              </w:rPr>
            </w:pPr>
            <w:r w:rsidRPr="00921156">
              <w:rPr>
                <w:b/>
                <w:bCs/>
                <w:sz w:val="20"/>
                <w:szCs w:val="20"/>
              </w:rPr>
              <w:t>04.200</w:t>
            </w:r>
          </w:p>
        </w:tc>
        <w:tc>
          <w:tcPr>
            <w:tcW w:w="2870" w:type="dxa"/>
            <w:tcBorders>
              <w:top w:val="nil"/>
              <w:left w:val="nil"/>
              <w:bottom w:val="single" w:sz="4" w:space="0" w:color="auto"/>
              <w:right w:val="single" w:sz="4" w:space="0" w:color="auto"/>
            </w:tcBorders>
            <w:shd w:val="clear" w:color="000000" w:fill="F2DCDB"/>
            <w:hideMark/>
          </w:tcPr>
          <w:p w14:paraId="277F2219" w14:textId="77777777" w:rsidR="00921156" w:rsidRPr="00921156" w:rsidRDefault="00921156" w:rsidP="00921156">
            <w:pPr>
              <w:rPr>
                <w:b/>
                <w:bCs/>
                <w:sz w:val="20"/>
                <w:szCs w:val="20"/>
              </w:rPr>
            </w:pPr>
            <w:r w:rsidRPr="00921156">
              <w:rPr>
                <w:b/>
                <w:bCs/>
                <w:sz w:val="20"/>
                <w:szCs w:val="20"/>
              </w:rPr>
              <w:t>Meliorācijas sistēmu uzturēšana</w:t>
            </w:r>
          </w:p>
        </w:tc>
        <w:tc>
          <w:tcPr>
            <w:tcW w:w="1160" w:type="dxa"/>
            <w:tcBorders>
              <w:top w:val="nil"/>
              <w:left w:val="nil"/>
              <w:bottom w:val="single" w:sz="4" w:space="0" w:color="auto"/>
              <w:right w:val="single" w:sz="4" w:space="0" w:color="auto"/>
            </w:tcBorders>
            <w:shd w:val="clear" w:color="000000" w:fill="F2DCDB"/>
            <w:noWrap/>
            <w:vAlign w:val="center"/>
            <w:hideMark/>
          </w:tcPr>
          <w:p w14:paraId="534BDFE3" w14:textId="77777777" w:rsidR="00921156" w:rsidRPr="00921156" w:rsidRDefault="00921156" w:rsidP="00921156">
            <w:pPr>
              <w:jc w:val="center"/>
              <w:rPr>
                <w:b/>
                <w:bCs/>
                <w:sz w:val="20"/>
                <w:szCs w:val="20"/>
              </w:rPr>
            </w:pPr>
            <w:r w:rsidRPr="00921156">
              <w:rPr>
                <w:b/>
                <w:bCs/>
                <w:sz w:val="20"/>
                <w:szCs w:val="20"/>
              </w:rPr>
              <w:t xml:space="preserve">9 077 </w:t>
            </w:r>
          </w:p>
        </w:tc>
        <w:tc>
          <w:tcPr>
            <w:tcW w:w="5014" w:type="dxa"/>
            <w:tcBorders>
              <w:top w:val="nil"/>
              <w:left w:val="nil"/>
              <w:bottom w:val="single" w:sz="4" w:space="0" w:color="auto"/>
              <w:right w:val="single" w:sz="4" w:space="0" w:color="auto"/>
            </w:tcBorders>
            <w:shd w:val="clear" w:color="000000" w:fill="F2DCDB"/>
            <w:hideMark/>
          </w:tcPr>
          <w:p w14:paraId="20D8FA42" w14:textId="77777777" w:rsidR="00921156" w:rsidRPr="00921156" w:rsidRDefault="00921156" w:rsidP="00921156">
            <w:pPr>
              <w:rPr>
                <w:sz w:val="20"/>
                <w:szCs w:val="20"/>
              </w:rPr>
            </w:pPr>
            <w:r w:rsidRPr="00921156">
              <w:rPr>
                <w:sz w:val="20"/>
                <w:szCs w:val="20"/>
              </w:rPr>
              <w:t>Tai skaitā:</w:t>
            </w:r>
          </w:p>
        </w:tc>
      </w:tr>
      <w:tr w:rsidR="00921156" w:rsidRPr="00921156" w14:paraId="67945C5F"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F3DC6B5"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FFCE5A6"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7402C740" w14:textId="77777777" w:rsidR="00921156" w:rsidRPr="00921156" w:rsidRDefault="00921156" w:rsidP="00921156">
            <w:pPr>
              <w:jc w:val="center"/>
              <w:rPr>
                <w:sz w:val="20"/>
                <w:szCs w:val="20"/>
              </w:rPr>
            </w:pPr>
            <w:r w:rsidRPr="00921156">
              <w:rPr>
                <w:color w:val="FF0000"/>
                <w:sz w:val="20"/>
                <w:szCs w:val="20"/>
              </w:rPr>
              <w:t xml:space="preserve">-923 </w:t>
            </w:r>
          </w:p>
        </w:tc>
        <w:tc>
          <w:tcPr>
            <w:tcW w:w="5014" w:type="dxa"/>
            <w:tcBorders>
              <w:top w:val="nil"/>
              <w:left w:val="nil"/>
              <w:bottom w:val="single" w:sz="4" w:space="0" w:color="auto"/>
              <w:right w:val="single" w:sz="4" w:space="0" w:color="auto"/>
            </w:tcBorders>
            <w:shd w:val="clear" w:color="auto" w:fill="auto"/>
            <w:hideMark/>
          </w:tcPr>
          <w:p w14:paraId="29A2DA10"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1A4F972F"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1A88A12"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9C59B0B" w14:textId="77777777" w:rsidR="00921156" w:rsidRPr="00921156" w:rsidRDefault="00921156" w:rsidP="00921156">
            <w:pPr>
              <w:rPr>
                <w:sz w:val="20"/>
                <w:szCs w:val="20"/>
              </w:rPr>
            </w:pPr>
            <w:r w:rsidRPr="00921156">
              <w:rPr>
                <w:sz w:val="20"/>
                <w:szCs w:val="20"/>
              </w:rPr>
              <w:t>2300 Krājumi, materiāli, energoresursi, preces, biroja preces un inventārs (fin.13)</w:t>
            </w:r>
          </w:p>
        </w:tc>
        <w:tc>
          <w:tcPr>
            <w:tcW w:w="1160" w:type="dxa"/>
            <w:tcBorders>
              <w:top w:val="nil"/>
              <w:left w:val="nil"/>
              <w:bottom w:val="single" w:sz="4" w:space="0" w:color="auto"/>
              <w:right w:val="single" w:sz="4" w:space="0" w:color="auto"/>
            </w:tcBorders>
            <w:shd w:val="clear" w:color="auto" w:fill="auto"/>
            <w:noWrap/>
            <w:vAlign w:val="center"/>
            <w:hideMark/>
          </w:tcPr>
          <w:p w14:paraId="2CD9F247" w14:textId="77777777" w:rsidR="00921156" w:rsidRPr="00921156" w:rsidRDefault="00921156" w:rsidP="00921156">
            <w:pPr>
              <w:jc w:val="center"/>
              <w:rPr>
                <w:sz w:val="20"/>
                <w:szCs w:val="20"/>
              </w:rPr>
            </w:pPr>
            <w:r w:rsidRPr="00921156">
              <w:rPr>
                <w:sz w:val="20"/>
                <w:szCs w:val="20"/>
              </w:rPr>
              <w:t xml:space="preserve">10 000 </w:t>
            </w:r>
          </w:p>
        </w:tc>
        <w:tc>
          <w:tcPr>
            <w:tcW w:w="5014" w:type="dxa"/>
            <w:tcBorders>
              <w:top w:val="nil"/>
              <w:left w:val="nil"/>
              <w:bottom w:val="single" w:sz="4" w:space="0" w:color="auto"/>
              <w:right w:val="single" w:sz="4" w:space="0" w:color="auto"/>
            </w:tcBorders>
            <w:shd w:val="clear" w:color="auto" w:fill="auto"/>
            <w:hideMark/>
          </w:tcPr>
          <w:p w14:paraId="40305C3E" w14:textId="77777777" w:rsidR="00921156" w:rsidRPr="00921156" w:rsidRDefault="00921156" w:rsidP="00921156">
            <w:pPr>
              <w:rPr>
                <w:sz w:val="20"/>
                <w:szCs w:val="20"/>
              </w:rPr>
            </w:pPr>
            <w:r w:rsidRPr="00921156">
              <w:rPr>
                <w:sz w:val="20"/>
                <w:szCs w:val="20"/>
              </w:rPr>
              <w:t>Apstiprināts projekts "Līdaku mazuļu iegāde, transportēšana un ielaišana Lielupē - Jelgavas novada administratīvajā teritorijā 2024", finansējuma pārdale no projektu groza 03.110001, EKK5200</w:t>
            </w:r>
          </w:p>
        </w:tc>
      </w:tr>
      <w:tr w:rsidR="00921156" w:rsidRPr="00921156" w14:paraId="1F9B8F76"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7A67A5AF" w14:textId="77777777" w:rsidR="00921156" w:rsidRPr="00921156" w:rsidRDefault="00921156" w:rsidP="00921156">
            <w:pPr>
              <w:jc w:val="center"/>
              <w:rPr>
                <w:b/>
                <w:bCs/>
                <w:sz w:val="20"/>
                <w:szCs w:val="20"/>
              </w:rPr>
            </w:pPr>
            <w:r w:rsidRPr="00921156">
              <w:rPr>
                <w:b/>
                <w:bCs/>
                <w:sz w:val="20"/>
                <w:szCs w:val="20"/>
              </w:rPr>
              <w:t>04.400</w:t>
            </w:r>
          </w:p>
        </w:tc>
        <w:tc>
          <w:tcPr>
            <w:tcW w:w="2870" w:type="dxa"/>
            <w:tcBorders>
              <w:top w:val="nil"/>
              <w:left w:val="nil"/>
              <w:bottom w:val="single" w:sz="4" w:space="0" w:color="auto"/>
              <w:right w:val="single" w:sz="4" w:space="0" w:color="auto"/>
            </w:tcBorders>
            <w:shd w:val="clear" w:color="000000" w:fill="F2DCDB"/>
            <w:hideMark/>
          </w:tcPr>
          <w:p w14:paraId="754C32F1" w14:textId="77777777" w:rsidR="00921156" w:rsidRPr="00921156" w:rsidRDefault="00921156" w:rsidP="00921156">
            <w:pPr>
              <w:rPr>
                <w:b/>
                <w:bCs/>
                <w:sz w:val="20"/>
                <w:szCs w:val="20"/>
              </w:rPr>
            </w:pPr>
            <w:r w:rsidRPr="00921156">
              <w:rPr>
                <w:b/>
                <w:bCs/>
                <w:sz w:val="20"/>
                <w:szCs w:val="20"/>
              </w:rPr>
              <w:t>Būvniecība</w:t>
            </w:r>
          </w:p>
        </w:tc>
        <w:tc>
          <w:tcPr>
            <w:tcW w:w="1160" w:type="dxa"/>
            <w:tcBorders>
              <w:top w:val="nil"/>
              <w:left w:val="nil"/>
              <w:bottom w:val="single" w:sz="4" w:space="0" w:color="auto"/>
              <w:right w:val="single" w:sz="4" w:space="0" w:color="auto"/>
            </w:tcBorders>
            <w:shd w:val="clear" w:color="000000" w:fill="F2DCDB"/>
            <w:noWrap/>
            <w:vAlign w:val="center"/>
            <w:hideMark/>
          </w:tcPr>
          <w:p w14:paraId="074B37DF" w14:textId="77777777" w:rsidR="00921156" w:rsidRPr="00921156" w:rsidRDefault="00921156" w:rsidP="00921156">
            <w:pPr>
              <w:jc w:val="center"/>
              <w:rPr>
                <w:b/>
                <w:bCs/>
                <w:sz w:val="20"/>
                <w:szCs w:val="20"/>
              </w:rPr>
            </w:pPr>
            <w:r w:rsidRPr="00921156">
              <w:rPr>
                <w:b/>
                <w:bCs/>
                <w:sz w:val="20"/>
                <w:szCs w:val="20"/>
              </w:rPr>
              <w:t xml:space="preserve">28 897 </w:t>
            </w:r>
          </w:p>
        </w:tc>
        <w:tc>
          <w:tcPr>
            <w:tcW w:w="5014" w:type="dxa"/>
            <w:tcBorders>
              <w:top w:val="nil"/>
              <w:left w:val="nil"/>
              <w:bottom w:val="single" w:sz="4" w:space="0" w:color="auto"/>
              <w:right w:val="single" w:sz="4" w:space="0" w:color="auto"/>
            </w:tcBorders>
            <w:shd w:val="clear" w:color="000000" w:fill="F2DCDB"/>
            <w:hideMark/>
          </w:tcPr>
          <w:p w14:paraId="6BAB2446" w14:textId="77777777" w:rsidR="00921156" w:rsidRPr="00921156" w:rsidRDefault="00921156" w:rsidP="00921156">
            <w:pPr>
              <w:rPr>
                <w:sz w:val="20"/>
                <w:szCs w:val="20"/>
              </w:rPr>
            </w:pPr>
            <w:r w:rsidRPr="00921156">
              <w:rPr>
                <w:sz w:val="20"/>
                <w:szCs w:val="20"/>
              </w:rPr>
              <w:t>Tai skaitā:</w:t>
            </w:r>
          </w:p>
        </w:tc>
      </w:tr>
      <w:tr w:rsidR="00921156" w:rsidRPr="00921156" w14:paraId="571CDA6E"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DDB696D"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5683FFB"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1B6B61AB" w14:textId="77777777" w:rsidR="00921156" w:rsidRPr="00921156" w:rsidRDefault="00921156" w:rsidP="00921156">
            <w:pPr>
              <w:jc w:val="center"/>
              <w:rPr>
                <w:sz w:val="20"/>
                <w:szCs w:val="20"/>
              </w:rPr>
            </w:pPr>
            <w:r w:rsidRPr="00921156">
              <w:rPr>
                <w:sz w:val="20"/>
                <w:szCs w:val="20"/>
              </w:rPr>
              <w:t xml:space="preserve">32 607 </w:t>
            </w:r>
          </w:p>
        </w:tc>
        <w:tc>
          <w:tcPr>
            <w:tcW w:w="5014" w:type="dxa"/>
            <w:tcBorders>
              <w:top w:val="nil"/>
              <w:left w:val="nil"/>
              <w:bottom w:val="single" w:sz="4" w:space="0" w:color="auto"/>
              <w:right w:val="single" w:sz="4" w:space="0" w:color="auto"/>
            </w:tcBorders>
            <w:shd w:val="clear" w:color="auto" w:fill="auto"/>
            <w:hideMark/>
          </w:tcPr>
          <w:p w14:paraId="018E9CAA"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14613F15"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8F4A268"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2C0712B3" w14:textId="77777777" w:rsidR="00921156" w:rsidRPr="00921156" w:rsidRDefault="00921156" w:rsidP="00921156">
            <w:pPr>
              <w:rPr>
                <w:sz w:val="20"/>
                <w:szCs w:val="20"/>
              </w:rPr>
            </w:pPr>
            <w:r w:rsidRPr="00921156">
              <w:rPr>
                <w:sz w:val="20"/>
                <w:szCs w:val="20"/>
              </w:rPr>
              <w:t>2100 Komandējumi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2665293B" w14:textId="77777777" w:rsidR="00921156" w:rsidRPr="00921156" w:rsidRDefault="00921156" w:rsidP="00921156">
            <w:pPr>
              <w:jc w:val="center"/>
              <w:rPr>
                <w:sz w:val="20"/>
                <w:szCs w:val="20"/>
              </w:rPr>
            </w:pPr>
            <w:r w:rsidRPr="00921156">
              <w:rPr>
                <w:color w:val="FF0000"/>
                <w:sz w:val="20"/>
                <w:szCs w:val="20"/>
              </w:rPr>
              <w:t xml:space="preserve">-510 </w:t>
            </w:r>
          </w:p>
        </w:tc>
        <w:tc>
          <w:tcPr>
            <w:tcW w:w="5014" w:type="dxa"/>
            <w:tcBorders>
              <w:top w:val="nil"/>
              <w:left w:val="nil"/>
              <w:bottom w:val="single" w:sz="4" w:space="0" w:color="auto"/>
              <w:right w:val="single" w:sz="4" w:space="0" w:color="auto"/>
            </w:tcBorders>
            <w:shd w:val="clear" w:color="auto" w:fill="auto"/>
            <w:hideMark/>
          </w:tcPr>
          <w:p w14:paraId="11EB8BDC"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4A4DA981"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1BDB908"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16704EC9"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6D8B37A1" w14:textId="77777777" w:rsidR="00921156" w:rsidRPr="00921156" w:rsidRDefault="00921156" w:rsidP="00921156">
            <w:pPr>
              <w:jc w:val="center"/>
              <w:rPr>
                <w:sz w:val="20"/>
                <w:szCs w:val="20"/>
              </w:rPr>
            </w:pPr>
            <w:r w:rsidRPr="00921156">
              <w:rPr>
                <w:sz w:val="20"/>
                <w:szCs w:val="20"/>
              </w:rPr>
              <w:t xml:space="preserve">60 </w:t>
            </w:r>
          </w:p>
        </w:tc>
        <w:tc>
          <w:tcPr>
            <w:tcW w:w="5014" w:type="dxa"/>
            <w:tcBorders>
              <w:top w:val="nil"/>
              <w:left w:val="nil"/>
              <w:bottom w:val="single" w:sz="4" w:space="0" w:color="auto"/>
              <w:right w:val="single" w:sz="4" w:space="0" w:color="auto"/>
            </w:tcBorders>
            <w:shd w:val="clear" w:color="auto" w:fill="auto"/>
            <w:hideMark/>
          </w:tcPr>
          <w:p w14:paraId="10E207B0" w14:textId="77777777" w:rsidR="00921156" w:rsidRPr="00921156" w:rsidRDefault="00921156" w:rsidP="00921156">
            <w:pPr>
              <w:rPr>
                <w:sz w:val="20"/>
                <w:szCs w:val="20"/>
              </w:rPr>
            </w:pPr>
            <w:r w:rsidRPr="00921156">
              <w:rPr>
                <w:i/>
                <w:iCs/>
                <w:sz w:val="20"/>
                <w:szCs w:val="20"/>
              </w:rPr>
              <w:t>Palielinājums:</w:t>
            </w:r>
            <w:r w:rsidRPr="00921156">
              <w:rPr>
                <w:sz w:val="20"/>
                <w:szCs w:val="20"/>
              </w:rPr>
              <w:br/>
              <w:t xml:space="preserve">Darba jaku </w:t>
            </w:r>
            <w:proofErr w:type="spellStart"/>
            <w:r w:rsidRPr="00921156">
              <w:rPr>
                <w:sz w:val="20"/>
                <w:szCs w:val="20"/>
              </w:rPr>
              <w:t>apdrukas</w:t>
            </w:r>
            <w:proofErr w:type="spellEnd"/>
            <w:r w:rsidRPr="00921156">
              <w:rPr>
                <w:sz w:val="20"/>
                <w:szCs w:val="20"/>
              </w:rPr>
              <w:t xml:space="preserve"> pakalpojums- novirzīts no EKK 2312 plānotajiem darba apģērbu izdevumiem</w:t>
            </w:r>
          </w:p>
        </w:tc>
      </w:tr>
      <w:tr w:rsidR="00921156" w:rsidRPr="00921156" w14:paraId="18B8234B"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06C870B"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E8567EA" w14:textId="77777777" w:rsidR="00921156" w:rsidRPr="00921156" w:rsidRDefault="00921156" w:rsidP="00921156">
            <w:pPr>
              <w:rPr>
                <w:sz w:val="20"/>
                <w:szCs w:val="20"/>
              </w:rPr>
            </w:pPr>
            <w:r w:rsidRPr="00921156">
              <w:rPr>
                <w:sz w:val="20"/>
                <w:szCs w:val="20"/>
              </w:rPr>
              <w:t xml:space="preserve">2300 Krājumi, materiāli, </w:t>
            </w:r>
            <w:proofErr w:type="spellStart"/>
            <w:r w:rsidRPr="00921156">
              <w:rPr>
                <w:sz w:val="20"/>
                <w:szCs w:val="20"/>
              </w:rPr>
              <w:t>energoresusrsi</w:t>
            </w:r>
            <w:proofErr w:type="spellEnd"/>
            <w:r w:rsidRPr="00921156">
              <w:rPr>
                <w:sz w:val="20"/>
                <w:szCs w:val="20"/>
              </w:rPr>
              <w:t>, preces, biroja preces un inventārs, kuru neuzskaita kodā 5000</w:t>
            </w:r>
          </w:p>
        </w:tc>
        <w:tc>
          <w:tcPr>
            <w:tcW w:w="1160" w:type="dxa"/>
            <w:tcBorders>
              <w:top w:val="nil"/>
              <w:left w:val="nil"/>
              <w:bottom w:val="single" w:sz="4" w:space="0" w:color="auto"/>
              <w:right w:val="single" w:sz="4" w:space="0" w:color="auto"/>
            </w:tcBorders>
            <w:shd w:val="clear" w:color="auto" w:fill="auto"/>
            <w:noWrap/>
            <w:vAlign w:val="center"/>
            <w:hideMark/>
          </w:tcPr>
          <w:p w14:paraId="5EF081AE" w14:textId="77777777" w:rsidR="00921156" w:rsidRPr="00921156" w:rsidRDefault="00921156" w:rsidP="00921156">
            <w:pPr>
              <w:jc w:val="center"/>
              <w:rPr>
                <w:sz w:val="20"/>
                <w:szCs w:val="20"/>
              </w:rPr>
            </w:pPr>
            <w:r w:rsidRPr="00921156">
              <w:rPr>
                <w:color w:val="FF0000"/>
                <w:sz w:val="20"/>
                <w:szCs w:val="20"/>
              </w:rPr>
              <w:t xml:space="preserve">-3 260 </w:t>
            </w:r>
          </w:p>
        </w:tc>
        <w:tc>
          <w:tcPr>
            <w:tcW w:w="5014" w:type="dxa"/>
            <w:tcBorders>
              <w:top w:val="nil"/>
              <w:left w:val="nil"/>
              <w:bottom w:val="single" w:sz="4" w:space="0" w:color="auto"/>
              <w:right w:val="single" w:sz="4" w:space="0" w:color="auto"/>
            </w:tcBorders>
            <w:shd w:val="clear" w:color="auto" w:fill="auto"/>
            <w:hideMark/>
          </w:tcPr>
          <w:p w14:paraId="4BABCBD9" w14:textId="77777777" w:rsidR="00921156" w:rsidRPr="00921156" w:rsidRDefault="00921156" w:rsidP="00921156">
            <w:pPr>
              <w:rPr>
                <w:sz w:val="20"/>
                <w:szCs w:val="20"/>
              </w:rPr>
            </w:pPr>
            <w:proofErr w:type="spellStart"/>
            <w:r w:rsidRPr="00921156">
              <w:rPr>
                <w:i/>
                <w:iCs/>
                <w:sz w:val="20"/>
                <w:szCs w:val="20"/>
              </w:rPr>
              <w:t>Samazinājusm</w:t>
            </w:r>
            <w:proofErr w:type="spellEnd"/>
            <w:r w:rsidRPr="00921156">
              <w:rPr>
                <w:i/>
                <w:iCs/>
                <w:sz w:val="20"/>
                <w:szCs w:val="20"/>
              </w:rPr>
              <w:t>:</w:t>
            </w:r>
            <w:r w:rsidRPr="00921156">
              <w:rPr>
                <w:sz w:val="20"/>
                <w:szCs w:val="20"/>
              </w:rPr>
              <w:br/>
              <w:t xml:space="preserve">1. Darba jaku </w:t>
            </w:r>
            <w:proofErr w:type="spellStart"/>
            <w:r w:rsidRPr="00921156">
              <w:rPr>
                <w:sz w:val="20"/>
                <w:szCs w:val="20"/>
              </w:rPr>
              <w:t>apdrukas</w:t>
            </w:r>
            <w:proofErr w:type="spellEnd"/>
            <w:r w:rsidRPr="00921156">
              <w:rPr>
                <w:sz w:val="20"/>
                <w:szCs w:val="20"/>
              </w:rPr>
              <w:t xml:space="preserve"> pakalpojums- novirzīts uz EKK 2200 no plānotajiem darba apģērbu izdevumiem 60 EUR;</w:t>
            </w:r>
            <w:r w:rsidRPr="00921156">
              <w:rPr>
                <w:sz w:val="20"/>
                <w:szCs w:val="20"/>
              </w:rPr>
              <w:br/>
              <w:t xml:space="preserve">2.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3200 EUR</w:t>
            </w:r>
          </w:p>
        </w:tc>
      </w:tr>
      <w:tr w:rsidR="00921156" w:rsidRPr="00921156" w14:paraId="027A3719" w14:textId="77777777" w:rsidTr="00921156">
        <w:trPr>
          <w:trHeight w:val="14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6B2EB774" w14:textId="77777777" w:rsidR="00921156" w:rsidRPr="00921156" w:rsidRDefault="00921156" w:rsidP="00921156">
            <w:pPr>
              <w:jc w:val="center"/>
              <w:rPr>
                <w:b/>
                <w:bCs/>
                <w:sz w:val="20"/>
                <w:szCs w:val="20"/>
              </w:rPr>
            </w:pPr>
            <w:r w:rsidRPr="00921156">
              <w:rPr>
                <w:b/>
                <w:bCs/>
                <w:sz w:val="20"/>
                <w:szCs w:val="20"/>
              </w:rPr>
              <w:t>04.500</w:t>
            </w:r>
          </w:p>
        </w:tc>
        <w:tc>
          <w:tcPr>
            <w:tcW w:w="2870" w:type="dxa"/>
            <w:tcBorders>
              <w:top w:val="nil"/>
              <w:left w:val="nil"/>
              <w:bottom w:val="single" w:sz="4" w:space="0" w:color="auto"/>
              <w:right w:val="single" w:sz="4" w:space="0" w:color="auto"/>
            </w:tcBorders>
            <w:shd w:val="clear" w:color="000000" w:fill="F2DCDB"/>
            <w:hideMark/>
          </w:tcPr>
          <w:p w14:paraId="7A40DAB8" w14:textId="77777777" w:rsidR="00921156" w:rsidRPr="00921156" w:rsidRDefault="00921156" w:rsidP="00921156">
            <w:pPr>
              <w:rPr>
                <w:b/>
                <w:bCs/>
                <w:sz w:val="20"/>
                <w:szCs w:val="20"/>
              </w:rPr>
            </w:pPr>
            <w:r w:rsidRPr="00921156">
              <w:rPr>
                <w:b/>
                <w:bCs/>
                <w:sz w:val="20"/>
                <w:szCs w:val="20"/>
              </w:rPr>
              <w:t>Infrastruktūras un saimnieciskā nodrošinājuma nodaļa (Autoceļu (ielu) fonds</w:t>
            </w:r>
          </w:p>
        </w:tc>
        <w:tc>
          <w:tcPr>
            <w:tcW w:w="1160" w:type="dxa"/>
            <w:tcBorders>
              <w:top w:val="nil"/>
              <w:left w:val="nil"/>
              <w:bottom w:val="single" w:sz="4" w:space="0" w:color="auto"/>
              <w:right w:val="single" w:sz="4" w:space="0" w:color="auto"/>
            </w:tcBorders>
            <w:shd w:val="clear" w:color="000000" w:fill="F2DCDB"/>
            <w:noWrap/>
            <w:vAlign w:val="center"/>
            <w:hideMark/>
          </w:tcPr>
          <w:p w14:paraId="2513AF2B" w14:textId="77777777" w:rsidR="00921156" w:rsidRPr="00921156" w:rsidRDefault="00921156" w:rsidP="00921156">
            <w:pPr>
              <w:jc w:val="center"/>
              <w:rPr>
                <w:b/>
                <w:bCs/>
                <w:sz w:val="20"/>
                <w:szCs w:val="20"/>
              </w:rPr>
            </w:pPr>
            <w:r w:rsidRPr="00921156">
              <w:rPr>
                <w:b/>
                <w:bCs/>
                <w:sz w:val="20"/>
                <w:szCs w:val="20"/>
              </w:rPr>
              <w:t xml:space="preserve">234 334 </w:t>
            </w:r>
          </w:p>
        </w:tc>
        <w:tc>
          <w:tcPr>
            <w:tcW w:w="5014" w:type="dxa"/>
            <w:tcBorders>
              <w:top w:val="nil"/>
              <w:left w:val="nil"/>
              <w:bottom w:val="single" w:sz="4" w:space="0" w:color="auto"/>
              <w:right w:val="single" w:sz="4" w:space="0" w:color="auto"/>
            </w:tcBorders>
            <w:shd w:val="clear" w:color="000000" w:fill="F2DCDB"/>
            <w:hideMark/>
          </w:tcPr>
          <w:p w14:paraId="7F33D4DE" w14:textId="77777777" w:rsidR="00921156" w:rsidRPr="00921156" w:rsidRDefault="00921156" w:rsidP="00921156">
            <w:pPr>
              <w:rPr>
                <w:sz w:val="20"/>
                <w:szCs w:val="20"/>
              </w:rPr>
            </w:pPr>
            <w:r w:rsidRPr="00921156">
              <w:rPr>
                <w:sz w:val="20"/>
                <w:szCs w:val="20"/>
              </w:rPr>
              <w:t>Tai skaitā:</w:t>
            </w:r>
          </w:p>
        </w:tc>
      </w:tr>
      <w:tr w:rsidR="00921156" w:rsidRPr="00921156" w14:paraId="1944393F" w14:textId="77777777" w:rsidTr="00921156">
        <w:trPr>
          <w:trHeight w:val="189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5A063AB" w14:textId="77777777" w:rsidR="00921156" w:rsidRPr="00921156" w:rsidRDefault="00921156" w:rsidP="00921156">
            <w:pPr>
              <w:jc w:val="center"/>
              <w:rPr>
                <w:sz w:val="20"/>
                <w:szCs w:val="20"/>
              </w:rPr>
            </w:pPr>
            <w:r w:rsidRPr="00921156">
              <w:rPr>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151C69B3"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000000" w:fill="FFFFFF"/>
            <w:noWrap/>
            <w:vAlign w:val="center"/>
            <w:hideMark/>
          </w:tcPr>
          <w:p w14:paraId="7E0FA295" w14:textId="77777777" w:rsidR="00921156" w:rsidRPr="00921156" w:rsidRDefault="00921156" w:rsidP="00921156">
            <w:pPr>
              <w:jc w:val="center"/>
              <w:rPr>
                <w:sz w:val="20"/>
                <w:szCs w:val="20"/>
              </w:rPr>
            </w:pPr>
            <w:r w:rsidRPr="00921156">
              <w:rPr>
                <w:color w:val="FF0000"/>
                <w:sz w:val="20"/>
                <w:szCs w:val="20"/>
              </w:rPr>
              <w:t xml:space="preserve">-136 254 </w:t>
            </w:r>
          </w:p>
        </w:tc>
        <w:tc>
          <w:tcPr>
            <w:tcW w:w="5014" w:type="dxa"/>
            <w:tcBorders>
              <w:top w:val="nil"/>
              <w:left w:val="nil"/>
              <w:bottom w:val="single" w:sz="4" w:space="0" w:color="auto"/>
              <w:right w:val="single" w:sz="4" w:space="0" w:color="auto"/>
            </w:tcBorders>
            <w:shd w:val="clear" w:color="auto" w:fill="auto"/>
            <w:hideMark/>
          </w:tcPr>
          <w:p w14:paraId="38DD34ED" w14:textId="30C7D10F" w:rsidR="00921156" w:rsidRPr="00921156" w:rsidRDefault="00921156" w:rsidP="00921156">
            <w:pPr>
              <w:rPr>
                <w:sz w:val="20"/>
                <w:szCs w:val="20"/>
              </w:rPr>
            </w:pPr>
            <w:r w:rsidRPr="00921156">
              <w:rPr>
                <w:i/>
                <w:iCs/>
                <w:sz w:val="20"/>
                <w:szCs w:val="20"/>
              </w:rPr>
              <w:t>Samazinājums:</w:t>
            </w:r>
            <w:r w:rsidRPr="00921156">
              <w:rPr>
                <w:sz w:val="20"/>
                <w:szCs w:val="20"/>
              </w:rPr>
              <w:br/>
              <w:t>1. Izdevumu klasifikācijas koda precizēšana, nemainot mērķi, atbilstoši Budžeta sagatavošanas un izpildes organizēšanas kārtības 35.punktam- autoceļu un ielu pārvaldīšanai un uzturēšanai paredzētie līdzekļi, novirzīti:</w:t>
            </w:r>
            <w:r w:rsidRPr="00921156">
              <w:rPr>
                <w:sz w:val="20"/>
                <w:szCs w:val="20"/>
              </w:rPr>
              <w:br/>
              <w:t xml:space="preserve"> -ceļa zīmju izgatavošanas un uzstādīšanas izdevumiem 2314 EUR apmērā;</w:t>
            </w:r>
            <w:r w:rsidRPr="00921156">
              <w:rPr>
                <w:sz w:val="20"/>
                <w:szCs w:val="20"/>
              </w:rPr>
              <w:br/>
              <w:t>- līdzfinansējums transporta infrastruktūras investīciju projektu īstenošanai 6440EUR;</w:t>
            </w:r>
            <w:r w:rsidRPr="00921156">
              <w:rPr>
                <w:sz w:val="20"/>
                <w:szCs w:val="20"/>
              </w:rPr>
              <w:br/>
              <w:t xml:space="preserve">2.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127 500 EUR apmērā</w:t>
            </w:r>
            <w:r w:rsidR="00F13A7B">
              <w:rPr>
                <w:sz w:val="20"/>
                <w:szCs w:val="20"/>
              </w:rPr>
              <w:t xml:space="preserve"> par</w:t>
            </w:r>
            <w:r w:rsidRPr="00921156">
              <w:rPr>
                <w:sz w:val="20"/>
                <w:szCs w:val="20"/>
              </w:rPr>
              <w:t xml:space="preserve">  </w:t>
            </w:r>
            <w:r w:rsidR="00F13A7B" w:rsidRPr="00F13A7B">
              <w:rPr>
                <w:sz w:val="20"/>
                <w:szCs w:val="20"/>
              </w:rPr>
              <w:t>ceļu/ielu reģistrācijai Valsts zemes dienestā</w:t>
            </w:r>
          </w:p>
        </w:tc>
      </w:tr>
      <w:tr w:rsidR="00921156" w:rsidRPr="00921156" w14:paraId="54C2EF0B" w14:textId="77777777" w:rsidTr="00921156">
        <w:trPr>
          <w:trHeight w:val="61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6954F4DC"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B4286FE"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000000" w:fill="FFFFFF"/>
            <w:noWrap/>
            <w:vAlign w:val="center"/>
            <w:hideMark/>
          </w:tcPr>
          <w:p w14:paraId="4241ADC4" w14:textId="77777777" w:rsidR="00921156" w:rsidRPr="00921156" w:rsidRDefault="00921156" w:rsidP="00921156">
            <w:pPr>
              <w:jc w:val="center"/>
              <w:rPr>
                <w:sz w:val="20"/>
                <w:szCs w:val="20"/>
              </w:rPr>
            </w:pPr>
            <w:r w:rsidRPr="00921156">
              <w:rPr>
                <w:sz w:val="20"/>
                <w:szCs w:val="20"/>
              </w:rPr>
              <w:t xml:space="preserve">2 314 </w:t>
            </w:r>
          </w:p>
        </w:tc>
        <w:tc>
          <w:tcPr>
            <w:tcW w:w="5014" w:type="dxa"/>
            <w:tcBorders>
              <w:top w:val="nil"/>
              <w:left w:val="nil"/>
              <w:bottom w:val="single" w:sz="4" w:space="0" w:color="auto"/>
              <w:right w:val="single" w:sz="4" w:space="0" w:color="auto"/>
            </w:tcBorders>
            <w:shd w:val="clear" w:color="auto" w:fill="auto"/>
            <w:hideMark/>
          </w:tcPr>
          <w:p w14:paraId="6CB41CD4" w14:textId="77777777" w:rsidR="00921156" w:rsidRPr="00921156" w:rsidRDefault="00921156" w:rsidP="00921156">
            <w:pPr>
              <w:rPr>
                <w:sz w:val="20"/>
                <w:szCs w:val="20"/>
              </w:rPr>
            </w:pPr>
            <w:r w:rsidRPr="00921156">
              <w:rPr>
                <w:i/>
                <w:iCs/>
                <w:sz w:val="20"/>
                <w:szCs w:val="20"/>
              </w:rPr>
              <w:t>Palielinājums:</w:t>
            </w:r>
            <w:r w:rsidRPr="00921156">
              <w:rPr>
                <w:sz w:val="20"/>
                <w:szCs w:val="20"/>
              </w:rPr>
              <w:br/>
              <w:t>ceļa zīmju izgatavošanas un uzstādīšanas izdevumiem</w:t>
            </w:r>
          </w:p>
        </w:tc>
      </w:tr>
      <w:tr w:rsidR="00921156" w:rsidRPr="00921156" w14:paraId="04B6804E" w14:textId="77777777" w:rsidTr="00921156">
        <w:trPr>
          <w:trHeight w:val="210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555966EA"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61CE0AC1" w14:textId="77777777" w:rsidR="00921156" w:rsidRPr="00921156" w:rsidRDefault="00921156" w:rsidP="00921156">
            <w:pPr>
              <w:rPr>
                <w:sz w:val="20"/>
                <w:szCs w:val="20"/>
              </w:rPr>
            </w:pPr>
            <w:r w:rsidRPr="00921156">
              <w:rPr>
                <w:sz w:val="20"/>
                <w:szCs w:val="20"/>
              </w:rPr>
              <w:t>5200 Pamatlīdzekļi, ieguldījumu īpašumi un bioloģiskie aktīvi</w:t>
            </w:r>
          </w:p>
        </w:tc>
        <w:tc>
          <w:tcPr>
            <w:tcW w:w="1160" w:type="dxa"/>
            <w:tcBorders>
              <w:top w:val="nil"/>
              <w:left w:val="nil"/>
              <w:bottom w:val="single" w:sz="4" w:space="0" w:color="auto"/>
              <w:right w:val="single" w:sz="4" w:space="0" w:color="auto"/>
            </w:tcBorders>
            <w:shd w:val="clear" w:color="000000" w:fill="FFFFFF"/>
            <w:noWrap/>
            <w:vAlign w:val="center"/>
            <w:hideMark/>
          </w:tcPr>
          <w:p w14:paraId="387F6F99" w14:textId="77777777" w:rsidR="00921156" w:rsidRPr="00921156" w:rsidRDefault="00921156" w:rsidP="00921156">
            <w:pPr>
              <w:jc w:val="center"/>
              <w:rPr>
                <w:sz w:val="20"/>
                <w:szCs w:val="20"/>
              </w:rPr>
            </w:pPr>
            <w:r w:rsidRPr="00921156">
              <w:rPr>
                <w:sz w:val="20"/>
                <w:szCs w:val="20"/>
              </w:rPr>
              <w:t xml:space="preserve">368 274 </w:t>
            </w:r>
          </w:p>
        </w:tc>
        <w:tc>
          <w:tcPr>
            <w:tcW w:w="5014" w:type="dxa"/>
            <w:tcBorders>
              <w:top w:val="nil"/>
              <w:left w:val="nil"/>
              <w:bottom w:val="single" w:sz="4" w:space="0" w:color="auto"/>
              <w:right w:val="single" w:sz="4" w:space="0" w:color="auto"/>
            </w:tcBorders>
            <w:shd w:val="clear" w:color="auto" w:fill="auto"/>
            <w:hideMark/>
          </w:tcPr>
          <w:p w14:paraId="0BE90020" w14:textId="77777777" w:rsidR="00921156" w:rsidRPr="00921156" w:rsidRDefault="00921156" w:rsidP="00921156">
            <w:pPr>
              <w:rPr>
                <w:sz w:val="20"/>
                <w:szCs w:val="20"/>
              </w:rPr>
            </w:pPr>
            <w:r w:rsidRPr="00921156">
              <w:rPr>
                <w:i/>
                <w:iCs/>
                <w:sz w:val="20"/>
                <w:szCs w:val="20"/>
              </w:rPr>
              <w:t>Palielinājums:</w:t>
            </w:r>
            <w:r w:rsidRPr="00921156">
              <w:rPr>
                <w:sz w:val="20"/>
                <w:szCs w:val="20"/>
              </w:rPr>
              <w:br/>
              <w:t>1.  Transporta infrastruktūras investīciju projekti atbilstoši Ministru kabineta noteikumiem Nr. 159, Kritēriji un kārtība, kādā tiek izvērtēti pašvaldību investīciju projektu pieteikumi valsts budžeta aizdevuma saņemšanai  -   425687 EUR, t.sk. VK aizņēmums 85% 361834 (fin.11), PB līdzfinansējums 15% 63853 EUR (fin.1240);</w:t>
            </w:r>
            <w:r w:rsidRPr="00921156">
              <w:rPr>
                <w:sz w:val="20"/>
                <w:szCs w:val="20"/>
              </w:rPr>
              <w:br/>
              <w:t>2. Līdzfinansējums transporta infrastruktūras investīciju projektu īstenošanai 6440EUR (no EKK2200)</w:t>
            </w:r>
          </w:p>
        </w:tc>
      </w:tr>
      <w:tr w:rsidR="00921156" w:rsidRPr="00921156" w14:paraId="43B6E694"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6864D80C" w14:textId="77777777" w:rsidR="00921156" w:rsidRPr="00921156" w:rsidRDefault="00921156" w:rsidP="00921156">
            <w:pPr>
              <w:jc w:val="center"/>
              <w:rPr>
                <w:b/>
                <w:bCs/>
                <w:sz w:val="20"/>
                <w:szCs w:val="20"/>
              </w:rPr>
            </w:pPr>
            <w:r w:rsidRPr="00921156">
              <w:rPr>
                <w:b/>
                <w:bCs/>
                <w:sz w:val="20"/>
                <w:szCs w:val="20"/>
              </w:rPr>
              <w:t>04.600</w:t>
            </w:r>
          </w:p>
        </w:tc>
        <w:tc>
          <w:tcPr>
            <w:tcW w:w="2870" w:type="dxa"/>
            <w:tcBorders>
              <w:top w:val="nil"/>
              <w:left w:val="nil"/>
              <w:bottom w:val="single" w:sz="4" w:space="0" w:color="auto"/>
              <w:right w:val="single" w:sz="4" w:space="0" w:color="auto"/>
            </w:tcBorders>
            <w:shd w:val="clear" w:color="000000" w:fill="F2DCDB"/>
            <w:hideMark/>
          </w:tcPr>
          <w:p w14:paraId="7FC12889" w14:textId="77777777" w:rsidR="00921156" w:rsidRPr="00921156" w:rsidRDefault="00921156" w:rsidP="00921156">
            <w:pPr>
              <w:rPr>
                <w:b/>
                <w:bCs/>
                <w:sz w:val="20"/>
                <w:szCs w:val="20"/>
              </w:rPr>
            </w:pPr>
            <w:r w:rsidRPr="00921156">
              <w:rPr>
                <w:b/>
                <w:bCs/>
                <w:sz w:val="20"/>
                <w:szCs w:val="20"/>
              </w:rPr>
              <w:t>Sakari</w:t>
            </w:r>
          </w:p>
        </w:tc>
        <w:tc>
          <w:tcPr>
            <w:tcW w:w="1160" w:type="dxa"/>
            <w:tcBorders>
              <w:top w:val="nil"/>
              <w:left w:val="nil"/>
              <w:bottom w:val="single" w:sz="4" w:space="0" w:color="auto"/>
              <w:right w:val="single" w:sz="4" w:space="0" w:color="auto"/>
            </w:tcBorders>
            <w:shd w:val="clear" w:color="000000" w:fill="F2DCDB"/>
            <w:noWrap/>
            <w:vAlign w:val="center"/>
            <w:hideMark/>
          </w:tcPr>
          <w:p w14:paraId="303D0A5A" w14:textId="77777777" w:rsidR="00921156" w:rsidRPr="00921156" w:rsidRDefault="00921156" w:rsidP="00921156">
            <w:pPr>
              <w:jc w:val="center"/>
              <w:rPr>
                <w:b/>
                <w:bCs/>
                <w:sz w:val="20"/>
                <w:szCs w:val="20"/>
              </w:rPr>
            </w:pPr>
            <w:r w:rsidRPr="00921156">
              <w:rPr>
                <w:b/>
                <w:bCs/>
                <w:color w:val="FF0000"/>
                <w:sz w:val="20"/>
                <w:szCs w:val="20"/>
              </w:rPr>
              <w:t xml:space="preserve">-15 151 </w:t>
            </w:r>
          </w:p>
        </w:tc>
        <w:tc>
          <w:tcPr>
            <w:tcW w:w="5014" w:type="dxa"/>
            <w:tcBorders>
              <w:top w:val="nil"/>
              <w:left w:val="nil"/>
              <w:bottom w:val="single" w:sz="4" w:space="0" w:color="auto"/>
              <w:right w:val="single" w:sz="4" w:space="0" w:color="auto"/>
            </w:tcBorders>
            <w:shd w:val="clear" w:color="000000" w:fill="F2DCDB"/>
            <w:hideMark/>
          </w:tcPr>
          <w:p w14:paraId="30C2FED4" w14:textId="77777777" w:rsidR="00921156" w:rsidRPr="00921156" w:rsidRDefault="00921156" w:rsidP="00921156">
            <w:pPr>
              <w:rPr>
                <w:sz w:val="20"/>
                <w:szCs w:val="20"/>
              </w:rPr>
            </w:pPr>
            <w:r w:rsidRPr="00921156">
              <w:rPr>
                <w:sz w:val="20"/>
                <w:szCs w:val="20"/>
              </w:rPr>
              <w:t>Tai skaitā:</w:t>
            </w:r>
          </w:p>
        </w:tc>
      </w:tr>
      <w:tr w:rsidR="00921156" w:rsidRPr="00921156" w14:paraId="06CB8A79"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5AB89441"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61C6F4E"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3BE7008B" w14:textId="77777777" w:rsidR="00921156" w:rsidRPr="00921156" w:rsidRDefault="00921156" w:rsidP="00921156">
            <w:pPr>
              <w:jc w:val="center"/>
              <w:rPr>
                <w:sz w:val="20"/>
                <w:szCs w:val="20"/>
              </w:rPr>
            </w:pPr>
            <w:r w:rsidRPr="00921156">
              <w:rPr>
                <w:color w:val="FF0000"/>
                <w:sz w:val="20"/>
                <w:szCs w:val="20"/>
              </w:rPr>
              <w:t xml:space="preserve">-15 151 </w:t>
            </w:r>
          </w:p>
        </w:tc>
        <w:tc>
          <w:tcPr>
            <w:tcW w:w="5014" w:type="dxa"/>
            <w:tcBorders>
              <w:top w:val="nil"/>
              <w:left w:val="nil"/>
              <w:bottom w:val="single" w:sz="4" w:space="0" w:color="auto"/>
              <w:right w:val="single" w:sz="4" w:space="0" w:color="auto"/>
            </w:tcBorders>
            <w:shd w:val="clear" w:color="auto" w:fill="auto"/>
            <w:hideMark/>
          </w:tcPr>
          <w:p w14:paraId="280C9C0E"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2D9CC8F5" w14:textId="77777777" w:rsidTr="00921156">
        <w:trPr>
          <w:trHeight w:val="58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498BFF13" w14:textId="77777777" w:rsidR="00921156" w:rsidRPr="00921156" w:rsidRDefault="00921156" w:rsidP="00921156">
            <w:pPr>
              <w:jc w:val="center"/>
              <w:rPr>
                <w:b/>
                <w:bCs/>
                <w:sz w:val="20"/>
                <w:szCs w:val="20"/>
              </w:rPr>
            </w:pPr>
            <w:r w:rsidRPr="00921156">
              <w:rPr>
                <w:b/>
                <w:bCs/>
                <w:sz w:val="20"/>
                <w:szCs w:val="20"/>
              </w:rPr>
              <w:t>04.700</w:t>
            </w:r>
          </w:p>
        </w:tc>
        <w:tc>
          <w:tcPr>
            <w:tcW w:w="2870" w:type="dxa"/>
            <w:tcBorders>
              <w:top w:val="nil"/>
              <w:left w:val="nil"/>
              <w:bottom w:val="single" w:sz="4" w:space="0" w:color="auto"/>
              <w:right w:val="single" w:sz="4" w:space="0" w:color="auto"/>
            </w:tcBorders>
            <w:shd w:val="clear" w:color="000000" w:fill="F2DCDB"/>
            <w:hideMark/>
          </w:tcPr>
          <w:p w14:paraId="1AC561CF" w14:textId="77777777" w:rsidR="00921156" w:rsidRPr="00921156" w:rsidRDefault="00921156" w:rsidP="00921156">
            <w:pPr>
              <w:rPr>
                <w:b/>
                <w:bCs/>
                <w:sz w:val="20"/>
                <w:szCs w:val="20"/>
              </w:rPr>
            </w:pPr>
            <w:r w:rsidRPr="00921156">
              <w:rPr>
                <w:b/>
                <w:bCs/>
                <w:sz w:val="20"/>
                <w:szCs w:val="20"/>
              </w:rPr>
              <w:t>Citas nozares (Tūrisms, Projektu nodaļa, Projektu līdzfinansējumi (vairāki mērķi), Rezerves fonds)(fin.11.,12)</w:t>
            </w:r>
          </w:p>
        </w:tc>
        <w:tc>
          <w:tcPr>
            <w:tcW w:w="1160" w:type="dxa"/>
            <w:tcBorders>
              <w:top w:val="nil"/>
              <w:left w:val="nil"/>
              <w:bottom w:val="single" w:sz="4" w:space="0" w:color="auto"/>
              <w:right w:val="single" w:sz="4" w:space="0" w:color="auto"/>
            </w:tcBorders>
            <w:shd w:val="clear" w:color="000000" w:fill="F2DCDB"/>
            <w:noWrap/>
            <w:vAlign w:val="center"/>
            <w:hideMark/>
          </w:tcPr>
          <w:p w14:paraId="2145F6E0" w14:textId="77777777" w:rsidR="00921156" w:rsidRPr="00921156" w:rsidRDefault="00921156" w:rsidP="00921156">
            <w:pPr>
              <w:jc w:val="center"/>
              <w:rPr>
                <w:b/>
                <w:bCs/>
                <w:sz w:val="20"/>
                <w:szCs w:val="20"/>
              </w:rPr>
            </w:pPr>
            <w:r w:rsidRPr="00921156">
              <w:rPr>
                <w:b/>
                <w:bCs/>
                <w:color w:val="FF0000"/>
                <w:sz w:val="20"/>
                <w:szCs w:val="20"/>
              </w:rPr>
              <w:t xml:space="preserve">-18 007 </w:t>
            </w:r>
          </w:p>
        </w:tc>
        <w:tc>
          <w:tcPr>
            <w:tcW w:w="5014" w:type="dxa"/>
            <w:tcBorders>
              <w:top w:val="nil"/>
              <w:left w:val="nil"/>
              <w:bottom w:val="single" w:sz="4" w:space="0" w:color="auto"/>
              <w:right w:val="single" w:sz="4" w:space="0" w:color="auto"/>
            </w:tcBorders>
            <w:shd w:val="clear" w:color="000000" w:fill="F2DCDB"/>
            <w:hideMark/>
          </w:tcPr>
          <w:p w14:paraId="141CBD74" w14:textId="77777777" w:rsidR="00921156" w:rsidRPr="00921156" w:rsidRDefault="00921156" w:rsidP="00921156">
            <w:pPr>
              <w:rPr>
                <w:sz w:val="20"/>
                <w:szCs w:val="20"/>
              </w:rPr>
            </w:pPr>
            <w:r w:rsidRPr="00921156">
              <w:rPr>
                <w:sz w:val="20"/>
                <w:szCs w:val="20"/>
              </w:rPr>
              <w:t>Tai skaitā:</w:t>
            </w:r>
          </w:p>
        </w:tc>
      </w:tr>
      <w:tr w:rsidR="00921156" w:rsidRPr="00921156" w14:paraId="563EF068"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2D63338"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1E77F1D8"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7A85A0BD" w14:textId="77777777" w:rsidR="00921156" w:rsidRPr="00921156" w:rsidRDefault="00921156" w:rsidP="00921156">
            <w:pPr>
              <w:jc w:val="center"/>
              <w:rPr>
                <w:sz w:val="20"/>
                <w:szCs w:val="20"/>
              </w:rPr>
            </w:pPr>
            <w:r w:rsidRPr="00921156">
              <w:rPr>
                <w:sz w:val="20"/>
                <w:szCs w:val="20"/>
              </w:rPr>
              <w:t xml:space="preserve">28 848 </w:t>
            </w:r>
          </w:p>
        </w:tc>
        <w:tc>
          <w:tcPr>
            <w:tcW w:w="5014" w:type="dxa"/>
            <w:tcBorders>
              <w:top w:val="nil"/>
              <w:left w:val="nil"/>
              <w:bottom w:val="single" w:sz="4" w:space="0" w:color="auto"/>
              <w:right w:val="single" w:sz="4" w:space="0" w:color="auto"/>
            </w:tcBorders>
            <w:shd w:val="clear" w:color="auto" w:fill="auto"/>
            <w:hideMark/>
          </w:tcPr>
          <w:p w14:paraId="7374787B"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7EDB5876"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799AB02"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6D4254C6" w14:textId="77777777" w:rsidR="00921156" w:rsidRPr="00921156" w:rsidRDefault="00921156" w:rsidP="00921156">
            <w:pPr>
              <w:rPr>
                <w:sz w:val="20"/>
                <w:szCs w:val="20"/>
              </w:rPr>
            </w:pPr>
            <w:r w:rsidRPr="00921156">
              <w:rPr>
                <w:sz w:val="20"/>
                <w:szCs w:val="20"/>
              </w:rPr>
              <w:t>2100 Komandējumi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24BB2319" w14:textId="77777777" w:rsidR="00921156" w:rsidRPr="00921156" w:rsidRDefault="00921156" w:rsidP="00921156">
            <w:pPr>
              <w:jc w:val="center"/>
              <w:rPr>
                <w:sz w:val="20"/>
                <w:szCs w:val="20"/>
              </w:rPr>
            </w:pPr>
            <w:r w:rsidRPr="00921156">
              <w:rPr>
                <w:color w:val="FF0000"/>
                <w:sz w:val="20"/>
                <w:szCs w:val="20"/>
              </w:rPr>
              <w:t xml:space="preserve">-5 621 </w:t>
            </w:r>
          </w:p>
        </w:tc>
        <w:tc>
          <w:tcPr>
            <w:tcW w:w="5014" w:type="dxa"/>
            <w:tcBorders>
              <w:top w:val="nil"/>
              <w:left w:val="nil"/>
              <w:bottom w:val="single" w:sz="4" w:space="0" w:color="auto"/>
              <w:right w:val="single" w:sz="4" w:space="0" w:color="auto"/>
            </w:tcBorders>
            <w:shd w:val="clear" w:color="auto" w:fill="auto"/>
            <w:hideMark/>
          </w:tcPr>
          <w:p w14:paraId="3A3E309A"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1DDF25F0" w14:textId="77777777" w:rsidTr="00921156">
        <w:trPr>
          <w:trHeight w:val="417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FDDA2E0" w14:textId="77777777" w:rsidR="00921156" w:rsidRPr="00921156" w:rsidRDefault="00921156" w:rsidP="00921156">
            <w:pPr>
              <w:jc w:val="center"/>
              <w:rPr>
                <w:b/>
                <w:bCs/>
                <w:sz w:val="20"/>
                <w:szCs w:val="20"/>
              </w:rPr>
            </w:pPr>
            <w:r w:rsidRPr="00921156">
              <w:rPr>
                <w:b/>
                <w:bCs/>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34BE3687"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003EBA01" w14:textId="77777777" w:rsidR="00921156" w:rsidRPr="00921156" w:rsidRDefault="00921156" w:rsidP="00921156">
            <w:pPr>
              <w:jc w:val="center"/>
              <w:rPr>
                <w:sz w:val="20"/>
                <w:szCs w:val="20"/>
              </w:rPr>
            </w:pPr>
            <w:r w:rsidRPr="00921156">
              <w:rPr>
                <w:color w:val="FF0000"/>
                <w:sz w:val="20"/>
                <w:szCs w:val="20"/>
              </w:rPr>
              <w:t xml:space="preserve">-35 884 </w:t>
            </w:r>
          </w:p>
        </w:tc>
        <w:tc>
          <w:tcPr>
            <w:tcW w:w="5014" w:type="dxa"/>
            <w:tcBorders>
              <w:top w:val="nil"/>
              <w:left w:val="nil"/>
              <w:bottom w:val="single" w:sz="4" w:space="0" w:color="auto"/>
              <w:right w:val="single" w:sz="4" w:space="0" w:color="auto"/>
            </w:tcBorders>
            <w:shd w:val="clear" w:color="auto" w:fill="auto"/>
            <w:hideMark/>
          </w:tcPr>
          <w:p w14:paraId="01726D7E" w14:textId="77777777" w:rsidR="00921156" w:rsidRPr="00921156" w:rsidRDefault="00921156" w:rsidP="00921156">
            <w:pPr>
              <w:rPr>
                <w:sz w:val="20"/>
                <w:szCs w:val="20"/>
              </w:rPr>
            </w:pPr>
            <w:r w:rsidRPr="00921156">
              <w:rPr>
                <w:i/>
                <w:iCs/>
                <w:sz w:val="20"/>
                <w:szCs w:val="20"/>
              </w:rPr>
              <w:t>Palielinājums:</w:t>
            </w:r>
            <w:r w:rsidRPr="00921156">
              <w:rPr>
                <w:i/>
                <w:iCs/>
                <w:sz w:val="20"/>
                <w:szCs w:val="20"/>
              </w:rPr>
              <w:br/>
            </w:r>
            <w:r w:rsidRPr="00921156">
              <w:rPr>
                <w:sz w:val="20"/>
                <w:szCs w:val="20"/>
              </w:rPr>
              <w:t xml:space="preserve"> Izdevumu klasifikācijas koda precizēšana, nemainot mērķi, atbilstoši Budžeta sagatavošanas un izpildes organizēšanas kārtības 35.punktam- no degvielas izdevumiem paredzētajiem līdzekļiem novirzīts finansējums transportlīdzekļu uzturēšanai 418 EUR;</w:t>
            </w:r>
            <w:r w:rsidRPr="00921156">
              <w:rPr>
                <w:sz w:val="20"/>
                <w:szCs w:val="20"/>
              </w:rPr>
              <w:br/>
            </w:r>
            <w:r w:rsidRPr="00921156">
              <w:rPr>
                <w:i/>
                <w:iCs/>
                <w:sz w:val="20"/>
                <w:szCs w:val="20"/>
              </w:rPr>
              <w:br/>
              <w:t>Samazinājums:</w:t>
            </w:r>
            <w:r w:rsidRPr="00921156">
              <w:rPr>
                <w:i/>
                <w:iCs/>
                <w:sz w:val="20"/>
                <w:szCs w:val="20"/>
              </w:rPr>
              <w:br/>
            </w:r>
            <w:r w:rsidRPr="00921156">
              <w:rPr>
                <w:sz w:val="20"/>
                <w:szCs w:val="20"/>
              </w:rPr>
              <w:t>1. Pamatojoties uz 2023.gada 26.jūlija lēmuma Nr. 38 (protokols Nr.17.) “Par Jelgavas novada pašvaldības Budžeta sagatavošanas un izpildes organizēšanas kārtību”10. un 29.5. punktu no programmas “Līdzekļi neparedzētiem izdevumiem - pašvaldību līdzekļu neparedzētiem gadījumiem plānošanas vajadzībām” novirzīts finansējums:</w:t>
            </w:r>
            <w:r w:rsidRPr="00921156">
              <w:rPr>
                <w:sz w:val="20"/>
                <w:szCs w:val="20"/>
              </w:rPr>
              <w:br/>
              <w:t xml:space="preserve">2.  Domes lēmums no 11.02.2024., protokols Nr.4/2024 (Nr.8) M3 </w:t>
            </w:r>
            <w:proofErr w:type="spellStart"/>
            <w:r w:rsidRPr="00921156">
              <w:rPr>
                <w:sz w:val="20"/>
                <w:szCs w:val="20"/>
              </w:rPr>
              <w:t>kat</w:t>
            </w:r>
            <w:proofErr w:type="spellEnd"/>
            <w:r w:rsidRPr="00921156">
              <w:rPr>
                <w:sz w:val="20"/>
                <w:szCs w:val="20"/>
              </w:rPr>
              <w:t>. autobusu iegādei - 6 437 EUR;</w:t>
            </w:r>
            <w:r w:rsidRPr="00921156">
              <w:rPr>
                <w:sz w:val="20"/>
                <w:szCs w:val="20"/>
              </w:rPr>
              <w:br/>
              <w:t>3. Domes lēmums no 29.05.2024  jumta seguma atjaunošanai Kalnciema pagasta pārvaldes ēkā - 8782 EUR;</w:t>
            </w:r>
            <w:r w:rsidRPr="00921156">
              <w:rPr>
                <w:sz w:val="20"/>
                <w:szCs w:val="20"/>
              </w:rPr>
              <w:br/>
              <w:t xml:space="preserve">4.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21083 EUR</w:t>
            </w:r>
          </w:p>
        </w:tc>
      </w:tr>
      <w:tr w:rsidR="00921156" w:rsidRPr="00921156" w14:paraId="6F8A8B38" w14:textId="77777777" w:rsidTr="00921156">
        <w:trPr>
          <w:trHeight w:val="157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14BF1BA7"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02949BF4"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1A2FA1A8" w14:textId="77777777" w:rsidR="00921156" w:rsidRPr="00921156" w:rsidRDefault="00921156" w:rsidP="00921156">
            <w:pPr>
              <w:jc w:val="center"/>
              <w:rPr>
                <w:sz w:val="20"/>
                <w:szCs w:val="20"/>
              </w:rPr>
            </w:pPr>
            <w:r w:rsidRPr="00921156">
              <w:rPr>
                <w:color w:val="FF0000"/>
                <w:sz w:val="20"/>
                <w:szCs w:val="20"/>
              </w:rPr>
              <w:t xml:space="preserve">-1 350 </w:t>
            </w:r>
          </w:p>
        </w:tc>
        <w:tc>
          <w:tcPr>
            <w:tcW w:w="5014" w:type="dxa"/>
            <w:tcBorders>
              <w:top w:val="nil"/>
              <w:left w:val="nil"/>
              <w:bottom w:val="single" w:sz="4" w:space="0" w:color="auto"/>
              <w:right w:val="single" w:sz="4" w:space="0" w:color="auto"/>
            </w:tcBorders>
            <w:shd w:val="clear" w:color="auto" w:fill="auto"/>
            <w:hideMark/>
          </w:tcPr>
          <w:p w14:paraId="30595E7C" w14:textId="77777777" w:rsidR="00921156" w:rsidRPr="00921156" w:rsidRDefault="00921156" w:rsidP="00921156">
            <w:pPr>
              <w:rPr>
                <w:sz w:val="20"/>
                <w:szCs w:val="20"/>
              </w:rPr>
            </w:pPr>
            <w:r w:rsidRPr="00921156">
              <w:rPr>
                <w:i/>
                <w:iCs/>
                <w:sz w:val="20"/>
                <w:szCs w:val="20"/>
              </w:rPr>
              <w:t>Samazinājums:</w:t>
            </w:r>
            <w:r w:rsidRPr="00921156">
              <w:rPr>
                <w:sz w:val="20"/>
                <w:szCs w:val="20"/>
              </w:rPr>
              <w:br/>
              <w:t>1. Izdevumu klasifikācijas koda precizēšana, nemainot mērķi, atbilstoši Budžeta sagatavošanas un izpildes organizēšanas kārtības 35.punktam- no degvielas izdevumiem paredzētajiem līdzekļiem novirzīts finansējums transportlīdzekļu uzturēšanai 418 EUR;</w:t>
            </w:r>
            <w:r w:rsidRPr="00921156">
              <w:rPr>
                <w:sz w:val="20"/>
                <w:szCs w:val="20"/>
              </w:rPr>
              <w:br/>
              <w:t xml:space="preserve">2.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932 EUR</w:t>
            </w:r>
          </w:p>
        </w:tc>
      </w:tr>
      <w:tr w:rsidR="00921156" w:rsidRPr="00921156" w14:paraId="430D1881" w14:textId="77777777" w:rsidTr="00921156">
        <w:trPr>
          <w:trHeight w:val="157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10BCAD2"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2C70AE49" w14:textId="77777777" w:rsidR="00921156" w:rsidRPr="00921156" w:rsidRDefault="00921156" w:rsidP="00921156">
            <w:pPr>
              <w:rPr>
                <w:sz w:val="20"/>
                <w:szCs w:val="20"/>
              </w:rPr>
            </w:pPr>
            <w:r w:rsidRPr="00921156">
              <w:rPr>
                <w:sz w:val="20"/>
                <w:szCs w:val="20"/>
              </w:rPr>
              <w:t>5200 Pārējie pamatlīdzekļi</w:t>
            </w:r>
          </w:p>
        </w:tc>
        <w:tc>
          <w:tcPr>
            <w:tcW w:w="1160" w:type="dxa"/>
            <w:tcBorders>
              <w:top w:val="nil"/>
              <w:left w:val="nil"/>
              <w:bottom w:val="single" w:sz="4" w:space="0" w:color="auto"/>
              <w:right w:val="single" w:sz="4" w:space="0" w:color="auto"/>
            </w:tcBorders>
            <w:shd w:val="clear" w:color="auto" w:fill="auto"/>
            <w:noWrap/>
            <w:vAlign w:val="center"/>
            <w:hideMark/>
          </w:tcPr>
          <w:p w14:paraId="79DAF1BF" w14:textId="77777777" w:rsidR="00921156" w:rsidRPr="00921156" w:rsidRDefault="00921156" w:rsidP="00921156">
            <w:pPr>
              <w:jc w:val="center"/>
              <w:rPr>
                <w:sz w:val="20"/>
                <w:szCs w:val="20"/>
              </w:rPr>
            </w:pPr>
            <w:r w:rsidRPr="00921156">
              <w:rPr>
                <w:color w:val="FF0000"/>
                <w:sz w:val="20"/>
                <w:szCs w:val="20"/>
              </w:rPr>
              <w:t xml:space="preserve">-4 000 </w:t>
            </w:r>
          </w:p>
        </w:tc>
        <w:tc>
          <w:tcPr>
            <w:tcW w:w="5014" w:type="dxa"/>
            <w:tcBorders>
              <w:top w:val="nil"/>
              <w:left w:val="nil"/>
              <w:bottom w:val="single" w:sz="4" w:space="0" w:color="auto"/>
              <w:right w:val="single" w:sz="4" w:space="0" w:color="auto"/>
            </w:tcBorders>
            <w:shd w:val="clear" w:color="auto" w:fill="auto"/>
            <w:hideMark/>
          </w:tcPr>
          <w:p w14:paraId="5F791450" w14:textId="77777777" w:rsidR="00921156" w:rsidRPr="00921156" w:rsidRDefault="00921156" w:rsidP="00921156">
            <w:pPr>
              <w:rPr>
                <w:sz w:val="20"/>
                <w:szCs w:val="20"/>
              </w:rPr>
            </w:pPr>
            <w:r w:rsidRPr="00921156">
              <w:rPr>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01.05.2024, tajā skaitā vēsturiskā stila muižu planšete Elejā 1 gab. un  Elejas izstāžu zāles norāde uz ceļa </w:t>
            </w:r>
          </w:p>
        </w:tc>
      </w:tr>
      <w:tr w:rsidR="00921156" w:rsidRPr="00921156" w14:paraId="737923ED" w14:textId="77777777" w:rsidTr="00921156">
        <w:trPr>
          <w:trHeight w:val="76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6871E5BA" w14:textId="77777777" w:rsidR="00921156" w:rsidRPr="00921156" w:rsidRDefault="00921156" w:rsidP="00921156">
            <w:pPr>
              <w:jc w:val="center"/>
              <w:rPr>
                <w:b/>
                <w:bCs/>
                <w:sz w:val="20"/>
                <w:szCs w:val="20"/>
              </w:rPr>
            </w:pPr>
            <w:r w:rsidRPr="00921156">
              <w:rPr>
                <w:b/>
                <w:bCs/>
                <w:sz w:val="20"/>
                <w:szCs w:val="20"/>
              </w:rPr>
              <w:t>04.700</w:t>
            </w:r>
          </w:p>
        </w:tc>
        <w:tc>
          <w:tcPr>
            <w:tcW w:w="2870" w:type="dxa"/>
            <w:tcBorders>
              <w:top w:val="nil"/>
              <w:left w:val="nil"/>
              <w:bottom w:val="single" w:sz="4" w:space="0" w:color="auto"/>
              <w:right w:val="single" w:sz="4" w:space="0" w:color="auto"/>
            </w:tcBorders>
            <w:shd w:val="clear" w:color="000000" w:fill="F2DCDB"/>
            <w:hideMark/>
          </w:tcPr>
          <w:p w14:paraId="7486FABE" w14:textId="77777777" w:rsidR="00921156" w:rsidRPr="00921156" w:rsidRDefault="00921156" w:rsidP="00921156">
            <w:pPr>
              <w:rPr>
                <w:b/>
                <w:bCs/>
                <w:sz w:val="20"/>
                <w:szCs w:val="20"/>
              </w:rPr>
            </w:pPr>
            <w:r w:rsidRPr="00921156">
              <w:rPr>
                <w:b/>
                <w:bCs/>
                <w:sz w:val="20"/>
                <w:szCs w:val="20"/>
              </w:rPr>
              <w:t xml:space="preserve">Citas nozares (Tūrisms, Projektu nodaļa, Projektu līdzfinansējumi (vairāki mērķi), Rezerves fonds) (13 </w:t>
            </w:r>
            <w:proofErr w:type="spellStart"/>
            <w:r w:rsidRPr="00921156">
              <w:rPr>
                <w:b/>
                <w:bCs/>
                <w:sz w:val="20"/>
                <w:szCs w:val="20"/>
              </w:rPr>
              <w:t>fin</w:t>
            </w:r>
            <w:proofErr w:type="spellEnd"/>
            <w:r w:rsidRPr="00921156">
              <w:rPr>
                <w:b/>
                <w:bCs/>
                <w:sz w:val="20"/>
                <w:szCs w:val="20"/>
              </w:rPr>
              <w:t>)</w:t>
            </w:r>
          </w:p>
        </w:tc>
        <w:tc>
          <w:tcPr>
            <w:tcW w:w="1160" w:type="dxa"/>
            <w:tcBorders>
              <w:top w:val="nil"/>
              <w:left w:val="nil"/>
              <w:bottom w:val="single" w:sz="4" w:space="0" w:color="auto"/>
              <w:right w:val="single" w:sz="4" w:space="0" w:color="auto"/>
            </w:tcBorders>
            <w:shd w:val="clear" w:color="000000" w:fill="F2DCDB"/>
            <w:noWrap/>
            <w:vAlign w:val="center"/>
            <w:hideMark/>
          </w:tcPr>
          <w:p w14:paraId="794E339F" w14:textId="77777777" w:rsidR="00921156" w:rsidRPr="00921156" w:rsidRDefault="00921156" w:rsidP="00921156">
            <w:pPr>
              <w:jc w:val="center"/>
              <w:rPr>
                <w:b/>
                <w:bCs/>
                <w:sz w:val="20"/>
                <w:szCs w:val="20"/>
              </w:rPr>
            </w:pPr>
            <w:r w:rsidRPr="00921156">
              <w:rPr>
                <w:b/>
                <w:bCs/>
                <w:sz w:val="20"/>
                <w:szCs w:val="20"/>
              </w:rPr>
              <w:t xml:space="preserve">0 </w:t>
            </w:r>
          </w:p>
        </w:tc>
        <w:tc>
          <w:tcPr>
            <w:tcW w:w="5014" w:type="dxa"/>
            <w:tcBorders>
              <w:top w:val="nil"/>
              <w:left w:val="nil"/>
              <w:bottom w:val="single" w:sz="4" w:space="0" w:color="auto"/>
              <w:right w:val="single" w:sz="4" w:space="0" w:color="auto"/>
            </w:tcBorders>
            <w:shd w:val="clear" w:color="000000" w:fill="F2DCDB"/>
            <w:hideMark/>
          </w:tcPr>
          <w:p w14:paraId="481F4A7B" w14:textId="77777777" w:rsidR="00921156" w:rsidRPr="00921156" w:rsidRDefault="00921156" w:rsidP="00921156">
            <w:pPr>
              <w:rPr>
                <w:sz w:val="20"/>
                <w:szCs w:val="20"/>
              </w:rPr>
            </w:pPr>
            <w:r w:rsidRPr="00921156">
              <w:rPr>
                <w:sz w:val="20"/>
                <w:szCs w:val="20"/>
              </w:rPr>
              <w:t>Tai skaitā:</w:t>
            </w:r>
          </w:p>
        </w:tc>
      </w:tr>
      <w:tr w:rsidR="00921156" w:rsidRPr="00921156" w14:paraId="50485BC6" w14:textId="77777777" w:rsidTr="00921156">
        <w:trPr>
          <w:trHeight w:val="61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96433BC"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642177DB"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72FFEE1D" w14:textId="77777777" w:rsidR="00921156" w:rsidRPr="00921156" w:rsidRDefault="00921156" w:rsidP="00921156">
            <w:pPr>
              <w:jc w:val="center"/>
              <w:rPr>
                <w:sz w:val="20"/>
                <w:szCs w:val="20"/>
              </w:rPr>
            </w:pPr>
            <w:r w:rsidRPr="00921156">
              <w:rPr>
                <w:color w:val="FF0000"/>
                <w:sz w:val="20"/>
                <w:szCs w:val="20"/>
              </w:rPr>
              <w:t xml:space="preserve">-2 404 </w:t>
            </w:r>
          </w:p>
        </w:tc>
        <w:tc>
          <w:tcPr>
            <w:tcW w:w="5014" w:type="dxa"/>
            <w:tcBorders>
              <w:top w:val="nil"/>
              <w:left w:val="nil"/>
              <w:bottom w:val="single" w:sz="4" w:space="0" w:color="auto"/>
              <w:right w:val="single" w:sz="4" w:space="0" w:color="auto"/>
            </w:tcBorders>
            <w:shd w:val="clear" w:color="auto" w:fill="auto"/>
            <w:hideMark/>
          </w:tcPr>
          <w:p w14:paraId="5F5EBB68" w14:textId="77777777" w:rsidR="00921156" w:rsidRPr="00921156" w:rsidRDefault="00921156" w:rsidP="00921156">
            <w:pPr>
              <w:rPr>
                <w:sz w:val="20"/>
                <w:szCs w:val="20"/>
              </w:rPr>
            </w:pPr>
            <w:r w:rsidRPr="00921156">
              <w:rPr>
                <w:sz w:val="20"/>
                <w:szCs w:val="20"/>
              </w:rPr>
              <w:t>Grozījumi projekta "Digitālā iekļaušana sociālās atstumtības mazināšanai" tāmes ietvaros starp EKK</w:t>
            </w:r>
          </w:p>
        </w:tc>
      </w:tr>
      <w:tr w:rsidR="00921156" w:rsidRPr="00921156" w14:paraId="492EDC0E" w14:textId="77777777" w:rsidTr="00921156">
        <w:trPr>
          <w:trHeight w:val="61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2F5905A"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21AF82DF" w14:textId="77777777" w:rsidR="00921156" w:rsidRPr="00921156" w:rsidRDefault="00921156" w:rsidP="00921156">
            <w:pPr>
              <w:rPr>
                <w:sz w:val="20"/>
                <w:szCs w:val="20"/>
              </w:rPr>
            </w:pPr>
            <w:r w:rsidRPr="00921156">
              <w:rPr>
                <w:sz w:val="20"/>
                <w:szCs w:val="20"/>
              </w:rPr>
              <w:t>5100 Nemateriālie ieguldījumi</w:t>
            </w:r>
          </w:p>
        </w:tc>
        <w:tc>
          <w:tcPr>
            <w:tcW w:w="1160" w:type="dxa"/>
            <w:tcBorders>
              <w:top w:val="nil"/>
              <w:left w:val="nil"/>
              <w:bottom w:val="single" w:sz="4" w:space="0" w:color="auto"/>
              <w:right w:val="single" w:sz="4" w:space="0" w:color="auto"/>
            </w:tcBorders>
            <w:shd w:val="clear" w:color="auto" w:fill="auto"/>
            <w:noWrap/>
            <w:vAlign w:val="center"/>
            <w:hideMark/>
          </w:tcPr>
          <w:p w14:paraId="653C6500" w14:textId="77777777" w:rsidR="00921156" w:rsidRPr="00921156" w:rsidRDefault="00921156" w:rsidP="00921156">
            <w:pPr>
              <w:jc w:val="center"/>
              <w:rPr>
                <w:sz w:val="20"/>
                <w:szCs w:val="20"/>
              </w:rPr>
            </w:pPr>
            <w:r w:rsidRPr="00921156">
              <w:rPr>
                <w:sz w:val="20"/>
                <w:szCs w:val="20"/>
              </w:rPr>
              <w:t xml:space="preserve">2 404 </w:t>
            </w:r>
          </w:p>
        </w:tc>
        <w:tc>
          <w:tcPr>
            <w:tcW w:w="5014" w:type="dxa"/>
            <w:tcBorders>
              <w:top w:val="nil"/>
              <w:left w:val="nil"/>
              <w:bottom w:val="single" w:sz="4" w:space="0" w:color="auto"/>
              <w:right w:val="single" w:sz="4" w:space="0" w:color="auto"/>
            </w:tcBorders>
            <w:shd w:val="clear" w:color="auto" w:fill="auto"/>
            <w:hideMark/>
          </w:tcPr>
          <w:p w14:paraId="58FBA67D" w14:textId="77777777" w:rsidR="00921156" w:rsidRPr="00921156" w:rsidRDefault="00921156" w:rsidP="00921156">
            <w:pPr>
              <w:rPr>
                <w:sz w:val="20"/>
                <w:szCs w:val="20"/>
              </w:rPr>
            </w:pPr>
            <w:r w:rsidRPr="00921156">
              <w:rPr>
                <w:sz w:val="20"/>
                <w:szCs w:val="20"/>
              </w:rPr>
              <w:t>Grozījumi projekta "Digitālā iekļaušana sociālās atstumtības mazināšanai" tāmes ietvaros starp EKK</w:t>
            </w:r>
          </w:p>
        </w:tc>
      </w:tr>
      <w:tr w:rsidR="00921156" w:rsidRPr="00921156" w14:paraId="1BCE4050" w14:textId="77777777" w:rsidTr="00921156">
        <w:trPr>
          <w:trHeight w:val="510"/>
        </w:trPr>
        <w:tc>
          <w:tcPr>
            <w:tcW w:w="1383" w:type="dxa"/>
            <w:tcBorders>
              <w:top w:val="nil"/>
              <w:left w:val="single" w:sz="4" w:space="0" w:color="auto"/>
              <w:bottom w:val="single" w:sz="4" w:space="0" w:color="auto"/>
              <w:right w:val="single" w:sz="4" w:space="0" w:color="auto"/>
            </w:tcBorders>
            <w:shd w:val="clear" w:color="000000" w:fill="FFFF00"/>
            <w:vAlign w:val="center"/>
            <w:hideMark/>
          </w:tcPr>
          <w:p w14:paraId="25BCEC57" w14:textId="77777777" w:rsidR="00921156" w:rsidRPr="00921156" w:rsidRDefault="00921156" w:rsidP="00921156">
            <w:pPr>
              <w:jc w:val="center"/>
              <w:rPr>
                <w:b/>
                <w:bCs/>
                <w:sz w:val="20"/>
                <w:szCs w:val="20"/>
              </w:rPr>
            </w:pPr>
            <w:r w:rsidRPr="00921156">
              <w:rPr>
                <w:b/>
                <w:bCs/>
                <w:sz w:val="20"/>
                <w:szCs w:val="20"/>
              </w:rPr>
              <w:t>05.000</w:t>
            </w:r>
          </w:p>
        </w:tc>
        <w:tc>
          <w:tcPr>
            <w:tcW w:w="2870" w:type="dxa"/>
            <w:tcBorders>
              <w:top w:val="nil"/>
              <w:left w:val="nil"/>
              <w:bottom w:val="single" w:sz="4" w:space="0" w:color="auto"/>
              <w:right w:val="single" w:sz="4" w:space="0" w:color="auto"/>
            </w:tcBorders>
            <w:shd w:val="clear" w:color="000000" w:fill="FFFF00"/>
            <w:hideMark/>
          </w:tcPr>
          <w:p w14:paraId="5BC3849E" w14:textId="77777777" w:rsidR="00921156" w:rsidRPr="00921156" w:rsidRDefault="00921156" w:rsidP="00921156">
            <w:pPr>
              <w:rPr>
                <w:b/>
                <w:bCs/>
                <w:sz w:val="20"/>
                <w:szCs w:val="20"/>
              </w:rPr>
            </w:pPr>
            <w:r w:rsidRPr="00921156">
              <w:rPr>
                <w:b/>
                <w:bCs/>
                <w:sz w:val="20"/>
                <w:szCs w:val="20"/>
              </w:rPr>
              <w:t>Pašvaldības teritoriju un mājokļu apsaimniekošana</w:t>
            </w:r>
          </w:p>
        </w:tc>
        <w:tc>
          <w:tcPr>
            <w:tcW w:w="1160" w:type="dxa"/>
            <w:tcBorders>
              <w:top w:val="nil"/>
              <w:left w:val="nil"/>
              <w:bottom w:val="single" w:sz="4" w:space="0" w:color="auto"/>
              <w:right w:val="single" w:sz="4" w:space="0" w:color="auto"/>
            </w:tcBorders>
            <w:shd w:val="clear" w:color="000000" w:fill="FFFF00"/>
            <w:noWrap/>
            <w:vAlign w:val="center"/>
            <w:hideMark/>
          </w:tcPr>
          <w:p w14:paraId="76C39862" w14:textId="77777777" w:rsidR="00921156" w:rsidRPr="00921156" w:rsidRDefault="00921156" w:rsidP="00921156">
            <w:pPr>
              <w:jc w:val="center"/>
              <w:rPr>
                <w:b/>
                <w:bCs/>
                <w:sz w:val="20"/>
                <w:szCs w:val="20"/>
              </w:rPr>
            </w:pPr>
            <w:r w:rsidRPr="00921156">
              <w:rPr>
                <w:b/>
                <w:bCs/>
                <w:color w:val="FF0000"/>
                <w:sz w:val="20"/>
                <w:szCs w:val="20"/>
              </w:rPr>
              <w:t xml:space="preserve">-5 663 </w:t>
            </w:r>
          </w:p>
        </w:tc>
        <w:tc>
          <w:tcPr>
            <w:tcW w:w="5014" w:type="dxa"/>
            <w:tcBorders>
              <w:top w:val="nil"/>
              <w:left w:val="nil"/>
              <w:bottom w:val="single" w:sz="4" w:space="0" w:color="auto"/>
              <w:right w:val="single" w:sz="4" w:space="0" w:color="auto"/>
            </w:tcBorders>
            <w:shd w:val="clear" w:color="000000" w:fill="FFFF00"/>
            <w:noWrap/>
            <w:hideMark/>
          </w:tcPr>
          <w:p w14:paraId="48B9D286" w14:textId="77777777" w:rsidR="00921156" w:rsidRPr="00921156" w:rsidRDefault="00921156" w:rsidP="00921156">
            <w:pPr>
              <w:rPr>
                <w:i/>
                <w:iCs/>
                <w:sz w:val="20"/>
                <w:szCs w:val="20"/>
              </w:rPr>
            </w:pPr>
            <w:r w:rsidRPr="00921156">
              <w:rPr>
                <w:i/>
                <w:iCs/>
                <w:sz w:val="20"/>
                <w:szCs w:val="20"/>
              </w:rPr>
              <w:t> </w:t>
            </w:r>
          </w:p>
        </w:tc>
      </w:tr>
      <w:tr w:rsidR="00921156" w:rsidRPr="00921156" w14:paraId="25B92268"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52860A8A" w14:textId="77777777" w:rsidR="00921156" w:rsidRPr="00921156" w:rsidRDefault="00921156" w:rsidP="00921156">
            <w:pPr>
              <w:jc w:val="center"/>
              <w:rPr>
                <w:b/>
                <w:bCs/>
                <w:sz w:val="20"/>
                <w:szCs w:val="20"/>
              </w:rPr>
            </w:pPr>
            <w:r w:rsidRPr="00921156">
              <w:rPr>
                <w:b/>
                <w:bCs/>
                <w:sz w:val="20"/>
                <w:szCs w:val="20"/>
              </w:rPr>
              <w:t>05.600</w:t>
            </w:r>
          </w:p>
        </w:tc>
        <w:tc>
          <w:tcPr>
            <w:tcW w:w="2870" w:type="dxa"/>
            <w:tcBorders>
              <w:top w:val="nil"/>
              <w:left w:val="nil"/>
              <w:bottom w:val="single" w:sz="4" w:space="0" w:color="auto"/>
              <w:right w:val="single" w:sz="4" w:space="0" w:color="auto"/>
            </w:tcBorders>
            <w:shd w:val="clear" w:color="000000" w:fill="F2DCDB"/>
            <w:hideMark/>
          </w:tcPr>
          <w:p w14:paraId="7B4F22ED" w14:textId="77777777" w:rsidR="00921156" w:rsidRPr="00921156" w:rsidRDefault="00921156" w:rsidP="00921156">
            <w:pPr>
              <w:rPr>
                <w:b/>
                <w:bCs/>
                <w:sz w:val="20"/>
                <w:szCs w:val="20"/>
              </w:rPr>
            </w:pPr>
            <w:r w:rsidRPr="00921156">
              <w:rPr>
                <w:b/>
                <w:bCs/>
                <w:sz w:val="20"/>
                <w:szCs w:val="20"/>
              </w:rPr>
              <w:t>Vides aizsardzība</w:t>
            </w:r>
          </w:p>
        </w:tc>
        <w:tc>
          <w:tcPr>
            <w:tcW w:w="1160" w:type="dxa"/>
            <w:tcBorders>
              <w:top w:val="nil"/>
              <w:left w:val="nil"/>
              <w:bottom w:val="single" w:sz="4" w:space="0" w:color="auto"/>
              <w:right w:val="single" w:sz="4" w:space="0" w:color="auto"/>
            </w:tcBorders>
            <w:shd w:val="clear" w:color="000000" w:fill="F2DCDB"/>
            <w:noWrap/>
            <w:vAlign w:val="center"/>
            <w:hideMark/>
          </w:tcPr>
          <w:p w14:paraId="25FBD34A" w14:textId="77777777" w:rsidR="00921156" w:rsidRPr="00921156" w:rsidRDefault="00921156" w:rsidP="00921156">
            <w:pPr>
              <w:jc w:val="center"/>
              <w:rPr>
                <w:b/>
                <w:bCs/>
                <w:sz w:val="20"/>
                <w:szCs w:val="20"/>
              </w:rPr>
            </w:pPr>
            <w:r w:rsidRPr="00921156">
              <w:rPr>
                <w:b/>
                <w:bCs/>
                <w:color w:val="FF0000"/>
                <w:sz w:val="20"/>
                <w:szCs w:val="20"/>
              </w:rPr>
              <w:t xml:space="preserve">-5 663 </w:t>
            </w:r>
          </w:p>
        </w:tc>
        <w:tc>
          <w:tcPr>
            <w:tcW w:w="5014" w:type="dxa"/>
            <w:tcBorders>
              <w:top w:val="nil"/>
              <w:left w:val="nil"/>
              <w:bottom w:val="single" w:sz="4" w:space="0" w:color="auto"/>
              <w:right w:val="single" w:sz="4" w:space="0" w:color="auto"/>
            </w:tcBorders>
            <w:shd w:val="clear" w:color="000000" w:fill="F2DCDB"/>
            <w:hideMark/>
          </w:tcPr>
          <w:p w14:paraId="48E574A8" w14:textId="77777777" w:rsidR="00921156" w:rsidRPr="00921156" w:rsidRDefault="00921156" w:rsidP="00921156">
            <w:pPr>
              <w:rPr>
                <w:sz w:val="20"/>
                <w:szCs w:val="20"/>
              </w:rPr>
            </w:pPr>
            <w:r w:rsidRPr="00921156">
              <w:rPr>
                <w:sz w:val="20"/>
                <w:szCs w:val="20"/>
              </w:rPr>
              <w:t>Tai skaitā:</w:t>
            </w:r>
          </w:p>
        </w:tc>
      </w:tr>
      <w:tr w:rsidR="00921156" w:rsidRPr="00921156" w14:paraId="12B2E107"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A69AD4C"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32A1B51"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1166E30C" w14:textId="77777777" w:rsidR="00921156" w:rsidRPr="00921156" w:rsidRDefault="00921156" w:rsidP="00921156">
            <w:pPr>
              <w:jc w:val="center"/>
              <w:rPr>
                <w:sz w:val="20"/>
                <w:szCs w:val="20"/>
              </w:rPr>
            </w:pPr>
            <w:r w:rsidRPr="00921156">
              <w:rPr>
                <w:sz w:val="20"/>
                <w:szCs w:val="20"/>
              </w:rPr>
              <w:t xml:space="preserve">2 337 </w:t>
            </w:r>
          </w:p>
        </w:tc>
        <w:tc>
          <w:tcPr>
            <w:tcW w:w="5014" w:type="dxa"/>
            <w:tcBorders>
              <w:top w:val="nil"/>
              <w:left w:val="nil"/>
              <w:bottom w:val="single" w:sz="4" w:space="0" w:color="auto"/>
              <w:right w:val="single" w:sz="4" w:space="0" w:color="auto"/>
            </w:tcBorders>
            <w:shd w:val="clear" w:color="auto" w:fill="auto"/>
            <w:hideMark/>
          </w:tcPr>
          <w:p w14:paraId="3320F710"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174BAD80"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36F9691" w14:textId="77777777" w:rsidR="00921156" w:rsidRPr="00921156" w:rsidRDefault="00921156" w:rsidP="00921156">
            <w:pPr>
              <w:jc w:val="center"/>
              <w:rPr>
                <w:sz w:val="20"/>
                <w:szCs w:val="20"/>
              </w:rPr>
            </w:pPr>
            <w:r w:rsidRPr="00921156">
              <w:rPr>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1AF02E64"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0B307398" w14:textId="77777777" w:rsidR="00921156" w:rsidRPr="00921156" w:rsidRDefault="00921156" w:rsidP="00921156">
            <w:pPr>
              <w:jc w:val="center"/>
              <w:rPr>
                <w:sz w:val="20"/>
                <w:szCs w:val="20"/>
              </w:rPr>
            </w:pPr>
            <w:r w:rsidRPr="00921156">
              <w:rPr>
                <w:color w:val="FF0000"/>
                <w:sz w:val="20"/>
                <w:szCs w:val="20"/>
              </w:rPr>
              <w:t xml:space="preserve">-8 000 </w:t>
            </w:r>
          </w:p>
        </w:tc>
        <w:tc>
          <w:tcPr>
            <w:tcW w:w="5014" w:type="dxa"/>
            <w:tcBorders>
              <w:top w:val="nil"/>
              <w:left w:val="nil"/>
              <w:bottom w:val="single" w:sz="4" w:space="0" w:color="auto"/>
              <w:right w:val="single" w:sz="4" w:space="0" w:color="auto"/>
            </w:tcBorders>
            <w:shd w:val="clear" w:color="auto" w:fill="auto"/>
            <w:hideMark/>
          </w:tcPr>
          <w:p w14:paraId="5CCF49B6"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0C9D22E6" w14:textId="77777777" w:rsidTr="00921156">
        <w:trPr>
          <w:trHeight w:val="510"/>
        </w:trPr>
        <w:tc>
          <w:tcPr>
            <w:tcW w:w="1383" w:type="dxa"/>
            <w:tcBorders>
              <w:top w:val="nil"/>
              <w:left w:val="single" w:sz="4" w:space="0" w:color="auto"/>
              <w:bottom w:val="single" w:sz="4" w:space="0" w:color="auto"/>
              <w:right w:val="single" w:sz="4" w:space="0" w:color="auto"/>
            </w:tcBorders>
            <w:shd w:val="clear" w:color="000000" w:fill="FFFF00"/>
            <w:vAlign w:val="center"/>
            <w:hideMark/>
          </w:tcPr>
          <w:p w14:paraId="4D4BCDEF" w14:textId="77777777" w:rsidR="00921156" w:rsidRPr="00921156" w:rsidRDefault="00921156" w:rsidP="00921156">
            <w:pPr>
              <w:jc w:val="center"/>
              <w:rPr>
                <w:b/>
                <w:bCs/>
                <w:sz w:val="20"/>
                <w:szCs w:val="20"/>
              </w:rPr>
            </w:pPr>
            <w:r w:rsidRPr="00921156">
              <w:rPr>
                <w:b/>
                <w:bCs/>
                <w:sz w:val="20"/>
                <w:szCs w:val="20"/>
              </w:rPr>
              <w:t>06.000</w:t>
            </w:r>
          </w:p>
        </w:tc>
        <w:tc>
          <w:tcPr>
            <w:tcW w:w="2870" w:type="dxa"/>
            <w:tcBorders>
              <w:top w:val="nil"/>
              <w:left w:val="nil"/>
              <w:bottom w:val="single" w:sz="4" w:space="0" w:color="auto"/>
              <w:right w:val="single" w:sz="4" w:space="0" w:color="auto"/>
            </w:tcBorders>
            <w:shd w:val="clear" w:color="000000" w:fill="FFFF00"/>
            <w:hideMark/>
          </w:tcPr>
          <w:p w14:paraId="702819C5" w14:textId="77777777" w:rsidR="00921156" w:rsidRPr="00921156" w:rsidRDefault="00921156" w:rsidP="00921156">
            <w:pPr>
              <w:rPr>
                <w:b/>
                <w:bCs/>
                <w:sz w:val="20"/>
                <w:szCs w:val="20"/>
              </w:rPr>
            </w:pPr>
            <w:r w:rsidRPr="00921156">
              <w:rPr>
                <w:b/>
                <w:bCs/>
                <w:sz w:val="20"/>
                <w:szCs w:val="20"/>
              </w:rPr>
              <w:t>Pašvaldības teritoriju un mājokļu apsaimniekošana</w:t>
            </w:r>
          </w:p>
        </w:tc>
        <w:tc>
          <w:tcPr>
            <w:tcW w:w="1160" w:type="dxa"/>
            <w:tcBorders>
              <w:top w:val="nil"/>
              <w:left w:val="nil"/>
              <w:bottom w:val="single" w:sz="4" w:space="0" w:color="auto"/>
              <w:right w:val="single" w:sz="4" w:space="0" w:color="auto"/>
            </w:tcBorders>
            <w:shd w:val="clear" w:color="000000" w:fill="FFFF00"/>
            <w:noWrap/>
            <w:vAlign w:val="center"/>
            <w:hideMark/>
          </w:tcPr>
          <w:p w14:paraId="4D719380" w14:textId="77777777" w:rsidR="00921156" w:rsidRPr="00921156" w:rsidRDefault="00921156" w:rsidP="00921156">
            <w:pPr>
              <w:jc w:val="center"/>
              <w:rPr>
                <w:b/>
                <w:bCs/>
                <w:sz w:val="20"/>
                <w:szCs w:val="20"/>
              </w:rPr>
            </w:pPr>
            <w:r w:rsidRPr="00921156">
              <w:rPr>
                <w:b/>
                <w:bCs/>
                <w:color w:val="FF0000"/>
                <w:sz w:val="20"/>
                <w:szCs w:val="20"/>
              </w:rPr>
              <w:t xml:space="preserve">-1 373 781 </w:t>
            </w:r>
          </w:p>
        </w:tc>
        <w:tc>
          <w:tcPr>
            <w:tcW w:w="5014" w:type="dxa"/>
            <w:tcBorders>
              <w:top w:val="nil"/>
              <w:left w:val="nil"/>
              <w:bottom w:val="single" w:sz="4" w:space="0" w:color="auto"/>
              <w:right w:val="single" w:sz="4" w:space="0" w:color="auto"/>
            </w:tcBorders>
            <w:shd w:val="clear" w:color="000000" w:fill="FFFF00"/>
            <w:noWrap/>
            <w:hideMark/>
          </w:tcPr>
          <w:p w14:paraId="193475EF" w14:textId="77777777" w:rsidR="00921156" w:rsidRPr="00921156" w:rsidRDefault="00921156" w:rsidP="00921156">
            <w:pPr>
              <w:rPr>
                <w:i/>
                <w:iCs/>
                <w:sz w:val="20"/>
                <w:szCs w:val="20"/>
              </w:rPr>
            </w:pPr>
            <w:r w:rsidRPr="00921156">
              <w:rPr>
                <w:i/>
                <w:iCs/>
                <w:sz w:val="20"/>
                <w:szCs w:val="20"/>
              </w:rPr>
              <w:t> </w:t>
            </w:r>
          </w:p>
        </w:tc>
      </w:tr>
      <w:tr w:rsidR="00921156" w:rsidRPr="00921156" w14:paraId="3B301DA2"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03509991" w14:textId="77777777" w:rsidR="00921156" w:rsidRPr="00921156" w:rsidRDefault="00921156" w:rsidP="00921156">
            <w:pPr>
              <w:jc w:val="center"/>
              <w:rPr>
                <w:b/>
                <w:bCs/>
                <w:sz w:val="20"/>
                <w:szCs w:val="20"/>
              </w:rPr>
            </w:pPr>
            <w:r w:rsidRPr="00921156">
              <w:rPr>
                <w:b/>
                <w:bCs/>
                <w:sz w:val="20"/>
                <w:szCs w:val="20"/>
              </w:rPr>
              <w:t>06.200</w:t>
            </w:r>
          </w:p>
        </w:tc>
        <w:tc>
          <w:tcPr>
            <w:tcW w:w="2870" w:type="dxa"/>
            <w:tcBorders>
              <w:top w:val="nil"/>
              <w:left w:val="nil"/>
              <w:bottom w:val="single" w:sz="4" w:space="0" w:color="auto"/>
              <w:right w:val="single" w:sz="4" w:space="0" w:color="auto"/>
            </w:tcBorders>
            <w:shd w:val="clear" w:color="000000" w:fill="F2DCDB"/>
            <w:hideMark/>
          </w:tcPr>
          <w:p w14:paraId="461FF225" w14:textId="77777777" w:rsidR="00921156" w:rsidRPr="00921156" w:rsidRDefault="00921156" w:rsidP="00921156">
            <w:pPr>
              <w:rPr>
                <w:b/>
                <w:bCs/>
                <w:sz w:val="20"/>
                <w:szCs w:val="20"/>
              </w:rPr>
            </w:pPr>
            <w:r w:rsidRPr="00921156">
              <w:rPr>
                <w:b/>
                <w:bCs/>
                <w:sz w:val="20"/>
                <w:szCs w:val="20"/>
              </w:rPr>
              <w:t>Teritoriju attīstība</w:t>
            </w:r>
          </w:p>
        </w:tc>
        <w:tc>
          <w:tcPr>
            <w:tcW w:w="1160" w:type="dxa"/>
            <w:tcBorders>
              <w:top w:val="nil"/>
              <w:left w:val="nil"/>
              <w:bottom w:val="single" w:sz="4" w:space="0" w:color="auto"/>
              <w:right w:val="single" w:sz="4" w:space="0" w:color="auto"/>
            </w:tcBorders>
            <w:shd w:val="clear" w:color="000000" w:fill="F2DCDB"/>
            <w:noWrap/>
            <w:vAlign w:val="center"/>
            <w:hideMark/>
          </w:tcPr>
          <w:p w14:paraId="52993E33" w14:textId="77777777" w:rsidR="00921156" w:rsidRPr="00921156" w:rsidRDefault="00921156" w:rsidP="00921156">
            <w:pPr>
              <w:jc w:val="center"/>
              <w:rPr>
                <w:b/>
                <w:bCs/>
                <w:sz w:val="20"/>
                <w:szCs w:val="20"/>
              </w:rPr>
            </w:pPr>
            <w:r w:rsidRPr="00921156">
              <w:rPr>
                <w:b/>
                <w:bCs/>
                <w:color w:val="FF0000"/>
                <w:sz w:val="20"/>
                <w:szCs w:val="20"/>
              </w:rPr>
              <w:t xml:space="preserve">-484 </w:t>
            </w:r>
          </w:p>
        </w:tc>
        <w:tc>
          <w:tcPr>
            <w:tcW w:w="5014" w:type="dxa"/>
            <w:tcBorders>
              <w:top w:val="nil"/>
              <w:left w:val="nil"/>
              <w:bottom w:val="single" w:sz="4" w:space="0" w:color="auto"/>
              <w:right w:val="single" w:sz="4" w:space="0" w:color="auto"/>
            </w:tcBorders>
            <w:shd w:val="clear" w:color="000000" w:fill="F2DCDB"/>
            <w:hideMark/>
          </w:tcPr>
          <w:p w14:paraId="5BF40351" w14:textId="77777777" w:rsidR="00921156" w:rsidRPr="00921156" w:rsidRDefault="00921156" w:rsidP="00921156">
            <w:pPr>
              <w:rPr>
                <w:sz w:val="20"/>
                <w:szCs w:val="20"/>
              </w:rPr>
            </w:pPr>
            <w:r w:rsidRPr="00921156">
              <w:rPr>
                <w:sz w:val="20"/>
                <w:szCs w:val="20"/>
              </w:rPr>
              <w:t>Tai skaitā:</w:t>
            </w:r>
          </w:p>
        </w:tc>
      </w:tr>
      <w:tr w:rsidR="00921156" w:rsidRPr="00921156" w14:paraId="5BE75343"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FED9636"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18A85E9A"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0E41EA47" w14:textId="77777777" w:rsidR="00921156" w:rsidRPr="00921156" w:rsidRDefault="00921156" w:rsidP="00921156">
            <w:pPr>
              <w:jc w:val="center"/>
              <w:rPr>
                <w:sz w:val="20"/>
                <w:szCs w:val="20"/>
              </w:rPr>
            </w:pPr>
            <w:r w:rsidRPr="00921156">
              <w:rPr>
                <w:sz w:val="20"/>
                <w:szCs w:val="20"/>
              </w:rPr>
              <w:t xml:space="preserve">572 </w:t>
            </w:r>
          </w:p>
        </w:tc>
        <w:tc>
          <w:tcPr>
            <w:tcW w:w="5014" w:type="dxa"/>
            <w:tcBorders>
              <w:top w:val="nil"/>
              <w:left w:val="nil"/>
              <w:bottom w:val="single" w:sz="4" w:space="0" w:color="auto"/>
              <w:right w:val="single" w:sz="4" w:space="0" w:color="auto"/>
            </w:tcBorders>
            <w:shd w:val="clear" w:color="auto" w:fill="auto"/>
            <w:hideMark/>
          </w:tcPr>
          <w:p w14:paraId="11C55F57"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0F0A9C80"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54721631"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37CA425F" w14:textId="77777777" w:rsidR="00921156" w:rsidRPr="00921156" w:rsidRDefault="00921156" w:rsidP="00921156">
            <w:pPr>
              <w:rPr>
                <w:sz w:val="20"/>
                <w:szCs w:val="20"/>
              </w:rPr>
            </w:pPr>
            <w:r w:rsidRPr="00921156">
              <w:rPr>
                <w:sz w:val="20"/>
                <w:szCs w:val="20"/>
              </w:rPr>
              <w:t>2100 Komandējumi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656117EB" w14:textId="77777777" w:rsidR="00921156" w:rsidRPr="00921156" w:rsidRDefault="00921156" w:rsidP="00921156">
            <w:pPr>
              <w:jc w:val="center"/>
              <w:rPr>
                <w:sz w:val="20"/>
                <w:szCs w:val="20"/>
              </w:rPr>
            </w:pPr>
            <w:r w:rsidRPr="00921156">
              <w:rPr>
                <w:color w:val="FF0000"/>
                <w:sz w:val="20"/>
                <w:szCs w:val="20"/>
              </w:rPr>
              <w:t xml:space="preserve">-320 </w:t>
            </w:r>
          </w:p>
        </w:tc>
        <w:tc>
          <w:tcPr>
            <w:tcW w:w="5014" w:type="dxa"/>
            <w:tcBorders>
              <w:top w:val="nil"/>
              <w:left w:val="nil"/>
              <w:bottom w:val="single" w:sz="4" w:space="0" w:color="auto"/>
              <w:right w:val="single" w:sz="4" w:space="0" w:color="auto"/>
            </w:tcBorders>
            <w:shd w:val="clear" w:color="auto" w:fill="auto"/>
            <w:hideMark/>
          </w:tcPr>
          <w:p w14:paraId="58DF714E"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53218405"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52281D7"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37DBD672"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07BE95E1" w14:textId="77777777" w:rsidR="00921156" w:rsidRPr="00921156" w:rsidRDefault="00921156" w:rsidP="00921156">
            <w:pPr>
              <w:jc w:val="center"/>
              <w:rPr>
                <w:sz w:val="20"/>
                <w:szCs w:val="20"/>
              </w:rPr>
            </w:pPr>
            <w:r w:rsidRPr="00921156">
              <w:rPr>
                <w:sz w:val="20"/>
                <w:szCs w:val="20"/>
              </w:rPr>
              <w:t xml:space="preserve">6 445 </w:t>
            </w:r>
          </w:p>
        </w:tc>
        <w:tc>
          <w:tcPr>
            <w:tcW w:w="5014" w:type="dxa"/>
            <w:tcBorders>
              <w:top w:val="nil"/>
              <w:left w:val="nil"/>
              <w:bottom w:val="single" w:sz="4" w:space="0" w:color="auto"/>
              <w:right w:val="single" w:sz="4" w:space="0" w:color="auto"/>
            </w:tcBorders>
            <w:shd w:val="clear" w:color="auto" w:fill="auto"/>
            <w:hideMark/>
          </w:tcPr>
          <w:p w14:paraId="358890A3" w14:textId="77777777" w:rsidR="00921156" w:rsidRPr="00921156" w:rsidRDefault="00921156" w:rsidP="00921156">
            <w:pPr>
              <w:rPr>
                <w:sz w:val="20"/>
                <w:szCs w:val="20"/>
              </w:rPr>
            </w:pPr>
            <w:r w:rsidRPr="00921156">
              <w:rPr>
                <w:i/>
                <w:iCs/>
                <w:sz w:val="20"/>
                <w:szCs w:val="20"/>
              </w:rPr>
              <w:t>Palielinājums:</w:t>
            </w:r>
            <w:r w:rsidRPr="00921156">
              <w:rPr>
                <w:sz w:val="20"/>
                <w:szCs w:val="20"/>
              </w:rPr>
              <w:br/>
              <w:t>Ielu ass līniju uzmērīšana 7181 EUR, bija plānota EKK5110</w:t>
            </w:r>
            <w:r w:rsidRPr="00921156">
              <w:rPr>
                <w:sz w:val="20"/>
                <w:szCs w:val="20"/>
              </w:rPr>
              <w:br/>
            </w:r>
            <w:r w:rsidRPr="00921156">
              <w:rPr>
                <w:i/>
                <w:iCs/>
                <w:sz w:val="20"/>
                <w:szCs w:val="20"/>
              </w:rPr>
              <w:t>Samazinājums:</w:t>
            </w:r>
            <w:r w:rsidRPr="00921156">
              <w:rPr>
                <w:i/>
                <w:iCs/>
                <w:sz w:val="20"/>
                <w:szCs w:val="20"/>
              </w:rPr>
              <w:br/>
            </w:r>
            <w:r w:rsidRPr="00921156">
              <w:rPr>
                <w:sz w:val="20"/>
                <w:szCs w:val="20"/>
              </w:rP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736 EUR</w:t>
            </w:r>
          </w:p>
        </w:tc>
      </w:tr>
      <w:tr w:rsidR="00921156" w:rsidRPr="00921156" w14:paraId="62767278"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7D2A69B"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74E6CA2" w14:textId="77777777" w:rsidR="00921156" w:rsidRPr="00921156" w:rsidRDefault="00921156" w:rsidP="00921156">
            <w:pPr>
              <w:rPr>
                <w:sz w:val="20"/>
                <w:szCs w:val="20"/>
              </w:rPr>
            </w:pPr>
            <w:r w:rsidRPr="00921156">
              <w:rPr>
                <w:sz w:val="20"/>
                <w:szCs w:val="20"/>
              </w:rPr>
              <w:t>5100 Nemateriālie ieguldījumi</w:t>
            </w:r>
          </w:p>
        </w:tc>
        <w:tc>
          <w:tcPr>
            <w:tcW w:w="1160" w:type="dxa"/>
            <w:tcBorders>
              <w:top w:val="nil"/>
              <w:left w:val="nil"/>
              <w:bottom w:val="single" w:sz="4" w:space="0" w:color="auto"/>
              <w:right w:val="single" w:sz="4" w:space="0" w:color="auto"/>
            </w:tcBorders>
            <w:shd w:val="clear" w:color="auto" w:fill="auto"/>
            <w:noWrap/>
            <w:vAlign w:val="center"/>
            <w:hideMark/>
          </w:tcPr>
          <w:p w14:paraId="16AA8B60" w14:textId="77777777" w:rsidR="00921156" w:rsidRPr="00921156" w:rsidRDefault="00921156" w:rsidP="00921156">
            <w:pPr>
              <w:jc w:val="center"/>
              <w:rPr>
                <w:sz w:val="20"/>
                <w:szCs w:val="20"/>
              </w:rPr>
            </w:pPr>
            <w:r w:rsidRPr="00921156">
              <w:rPr>
                <w:color w:val="FF0000"/>
                <w:sz w:val="20"/>
                <w:szCs w:val="20"/>
              </w:rPr>
              <w:t xml:space="preserve">-7 181 </w:t>
            </w:r>
          </w:p>
        </w:tc>
        <w:tc>
          <w:tcPr>
            <w:tcW w:w="5014" w:type="dxa"/>
            <w:tcBorders>
              <w:top w:val="nil"/>
              <w:left w:val="nil"/>
              <w:bottom w:val="single" w:sz="4" w:space="0" w:color="auto"/>
              <w:right w:val="single" w:sz="4" w:space="0" w:color="auto"/>
            </w:tcBorders>
            <w:shd w:val="clear" w:color="auto" w:fill="auto"/>
            <w:hideMark/>
          </w:tcPr>
          <w:p w14:paraId="27B1938E" w14:textId="77777777" w:rsidR="00921156" w:rsidRPr="00921156" w:rsidRDefault="00921156" w:rsidP="00921156">
            <w:pPr>
              <w:rPr>
                <w:sz w:val="20"/>
                <w:szCs w:val="20"/>
              </w:rPr>
            </w:pPr>
            <w:r w:rsidRPr="00921156">
              <w:rPr>
                <w:i/>
                <w:iCs/>
                <w:sz w:val="20"/>
                <w:szCs w:val="20"/>
              </w:rPr>
              <w:t>Samazinājums:</w:t>
            </w:r>
            <w:r w:rsidRPr="00921156">
              <w:rPr>
                <w:sz w:val="20"/>
                <w:szCs w:val="20"/>
              </w:rPr>
              <w:br/>
              <w:t>Ielu ass līniju uzmērīšana 7181 EUR, bija plānota EKK5110, pēc faktiskās izpildes grozīta uz EKK2200</w:t>
            </w:r>
          </w:p>
        </w:tc>
      </w:tr>
      <w:tr w:rsidR="00921156" w:rsidRPr="00921156" w14:paraId="1B53BA55"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75125529" w14:textId="77777777" w:rsidR="00921156" w:rsidRPr="00921156" w:rsidRDefault="00921156" w:rsidP="00921156">
            <w:pPr>
              <w:jc w:val="center"/>
              <w:rPr>
                <w:b/>
                <w:bCs/>
                <w:sz w:val="20"/>
                <w:szCs w:val="20"/>
              </w:rPr>
            </w:pPr>
            <w:r w:rsidRPr="00921156">
              <w:rPr>
                <w:b/>
                <w:bCs/>
                <w:sz w:val="20"/>
                <w:szCs w:val="20"/>
              </w:rPr>
              <w:t>06.600</w:t>
            </w:r>
          </w:p>
        </w:tc>
        <w:tc>
          <w:tcPr>
            <w:tcW w:w="2870" w:type="dxa"/>
            <w:tcBorders>
              <w:top w:val="nil"/>
              <w:left w:val="nil"/>
              <w:bottom w:val="single" w:sz="4" w:space="0" w:color="auto"/>
              <w:right w:val="single" w:sz="4" w:space="0" w:color="auto"/>
            </w:tcBorders>
            <w:shd w:val="clear" w:color="000000" w:fill="F2DCDB"/>
            <w:hideMark/>
          </w:tcPr>
          <w:p w14:paraId="5B59F17D" w14:textId="77777777" w:rsidR="00921156" w:rsidRPr="00921156" w:rsidRDefault="00921156" w:rsidP="00921156">
            <w:pPr>
              <w:rPr>
                <w:b/>
                <w:bCs/>
                <w:sz w:val="20"/>
                <w:szCs w:val="20"/>
              </w:rPr>
            </w:pPr>
            <w:r w:rsidRPr="00921156">
              <w:rPr>
                <w:b/>
                <w:bCs/>
                <w:sz w:val="20"/>
                <w:szCs w:val="20"/>
              </w:rPr>
              <w:t xml:space="preserve">Īpašumu pārvaldības nodaļa </w:t>
            </w:r>
          </w:p>
        </w:tc>
        <w:tc>
          <w:tcPr>
            <w:tcW w:w="1160" w:type="dxa"/>
            <w:tcBorders>
              <w:top w:val="nil"/>
              <w:left w:val="nil"/>
              <w:bottom w:val="single" w:sz="4" w:space="0" w:color="auto"/>
              <w:right w:val="single" w:sz="4" w:space="0" w:color="auto"/>
            </w:tcBorders>
            <w:shd w:val="clear" w:color="000000" w:fill="F2DCDB"/>
            <w:noWrap/>
            <w:vAlign w:val="center"/>
            <w:hideMark/>
          </w:tcPr>
          <w:p w14:paraId="24924252" w14:textId="77777777" w:rsidR="00921156" w:rsidRPr="00921156" w:rsidRDefault="00921156" w:rsidP="00921156">
            <w:pPr>
              <w:jc w:val="center"/>
              <w:rPr>
                <w:b/>
                <w:bCs/>
                <w:sz w:val="20"/>
                <w:szCs w:val="20"/>
              </w:rPr>
            </w:pPr>
            <w:r w:rsidRPr="00921156">
              <w:rPr>
                <w:b/>
                <w:bCs/>
                <w:color w:val="FF0000"/>
                <w:sz w:val="20"/>
                <w:szCs w:val="20"/>
              </w:rPr>
              <w:t xml:space="preserve">-1 373 297 </w:t>
            </w:r>
          </w:p>
        </w:tc>
        <w:tc>
          <w:tcPr>
            <w:tcW w:w="5014" w:type="dxa"/>
            <w:tcBorders>
              <w:top w:val="nil"/>
              <w:left w:val="nil"/>
              <w:bottom w:val="single" w:sz="4" w:space="0" w:color="auto"/>
              <w:right w:val="single" w:sz="4" w:space="0" w:color="auto"/>
            </w:tcBorders>
            <w:shd w:val="clear" w:color="000000" w:fill="F2DCDB"/>
            <w:hideMark/>
          </w:tcPr>
          <w:p w14:paraId="1A070B93" w14:textId="77777777" w:rsidR="00921156" w:rsidRPr="00921156" w:rsidRDefault="00921156" w:rsidP="00921156">
            <w:pPr>
              <w:rPr>
                <w:sz w:val="20"/>
                <w:szCs w:val="20"/>
              </w:rPr>
            </w:pPr>
            <w:r w:rsidRPr="00921156">
              <w:rPr>
                <w:sz w:val="20"/>
                <w:szCs w:val="20"/>
              </w:rPr>
              <w:t>Tai skaitā:</w:t>
            </w:r>
          </w:p>
        </w:tc>
      </w:tr>
      <w:tr w:rsidR="00921156" w:rsidRPr="00921156" w14:paraId="3EFA41A3"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61FFDA2"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445216E1"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1C44864A" w14:textId="77777777" w:rsidR="00921156" w:rsidRPr="00921156" w:rsidRDefault="00921156" w:rsidP="00921156">
            <w:pPr>
              <w:jc w:val="center"/>
              <w:rPr>
                <w:sz w:val="20"/>
                <w:szCs w:val="20"/>
              </w:rPr>
            </w:pPr>
            <w:r w:rsidRPr="00921156">
              <w:rPr>
                <w:color w:val="FF0000"/>
                <w:sz w:val="20"/>
                <w:szCs w:val="20"/>
              </w:rPr>
              <w:t xml:space="preserve">-241 850 </w:t>
            </w:r>
          </w:p>
        </w:tc>
        <w:tc>
          <w:tcPr>
            <w:tcW w:w="5014" w:type="dxa"/>
            <w:tcBorders>
              <w:top w:val="nil"/>
              <w:left w:val="nil"/>
              <w:bottom w:val="single" w:sz="4" w:space="0" w:color="auto"/>
              <w:right w:val="single" w:sz="4" w:space="0" w:color="auto"/>
            </w:tcBorders>
            <w:shd w:val="clear" w:color="auto" w:fill="auto"/>
            <w:hideMark/>
          </w:tcPr>
          <w:p w14:paraId="0BE0827A"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7646DE27"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1B4D05A"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30A9C0C6" w14:textId="77777777" w:rsidR="00921156" w:rsidRPr="00921156" w:rsidRDefault="00921156" w:rsidP="00921156">
            <w:pPr>
              <w:rPr>
                <w:sz w:val="20"/>
                <w:szCs w:val="20"/>
              </w:rPr>
            </w:pPr>
            <w:r w:rsidRPr="00921156">
              <w:rPr>
                <w:sz w:val="20"/>
                <w:szCs w:val="20"/>
              </w:rPr>
              <w:t>2100 Komandējumi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7B55289E" w14:textId="77777777" w:rsidR="00921156" w:rsidRPr="00921156" w:rsidRDefault="00921156" w:rsidP="00921156">
            <w:pPr>
              <w:jc w:val="center"/>
              <w:rPr>
                <w:sz w:val="20"/>
                <w:szCs w:val="20"/>
              </w:rPr>
            </w:pPr>
            <w:r w:rsidRPr="00921156">
              <w:rPr>
                <w:color w:val="FF0000"/>
                <w:sz w:val="20"/>
                <w:szCs w:val="20"/>
              </w:rPr>
              <w:t xml:space="preserve">-120 </w:t>
            </w:r>
          </w:p>
        </w:tc>
        <w:tc>
          <w:tcPr>
            <w:tcW w:w="5014" w:type="dxa"/>
            <w:tcBorders>
              <w:top w:val="nil"/>
              <w:left w:val="nil"/>
              <w:bottom w:val="single" w:sz="4" w:space="0" w:color="auto"/>
              <w:right w:val="single" w:sz="4" w:space="0" w:color="auto"/>
            </w:tcBorders>
            <w:shd w:val="clear" w:color="auto" w:fill="auto"/>
            <w:hideMark/>
          </w:tcPr>
          <w:p w14:paraId="0D043A8D"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718B3162" w14:textId="77777777" w:rsidTr="00921156">
        <w:trPr>
          <w:trHeight w:val="382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17C58172" w14:textId="77777777" w:rsidR="00921156" w:rsidRPr="00921156" w:rsidRDefault="00921156" w:rsidP="00921156">
            <w:pPr>
              <w:jc w:val="center"/>
              <w:rPr>
                <w:sz w:val="20"/>
                <w:szCs w:val="20"/>
              </w:rPr>
            </w:pPr>
            <w:r w:rsidRPr="00921156">
              <w:rPr>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0F03AEE2"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1B58DDFC" w14:textId="77777777" w:rsidR="00921156" w:rsidRPr="00921156" w:rsidRDefault="00921156" w:rsidP="00921156">
            <w:pPr>
              <w:jc w:val="center"/>
              <w:rPr>
                <w:sz w:val="20"/>
                <w:szCs w:val="20"/>
              </w:rPr>
            </w:pPr>
            <w:r w:rsidRPr="00921156">
              <w:rPr>
                <w:color w:val="FF0000"/>
                <w:sz w:val="20"/>
                <w:szCs w:val="20"/>
              </w:rPr>
              <w:t xml:space="preserve">-177 689 </w:t>
            </w:r>
          </w:p>
        </w:tc>
        <w:tc>
          <w:tcPr>
            <w:tcW w:w="5014" w:type="dxa"/>
            <w:tcBorders>
              <w:top w:val="nil"/>
              <w:left w:val="nil"/>
              <w:bottom w:val="single" w:sz="4" w:space="0" w:color="auto"/>
              <w:right w:val="single" w:sz="4" w:space="0" w:color="auto"/>
            </w:tcBorders>
            <w:shd w:val="clear" w:color="auto" w:fill="auto"/>
            <w:hideMark/>
          </w:tcPr>
          <w:p w14:paraId="3B48C3C5" w14:textId="77777777" w:rsidR="00921156" w:rsidRPr="00921156" w:rsidRDefault="00921156" w:rsidP="00921156">
            <w:pPr>
              <w:spacing w:after="240"/>
              <w:rPr>
                <w:sz w:val="20"/>
                <w:szCs w:val="20"/>
              </w:rPr>
            </w:pPr>
            <w:r w:rsidRPr="00921156">
              <w:rPr>
                <w:i/>
                <w:iCs/>
                <w:sz w:val="20"/>
                <w:szCs w:val="20"/>
              </w:rPr>
              <w:t>Palielinājums:</w:t>
            </w:r>
            <w:r w:rsidRPr="00921156">
              <w:rPr>
                <w:i/>
                <w:iCs/>
                <w:sz w:val="20"/>
                <w:szCs w:val="20"/>
              </w:rPr>
              <w:br/>
            </w:r>
            <w:r w:rsidRPr="00921156">
              <w:rPr>
                <w:sz w:val="20"/>
                <w:szCs w:val="20"/>
              </w:rPr>
              <w:t>1.  Domes lēmums no 29.05.2024  jumta seguma atjaunošanai Kalnciema pagasta pārvaldes ēkā - 8782 EUR.</w:t>
            </w:r>
            <w:r w:rsidRPr="00921156">
              <w:rPr>
                <w:sz w:val="20"/>
                <w:szCs w:val="20"/>
              </w:rPr>
              <w:br/>
              <w:t>2. Novirzīts finansējums NĪ Skolas iela 4b uzturēšanas izdevumiem no Investīciju plāna 158.ieraksta -  Jaunas PII ēkas būvniecība, Ozolniekos" realizācijas 41828 EUR;</w:t>
            </w:r>
            <w:r w:rsidRPr="00921156">
              <w:rPr>
                <w:sz w:val="20"/>
                <w:szCs w:val="20"/>
              </w:rPr>
              <w:br/>
              <w:t>3. Izdevumu klasifikācijas koda precizēšana, nemainot mērķi, atbilstoši Budžeta sagatavošanas un izpildes organizēšanas kārtības 35.punktamno inventāram paredzētajiem līdzekļiem 333 EUR novirzīti transportlīdzekļu uzturēšanas un remonta izdevumiem.</w:t>
            </w:r>
            <w:r w:rsidRPr="00921156">
              <w:rPr>
                <w:i/>
                <w:iCs/>
                <w:sz w:val="20"/>
                <w:szCs w:val="20"/>
              </w:rPr>
              <w:br/>
              <w:t>Samazinājums:</w:t>
            </w:r>
            <w:r w:rsidRPr="00921156">
              <w:rPr>
                <w:i/>
                <w:iCs/>
                <w:sz w:val="20"/>
                <w:szCs w:val="20"/>
              </w:rPr>
              <w:br/>
            </w:r>
            <w:r w:rsidRPr="00921156">
              <w:rPr>
                <w:sz w:val="20"/>
                <w:szCs w:val="20"/>
              </w:rPr>
              <w:t>Budžeta komisijas sēdes protokols Nr.2-19.1/24/5, 3.punkts - finansējuma piešķiršana 11 979 EUR apmērā būvekspertīzes veikšanai Elejas sporta bāzei (09.210, EKK5250) no Īpašuma pārvaldes Īpašuma pārvaldības nodaļas budžeta tāmes 06.600006 EKK 2244;</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216653 EUR</w:t>
            </w:r>
          </w:p>
        </w:tc>
      </w:tr>
      <w:tr w:rsidR="00921156" w:rsidRPr="00921156" w14:paraId="2A6A80C2" w14:textId="77777777" w:rsidTr="00921156">
        <w:trPr>
          <w:trHeight w:val="258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3F26E1F"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67755EF"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2B286DEB" w14:textId="77777777" w:rsidR="00921156" w:rsidRPr="00921156" w:rsidRDefault="00921156" w:rsidP="00921156">
            <w:pPr>
              <w:jc w:val="center"/>
              <w:rPr>
                <w:sz w:val="20"/>
                <w:szCs w:val="20"/>
              </w:rPr>
            </w:pPr>
            <w:r w:rsidRPr="00921156">
              <w:rPr>
                <w:color w:val="FF0000"/>
                <w:sz w:val="20"/>
                <w:szCs w:val="20"/>
              </w:rPr>
              <w:t xml:space="preserve">-16 132 </w:t>
            </w:r>
          </w:p>
        </w:tc>
        <w:tc>
          <w:tcPr>
            <w:tcW w:w="5014" w:type="dxa"/>
            <w:tcBorders>
              <w:top w:val="nil"/>
              <w:left w:val="nil"/>
              <w:bottom w:val="single" w:sz="4" w:space="0" w:color="auto"/>
              <w:right w:val="single" w:sz="4" w:space="0" w:color="auto"/>
            </w:tcBorders>
            <w:shd w:val="clear" w:color="auto" w:fill="auto"/>
            <w:hideMark/>
          </w:tcPr>
          <w:p w14:paraId="490D9DC6" w14:textId="77777777" w:rsidR="00921156" w:rsidRPr="00921156" w:rsidRDefault="00921156" w:rsidP="00921156">
            <w:pPr>
              <w:rPr>
                <w:sz w:val="20"/>
                <w:szCs w:val="20"/>
              </w:rPr>
            </w:pPr>
            <w:r w:rsidRPr="00921156">
              <w:rPr>
                <w:i/>
                <w:iCs/>
                <w:sz w:val="20"/>
                <w:szCs w:val="20"/>
              </w:rPr>
              <w:t>Palielinājums:</w:t>
            </w:r>
            <w:r w:rsidRPr="00921156">
              <w:rPr>
                <w:i/>
                <w:iCs/>
                <w:sz w:val="20"/>
                <w:szCs w:val="20"/>
              </w:rPr>
              <w:br/>
            </w:r>
            <w:r w:rsidRPr="00921156">
              <w:rPr>
                <w:sz w:val="20"/>
                <w:szCs w:val="20"/>
              </w:rPr>
              <w:t>Iegādāts telefons un printeris- līdzekļi no biroja tehnikai paredzētā finansējuma EKK5238 pārcelta uz EKK2312 750 EUR</w:t>
            </w:r>
            <w:r w:rsidRPr="00921156">
              <w:rPr>
                <w:i/>
                <w:iCs/>
                <w:sz w:val="20"/>
                <w:szCs w:val="20"/>
              </w:rPr>
              <w:br/>
              <w:t>Samazinājums:</w:t>
            </w:r>
            <w:r w:rsidRPr="00921156">
              <w:rPr>
                <w:sz w:val="20"/>
                <w:szCs w:val="20"/>
              </w:rPr>
              <w:br/>
              <w:t>1.  Izdevumu klasifikācijas koda precizēšana, nemainot mērķi, atbilstoši Budžeta sagatavošanas un izpildes organizēšanas kārtības 35.punktamno inventāram paredzētajiem līdzekļiem 333 EUR novirzīti transportlīdzekļu uzturēšanas un remonta izdevumiem;</w:t>
            </w:r>
            <w:r w:rsidRPr="00921156">
              <w:rPr>
                <w:sz w:val="20"/>
                <w:szCs w:val="20"/>
              </w:rPr>
              <w:br/>
              <w:t xml:space="preserve">2.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16 549 EUR</w:t>
            </w:r>
          </w:p>
        </w:tc>
      </w:tr>
      <w:tr w:rsidR="00921156" w:rsidRPr="00921156" w14:paraId="0F0DEDE2" w14:textId="77777777" w:rsidTr="00921156">
        <w:trPr>
          <w:trHeight w:val="142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52DA656C"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1F71BCFF" w14:textId="77777777" w:rsidR="00921156" w:rsidRPr="00921156" w:rsidRDefault="00921156" w:rsidP="00921156">
            <w:pPr>
              <w:rPr>
                <w:sz w:val="20"/>
                <w:szCs w:val="20"/>
              </w:rPr>
            </w:pPr>
            <w:r w:rsidRPr="00921156">
              <w:rPr>
                <w:sz w:val="20"/>
                <w:szCs w:val="20"/>
              </w:rPr>
              <w:t>3200 Subsīdijas un dotācijas komersantiem, biedrībām, nodibinājumiem un fiziskām personām</w:t>
            </w:r>
          </w:p>
        </w:tc>
        <w:tc>
          <w:tcPr>
            <w:tcW w:w="1160" w:type="dxa"/>
            <w:tcBorders>
              <w:top w:val="nil"/>
              <w:left w:val="nil"/>
              <w:bottom w:val="single" w:sz="4" w:space="0" w:color="auto"/>
              <w:right w:val="single" w:sz="4" w:space="0" w:color="auto"/>
            </w:tcBorders>
            <w:shd w:val="clear" w:color="auto" w:fill="auto"/>
            <w:noWrap/>
            <w:vAlign w:val="center"/>
            <w:hideMark/>
          </w:tcPr>
          <w:p w14:paraId="696C5787" w14:textId="77777777" w:rsidR="00921156" w:rsidRPr="00921156" w:rsidRDefault="00921156" w:rsidP="00921156">
            <w:pPr>
              <w:jc w:val="center"/>
              <w:rPr>
                <w:sz w:val="20"/>
                <w:szCs w:val="20"/>
              </w:rPr>
            </w:pPr>
            <w:r w:rsidRPr="00921156">
              <w:rPr>
                <w:color w:val="FF0000"/>
                <w:sz w:val="20"/>
                <w:szCs w:val="20"/>
              </w:rPr>
              <w:t xml:space="preserve">-20 000 </w:t>
            </w:r>
          </w:p>
        </w:tc>
        <w:tc>
          <w:tcPr>
            <w:tcW w:w="5014" w:type="dxa"/>
            <w:tcBorders>
              <w:top w:val="nil"/>
              <w:left w:val="nil"/>
              <w:bottom w:val="single" w:sz="4" w:space="0" w:color="auto"/>
              <w:right w:val="single" w:sz="4" w:space="0" w:color="auto"/>
            </w:tcBorders>
            <w:shd w:val="clear" w:color="auto" w:fill="auto"/>
            <w:hideMark/>
          </w:tcPr>
          <w:p w14:paraId="7C66CE86"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 dzīvojamo māju pašvaldības līdzfinansējums pieslēgšanai centralizētajai kanalizācijai</w:t>
            </w:r>
          </w:p>
        </w:tc>
      </w:tr>
      <w:tr w:rsidR="00921156" w:rsidRPr="00921156" w14:paraId="63F3ABDB" w14:textId="77777777" w:rsidTr="00921156">
        <w:trPr>
          <w:trHeight w:val="334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46BACAD"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1CC3DD1" w14:textId="77777777" w:rsidR="00921156" w:rsidRPr="00921156" w:rsidRDefault="00921156" w:rsidP="00921156">
            <w:pPr>
              <w:rPr>
                <w:sz w:val="20"/>
                <w:szCs w:val="20"/>
              </w:rPr>
            </w:pPr>
            <w:r w:rsidRPr="00921156">
              <w:rPr>
                <w:sz w:val="20"/>
                <w:szCs w:val="20"/>
              </w:rPr>
              <w:t>5200 Pamatlīdzekļi, ieguldījumu īpašumi un bioloģiskie aktīvi</w:t>
            </w:r>
          </w:p>
        </w:tc>
        <w:tc>
          <w:tcPr>
            <w:tcW w:w="1160" w:type="dxa"/>
            <w:tcBorders>
              <w:top w:val="nil"/>
              <w:left w:val="nil"/>
              <w:bottom w:val="single" w:sz="4" w:space="0" w:color="auto"/>
              <w:right w:val="single" w:sz="4" w:space="0" w:color="auto"/>
            </w:tcBorders>
            <w:shd w:val="clear" w:color="auto" w:fill="auto"/>
            <w:noWrap/>
            <w:vAlign w:val="center"/>
            <w:hideMark/>
          </w:tcPr>
          <w:p w14:paraId="236C5405" w14:textId="77777777" w:rsidR="00921156" w:rsidRPr="00921156" w:rsidRDefault="00921156" w:rsidP="00921156">
            <w:pPr>
              <w:jc w:val="center"/>
              <w:rPr>
                <w:sz w:val="20"/>
                <w:szCs w:val="20"/>
              </w:rPr>
            </w:pPr>
            <w:r w:rsidRPr="00921156">
              <w:rPr>
                <w:color w:val="FF0000"/>
                <w:sz w:val="20"/>
                <w:szCs w:val="20"/>
              </w:rPr>
              <w:t xml:space="preserve">-917 506 </w:t>
            </w:r>
          </w:p>
        </w:tc>
        <w:tc>
          <w:tcPr>
            <w:tcW w:w="5014" w:type="dxa"/>
            <w:tcBorders>
              <w:top w:val="nil"/>
              <w:left w:val="nil"/>
              <w:bottom w:val="single" w:sz="4" w:space="0" w:color="auto"/>
              <w:right w:val="single" w:sz="4" w:space="0" w:color="auto"/>
            </w:tcBorders>
            <w:shd w:val="clear" w:color="auto" w:fill="auto"/>
            <w:hideMark/>
          </w:tcPr>
          <w:p w14:paraId="0DDFF62C" w14:textId="31A75240" w:rsidR="00921156" w:rsidRPr="00921156" w:rsidRDefault="00921156" w:rsidP="00921156">
            <w:pPr>
              <w:rPr>
                <w:sz w:val="20"/>
                <w:szCs w:val="20"/>
              </w:rPr>
            </w:pPr>
            <w:r w:rsidRPr="00921156">
              <w:rPr>
                <w:i/>
                <w:iCs/>
                <w:sz w:val="20"/>
                <w:szCs w:val="20"/>
              </w:rPr>
              <w:t>Palielinājums:</w:t>
            </w:r>
            <w:r w:rsidRPr="00921156">
              <w:rPr>
                <w:sz w:val="20"/>
                <w:szCs w:val="20"/>
              </w:rPr>
              <w:br/>
              <w:t>Ozolnieku novada pašvaldības laikā uzņemto saistību - būvdarbu garantiju ieturējumu maksājumiem 14 396 EUR</w:t>
            </w:r>
            <w:r w:rsidRPr="00921156">
              <w:rPr>
                <w:sz w:val="20"/>
                <w:szCs w:val="20"/>
              </w:rPr>
              <w:br/>
            </w:r>
            <w:r w:rsidRPr="00921156">
              <w:rPr>
                <w:i/>
                <w:iCs/>
                <w:sz w:val="20"/>
                <w:szCs w:val="20"/>
              </w:rPr>
              <w:t>Samazinājums:</w:t>
            </w:r>
            <w:r w:rsidRPr="00921156">
              <w:rPr>
                <w:sz w:val="20"/>
                <w:szCs w:val="20"/>
              </w:rPr>
              <w:br/>
              <w:t>1.  Finansējums M3 kategoriju autobusu iegādei skolēnu pārvadāšanai no Saimnieciskā nodrošinājuma nodaļas budžeta novirzīts uz struktūrvienību 09.600 "Skolēnu pārvadājumi" 820 000 EUR;</w:t>
            </w:r>
            <w:r w:rsidRPr="00921156">
              <w:rPr>
                <w:sz w:val="20"/>
                <w:szCs w:val="20"/>
              </w:rPr>
              <w:br/>
              <w:t>2.  Iegādāts telefons un printeris- līdzekļi no biroja tehnikai paredzētā finansējuma EKK5238 pārcelta uz EKK2312 750 EUR;</w:t>
            </w:r>
            <w:r w:rsidRPr="00921156">
              <w:rPr>
                <w:sz w:val="20"/>
                <w:szCs w:val="20"/>
              </w:rPr>
              <w:br/>
              <w:t>3.  Granulu apkures katla  ierīkošana Lielvircavas muižā - darbi tiks īstenoti 2025.gadā 50000 EUR;</w:t>
            </w:r>
            <w:r w:rsidRPr="00921156">
              <w:rPr>
                <w:sz w:val="20"/>
                <w:szCs w:val="20"/>
              </w:rPr>
              <w:br/>
              <w:t>4. Vilces muižas kalpu ēkas energoefektivitātes paaugstināšana - būvprojekta iz</w:t>
            </w:r>
            <w:r w:rsidR="00F13A7B">
              <w:rPr>
                <w:sz w:val="20"/>
                <w:szCs w:val="20"/>
              </w:rPr>
              <w:t>s</w:t>
            </w:r>
            <w:r w:rsidRPr="00921156">
              <w:rPr>
                <w:sz w:val="20"/>
                <w:szCs w:val="20"/>
              </w:rPr>
              <w:t>trādei iep</w:t>
            </w:r>
            <w:r w:rsidR="00F13A7B">
              <w:rPr>
                <w:sz w:val="20"/>
                <w:szCs w:val="20"/>
              </w:rPr>
              <w:t>i</w:t>
            </w:r>
            <w:r w:rsidRPr="00921156">
              <w:rPr>
                <w:sz w:val="20"/>
                <w:szCs w:val="20"/>
              </w:rPr>
              <w:t xml:space="preserve">rkumu procedūra izsludināta š.g. maijā , provizoriski izpildes </w:t>
            </w:r>
            <w:r w:rsidR="00F13A7B" w:rsidRPr="00921156">
              <w:rPr>
                <w:sz w:val="20"/>
                <w:szCs w:val="20"/>
              </w:rPr>
              <w:t>termiņš</w:t>
            </w:r>
            <w:r w:rsidRPr="00921156">
              <w:rPr>
                <w:sz w:val="20"/>
                <w:szCs w:val="20"/>
              </w:rPr>
              <w:t xml:space="preserve"> 7 mēneši, izmaksas tiek pārceltas uz 2025.gadu 55000 EUR;</w:t>
            </w:r>
            <w:r w:rsidRPr="00921156">
              <w:rPr>
                <w:sz w:val="20"/>
                <w:szCs w:val="20"/>
              </w:rPr>
              <w:br/>
              <w:t xml:space="preserve">5.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w:t>
            </w:r>
            <w:r w:rsidRPr="00921156">
              <w:rPr>
                <w:sz w:val="20"/>
                <w:szCs w:val="20"/>
              </w:rPr>
              <w:lastRenderedPageBreak/>
              <w:t xml:space="preserve">aktivitāšu lietderības </w:t>
            </w:r>
            <w:proofErr w:type="spellStart"/>
            <w:r w:rsidRPr="00921156">
              <w:rPr>
                <w:sz w:val="20"/>
                <w:szCs w:val="20"/>
              </w:rPr>
              <w:t>izvērtējumu</w:t>
            </w:r>
            <w:proofErr w:type="spellEnd"/>
            <w:r w:rsidRPr="00921156">
              <w:rPr>
                <w:sz w:val="20"/>
                <w:szCs w:val="20"/>
              </w:rPr>
              <w:t>", ņemot vērā budžeta izpildi uz 01.05.2024 6152 EUR</w:t>
            </w:r>
          </w:p>
        </w:tc>
      </w:tr>
      <w:tr w:rsidR="00921156" w:rsidRPr="00921156" w14:paraId="075EDC42"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FFF00"/>
            <w:vAlign w:val="center"/>
            <w:hideMark/>
          </w:tcPr>
          <w:p w14:paraId="1614E167" w14:textId="77777777" w:rsidR="00921156" w:rsidRPr="00921156" w:rsidRDefault="00921156" w:rsidP="00921156">
            <w:pPr>
              <w:jc w:val="center"/>
              <w:rPr>
                <w:b/>
                <w:bCs/>
                <w:sz w:val="20"/>
                <w:szCs w:val="20"/>
              </w:rPr>
            </w:pPr>
            <w:r w:rsidRPr="00921156">
              <w:rPr>
                <w:b/>
                <w:bCs/>
                <w:sz w:val="20"/>
                <w:szCs w:val="20"/>
              </w:rPr>
              <w:lastRenderedPageBreak/>
              <w:t>08.000</w:t>
            </w:r>
          </w:p>
        </w:tc>
        <w:tc>
          <w:tcPr>
            <w:tcW w:w="2870" w:type="dxa"/>
            <w:tcBorders>
              <w:top w:val="nil"/>
              <w:left w:val="nil"/>
              <w:bottom w:val="single" w:sz="4" w:space="0" w:color="auto"/>
              <w:right w:val="single" w:sz="4" w:space="0" w:color="auto"/>
            </w:tcBorders>
            <w:shd w:val="clear" w:color="000000" w:fill="FFFF00"/>
            <w:hideMark/>
          </w:tcPr>
          <w:p w14:paraId="3A17F506" w14:textId="77777777" w:rsidR="00921156" w:rsidRPr="00921156" w:rsidRDefault="00921156" w:rsidP="00921156">
            <w:pPr>
              <w:rPr>
                <w:b/>
                <w:bCs/>
                <w:sz w:val="20"/>
                <w:szCs w:val="20"/>
              </w:rPr>
            </w:pPr>
            <w:r w:rsidRPr="00921156">
              <w:rPr>
                <w:b/>
                <w:bCs/>
                <w:sz w:val="20"/>
                <w:szCs w:val="20"/>
              </w:rPr>
              <w:t>Atpūta, kultūra un sports</w:t>
            </w:r>
          </w:p>
        </w:tc>
        <w:tc>
          <w:tcPr>
            <w:tcW w:w="1160" w:type="dxa"/>
            <w:tcBorders>
              <w:top w:val="nil"/>
              <w:left w:val="nil"/>
              <w:bottom w:val="single" w:sz="4" w:space="0" w:color="auto"/>
              <w:right w:val="single" w:sz="4" w:space="0" w:color="auto"/>
            </w:tcBorders>
            <w:shd w:val="clear" w:color="000000" w:fill="FFFF00"/>
            <w:noWrap/>
            <w:vAlign w:val="center"/>
            <w:hideMark/>
          </w:tcPr>
          <w:p w14:paraId="441FC165" w14:textId="77777777" w:rsidR="00921156" w:rsidRPr="00921156" w:rsidRDefault="00921156" w:rsidP="00921156">
            <w:pPr>
              <w:jc w:val="center"/>
              <w:rPr>
                <w:b/>
                <w:bCs/>
                <w:sz w:val="20"/>
                <w:szCs w:val="20"/>
              </w:rPr>
            </w:pPr>
            <w:r w:rsidRPr="00921156">
              <w:rPr>
                <w:b/>
                <w:bCs/>
                <w:sz w:val="20"/>
                <w:szCs w:val="20"/>
              </w:rPr>
              <w:t xml:space="preserve">707 817 </w:t>
            </w:r>
          </w:p>
        </w:tc>
        <w:tc>
          <w:tcPr>
            <w:tcW w:w="5014" w:type="dxa"/>
            <w:tcBorders>
              <w:top w:val="nil"/>
              <w:left w:val="nil"/>
              <w:bottom w:val="single" w:sz="4" w:space="0" w:color="auto"/>
              <w:right w:val="single" w:sz="4" w:space="0" w:color="auto"/>
            </w:tcBorders>
            <w:shd w:val="clear" w:color="000000" w:fill="FFFF00"/>
            <w:hideMark/>
          </w:tcPr>
          <w:p w14:paraId="114B0DD8" w14:textId="77777777" w:rsidR="00921156" w:rsidRPr="00921156" w:rsidRDefault="00921156" w:rsidP="00921156">
            <w:pPr>
              <w:rPr>
                <w:sz w:val="20"/>
                <w:szCs w:val="20"/>
              </w:rPr>
            </w:pPr>
            <w:r w:rsidRPr="00921156">
              <w:rPr>
                <w:sz w:val="20"/>
                <w:szCs w:val="20"/>
              </w:rPr>
              <w:t> </w:t>
            </w:r>
          </w:p>
        </w:tc>
      </w:tr>
      <w:tr w:rsidR="00921156" w:rsidRPr="00921156" w14:paraId="03E9EE6F"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5D3479B6" w14:textId="77777777" w:rsidR="00921156" w:rsidRPr="00921156" w:rsidRDefault="00921156" w:rsidP="00921156">
            <w:pPr>
              <w:jc w:val="center"/>
              <w:rPr>
                <w:b/>
                <w:bCs/>
                <w:sz w:val="20"/>
                <w:szCs w:val="20"/>
              </w:rPr>
            </w:pPr>
            <w:r w:rsidRPr="00921156">
              <w:rPr>
                <w:b/>
                <w:bCs/>
                <w:sz w:val="20"/>
                <w:szCs w:val="20"/>
              </w:rPr>
              <w:t>08.100</w:t>
            </w:r>
          </w:p>
        </w:tc>
        <w:tc>
          <w:tcPr>
            <w:tcW w:w="2870" w:type="dxa"/>
            <w:tcBorders>
              <w:top w:val="nil"/>
              <w:left w:val="nil"/>
              <w:bottom w:val="single" w:sz="4" w:space="0" w:color="auto"/>
              <w:right w:val="single" w:sz="4" w:space="0" w:color="auto"/>
            </w:tcBorders>
            <w:shd w:val="clear" w:color="000000" w:fill="F2DCDB"/>
            <w:hideMark/>
          </w:tcPr>
          <w:p w14:paraId="412E1BA0" w14:textId="77777777" w:rsidR="00921156" w:rsidRPr="00921156" w:rsidRDefault="00921156" w:rsidP="00921156">
            <w:pPr>
              <w:rPr>
                <w:b/>
                <w:bCs/>
                <w:sz w:val="20"/>
                <w:szCs w:val="20"/>
              </w:rPr>
            </w:pPr>
            <w:r w:rsidRPr="00921156">
              <w:rPr>
                <w:b/>
                <w:bCs/>
                <w:sz w:val="20"/>
                <w:szCs w:val="20"/>
              </w:rPr>
              <w:t>Sporta pārvalde</w:t>
            </w:r>
          </w:p>
        </w:tc>
        <w:tc>
          <w:tcPr>
            <w:tcW w:w="1160" w:type="dxa"/>
            <w:tcBorders>
              <w:top w:val="nil"/>
              <w:left w:val="nil"/>
              <w:bottom w:val="single" w:sz="4" w:space="0" w:color="auto"/>
              <w:right w:val="single" w:sz="4" w:space="0" w:color="auto"/>
            </w:tcBorders>
            <w:shd w:val="clear" w:color="000000" w:fill="F2DCDB"/>
            <w:noWrap/>
            <w:vAlign w:val="center"/>
            <w:hideMark/>
          </w:tcPr>
          <w:p w14:paraId="20E6A12B" w14:textId="77777777" w:rsidR="00921156" w:rsidRPr="00921156" w:rsidRDefault="00921156" w:rsidP="00921156">
            <w:pPr>
              <w:jc w:val="center"/>
              <w:rPr>
                <w:b/>
                <w:bCs/>
                <w:sz w:val="20"/>
                <w:szCs w:val="20"/>
              </w:rPr>
            </w:pPr>
            <w:r w:rsidRPr="00921156">
              <w:rPr>
                <w:b/>
                <w:bCs/>
                <w:sz w:val="20"/>
                <w:szCs w:val="20"/>
              </w:rPr>
              <w:t xml:space="preserve">515 251 </w:t>
            </w:r>
          </w:p>
        </w:tc>
        <w:tc>
          <w:tcPr>
            <w:tcW w:w="5014" w:type="dxa"/>
            <w:tcBorders>
              <w:top w:val="nil"/>
              <w:left w:val="nil"/>
              <w:bottom w:val="single" w:sz="4" w:space="0" w:color="auto"/>
              <w:right w:val="single" w:sz="4" w:space="0" w:color="auto"/>
            </w:tcBorders>
            <w:shd w:val="clear" w:color="000000" w:fill="F2DCDB"/>
            <w:hideMark/>
          </w:tcPr>
          <w:p w14:paraId="4AC1B281" w14:textId="77777777" w:rsidR="00921156" w:rsidRPr="00921156" w:rsidRDefault="00921156" w:rsidP="00921156">
            <w:pPr>
              <w:rPr>
                <w:sz w:val="20"/>
                <w:szCs w:val="20"/>
              </w:rPr>
            </w:pPr>
            <w:r w:rsidRPr="00921156">
              <w:rPr>
                <w:sz w:val="20"/>
                <w:szCs w:val="20"/>
              </w:rPr>
              <w:t> </w:t>
            </w:r>
          </w:p>
        </w:tc>
      </w:tr>
      <w:tr w:rsidR="00921156" w:rsidRPr="00921156" w14:paraId="3A2D8E84" w14:textId="77777777" w:rsidTr="00921156">
        <w:trPr>
          <w:trHeight w:val="132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06CDD8F"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2B7C8A7F"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63D9F1EB" w14:textId="77777777" w:rsidR="00921156" w:rsidRPr="00921156" w:rsidRDefault="00921156" w:rsidP="00921156">
            <w:pPr>
              <w:jc w:val="center"/>
              <w:rPr>
                <w:sz w:val="20"/>
                <w:szCs w:val="20"/>
              </w:rPr>
            </w:pPr>
            <w:r w:rsidRPr="00921156">
              <w:rPr>
                <w:color w:val="FF0000"/>
                <w:sz w:val="20"/>
                <w:szCs w:val="20"/>
              </w:rPr>
              <w:t xml:space="preserve">-84 157 </w:t>
            </w:r>
          </w:p>
        </w:tc>
        <w:tc>
          <w:tcPr>
            <w:tcW w:w="5014" w:type="dxa"/>
            <w:tcBorders>
              <w:top w:val="nil"/>
              <w:left w:val="nil"/>
              <w:bottom w:val="single" w:sz="4" w:space="0" w:color="auto"/>
              <w:right w:val="single" w:sz="4" w:space="0" w:color="auto"/>
            </w:tcBorders>
            <w:shd w:val="clear" w:color="auto" w:fill="auto"/>
            <w:hideMark/>
          </w:tcPr>
          <w:p w14:paraId="3B229EA9"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310418A2" w14:textId="77777777" w:rsidTr="00921156">
        <w:trPr>
          <w:trHeight w:val="204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0C11E9F"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BC063E0"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6EC43EFF" w14:textId="77777777" w:rsidR="00921156" w:rsidRPr="00921156" w:rsidRDefault="00921156" w:rsidP="00921156">
            <w:pPr>
              <w:jc w:val="center"/>
              <w:rPr>
                <w:sz w:val="20"/>
                <w:szCs w:val="20"/>
              </w:rPr>
            </w:pPr>
            <w:r w:rsidRPr="00921156">
              <w:rPr>
                <w:sz w:val="20"/>
                <w:szCs w:val="20"/>
              </w:rPr>
              <w:t xml:space="preserve">621 613 </w:t>
            </w:r>
          </w:p>
        </w:tc>
        <w:tc>
          <w:tcPr>
            <w:tcW w:w="5014" w:type="dxa"/>
            <w:tcBorders>
              <w:top w:val="nil"/>
              <w:left w:val="nil"/>
              <w:bottom w:val="single" w:sz="4" w:space="0" w:color="auto"/>
              <w:right w:val="single" w:sz="4" w:space="0" w:color="auto"/>
            </w:tcBorders>
            <w:shd w:val="clear" w:color="auto" w:fill="auto"/>
            <w:hideMark/>
          </w:tcPr>
          <w:p w14:paraId="79B1B1EF" w14:textId="77777777" w:rsidR="00921156" w:rsidRPr="00921156" w:rsidRDefault="00921156" w:rsidP="00921156">
            <w:pPr>
              <w:rPr>
                <w:sz w:val="20"/>
                <w:szCs w:val="20"/>
              </w:rPr>
            </w:pPr>
            <w:r w:rsidRPr="00921156">
              <w:rPr>
                <w:i/>
                <w:iCs/>
                <w:sz w:val="20"/>
                <w:szCs w:val="20"/>
              </w:rPr>
              <w:t>Palielinājums:</w:t>
            </w:r>
            <w:r w:rsidRPr="00921156">
              <w:rPr>
                <w:i/>
                <w:iCs/>
                <w:sz w:val="20"/>
                <w:szCs w:val="20"/>
              </w:rPr>
              <w:br/>
            </w:r>
            <w:r w:rsidRPr="00921156">
              <w:rPr>
                <w:sz w:val="20"/>
                <w:szCs w:val="20"/>
              </w:rPr>
              <w:t>Struktūrvienības precizēšana, nemainot mērķi, atbilstoši Budžeta sagatavošanas un izpildes organizēšanas kārtības 35.punktam, saskaņā ar JNP nolikuma IV 19.punktu- Sporta pārvaldes izveide 418 470 EUR (EKK1119)+203643 EUR (EKK1210)</w:t>
            </w:r>
            <w:r w:rsidRPr="00921156">
              <w:rPr>
                <w:sz w:val="20"/>
                <w:szCs w:val="20"/>
              </w:rPr>
              <w:br/>
            </w: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500 EUR.</w:t>
            </w:r>
          </w:p>
        </w:tc>
      </w:tr>
      <w:tr w:rsidR="00921156" w:rsidRPr="00921156" w14:paraId="1DD8EB98"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531CD9B"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62A9631C" w14:textId="77777777" w:rsidR="00921156" w:rsidRPr="00921156" w:rsidRDefault="00921156" w:rsidP="00921156">
            <w:pPr>
              <w:rPr>
                <w:sz w:val="20"/>
                <w:szCs w:val="20"/>
              </w:rPr>
            </w:pPr>
            <w:r w:rsidRPr="00921156">
              <w:rPr>
                <w:sz w:val="20"/>
                <w:szCs w:val="20"/>
              </w:rPr>
              <w:t>2100 Komandējumi</w:t>
            </w:r>
          </w:p>
        </w:tc>
        <w:tc>
          <w:tcPr>
            <w:tcW w:w="1160" w:type="dxa"/>
            <w:tcBorders>
              <w:top w:val="nil"/>
              <w:left w:val="nil"/>
              <w:bottom w:val="single" w:sz="4" w:space="0" w:color="auto"/>
              <w:right w:val="single" w:sz="4" w:space="0" w:color="auto"/>
            </w:tcBorders>
            <w:shd w:val="clear" w:color="auto" w:fill="auto"/>
            <w:noWrap/>
            <w:vAlign w:val="center"/>
            <w:hideMark/>
          </w:tcPr>
          <w:p w14:paraId="174C2508" w14:textId="77777777" w:rsidR="00921156" w:rsidRPr="00921156" w:rsidRDefault="00921156" w:rsidP="00921156">
            <w:pPr>
              <w:jc w:val="center"/>
              <w:rPr>
                <w:sz w:val="20"/>
                <w:szCs w:val="20"/>
              </w:rPr>
            </w:pPr>
            <w:r w:rsidRPr="00921156">
              <w:rPr>
                <w:color w:val="FF0000"/>
                <w:sz w:val="20"/>
                <w:szCs w:val="20"/>
              </w:rPr>
              <w:t xml:space="preserve">-4 000 </w:t>
            </w:r>
          </w:p>
        </w:tc>
        <w:tc>
          <w:tcPr>
            <w:tcW w:w="5014" w:type="dxa"/>
            <w:tcBorders>
              <w:top w:val="nil"/>
              <w:left w:val="nil"/>
              <w:bottom w:val="single" w:sz="4" w:space="0" w:color="auto"/>
              <w:right w:val="single" w:sz="4" w:space="0" w:color="auto"/>
            </w:tcBorders>
            <w:shd w:val="clear" w:color="auto" w:fill="auto"/>
            <w:hideMark/>
          </w:tcPr>
          <w:p w14:paraId="5F35610C"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4 000 EUR.</w:t>
            </w:r>
          </w:p>
        </w:tc>
      </w:tr>
      <w:tr w:rsidR="00921156" w:rsidRPr="00921156" w14:paraId="526704D1"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5D2DEB7"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25B6EAAC"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75559A4E" w14:textId="77777777" w:rsidR="00921156" w:rsidRPr="00921156" w:rsidRDefault="00921156" w:rsidP="00921156">
            <w:pPr>
              <w:jc w:val="center"/>
              <w:rPr>
                <w:sz w:val="20"/>
                <w:szCs w:val="20"/>
              </w:rPr>
            </w:pPr>
            <w:r w:rsidRPr="00921156">
              <w:rPr>
                <w:color w:val="FF0000"/>
                <w:sz w:val="20"/>
                <w:szCs w:val="20"/>
              </w:rPr>
              <w:t xml:space="preserve">-10 600 </w:t>
            </w:r>
          </w:p>
        </w:tc>
        <w:tc>
          <w:tcPr>
            <w:tcW w:w="5014" w:type="dxa"/>
            <w:tcBorders>
              <w:top w:val="nil"/>
              <w:left w:val="nil"/>
              <w:bottom w:val="single" w:sz="4" w:space="0" w:color="auto"/>
              <w:right w:val="single" w:sz="4" w:space="0" w:color="auto"/>
            </w:tcBorders>
            <w:shd w:val="clear" w:color="auto" w:fill="auto"/>
            <w:hideMark/>
          </w:tcPr>
          <w:p w14:paraId="700D89A9"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10 600 EUR.</w:t>
            </w:r>
          </w:p>
        </w:tc>
      </w:tr>
      <w:tr w:rsidR="00921156" w:rsidRPr="00921156" w14:paraId="4B07EEB8" w14:textId="77777777" w:rsidTr="00921156">
        <w:trPr>
          <w:trHeight w:val="204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55309978"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447C7EBD"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7716F2F2" w14:textId="77777777" w:rsidR="00921156" w:rsidRPr="00921156" w:rsidRDefault="00921156" w:rsidP="00921156">
            <w:pPr>
              <w:jc w:val="center"/>
              <w:rPr>
                <w:sz w:val="20"/>
                <w:szCs w:val="20"/>
              </w:rPr>
            </w:pPr>
            <w:r w:rsidRPr="00921156">
              <w:rPr>
                <w:color w:val="FF0000"/>
                <w:sz w:val="20"/>
                <w:szCs w:val="20"/>
              </w:rPr>
              <w:t xml:space="preserve">-7 233 </w:t>
            </w:r>
          </w:p>
        </w:tc>
        <w:tc>
          <w:tcPr>
            <w:tcW w:w="5014" w:type="dxa"/>
            <w:tcBorders>
              <w:top w:val="nil"/>
              <w:left w:val="nil"/>
              <w:bottom w:val="single" w:sz="4" w:space="0" w:color="auto"/>
              <w:right w:val="single" w:sz="4" w:space="0" w:color="auto"/>
            </w:tcBorders>
            <w:shd w:val="clear" w:color="auto" w:fill="auto"/>
            <w:hideMark/>
          </w:tcPr>
          <w:p w14:paraId="46732965" w14:textId="77777777" w:rsidR="00921156" w:rsidRPr="00921156" w:rsidRDefault="00921156" w:rsidP="00921156">
            <w:pPr>
              <w:spacing w:after="240"/>
              <w:rPr>
                <w:sz w:val="20"/>
                <w:szCs w:val="20"/>
              </w:rPr>
            </w:pPr>
            <w:r w:rsidRPr="00921156">
              <w:rPr>
                <w:i/>
                <w:iCs/>
                <w:sz w:val="20"/>
                <w:szCs w:val="20"/>
              </w:rPr>
              <w:t>Palielinājums</w:t>
            </w:r>
            <w:r w:rsidRPr="00921156">
              <w:rPr>
                <w:i/>
                <w:iCs/>
                <w:sz w:val="20"/>
                <w:szCs w:val="20"/>
              </w:rPr>
              <w:br/>
            </w:r>
            <w:r w:rsidRPr="00921156">
              <w:rPr>
                <w:sz w:val="20"/>
                <w:szCs w:val="20"/>
              </w:rPr>
              <w:t>Izdevumu klasifikācijas koda precizēšana, nemainot mērķi, atbilstoši Budžeta sagatavošanas un izpildes organizēšanas kārtības 35.punktam,-monitoru iegāde 340 EUR.</w:t>
            </w:r>
            <w:r w:rsidRPr="00921156">
              <w:rPr>
                <w:sz w:val="20"/>
                <w:szCs w:val="20"/>
              </w:rPr>
              <w:br/>
            </w: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7 573 EUR.</w:t>
            </w:r>
          </w:p>
        </w:tc>
      </w:tr>
      <w:tr w:rsidR="00921156" w:rsidRPr="00921156" w14:paraId="36059F85" w14:textId="77777777" w:rsidTr="00921156">
        <w:trPr>
          <w:trHeight w:val="153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A5DD952"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4D66D569" w14:textId="77777777" w:rsidR="00921156" w:rsidRPr="00921156" w:rsidRDefault="00921156" w:rsidP="00921156">
            <w:pPr>
              <w:rPr>
                <w:sz w:val="20"/>
                <w:szCs w:val="20"/>
              </w:rPr>
            </w:pPr>
            <w:r w:rsidRPr="00921156">
              <w:rPr>
                <w:sz w:val="20"/>
                <w:szCs w:val="20"/>
              </w:rPr>
              <w:t>5200 Pamatlīdzekļi, ieguldījumu īpašumi un bioloģiskie aktīvi</w:t>
            </w:r>
          </w:p>
        </w:tc>
        <w:tc>
          <w:tcPr>
            <w:tcW w:w="1160" w:type="dxa"/>
            <w:tcBorders>
              <w:top w:val="nil"/>
              <w:left w:val="nil"/>
              <w:bottom w:val="single" w:sz="4" w:space="0" w:color="auto"/>
              <w:right w:val="single" w:sz="4" w:space="0" w:color="auto"/>
            </w:tcBorders>
            <w:shd w:val="clear" w:color="auto" w:fill="auto"/>
            <w:noWrap/>
            <w:vAlign w:val="center"/>
            <w:hideMark/>
          </w:tcPr>
          <w:p w14:paraId="7D1606F1" w14:textId="77777777" w:rsidR="00921156" w:rsidRPr="00921156" w:rsidRDefault="00921156" w:rsidP="00921156">
            <w:pPr>
              <w:jc w:val="center"/>
              <w:rPr>
                <w:sz w:val="20"/>
                <w:szCs w:val="20"/>
              </w:rPr>
            </w:pPr>
            <w:r w:rsidRPr="00921156">
              <w:rPr>
                <w:color w:val="FF0000"/>
                <w:sz w:val="20"/>
                <w:szCs w:val="20"/>
              </w:rPr>
              <w:t xml:space="preserve">-372 </w:t>
            </w:r>
          </w:p>
        </w:tc>
        <w:tc>
          <w:tcPr>
            <w:tcW w:w="5014" w:type="dxa"/>
            <w:tcBorders>
              <w:top w:val="nil"/>
              <w:left w:val="nil"/>
              <w:bottom w:val="single" w:sz="4" w:space="0" w:color="auto"/>
              <w:right w:val="single" w:sz="4" w:space="0" w:color="auto"/>
            </w:tcBorders>
            <w:shd w:val="clear" w:color="000000" w:fill="FFFFFF"/>
            <w:hideMark/>
          </w:tcPr>
          <w:p w14:paraId="511537AC" w14:textId="77777777" w:rsidR="00921156" w:rsidRPr="00921156" w:rsidRDefault="00921156" w:rsidP="00921156">
            <w:pPr>
              <w:rPr>
                <w:sz w:val="20"/>
                <w:szCs w:val="20"/>
              </w:rPr>
            </w:pPr>
            <w:r w:rsidRPr="00921156">
              <w:rPr>
                <w:i/>
                <w:iCs/>
                <w:sz w:val="20"/>
                <w:szCs w:val="20"/>
              </w:rPr>
              <w:t>Samazinājums:</w:t>
            </w:r>
            <w:r w:rsidRPr="00921156">
              <w:rPr>
                <w:sz w:val="20"/>
                <w:szCs w:val="20"/>
              </w:rPr>
              <w:br/>
              <w:t>1. Izdevumu klasifikācijas koda precizēšana, nemainot mērķi, atbilstoši Budžeta sagatavošanas un izpildes organizēšanas kārtības 35.punktam,-monitoru iegāde 340 EUR.</w:t>
            </w:r>
            <w:r w:rsidRPr="00921156">
              <w:rPr>
                <w:sz w:val="20"/>
                <w:szCs w:val="20"/>
              </w:rPr>
              <w:br/>
              <w:t xml:space="preserve">2.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w:t>
            </w:r>
            <w:r w:rsidRPr="00921156">
              <w:rPr>
                <w:sz w:val="20"/>
                <w:szCs w:val="20"/>
              </w:rPr>
              <w:lastRenderedPageBreak/>
              <w:t xml:space="preserve">lietderības </w:t>
            </w:r>
            <w:proofErr w:type="spellStart"/>
            <w:r w:rsidRPr="00921156">
              <w:rPr>
                <w:sz w:val="20"/>
                <w:szCs w:val="20"/>
              </w:rPr>
              <w:t>izvērtējumu</w:t>
            </w:r>
            <w:proofErr w:type="spellEnd"/>
            <w:r w:rsidRPr="00921156">
              <w:rPr>
                <w:sz w:val="20"/>
                <w:szCs w:val="20"/>
              </w:rPr>
              <w:t>", ņemot vērā budžeta izpildi uz 01.05.2024. 32 EUR.</w:t>
            </w:r>
          </w:p>
        </w:tc>
      </w:tr>
      <w:tr w:rsidR="00921156" w:rsidRPr="00921156" w14:paraId="7A66579A"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10C58996" w14:textId="77777777" w:rsidR="00921156" w:rsidRPr="00921156" w:rsidRDefault="00921156" w:rsidP="00921156">
            <w:pPr>
              <w:jc w:val="center"/>
              <w:rPr>
                <w:b/>
                <w:bCs/>
                <w:sz w:val="20"/>
                <w:szCs w:val="20"/>
              </w:rPr>
            </w:pPr>
            <w:r w:rsidRPr="00921156">
              <w:rPr>
                <w:b/>
                <w:bCs/>
                <w:sz w:val="20"/>
                <w:szCs w:val="20"/>
              </w:rPr>
              <w:lastRenderedPageBreak/>
              <w:t>08.200</w:t>
            </w:r>
          </w:p>
        </w:tc>
        <w:tc>
          <w:tcPr>
            <w:tcW w:w="2870" w:type="dxa"/>
            <w:tcBorders>
              <w:top w:val="nil"/>
              <w:left w:val="nil"/>
              <w:bottom w:val="single" w:sz="4" w:space="0" w:color="auto"/>
              <w:right w:val="single" w:sz="4" w:space="0" w:color="auto"/>
            </w:tcBorders>
            <w:shd w:val="clear" w:color="000000" w:fill="F2DCDB"/>
            <w:hideMark/>
          </w:tcPr>
          <w:p w14:paraId="053BF1EC" w14:textId="77777777" w:rsidR="00921156" w:rsidRPr="00921156" w:rsidRDefault="00921156" w:rsidP="00921156">
            <w:pPr>
              <w:rPr>
                <w:b/>
                <w:bCs/>
                <w:sz w:val="20"/>
                <w:szCs w:val="20"/>
              </w:rPr>
            </w:pPr>
            <w:r w:rsidRPr="00921156">
              <w:rPr>
                <w:b/>
                <w:bCs/>
                <w:sz w:val="20"/>
                <w:szCs w:val="20"/>
              </w:rPr>
              <w:t>Kultūras pārvalde</w:t>
            </w:r>
          </w:p>
        </w:tc>
        <w:tc>
          <w:tcPr>
            <w:tcW w:w="1160" w:type="dxa"/>
            <w:tcBorders>
              <w:top w:val="nil"/>
              <w:left w:val="nil"/>
              <w:bottom w:val="single" w:sz="4" w:space="0" w:color="auto"/>
              <w:right w:val="single" w:sz="4" w:space="0" w:color="auto"/>
            </w:tcBorders>
            <w:shd w:val="clear" w:color="000000" w:fill="F2DCDB"/>
            <w:noWrap/>
            <w:vAlign w:val="center"/>
            <w:hideMark/>
          </w:tcPr>
          <w:p w14:paraId="67BCA793" w14:textId="77777777" w:rsidR="00921156" w:rsidRPr="00921156" w:rsidRDefault="00921156" w:rsidP="00921156">
            <w:pPr>
              <w:jc w:val="center"/>
              <w:rPr>
                <w:b/>
                <w:bCs/>
                <w:sz w:val="20"/>
                <w:szCs w:val="20"/>
              </w:rPr>
            </w:pPr>
            <w:r w:rsidRPr="00921156">
              <w:rPr>
                <w:b/>
                <w:bCs/>
                <w:sz w:val="20"/>
                <w:szCs w:val="20"/>
              </w:rPr>
              <w:t xml:space="preserve">212 180 </w:t>
            </w:r>
          </w:p>
        </w:tc>
        <w:tc>
          <w:tcPr>
            <w:tcW w:w="5014" w:type="dxa"/>
            <w:tcBorders>
              <w:top w:val="nil"/>
              <w:left w:val="nil"/>
              <w:bottom w:val="single" w:sz="4" w:space="0" w:color="auto"/>
              <w:right w:val="single" w:sz="4" w:space="0" w:color="auto"/>
            </w:tcBorders>
            <w:shd w:val="clear" w:color="000000" w:fill="F2DCDB"/>
            <w:hideMark/>
          </w:tcPr>
          <w:p w14:paraId="4B759F1F" w14:textId="77777777" w:rsidR="00921156" w:rsidRPr="00921156" w:rsidRDefault="00921156" w:rsidP="00921156">
            <w:pPr>
              <w:rPr>
                <w:sz w:val="20"/>
                <w:szCs w:val="20"/>
              </w:rPr>
            </w:pPr>
            <w:r w:rsidRPr="00921156">
              <w:rPr>
                <w:sz w:val="20"/>
                <w:szCs w:val="20"/>
              </w:rPr>
              <w:t>Tai skaitā:</w:t>
            </w:r>
          </w:p>
        </w:tc>
      </w:tr>
      <w:tr w:rsidR="00921156" w:rsidRPr="00921156" w14:paraId="7C2F916C"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33BAC00"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63425BFB"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03CFA02D" w14:textId="77777777" w:rsidR="00921156" w:rsidRPr="00921156" w:rsidRDefault="00921156" w:rsidP="00921156">
            <w:pPr>
              <w:jc w:val="center"/>
              <w:rPr>
                <w:sz w:val="20"/>
                <w:szCs w:val="20"/>
              </w:rPr>
            </w:pPr>
            <w:r w:rsidRPr="00921156">
              <w:rPr>
                <w:color w:val="FF0000"/>
                <w:sz w:val="20"/>
                <w:szCs w:val="20"/>
              </w:rPr>
              <w:t xml:space="preserve">-4 663 </w:t>
            </w:r>
          </w:p>
        </w:tc>
        <w:tc>
          <w:tcPr>
            <w:tcW w:w="5014" w:type="dxa"/>
            <w:tcBorders>
              <w:top w:val="nil"/>
              <w:left w:val="nil"/>
              <w:bottom w:val="single" w:sz="4" w:space="0" w:color="auto"/>
              <w:right w:val="single" w:sz="4" w:space="0" w:color="auto"/>
            </w:tcBorders>
            <w:shd w:val="clear" w:color="auto" w:fill="auto"/>
            <w:hideMark/>
          </w:tcPr>
          <w:p w14:paraId="4F4098B7" w14:textId="77777777" w:rsidR="00921156" w:rsidRPr="00921156" w:rsidRDefault="00921156" w:rsidP="00921156">
            <w:pPr>
              <w:rPr>
                <w:sz w:val="20"/>
                <w:szCs w:val="20"/>
              </w:rPr>
            </w:pPr>
            <w:r w:rsidRPr="00921156">
              <w:rPr>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04FD1445" w14:textId="77777777" w:rsidTr="00921156">
        <w:trPr>
          <w:trHeight w:val="114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7EAE07C"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18B2BF74"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1C6786C8" w14:textId="77777777" w:rsidR="00921156" w:rsidRPr="00921156" w:rsidRDefault="00921156" w:rsidP="00921156">
            <w:pPr>
              <w:jc w:val="center"/>
              <w:rPr>
                <w:sz w:val="20"/>
                <w:szCs w:val="20"/>
              </w:rPr>
            </w:pPr>
            <w:r w:rsidRPr="00921156">
              <w:rPr>
                <w:color w:val="FF0000"/>
                <w:sz w:val="20"/>
                <w:szCs w:val="20"/>
              </w:rPr>
              <w:t xml:space="preserve">-2 366 </w:t>
            </w:r>
          </w:p>
        </w:tc>
        <w:tc>
          <w:tcPr>
            <w:tcW w:w="5014" w:type="dxa"/>
            <w:tcBorders>
              <w:top w:val="nil"/>
              <w:left w:val="nil"/>
              <w:bottom w:val="single" w:sz="4" w:space="0" w:color="auto"/>
              <w:right w:val="single" w:sz="4" w:space="0" w:color="auto"/>
            </w:tcBorders>
            <w:shd w:val="clear" w:color="auto" w:fill="auto"/>
            <w:hideMark/>
          </w:tcPr>
          <w:p w14:paraId="4AAA5EA1"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2 366 EUR.</w:t>
            </w:r>
          </w:p>
        </w:tc>
      </w:tr>
      <w:tr w:rsidR="00921156" w:rsidRPr="00921156" w14:paraId="24387ED6" w14:textId="77777777" w:rsidTr="00921156">
        <w:trPr>
          <w:trHeight w:val="114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BFF3D01"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9D45A6F" w14:textId="77777777" w:rsidR="00921156" w:rsidRPr="00921156" w:rsidRDefault="00921156" w:rsidP="00921156">
            <w:pPr>
              <w:rPr>
                <w:sz w:val="20"/>
                <w:szCs w:val="20"/>
              </w:rPr>
            </w:pPr>
            <w:r w:rsidRPr="00921156">
              <w:rPr>
                <w:sz w:val="20"/>
                <w:szCs w:val="20"/>
              </w:rPr>
              <w:t>1200 Darba devēja valsts sociālās apdrošināšanas obligātās iemaksas</w:t>
            </w:r>
          </w:p>
        </w:tc>
        <w:tc>
          <w:tcPr>
            <w:tcW w:w="1160" w:type="dxa"/>
            <w:tcBorders>
              <w:top w:val="nil"/>
              <w:left w:val="nil"/>
              <w:bottom w:val="single" w:sz="4" w:space="0" w:color="auto"/>
              <w:right w:val="single" w:sz="4" w:space="0" w:color="auto"/>
            </w:tcBorders>
            <w:shd w:val="clear" w:color="auto" w:fill="auto"/>
            <w:noWrap/>
            <w:vAlign w:val="center"/>
            <w:hideMark/>
          </w:tcPr>
          <w:p w14:paraId="329E0C99" w14:textId="77777777" w:rsidR="00921156" w:rsidRPr="00921156" w:rsidRDefault="00921156" w:rsidP="00921156">
            <w:pPr>
              <w:jc w:val="center"/>
              <w:rPr>
                <w:sz w:val="20"/>
                <w:szCs w:val="20"/>
              </w:rPr>
            </w:pPr>
            <w:r w:rsidRPr="00921156">
              <w:rPr>
                <w:color w:val="FF0000"/>
                <w:sz w:val="20"/>
                <w:szCs w:val="20"/>
              </w:rPr>
              <w:t xml:space="preserve">-210 </w:t>
            </w:r>
          </w:p>
        </w:tc>
        <w:tc>
          <w:tcPr>
            <w:tcW w:w="5014" w:type="dxa"/>
            <w:tcBorders>
              <w:top w:val="nil"/>
              <w:left w:val="nil"/>
              <w:bottom w:val="single" w:sz="4" w:space="0" w:color="auto"/>
              <w:right w:val="single" w:sz="4" w:space="0" w:color="auto"/>
            </w:tcBorders>
            <w:shd w:val="clear" w:color="auto" w:fill="auto"/>
            <w:hideMark/>
          </w:tcPr>
          <w:p w14:paraId="74560CDD"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01.05.2024.210 EUR.</w:t>
            </w:r>
          </w:p>
        </w:tc>
      </w:tr>
      <w:tr w:rsidR="00921156" w:rsidRPr="00921156" w14:paraId="4B5B26AB" w14:textId="77777777" w:rsidTr="00921156">
        <w:trPr>
          <w:trHeight w:val="175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66697A8"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48D4DF8C" w14:textId="77777777" w:rsidR="00921156" w:rsidRPr="00921156" w:rsidRDefault="00921156" w:rsidP="00921156">
            <w:pPr>
              <w:rPr>
                <w:sz w:val="20"/>
                <w:szCs w:val="20"/>
              </w:rPr>
            </w:pPr>
            <w:r w:rsidRPr="00921156">
              <w:rPr>
                <w:sz w:val="20"/>
                <w:szCs w:val="20"/>
              </w:rPr>
              <w:t>2100 Komandējumi</w:t>
            </w:r>
          </w:p>
        </w:tc>
        <w:tc>
          <w:tcPr>
            <w:tcW w:w="1160" w:type="dxa"/>
            <w:tcBorders>
              <w:top w:val="nil"/>
              <w:left w:val="nil"/>
              <w:bottom w:val="single" w:sz="4" w:space="0" w:color="auto"/>
              <w:right w:val="single" w:sz="4" w:space="0" w:color="auto"/>
            </w:tcBorders>
            <w:shd w:val="clear" w:color="auto" w:fill="auto"/>
            <w:noWrap/>
            <w:vAlign w:val="center"/>
            <w:hideMark/>
          </w:tcPr>
          <w:p w14:paraId="2990DDB2" w14:textId="77777777" w:rsidR="00921156" w:rsidRPr="00921156" w:rsidRDefault="00921156" w:rsidP="00921156">
            <w:pPr>
              <w:jc w:val="center"/>
              <w:rPr>
                <w:sz w:val="20"/>
                <w:szCs w:val="20"/>
              </w:rPr>
            </w:pPr>
            <w:r w:rsidRPr="00921156">
              <w:rPr>
                <w:color w:val="FF0000"/>
                <w:sz w:val="20"/>
                <w:szCs w:val="20"/>
              </w:rPr>
              <w:t xml:space="preserve">-220 </w:t>
            </w:r>
          </w:p>
        </w:tc>
        <w:tc>
          <w:tcPr>
            <w:tcW w:w="5014" w:type="dxa"/>
            <w:tcBorders>
              <w:top w:val="nil"/>
              <w:left w:val="nil"/>
              <w:bottom w:val="single" w:sz="4" w:space="0" w:color="auto"/>
              <w:right w:val="single" w:sz="4" w:space="0" w:color="auto"/>
            </w:tcBorders>
            <w:shd w:val="clear" w:color="auto" w:fill="auto"/>
            <w:hideMark/>
          </w:tcPr>
          <w:p w14:paraId="3595B55B" w14:textId="77777777" w:rsidR="00921156" w:rsidRPr="00921156" w:rsidRDefault="00921156" w:rsidP="00921156">
            <w:pPr>
              <w:rPr>
                <w:sz w:val="20"/>
                <w:szCs w:val="20"/>
              </w:rPr>
            </w:pPr>
            <w:r w:rsidRPr="00921156">
              <w:rPr>
                <w:i/>
                <w:iCs/>
                <w:sz w:val="20"/>
                <w:szCs w:val="20"/>
              </w:rPr>
              <w:t>Palielinājums</w:t>
            </w:r>
            <w:r w:rsidRPr="00921156">
              <w:rPr>
                <w:sz w:val="20"/>
                <w:szCs w:val="20"/>
              </w:rPr>
              <w:br/>
              <w:t>1. Izdevumu klasifikācijas koda precizēšana, nemainot mērķi, atbilstoši Budžeta sagatavošanas un izpildes organizēšanas kārtības 35.punktam, komandējuma izdevumi Ozolnieku koris "Līga", koru konkurss Lietuvā (plānots EKK2233) 362 EUR.</w:t>
            </w:r>
            <w:r w:rsidRPr="00921156">
              <w:rPr>
                <w:sz w:val="20"/>
                <w:szCs w:val="20"/>
              </w:rPr>
              <w:br/>
              <w:t>2.Izdevumu klasifikācijas koda precizēšana, nemainot mērķi, atbilstoši Budžeta sagatavošanas un izpildes organizēšanas kārtības 35.punktam (profesionālās pilnveides kursi) 110 EUR.</w:t>
            </w:r>
            <w:r w:rsidRPr="00921156">
              <w:rPr>
                <w:sz w:val="20"/>
                <w:szCs w:val="20"/>
              </w:rPr>
              <w:br/>
            </w:r>
            <w:r w:rsidRPr="00921156">
              <w:rPr>
                <w:sz w:val="20"/>
                <w:szCs w:val="20"/>
              </w:rPr>
              <w:br/>
            </w:r>
            <w:r w:rsidRPr="00921156">
              <w:rPr>
                <w:i/>
                <w:iCs/>
                <w:sz w:val="20"/>
                <w:szCs w:val="20"/>
              </w:rPr>
              <w:t>Samazinājums:</w:t>
            </w:r>
            <w:r w:rsidRPr="00921156">
              <w:rPr>
                <w:i/>
                <w:iCs/>
                <w:sz w:val="20"/>
                <w:szCs w:val="20"/>
              </w:rPr>
              <w:br/>
            </w:r>
            <w:r w:rsidRPr="00921156">
              <w:rPr>
                <w:sz w:val="20"/>
                <w:szCs w:val="20"/>
              </w:rP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692 EUR.</w:t>
            </w:r>
          </w:p>
        </w:tc>
      </w:tr>
      <w:tr w:rsidR="00921156" w:rsidRPr="00921156" w14:paraId="723A64C3" w14:textId="77777777" w:rsidTr="00921156">
        <w:trPr>
          <w:trHeight w:val="20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2E75A52"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0080BA5C"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657A023C" w14:textId="77777777" w:rsidR="00921156" w:rsidRPr="00921156" w:rsidRDefault="00921156" w:rsidP="00921156">
            <w:pPr>
              <w:jc w:val="center"/>
              <w:rPr>
                <w:sz w:val="20"/>
                <w:szCs w:val="20"/>
              </w:rPr>
            </w:pPr>
            <w:r w:rsidRPr="00921156">
              <w:rPr>
                <w:color w:val="FF0000"/>
                <w:sz w:val="20"/>
                <w:szCs w:val="20"/>
              </w:rPr>
              <w:t xml:space="preserve">-69 857 </w:t>
            </w:r>
          </w:p>
        </w:tc>
        <w:tc>
          <w:tcPr>
            <w:tcW w:w="5014" w:type="dxa"/>
            <w:tcBorders>
              <w:top w:val="nil"/>
              <w:left w:val="nil"/>
              <w:bottom w:val="single" w:sz="4" w:space="0" w:color="auto"/>
              <w:right w:val="single" w:sz="4" w:space="0" w:color="auto"/>
            </w:tcBorders>
            <w:shd w:val="clear" w:color="auto" w:fill="auto"/>
            <w:hideMark/>
          </w:tcPr>
          <w:p w14:paraId="14B4AC15" w14:textId="77777777" w:rsidR="00921156" w:rsidRPr="00921156" w:rsidRDefault="00921156" w:rsidP="00921156">
            <w:pPr>
              <w:rPr>
                <w:i/>
                <w:iCs/>
                <w:sz w:val="20"/>
                <w:szCs w:val="20"/>
              </w:rPr>
            </w:pPr>
            <w:r w:rsidRPr="00921156">
              <w:rPr>
                <w:i/>
                <w:iCs/>
                <w:sz w:val="20"/>
                <w:szCs w:val="20"/>
              </w:rPr>
              <w:t>Samazinājums:</w:t>
            </w:r>
            <w:r w:rsidRPr="00921156">
              <w:rPr>
                <w:i/>
                <w:iCs/>
                <w:sz w:val="20"/>
                <w:szCs w:val="20"/>
              </w:rPr>
              <w:br/>
            </w:r>
            <w:r w:rsidRPr="00921156">
              <w:rPr>
                <w:sz w:val="20"/>
                <w:szCs w:val="20"/>
              </w:rPr>
              <w:t xml:space="preserve">1. Apsildes automātikas montāža, plānots Lielplatones tautas nams, EKK2244- 3655 EUR. 2376 EUR no </w:t>
            </w:r>
            <w:proofErr w:type="spellStart"/>
            <w:r w:rsidRPr="00921156">
              <w:rPr>
                <w:sz w:val="20"/>
                <w:szCs w:val="20"/>
              </w:rPr>
              <w:t>Ānes</w:t>
            </w:r>
            <w:proofErr w:type="spellEnd"/>
            <w:r w:rsidRPr="00921156">
              <w:rPr>
                <w:sz w:val="20"/>
                <w:szCs w:val="20"/>
              </w:rPr>
              <w:t xml:space="preserve"> kultūras nama- ekonomija LED paneļu iegādē. Kopā 6 031 EUR</w:t>
            </w:r>
            <w:r w:rsidRPr="00921156">
              <w:rPr>
                <w:i/>
                <w:iCs/>
                <w:sz w:val="20"/>
                <w:szCs w:val="20"/>
              </w:rPr>
              <w:t>.</w:t>
            </w:r>
            <w:r w:rsidRPr="00921156">
              <w:rPr>
                <w:i/>
                <w:iCs/>
                <w:sz w:val="20"/>
                <w:szCs w:val="20"/>
              </w:rPr>
              <w:br/>
            </w:r>
            <w:r w:rsidRPr="00921156">
              <w:rPr>
                <w:sz w:val="20"/>
                <w:szCs w:val="20"/>
              </w:rPr>
              <w:t>2. Karoga iegāde "</w:t>
            </w:r>
            <w:proofErr w:type="spellStart"/>
            <w:r w:rsidRPr="00921156">
              <w:rPr>
                <w:sz w:val="20"/>
                <w:szCs w:val="20"/>
              </w:rPr>
              <w:t>Zīlēnos</w:t>
            </w:r>
            <w:proofErr w:type="spellEnd"/>
            <w:r w:rsidRPr="00921156">
              <w:rPr>
                <w:sz w:val="20"/>
                <w:szCs w:val="20"/>
              </w:rPr>
              <w:t>" 55 EUR.</w:t>
            </w:r>
            <w:r w:rsidRPr="00921156">
              <w:rPr>
                <w:i/>
                <w:iCs/>
                <w:sz w:val="20"/>
                <w:szCs w:val="20"/>
              </w:rPr>
              <w:br/>
            </w:r>
            <w:r w:rsidRPr="00921156">
              <w:rPr>
                <w:sz w:val="20"/>
                <w:szCs w:val="20"/>
              </w:rPr>
              <w:t>3</w:t>
            </w:r>
            <w:r w:rsidRPr="00921156">
              <w:rPr>
                <w:i/>
                <w:iCs/>
                <w:sz w:val="20"/>
                <w:szCs w:val="20"/>
              </w:rPr>
              <w:t xml:space="preserve">. </w:t>
            </w:r>
            <w:r w:rsidRPr="00921156">
              <w:rPr>
                <w:sz w:val="20"/>
                <w:szCs w:val="20"/>
              </w:rPr>
              <w:t>Komandējuma izdevumi Ozolnieku koris "Līga", koru konkurss Lietuvā (plānots EKK2233) 564 EUR</w:t>
            </w:r>
            <w:r w:rsidRPr="00921156">
              <w:rPr>
                <w:i/>
                <w:iCs/>
                <w:sz w:val="20"/>
                <w:szCs w:val="20"/>
              </w:rPr>
              <w:t>.</w:t>
            </w:r>
            <w:r w:rsidRPr="00921156">
              <w:rPr>
                <w:i/>
                <w:iCs/>
                <w:sz w:val="20"/>
                <w:szCs w:val="20"/>
              </w:rPr>
              <w:br/>
            </w:r>
            <w:r w:rsidRPr="00921156">
              <w:rPr>
                <w:sz w:val="20"/>
                <w:szCs w:val="20"/>
              </w:rPr>
              <w:t xml:space="preserve">4.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63 207 EUR.</w:t>
            </w:r>
          </w:p>
        </w:tc>
      </w:tr>
      <w:tr w:rsidR="00921156" w:rsidRPr="00921156" w14:paraId="45FF82A6" w14:textId="77777777" w:rsidTr="00921156">
        <w:trPr>
          <w:trHeight w:val="426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5388374" w14:textId="77777777" w:rsidR="00921156" w:rsidRPr="00921156" w:rsidRDefault="00921156" w:rsidP="00921156">
            <w:pPr>
              <w:jc w:val="center"/>
              <w:rPr>
                <w:b/>
                <w:bCs/>
                <w:sz w:val="20"/>
                <w:szCs w:val="20"/>
              </w:rPr>
            </w:pPr>
            <w:r w:rsidRPr="00921156">
              <w:rPr>
                <w:b/>
                <w:bCs/>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2417C14C"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3E5F5760" w14:textId="77777777" w:rsidR="00921156" w:rsidRPr="00921156" w:rsidRDefault="00921156" w:rsidP="00921156">
            <w:pPr>
              <w:jc w:val="center"/>
              <w:rPr>
                <w:sz w:val="20"/>
                <w:szCs w:val="20"/>
              </w:rPr>
            </w:pPr>
            <w:r w:rsidRPr="00921156">
              <w:rPr>
                <w:color w:val="FF0000"/>
                <w:sz w:val="20"/>
                <w:szCs w:val="20"/>
              </w:rPr>
              <w:t xml:space="preserve">-10 465 </w:t>
            </w:r>
          </w:p>
        </w:tc>
        <w:tc>
          <w:tcPr>
            <w:tcW w:w="5014" w:type="dxa"/>
            <w:tcBorders>
              <w:top w:val="nil"/>
              <w:left w:val="nil"/>
              <w:bottom w:val="single" w:sz="4" w:space="0" w:color="auto"/>
              <w:right w:val="single" w:sz="4" w:space="0" w:color="auto"/>
            </w:tcBorders>
            <w:shd w:val="clear" w:color="auto" w:fill="auto"/>
            <w:hideMark/>
          </w:tcPr>
          <w:p w14:paraId="6AA7E4C0" w14:textId="77777777" w:rsidR="00921156" w:rsidRPr="00921156" w:rsidRDefault="00921156" w:rsidP="00921156">
            <w:pPr>
              <w:spacing w:after="240"/>
              <w:rPr>
                <w:sz w:val="20"/>
                <w:szCs w:val="20"/>
              </w:rPr>
            </w:pPr>
            <w:r w:rsidRPr="00921156">
              <w:rPr>
                <w:i/>
                <w:iCs/>
                <w:sz w:val="20"/>
                <w:szCs w:val="20"/>
              </w:rPr>
              <w:t>Palielinājums:</w:t>
            </w:r>
            <w:r w:rsidRPr="00921156">
              <w:rPr>
                <w:sz w:val="20"/>
                <w:szCs w:val="20"/>
              </w:rPr>
              <w:br/>
              <w:t>1.  Izdevumu klasifikācijas koda precizēšana, nemainot mērķi, atbilstoši Budžeta sagatavošanas un izpildes organizēšanas kārtības 35.punktam,- monitoru un skenera iegāde bibliotēkās - 497 EUR (361 EUR+ 136 EUR).</w:t>
            </w:r>
            <w:r w:rsidRPr="00921156">
              <w:rPr>
                <w:sz w:val="20"/>
                <w:szCs w:val="20"/>
              </w:rPr>
              <w:br/>
              <w:t>2. Karoga iegāde "</w:t>
            </w:r>
            <w:proofErr w:type="spellStart"/>
            <w:r w:rsidRPr="00921156">
              <w:rPr>
                <w:sz w:val="20"/>
                <w:szCs w:val="20"/>
              </w:rPr>
              <w:t>Zīlēnos</w:t>
            </w:r>
            <w:proofErr w:type="spellEnd"/>
            <w:r w:rsidRPr="00921156">
              <w:rPr>
                <w:sz w:val="20"/>
                <w:szCs w:val="20"/>
              </w:rPr>
              <w:t>" 55 EUR.</w:t>
            </w:r>
            <w:r w:rsidRPr="00921156">
              <w:rPr>
                <w:sz w:val="20"/>
                <w:szCs w:val="20"/>
              </w:rPr>
              <w:br/>
              <w:t>3. Komandējuma izdevumi Ozolnieku koris "Līga", koru konkurss Lietuvā (plānots EKK2233) 202 EUR</w:t>
            </w:r>
            <w:r w:rsidRPr="00921156">
              <w:rPr>
                <w:sz w:val="20"/>
                <w:szCs w:val="20"/>
              </w:rPr>
              <w:br/>
              <w:t>4. Izdevumu klasifikācijas koda precizēšana, nemainot mērķi, atbilstoši Budžeta sagatavošanas un izpildes organizēšanas kārtības 35.punktam, skaņu tehnikas iegāde Jēkabnieku kultūras namam 3 189 EUR.</w:t>
            </w:r>
            <w:r w:rsidRPr="00921156">
              <w:rPr>
                <w:sz w:val="20"/>
                <w:szCs w:val="20"/>
              </w:rPr>
              <w:br/>
            </w:r>
            <w:r w:rsidRPr="00921156">
              <w:rPr>
                <w:sz w:val="20"/>
                <w:szCs w:val="20"/>
              </w:rPr>
              <w:br/>
            </w:r>
            <w:r w:rsidRPr="00921156">
              <w:rPr>
                <w:i/>
                <w:iCs/>
                <w:sz w:val="20"/>
                <w:szCs w:val="20"/>
              </w:rPr>
              <w:t>Samazinājums:</w:t>
            </w:r>
            <w:r w:rsidRPr="00921156">
              <w:rPr>
                <w:sz w:val="20"/>
                <w:szCs w:val="20"/>
              </w:rPr>
              <w:br/>
              <w:t>1. Izdevumu klasifikācijas koda precizēšana, nemainot mērķi, atbilstoši Budžeta sagatavošanas un izpildes organizēšanas kārtības 35.punktam, un, saskaņā ar Iestāžu uzturēšanas ieguldījumu plānu (pārvietojams ugunskura trauks) 500 EUR.</w:t>
            </w:r>
            <w:r w:rsidRPr="00921156">
              <w:rPr>
                <w:sz w:val="20"/>
                <w:szCs w:val="20"/>
              </w:rPr>
              <w:br/>
              <w:t>2. Izdevumu klasifikācijas koda precizēšana, nemainot mērķi, atbilstoši Budžeta sagatavošanas un izpildes organizēšanas kārtības 35.punktam,  (profesionālās pilnveides kursi) 110 EUR.</w:t>
            </w:r>
            <w:r w:rsidRPr="00921156">
              <w:rPr>
                <w:sz w:val="20"/>
                <w:szCs w:val="20"/>
              </w:rPr>
              <w:br/>
              <w:t xml:space="preserve">3.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13 798 EUR.</w:t>
            </w:r>
          </w:p>
        </w:tc>
      </w:tr>
      <w:tr w:rsidR="00921156" w:rsidRPr="00921156" w14:paraId="603637C6"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643FF88"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29AEED75" w14:textId="77777777" w:rsidR="00921156" w:rsidRPr="00921156" w:rsidRDefault="00921156" w:rsidP="00921156">
            <w:pPr>
              <w:rPr>
                <w:sz w:val="20"/>
                <w:szCs w:val="20"/>
              </w:rPr>
            </w:pPr>
            <w:r w:rsidRPr="00921156">
              <w:rPr>
                <w:sz w:val="20"/>
                <w:szCs w:val="20"/>
              </w:rPr>
              <w:t>2500 Nodokļu maksājumi</w:t>
            </w:r>
          </w:p>
        </w:tc>
        <w:tc>
          <w:tcPr>
            <w:tcW w:w="1160" w:type="dxa"/>
            <w:tcBorders>
              <w:top w:val="nil"/>
              <w:left w:val="nil"/>
              <w:bottom w:val="single" w:sz="4" w:space="0" w:color="auto"/>
              <w:right w:val="single" w:sz="4" w:space="0" w:color="auto"/>
            </w:tcBorders>
            <w:shd w:val="clear" w:color="auto" w:fill="auto"/>
            <w:noWrap/>
            <w:vAlign w:val="center"/>
            <w:hideMark/>
          </w:tcPr>
          <w:p w14:paraId="36D86E75" w14:textId="77777777" w:rsidR="00921156" w:rsidRPr="00921156" w:rsidRDefault="00921156" w:rsidP="00921156">
            <w:pPr>
              <w:jc w:val="center"/>
              <w:rPr>
                <w:sz w:val="20"/>
                <w:szCs w:val="20"/>
              </w:rPr>
            </w:pPr>
            <w:r w:rsidRPr="00921156">
              <w:rPr>
                <w:color w:val="FF0000"/>
                <w:sz w:val="20"/>
                <w:szCs w:val="20"/>
              </w:rPr>
              <w:t xml:space="preserve">-270 </w:t>
            </w:r>
          </w:p>
        </w:tc>
        <w:tc>
          <w:tcPr>
            <w:tcW w:w="5014" w:type="dxa"/>
            <w:tcBorders>
              <w:top w:val="nil"/>
              <w:left w:val="nil"/>
              <w:bottom w:val="single" w:sz="4" w:space="0" w:color="auto"/>
              <w:right w:val="single" w:sz="4" w:space="0" w:color="auto"/>
            </w:tcBorders>
            <w:shd w:val="clear" w:color="auto" w:fill="auto"/>
            <w:hideMark/>
          </w:tcPr>
          <w:p w14:paraId="281246E3"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210 EUR.</w:t>
            </w:r>
          </w:p>
        </w:tc>
      </w:tr>
      <w:tr w:rsidR="00921156" w:rsidRPr="00921156" w14:paraId="7D3A44D9" w14:textId="77777777" w:rsidTr="00921156">
        <w:trPr>
          <w:trHeight w:val="408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1B068172"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63A0B613" w14:textId="77777777" w:rsidR="00921156" w:rsidRPr="00921156" w:rsidRDefault="00921156" w:rsidP="00921156">
            <w:pPr>
              <w:rPr>
                <w:sz w:val="20"/>
                <w:szCs w:val="20"/>
              </w:rPr>
            </w:pPr>
            <w:r w:rsidRPr="00921156">
              <w:rPr>
                <w:sz w:val="20"/>
                <w:szCs w:val="20"/>
              </w:rPr>
              <w:t>5200 Pamatlīdzekļi, ieguldījumu īpašumi un bioloģiskie aktīvi</w:t>
            </w:r>
          </w:p>
        </w:tc>
        <w:tc>
          <w:tcPr>
            <w:tcW w:w="1160" w:type="dxa"/>
            <w:tcBorders>
              <w:top w:val="nil"/>
              <w:left w:val="nil"/>
              <w:bottom w:val="single" w:sz="4" w:space="0" w:color="auto"/>
              <w:right w:val="single" w:sz="4" w:space="0" w:color="auto"/>
            </w:tcBorders>
            <w:shd w:val="clear" w:color="auto" w:fill="auto"/>
            <w:noWrap/>
            <w:vAlign w:val="center"/>
            <w:hideMark/>
          </w:tcPr>
          <w:p w14:paraId="2775D191" w14:textId="77777777" w:rsidR="00921156" w:rsidRPr="00921156" w:rsidRDefault="00921156" w:rsidP="00921156">
            <w:pPr>
              <w:jc w:val="center"/>
              <w:rPr>
                <w:sz w:val="20"/>
                <w:szCs w:val="20"/>
              </w:rPr>
            </w:pPr>
            <w:r w:rsidRPr="00921156">
              <w:rPr>
                <w:sz w:val="20"/>
                <w:szCs w:val="20"/>
              </w:rPr>
              <w:t xml:space="preserve">300 231 </w:t>
            </w:r>
          </w:p>
        </w:tc>
        <w:tc>
          <w:tcPr>
            <w:tcW w:w="5014" w:type="dxa"/>
            <w:tcBorders>
              <w:top w:val="nil"/>
              <w:left w:val="nil"/>
              <w:bottom w:val="single" w:sz="4" w:space="0" w:color="auto"/>
              <w:right w:val="single" w:sz="4" w:space="0" w:color="auto"/>
            </w:tcBorders>
            <w:shd w:val="clear" w:color="auto" w:fill="auto"/>
            <w:hideMark/>
          </w:tcPr>
          <w:p w14:paraId="6DF57945" w14:textId="77777777" w:rsidR="00921156" w:rsidRPr="00921156" w:rsidRDefault="00921156" w:rsidP="00921156">
            <w:pPr>
              <w:rPr>
                <w:i/>
                <w:iCs/>
                <w:sz w:val="20"/>
                <w:szCs w:val="20"/>
              </w:rPr>
            </w:pPr>
            <w:r w:rsidRPr="00921156">
              <w:rPr>
                <w:i/>
                <w:iCs/>
                <w:sz w:val="20"/>
                <w:szCs w:val="20"/>
              </w:rPr>
              <w:t>Palielinājums:</w:t>
            </w:r>
            <w:r w:rsidRPr="00921156">
              <w:rPr>
                <w:i/>
                <w:iCs/>
                <w:sz w:val="20"/>
                <w:szCs w:val="20"/>
              </w:rPr>
              <w:br/>
            </w:r>
            <w:r w:rsidRPr="00921156">
              <w:rPr>
                <w:sz w:val="20"/>
                <w:szCs w:val="20"/>
              </w:rPr>
              <w:t>1. Projekta  “Zaļenieku pagasta kultūras nama energoefektivitātes paaugstināšana, restaurācija un teritorijas labiekārtošana”- papilddarbi 297 586 EUR, t.sk. VK aizņēmums 85% 252 948 EUR, PB 15% 44 638 EUR).</w:t>
            </w:r>
            <w:r w:rsidRPr="00921156">
              <w:rPr>
                <w:sz w:val="20"/>
                <w:szCs w:val="20"/>
              </w:rPr>
              <w:br/>
              <w:t>2. Izdevumu klasifikācijas koda precizēšana, nemainot mērķi, atbilstoši Budžeta sagatavošanas un izpildes organizēšanas kārtības 35.punktam, un, saskaņā ar Iestāžu uzturēšanas ieguldījumu plānu (pārvietojams ugunskura trauks) 500 EUR.</w:t>
            </w:r>
            <w:r w:rsidRPr="00921156">
              <w:rPr>
                <w:sz w:val="20"/>
                <w:szCs w:val="20"/>
              </w:rPr>
              <w:br/>
              <w:t xml:space="preserve">3. Apsildes automātikas montāža, plānots Lielplatones tautas nams, EKK2244- 3655 EUR. 2376 EUR no </w:t>
            </w:r>
            <w:proofErr w:type="spellStart"/>
            <w:r w:rsidRPr="00921156">
              <w:rPr>
                <w:sz w:val="20"/>
                <w:szCs w:val="20"/>
              </w:rPr>
              <w:t>Ānes</w:t>
            </w:r>
            <w:proofErr w:type="spellEnd"/>
            <w:r w:rsidRPr="00921156">
              <w:rPr>
                <w:sz w:val="20"/>
                <w:szCs w:val="20"/>
              </w:rPr>
              <w:t xml:space="preserve"> kultūras nama- ekonomija LED paneļu iegādē. Kopā 6 031 EUR.</w:t>
            </w:r>
            <w:r w:rsidRPr="00921156">
              <w:rPr>
                <w:sz w:val="20"/>
                <w:szCs w:val="20"/>
              </w:rPr>
              <w:br/>
            </w:r>
            <w:r w:rsidRPr="00921156">
              <w:rPr>
                <w:i/>
                <w:iCs/>
                <w:sz w:val="20"/>
                <w:szCs w:val="20"/>
              </w:rPr>
              <w:br/>
              <w:t>Samazinājums:</w:t>
            </w:r>
            <w:r w:rsidRPr="00921156">
              <w:rPr>
                <w:i/>
                <w:iCs/>
                <w:sz w:val="20"/>
                <w:szCs w:val="20"/>
              </w:rPr>
              <w:br/>
            </w:r>
            <w:r w:rsidRPr="00921156">
              <w:rPr>
                <w:sz w:val="20"/>
                <w:szCs w:val="20"/>
              </w:rPr>
              <w:t>1. Izdevumu klasifikācijas koda precizēšana, nemainot mērķi, atbilstoši Budžeta sagatavošanas un izpildes organizēšanas kārtības 35.punktam,- monitoru un skenera iegāde bibliotēkās - 497 EUR (361 EUR+ 136 EUR).</w:t>
            </w:r>
            <w:r w:rsidRPr="00921156">
              <w:rPr>
                <w:i/>
                <w:iCs/>
                <w:sz w:val="20"/>
                <w:szCs w:val="20"/>
              </w:rPr>
              <w:br/>
            </w:r>
            <w:r w:rsidRPr="00921156">
              <w:rPr>
                <w:sz w:val="20"/>
                <w:szCs w:val="20"/>
              </w:rPr>
              <w:t>2. Izdevumu klasifikācijas koda precizēšana, nemainot mērķi, atbilstoši Budžeta sagatavošanas un izpildes organizēšanas kārtības 35.punktam, skaņu tehnikas iegāde Jēkabnieku kultūras namam</w:t>
            </w:r>
            <w:r w:rsidRPr="00921156">
              <w:rPr>
                <w:i/>
                <w:iCs/>
                <w:sz w:val="20"/>
                <w:szCs w:val="20"/>
              </w:rPr>
              <w:t xml:space="preserve"> </w:t>
            </w:r>
            <w:r w:rsidRPr="00921156">
              <w:rPr>
                <w:sz w:val="20"/>
                <w:szCs w:val="20"/>
              </w:rPr>
              <w:t>3 189 EUR.</w:t>
            </w:r>
            <w:r w:rsidRPr="00921156">
              <w:rPr>
                <w:i/>
                <w:iCs/>
                <w:sz w:val="20"/>
                <w:szCs w:val="20"/>
              </w:rPr>
              <w:br/>
            </w:r>
            <w:r w:rsidRPr="00921156">
              <w:rPr>
                <w:sz w:val="20"/>
                <w:szCs w:val="20"/>
              </w:rPr>
              <w:t xml:space="preserve">3.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200 EUR.</w:t>
            </w:r>
          </w:p>
        </w:tc>
      </w:tr>
      <w:tr w:rsidR="00921156" w:rsidRPr="00921156" w14:paraId="7BFDAD58" w14:textId="77777777" w:rsidTr="00921156">
        <w:trPr>
          <w:trHeight w:val="270"/>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3F70318B" w14:textId="77777777" w:rsidR="00921156" w:rsidRPr="00921156" w:rsidRDefault="00921156" w:rsidP="00921156">
            <w:pPr>
              <w:jc w:val="center"/>
              <w:rPr>
                <w:b/>
                <w:bCs/>
                <w:sz w:val="20"/>
                <w:szCs w:val="20"/>
              </w:rPr>
            </w:pPr>
            <w:r w:rsidRPr="00921156">
              <w:rPr>
                <w:b/>
                <w:bCs/>
                <w:sz w:val="20"/>
                <w:szCs w:val="20"/>
              </w:rPr>
              <w:t>08.600</w:t>
            </w:r>
          </w:p>
        </w:tc>
        <w:tc>
          <w:tcPr>
            <w:tcW w:w="2870" w:type="dxa"/>
            <w:tcBorders>
              <w:top w:val="nil"/>
              <w:left w:val="nil"/>
              <w:bottom w:val="single" w:sz="4" w:space="0" w:color="auto"/>
              <w:right w:val="single" w:sz="4" w:space="0" w:color="auto"/>
            </w:tcBorders>
            <w:shd w:val="clear" w:color="000000" w:fill="F2DCDB"/>
            <w:hideMark/>
          </w:tcPr>
          <w:p w14:paraId="4E296CF3" w14:textId="77777777" w:rsidR="00921156" w:rsidRPr="00921156" w:rsidRDefault="00921156" w:rsidP="00921156">
            <w:pPr>
              <w:rPr>
                <w:b/>
                <w:bCs/>
                <w:sz w:val="20"/>
                <w:szCs w:val="20"/>
              </w:rPr>
            </w:pPr>
            <w:r w:rsidRPr="00921156">
              <w:rPr>
                <w:b/>
                <w:bCs/>
                <w:sz w:val="20"/>
                <w:szCs w:val="20"/>
              </w:rPr>
              <w:t>Pārējie citur neklasificētie</w:t>
            </w:r>
          </w:p>
        </w:tc>
        <w:tc>
          <w:tcPr>
            <w:tcW w:w="1160" w:type="dxa"/>
            <w:tcBorders>
              <w:top w:val="nil"/>
              <w:left w:val="nil"/>
              <w:bottom w:val="single" w:sz="4" w:space="0" w:color="auto"/>
              <w:right w:val="single" w:sz="4" w:space="0" w:color="auto"/>
            </w:tcBorders>
            <w:shd w:val="clear" w:color="000000" w:fill="F2DCDB"/>
            <w:noWrap/>
            <w:vAlign w:val="center"/>
            <w:hideMark/>
          </w:tcPr>
          <w:p w14:paraId="26457CBF" w14:textId="77777777" w:rsidR="00921156" w:rsidRPr="00921156" w:rsidRDefault="00921156" w:rsidP="00921156">
            <w:pPr>
              <w:jc w:val="center"/>
              <w:rPr>
                <w:b/>
                <w:bCs/>
                <w:sz w:val="20"/>
                <w:szCs w:val="20"/>
              </w:rPr>
            </w:pPr>
            <w:r w:rsidRPr="00921156">
              <w:rPr>
                <w:b/>
                <w:bCs/>
                <w:color w:val="FF0000"/>
                <w:sz w:val="20"/>
                <w:szCs w:val="20"/>
              </w:rPr>
              <w:t xml:space="preserve">-19 614 </w:t>
            </w:r>
          </w:p>
        </w:tc>
        <w:tc>
          <w:tcPr>
            <w:tcW w:w="5014" w:type="dxa"/>
            <w:tcBorders>
              <w:top w:val="nil"/>
              <w:left w:val="nil"/>
              <w:bottom w:val="single" w:sz="4" w:space="0" w:color="auto"/>
              <w:right w:val="single" w:sz="4" w:space="0" w:color="auto"/>
            </w:tcBorders>
            <w:shd w:val="clear" w:color="000000" w:fill="F2DCDB"/>
            <w:hideMark/>
          </w:tcPr>
          <w:p w14:paraId="52CF7664" w14:textId="77777777" w:rsidR="00921156" w:rsidRPr="00921156" w:rsidRDefault="00921156" w:rsidP="00921156">
            <w:pPr>
              <w:rPr>
                <w:b/>
                <w:bCs/>
                <w:i/>
                <w:iCs/>
                <w:sz w:val="20"/>
                <w:szCs w:val="20"/>
              </w:rPr>
            </w:pPr>
            <w:r w:rsidRPr="00921156">
              <w:rPr>
                <w:b/>
                <w:bCs/>
                <w:i/>
                <w:iCs/>
                <w:sz w:val="20"/>
                <w:szCs w:val="20"/>
              </w:rPr>
              <w:t> </w:t>
            </w:r>
          </w:p>
        </w:tc>
      </w:tr>
      <w:tr w:rsidR="00921156" w:rsidRPr="00921156" w14:paraId="1EB7DC88" w14:textId="77777777" w:rsidTr="00921156">
        <w:trPr>
          <w:trHeight w:val="1530"/>
        </w:trPr>
        <w:tc>
          <w:tcPr>
            <w:tcW w:w="1383" w:type="dxa"/>
            <w:tcBorders>
              <w:top w:val="nil"/>
              <w:left w:val="single" w:sz="4" w:space="0" w:color="auto"/>
              <w:bottom w:val="single" w:sz="4" w:space="0" w:color="auto"/>
              <w:right w:val="single" w:sz="4" w:space="0" w:color="auto"/>
            </w:tcBorders>
            <w:shd w:val="clear" w:color="000000" w:fill="FFFFFF"/>
            <w:vAlign w:val="center"/>
            <w:hideMark/>
          </w:tcPr>
          <w:p w14:paraId="4DF01310" w14:textId="77777777" w:rsidR="00921156" w:rsidRPr="00921156" w:rsidRDefault="00921156" w:rsidP="00921156">
            <w:pPr>
              <w:jc w:val="center"/>
              <w:rPr>
                <w:b/>
                <w:bCs/>
                <w:sz w:val="20"/>
                <w:szCs w:val="20"/>
              </w:rPr>
            </w:pPr>
            <w:r w:rsidRPr="00921156">
              <w:rPr>
                <w:b/>
                <w:bCs/>
                <w:sz w:val="20"/>
                <w:szCs w:val="20"/>
              </w:rPr>
              <w:lastRenderedPageBreak/>
              <w:t> </w:t>
            </w:r>
          </w:p>
        </w:tc>
        <w:tc>
          <w:tcPr>
            <w:tcW w:w="2870" w:type="dxa"/>
            <w:tcBorders>
              <w:top w:val="nil"/>
              <w:left w:val="nil"/>
              <w:bottom w:val="single" w:sz="4" w:space="0" w:color="auto"/>
              <w:right w:val="single" w:sz="4" w:space="0" w:color="auto"/>
            </w:tcBorders>
            <w:shd w:val="clear" w:color="000000" w:fill="FFFFFF"/>
            <w:hideMark/>
          </w:tcPr>
          <w:p w14:paraId="0E181DAA"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000000" w:fill="FFFFFF"/>
            <w:noWrap/>
            <w:vAlign w:val="center"/>
            <w:hideMark/>
          </w:tcPr>
          <w:p w14:paraId="4E36B5DC" w14:textId="77777777" w:rsidR="00921156" w:rsidRPr="00921156" w:rsidRDefault="00921156" w:rsidP="00921156">
            <w:pPr>
              <w:jc w:val="center"/>
              <w:rPr>
                <w:sz w:val="20"/>
                <w:szCs w:val="20"/>
              </w:rPr>
            </w:pPr>
            <w:r w:rsidRPr="00921156">
              <w:rPr>
                <w:color w:val="FF0000"/>
                <w:sz w:val="20"/>
                <w:szCs w:val="20"/>
              </w:rPr>
              <w:t xml:space="preserve">-19 614 </w:t>
            </w:r>
          </w:p>
        </w:tc>
        <w:tc>
          <w:tcPr>
            <w:tcW w:w="5014" w:type="dxa"/>
            <w:tcBorders>
              <w:top w:val="nil"/>
              <w:left w:val="nil"/>
              <w:bottom w:val="single" w:sz="4" w:space="0" w:color="auto"/>
              <w:right w:val="single" w:sz="4" w:space="0" w:color="auto"/>
            </w:tcBorders>
            <w:shd w:val="clear" w:color="000000" w:fill="FFFFFF"/>
            <w:hideMark/>
          </w:tcPr>
          <w:p w14:paraId="23EB8E1E" w14:textId="77777777" w:rsidR="00921156" w:rsidRPr="00921156" w:rsidRDefault="00921156" w:rsidP="00921156">
            <w:pPr>
              <w:rPr>
                <w:sz w:val="20"/>
                <w:szCs w:val="20"/>
              </w:rPr>
            </w:pPr>
            <w:r w:rsidRPr="00921156">
              <w:rPr>
                <w:sz w:val="20"/>
                <w:szCs w:val="20"/>
              </w:rPr>
              <w:t>Samazinājums:</w:t>
            </w:r>
            <w:r w:rsidRPr="00921156">
              <w:rPr>
                <w:sz w:val="20"/>
                <w:szCs w:val="20"/>
              </w:rPr>
              <w:br/>
              <w:t xml:space="preserve">1.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19250 EUR;</w:t>
            </w:r>
            <w:r w:rsidRPr="00921156">
              <w:rPr>
                <w:sz w:val="20"/>
                <w:szCs w:val="20"/>
              </w:rPr>
              <w:br/>
              <w:t xml:space="preserve">2.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364 EUR (bibliotēku metodiskā darbība) 364 EUR</w:t>
            </w:r>
          </w:p>
        </w:tc>
      </w:tr>
      <w:tr w:rsidR="00921156" w:rsidRPr="00921156" w14:paraId="695B43B6"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FFF00"/>
            <w:vAlign w:val="center"/>
            <w:hideMark/>
          </w:tcPr>
          <w:p w14:paraId="0E9419C3" w14:textId="77777777" w:rsidR="00921156" w:rsidRPr="00921156" w:rsidRDefault="00921156" w:rsidP="00921156">
            <w:pPr>
              <w:jc w:val="center"/>
              <w:rPr>
                <w:b/>
                <w:bCs/>
                <w:sz w:val="20"/>
                <w:szCs w:val="20"/>
              </w:rPr>
            </w:pPr>
            <w:r w:rsidRPr="00921156">
              <w:rPr>
                <w:b/>
                <w:bCs/>
                <w:sz w:val="20"/>
                <w:szCs w:val="20"/>
              </w:rPr>
              <w:t>09.000</w:t>
            </w:r>
          </w:p>
        </w:tc>
        <w:tc>
          <w:tcPr>
            <w:tcW w:w="2870" w:type="dxa"/>
            <w:tcBorders>
              <w:top w:val="nil"/>
              <w:left w:val="nil"/>
              <w:bottom w:val="single" w:sz="4" w:space="0" w:color="auto"/>
              <w:right w:val="single" w:sz="4" w:space="0" w:color="auto"/>
            </w:tcBorders>
            <w:shd w:val="clear" w:color="000000" w:fill="FFFF00"/>
            <w:hideMark/>
          </w:tcPr>
          <w:p w14:paraId="62AD04D6" w14:textId="77777777" w:rsidR="00921156" w:rsidRPr="00921156" w:rsidRDefault="00921156" w:rsidP="00921156">
            <w:pPr>
              <w:rPr>
                <w:b/>
                <w:bCs/>
                <w:sz w:val="20"/>
                <w:szCs w:val="20"/>
              </w:rPr>
            </w:pPr>
            <w:r w:rsidRPr="00921156">
              <w:rPr>
                <w:b/>
                <w:bCs/>
                <w:sz w:val="20"/>
                <w:szCs w:val="20"/>
              </w:rPr>
              <w:t>Izglītība</w:t>
            </w:r>
          </w:p>
        </w:tc>
        <w:tc>
          <w:tcPr>
            <w:tcW w:w="1160" w:type="dxa"/>
            <w:tcBorders>
              <w:top w:val="nil"/>
              <w:left w:val="nil"/>
              <w:bottom w:val="single" w:sz="4" w:space="0" w:color="auto"/>
              <w:right w:val="single" w:sz="4" w:space="0" w:color="auto"/>
            </w:tcBorders>
            <w:shd w:val="clear" w:color="000000" w:fill="FFFF00"/>
            <w:noWrap/>
            <w:vAlign w:val="center"/>
            <w:hideMark/>
          </w:tcPr>
          <w:p w14:paraId="229F6C05" w14:textId="77777777" w:rsidR="00921156" w:rsidRPr="00921156" w:rsidRDefault="00921156" w:rsidP="00921156">
            <w:pPr>
              <w:jc w:val="center"/>
              <w:rPr>
                <w:b/>
                <w:bCs/>
                <w:sz w:val="20"/>
                <w:szCs w:val="20"/>
              </w:rPr>
            </w:pPr>
            <w:r w:rsidRPr="00921156">
              <w:rPr>
                <w:b/>
                <w:bCs/>
                <w:sz w:val="20"/>
                <w:szCs w:val="20"/>
              </w:rPr>
              <w:t xml:space="preserve">137 336 </w:t>
            </w:r>
          </w:p>
        </w:tc>
        <w:tc>
          <w:tcPr>
            <w:tcW w:w="5014" w:type="dxa"/>
            <w:tcBorders>
              <w:top w:val="nil"/>
              <w:left w:val="nil"/>
              <w:bottom w:val="single" w:sz="4" w:space="0" w:color="auto"/>
              <w:right w:val="single" w:sz="4" w:space="0" w:color="auto"/>
            </w:tcBorders>
            <w:shd w:val="clear" w:color="000000" w:fill="FFFF00"/>
            <w:hideMark/>
          </w:tcPr>
          <w:p w14:paraId="58FFD355" w14:textId="77777777" w:rsidR="00921156" w:rsidRPr="00921156" w:rsidRDefault="00921156" w:rsidP="00921156">
            <w:pPr>
              <w:rPr>
                <w:i/>
                <w:iCs/>
                <w:sz w:val="20"/>
                <w:szCs w:val="20"/>
              </w:rPr>
            </w:pPr>
            <w:r w:rsidRPr="00921156">
              <w:rPr>
                <w:i/>
                <w:iCs/>
                <w:sz w:val="20"/>
                <w:szCs w:val="20"/>
              </w:rPr>
              <w:t> </w:t>
            </w:r>
          </w:p>
        </w:tc>
      </w:tr>
      <w:tr w:rsidR="00921156" w:rsidRPr="00921156" w14:paraId="21728AC2"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6D41832B" w14:textId="77777777" w:rsidR="00921156" w:rsidRPr="00921156" w:rsidRDefault="00921156" w:rsidP="00921156">
            <w:pPr>
              <w:jc w:val="center"/>
              <w:rPr>
                <w:b/>
                <w:bCs/>
                <w:sz w:val="20"/>
                <w:szCs w:val="20"/>
              </w:rPr>
            </w:pPr>
            <w:bookmarkStart w:id="2" w:name="RANGE!A93:D103"/>
            <w:r w:rsidRPr="00921156">
              <w:rPr>
                <w:b/>
                <w:bCs/>
                <w:sz w:val="20"/>
                <w:szCs w:val="20"/>
              </w:rPr>
              <w:t>09.000</w:t>
            </w:r>
            <w:bookmarkEnd w:id="2"/>
          </w:p>
        </w:tc>
        <w:tc>
          <w:tcPr>
            <w:tcW w:w="2870" w:type="dxa"/>
            <w:tcBorders>
              <w:top w:val="nil"/>
              <w:left w:val="nil"/>
              <w:bottom w:val="single" w:sz="4" w:space="0" w:color="auto"/>
              <w:right w:val="single" w:sz="4" w:space="0" w:color="auto"/>
            </w:tcBorders>
            <w:shd w:val="clear" w:color="000000" w:fill="F2DCDB"/>
            <w:hideMark/>
          </w:tcPr>
          <w:p w14:paraId="0551F199" w14:textId="77777777" w:rsidR="00921156" w:rsidRPr="00921156" w:rsidRDefault="00921156" w:rsidP="00921156">
            <w:pPr>
              <w:rPr>
                <w:b/>
                <w:bCs/>
                <w:sz w:val="20"/>
                <w:szCs w:val="20"/>
              </w:rPr>
            </w:pPr>
            <w:r w:rsidRPr="00921156">
              <w:rPr>
                <w:b/>
                <w:bCs/>
                <w:sz w:val="20"/>
                <w:szCs w:val="20"/>
              </w:rPr>
              <w:t>Izglītības pārvalde</w:t>
            </w:r>
          </w:p>
        </w:tc>
        <w:tc>
          <w:tcPr>
            <w:tcW w:w="1160" w:type="dxa"/>
            <w:tcBorders>
              <w:top w:val="nil"/>
              <w:left w:val="nil"/>
              <w:bottom w:val="single" w:sz="4" w:space="0" w:color="auto"/>
              <w:right w:val="single" w:sz="4" w:space="0" w:color="auto"/>
            </w:tcBorders>
            <w:shd w:val="clear" w:color="000000" w:fill="F2DCDB"/>
            <w:noWrap/>
            <w:vAlign w:val="center"/>
            <w:hideMark/>
          </w:tcPr>
          <w:p w14:paraId="33AE407E" w14:textId="77777777" w:rsidR="00921156" w:rsidRPr="00921156" w:rsidRDefault="00921156" w:rsidP="00921156">
            <w:pPr>
              <w:jc w:val="center"/>
              <w:rPr>
                <w:b/>
                <w:bCs/>
                <w:sz w:val="20"/>
                <w:szCs w:val="20"/>
              </w:rPr>
            </w:pPr>
            <w:r w:rsidRPr="00921156">
              <w:rPr>
                <w:b/>
                <w:bCs/>
                <w:sz w:val="20"/>
                <w:szCs w:val="20"/>
              </w:rPr>
              <w:t xml:space="preserve">584 688 </w:t>
            </w:r>
          </w:p>
        </w:tc>
        <w:tc>
          <w:tcPr>
            <w:tcW w:w="5014" w:type="dxa"/>
            <w:tcBorders>
              <w:top w:val="nil"/>
              <w:left w:val="nil"/>
              <w:bottom w:val="single" w:sz="4" w:space="0" w:color="auto"/>
              <w:right w:val="single" w:sz="4" w:space="0" w:color="auto"/>
            </w:tcBorders>
            <w:shd w:val="clear" w:color="000000" w:fill="F2DCDB"/>
            <w:hideMark/>
          </w:tcPr>
          <w:p w14:paraId="3EECE74F" w14:textId="77777777" w:rsidR="00921156" w:rsidRPr="00921156" w:rsidRDefault="00921156" w:rsidP="00921156">
            <w:pPr>
              <w:rPr>
                <w:sz w:val="20"/>
                <w:szCs w:val="20"/>
              </w:rPr>
            </w:pPr>
            <w:r w:rsidRPr="00921156">
              <w:rPr>
                <w:sz w:val="20"/>
                <w:szCs w:val="20"/>
              </w:rPr>
              <w:t>Tai skaitā:</w:t>
            </w:r>
          </w:p>
        </w:tc>
      </w:tr>
      <w:tr w:rsidR="00921156" w:rsidRPr="00921156" w14:paraId="6700C0B8"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241EBC6"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5FEE6B7"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4EE5E7E0" w14:textId="77777777" w:rsidR="00921156" w:rsidRPr="00921156" w:rsidRDefault="00921156" w:rsidP="00921156">
            <w:pPr>
              <w:jc w:val="center"/>
              <w:rPr>
                <w:sz w:val="20"/>
                <w:szCs w:val="20"/>
              </w:rPr>
            </w:pPr>
            <w:r w:rsidRPr="00921156">
              <w:rPr>
                <w:sz w:val="20"/>
                <w:szCs w:val="20"/>
              </w:rPr>
              <w:t xml:space="preserve">66 281 </w:t>
            </w:r>
          </w:p>
        </w:tc>
        <w:tc>
          <w:tcPr>
            <w:tcW w:w="5014" w:type="dxa"/>
            <w:tcBorders>
              <w:top w:val="nil"/>
              <w:left w:val="nil"/>
              <w:bottom w:val="single" w:sz="4" w:space="0" w:color="auto"/>
              <w:right w:val="single" w:sz="4" w:space="0" w:color="auto"/>
            </w:tcBorders>
            <w:shd w:val="clear" w:color="auto" w:fill="auto"/>
            <w:hideMark/>
          </w:tcPr>
          <w:p w14:paraId="64FD5DB4" w14:textId="77777777" w:rsidR="00921156" w:rsidRPr="00921156" w:rsidRDefault="00921156" w:rsidP="00921156">
            <w:pPr>
              <w:rPr>
                <w:sz w:val="20"/>
                <w:szCs w:val="20"/>
              </w:rPr>
            </w:pPr>
            <w:r w:rsidRPr="00921156">
              <w:rPr>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114B3311" w14:textId="77777777" w:rsidTr="00921156">
        <w:trPr>
          <w:trHeight w:val="255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2EE3620"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279F36F4"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220BF380" w14:textId="77777777" w:rsidR="00921156" w:rsidRPr="00921156" w:rsidRDefault="00921156" w:rsidP="00921156">
            <w:pPr>
              <w:jc w:val="center"/>
              <w:rPr>
                <w:sz w:val="20"/>
                <w:szCs w:val="20"/>
              </w:rPr>
            </w:pPr>
            <w:r w:rsidRPr="00921156">
              <w:rPr>
                <w:sz w:val="20"/>
                <w:szCs w:val="20"/>
              </w:rPr>
              <w:t xml:space="preserve">79 313 </w:t>
            </w:r>
          </w:p>
        </w:tc>
        <w:tc>
          <w:tcPr>
            <w:tcW w:w="5014" w:type="dxa"/>
            <w:tcBorders>
              <w:top w:val="nil"/>
              <w:left w:val="nil"/>
              <w:bottom w:val="single" w:sz="4" w:space="0" w:color="auto"/>
              <w:right w:val="single" w:sz="4" w:space="0" w:color="auto"/>
            </w:tcBorders>
            <w:shd w:val="clear" w:color="auto" w:fill="auto"/>
            <w:hideMark/>
          </w:tcPr>
          <w:p w14:paraId="3F894C91" w14:textId="77777777" w:rsidR="00921156" w:rsidRPr="00921156" w:rsidRDefault="00921156" w:rsidP="00921156">
            <w:pPr>
              <w:rPr>
                <w:sz w:val="20"/>
                <w:szCs w:val="20"/>
              </w:rPr>
            </w:pPr>
            <w:r w:rsidRPr="00921156">
              <w:rPr>
                <w:i/>
                <w:iCs/>
                <w:sz w:val="20"/>
                <w:szCs w:val="20"/>
              </w:rPr>
              <w:t>Palielinājums:</w:t>
            </w:r>
            <w:r w:rsidRPr="00921156">
              <w:rPr>
                <w:sz w:val="20"/>
                <w:szCs w:val="20"/>
              </w:rPr>
              <w:br/>
              <w:t xml:space="preserve">  "Profesionālās ievirzes mākslas/mūzikas/dejas izglītības programmu" finansēšanas līgumi Nr.1.5-5.1/42;  Nr.1.5-5.1/44 precizēts finansējums 80 734 EUR.</w:t>
            </w:r>
            <w:r w:rsidRPr="00921156">
              <w:rPr>
                <w:sz w:val="20"/>
                <w:szCs w:val="20"/>
              </w:rPr>
              <w:br/>
            </w:r>
            <w:r w:rsidRPr="00921156">
              <w:rPr>
                <w:i/>
                <w:iCs/>
                <w:sz w:val="20"/>
                <w:szCs w:val="20"/>
              </w:rPr>
              <w:t>Samazinājums:</w:t>
            </w:r>
            <w:r w:rsidRPr="00921156">
              <w:rPr>
                <w:sz w:val="20"/>
                <w:szCs w:val="20"/>
              </w:rPr>
              <w:br/>
              <w:t xml:space="preserve">1. Pašvaldību atmaksa valsts budžetam par iepriekšējos gados saņemto, bet neizlietoto valsts budžeta </w:t>
            </w:r>
            <w:proofErr w:type="spellStart"/>
            <w:r w:rsidRPr="00921156">
              <w:rPr>
                <w:sz w:val="20"/>
                <w:szCs w:val="20"/>
              </w:rPr>
              <w:t>transfertu</w:t>
            </w:r>
            <w:proofErr w:type="spellEnd"/>
            <w:r w:rsidRPr="00921156">
              <w:rPr>
                <w:sz w:val="20"/>
                <w:szCs w:val="20"/>
              </w:rPr>
              <w:t xml:space="preserve"> uzturēšanas izdevumiem  "Profesionālās ievirzes mākslas/mūzikas/dejas izglītības programmu" finansēšanas līgumi Nr.1.5-5.1/432 un  Nr.1.5-5.1/434  11. punkts 20 EUR un  Izglītības programmu īstenošana valsts valodā mazākumtautību izglītojamiem 810 EUR,</w:t>
            </w:r>
            <w:r w:rsidRPr="00921156">
              <w:rPr>
                <w:sz w:val="20"/>
                <w:szCs w:val="20"/>
              </w:rPr>
              <w:br/>
              <w:t xml:space="preserve">2.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uzņēmuma līgumi 3591 EUR.</w:t>
            </w:r>
          </w:p>
        </w:tc>
      </w:tr>
      <w:tr w:rsidR="00921156" w:rsidRPr="00921156" w14:paraId="32E5B207" w14:textId="77777777" w:rsidTr="00921156">
        <w:trPr>
          <w:trHeight w:val="102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CF2C53B"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588528CC" w14:textId="77777777" w:rsidR="00921156" w:rsidRPr="00921156" w:rsidRDefault="00921156" w:rsidP="00921156">
            <w:pPr>
              <w:rPr>
                <w:sz w:val="20"/>
                <w:szCs w:val="20"/>
              </w:rPr>
            </w:pPr>
            <w:r w:rsidRPr="00921156">
              <w:rPr>
                <w:sz w:val="20"/>
                <w:szCs w:val="20"/>
              </w:rPr>
              <w:t>2100 Komandējumi un dienesta braucieni</w:t>
            </w:r>
          </w:p>
        </w:tc>
        <w:tc>
          <w:tcPr>
            <w:tcW w:w="1160" w:type="dxa"/>
            <w:tcBorders>
              <w:top w:val="nil"/>
              <w:left w:val="nil"/>
              <w:bottom w:val="single" w:sz="4" w:space="0" w:color="auto"/>
              <w:right w:val="single" w:sz="4" w:space="0" w:color="auto"/>
            </w:tcBorders>
            <w:shd w:val="clear" w:color="auto" w:fill="auto"/>
            <w:noWrap/>
            <w:vAlign w:val="center"/>
            <w:hideMark/>
          </w:tcPr>
          <w:p w14:paraId="077AF513" w14:textId="77777777" w:rsidR="00921156" w:rsidRPr="00921156" w:rsidRDefault="00921156" w:rsidP="00921156">
            <w:pPr>
              <w:jc w:val="center"/>
              <w:rPr>
                <w:sz w:val="20"/>
                <w:szCs w:val="20"/>
              </w:rPr>
            </w:pPr>
            <w:r w:rsidRPr="00921156">
              <w:rPr>
                <w:color w:val="FF0000"/>
                <w:sz w:val="20"/>
                <w:szCs w:val="20"/>
              </w:rPr>
              <w:t xml:space="preserve">-4 223 </w:t>
            </w:r>
          </w:p>
        </w:tc>
        <w:tc>
          <w:tcPr>
            <w:tcW w:w="5014" w:type="dxa"/>
            <w:tcBorders>
              <w:top w:val="nil"/>
              <w:left w:val="nil"/>
              <w:bottom w:val="single" w:sz="4" w:space="0" w:color="auto"/>
              <w:right w:val="single" w:sz="4" w:space="0" w:color="auto"/>
            </w:tcBorders>
            <w:shd w:val="clear" w:color="auto" w:fill="auto"/>
            <w:hideMark/>
          </w:tcPr>
          <w:p w14:paraId="1318A103"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komandējumi un pieredzes apmaiņas braucieni.</w:t>
            </w:r>
          </w:p>
        </w:tc>
      </w:tr>
      <w:tr w:rsidR="00921156" w:rsidRPr="00921156" w14:paraId="32B94F30" w14:textId="77777777" w:rsidTr="00921156">
        <w:trPr>
          <w:trHeight w:val="255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0EB8A64"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5728DB9E"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557E2C91" w14:textId="77777777" w:rsidR="00921156" w:rsidRPr="00921156" w:rsidRDefault="00921156" w:rsidP="00921156">
            <w:pPr>
              <w:jc w:val="center"/>
              <w:rPr>
                <w:sz w:val="20"/>
                <w:szCs w:val="20"/>
              </w:rPr>
            </w:pPr>
            <w:r w:rsidRPr="00921156">
              <w:rPr>
                <w:color w:val="FF0000"/>
                <w:sz w:val="20"/>
                <w:szCs w:val="20"/>
              </w:rPr>
              <w:t xml:space="preserve">-65 223 </w:t>
            </w:r>
          </w:p>
        </w:tc>
        <w:tc>
          <w:tcPr>
            <w:tcW w:w="5014" w:type="dxa"/>
            <w:tcBorders>
              <w:top w:val="nil"/>
              <w:left w:val="nil"/>
              <w:bottom w:val="single" w:sz="4" w:space="0" w:color="auto"/>
              <w:right w:val="single" w:sz="4" w:space="0" w:color="auto"/>
            </w:tcBorders>
            <w:shd w:val="clear" w:color="auto" w:fill="auto"/>
            <w:hideMark/>
          </w:tcPr>
          <w:p w14:paraId="64808D4A" w14:textId="77777777" w:rsidR="00921156" w:rsidRPr="00921156" w:rsidRDefault="00921156" w:rsidP="00921156">
            <w:pPr>
              <w:rPr>
                <w:sz w:val="20"/>
                <w:szCs w:val="20"/>
              </w:rPr>
            </w:pPr>
            <w:r w:rsidRPr="00921156">
              <w:rPr>
                <w:i/>
                <w:iCs/>
                <w:sz w:val="20"/>
                <w:szCs w:val="20"/>
              </w:rPr>
              <w:t>Palielinājums:</w:t>
            </w:r>
            <w:r w:rsidRPr="00921156">
              <w:rPr>
                <w:i/>
                <w:iCs/>
                <w:sz w:val="20"/>
                <w:szCs w:val="20"/>
              </w:rPr>
              <w:br/>
            </w:r>
            <w:r w:rsidRPr="00921156">
              <w:rPr>
                <w:sz w:val="20"/>
                <w:szCs w:val="20"/>
              </w:rPr>
              <w:t xml:space="preserve">Projekta “Atbalsts Ukrainas un Latvijas bērnu un jauniešu nometnēm” īstenošanā ar mērķi nodrošināt bērnu un jauniešu nometņu norisi līdz 2024. gada 1. novembrim 7138 EUR. </w:t>
            </w:r>
            <w:r w:rsidRPr="00921156">
              <w:rPr>
                <w:i/>
                <w:iCs/>
                <w:sz w:val="20"/>
                <w:szCs w:val="20"/>
              </w:rPr>
              <w:br/>
              <w:t>Samazinājums:</w:t>
            </w:r>
            <w:r w:rsidRPr="00921156">
              <w:rPr>
                <w:i/>
                <w:iCs/>
                <w:sz w:val="20"/>
                <w:szCs w:val="20"/>
              </w:rPr>
              <w:br/>
            </w:r>
            <w:r w:rsidRPr="00921156">
              <w:rPr>
                <w:sz w:val="20"/>
                <w:szCs w:val="20"/>
              </w:rPr>
              <w:t>1. Izdevumu klasifikācijas koda precizēšana, nemainot mērķi, atbilstoši Budžeta sagatavošanas un izpildes organizēšanas kārtības 35. punktam, pārvirzīts no remontdarbu uzskaites uz pamatlīdzekļu uzskaiti 7 236 EUR</w:t>
            </w:r>
            <w:r w:rsidRPr="00921156">
              <w:rPr>
                <w:sz w:val="20"/>
                <w:szCs w:val="20"/>
              </w:rPr>
              <w:br/>
              <w:t xml:space="preserve">2.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izvērtēti struktūrvienību pasākumu plāni un aktivitātes 21 739 EUR, transporta pakalpojumiem 10 093 EUR, izdevumi par kursiem un semināriem 33 293 EUR.</w:t>
            </w:r>
          </w:p>
        </w:tc>
      </w:tr>
      <w:tr w:rsidR="00921156" w:rsidRPr="00921156" w14:paraId="09E41E93" w14:textId="77777777" w:rsidTr="00921156">
        <w:trPr>
          <w:trHeight w:val="331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A1FAF38" w14:textId="77777777" w:rsidR="00921156" w:rsidRPr="00921156" w:rsidRDefault="00921156" w:rsidP="00921156">
            <w:pPr>
              <w:jc w:val="center"/>
              <w:rPr>
                <w:b/>
                <w:bCs/>
                <w:sz w:val="20"/>
                <w:szCs w:val="20"/>
              </w:rPr>
            </w:pPr>
            <w:r w:rsidRPr="00921156">
              <w:rPr>
                <w:b/>
                <w:bCs/>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7C91B575"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7CEB3998" w14:textId="77777777" w:rsidR="00921156" w:rsidRPr="00921156" w:rsidRDefault="00921156" w:rsidP="00921156">
            <w:pPr>
              <w:jc w:val="center"/>
              <w:rPr>
                <w:sz w:val="20"/>
                <w:szCs w:val="20"/>
              </w:rPr>
            </w:pPr>
            <w:r w:rsidRPr="00921156">
              <w:rPr>
                <w:color w:val="FF0000"/>
                <w:sz w:val="20"/>
                <w:szCs w:val="20"/>
              </w:rPr>
              <w:t xml:space="preserve">-344 356 </w:t>
            </w:r>
          </w:p>
        </w:tc>
        <w:tc>
          <w:tcPr>
            <w:tcW w:w="5014" w:type="dxa"/>
            <w:tcBorders>
              <w:top w:val="nil"/>
              <w:left w:val="nil"/>
              <w:bottom w:val="single" w:sz="4" w:space="0" w:color="auto"/>
              <w:right w:val="single" w:sz="4" w:space="0" w:color="auto"/>
            </w:tcBorders>
            <w:shd w:val="clear" w:color="auto" w:fill="auto"/>
            <w:hideMark/>
          </w:tcPr>
          <w:p w14:paraId="670D723B" w14:textId="77777777" w:rsidR="00921156" w:rsidRPr="00921156" w:rsidRDefault="00921156" w:rsidP="00921156">
            <w:pPr>
              <w:rPr>
                <w:sz w:val="20"/>
                <w:szCs w:val="20"/>
              </w:rPr>
            </w:pPr>
            <w:r w:rsidRPr="00921156">
              <w:rPr>
                <w:i/>
                <w:iCs/>
                <w:sz w:val="20"/>
                <w:szCs w:val="20"/>
              </w:rPr>
              <w:t>Palielinājums:</w:t>
            </w:r>
            <w:r w:rsidRPr="00921156">
              <w:rPr>
                <w:sz w:val="20"/>
                <w:szCs w:val="20"/>
              </w:rPr>
              <w:br/>
              <w:t xml:space="preserve">Izglītības un zinātnes ministrija Par valsts budžeta finansējumu pašvaldībām mācību līdzekļu un mācību literatūras iegādei, lai nodrošinātu mācību satura </w:t>
            </w:r>
            <w:proofErr w:type="spellStart"/>
            <w:r w:rsidRPr="00921156">
              <w:rPr>
                <w:sz w:val="20"/>
                <w:szCs w:val="20"/>
              </w:rPr>
              <w:t>digitalizāciju</w:t>
            </w:r>
            <w:proofErr w:type="spellEnd"/>
            <w:r w:rsidRPr="00921156">
              <w:rPr>
                <w:sz w:val="20"/>
                <w:szCs w:val="20"/>
              </w:rPr>
              <w:t>, 2024. gadā ir piešķirts papildu finansējums digitālo un citu mācību līdzekļu iegādei  14 982 EUR;</w:t>
            </w:r>
            <w:r w:rsidRPr="00921156">
              <w:rPr>
                <w:sz w:val="20"/>
                <w:szCs w:val="20"/>
              </w:rPr>
              <w:br/>
            </w:r>
            <w:r w:rsidRPr="00921156">
              <w:rPr>
                <w:i/>
                <w:iCs/>
                <w:sz w:val="20"/>
                <w:szCs w:val="20"/>
              </w:rPr>
              <w:t>Samazinājums:</w:t>
            </w:r>
            <w:r w:rsidRPr="00921156">
              <w:rPr>
                <w:sz w:val="20"/>
                <w:szCs w:val="20"/>
              </w:rPr>
              <w:br/>
              <w:t>1. Izdevumu klasifikācijas koda precizēšana, nemainot mērķi, atbilstoši Budžeta sagatavošanas un izpildes organizēšanas kārtības 35. punktam, pārvirzīts no inventāra uzskaites uz pamatlīdzekļu uzskaiti 1 879 EUR,</w:t>
            </w:r>
            <w:r w:rsidRPr="00921156">
              <w:rPr>
                <w:sz w:val="20"/>
                <w:szCs w:val="20"/>
              </w:rPr>
              <w:br/>
              <w:t xml:space="preserve">2.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t.sk. izvērtēti izdevumi četru mēnešu brīvprātīgās iniciatīvas audzēkņu ēdināšanai pirmskolas izglītībai 100 591 EUR un pamatizglītībai 180 453 EUR, nometnēm, olimpiāžu uzvarētājiem, izdzīvotāju pulciņam un karjeras nometnei 20 471 EUR, struktūrvienību pasākumu plāni un aktivitātes 7 153 EUR, preces iestādēm sabiedrisko attiecību īstenošanai, biroja preces un inventārs 40 513 EUR, izdevumi mācību līdzekļiem un materiāliem 12 493 EUR.</w:t>
            </w:r>
          </w:p>
        </w:tc>
      </w:tr>
      <w:tr w:rsidR="00921156" w:rsidRPr="00921156" w14:paraId="4AB81CB1"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F75986A"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2D64D807" w14:textId="77777777" w:rsidR="00921156" w:rsidRPr="00921156" w:rsidRDefault="00921156" w:rsidP="00921156">
            <w:pPr>
              <w:rPr>
                <w:sz w:val="20"/>
                <w:szCs w:val="20"/>
              </w:rPr>
            </w:pPr>
            <w:r w:rsidRPr="00921156">
              <w:rPr>
                <w:sz w:val="20"/>
                <w:szCs w:val="20"/>
              </w:rPr>
              <w:t>2400 Izdevumi periodikas iegādei bibliotēku krājumiem</w:t>
            </w:r>
          </w:p>
        </w:tc>
        <w:tc>
          <w:tcPr>
            <w:tcW w:w="1160" w:type="dxa"/>
            <w:tcBorders>
              <w:top w:val="nil"/>
              <w:left w:val="nil"/>
              <w:bottom w:val="single" w:sz="4" w:space="0" w:color="auto"/>
              <w:right w:val="single" w:sz="4" w:space="0" w:color="auto"/>
            </w:tcBorders>
            <w:shd w:val="clear" w:color="auto" w:fill="auto"/>
            <w:noWrap/>
            <w:vAlign w:val="center"/>
            <w:hideMark/>
          </w:tcPr>
          <w:p w14:paraId="10C03CE4" w14:textId="77777777" w:rsidR="00921156" w:rsidRPr="00921156" w:rsidRDefault="00921156" w:rsidP="00921156">
            <w:pPr>
              <w:jc w:val="center"/>
              <w:rPr>
                <w:sz w:val="20"/>
                <w:szCs w:val="20"/>
              </w:rPr>
            </w:pPr>
            <w:r w:rsidRPr="00921156">
              <w:rPr>
                <w:color w:val="FF0000"/>
                <w:sz w:val="20"/>
                <w:szCs w:val="20"/>
              </w:rPr>
              <w:t xml:space="preserve">-218 </w:t>
            </w:r>
          </w:p>
        </w:tc>
        <w:tc>
          <w:tcPr>
            <w:tcW w:w="5014" w:type="dxa"/>
            <w:tcBorders>
              <w:top w:val="nil"/>
              <w:left w:val="nil"/>
              <w:bottom w:val="single" w:sz="4" w:space="0" w:color="auto"/>
              <w:right w:val="single" w:sz="4" w:space="0" w:color="auto"/>
            </w:tcBorders>
            <w:shd w:val="clear" w:color="auto" w:fill="auto"/>
            <w:hideMark/>
          </w:tcPr>
          <w:p w14:paraId="39ECC115"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697938D1" w14:textId="77777777" w:rsidTr="00921156">
        <w:trPr>
          <w:trHeight w:val="127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143198E1"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4DC2BCC4" w14:textId="77777777" w:rsidR="00921156" w:rsidRPr="00921156" w:rsidRDefault="00921156" w:rsidP="00921156">
            <w:pPr>
              <w:rPr>
                <w:sz w:val="20"/>
                <w:szCs w:val="20"/>
              </w:rPr>
            </w:pPr>
            <w:r w:rsidRPr="00921156">
              <w:rPr>
                <w:sz w:val="20"/>
                <w:szCs w:val="20"/>
              </w:rPr>
              <w:t>5100 Nemateriālie ieguldījumi</w:t>
            </w:r>
          </w:p>
        </w:tc>
        <w:tc>
          <w:tcPr>
            <w:tcW w:w="1160" w:type="dxa"/>
            <w:tcBorders>
              <w:top w:val="nil"/>
              <w:left w:val="nil"/>
              <w:bottom w:val="single" w:sz="4" w:space="0" w:color="auto"/>
              <w:right w:val="single" w:sz="4" w:space="0" w:color="auto"/>
            </w:tcBorders>
            <w:shd w:val="clear" w:color="auto" w:fill="auto"/>
            <w:noWrap/>
            <w:vAlign w:val="center"/>
            <w:hideMark/>
          </w:tcPr>
          <w:p w14:paraId="42D07A8D" w14:textId="77777777" w:rsidR="00921156" w:rsidRPr="00921156" w:rsidRDefault="00921156" w:rsidP="00921156">
            <w:pPr>
              <w:jc w:val="center"/>
              <w:rPr>
                <w:sz w:val="20"/>
                <w:szCs w:val="20"/>
              </w:rPr>
            </w:pPr>
            <w:r w:rsidRPr="00921156">
              <w:rPr>
                <w:sz w:val="20"/>
                <w:szCs w:val="20"/>
              </w:rPr>
              <w:t xml:space="preserve">5 993 </w:t>
            </w:r>
          </w:p>
        </w:tc>
        <w:tc>
          <w:tcPr>
            <w:tcW w:w="5014" w:type="dxa"/>
            <w:tcBorders>
              <w:top w:val="nil"/>
              <w:left w:val="nil"/>
              <w:bottom w:val="single" w:sz="4" w:space="0" w:color="auto"/>
              <w:right w:val="single" w:sz="4" w:space="0" w:color="auto"/>
            </w:tcBorders>
            <w:shd w:val="clear" w:color="auto" w:fill="auto"/>
            <w:hideMark/>
          </w:tcPr>
          <w:p w14:paraId="52FA5AC6" w14:textId="77777777" w:rsidR="00921156" w:rsidRPr="00921156" w:rsidRDefault="00921156" w:rsidP="00921156">
            <w:pPr>
              <w:rPr>
                <w:sz w:val="20"/>
                <w:szCs w:val="20"/>
              </w:rPr>
            </w:pPr>
            <w:r w:rsidRPr="00921156">
              <w:rPr>
                <w:i/>
                <w:iCs/>
                <w:sz w:val="20"/>
                <w:szCs w:val="20"/>
              </w:rPr>
              <w:t>Palielinājums:</w:t>
            </w:r>
            <w:r w:rsidRPr="00921156">
              <w:rPr>
                <w:sz w:val="20"/>
                <w:szCs w:val="20"/>
              </w:rPr>
              <w:br/>
              <w:t xml:space="preserve">Izglītības un zinātnes ministrija Par valsts budžeta finansējumu pašvaldībām mācību līdzekļu un mācību literatūras iegādei, lai nodrošinātu mācību satura </w:t>
            </w:r>
            <w:proofErr w:type="spellStart"/>
            <w:r w:rsidRPr="00921156">
              <w:rPr>
                <w:sz w:val="20"/>
                <w:szCs w:val="20"/>
              </w:rPr>
              <w:t>digitalizāciju</w:t>
            </w:r>
            <w:proofErr w:type="spellEnd"/>
            <w:r w:rsidRPr="00921156">
              <w:rPr>
                <w:sz w:val="20"/>
                <w:szCs w:val="20"/>
              </w:rPr>
              <w:t>, 2024. gadā ir piešķirts papildu finansējums digitālo  mācību līdzekļu iegādei  5 993 EUR.</w:t>
            </w:r>
          </w:p>
        </w:tc>
      </w:tr>
      <w:tr w:rsidR="00921156" w:rsidRPr="00921156" w14:paraId="6A06EB25" w14:textId="77777777" w:rsidTr="00921156">
        <w:trPr>
          <w:trHeight w:val="709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6A85906D" w14:textId="77777777" w:rsidR="00921156" w:rsidRPr="00921156" w:rsidRDefault="00921156" w:rsidP="00921156">
            <w:pPr>
              <w:jc w:val="center"/>
              <w:rPr>
                <w:b/>
                <w:bCs/>
                <w:sz w:val="20"/>
                <w:szCs w:val="20"/>
              </w:rPr>
            </w:pPr>
            <w:r w:rsidRPr="00921156">
              <w:rPr>
                <w:b/>
                <w:bCs/>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21029205" w14:textId="77777777" w:rsidR="00921156" w:rsidRPr="00921156" w:rsidRDefault="00921156" w:rsidP="00921156">
            <w:pPr>
              <w:rPr>
                <w:sz w:val="20"/>
                <w:szCs w:val="20"/>
              </w:rPr>
            </w:pPr>
            <w:r w:rsidRPr="00921156">
              <w:rPr>
                <w:sz w:val="20"/>
                <w:szCs w:val="20"/>
              </w:rPr>
              <w:t>5200 Pamatlīdzekļi, ieguldījumu īpašumi un bioloģiskie aktīvi</w:t>
            </w:r>
          </w:p>
        </w:tc>
        <w:tc>
          <w:tcPr>
            <w:tcW w:w="1160" w:type="dxa"/>
            <w:tcBorders>
              <w:top w:val="nil"/>
              <w:left w:val="nil"/>
              <w:bottom w:val="single" w:sz="4" w:space="0" w:color="auto"/>
              <w:right w:val="single" w:sz="4" w:space="0" w:color="auto"/>
            </w:tcBorders>
            <w:shd w:val="clear" w:color="auto" w:fill="auto"/>
            <w:noWrap/>
            <w:vAlign w:val="center"/>
            <w:hideMark/>
          </w:tcPr>
          <w:p w14:paraId="7AA89D49" w14:textId="77777777" w:rsidR="00921156" w:rsidRPr="00921156" w:rsidRDefault="00921156" w:rsidP="00921156">
            <w:pPr>
              <w:jc w:val="center"/>
              <w:rPr>
                <w:sz w:val="20"/>
                <w:szCs w:val="20"/>
              </w:rPr>
            </w:pPr>
            <w:r w:rsidRPr="00921156">
              <w:rPr>
                <w:sz w:val="20"/>
                <w:szCs w:val="20"/>
              </w:rPr>
              <w:t xml:space="preserve">850 591 </w:t>
            </w:r>
          </w:p>
        </w:tc>
        <w:tc>
          <w:tcPr>
            <w:tcW w:w="5014" w:type="dxa"/>
            <w:tcBorders>
              <w:top w:val="nil"/>
              <w:left w:val="nil"/>
              <w:bottom w:val="single" w:sz="4" w:space="0" w:color="auto"/>
              <w:right w:val="single" w:sz="4" w:space="0" w:color="auto"/>
            </w:tcBorders>
            <w:shd w:val="clear" w:color="auto" w:fill="auto"/>
            <w:hideMark/>
          </w:tcPr>
          <w:p w14:paraId="31A6E0B2" w14:textId="77777777" w:rsidR="00921156" w:rsidRPr="00921156" w:rsidRDefault="00921156" w:rsidP="00921156">
            <w:pPr>
              <w:rPr>
                <w:sz w:val="20"/>
                <w:szCs w:val="20"/>
              </w:rPr>
            </w:pPr>
            <w:r w:rsidRPr="00921156">
              <w:rPr>
                <w:i/>
                <w:iCs/>
                <w:sz w:val="20"/>
                <w:szCs w:val="20"/>
              </w:rPr>
              <w:t>Palielinājums:</w:t>
            </w:r>
            <w:r w:rsidRPr="00921156">
              <w:rPr>
                <w:sz w:val="20"/>
                <w:szCs w:val="20"/>
              </w:rPr>
              <w:br/>
              <w:t xml:space="preserve">1. Izglītības un zinātnes ministrija Par valsts budžeta finansējumu pašvaldībām mācību līdzekļu un mācību literatūras iegādei, lai nodrošinātu mācību satura </w:t>
            </w:r>
            <w:proofErr w:type="spellStart"/>
            <w:r w:rsidRPr="00921156">
              <w:rPr>
                <w:sz w:val="20"/>
                <w:szCs w:val="20"/>
              </w:rPr>
              <w:t>digitalizāciju</w:t>
            </w:r>
            <w:proofErr w:type="spellEnd"/>
            <w:r w:rsidRPr="00921156">
              <w:rPr>
                <w:sz w:val="20"/>
                <w:szCs w:val="20"/>
              </w:rPr>
              <w:t>, 2024. gadā ir piešķirts papildu finansējums digitālo un citu mācību līdzekļu iegādei  38 955 EUR;</w:t>
            </w:r>
            <w:r w:rsidRPr="00921156">
              <w:rPr>
                <w:sz w:val="20"/>
                <w:szCs w:val="20"/>
              </w:rPr>
              <w:br/>
              <w:t>2. Par būvniecības ieceres dokumentācijas izstrādi Jelgavas novada pašvaldības objektiem  324 EUR;</w:t>
            </w:r>
            <w:r w:rsidRPr="00921156">
              <w:rPr>
                <w:sz w:val="20"/>
                <w:szCs w:val="20"/>
              </w:rPr>
              <w:br/>
              <w:t>3. Izdevumu klasifikācijas koda precizēšana, nemainot mērķi, atbilstoši Budžeta sagatavošanas un izpildes organizēšanas kārtības 35.punktam, pārvirzīts no inventāra uzskaites uz pamatlīdzekļu uzskaiti 9115 EUR;</w:t>
            </w:r>
            <w:r w:rsidRPr="00921156">
              <w:rPr>
                <w:sz w:val="20"/>
                <w:szCs w:val="20"/>
              </w:rPr>
              <w:br/>
              <w:t xml:space="preserve">4. Par būvekspertīzes veikšanu būvprojektam “Svētes pamatskolas ēkas piebūve, kā jaunas </w:t>
            </w:r>
            <w:proofErr w:type="spellStart"/>
            <w:r w:rsidRPr="00921156">
              <w:rPr>
                <w:sz w:val="20"/>
                <w:szCs w:val="20"/>
              </w:rPr>
              <w:t>multifunkcionālas</w:t>
            </w:r>
            <w:proofErr w:type="spellEnd"/>
            <w:r w:rsidRPr="00921156">
              <w:rPr>
                <w:sz w:val="20"/>
                <w:szCs w:val="20"/>
              </w:rPr>
              <w:t xml:space="preserve"> mācību telpas izveide” 1.un 2. kārta 7 639 EUR;</w:t>
            </w:r>
            <w:r w:rsidRPr="00921156">
              <w:rPr>
                <w:sz w:val="20"/>
                <w:szCs w:val="20"/>
              </w:rPr>
              <w:br/>
              <w:t>5. Vienošanās par grozījumiem 2023.gada 17. oktobra Līgumā Nr. JNP/5-34.3/23/242 “Ozolnieku vidusskolas energoefektivitātes paaugstināšana” 847 EUR.</w:t>
            </w:r>
            <w:r w:rsidRPr="00921156">
              <w:rPr>
                <w:sz w:val="20"/>
                <w:szCs w:val="20"/>
              </w:rPr>
              <w:br/>
              <w:t>6.Četru M3 kategorijas autobusu iegādei skolēnu pārvadāšanai:</w:t>
            </w:r>
            <w:r w:rsidRPr="00921156">
              <w:rPr>
                <w:sz w:val="20"/>
                <w:szCs w:val="20"/>
              </w:rPr>
              <w:br/>
              <w:t>- finansējums  no Saimnieciskā nodrošinājuma nodaļas budžeta novirzīts uz struktūrvienību "Skolēnu pārvadājumi" 820 000 EUR apmērā;</w:t>
            </w:r>
            <w:r w:rsidRPr="00921156">
              <w:rPr>
                <w:sz w:val="20"/>
                <w:szCs w:val="20"/>
              </w:rPr>
              <w:br/>
              <w:t>- saskaņā ar 11.03.2024. Domes lēmumu ,protokols Nr.4/2024 (Nr.8)., palielināts finansējums no līdzekļiem neparedzētiem gadījumiem  6 437 EUR apmērā;</w:t>
            </w:r>
            <w:r w:rsidRPr="00921156">
              <w:rPr>
                <w:sz w:val="20"/>
                <w:szCs w:val="20"/>
              </w:rPr>
              <w:br/>
              <w:t>- saskaņā ar iepirkuma rezultātiem  palielināts plānotais aizņēmuma apmērs 57 928 EUR apmērā</w:t>
            </w:r>
            <w:r w:rsidRPr="00921156">
              <w:rPr>
                <w:sz w:val="20"/>
                <w:szCs w:val="20"/>
              </w:rPr>
              <w:br/>
            </w:r>
            <w:r w:rsidRPr="00921156">
              <w:rPr>
                <w:sz w:val="20"/>
                <w:szCs w:val="20"/>
              </w:rPr>
              <w:br/>
            </w:r>
            <w:r w:rsidRPr="00921156">
              <w:rPr>
                <w:i/>
                <w:iCs/>
                <w:sz w:val="20"/>
                <w:szCs w:val="20"/>
              </w:rPr>
              <w:t>Samazinājums:</w:t>
            </w:r>
            <w:r w:rsidRPr="00921156">
              <w:rPr>
                <w:sz w:val="20"/>
                <w:szCs w:val="20"/>
              </w:rPr>
              <w:br/>
              <w:t>1. Sakarā ar to, ka plānotā projekta "Par būvniecības ieceres dokumentācijas izstrādi un autoruzraudzības pakalpojumiem: „Pirmsskolas izglītības iestādes piebūve Plāksnīšu ielā 2, Vircavā” (līgums JNP/5-34.3/24/71, 09.110111, fin.11, EKK5250, P2IRV1 (SN Nr. Nr. 1, 5.pielikuma 69.ieraksts), iepirkumu procedūras izmaksu rezultāts ir mazāks, atbilstoši Budžeta sagatavošanas un izpildes organizēšanas kārtības 36.punktam - finansējums novirzīts SN Nr.1,  5.pielikuma ietvaros 8 486 EUR.</w:t>
            </w:r>
            <w:r w:rsidRPr="00921156">
              <w:rPr>
                <w:sz w:val="20"/>
                <w:szCs w:val="20"/>
              </w:rPr>
              <w:br/>
              <w:t xml:space="preserve">2.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samazinājums kapitālais remonts un rekonstrukcija 79 676 EUR, datortehnika, sakaru un citai biroja tehnikai 2 492 EUR.</w:t>
            </w:r>
          </w:p>
        </w:tc>
      </w:tr>
      <w:tr w:rsidR="00921156" w:rsidRPr="00921156" w14:paraId="0C784AA2" w14:textId="77777777" w:rsidTr="00921156">
        <w:trPr>
          <w:trHeight w:val="102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677EC85"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61B96A61" w14:textId="77777777" w:rsidR="00921156" w:rsidRPr="00921156" w:rsidRDefault="00921156" w:rsidP="00921156">
            <w:pPr>
              <w:rPr>
                <w:sz w:val="20"/>
                <w:szCs w:val="20"/>
              </w:rPr>
            </w:pPr>
            <w:r w:rsidRPr="00921156">
              <w:rPr>
                <w:sz w:val="20"/>
                <w:szCs w:val="20"/>
              </w:rPr>
              <w:t>6400 Pārējie klasifikācijā neminētie maksājumi iedzīvotājiem natūrā un kompensācijas</w:t>
            </w:r>
          </w:p>
        </w:tc>
        <w:tc>
          <w:tcPr>
            <w:tcW w:w="1160" w:type="dxa"/>
            <w:tcBorders>
              <w:top w:val="nil"/>
              <w:left w:val="nil"/>
              <w:bottom w:val="single" w:sz="4" w:space="0" w:color="auto"/>
              <w:right w:val="single" w:sz="4" w:space="0" w:color="auto"/>
            </w:tcBorders>
            <w:shd w:val="clear" w:color="auto" w:fill="auto"/>
            <w:noWrap/>
            <w:vAlign w:val="center"/>
            <w:hideMark/>
          </w:tcPr>
          <w:p w14:paraId="2132F0B2" w14:textId="77777777" w:rsidR="00921156" w:rsidRPr="00921156" w:rsidRDefault="00921156" w:rsidP="00921156">
            <w:pPr>
              <w:jc w:val="center"/>
              <w:rPr>
                <w:sz w:val="20"/>
                <w:szCs w:val="20"/>
              </w:rPr>
            </w:pPr>
            <w:r w:rsidRPr="00921156">
              <w:rPr>
                <w:color w:val="FF0000"/>
                <w:sz w:val="20"/>
                <w:szCs w:val="20"/>
              </w:rPr>
              <w:t xml:space="preserve">-4 300 </w:t>
            </w:r>
          </w:p>
        </w:tc>
        <w:tc>
          <w:tcPr>
            <w:tcW w:w="5014" w:type="dxa"/>
            <w:tcBorders>
              <w:top w:val="nil"/>
              <w:left w:val="nil"/>
              <w:bottom w:val="single" w:sz="4" w:space="0" w:color="auto"/>
              <w:right w:val="single" w:sz="4" w:space="0" w:color="auto"/>
            </w:tcBorders>
            <w:shd w:val="clear" w:color="auto" w:fill="auto"/>
            <w:hideMark/>
          </w:tcPr>
          <w:p w14:paraId="3A488DE5"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naudas balvas 2 000 EUR un izdevumi brīvprātīgām iniciatīvām 2 300 EUR</w:t>
            </w:r>
          </w:p>
        </w:tc>
      </w:tr>
      <w:tr w:rsidR="00921156" w:rsidRPr="00921156" w14:paraId="54D8AAE8" w14:textId="77777777" w:rsidTr="00921156">
        <w:trPr>
          <w:trHeight w:val="118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DD3E46B"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hideMark/>
          </w:tcPr>
          <w:p w14:paraId="44EEC638" w14:textId="77777777" w:rsidR="00921156" w:rsidRPr="00921156" w:rsidRDefault="00921156" w:rsidP="00921156">
            <w:pPr>
              <w:rPr>
                <w:sz w:val="20"/>
                <w:szCs w:val="20"/>
              </w:rPr>
            </w:pPr>
            <w:r w:rsidRPr="00921156">
              <w:rPr>
                <w:sz w:val="20"/>
                <w:szCs w:val="20"/>
              </w:rPr>
              <w:t xml:space="preserve">7200 Pašvaldību atmaksa valsts budžetam par iepriekšējos gados saņemto, bet neizlietoto valsts budžeta </w:t>
            </w:r>
            <w:proofErr w:type="spellStart"/>
            <w:r w:rsidRPr="00921156">
              <w:rPr>
                <w:sz w:val="20"/>
                <w:szCs w:val="20"/>
              </w:rPr>
              <w:t>tra</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17373B2C" w14:textId="77777777" w:rsidR="00921156" w:rsidRPr="00921156" w:rsidRDefault="00921156" w:rsidP="00921156">
            <w:pPr>
              <w:jc w:val="center"/>
              <w:rPr>
                <w:sz w:val="20"/>
                <w:szCs w:val="20"/>
              </w:rPr>
            </w:pPr>
            <w:r w:rsidRPr="00921156">
              <w:rPr>
                <w:sz w:val="20"/>
                <w:szCs w:val="20"/>
              </w:rPr>
              <w:t xml:space="preserve">830 </w:t>
            </w:r>
          </w:p>
        </w:tc>
        <w:tc>
          <w:tcPr>
            <w:tcW w:w="5014" w:type="dxa"/>
            <w:tcBorders>
              <w:top w:val="nil"/>
              <w:left w:val="nil"/>
              <w:bottom w:val="single" w:sz="4" w:space="0" w:color="auto"/>
              <w:right w:val="single" w:sz="4" w:space="0" w:color="auto"/>
            </w:tcBorders>
            <w:shd w:val="clear" w:color="auto" w:fill="auto"/>
            <w:hideMark/>
          </w:tcPr>
          <w:p w14:paraId="3CE5BEE2" w14:textId="77777777" w:rsidR="00921156" w:rsidRPr="00921156" w:rsidRDefault="00921156" w:rsidP="00921156">
            <w:pPr>
              <w:rPr>
                <w:sz w:val="20"/>
                <w:szCs w:val="20"/>
              </w:rPr>
            </w:pPr>
            <w:r w:rsidRPr="00921156">
              <w:rPr>
                <w:i/>
                <w:iCs/>
                <w:sz w:val="20"/>
                <w:szCs w:val="20"/>
              </w:rPr>
              <w:t>Palielinājums:</w:t>
            </w:r>
            <w:r w:rsidRPr="00921156">
              <w:rPr>
                <w:sz w:val="20"/>
                <w:szCs w:val="20"/>
              </w:rPr>
              <w:br/>
              <w:t>1. "Profesionālās ievirzes mākslas/mūzikas/dejas izglītības programmu" finansēšanas līgumi Nr.1.5-5.1/432  un   Nr.1.5-5.1/434  11. punkts 20 EUR,</w:t>
            </w:r>
            <w:r w:rsidRPr="00921156">
              <w:rPr>
                <w:sz w:val="20"/>
                <w:szCs w:val="20"/>
              </w:rPr>
              <w:br/>
              <w:t xml:space="preserve">2.  Izglītības programmu īstenošana valsts valodā mazākumtautību izglītojamiem 810 EUR. </w:t>
            </w:r>
          </w:p>
        </w:tc>
      </w:tr>
      <w:tr w:rsidR="00921156" w:rsidRPr="00921156" w14:paraId="0ADE26A0"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17217913" w14:textId="77777777" w:rsidR="00921156" w:rsidRPr="00921156" w:rsidRDefault="00921156" w:rsidP="00921156">
            <w:pPr>
              <w:jc w:val="center"/>
              <w:rPr>
                <w:b/>
                <w:bCs/>
                <w:sz w:val="20"/>
                <w:szCs w:val="20"/>
              </w:rPr>
            </w:pPr>
            <w:r w:rsidRPr="00921156">
              <w:rPr>
                <w:b/>
                <w:bCs/>
                <w:sz w:val="20"/>
                <w:szCs w:val="20"/>
              </w:rPr>
              <w:t>09.2102</w:t>
            </w:r>
          </w:p>
        </w:tc>
        <w:tc>
          <w:tcPr>
            <w:tcW w:w="2870" w:type="dxa"/>
            <w:tcBorders>
              <w:top w:val="nil"/>
              <w:left w:val="nil"/>
              <w:bottom w:val="single" w:sz="4" w:space="0" w:color="auto"/>
              <w:right w:val="single" w:sz="4" w:space="0" w:color="auto"/>
            </w:tcBorders>
            <w:shd w:val="clear" w:color="000000" w:fill="F2DCDB"/>
            <w:hideMark/>
          </w:tcPr>
          <w:p w14:paraId="7A2E8BDD" w14:textId="77777777" w:rsidR="00921156" w:rsidRPr="00921156" w:rsidRDefault="00921156" w:rsidP="00921156">
            <w:pPr>
              <w:rPr>
                <w:b/>
                <w:bCs/>
                <w:sz w:val="20"/>
                <w:szCs w:val="20"/>
              </w:rPr>
            </w:pPr>
            <w:r w:rsidRPr="00921156">
              <w:rPr>
                <w:b/>
                <w:bCs/>
                <w:sz w:val="20"/>
                <w:szCs w:val="20"/>
              </w:rPr>
              <w:t>Sporta centrs (sporta bāzes)</w:t>
            </w:r>
          </w:p>
        </w:tc>
        <w:tc>
          <w:tcPr>
            <w:tcW w:w="1160" w:type="dxa"/>
            <w:tcBorders>
              <w:top w:val="nil"/>
              <w:left w:val="nil"/>
              <w:bottom w:val="single" w:sz="4" w:space="0" w:color="auto"/>
              <w:right w:val="single" w:sz="4" w:space="0" w:color="auto"/>
            </w:tcBorders>
            <w:shd w:val="clear" w:color="000000" w:fill="F2DCDB"/>
            <w:noWrap/>
            <w:vAlign w:val="center"/>
            <w:hideMark/>
          </w:tcPr>
          <w:p w14:paraId="66B8A5CD" w14:textId="77777777" w:rsidR="00921156" w:rsidRPr="00921156" w:rsidRDefault="00921156" w:rsidP="00921156">
            <w:pPr>
              <w:jc w:val="center"/>
              <w:rPr>
                <w:b/>
                <w:bCs/>
                <w:sz w:val="20"/>
                <w:szCs w:val="20"/>
              </w:rPr>
            </w:pPr>
            <w:r w:rsidRPr="00921156">
              <w:rPr>
                <w:b/>
                <w:bCs/>
                <w:color w:val="FF0000"/>
                <w:sz w:val="20"/>
                <w:szCs w:val="20"/>
              </w:rPr>
              <w:t xml:space="preserve">-598 602 </w:t>
            </w:r>
          </w:p>
        </w:tc>
        <w:tc>
          <w:tcPr>
            <w:tcW w:w="5014" w:type="dxa"/>
            <w:tcBorders>
              <w:top w:val="nil"/>
              <w:left w:val="nil"/>
              <w:bottom w:val="single" w:sz="4" w:space="0" w:color="auto"/>
              <w:right w:val="single" w:sz="4" w:space="0" w:color="auto"/>
            </w:tcBorders>
            <w:shd w:val="clear" w:color="000000" w:fill="F2DCDB"/>
            <w:hideMark/>
          </w:tcPr>
          <w:p w14:paraId="54BDA7E0" w14:textId="77777777" w:rsidR="00921156" w:rsidRPr="00921156" w:rsidRDefault="00921156" w:rsidP="00921156">
            <w:pPr>
              <w:rPr>
                <w:sz w:val="20"/>
                <w:szCs w:val="20"/>
              </w:rPr>
            </w:pPr>
            <w:r w:rsidRPr="00921156">
              <w:rPr>
                <w:sz w:val="20"/>
                <w:szCs w:val="20"/>
              </w:rPr>
              <w:t>Tai skaitā:</w:t>
            </w:r>
          </w:p>
        </w:tc>
      </w:tr>
      <w:tr w:rsidR="00921156" w:rsidRPr="00921156" w14:paraId="05242670" w14:textId="77777777" w:rsidTr="00921156">
        <w:trPr>
          <w:trHeight w:val="17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77C9155" w14:textId="77777777" w:rsidR="00921156" w:rsidRPr="00921156" w:rsidRDefault="00921156" w:rsidP="00921156">
            <w:pPr>
              <w:jc w:val="center"/>
              <w:rPr>
                <w:sz w:val="20"/>
                <w:szCs w:val="20"/>
              </w:rPr>
            </w:pPr>
            <w:r w:rsidRPr="00921156">
              <w:rPr>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50E02F1D"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437C3F15" w14:textId="77777777" w:rsidR="00921156" w:rsidRPr="00921156" w:rsidRDefault="00921156" w:rsidP="00921156">
            <w:pPr>
              <w:jc w:val="center"/>
              <w:rPr>
                <w:sz w:val="20"/>
                <w:szCs w:val="20"/>
              </w:rPr>
            </w:pPr>
            <w:r w:rsidRPr="00921156">
              <w:rPr>
                <w:sz w:val="20"/>
                <w:szCs w:val="20"/>
              </w:rPr>
              <w:t xml:space="preserve">22 941 </w:t>
            </w:r>
          </w:p>
        </w:tc>
        <w:tc>
          <w:tcPr>
            <w:tcW w:w="5014" w:type="dxa"/>
            <w:tcBorders>
              <w:top w:val="nil"/>
              <w:left w:val="nil"/>
              <w:bottom w:val="single" w:sz="4" w:space="0" w:color="auto"/>
              <w:right w:val="single" w:sz="4" w:space="0" w:color="auto"/>
            </w:tcBorders>
            <w:shd w:val="clear" w:color="auto" w:fill="auto"/>
            <w:hideMark/>
          </w:tcPr>
          <w:p w14:paraId="108CD06A" w14:textId="77777777" w:rsidR="00921156" w:rsidRPr="00921156" w:rsidRDefault="00921156" w:rsidP="00921156">
            <w:pPr>
              <w:rPr>
                <w:sz w:val="20"/>
                <w:szCs w:val="20"/>
              </w:rPr>
            </w:pPr>
            <w:r w:rsidRPr="00921156">
              <w:rPr>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2B65C0BE" w14:textId="77777777" w:rsidTr="00921156">
        <w:trPr>
          <w:trHeight w:val="306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56E34571"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67EBE713"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600CBABD" w14:textId="77777777" w:rsidR="00921156" w:rsidRPr="00921156" w:rsidRDefault="00921156" w:rsidP="00921156">
            <w:pPr>
              <w:jc w:val="center"/>
              <w:rPr>
                <w:sz w:val="20"/>
                <w:szCs w:val="20"/>
              </w:rPr>
            </w:pPr>
            <w:r w:rsidRPr="00921156">
              <w:rPr>
                <w:color w:val="FF0000"/>
                <w:sz w:val="20"/>
                <w:szCs w:val="20"/>
              </w:rPr>
              <w:t xml:space="preserve">-367 820 </w:t>
            </w:r>
          </w:p>
        </w:tc>
        <w:tc>
          <w:tcPr>
            <w:tcW w:w="5014" w:type="dxa"/>
            <w:tcBorders>
              <w:top w:val="nil"/>
              <w:left w:val="nil"/>
              <w:bottom w:val="single" w:sz="4" w:space="0" w:color="auto"/>
              <w:right w:val="single" w:sz="4" w:space="0" w:color="auto"/>
            </w:tcBorders>
            <w:shd w:val="clear" w:color="auto" w:fill="auto"/>
            <w:hideMark/>
          </w:tcPr>
          <w:p w14:paraId="6364C1A5" w14:textId="77777777" w:rsidR="00921156" w:rsidRPr="00921156" w:rsidRDefault="00921156" w:rsidP="00921156">
            <w:pPr>
              <w:rPr>
                <w:sz w:val="20"/>
                <w:szCs w:val="20"/>
              </w:rPr>
            </w:pPr>
            <w:r w:rsidRPr="00921156">
              <w:rPr>
                <w:b/>
                <w:bCs/>
                <w:sz w:val="20"/>
                <w:szCs w:val="20"/>
              </w:rPr>
              <w:br/>
            </w:r>
            <w:r w:rsidRPr="00921156">
              <w:rPr>
                <w:i/>
                <w:iCs/>
                <w:sz w:val="20"/>
                <w:szCs w:val="20"/>
              </w:rPr>
              <w:t>Palielinājums:</w:t>
            </w:r>
            <w:r w:rsidRPr="00921156">
              <w:rPr>
                <w:i/>
                <w:iCs/>
                <w:sz w:val="20"/>
                <w:szCs w:val="20"/>
              </w:rPr>
              <w:br/>
            </w:r>
            <w:r w:rsidRPr="00921156">
              <w:rPr>
                <w:sz w:val="20"/>
                <w:szCs w:val="20"/>
              </w:rPr>
              <w:t xml:space="preserve">1. </w:t>
            </w:r>
            <w:r w:rsidRPr="00921156">
              <w:rPr>
                <w:b/>
                <w:bCs/>
                <w:sz w:val="20"/>
                <w:szCs w:val="20"/>
              </w:rPr>
              <w:t>Fin.1260</w:t>
            </w:r>
            <w:r w:rsidRPr="00921156">
              <w:rPr>
                <w:sz w:val="20"/>
                <w:szCs w:val="20"/>
              </w:rPr>
              <w:t xml:space="preserve"> Saskaņā ar Ministrijas 24.01.2024. rīkojumu "Par valsts dotācijas apmēra noteikšanu profesionālās ievirzes sporta izglītības iestādēm 2024.gadam" un "Finansējuma plāna izmaiņu aktu" 54 720 EUR.</w:t>
            </w:r>
            <w:r w:rsidRPr="00921156">
              <w:rPr>
                <w:i/>
                <w:iCs/>
                <w:sz w:val="20"/>
                <w:szCs w:val="20"/>
              </w:rPr>
              <w:br/>
              <w:t>Samazinājums:</w:t>
            </w:r>
            <w:r w:rsidRPr="00921156">
              <w:rPr>
                <w:i/>
                <w:iCs/>
                <w:sz w:val="20"/>
                <w:szCs w:val="20"/>
              </w:rPr>
              <w:br/>
            </w:r>
            <w:r w:rsidRPr="00921156">
              <w:rPr>
                <w:sz w:val="20"/>
                <w:szCs w:val="20"/>
              </w:rPr>
              <w:t>Struktūrvienības precizēšana, nemainot mērķi, atbilstoši Budžeta sagatavošanas un izpildes organizēšanas kārtības 35.punktam, saskaņā ar JNP nolikuma IV 19.punktu- Sporta pārvaldes izveide 418 470 EUR (str.v.08.100007).</w:t>
            </w:r>
            <w:r w:rsidRPr="00921156">
              <w:rPr>
                <w:sz w:val="20"/>
                <w:szCs w:val="20"/>
              </w:rPr>
              <w:br/>
              <w:t xml:space="preserve">2.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4 070 EUR.</w:t>
            </w:r>
          </w:p>
        </w:tc>
      </w:tr>
      <w:tr w:rsidR="00921156" w:rsidRPr="00921156" w14:paraId="41E5FD2A" w14:textId="77777777" w:rsidTr="00921156">
        <w:trPr>
          <w:trHeight w:val="153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99FFEC7"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9FE1C9F" w14:textId="77777777" w:rsidR="00921156" w:rsidRPr="00921156" w:rsidRDefault="00921156" w:rsidP="00921156">
            <w:pPr>
              <w:rPr>
                <w:sz w:val="20"/>
                <w:szCs w:val="20"/>
              </w:rPr>
            </w:pPr>
            <w:r w:rsidRPr="00921156">
              <w:rPr>
                <w:sz w:val="20"/>
                <w:szCs w:val="20"/>
              </w:rPr>
              <w:t>1200 Darba devēja valsts sociālās apdrošināšanas obligātās iemaksas</w:t>
            </w:r>
          </w:p>
        </w:tc>
        <w:tc>
          <w:tcPr>
            <w:tcW w:w="1160" w:type="dxa"/>
            <w:tcBorders>
              <w:top w:val="nil"/>
              <w:left w:val="nil"/>
              <w:bottom w:val="single" w:sz="4" w:space="0" w:color="auto"/>
              <w:right w:val="single" w:sz="4" w:space="0" w:color="auto"/>
            </w:tcBorders>
            <w:shd w:val="clear" w:color="auto" w:fill="auto"/>
            <w:noWrap/>
            <w:vAlign w:val="center"/>
            <w:hideMark/>
          </w:tcPr>
          <w:p w14:paraId="749CAAD8" w14:textId="77777777" w:rsidR="00921156" w:rsidRPr="00921156" w:rsidRDefault="00921156" w:rsidP="00921156">
            <w:pPr>
              <w:jc w:val="center"/>
              <w:rPr>
                <w:sz w:val="20"/>
                <w:szCs w:val="20"/>
              </w:rPr>
            </w:pPr>
            <w:r w:rsidRPr="00921156">
              <w:rPr>
                <w:color w:val="FF0000"/>
                <w:sz w:val="20"/>
                <w:szCs w:val="20"/>
              </w:rPr>
              <w:t xml:space="preserve">-190 734 </w:t>
            </w:r>
          </w:p>
        </w:tc>
        <w:tc>
          <w:tcPr>
            <w:tcW w:w="5014" w:type="dxa"/>
            <w:tcBorders>
              <w:top w:val="nil"/>
              <w:left w:val="nil"/>
              <w:bottom w:val="single" w:sz="4" w:space="0" w:color="auto"/>
              <w:right w:val="single" w:sz="4" w:space="0" w:color="auto"/>
            </w:tcBorders>
            <w:shd w:val="clear" w:color="auto" w:fill="auto"/>
            <w:hideMark/>
          </w:tcPr>
          <w:p w14:paraId="39530B51" w14:textId="77777777" w:rsidR="00921156" w:rsidRPr="00921156" w:rsidRDefault="00921156" w:rsidP="00921156">
            <w:pPr>
              <w:rPr>
                <w:i/>
                <w:iCs/>
                <w:sz w:val="20"/>
                <w:szCs w:val="20"/>
              </w:rPr>
            </w:pPr>
            <w:r w:rsidRPr="00921156">
              <w:rPr>
                <w:i/>
                <w:iCs/>
                <w:sz w:val="20"/>
                <w:szCs w:val="20"/>
              </w:rPr>
              <w:t>Palielinājums:</w:t>
            </w:r>
            <w:r w:rsidRPr="00921156">
              <w:rPr>
                <w:i/>
                <w:iCs/>
                <w:sz w:val="20"/>
                <w:szCs w:val="20"/>
              </w:rPr>
              <w:br/>
            </w:r>
            <w:r w:rsidRPr="00921156">
              <w:rPr>
                <w:b/>
                <w:bCs/>
                <w:sz w:val="20"/>
                <w:szCs w:val="20"/>
              </w:rPr>
              <w:t>Fin.1260</w:t>
            </w:r>
            <w:r w:rsidRPr="00921156">
              <w:rPr>
                <w:sz w:val="20"/>
                <w:szCs w:val="20"/>
              </w:rPr>
              <w:t xml:space="preserve"> Saskaņā ar Ministrijas 24.01.2024. rīkojumu "Par valsts dotācijas apmēra noteikšanu profesionālās ievirzes sporta izglītības iestādēm 2024.gadam" un "Finansējuma plāna izmaiņu aktu" 12 909 EUR.</w:t>
            </w:r>
            <w:r w:rsidRPr="00921156">
              <w:rPr>
                <w:i/>
                <w:iCs/>
                <w:sz w:val="20"/>
                <w:szCs w:val="20"/>
              </w:rPr>
              <w:br/>
              <w:t>Samazinājums:</w:t>
            </w:r>
            <w:r w:rsidRPr="00921156">
              <w:rPr>
                <w:i/>
                <w:iCs/>
                <w:sz w:val="20"/>
                <w:szCs w:val="20"/>
              </w:rPr>
              <w:br/>
            </w:r>
            <w:r w:rsidRPr="00921156">
              <w:rPr>
                <w:sz w:val="20"/>
                <w:szCs w:val="20"/>
              </w:rPr>
              <w:t>Struktūrvienības precizēšana, nemainot mērķi, atbilstoši Budžeta sagatavošanas un izpildes organizēšanas kārtības 35.punktam, saskaņā ar JNP nolikuma IV 19.punktu- Sporta pārvaldes izveide 203 643 EUR.</w:t>
            </w:r>
          </w:p>
        </w:tc>
      </w:tr>
      <w:tr w:rsidR="00921156" w:rsidRPr="00921156" w14:paraId="638B92D5"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F2E0CD3"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14AEC8F5" w14:textId="77777777" w:rsidR="00921156" w:rsidRPr="00921156" w:rsidRDefault="00921156" w:rsidP="00921156">
            <w:pPr>
              <w:rPr>
                <w:sz w:val="20"/>
                <w:szCs w:val="20"/>
              </w:rPr>
            </w:pPr>
            <w:r w:rsidRPr="00921156">
              <w:rPr>
                <w:sz w:val="20"/>
                <w:szCs w:val="20"/>
              </w:rPr>
              <w:t>2100 Komandējumi</w:t>
            </w:r>
          </w:p>
        </w:tc>
        <w:tc>
          <w:tcPr>
            <w:tcW w:w="1160" w:type="dxa"/>
            <w:tcBorders>
              <w:top w:val="nil"/>
              <w:left w:val="nil"/>
              <w:bottom w:val="single" w:sz="4" w:space="0" w:color="auto"/>
              <w:right w:val="single" w:sz="4" w:space="0" w:color="auto"/>
            </w:tcBorders>
            <w:shd w:val="clear" w:color="auto" w:fill="auto"/>
            <w:noWrap/>
            <w:vAlign w:val="center"/>
            <w:hideMark/>
          </w:tcPr>
          <w:p w14:paraId="10600B5D" w14:textId="77777777" w:rsidR="00921156" w:rsidRPr="00921156" w:rsidRDefault="00921156" w:rsidP="00921156">
            <w:pPr>
              <w:jc w:val="center"/>
              <w:rPr>
                <w:sz w:val="20"/>
                <w:szCs w:val="20"/>
              </w:rPr>
            </w:pPr>
            <w:r w:rsidRPr="00921156">
              <w:rPr>
                <w:color w:val="FF0000"/>
                <w:sz w:val="20"/>
                <w:szCs w:val="20"/>
              </w:rPr>
              <w:t xml:space="preserve">-15 000 </w:t>
            </w:r>
          </w:p>
        </w:tc>
        <w:tc>
          <w:tcPr>
            <w:tcW w:w="5014" w:type="dxa"/>
            <w:tcBorders>
              <w:top w:val="nil"/>
              <w:left w:val="nil"/>
              <w:bottom w:val="single" w:sz="4" w:space="0" w:color="auto"/>
              <w:right w:val="single" w:sz="4" w:space="0" w:color="auto"/>
            </w:tcBorders>
            <w:shd w:val="clear" w:color="auto" w:fill="auto"/>
            <w:hideMark/>
          </w:tcPr>
          <w:p w14:paraId="4FA0B6A4" w14:textId="77777777" w:rsidR="00921156" w:rsidRPr="00921156" w:rsidRDefault="00921156" w:rsidP="00921156">
            <w:pPr>
              <w:rPr>
                <w:i/>
                <w:iCs/>
                <w:sz w:val="20"/>
                <w:szCs w:val="20"/>
              </w:rPr>
            </w:pPr>
            <w:r w:rsidRPr="00921156">
              <w:rPr>
                <w:i/>
                <w:iCs/>
                <w:sz w:val="20"/>
                <w:szCs w:val="20"/>
              </w:rPr>
              <w:t>Samazinājums:</w:t>
            </w:r>
            <w:r w:rsidRPr="00921156">
              <w:rPr>
                <w:i/>
                <w:iCs/>
                <w:sz w:val="20"/>
                <w:szCs w:val="20"/>
              </w:rPr>
              <w:br/>
            </w:r>
            <w:r w:rsidRPr="00921156">
              <w:rPr>
                <w:sz w:val="20"/>
                <w:szCs w:val="20"/>
              </w:rP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15 000 EUR.</w:t>
            </w:r>
          </w:p>
        </w:tc>
      </w:tr>
      <w:tr w:rsidR="00921156" w:rsidRPr="00921156" w14:paraId="6D347ACD" w14:textId="77777777" w:rsidTr="00921156">
        <w:trPr>
          <w:trHeight w:val="162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C8CECBC"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4562F610"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008690C5" w14:textId="77777777" w:rsidR="00921156" w:rsidRPr="00921156" w:rsidRDefault="00921156" w:rsidP="00921156">
            <w:pPr>
              <w:jc w:val="center"/>
              <w:rPr>
                <w:sz w:val="20"/>
                <w:szCs w:val="20"/>
              </w:rPr>
            </w:pPr>
            <w:r w:rsidRPr="00921156">
              <w:rPr>
                <w:color w:val="FF0000"/>
                <w:sz w:val="20"/>
                <w:szCs w:val="20"/>
              </w:rPr>
              <w:t xml:space="preserve">-34 274 </w:t>
            </w:r>
          </w:p>
        </w:tc>
        <w:tc>
          <w:tcPr>
            <w:tcW w:w="5014" w:type="dxa"/>
            <w:tcBorders>
              <w:top w:val="nil"/>
              <w:left w:val="nil"/>
              <w:bottom w:val="single" w:sz="4" w:space="0" w:color="auto"/>
              <w:right w:val="single" w:sz="4" w:space="0" w:color="auto"/>
            </w:tcBorders>
            <w:shd w:val="clear" w:color="auto" w:fill="auto"/>
            <w:hideMark/>
          </w:tcPr>
          <w:p w14:paraId="456C7795" w14:textId="77777777" w:rsidR="00921156" w:rsidRPr="00921156" w:rsidRDefault="00921156" w:rsidP="00921156">
            <w:pPr>
              <w:spacing w:after="240"/>
              <w:rPr>
                <w:sz w:val="20"/>
                <w:szCs w:val="20"/>
              </w:rPr>
            </w:pPr>
            <w:r w:rsidRPr="00921156">
              <w:rPr>
                <w:i/>
                <w:iCs/>
                <w:sz w:val="20"/>
                <w:szCs w:val="20"/>
              </w:rPr>
              <w:t>Samazinājums:</w:t>
            </w:r>
            <w:r w:rsidRPr="00921156">
              <w:rPr>
                <w:i/>
                <w:iCs/>
                <w:sz w:val="20"/>
                <w:szCs w:val="20"/>
              </w:rPr>
              <w:br/>
            </w:r>
            <w:r w:rsidRPr="00921156">
              <w:rPr>
                <w:sz w:val="20"/>
                <w:szCs w:val="20"/>
              </w:rPr>
              <w:t>1. Materiāli tehniskās bāzes nodrošināšanai EKK precizēšana, nemainot mērķi, atbilstoši Budžeta sagatavošanas un izpildes organizēšanas kārtības 35.punktam (plauktu sistēmas iegāde Jaunsvirlaukas sporta bāzē) 500 EUR.</w:t>
            </w:r>
            <w:r w:rsidRPr="00921156">
              <w:rPr>
                <w:sz w:val="20"/>
                <w:szCs w:val="20"/>
              </w:rPr>
              <w:br/>
              <w:t>2. Ūdens sildītāja neplānoti remontdarbi Vircavas sporta bāzē 300 EUR.</w:t>
            </w:r>
            <w:r w:rsidRPr="00921156">
              <w:rPr>
                <w:sz w:val="20"/>
                <w:szCs w:val="20"/>
              </w:rPr>
              <w:br/>
              <w:t xml:space="preserve">3.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33 474 EUR.</w:t>
            </w:r>
          </w:p>
        </w:tc>
      </w:tr>
      <w:tr w:rsidR="00921156" w:rsidRPr="00921156" w14:paraId="0D067DFE" w14:textId="77777777" w:rsidTr="00921156">
        <w:trPr>
          <w:trHeight w:val="186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1157F074"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5B04DDB" w14:textId="77777777" w:rsidR="00921156" w:rsidRPr="00921156" w:rsidRDefault="00921156" w:rsidP="00921156">
            <w:pPr>
              <w:rPr>
                <w:sz w:val="20"/>
                <w:szCs w:val="20"/>
              </w:rPr>
            </w:pPr>
            <w:r w:rsidRPr="00921156">
              <w:rPr>
                <w:sz w:val="20"/>
                <w:szCs w:val="20"/>
              </w:rPr>
              <w:t>2300 Preces</w:t>
            </w:r>
          </w:p>
        </w:tc>
        <w:tc>
          <w:tcPr>
            <w:tcW w:w="1160" w:type="dxa"/>
            <w:tcBorders>
              <w:top w:val="nil"/>
              <w:left w:val="nil"/>
              <w:bottom w:val="single" w:sz="4" w:space="0" w:color="auto"/>
              <w:right w:val="single" w:sz="4" w:space="0" w:color="auto"/>
            </w:tcBorders>
            <w:shd w:val="clear" w:color="auto" w:fill="auto"/>
            <w:noWrap/>
            <w:vAlign w:val="center"/>
            <w:hideMark/>
          </w:tcPr>
          <w:p w14:paraId="07A7C1D9" w14:textId="77777777" w:rsidR="00921156" w:rsidRPr="00921156" w:rsidRDefault="00921156" w:rsidP="00921156">
            <w:pPr>
              <w:jc w:val="center"/>
              <w:rPr>
                <w:sz w:val="20"/>
                <w:szCs w:val="20"/>
              </w:rPr>
            </w:pPr>
            <w:r w:rsidRPr="00921156">
              <w:rPr>
                <w:color w:val="FF0000"/>
                <w:sz w:val="20"/>
                <w:szCs w:val="20"/>
              </w:rPr>
              <w:t xml:space="preserve">-21 762 </w:t>
            </w:r>
          </w:p>
        </w:tc>
        <w:tc>
          <w:tcPr>
            <w:tcW w:w="5014" w:type="dxa"/>
            <w:tcBorders>
              <w:top w:val="nil"/>
              <w:left w:val="nil"/>
              <w:bottom w:val="single" w:sz="4" w:space="0" w:color="auto"/>
              <w:right w:val="single" w:sz="4" w:space="0" w:color="auto"/>
            </w:tcBorders>
            <w:shd w:val="clear" w:color="auto" w:fill="auto"/>
            <w:hideMark/>
          </w:tcPr>
          <w:p w14:paraId="49C45BE7" w14:textId="77777777" w:rsidR="00921156" w:rsidRPr="00921156" w:rsidRDefault="00921156" w:rsidP="00921156">
            <w:pPr>
              <w:rPr>
                <w:sz w:val="20"/>
                <w:szCs w:val="20"/>
              </w:rPr>
            </w:pPr>
            <w:r w:rsidRPr="00921156">
              <w:rPr>
                <w:i/>
                <w:iCs/>
                <w:sz w:val="20"/>
                <w:szCs w:val="20"/>
              </w:rPr>
              <w:t>Samazinājums:</w:t>
            </w:r>
            <w:r w:rsidRPr="00921156">
              <w:rPr>
                <w:i/>
                <w:iCs/>
                <w:sz w:val="20"/>
                <w:szCs w:val="20"/>
              </w:rPr>
              <w:br/>
            </w:r>
            <w:r w:rsidRPr="00921156">
              <w:rPr>
                <w:sz w:val="20"/>
                <w:szCs w:val="20"/>
              </w:rPr>
              <w:t>1. Materiāli tehniskās bāzes nodrošināšanai EKK precizēšana, nemainot mērķi, atbilstoši Budžeta sagatavošanas un izpildes organizēšanas kārtības 35.punktam (plauktu sistēmas iegāde Jaunsvirlaukas sporta bāzē) 200 EUR.</w:t>
            </w:r>
            <w:r w:rsidRPr="00921156">
              <w:rPr>
                <w:sz w:val="20"/>
                <w:szCs w:val="20"/>
              </w:rPr>
              <w:br/>
              <w:t>2. Ūdens sildītāja neplānoti remontdarbi Vircavas sporta bāzē 300 EUR.</w:t>
            </w:r>
            <w:r w:rsidRPr="00921156">
              <w:rPr>
                <w:sz w:val="20"/>
                <w:szCs w:val="20"/>
              </w:rPr>
              <w:br/>
              <w:t>3. Cenu sadārdzinājums IT iekārtu iegādei 92 EUR.</w:t>
            </w:r>
            <w:r w:rsidRPr="00921156">
              <w:rPr>
                <w:sz w:val="20"/>
                <w:szCs w:val="20"/>
              </w:rPr>
              <w:br/>
              <w:t xml:space="preserve">4.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w:t>
            </w:r>
            <w:r w:rsidRPr="00921156">
              <w:rPr>
                <w:sz w:val="20"/>
                <w:szCs w:val="20"/>
              </w:rPr>
              <w:lastRenderedPageBreak/>
              <w:t xml:space="preserve">lietderības </w:t>
            </w:r>
            <w:proofErr w:type="spellStart"/>
            <w:r w:rsidRPr="00921156">
              <w:rPr>
                <w:sz w:val="20"/>
                <w:szCs w:val="20"/>
              </w:rPr>
              <w:t>izvērtējumu</w:t>
            </w:r>
            <w:proofErr w:type="spellEnd"/>
            <w:r w:rsidRPr="00921156">
              <w:rPr>
                <w:sz w:val="20"/>
                <w:szCs w:val="20"/>
              </w:rPr>
              <w:t>", ņemot vērā budžeta izpildi uz 01.05.2024. 21 170 EUR.</w:t>
            </w:r>
          </w:p>
        </w:tc>
      </w:tr>
      <w:tr w:rsidR="00921156" w:rsidRPr="00921156" w14:paraId="7A7C9A8D" w14:textId="77777777" w:rsidTr="00921156">
        <w:trPr>
          <w:trHeight w:val="364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D1C4147" w14:textId="77777777" w:rsidR="00921156" w:rsidRPr="00921156" w:rsidRDefault="00921156" w:rsidP="00921156">
            <w:pPr>
              <w:jc w:val="center"/>
              <w:rPr>
                <w:sz w:val="20"/>
                <w:szCs w:val="20"/>
              </w:rPr>
            </w:pPr>
            <w:r w:rsidRPr="00921156">
              <w:rPr>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50012FFC" w14:textId="77777777" w:rsidR="00921156" w:rsidRPr="00921156" w:rsidRDefault="00921156" w:rsidP="00921156">
            <w:pPr>
              <w:rPr>
                <w:sz w:val="20"/>
                <w:szCs w:val="20"/>
              </w:rPr>
            </w:pPr>
            <w:r w:rsidRPr="00921156">
              <w:rPr>
                <w:sz w:val="20"/>
                <w:szCs w:val="20"/>
              </w:rPr>
              <w:t>5200 Pamatlīdzekļi, ieguldījumu īpašumi un bioloģiskie aktīvi</w:t>
            </w:r>
          </w:p>
        </w:tc>
        <w:tc>
          <w:tcPr>
            <w:tcW w:w="1160" w:type="dxa"/>
            <w:tcBorders>
              <w:top w:val="nil"/>
              <w:left w:val="nil"/>
              <w:bottom w:val="single" w:sz="4" w:space="0" w:color="auto"/>
              <w:right w:val="single" w:sz="4" w:space="0" w:color="auto"/>
            </w:tcBorders>
            <w:shd w:val="clear" w:color="auto" w:fill="auto"/>
            <w:noWrap/>
            <w:vAlign w:val="center"/>
            <w:hideMark/>
          </w:tcPr>
          <w:p w14:paraId="589AC5AA" w14:textId="77777777" w:rsidR="00921156" w:rsidRPr="00921156" w:rsidRDefault="00921156" w:rsidP="00921156">
            <w:pPr>
              <w:jc w:val="center"/>
              <w:rPr>
                <w:sz w:val="20"/>
                <w:szCs w:val="20"/>
              </w:rPr>
            </w:pPr>
            <w:r w:rsidRPr="00921156">
              <w:rPr>
                <w:sz w:val="20"/>
                <w:szCs w:val="20"/>
              </w:rPr>
              <w:t xml:space="preserve">8 047 </w:t>
            </w:r>
          </w:p>
        </w:tc>
        <w:tc>
          <w:tcPr>
            <w:tcW w:w="5014" w:type="dxa"/>
            <w:tcBorders>
              <w:top w:val="nil"/>
              <w:left w:val="nil"/>
              <w:bottom w:val="single" w:sz="4" w:space="0" w:color="auto"/>
              <w:right w:val="single" w:sz="4" w:space="0" w:color="auto"/>
            </w:tcBorders>
            <w:shd w:val="clear" w:color="auto" w:fill="auto"/>
            <w:hideMark/>
          </w:tcPr>
          <w:p w14:paraId="449DF2E8" w14:textId="77CA1FD4" w:rsidR="00921156" w:rsidRPr="00921156" w:rsidRDefault="00921156" w:rsidP="00921156">
            <w:pPr>
              <w:spacing w:after="240"/>
              <w:rPr>
                <w:sz w:val="20"/>
                <w:szCs w:val="20"/>
              </w:rPr>
            </w:pPr>
            <w:r w:rsidRPr="00921156">
              <w:rPr>
                <w:i/>
                <w:iCs/>
                <w:sz w:val="20"/>
                <w:szCs w:val="20"/>
              </w:rPr>
              <w:t>Palielinājums:</w:t>
            </w:r>
            <w:r w:rsidRPr="00921156">
              <w:rPr>
                <w:sz w:val="20"/>
                <w:szCs w:val="20"/>
              </w:rPr>
              <w:br/>
              <w:t>1. Budžeta komisijas sēdes protokola Nr.2-19.1/24/5   lēmuma 3.punktu,  par finanšu līdzekļu novirzīšanu 11 979 EUR apmērā būvekspertīzes veikšanai Elejas sporta bāzei no Īpašuma pārvaldes Īpašuma pārvaldības nodaļas budžeta tāmes 06.600006 EKK 2244.</w:t>
            </w:r>
            <w:r w:rsidRPr="00921156">
              <w:rPr>
                <w:sz w:val="20"/>
                <w:szCs w:val="20"/>
              </w:rPr>
              <w:br/>
              <w:t>2. Cenu sadārdzinājums IT iekārtu iegādei 92 EUR.</w:t>
            </w:r>
            <w:r w:rsidRPr="00921156">
              <w:rPr>
                <w:sz w:val="20"/>
                <w:szCs w:val="20"/>
              </w:rPr>
              <w:br/>
              <w:t xml:space="preserve">3. Materiāli tehniskās bāzes nodrošināšanai EKK precizēšana, nemainot mērķi, atbilstoši Budžeta sagatavošanas un izpildes organizēšanas kārtības 35.punktam (plauktu sistēmas </w:t>
            </w:r>
            <w:r w:rsidR="00F13A7B" w:rsidRPr="00921156">
              <w:rPr>
                <w:sz w:val="20"/>
                <w:szCs w:val="20"/>
              </w:rPr>
              <w:t>iegāde</w:t>
            </w:r>
            <w:r w:rsidRPr="00921156">
              <w:rPr>
                <w:sz w:val="20"/>
                <w:szCs w:val="20"/>
              </w:rPr>
              <w:t xml:space="preserve"> Jaunsvirlaukas sporta bāzē) 700 EUR.</w:t>
            </w:r>
            <w:r w:rsidRPr="00921156">
              <w:rPr>
                <w:sz w:val="20"/>
                <w:szCs w:val="20"/>
              </w:rPr>
              <w:br/>
              <w:t>4. Ūdens sildītāja neplānoti remontdarbi Vircavas sporta bāzē 600 EUR.</w:t>
            </w:r>
            <w:r w:rsidRPr="00921156">
              <w:rPr>
                <w:sz w:val="20"/>
                <w:szCs w:val="20"/>
              </w:rPr>
              <w:br/>
            </w:r>
            <w:r w:rsidRPr="00921156">
              <w:rPr>
                <w:sz w:val="20"/>
                <w:szCs w:val="20"/>
              </w:rPr>
              <w:br/>
            </w:r>
            <w:r w:rsidRPr="00921156">
              <w:rPr>
                <w:i/>
                <w:iCs/>
                <w:sz w:val="20"/>
                <w:szCs w:val="20"/>
              </w:rPr>
              <w:t>Samazinājums:</w:t>
            </w:r>
            <w:r w:rsidRPr="00921156">
              <w:rPr>
                <w:sz w:val="20"/>
                <w:szCs w:val="20"/>
              </w:rPr>
              <w:br/>
              <w:t>1. Atbilstoši iepirkuma procedūras rezultātam par būvniecības ieceres dokumentācijas izstrādi Jelgavas novada pašvaldības objektiem finansējums no Ozolnieku sporta skolas novirzīts uz Aizupes pamatskolu 324 EUR.</w:t>
            </w:r>
            <w:r w:rsidRPr="00921156">
              <w:rPr>
                <w:sz w:val="20"/>
                <w:szCs w:val="20"/>
              </w:rPr>
              <w:br/>
              <w:t xml:space="preserve">2. 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5 000 EUR.</w:t>
            </w:r>
          </w:p>
        </w:tc>
      </w:tr>
      <w:tr w:rsidR="00921156" w:rsidRPr="00921156" w14:paraId="2CF308B1"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1941FF1F" w14:textId="77777777" w:rsidR="00921156" w:rsidRPr="00921156" w:rsidRDefault="00921156" w:rsidP="00921156">
            <w:pPr>
              <w:jc w:val="center"/>
              <w:rPr>
                <w:b/>
                <w:bCs/>
                <w:sz w:val="20"/>
                <w:szCs w:val="20"/>
              </w:rPr>
            </w:pPr>
            <w:r w:rsidRPr="00921156">
              <w:rPr>
                <w:b/>
                <w:bCs/>
                <w:sz w:val="20"/>
                <w:szCs w:val="20"/>
              </w:rPr>
              <w:t>09.000</w:t>
            </w:r>
          </w:p>
        </w:tc>
        <w:tc>
          <w:tcPr>
            <w:tcW w:w="2870" w:type="dxa"/>
            <w:tcBorders>
              <w:top w:val="nil"/>
              <w:left w:val="nil"/>
              <w:bottom w:val="single" w:sz="4" w:space="0" w:color="auto"/>
              <w:right w:val="single" w:sz="4" w:space="0" w:color="auto"/>
            </w:tcBorders>
            <w:shd w:val="clear" w:color="000000" w:fill="F2DCDB"/>
            <w:hideMark/>
          </w:tcPr>
          <w:p w14:paraId="13E51152" w14:textId="77777777" w:rsidR="00921156" w:rsidRPr="00921156" w:rsidRDefault="00921156" w:rsidP="00921156">
            <w:pPr>
              <w:rPr>
                <w:b/>
                <w:bCs/>
                <w:sz w:val="20"/>
                <w:szCs w:val="20"/>
              </w:rPr>
            </w:pPr>
            <w:r w:rsidRPr="00921156">
              <w:rPr>
                <w:b/>
                <w:bCs/>
                <w:sz w:val="20"/>
                <w:szCs w:val="20"/>
              </w:rPr>
              <w:t>Izglītības projektu īstenošana (fin.13)</w:t>
            </w:r>
          </w:p>
        </w:tc>
        <w:tc>
          <w:tcPr>
            <w:tcW w:w="1160" w:type="dxa"/>
            <w:tcBorders>
              <w:top w:val="nil"/>
              <w:left w:val="nil"/>
              <w:bottom w:val="single" w:sz="4" w:space="0" w:color="auto"/>
              <w:right w:val="single" w:sz="4" w:space="0" w:color="auto"/>
            </w:tcBorders>
            <w:shd w:val="clear" w:color="000000" w:fill="F2DCDB"/>
            <w:noWrap/>
            <w:vAlign w:val="center"/>
            <w:hideMark/>
          </w:tcPr>
          <w:p w14:paraId="55D62E16" w14:textId="77777777" w:rsidR="00921156" w:rsidRPr="00921156" w:rsidRDefault="00921156" w:rsidP="00921156">
            <w:pPr>
              <w:jc w:val="center"/>
              <w:rPr>
                <w:b/>
                <w:bCs/>
                <w:sz w:val="20"/>
                <w:szCs w:val="20"/>
              </w:rPr>
            </w:pPr>
            <w:r w:rsidRPr="00921156">
              <w:rPr>
                <w:b/>
                <w:bCs/>
                <w:sz w:val="20"/>
                <w:szCs w:val="20"/>
              </w:rPr>
              <w:t xml:space="preserve">151 250 </w:t>
            </w:r>
          </w:p>
        </w:tc>
        <w:tc>
          <w:tcPr>
            <w:tcW w:w="5014" w:type="dxa"/>
            <w:tcBorders>
              <w:top w:val="nil"/>
              <w:left w:val="nil"/>
              <w:bottom w:val="single" w:sz="4" w:space="0" w:color="auto"/>
              <w:right w:val="single" w:sz="4" w:space="0" w:color="auto"/>
            </w:tcBorders>
            <w:shd w:val="clear" w:color="000000" w:fill="F2DCDB"/>
            <w:hideMark/>
          </w:tcPr>
          <w:p w14:paraId="14B2DDC8" w14:textId="77777777" w:rsidR="00921156" w:rsidRPr="00921156" w:rsidRDefault="00921156" w:rsidP="00921156">
            <w:pPr>
              <w:rPr>
                <w:sz w:val="20"/>
                <w:szCs w:val="20"/>
              </w:rPr>
            </w:pPr>
            <w:r w:rsidRPr="00921156">
              <w:rPr>
                <w:sz w:val="20"/>
                <w:szCs w:val="20"/>
              </w:rPr>
              <w:t>Tai skaitā:</w:t>
            </w:r>
          </w:p>
        </w:tc>
      </w:tr>
      <w:tr w:rsidR="00921156" w:rsidRPr="00921156" w14:paraId="791E8C5B"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2A12946" w14:textId="77777777" w:rsidR="00921156" w:rsidRPr="00921156" w:rsidRDefault="00921156" w:rsidP="00921156">
            <w:pPr>
              <w:jc w:val="center"/>
              <w:rPr>
                <w:b/>
                <w:bCs/>
                <w:sz w:val="20"/>
                <w:szCs w:val="20"/>
              </w:rPr>
            </w:pPr>
            <w:r w:rsidRPr="00921156">
              <w:rPr>
                <w:b/>
                <w:bCs/>
                <w:sz w:val="20"/>
                <w:szCs w:val="20"/>
              </w:rPr>
              <w:t>09.2101</w:t>
            </w:r>
          </w:p>
        </w:tc>
        <w:tc>
          <w:tcPr>
            <w:tcW w:w="2870" w:type="dxa"/>
            <w:tcBorders>
              <w:top w:val="nil"/>
              <w:left w:val="nil"/>
              <w:bottom w:val="single" w:sz="4" w:space="0" w:color="auto"/>
              <w:right w:val="single" w:sz="4" w:space="0" w:color="auto"/>
            </w:tcBorders>
            <w:shd w:val="clear" w:color="auto" w:fill="auto"/>
            <w:hideMark/>
          </w:tcPr>
          <w:p w14:paraId="7BB91407" w14:textId="77777777" w:rsidR="00921156" w:rsidRPr="00921156" w:rsidRDefault="00921156" w:rsidP="00921156">
            <w:pPr>
              <w:rPr>
                <w:b/>
                <w:bCs/>
                <w:sz w:val="20"/>
                <w:szCs w:val="20"/>
              </w:rPr>
            </w:pPr>
            <w:r w:rsidRPr="00921156">
              <w:rPr>
                <w:b/>
                <w:bCs/>
                <w:sz w:val="20"/>
                <w:szCs w:val="20"/>
              </w:rPr>
              <w:t>Vispārējā izglītība. Pamatizglītība - Skolas (fin.13)</w:t>
            </w:r>
          </w:p>
        </w:tc>
        <w:tc>
          <w:tcPr>
            <w:tcW w:w="1160" w:type="dxa"/>
            <w:tcBorders>
              <w:top w:val="nil"/>
              <w:left w:val="nil"/>
              <w:bottom w:val="single" w:sz="4" w:space="0" w:color="auto"/>
              <w:right w:val="single" w:sz="4" w:space="0" w:color="auto"/>
            </w:tcBorders>
            <w:shd w:val="clear" w:color="auto" w:fill="auto"/>
            <w:noWrap/>
            <w:vAlign w:val="center"/>
            <w:hideMark/>
          </w:tcPr>
          <w:p w14:paraId="06425A31" w14:textId="77777777" w:rsidR="00921156" w:rsidRPr="00921156" w:rsidRDefault="00921156" w:rsidP="00921156">
            <w:pPr>
              <w:jc w:val="center"/>
              <w:rPr>
                <w:b/>
                <w:bCs/>
                <w:sz w:val="20"/>
                <w:szCs w:val="20"/>
              </w:rPr>
            </w:pPr>
            <w:r w:rsidRPr="00921156">
              <w:rPr>
                <w:b/>
                <w:bCs/>
                <w:sz w:val="20"/>
                <w:szCs w:val="20"/>
              </w:rPr>
              <w:t xml:space="preserve">169 897 </w:t>
            </w:r>
          </w:p>
        </w:tc>
        <w:tc>
          <w:tcPr>
            <w:tcW w:w="5014" w:type="dxa"/>
            <w:tcBorders>
              <w:top w:val="nil"/>
              <w:left w:val="nil"/>
              <w:bottom w:val="single" w:sz="4" w:space="0" w:color="auto"/>
              <w:right w:val="single" w:sz="4" w:space="0" w:color="auto"/>
            </w:tcBorders>
            <w:shd w:val="clear" w:color="auto" w:fill="auto"/>
            <w:hideMark/>
          </w:tcPr>
          <w:p w14:paraId="3A8AC7C4" w14:textId="77777777" w:rsidR="00921156" w:rsidRPr="00921156" w:rsidRDefault="00921156" w:rsidP="00921156">
            <w:pPr>
              <w:rPr>
                <w:sz w:val="20"/>
                <w:szCs w:val="20"/>
              </w:rPr>
            </w:pPr>
            <w:r w:rsidRPr="00921156">
              <w:rPr>
                <w:sz w:val="20"/>
                <w:szCs w:val="20"/>
              </w:rPr>
              <w:t>Tai skaitā:</w:t>
            </w:r>
          </w:p>
        </w:tc>
      </w:tr>
      <w:tr w:rsidR="00921156" w:rsidRPr="00921156" w14:paraId="59B1B102"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3FB7D51"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2034274"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52190E31" w14:textId="77777777" w:rsidR="00921156" w:rsidRPr="00921156" w:rsidRDefault="00921156" w:rsidP="00921156">
            <w:pPr>
              <w:jc w:val="center"/>
              <w:rPr>
                <w:sz w:val="20"/>
                <w:szCs w:val="20"/>
              </w:rPr>
            </w:pPr>
            <w:r w:rsidRPr="00921156">
              <w:rPr>
                <w:sz w:val="20"/>
                <w:szCs w:val="20"/>
              </w:rPr>
              <w:t xml:space="preserve">9 300 </w:t>
            </w:r>
          </w:p>
        </w:tc>
        <w:tc>
          <w:tcPr>
            <w:tcW w:w="5014" w:type="dxa"/>
            <w:tcBorders>
              <w:top w:val="nil"/>
              <w:left w:val="nil"/>
              <w:bottom w:val="single" w:sz="4" w:space="0" w:color="auto"/>
              <w:right w:val="single" w:sz="4" w:space="0" w:color="auto"/>
            </w:tcBorders>
            <w:shd w:val="clear" w:color="auto" w:fill="auto"/>
            <w:hideMark/>
          </w:tcPr>
          <w:p w14:paraId="26425488" w14:textId="77777777" w:rsidR="00921156" w:rsidRPr="00921156" w:rsidRDefault="00921156" w:rsidP="00921156">
            <w:pPr>
              <w:rPr>
                <w:sz w:val="20"/>
                <w:szCs w:val="20"/>
              </w:rPr>
            </w:pPr>
            <w:r w:rsidRPr="00921156">
              <w:rPr>
                <w:sz w:val="20"/>
                <w:szCs w:val="20"/>
              </w:rPr>
              <w:t>Grozījumi projekta "Akreditācija Ozolnieku vidusskolai" tāmes ietvaros starp EKK. Grozījumi projekta "Valoda – atslēgai sapratnei ar kaimiņu" tāmes ietvaros - precizēta projekta struktūrvienība no 09.600001 uz 09.2100111</w:t>
            </w:r>
          </w:p>
        </w:tc>
      </w:tr>
      <w:tr w:rsidR="00921156" w:rsidRPr="00921156" w14:paraId="2F489E1B"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10E07E22"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F53A11E" w14:textId="77777777" w:rsidR="00921156" w:rsidRPr="00921156" w:rsidRDefault="00921156" w:rsidP="00921156">
            <w:pPr>
              <w:rPr>
                <w:sz w:val="20"/>
                <w:szCs w:val="20"/>
              </w:rPr>
            </w:pPr>
            <w:r w:rsidRPr="00921156">
              <w:rPr>
                <w:sz w:val="20"/>
                <w:szCs w:val="20"/>
              </w:rPr>
              <w:t>2100 Komandējumu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1658A94F" w14:textId="77777777" w:rsidR="00921156" w:rsidRPr="00921156" w:rsidRDefault="00921156" w:rsidP="00921156">
            <w:pPr>
              <w:jc w:val="center"/>
              <w:rPr>
                <w:sz w:val="20"/>
                <w:szCs w:val="20"/>
              </w:rPr>
            </w:pPr>
            <w:r w:rsidRPr="00921156">
              <w:rPr>
                <w:sz w:val="20"/>
                <w:szCs w:val="20"/>
              </w:rPr>
              <w:t xml:space="preserve">8 095 </w:t>
            </w:r>
          </w:p>
        </w:tc>
        <w:tc>
          <w:tcPr>
            <w:tcW w:w="5014" w:type="dxa"/>
            <w:tcBorders>
              <w:top w:val="nil"/>
              <w:left w:val="nil"/>
              <w:bottom w:val="single" w:sz="4" w:space="0" w:color="auto"/>
              <w:right w:val="single" w:sz="4" w:space="0" w:color="auto"/>
            </w:tcBorders>
            <w:shd w:val="clear" w:color="auto" w:fill="auto"/>
            <w:hideMark/>
          </w:tcPr>
          <w:p w14:paraId="6263F205" w14:textId="77777777" w:rsidR="00921156" w:rsidRPr="00921156" w:rsidRDefault="00921156" w:rsidP="00921156">
            <w:pPr>
              <w:rPr>
                <w:sz w:val="20"/>
                <w:szCs w:val="20"/>
              </w:rPr>
            </w:pPr>
            <w:r w:rsidRPr="00921156">
              <w:rPr>
                <w:sz w:val="20"/>
                <w:szCs w:val="20"/>
              </w:rPr>
              <w:t>Grozījumi projekta "Ilgtspējīgas izglītības piedāvājuma izveide saskaņā ar vidi un kultūras mantojumu Staļģenes skolā" tāmes ietvaros starp EKK. Grozījumi projekta "Valoda – atslēgai sapratnei ar kaimiņu" tāmes ietvaros - precizēta projekta struktūrvienība no 09.600001 uz 09.2100111</w:t>
            </w:r>
          </w:p>
        </w:tc>
      </w:tr>
      <w:tr w:rsidR="00921156" w:rsidRPr="00921156" w14:paraId="5D5F7982" w14:textId="77777777" w:rsidTr="00921156">
        <w:trPr>
          <w:trHeight w:val="102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0FE6480E"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1066F730"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5925A575" w14:textId="77777777" w:rsidR="00921156" w:rsidRPr="00921156" w:rsidRDefault="00921156" w:rsidP="00921156">
            <w:pPr>
              <w:jc w:val="center"/>
              <w:rPr>
                <w:sz w:val="20"/>
                <w:szCs w:val="20"/>
              </w:rPr>
            </w:pPr>
            <w:r w:rsidRPr="00921156">
              <w:rPr>
                <w:color w:val="FF0000"/>
                <w:sz w:val="20"/>
                <w:szCs w:val="20"/>
              </w:rPr>
              <w:t xml:space="preserve">-7 294 </w:t>
            </w:r>
          </w:p>
        </w:tc>
        <w:tc>
          <w:tcPr>
            <w:tcW w:w="5014" w:type="dxa"/>
            <w:tcBorders>
              <w:top w:val="nil"/>
              <w:left w:val="nil"/>
              <w:bottom w:val="single" w:sz="4" w:space="0" w:color="auto"/>
              <w:right w:val="single" w:sz="4" w:space="0" w:color="auto"/>
            </w:tcBorders>
            <w:shd w:val="clear" w:color="auto" w:fill="auto"/>
            <w:hideMark/>
          </w:tcPr>
          <w:p w14:paraId="14495C1D" w14:textId="77777777" w:rsidR="00921156" w:rsidRPr="00921156" w:rsidRDefault="00921156" w:rsidP="00921156">
            <w:pPr>
              <w:rPr>
                <w:sz w:val="20"/>
                <w:szCs w:val="20"/>
              </w:rPr>
            </w:pPr>
            <w:r w:rsidRPr="00921156">
              <w:rPr>
                <w:sz w:val="20"/>
                <w:szCs w:val="20"/>
              </w:rPr>
              <w:t>Grozījumi projektu: "Akreditācija Ozolnieku vidusskolai", "Ilgtspējīgas izglītības piedāvājuma izveide saskaņā ar vidi un kultūras mantojumu Staļģenes skolā" tāmju ietvaros starp EKK. Grozījumi projekta "Valoda – atslēgai sapratnei ar kaimiņu" tāmes ietvaros - precizēta projekta struktūrvienība no 09.600001 uz 09.2100111</w:t>
            </w:r>
          </w:p>
        </w:tc>
      </w:tr>
      <w:tr w:rsidR="00921156" w:rsidRPr="00921156" w14:paraId="67E77DE9"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32C55A2D"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821440B"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0F3C2FB8" w14:textId="77777777" w:rsidR="00921156" w:rsidRPr="00921156" w:rsidRDefault="00921156" w:rsidP="00921156">
            <w:pPr>
              <w:jc w:val="center"/>
              <w:rPr>
                <w:sz w:val="20"/>
                <w:szCs w:val="20"/>
              </w:rPr>
            </w:pPr>
            <w:r w:rsidRPr="00921156">
              <w:rPr>
                <w:sz w:val="20"/>
                <w:szCs w:val="20"/>
              </w:rPr>
              <w:t xml:space="preserve">2 336 </w:t>
            </w:r>
          </w:p>
        </w:tc>
        <w:tc>
          <w:tcPr>
            <w:tcW w:w="5014" w:type="dxa"/>
            <w:tcBorders>
              <w:top w:val="nil"/>
              <w:left w:val="nil"/>
              <w:bottom w:val="single" w:sz="4" w:space="0" w:color="auto"/>
              <w:right w:val="single" w:sz="4" w:space="0" w:color="auto"/>
            </w:tcBorders>
            <w:shd w:val="clear" w:color="auto" w:fill="auto"/>
            <w:hideMark/>
          </w:tcPr>
          <w:p w14:paraId="12FF5188" w14:textId="77777777" w:rsidR="00921156" w:rsidRPr="00921156" w:rsidRDefault="00921156" w:rsidP="00921156">
            <w:pPr>
              <w:rPr>
                <w:sz w:val="20"/>
                <w:szCs w:val="20"/>
              </w:rPr>
            </w:pPr>
            <w:r w:rsidRPr="00921156">
              <w:rPr>
                <w:sz w:val="20"/>
                <w:szCs w:val="20"/>
              </w:rPr>
              <w:t>Grozījumi projekta "Akreditācija Ozolnieku vidusskolai" tāmes ietvaros starp EKK. Grozījumi projekta "Valoda – atslēgai sapratnei ar kaimiņu" tāmes ietvaros - precizēta projekta struktūrvienība no 09.600001 uz 09.2100111</w:t>
            </w:r>
          </w:p>
        </w:tc>
      </w:tr>
      <w:tr w:rsidR="00921156" w:rsidRPr="00921156" w14:paraId="3E815131"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36D633A1"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287751D" w14:textId="77777777" w:rsidR="00921156" w:rsidRPr="00921156" w:rsidRDefault="00921156" w:rsidP="00921156">
            <w:pPr>
              <w:rPr>
                <w:sz w:val="20"/>
                <w:szCs w:val="20"/>
              </w:rPr>
            </w:pPr>
            <w:r w:rsidRPr="00921156">
              <w:rPr>
                <w:sz w:val="20"/>
                <w:szCs w:val="20"/>
              </w:rPr>
              <w:t>5200 Pamatlīdzekļi, ieguldījumu īpašumi un bioloģiskie aktīvi</w:t>
            </w:r>
          </w:p>
        </w:tc>
        <w:tc>
          <w:tcPr>
            <w:tcW w:w="1160" w:type="dxa"/>
            <w:tcBorders>
              <w:top w:val="nil"/>
              <w:left w:val="nil"/>
              <w:bottom w:val="single" w:sz="4" w:space="0" w:color="auto"/>
              <w:right w:val="single" w:sz="4" w:space="0" w:color="auto"/>
            </w:tcBorders>
            <w:shd w:val="clear" w:color="auto" w:fill="auto"/>
            <w:noWrap/>
            <w:vAlign w:val="center"/>
            <w:hideMark/>
          </w:tcPr>
          <w:p w14:paraId="31A4BA45" w14:textId="77777777" w:rsidR="00921156" w:rsidRPr="00921156" w:rsidRDefault="00921156" w:rsidP="00921156">
            <w:pPr>
              <w:jc w:val="center"/>
              <w:rPr>
                <w:sz w:val="20"/>
                <w:szCs w:val="20"/>
              </w:rPr>
            </w:pPr>
            <w:r w:rsidRPr="00921156">
              <w:rPr>
                <w:sz w:val="20"/>
                <w:szCs w:val="20"/>
              </w:rPr>
              <w:t xml:space="preserve">157 460 </w:t>
            </w:r>
          </w:p>
        </w:tc>
        <w:tc>
          <w:tcPr>
            <w:tcW w:w="5014" w:type="dxa"/>
            <w:tcBorders>
              <w:top w:val="nil"/>
              <w:left w:val="nil"/>
              <w:bottom w:val="single" w:sz="4" w:space="0" w:color="auto"/>
              <w:right w:val="single" w:sz="4" w:space="0" w:color="auto"/>
            </w:tcBorders>
            <w:shd w:val="clear" w:color="auto" w:fill="auto"/>
            <w:hideMark/>
          </w:tcPr>
          <w:p w14:paraId="178AAFA7" w14:textId="77777777" w:rsidR="00921156" w:rsidRPr="00921156" w:rsidRDefault="00921156" w:rsidP="00921156">
            <w:pPr>
              <w:rPr>
                <w:sz w:val="20"/>
                <w:szCs w:val="20"/>
              </w:rPr>
            </w:pPr>
            <w:r w:rsidRPr="00921156">
              <w:rPr>
                <w:sz w:val="20"/>
                <w:szCs w:val="20"/>
              </w:rPr>
              <w:t xml:space="preserve">Jelgavas novada domes 27.03.2024. lēmums par projekta „Izglītības iestāžu infrastruktūras pilnveide un aprīkošana Jelgavas novada pašvaldībā ” īstenošanu. Grozījumi projekta "Valoda – atslēgai sapratnei ar kaimiņu" tāmes </w:t>
            </w:r>
            <w:r w:rsidRPr="00921156">
              <w:rPr>
                <w:sz w:val="20"/>
                <w:szCs w:val="20"/>
              </w:rPr>
              <w:lastRenderedPageBreak/>
              <w:t>ietvaros - precizēta projekta struktūrvienība no 09.600001 uz 09.2100111</w:t>
            </w:r>
          </w:p>
        </w:tc>
      </w:tr>
      <w:tr w:rsidR="00921156" w:rsidRPr="00921156" w14:paraId="4CE22181" w14:textId="77777777" w:rsidTr="00921156">
        <w:trPr>
          <w:trHeight w:val="255"/>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02148F22" w14:textId="77777777" w:rsidR="00921156" w:rsidRPr="00921156" w:rsidRDefault="00921156" w:rsidP="00921156">
            <w:pPr>
              <w:jc w:val="center"/>
              <w:rPr>
                <w:b/>
                <w:bCs/>
                <w:sz w:val="20"/>
                <w:szCs w:val="20"/>
              </w:rPr>
            </w:pPr>
            <w:r w:rsidRPr="00921156">
              <w:rPr>
                <w:b/>
                <w:bCs/>
                <w:sz w:val="20"/>
                <w:szCs w:val="20"/>
              </w:rPr>
              <w:lastRenderedPageBreak/>
              <w:t>09.220</w:t>
            </w:r>
          </w:p>
        </w:tc>
        <w:tc>
          <w:tcPr>
            <w:tcW w:w="2870" w:type="dxa"/>
            <w:tcBorders>
              <w:top w:val="nil"/>
              <w:left w:val="nil"/>
              <w:bottom w:val="single" w:sz="4" w:space="0" w:color="auto"/>
              <w:right w:val="single" w:sz="4" w:space="0" w:color="auto"/>
            </w:tcBorders>
            <w:shd w:val="clear" w:color="auto" w:fill="auto"/>
            <w:noWrap/>
            <w:hideMark/>
          </w:tcPr>
          <w:p w14:paraId="69C3C605" w14:textId="77777777" w:rsidR="00921156" w:rsidRPr="00921156" w:rsidRDefault="00921156" w:rsidP="00921156">
            <w:pPr>
              <w:rPr>
                <w:b/>
                <w:bCs/>
                <w:sz w:val="20"/>
                <w:szCs w:val="20"/>
              </w:rPr>
            </w:pPr>
            <w:r w:rsidRPr="00921156">
              <w:rPr>
                <w:b/>
                <w:bCs/>
                <w:sz w:val="20"/>
                <w:szCs w:val="20"/>
              </w:rPr>
              <w:t>Profesionālā izglītība (fin.13)</w:t>
            </w:r>
          </w:p>
        </w:tc>
        <w:tc>
          <w:tcPr>
            <w:tcW w:w="1160" w:type="dxa"/>
            <w:tcBorders>
              <w:top w:val="nil"/>
              <w:left w:val="nil"/>
              <w:bottom w:val="single" w:sz="4" w:space="0" w:color="auto"/>
              <w:right w:val="single" w:sz="4" w:space="0" w:color="auto"/>
            </w:tcBorders>
            <w:shd w:val="clear" w:color="auto" w:fill="auto"/>
            <w:noWrap/>
            <w:vAlign w:val="center"/>
            <w:hideMark/>
          </w:tcPr>
          <w:p w14:paraId="16909047" w14:textId="77777777" w:rsidR="00921156" w:rsidRPr="00921156" w:rsidRDefault="00921156" w:rsidP="00921156">
            <w:pPr>
              <w:jc w:val="center"/>
              <w:rPr>
                <w:b/>
                <w:bCs/>
                <w:sz w:val="20"/>
                <w:szCs w:val="20"/>
              </w:rPr>
            </w:pPr>
            <w:r w:rsidRPr="00921156">
              <w:rPr>
                <w:b/>
                <w:bCs/>
                <w:sz w:val="20"/>
                <w:szCs w:val="20"/>
              </w:rPr>
              <w:t xml:space="preserve">0 </w:t>
            </w:r>
          </w:p>
        </w:tc>
        <w:tc>
          <w:tcPr>
            <w:tcW w:w="5014" w:type="dxa"/>
            <w:tcBorders>
              <w:top w:val="nil"/>
              <w:left w:val="nil"/>
              <w:bottom w:val="single" w:sz="4" w:space="0" w:color="auto"/>
              <w:right w:val="single" w:sz="4" w:space="0" w:color="auto"/>
            </w:tcBorders>
            <w:shd w:val="clear" w:color="auto" w:fill="auto"/>
            <w:hideMark/>
          </w:tcPr>
          <w:p w14:paraId="42FBB1D5" w14:textId="77777777" w:rsidR="00921156" w:rsidRPr="00921156" w:rsidRDefault="00921156" w:rsidP="00921156">
            <w:pPr>
              <w:rPr>
                <w:sz w:val="20"/>
                <w:szCs w:val="20"/>
              </w:rPr>
            </w:pPr>
            <w:r w:rsidRPr="00921156">
              <w:rPr>
                <w:sz w:val="20"/>
                <w:szCs w:val="20"/>
              </w:rPr>
              <w:t>Tai skaitā:</w:t>
            </w:r>
          </w:p>
        </w:tc>
      </w:tr>
      <w:tr w:rsidR="00921156" w:rsidRPr="00921156" w14:paraId="5B9543C3"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1A2C25A3"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2AAC948A"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39CB400F" w14:textId="77777777" w:rsidR="00921156" w:rsidRPr="00921156" w:rsidRDefault="00921156" w:rsidP="00921156">
            <w:pPr>
              <w:jc w:val="center"/>
              <w:rPr>
                <w:sz w:val="20"/>
                <w:szCs w:val="20"/>
              </w:rPr>
            </w:pPr>
            <w:r w:rsidRPr="00921156">
              <w:rPr>
                <w:sz w:val="20"/>
                <w:szCs w:val="20"/>
              </w:rPr>
              <w:t xml:space="preserve">1 246 </w:t>
            </w:r>
          </w:p>
        </w:tc>
        <w:tc>
          <w:tcPr>
            <w:tcW w:w="5014" w:type="dxa"/>
            <w:tcBorders>
              <w:top w:val="nil"/>
              <w:left w:val="nil"/>
              <w:bottom w:val="single" w:sz="4" w:space="0" w:color="auto"/>
              <w:right w:val="single" w:sz="4" w:space="0" w:color="auto"/>
            </w:tcBorders>
            <w:shd w:val="clear" w:color="auto" w:fill="auto"/>
            <w:hideMark/>
          </w:tcPr>
          <w:p w14:paraId="456555B1" w14:textId="77777777" w:rsidR="00921156" w:rsidRPr="00921156" w:rsidRDefault="00921156" w:rsidP="00921156">
            <w:pPr>
              <w:rPr>
                <w:sz w:val="20"/>
                <w:szCs w:val="20"/>
              </w:rPr>
            </w:pPr>
            <w:r w:rsidRPr="00921156">
              <w:rPr>
                <w:sz w:val="20"/>
                <w:szCs w:val="20"/>
              </w:rPr>
              <w:t>Grozījumi projekta "Zaļenieku komerciālās un amatniecības vidusskolas izglītojamo un pedagogu profesionālā pilnveide starptautiskā vidē" tāmes ietvaros starp EKK</w:t>
            </w:r>
          </w:p>
        </w:tc>
      </w:tr>
      <w:tr w:rsidR="00921156" w:rsidRPr="00921156" w14:paraId="12D2D910"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08556F3A"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098C050" w14:textId="77777777" w:rsidR="00921156" w:rsidRPr="00921156" w:rsidRDefault="00921156" w:rsidP="00921156">
            <w:pPr>
              <w:rPr>
                <w:sz w:val="20"/>
                <w:szCs w:val="20"/>
              </w:rPr>
            </w:pPr>
            <w:r w:rsidRPr="00921156">
              <w:rPr>
                <w:sz w:val="20"/>
                <w:szCs w:val="20"/>
              </w:rPr>
              <w:t>2100 Komandējumu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0F169867" w14:textId="77777777" w:rsidR="00921156" w:rsidRPr="00921156" w:rsidRDefault="00921156" w:rsidP="00921156">
            <w:pPr>
              <w:jc w:val="center"/>
              <w:rPr>
                <w:sz w:val="20"/>
                <w:szCs w:val="20"/>
              </w:rPr>
            </w:pPr>
            <w:r w:rsidRPr="00921156">
              <w:rPr>
                <w:color w:val="FF0000"/>
                <w:sz w:val="20"/>
                <w:szCs w:val="20"/>
              </w:rPr>
              <w:t xml:space="preserve">-520 </w:t>
            </w:r>
          </w:p>
        </w:tc>
        <w:tc>
          <w:tcPr>
            <w:tcW w:w="5014" w:type="dxa"/>
            <w:tcBorders>
              <w:top w:val="nil"/>
              <w:left w:val="nil"/>
              <w:bottom w:val="single" w:sz="4" w:space="0" w:color="auto"/>
              <w:right w:val="single" w:sz="4" w:space="0" w:color="auto"/>
            </w:tcBorders>
            <w:shd w:val="clear" w:color="auto" w:fill="auto"/>
            <w:hideMark/>
          </w:tcPr>
          <w:p w14:paraId="70E16B00" w14:textId="77777777" w:rsidR="00921156" w:rsidRPr="00921156" w:rsidRDefault="00921156" w:rsidP="00921156">
            <w:pPr>
              <w:rPr>
                <w:sz w:val="20"/>
                <w:szCs w:val="20"/>
              </w:rPr>
            </w:pPr>
            <w:r w:rsidRPr="00921156">
              <w:rPr>
                <w:sz w:val="20"/>
                <w:szCs w:val="20"/>
              </w:rPr>
              <w:t>Grozījumi projekta "Zaļenieku komerciālās un amatniecības vidusskolas izglītojamo un pedagogu profesionālā pilnveide starptautiskā vidē" tāmes ietvaros starp EKK</w:t>
            </w:r>
          </w:p>
        </w:tc>
      </w:tr>
      <w:tr w:rsidR="00921156" w:rsidRPr="00921156" w14:paraId="65B6312F"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3DDDEA3E"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570258B"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3A5CF0E1" w14:textId="77777777" w:rsidR="00921156" w:rsidRPr="00921156" w:rsidRDefault="00921156" w:rsidP="00921156">
            <w:pPr>
              <w:jc w:val="center"/>
              <w:rPr>
                <w:sz w:val="20"/>
                <w:szCs w:val="20"/>
              </w:rPr>
            </w:pPr>
            <w:r w:rsidRPr="00921156">
              <w:rPr>
                <w:color w:val="FF0000"/>
                <w:sz w:val="20"/>
                <w:szCs w:val="20"/>
              </w:rPr>
              <w:t xml:space="preserve">-1 246 </w:t>
            </w:r>
          </w:p>
        </w:tc>
        <w:tc>
          <w:tcPr>
            <w:tcW w:w="5014" w:type="dxa"/>
            <w:tcBorders>
              <w:top w:val="nil"/>
              <w:left w:val="nil"/>
              <w:bottom w:val="single" w:sz="4" w:space="0" w:color="auto"/>
              <w:right w:val="single" w:sz="4" w:space="0" w:color="auto"/>
            </w:tcBorders>
            <w:shd w:val="clear" w:color="auto" w:fill="auto"/>
            <w:hideMark/>
          </w:tcPr>
          <w:p w14:paraId="1A91C819" w14:textId="77777777" w:rsidR="00921156" w:rsidRPr="00921156" w:rsidRDefault="00921156" w:rsidP="00921156">
            <w:pPr>
              <w:rPr>
                <w:sz w:val="20"/>
                <w:szCs w:val="20"/>
              </w:rPr>
            </w:pPr>
            <w:r w:rsidRPr="00921156">
              <w:rPr>
                <w:sz w:val="20"/>
                <w:szCs w:val="20"/>
              </w:rPr>
              <w:t>Grozījumi projekta "Zaļenieku komerciālās un amatniecības vidusskolas izglītojamo un pedagogu profesionālā pilnveide starptautiskā vidē" tāmes ietvaros starp EKK</w:t>
            </w:r>
          </w:p>
        </w:tc>
      </w:tr>
      <w:tr w:rsidR="00921156" w:rsidRPr="00921156" w14:paraId="07487D24"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1989CA91"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62CE521"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135F15A2" w14:textId="77777777" w:rsidR="00921156" w:rsidRPr="00921156" w:rsidRDefault="00921156" w:rsidP="00921156">
            <w:pPr>
              <w:jc w:val="center"/>
              <w:rPr>
                <w:sz w:val="20"/>
                <w:szCs w:val="20"/>
              </w:rPr>
            </w:pPr>
            <w:r w:rsidRPr="00921156">
              <w:rPr>
                <w:sz w:val="20"/>
                <w:szCs w:val="20"/>
              </w:rPr>
              <w:t xml:space="preserve">520 </w:t>
            </w:r>
          </w:p>
        </w:tc>
        <w:tc>
          <w:tcPr>
            <w:tcW w:w="5014" w:type="dxa"/>
            <w:tcBorders>
              <w:top w:val="nil"/>
              <w:left w:val="nil"/>
              <w:bottom w:val="single" w:sz="4" w:space="0" w:color="auto"/>
              <w:right w:val="single" w:sz="4" w:space="0" w:color="auto"/>
            </w:tcBorders>
            <w:shd w:val="clear" w:color="auto" w:fill="auto"/>
            <w:hideMark/>
          </w:tcPr>
          <w:p w14:paraId="41CD97E1" w14:textId="77777777" w:rsidR="00921156" w:rsidRPr="00921156" w:rsidRDefault="00921156" w:rsidP="00921156">
            <w:pPr>
              <w:rPr>
                <w:sz w:val="20"/>
                <w:szCs w:val="20"/>
              </w:rPr>
            </w:pPr>
            <w:r w:rsidRPr="00921156">
              <w:rPr>
                <w:sz w:val="20"/>
                <w:szCs w:val="20"/>
              </w:rPr>
              <w:t>Grozījumi projekta "Zaļenieku komerciālās un amatniecības vidusskolas izglītojamo un pedagogu profesionālā pilnveide starptautiskā vidē" tāmes ietvaros starp EKK</w:t>
            </w:r>
          </w:p>
        </w:tc>
      </w:tr>
      <w:tr w:rsidR="00921156" w:rsidRPr="00921156" w14:paraId="2F7764A4" w14:textId="77777777" w:rsidTr="00921156">
        <w:trPr>
          <w:trHeight w:val="25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2F57EDC" w14:textId="77777777" w:rsidR="00921156" w:rsidRPr="00921156" w:rsidRDefault="00921156" w:rsidP="00921156">
            <w:pPr>
              <w:jc w:val="center"/>
              <w:rPr>
                <w:b/>
                <w:bCs/>
                <w:sz w:val="20"/>
                <w:szCs w:val="20"/>
              </w:rPr>
            </w:pPr>
            <w:r w:rsidRPr="00921156">
              <w:rPr>
                <w:b/>
                <w:bCs/>
                <w:sz w:val="20"/>
                <w:szCs w:val="20"/>
              </w:rPr>
              <w:t>09.600</w:t>
            </w:r>
          </w:p>
        </w:tc>
        <w:tc>
          <w:tcPr>
            <w:tcW w:w="2870" w:type="dxa"/>
            <w:tcBorders>
              <w:top w:val="nil"/>
              <w:left w:val="nil"/>
              <w:bottom w:val="single" w:sz="4" w:space="0" w:color="auto"/>
              <w:right w:val="single" w:sz="4" w:space="0" w:color="auto"/>
            </w:tcBorders>
            <w:shd w:val="clear" w:color="auto" w:fill="auto"/>
            <w:hideMark/>
          </w:tcPr>
          <w:p w14:paraId="1F107AEA" w14:textId="77777777" w:rsidR="00921156" w:rsidRPr="00921156" w:rsidRDefault="00921156" w:rsidP="00921156">
            <w:pPr>
              <w:rPr>
                <w:b/>
                <w:bCs/>
                <w:sz w:val="20"/>
                <w:szCs w:val="20"/>
              </w:rPr>
            </w:pPr>
            <w:r w:rsidRPr="00921156">
              <w:rPr>
                <w:b/>
                <w:bCs/>
                <w:sz w:val="20"/>
                <w:szCs w:val="20"/>
              </w:rPr>
              <w:t>Izglītības papildu pakalpojumi (fin.13)</w:t>
            </w:r>
          </w:p>
        </w:tc>
        <w:tc>
          <w:tcPr>
            <w:tcW w:w="1160" w:type="dxa"/>
            <w:tcBorders>
              <w:top w:val="nil"/>
              <w:left w:val="nil"/>
              <w:bottom w:val="single" w:sz="4" w:space="0" w:color="auto"/>
              <w:right w:val="single" w:sz="4" w:space="0" w:color="auto"/>
            </w:tcBorders>
            <w:shd w:val="clear" w:color="auto" w:fill="auto"/>
            <w:noWrap/>
            <w:vAlign w:val="center"/>
            <w:hideMark/>
          </w:tcPr>
          <w:p w14:paraId="5648374E" w14:textId="77777777" w:rsidR="00921156" w:rsidRPr="00921156" w:rsidRDefault="00921156" w:rsidP="00921156">
            <w:pPr>
              <w:jc w:val="center"/>
              <w:rPr>
                <w:b/>
                <w:bCs/>
                <w:sz w:val="20"/>
                <w:szCs w:val="20"/>
              </w:rPr>
            </w:pPr>
            <w:r w:rsidRPr="00921156">
              <w:rPr>
                <w:b/>
                <w:bCs/>
                <w:color w:val="FF0000"/>
                <w:sz w:val="20"/>
                <w:szCs w:val="20"/>
              </w:rPr>
              <w:t xml:space="preserve">-18 647 </w:t>
            </w:r>
          </w:p>
        </w:tc>
        <w:tc>
          <w:tcPr>
            <w:tcW w:w="5014" w:type="dxa"/>
            <w:tcBorders>
              <w:top w:val="nil"/>
              <w:left w:val="nil"/>
              <w:bottom w:val="single" w:sz="4" w:space="0" w:color="auto"/>
              <w:right w:val="single" w:sz="4" w:space="0" w:color="auto"/>
            </w:tcBorders>
            <w:shd w:val="clear" w:color="auto" w:fill="auto"/>
            <w:hideMark/>
          </w:tcPr>
          <w:p w14:paraId="2B7E8314" w14:textId="77777777" w:rsidR="00921156" w:rsidRPr="00921156" w:rsidRDefault="00921156" w:rsidP="00921156">
            <w:pPr>
              <w:rPr>
                <w:sz w:val="20"/>
                <w:szCs w:val="20"/>
              </w:rPr>
            </w:pPr>
            <w:r w:rsidRPr="00921156">
              <w:rPr>
                <w:sz w:val="20"/>
                <w:szCs w:val="20"/>
              </w:rPr>
              <w:t> </w:t>
            </w:r>
          </w:p>
        </w:tc>
      </w:tr>
      <w:tr w:rsidR="00921156" w:rsidRPr="00921156" w14:paraId="4D7E9551"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125CC145"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B6F37CE"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44BC951B" w14:textId="77777777" w:rsidR="00921156" w:rsidRPr="00921156" w:rsidRDefault="00921156" w:rsidP="00921156">
            <w:pPr>
              <w:jc w:val="center"/>
              <w:rPr>
                <w:sz w:val="20"/>
                <w:szCs w:val="20"/>
              </w:rPr>
            </w:pPr>
            <w:r w:rsidRPr="00921156">
              <w:rPr>
                <w:color w:val="FF0000"/>
                <w:sz w:val="20"/>
                <w:szCs w:val="20"/>
              </w:rPr>
              <w:t xml:space="preserve">-1 872 </w:t>
            </w:r>
          </w:p>
        </w:tc>
        <w:tc>
          <w:tcPr>
            <w:tcW w:w="5014" w:type="dxa"/>
            <w:tcBorders>
              <w:top w:val="nil"/>
              <w:left w:val="nil"/>
              <w:bottom w:val="single" w:sz="4" w:space="0" w:color="auto"/>
              <w:right w:val="single" w:sz="4" w:space="0" w:color="auto"/>
            </w:tcBorders>
            <w:shd w:val="clear" w:color="auto" w:fill="auto"/>
            <w:hideMark/>
          </w:tcPr>
          <w:p w14:paraId="11B0FA4A" w14:textId="77777777" w:rsidR="00921156" w:rsidRPr="00921156" w:rsidRDefault="00921156" w:rsidP="00921156">
            <w:pPr>
              <w:rPr>
                <w:sz w:val="20"/>
                <w:szCs w:val="20"/>
              </w:rPr>
            </w:pPr>
            <w:r w:rsidRPr="00921156">
              <w:rPr>
                <w:sz w:val="20"/>
                <w:szCs w:val="20"/>
              </w:rPr>
              <w:t>Grozījumi projekta "Valoda – atslēgai sapratnei ar kaimiņu" tāmes ietvaros - precizēta projekta struktūrvienība no 09.600001 uz 09.2100111</w:t>
            </w:r>
          </w:p>
        </w:tc>
      </w:tr>
      <w:tr w:rsidR="00921156" w:rsidRPr="00921156" w14:paraId="2361B4F9"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0C331341"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1E765B63" w14:textId="77777777" w:rsidR="00921156" w:rsidRPr="00921156" w:rsidRDefault="00921156" w:rsidP="00921156">
            <w:pPr>
              <w:rPr>
                <w:sz w:val="20"/>
                <w:szCs w:val="20"/>
              </w:rPr>
            </w:pPr>
            <w:r w:rsidRPr="00921156">
              <w:rPr>
                <w:sz w:val="20"/>
                <w:szCs w:val="20"/>
              </w:rPr>
              <w:t>2100 Komandējumu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3D9CB656" w14:textId="77777777" w:rsidR="00921156" w:rsidRPr="00921156" w:rsidRDefault="00921156" w:rsidP="00921156">
            <w:pPr>
              <w:jc w:val="center"/>
              <w:rPr>
                <w:sz w:val="20"/>
                <w:szCs w:val="20"/>
              </w:rPr>
            </w:pPr>
            <w:r w:rsidRPr="00921156">
              <w:rPr>
                <w:sz w:val="20"/>
                <w:szCs w:val="20"/>
              </w:rPr>
              <w:t xml:space="preserve">1 933 </w:t>
            </w:r>
          </w:p>
        </w:tc>
        <w:tc>
          <w:tcPr>
            <w:tcW w:w="5014" w:type="dxa"/>
            <w:tcBorders>
              <w:top w:val="nil"/>
              <w:left w:val="nil"/>
              <w:bottom w:val="single" w:sz="4" w:space="0" w:color="auto"/>
              <w:right w:val="single" w:sz="4" w:space="0" w:color="auto"/>
            </w:tcBorders>
            <w:shd w:val="clear" w:color="auto" w:fill="auto"/>
            <w:hideMark/>
          </w:tcPr>
          <w:p w14:paraId="400BE51F" w14:textId="77777777" w:rsidR="00921156" w:rsidRPr="00921156" w:rsidRDefault="00921156" w:rsidP="00921156">
            <w:pPr>
              <w:rPr>
                <w:sz w:val="20"/>
                <w:szCs w:val="20"/>
              </w:rPr>
            </w:pPr>
            <w:r w:rsidRPr="00921156">
              <w:rPr>
                <w:sz w:val="20"/>
                <w:szCs w:val="20"/>
              </w:rPr>
              <w:t>Grozījumi projekta "Akreditācija Jelgavas novada Izglītības pārvaldei" tāmes ietvaros starp EKK</w:t>
            </w:r>
          </w:p>
        </w:tc>
      </w:tr>
      <w:tr w:rsidR="00921156" w:rsidRPr="00921156" w14:paraId="664EE5C6"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76687EB5"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21D1E62F"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0C785971" w14:textId="77777777" w:rsidR="00921156" w:rsidRPr="00921156" w:rsidRDefault="00921156" w:rsidP="00921156">
            <w:pPr>
              <w:jc w:val="center"/>
              <w:rPr>
                <w:sz w:val="20"/>
                <w:szCs w:val="20"/>
              </w:rPr>
            </w:pPr>
            <w:r w:rsidRPr="00921156">
              <w:rPr>
                <w:color w:val="FF0000"/>
                <w:sz w:val="20"/>
                <w:szCs w:val="20"/>
              </w:rPr>
              <w:t xml:space="preserve">-13 908 </w:t>
            </w:r>
          </w:p>
        </w:tc>
        <w:tc>
          <w:tcPr>
            <w:tcW w:w="5014" w:type="dxa"/>
            <w:tcBorders>
              <w:top w:val="nil"/>
              <w:left w:val="nil"/>
              <w:bottom w:val="single" w:sz="4" w:space="0" w:color="auto"/>
              <w:right w:val="single" w:sz="4" w:space="0" w:color="auto"/>
            </w:tcBorders>
            <w:shd w:val="clear" w:color="auto" w:fill="auto"/>
            <w:hideMark/>
          </w:tcPr>
          <w:p w14:paraId="000BF8A8" w14:textId="77777777" w:rsidR="00921156" w:rsidRPr="00921156" w:rsidRDefault="00921156" w:rsidP="00921156">
            <w:pPr>
              <w:rPr>
                <w:sz w:val="20"/>
                <w:szCs w:val="20"/>
              </w:rPr>
            </w:pPr>
            <w:r w:rsidRPr="00921156">
              <w:rPr>
                <w:sz w:val="20"/>
                <w:szCs w:val="20"/>
              </w:rPr>
              <w:t xml:space="preserve">Grozījumi projektu: "Akreditācija Jelgavas novada Izglītības pārvaldei", "Green STEAM </w:t>
            </w:r>
            <w:proofErr w:type="spellStart"/>
            <w:r w:rsidRPr="00921156">
              <w:rPr>
                <w:sz w:val="20"/>
                <w:szCs w:val="20"/>
              </w:rPr>
              <w:t>ecosystems</w:t>
            </w:r>
            <w:proofErr w:type="spellEnd"/>
            <w:r w:rsidRPr="00921156">
              <w:rPr>
                <w:sz w:val="20"/>
                <w:szCs w:val="20"/>
              </w:rPr>
              <w:t>", "Spēlē balstīta mācīšanās" tāmju ietvaros starp EKK. Grozījumi projekta "Valoda – atslēgai sapratnei ar kaimiņu" tāmes ietvaros - precizēta projekta struktūrvienība no 09.600001 uz 09.2100111</w:t>
            </w:r>
          </w:p>
        </w:tc>
      </w:tr>
      <w:tr w:rsidR="00921156" w:rsidRPr="00921156" w14:paraId="0FFD958B"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7BD1C53A"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398849EB"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3C887BFC" w14:textId="77777777" w:rsidR="00921156" w:rsidRPr="00921156" w:rsidRDefault="00921156" w:rsidP="00921156">
            <w:pPr>
              <w:jc w:val="center"/>
              <w:rPr>
                <w:sz w:val="20"/>
                <w:szCs w:val="20"/>
              </w:rPr>
            </w:pPr>
            <w:r w:rsidRPr="00921156">
              <w:rPr>
                <w:sz w:val="20"/>
                <w:szCs w:val="20"/>
              </w:rPr>
              <w:t xml:space="preserve">1 410 </w:t>
            </w:r>
          </w:p>
        </w:tc>
        <w:tc>
          <w:tcPr>
            <w:tcW w:w="5014" w:type="dxa"/>
            <w:tcBorders>
              <w:top w:val="nil"/>
              <w:left w:val="nil"/>
              <w:bottom w:val="single" w:sz="4" w:space="0" w:color="auto"/>
              <w:right w:val="single" w:sz="4" w:space="0" w:color="auto"/>
            </w:tcBorders>
            <w:shd w:val="clear" w:color="auto" w:fill="auto"/>
            <w:hideMark/>
          </w:tcPr>
          <w:p w14:paraId="5B09548D" w14:textId="77777777" w:rsidR="00921156" w:rsidRPr="00921156" w:rsidRDefault="00921156" w:rsidP="00921156">
            <w:pPr>
              <w:rPr>
                <w:sz w:val="20"/>
                <w:szCs w:val="20"/>
              </w:rPr>
            </w:pPr>
            <w:r w:rsidRPr="00921156">
              <w:rPr>
                <w:sz w:val="20"/>
                <w:szCs w:val="20"/>
              </w:rPr>
              <w:t xml:space="preserve">Grozījumi projektu: "Akreditācija Jelgavas novada Izglītības pārvaldei", "Green STEAM </w:t>
            </w:r>
            <w:proofErr w:type="spellStart"/>
            <w:r w:rsidRPr="00921156">
              <w:rPr>
                <w:sz w:val="20"/>
                <w:szCs w:val="20"/>
              </w:rPr>
              <w:t>ecosystems</w:t>
            </w:r>
            <w:proofErr w:type="spellEnd"/>
            <w:r w:rsidRPr="00921156">
              <w:rPr>
                <w:sz w:val="20"/>
                <w:szCs w:val="20"/>
              </w:rPr>
              <w:t>" tāmju ietvaros starp EKK</w:t>
            </w:r>
          </w:p>
        </w:tc>
      </w:tr>
      <w:tr w:rsidR="00921156" w:rsidRPr="00921156" w14:paraId="1910BEC1"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0E5EB3B1"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622037A2" w14:textId="77777777" w:rsidR="00921156" w:rsidRPr="00921156" w:rsidRDefault="00921156" w:rsidP="00921156">
            <w:pPr>
              <w:rPr>
                <w:sz w:val="20"/>
                <w:szCs w:val="20"/>
              </w:rPr>
            </w:pPr>
            <w:r w:rsidRPr="00921156">
              <w:rPr>
                <w:sz w:val="20"/>
                <w:szCs w:val="20"/>
              </w:rPr>
              <w:t>5200 Pamatlīdzekļi, ieguldījumu īpašumi un bioloģiskie aktīvi</w:t>
            </w:r>
          </w:p>
        </w:tc>
        <w:tc>
          <w:tcPr>
            <w:tcW w:w="1160" w:type="dxa"/>
            <w:tcBorders>
              <w:top w:val="nil"/>
              <w:left w:val="nil"/>
              <w:bottom w:val="single" w:sz="4" w:space="0" w:color="auto"/>
              <w:right w:val="single" w:sz="4" w:space="0" w:color="auto"/>
            </w:tcBorders>
            <w:shd w:val="clear" w:color="auto" w:fill="auto"/>
            <w:noWrap/>
            <w:vAlign w:val="center"/>
            <w:hideMark/>
          </w:tcPr>
          <w:p w14:paraId="090333BF" w14:textId="77777777" w:rsidR="00921156" w:rsidRPr="00921156" w:rsidRDefault="00921156" w:rsidP="00921156">
            <w:pPr>
              <w:jc w:val="center"/>
              <w:rPr>
                <w:sz w:val="20"/>
                <w:szCs w:val="20"/>
              </w:rPr>
            </w:pPr>
            <w:r w:rsidRPr="00921156">
              <w:rPr>
                <w:color w:val="FF0000"/>
                <w:sz w:val="20"/>
                <w:szCs w:val="20"/>
              </w:rPr>
              <w:t xml:space="preserve">-6 210 </w:t>
            </w:r>
          </w:p>
        </w:tc>
        <w:tc>
          <w:tcPr>
            <w:tcW w:w="5014" w:type="dxa"/>
            <w:tcBorders>
              <w:top w:val="nil"/>
              <w:left w:val="nil"/>
              <w:bottom w:val="single" w:sz="4" w:space="0" w:color="auto"/>
              <w:right w:val="single" w:sz="4" w:space="0" w:color="auto"/>
            </w:tcBorders>
            <w:shd w:val="clear" w:color="auto" w:fill="auto"/>
            <w:hideMark/>
          </w:tcPr>
          <w:p w14:paraId="5AE4DD75" w14:textId="77777777" w:rsidR="00921156" w:rsidRPr="00921156" w:rsidRDefault="00921156" w:rsidP="00921156">
            <w:pPr>
              <w:rPr>
                <w:sz w:val="20"/>
                <w:szCs w:val="20"/>
              </w:rPr>
            </w:pPr>
            <w:r w:rsidRPr="00921156">
              <w:rPr>
                <w:sz w:val="20"/>
                <w:szCs w:val="20"/>
              </w:rPr>
              <w:t>Grozījumi projekta "Valoda – atslēgai sapratnei ar kaimiņu" tāmes ietvaros - precizēta projekta struktūrvienība no 09.600001 uz 09.2100111</w:t>
            </w:r>
          </w:p>
        </w:tc>
      </w:tr>
      <w:tr w:rsidR="00921156" w:rsidRPr="00921156" w14:paraId="5CE7C61C"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FFF00"/>
            <w:vAlign w:val="center"/>
            <w:hideMark/>
          </w:tcPr>
          <w:p w14:paraId="32729F25" w14:textId="77777777" w:rsidR="00921156" w:rsidRPr="00921156" w:rsidRDefault="00921156" w:rsidP="00921156">
            <w:pPr>
              <w:jc w:val="center"/>
              <w:rPr>
                <w:b/>
                <w:bCs/>
                <w:sz w:val="20"/>
                <w:szCs w:val="20"/>
              </w:rPr>
            </w:pPr>
            <w:r w:rsidRPr="00921156">
              <w:rPr>
                <w:b/>
                <w:bCs/>
                <w:sz w:val="20"/>
                <w:szCs w:val="20"/>
              </w:rPr>
              <w:t>10.000</w:t>
            </w:r>
          </w:p>
        </w:tc>
        <w:tc>
          <w:tcPr>
            <w:tcW w:w="2870" w:type="dxa"/>
            <w:tcBorders>
              <w:top w:val="nil"/>
              <w:left w:val="nil"/>
              <w:bottom w:val="single" w:sz="4" w:space="0" w:color="auto"/>
              <w:right w:val="single" w:sz="4" w:space="0" w:color="auto"/>
            </w:tcBorders>
            <w:shd w:val="clear" w:color="000000" w:fill="FFFF00"/>
            <w:hideMark/>
          </w:tcPr>
          <w:p w14:paraId="72502EA6" w14:textId="77777777" w:rsidR="00921156" w:rsidRPr="00921156" w:rsidRDefault="00921156" w:rsidP="00921156">
            <w:pPr>
              <w:rPr>
                <w:b/>
                <w:bCs/>
                <w:sz w:val="20"/>
                <w:szCs w:val="20"/>
              </w:rPr>
            </w:pPr>
            <w:r w:rsidRPr="00921156">
              <w:rPr>
                <w:b/>
                <w:bCs/>
                <w:sz w:val="20"/>
                <w:szCs w:val="20"/>
              </w:rPr>
              <w:t>Sociālā aizsardzība</w:t>
            </w:r>
          </w:p>
        </w:tc>
        <w:tc>
          <w:tcPr>
            <w:tcW w:w="1160" w:type="dxa"/>
            <w:tcBorders>
              <w:top w:val="nil"/>
              <w:left w:val="nil"/>
              <w:bottom w:val="single" w:sz="4" w:space="0" w:color="auto"/>
              <w:right w:val="single" w:sz="4" w:space="0" w:color="auto"/>
            </w:tcBorders>
            <w:shd w:val="clear" w:color="000000" w:fill="FFFF00"/>
            <w:noWrap/>
            <w:vAlign w:val="center"/>
            <w:hideMark/>
          </w:tcPr>
          <w:p w14:paraId="091A78D7" w14:textId="77777777" w:rsidR="00921156" w:rsidRPr="00921156" w:rsidRDefault="00921156" w:rsidP="00921156">
            <w:pPr>
              <w:jc w:val="center"/>
              <w:rPr>
                <w:b/>
                <w:bCs/>
                <w:sz w:val="20"/>
                <w:szCs w:val="20"/>
              </w:rPr>
            </w:pPr>
            <w:r w:rsidRPr="00921156">
              <w:rPr>
                <w:b/>
                <w:bCs/>
                <w:color w:val="FF0000"/>
                <w:sz w:val="20"/>
                <w:szCs w:val="20"/>
              </w:rPr>
              <w:t xml:space="preserve">-310 824 </w:t>
            </w:r>
          </w:p>
        </w:tc>
        <w:tc>
          <w:tcPr>
            <w:tcW w:w="5014" w:type="dxa"/>
            <w:tcBorders>
              <w:top w:val="nil"/>
              <w:left w:val="nil"/>
              <w:bottom w:val="single" w:sz="4" w:space="0" w:color="auto"/>
              <w:right w:val="single" w:sz="4" w:space="0" w:color="auto"/>
            </w:tcBorders>
            <w:shd w:val="clear" w:color="000000" w:fill="FFFF00"/>
            <w:hideMark/>
          </w:tcPr>
          <w:p w14:paraId="579A7E2F" w14:textId="77777777" w:rsidR="00921156" w:rsidRPr="00921156" w:rsidRDefault="00921156" w:rsidP="00921156">
            <w:pPr>
              <w:rPr>
                <w:sz w:val="20"/>
                <w:szCs w:val="20"/>
              </w:rPr>
            </w:pPr>
            <w:r w:rsidRPr="00921156">
              <w:rPr>
                <w:sz w:val="20"/>
                <w:szCs w:val="20"/>
              </w:rPr>
              <w:t> </w:t>
            </w:r>
          </w:p>
        </w:tc>
      </w:tr>
      <w:tr w:rsidR="00921156" w:rsidRPr="00921156" w14:paraId="3F65E6AD" w14:textId="77777777" w:rsidTr="00921156">
        <w:trPr>
          <w:trHeight w:val="1020"/>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42A815BC" w14:textId="77777777" w:rsidR="00921156" w:rsidRPr="00921156" w:rsidRDefault="00921156" w:rsidP="00921156">
            <w:pPr>
              <w:jc w:val="center"/>
              <w:rPr>
                <w:b/>
                <w:bCs/>
                <w:sz w:val="20"/>
                <w:szCs w:val="20"/>
              </w:rPr>
            </w:pPr>
            <w:r w:rsidRPr="00921156">
              <w:rPr>
                <w:b/>
                <w:bCs/>
                <w:sz w:val="20"/>
                <w:szCs w:val="20"/>
              </w:rPr>
              <w:t>10.100</w:t>
            </w:r>
          </w:p>
        </w:tc>
        <w:tc>
          <w:tcPr>
            <w:tcW w:w="2870" w:type="dxa"/>
            <w:tcBorders>
              <w:top w:val="nil"/>
              <w:left w:val="nil"/>
              <w:bottom w:val="single" w:sz="4" w:space="0" w:color="auto"/>
              <w:right w:val="single" w:sz="4" w:space="0" w:color="auto"/>
            </w:tcBorders>
            <w:shd w:val="clear" w:color="000000" w:fill="F2DCDB"/>
            <w:hideMark/>
          </w:tcPr>
          <w:p w14:paraId="4556A6E9" w14:textId="77777777" w:rsidR="00921156" w:rsidRPr="00921156" w:rsidRDefault="00921156" w:rsidP="00921156">
            <w:pPr>
              <w:rPr>
                <w:b/>
                <w:bCs/>
                <w:sz w:val="20"/>
                <w:szCs w:val="20"/>
              </w:rPr>
            </w:pPr>
            <w:r w:rsidRPr="00921156">
              <w:rPr>
                <w:b/>
                <w:bCs/>
                <w:sz w:val="20"/>
                <w:szCs w:val="20"/>
              </w:rPr>
              <w:t xml:space="preserve">Sociālā aizsardzība darbnespējas gadījumā (Sociālā aizsardzība invaliditātes gadījumā, Sociālo pakalpojumu centri) </w:t>
            </w:r>
          </w:p>
        </w:tc>
        <w:tc>
          <w:tcPr>
            <w:tcW w:w="1160" w:type="dxa"/>
            <w:tcBorders>
              <w:top w:val="nil"/>
              <w:left w:val="nil"/>
              <w:bottom w:val="single" w:sz="4" w:space="0" w:color="auto"/>
              <w:right w:val="single" w:sz="4" w:space="0" w:color="auto"/>
            </w:tcBorders>
            <w:shd w:val="clear" w:color="000000" w:fill="F2DCDB"/>
            <w:noWrap/>
            <w:vAlign w:val="center"/>
            <w:hideMark/>
          </w:tcPr>
          <w:p w14:paraId="284E1BC7" w14:textId="77777777" w:rsidR="00921156" w:rsidRPr="00921156" w:rsidRDefault="00921156" w:rsidP="00921156">
            <w:pPr>
              <w:jc w:val="center"/>
              <w:rPr>
                <w:b/>
                <w:bCs/>
                <w:sz w:val="20"/>
                <w:szCs w:val="20"/>
              </w:rPr>
            </w:pPr>
            <w:r w:rsidRPr="00921156">
              <w:rPr>
                <w:b/>
                <w:bCs/>
                <w:color w:val="FF0000"/>
                <w:sz w:val="20"/>
                <w:szCs w:val="20"/>
              </w:rPr>
              <w:t xml:space="preserve">-55 283 </w:t>
            </w:r>
          </w:p>
        </w:tc>
        <w:tc>
          <w:tcPr>
            <w:tcW w:w="5014" w:type="dxa"/>
            <w:tcBorders>
              <w:top w:val="nil"/>
              <w:left w:val="nil"/>
              <w:bottom w:val="single" w:sz="4" w:space="0" w:color="auto"/>
              <w:right w:val="single" w:sz="4" w:space="0" w:color="auto"/>
            </w:tcBorders>
            <w:shd w:val="clear" w:color="000000" w:fill="F2DCDB"/>
            <w:hideMark/>
          </w:tcPr>
          <w:p w14:paraId="578C60AE" w14:textId="77777777" w:rsidR="00921156" w:rsidRPr="00921156" w:rsidRDefault="00921156" w:rsidP="00921156">
            <w:pPr>
              <w:rPr>
                <w:sz w:val="20"/>
                <w:szCs w:val="20"/>
              </w:rPr>
            </w:pPr>
            <w:r w:rsidRPr="00921156">
              <w:rPr>
                <w:sz w:val="20"/>
                <w:szCs w:val="20"/>
              </w:rPr>
              <w:t> </w:t>
            </w:r>
          </w:p>
        </w:tc>
      </w:tr>
      <w:tr w:rsidR="00921156" w:rsidRPr="00921156" w14:paraId="35A3B80B" w14:textId="77777777" w:rsidTr="00921156">
        <w:trPr>
          <w:trHeight w:val="22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34F512A"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4E99BB0"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21068A34" w14:textId="77777777" w:rsidR="00921156" w:rsidRPr="00921156" w:rsidRDefault="00921156" w:rsidP="00921156">
            <w:pPr>
              <w:jc w:val="center"/>
              <w:rPr>
                <w:sz w:val="20"/>
                <w:szCs w:val="20"/>
              </w:rPr>
            </w:pPr>
            <w:r w:rsidRPr="00921156">
              <w:rPr>
                <w:color w:val="FF0000"/>
                <w:sz w:val="20"/>
                <w:szCs w:val="20"/>
              </w:rPr>
              <w:t xml:space="preserve">-43 553 </w:t>
            </w:r>
          </w:p>
        </w:tc>
        <w:tc>
          <w:tcPr>
            <w:tcW w:w="5014" w:type="dxa"/>
            <w:tcBorders>
              <w:top w:val="nil"/>
              <w:left w:val="nil"/>
              <w:bottom w:val="single" w:sz="4" w:space="0" w:color="auto"/>
              <w:right w:val="single" w:sz="4" w:space="0" w:color="auto"/>
            </w:tcBorders>
            <w:shd w:val="clear" w:color="auto" w:fill="auto"/>
            <w:hideMark/>
          </w:tcPr>
          <w:p w14:paraId="12F0A983"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6858A444" w14:textId="77777777" w:rsidTr="008E7582">
        <w:trPr>
          <w:trHeight w:val="1339"/>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64D85356"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A02062C" w14:textId="77777777" w:rsidR="00921156" w:rsidRPr="00921156" w:rsidRDefault="00921156" w:rsidP="00921156">
            <w:pPr>
              <w:rPr>
                <w:sz w:val="20"/>
                <w:szCs w:val="20"/>
              </w:rPr>
            </w:pPr>
            <w:r w:rsidRPr="00921156">
              <w:rPr>
                <w:sz w:val="20"/>
                <w:szCs w:val="20"/>
              </w:rPr>
              <w:t>2100 Komandējumu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1AB3B076" w14:textId="77777777" w:rsidR="00921156" w:rsidRPr="00921156" w:rsidRDefault="00921156" w:rsidP="00921156">
            <w:pPr>
              <w:jc w:val="center"/>
              <w:rPr>
                <w:sz w:val="20"/>
                <w:szCs w:val="20"/>
              </w:rPr>
            </w:pPr>
            <w:r w:rsidRPr="00921156">
              <w:rPr>
                <w:color w:val="FF0000"/>
                <w:sz w:val="20"/>
                <w:szCs w:val="20"/>
              </w:rPr>
              <w:t xml:space="preserve">-1 650 </w:t>
            </w:r>
          </w:p>
        </w:tc>
        <w:tc>
          <w:tcPr>
            <w:tcW w:w="5014" w:type="dxa"/>
            <w:tcBorders>
              <w:top w:val="nil"/>
              <w:left w:val="nil"/>
              <w:bottom w:val="single" w:sz="4" w:space="0" w:color="auto"/>
              <w:right w:val="single" w:sz="4" w:space="0" w:color="auto"/>
            </w:tcBorders>
            <w:shd w:val="clear" w:color="auto" w:fill="auto"/>
            <w:hideMark/>
          </w:tcPr>
          <w:p w14:paraId="7A85569C"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4BB73303" w14:textId="77777777" w:rsidTr="008E7582">
        <w:trPr>
          <w:trHeight w:val="132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BA2BFD0" w14:textId="77777777" w:rsidR="00921156" w:rsidRPr="00921156" w:rsidRDefault="00921156" w:rsidP="00921156">
            <w:pPr>
              <w:jc w:val="center"/>
              <w:rPr>
                <w:sz w:val="20"/>
                <w:szCs w:val="20"/>
              </w:rPr>
            </w:pPr>
            <w:r w:rsidRPr="00921156">
              <w:rPr>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1DA552C0"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6A644E76" w14:textId="77777777" w:rsidR="00921156" w:rsidRPr="00921156" w:rsidRDefault="00921156" w:rsidP="00921156">
            <w:pPr>
              <w:jc w:val="center"/>
              <w:rPr>
                <w:sz w:val="20"/>
                <w:szCs w:val="20"/>
              </w:rPr>
            </w:pPr>
            <w:r w:rsidRPr="00921156">
              <w:rPr>
                <w:color w:val="FF0000"/>
                <w:sz w:val="20"/>
                <w:szCs w:val="20"/>
              </w:rPr>
              <w:t xml:space="preserve">-3 400 </w:t>
            </w:r>
          </w:p>
        </w:tc>
        <w:tc>
          <w:tcPr>
            <w:tcW w:w="5014" w:type="dxa"/>
            <w:tcBorders>
              <w:top w:val="nil"/>
              <w:left w:val="nil"/>
              <w:bottom w:val="single" w:sz="4" w:space="0" w:color="auto"/>
              <w:right w:val="single" w:sz="4" w:space="0" w:color="auto"/>
            </w:tcBorders>
            <w:shd w:val="clear" w:color="auto" w:fill="auto"/>
            <w:hideMark/>
          </w:tcPr>
          <w:p w14:paraId="25230658"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6717E9A1" w14:textId="77777777" w:rsidTr="008E7582">
        <w:trPr>
          <w:trHeight w:val="1268"/>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E2CDA26"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29B9B867"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54E3FDAA" w14:textId="77777777" w:rsidR="00921156" w:rsidRPr="00921156" w:rsidRDefault="00921156" w:rsidP="00921156">
            <w:pPr>
              <w:jc w:val="center"/>
              <w:rPr>
                <w:sz w:val="20"/>
                <w:szCs w:val="20"/>
              </w:rPr>
            </w:pPr>
            <w:r w:rsidRPr="00921156">
              <w:rPr>
                <w:color w:val="FF0000"/>
                <w:sz w:val="20"/>
                <w:szCs w:val="20"/>
              </w:rPr>
              <w:t xml:space="preserve">-6 680 </w:t>
            </w:r>
          </w:p>
        </w:tc>
        <w:tc>
          <w:tcPr>
            <w:tcW w:w="5014" w:type="dxa"/>
            <w:tcBorders>
              <w:top w:val="nil"/>
              <w:left w:val="nil"/>
              <w:bottom w:val="single" w:sz="4" w:space="0" w:color="auto"/>
              <w:right w:val="single" w:sz="4" w:space="0" w:color="auto"/>
            </w:tcBorders>
            <w:shd w:val="clear" w:color="auto" w:fill="auto"/>
            <w:hideMark/>
          </w:tcPr>
          <w:p w14:paraId="49875014"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23D46B59"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1B6AA194"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64C5674E" w14:textId="77777777" w:rsidR="00921156" w:rsidRPr="00921156" w:rsidRDefault="00921156" w:rsidP="00921156">
            <w:pPr>
              <w:rPr>
                <w:sz w:val="20"/>
                <w:szCs w:val="20"/>
              </w:rPr>
            </w:pPr>
            <w:r w:rsidRPr="00921156">
              <w:rPr>
                <w:sz w:val="20"/>
                <w:szCs w:val="20"/>
              </w:rPr>
              <w:t>5200 Pamatlīdzekļi, ieguldījumu īpašumi un bioloģiskie aktīvi (fin.13)</w:t>
            </w:r>
          </w:p>
        </w:tc>
        <w:tc>
          <w:tcPr>
            <w:tcW w:w="1160" w:type="dxa"/>
            <w:tcBorders>
              <w:top w:val="nil"/>
              <w:left w:val="nil"/>
              <w:bottom w:val="single" w:sz="4" w:space="0" w:color="auto"/>
              <w:right w:val="single" w:sz="4" w:space="0" w:color="auto"/>
            </w:tcBorders>
            <w:shd w:val="clear" w:color="000000" w:fill="FFFFFF"/>
            <w:noWrap/>
            <w:vAlign w:val="center"/>
            <w:hideMark/>
          </w:tcPr>
          <w:p w14:paraId="0419128D" w14:textId="77777777" w:rsidR="00921156" w:rsidRPr="00921156" w:rsidRDefault="00921156" w:rsidP="00921156">
            <w:pPr>
              <w:jc w:val="center"/>
              <w:rPr>
                <w:sz w:val="20"/>
                <w:szCs w:val="20"/>
              </w:rPr>
            </w:pPr>
            <w:r w:rsidRPr="00921156">
              <w:rPr>
                <w:color w:val="FF0000"/>
                <w:sz w:val="20"/>
                <w:szCs w:val="20"/>
              </w:rPr>
              <w:t xml:space="preserve">-132 900 </w:t>
            </w:r>
          </w:p>
        </w:tc>
        <w:tc>
          <w:tcPr>
            <w:tcW w:w="5014" w:type="dxa"/>
            <w:tcBorders>
              <w:top w:val="nil"/>
              <w:left w:val="nil"/>
              <w:bottom w:val="single" w:sz="4" w:space="0" w:color="auto"/>
              <w:right w:val="single" w:sz="4" w:space="0" w:color="auto"/>
            </w:tcBorders>
            <w:shd w:val="clear" w:color="auto" w:fill="auto"/>
            <w:hideMark/>
          </w:tcPr>
          <w:p w14:paraId="50E95E53" w14:textId="77777777" w:rsidR="00921156" w:rsidRPr="00921156" w:rsidRDefault="00921156" w:rsidP="00921156">
            <w:pPr>
              <w:rPr>
                <w:sz w:val="20"/>
                <w:szCs w:val="20"/>
              </w:rPr>
            </w:pPr>
            <w:r w:rsidRPr="00921156">
              <w:rPr>
                <w:sz w:val="20"/>
                <w:szCs w:val="20"/>
              </w:rPr>
              <w:t>Izdevumu klasifikācijas koda precizēšana, nemainot mērķi, projekta 3.1.2.1.i. investīcijas “Publisko pakalpojumu  un nodarbinātības pieejamības veicināšanas pasākumi cilvēkiem ar funkcionāliem traucējumiem” ietvaros no EKK 5240 novirzīti uz EKK 6330</w:t>
            </w:r>
          </w:p>
        </w:tc>
      </w:tr>
      <w:tr w:rsidR="00921156" w:rsidRPr="00921156" w14:paraId="1F25F6F5"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2726FCF7"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1DC35C16" w14:textId="77777777" w:rsidR="00921156" w:rsidRPr="00921156" w:rsidRDefault="00921156" w:rsidP="00921156">
            <w:pPr>
              <w:rPr>
                <w:sz w:val="20"/>
                <w:szCs w:val="20"/>
              </w:rPr>
            </w:pPr>
            <w:r w:rsidRPr="00921156">
              <w:rPr>
                <w:sz w:val="20"/>
                <w:szCs w:val="20"/>
              </w:rPr>
              <w:t>6300 Sociālie pabalsti natūrā (fin.13)</w:t>
            </w:r>
          </w:p>
        </w:tc>
        <w:tc>
          <w:tcPr>
            <w:tcW w:w="1160" w:type="dxa"/>
            <w:tcBorders>
              <w:top w:val="nil"/>
              <w:left w:val="nil"/>
              <w:bottom w:val="single" w:sz="4" w:space="0" w:color="auto"/>
              <w:right w:val="single" w:sz="4" w:space="0" w:color="auto"/>
            </w:tcBorders>
            <w:shd w:val="clear" w:color="000000" w:fill="FFFFFF"/>
            <w:noWrap/>
            <w:vAlign w:val="center"/>
            <w:hideMark/>
          </w:tcPr>
          <w:p w14:paraId="6AB06EFD" w14:textId="77777777" w:rsidR="00921156" w:rsidRPr="00921156" w:rsidRDefault="00921156" w:rsidP="00921156">
            <w:pPr>
              <w:jc w:val="center"/>
              <w:rPr>
                <w:sz w:val="20"/>
                <w:szCs w:val="20"/>
              </w:rPr>
            </w:pPr>
            <w:r w:rsidRPr="00921156">
              <w:rPr>
                <w:sz w:val="20"/>
                <w:szCs w:val="20"/>
              </w:rPr>
              <w:t xml:space="preserve">132 900 </w:t>
            </w:r>
          </w:p>
        </w:tc>
        <w:tc>
          <w:tcPr>
            <w:tcW w:w="5014" w:type="dxa"/>
            <w:tcBorders>
              <w:top w:val="nil"/>
              <w:left w:val="nil"/>
              <w:bottom w:val="single" w:sz="4" w:space="0" w:color="auto"/>
              <w:right w:val="single" w:sz="4" w:space="0" w:color="auto"/>
            </w:tcBorders>
            <w:shd w:val="clear" w:color="auto" w:fill="auto"/>
            <w:hideMark/>
          </w:tcPr>
          <w:p w14:paraId="0D9EC631" w14:textId="77777777" w:rsidR="00921156" w:rsidRPr="00921156" w:rsidRDefault="00921156" w:rsidP="00921156">
            <w:pPr>
              <w:rPr>
                <w:sz w:val="20"/>
                <w:szCs w:val="20"/>
              </w:rPr>
            </w:pPr>
            <w:r w:rsidRPr="00921156">
              <w:rPr>
                <w:sz w:val="20"/>
                <w:szCs w:val="20"/>
              </w:rPr>
              <w:t>Izdevumu klasifikācijas koda precizēšana, nemainot mērķi, projekta 3.1.2.1.i. investīcijas “Publisko pakalpojumu  un nodarbinātības pieejamības veicināšanas pasākumi cilvēkiem ar funkcionāliem traucējumiem” ietvaros no EKK 5240 novirzīti uz EKK 6330</w:t>
            </w:r>
          </w:p>
        </w:tc>
      </w:tr>
      <w:tr w:rsidR="00921156" w:rsidRPr="00921156" w14:paraId="4773C5A3"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0E7FCE7A" w14:textId="77777777" w:rsidR="00921156" w:rsidRPr="00921156" w:rsidRDefault="00921156" w:rsidP="00921156">
            <w:pPr>
              <w:jc w:val="center"/>
              <w:rPr>
                <w:b/>
                <w:bCs/>
                <w:sz w:val="20"/>
                <w:szCs w:val="20"/>
              </w:rPr>
            </w:pPr>
            <w:r w:rsidRPr="00921156">
              <w:rPr>
                <w:b/>
                <w:bCs/>
                <w:sz w:val="20"/>
                <w:szCs w:val="20"/>
              </w:rPr>
              <w:t>10.200</w:t>
            </w:r>
          </w:p>
        </w:tc>
        <w:tc>
          <w:tcPr>
            <w:tcW w:w="2870" w:type="dxa"/>
            <w:tcBorders>
              <w:top w:val="nil"/>
              <w:left w:val="nil"/>
              <w:bottom w:val="single" w:sz="4" w:space="0" w:color="auto"/>
              <w:right w:val="single" w:sz="4" w:space="0" w:color="auto"/>
            </w:tcBorders>
            <w:shd w:val="clear" w:color="000000" w:fill="F2DCDB"/>
            <w:hideMark/>
          </w:tcPr>
          <w:p w14:paraId="5820DE02" w14:textId="77777777" w:rsidR="00921156" w:rsidRPr="00921156" w:rsidRDefault="00921156" w:rsidP="00921156">
            <w:pPr>
              <w:rPr>
                <w:b/>
                <w:bCs/>
                <w:sz w:val="20"/>
                <w:szCs w:val="20"/>
              </w:rPr>
            </w:pPr>
            <w:r w:rsidRPr="00921156">
              <w:rPr>
                <w:b/>
                <w:bCs/>
                <w:sz w:val="20"/>
                <w:szCs w:val="20"/>
              </w:rPr>
              <w:t>Atbalsts gados veciem cilvēkiem</w:t>
            </w:r>
          </w:p>
        </w:tc>
        <w:tc>
          <w:tcPr>
            <w:tcW w:w="1160" w:type="dxa"/>
            <w:tcBorders>
              <w:top w:val="nil"/>
              <w:left w:val="nil"/>
              <w:bottom w:val="single" w:sz="4" w:space="0" w:color="auto"/>
              <w:right w:val="single" w:sz="4" w:space="0" w:color="auto"/>
            </w:tcBorders>
            <w:shd w:val="clear" w:color="000000" w:fill="F2DCDB"/>
            <w:noWrap/>
            <w:vAlign w:val="center"/>
            <w:hideMark/>
          </w:tcPr>
          <w:p w14:paraId="7FF1DBB3" w14:textId="77777777" w:rsidR="00921156" w:rsidRPr="00921156" w:rsidRDefault="00921156" w:rsidP="00921156">
            <w:pPr>
              <w:jc w:val="center"/>
              <w:rPr>
                <w:b/>
                <w:bCs/>
                <w:sz w:val="20"/>
                <w:szCs w:val="20"/>
              </w:rPr>
            </w:pPr>
            <w:r w:rsidRPr="00921156">
              <w:rPr>
                <w:b/>
                <w:bCs/>
                <w:color w:val="FF0000"/>
                <w:sz w:val="20"/>
                <w:szCs w:val="20"/>
              </w:rPr>
              <w:t xml:space="preserve">-211 609 </w:t>
            </w:r>
          </w:p>
        </w:tc>
        <w:tc>
          <w:tcPr>
            <w:tcW w:w="5014" w:type="dxa"/>
            <w:tcBorders>
              <w:top w:val="nil"/>
              <w:left w:val="nil"/>
              <w:bottom w:val="single" w:sz="4" w:space="0" w:color="auto"/>
              <w:right w:val="single" w:sz="4" w:space="0" w:color="auto"/>
            </w:tcBorders>
            <w:shd w:val="clear" w:color="000000" w:fill="F2DCDB"/>
            <w:hideMark/>
          </w:tcPr>
          <w:p w14:paraId="7C864E38" w14:textId="77777777" w:rsidR="00921156" w:rsidRPr="00921156" w:rsidRDefault="00921156" w:rsidP="00921156">
            <w:pPr>
              <w:rPr>
                <w:sz w:val="20"/>
                <w:szCs w:val="20"/>
              </w:rPr>
            </w:pPr>
            <w:r w:rsidRPr="00921156">
              <w:rPr>
                <w:sz w:val="20"/>
                <w:szCs w:val="20"/>
              </w:rPr>
              <w:t> </w:t>
            </w:r>
          </w:p>
        </w:tc>
      </w:tr>
      <w:tr w:rsidR="00921156" w:rsidRPr="00921156" w14:paraId="3965FE23" w14:textId="77777777" w:rsidTr="008E7582">
        <w:trPr>
          <w:trHeight w:val="1406"/>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F71CB77"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B97787D"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4CF6083C" w14:textId="77777777" w:rsidR="00921156" w:rsidRPr="00921156" w:rsidRDefault="00921156" w:rsidP="00921156">
            <w:pPr>
              <w:jc w:val="center"/>
              <w:rPr>
                <w:sz w:val="20"/>
                <w:szCs w:val="20"/>
              </w:rPr>
            </w:pPr>
            <w:r w:rsidRPr="00921156">
              <w:rPr>
                <w:color w:val="FF0000"/>
                <w:sz w:val="20"/>
                <w:szCs w:val="20"/>
              </w:rPr>
              <w:t xml:space="preserve">-166 821 </w:t>
            </w:r>
          </w:p>
        </w:tc>
        <w:tc>
          <w:tcPr>
            <w:tcW w:w="5014" w:type="dxa"/>
            <w:tcBorders>
              <w:top w:val="nil"/>
              <w:left w:val="nil"/>
              <w:bottom w:val="single" w:sz="4" w:space="0" w:color="auto"/>
              <w:right w:val="single" w:sz="4" w:space="0" w:color="auto"/>
            </w:tcBorders>
            <w:shd w:val="clear" w:color="auto" w:fill="auto"/>
            <w:hideMark/>
          </w:tcPr>
          <w:p w14:paraId="15A6C1D0"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29D8F3A5" w14:textId="77777777" w:rsidTr="008E7582">
        <w:trPr>
          <w:trHeight w:val="125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18D359B0"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F2467A9"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32A9BD79" w14:textId="77777777" w:rsidR="00921156" w:rsidRPr="00921156" w:rsidRDefault="00921156" w:rsidP="00921156">
            <w:pPr>
              <w:jc w:val="center"/>
              <w:rPr>
                <w:sz w:val="20"/>
                <w:szCs w:val="20"/>
              </w:rPr>
            </w:pPr>
            <w:r w:rsidRPr="00921156">
              <w:rPr>
                <w:color w:val="FF0000"/>
                <w:sz w:val="20"/>
                <w:szCs w:val="20"/>
              </w:rPr>
              <w:t xml:space="preserve">-26 950 </w:t>
            </w:r>
          </w:p>
        </w:tc>
        <w:tc>
          <w:tcPr>
            <w:tcW w:w="5014" w:type="dxa"/>
            <w:tcBorders>
              <w:top w:val="nil"/>
              <w:left w:val="nil"/>
              <w:bottom w:val="single" w:sz="4" w:space="0" w:color="auto"/>
              <w:right w:val="single" w:sz="4" w:space="0" w:color="auto"/>
            </w:tcBorders>
            <w:shd w:val="clear" w:color="auto" w:fill="auto"/>
            <w:hideMark/>
          </w:tcPr>
          <w:p w14:paraId="34D6A732"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4EB55D68" w14:textId="77777777" w:rsidTr="008E7582">
        <w:trPr>
          <w:trHeight w:val="141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307C98D"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CCBDA12" w14:textId="77777777" w:rsidR="00921156" w:rsidRPr="00921156" w:rsidRDefault="00921156" w:rsidP="00921156">
            <w:pPr>
              <w:rPr>
                <w:sz w:val="20"/>
                <w:szCs w:val="20"/>
              </w:rPr>
            </w:pPr>
            <w:r w:rsidRPr="00921156">
              <w:rPr>
                <w:sz w:val="20"/>
                <w:szCs w:val="20"/>
              </w:rPr>
              <w:t xml:space="preserve">5200 Pamatlīdzekļi, ieguldījumu īpašumi un bioloģiskie aktīvi </w:t>
            </w:r>
          </w:p>
        </w:tc>
        <w:tc>
          <w:tcPr>
            <w:tcW w:w="1160" w:type="dxa"/>
            <w:tcBorders>
              <w:top w:val="nil"/>
              <w:left w:val="nil"/>
              <w:bottom w:val="single" w:sz="4" w:space="0" w:color="auto"/>
              <w:right w:val="single" w:sz="4" w:space="0" w:color="auto"/>
            </w:tcBorders>
            <w:shd w:val="clear" w:color="auto" w:fill="auto"/>
            <w:noWrap/>
            <w:vAlign w:val="center"/>
            <w:hideMark/>
          </w:tcPr>
          <w:p w14:paraId="1379D90F" w14:textId="77777777" w:rsidR="00921156" w:rsidRPr="00921156" w:rsidRDefault="00921156" w:rsidP="00921156">
            <w:pPr>
              <w:jc w:val="center"/>
              <w:rPr>
                <w:sz w:val="20"/>
                <w:szCs w:val="20"/>
              </w:rPr>
            </w:pPr>
            <w:r w:rsidRPr="00921156">
              <w:rPr>
                <w:color w:val="FF0000"/>
                <w:sz w:val="20"/>
                <w:szCs w:val="20"/>
              </w:rPr>
              <w:t xml:space="preserve">-17 838 </w:t>
            </w:r>
          </w:p>
        </w:tc>
        <w:tc>
          <w:tcPr>
            <w:tcW w:w="5014" w:type="dxa"/>
            <w:tcBorders>
              <w:top w:val="nil"/>
              <w:left w:val="nil"/>
              <w:bottom w:val="single" w:sz="4" w:space="0" w:color="auto"/>
              <w:right w:val="single" w:sz="4" w:space="0" w:color="auto"/>
            </w:tcBorders>
            <w:shd w:val="clear" w:color="auto" w:fill="auto"/>
            <w:hideMark/>
          </w:tcPr>
          <w:p w14:paraId="4488C9E0"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39DBA268" w14:textId="77777777" w:rsidTr="00921156">
        <w:trPr>
          <w:trHeight w:val="255"/>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1ECD401E" w14:textId="77777777" w:rsidR="00921156" w:rsidRPr="00921156" w:rsidRDefault="00921156" w:rsidP="00921156">
            <w:pPr>
              <w:jc w:val="center"/>
              <w:rPr>
                <w:b/>
                <w:bCs/>
                <w:sz w:val="20"/>
                <w:szCs w:val="20"/>
              </w:rPr>
            </w:pPr>
            <w:r w:rsidRPr="00921156">
              <w:rPr>
                <w:b/>
                <w:bCs/>
                <w:sz w:val="20"/>
                <w:szCs w:val="20"/>
              </w:rPr>
              <w:t>10.400</w:t>
            </w:r>
          </w:p>
        </w:tc>
        <w:tc>
          <w:tcPr>
            <w:tcW w:w="2870" w:type="dxa"/>
            <w:tcBorders>
              <w:top w:val="nil"/>
              <w:left w:val="nil"/>
              <w:bottom w:val="single" w:sz="4" w:space="0" w:color="auto"/>
              <w:right w:val="single" w:sz="4" w:space="0" w:color="auto"/>
            </w:tcBorders>
            <w:shd w:val="clear" w:color="000000" w:fill="F2DCDB"/>
            <w:hideMark/>
          </w:tcPr>
          <w:p w14:paraId="43217080" w14:textId="77777777" w:rsidR="00921156" w:rsidRPr="00921156" w:rsidRDefault="00921156" w:rsidP="00921156">
            <w:pPr>
              <w:rPr>
                <w:b/>
                <w:bCs/>
                <w:sz w:val="20"/>
                <w:szCs w:val="20"/>
              </w:rPr>
            </w:pPr>
            <w:r w:rsidRPr="00921156">
              <w:rPr>
                <w:b/>
                <w:bCs/>
                <w:sz w:val="20"/>
                <w:szCs w:val="20"/>
              </w:rPr>
              <w:t>Atbalsts ģimenēm ar bērniem</w:t>
            </w:r>
          </w:p>
        </w:tc>
        <w:tc>
          <w:tcPr>
            <w:tcW w:w="1160" w:type="dxa"/>
            <w:tcBorders>
              <w:top w:val="nil"/>
              <w:left w:val="nil"/>
              <w:bottom w:val="single" w:sz="4" w:space="0" w:color="auto"/>
              <w:right w:val="single" w:sz="4" w:space="0" w:color="auto"/>
            </w:tcBorders>
            <w:shd w:val="clear" w:color="000000" w:fill="F2DCDB"/>
            <w:noWrap/>
            <w:vAlign w:val="center"/>
            <w:hideMark/>
          </w:tcPr>
          <w:p w14:paraId="74E5C1C7" w14:textId="77777777" w:rsidR="00921156" w:rsidRPr="00921156" w:rsidRDefault="00921156" w:rsidP="00921156">
            <w:pPr>
              <w:jc w:val="center"/>
              <w:rPr>
                <w:b/>
                <w:bCs/>
                <w:sz w:val="20"/>
                <w:szCs w:val="20"/>
              </w:rPr>
            </w:pPr>
            <w:r w:rsidRPr="00921156">
              <w:rPr>
                <w:b/>
                <w:bCs/>
                <w:color w:val="FF0000"/>
                <w:sz w:val="20"/>
                <w:szCs w:val="20"/>
              </w:rPr>
              <w:t xml:space="preserve">-3 912 </w:t>
            </w:r>
          </w:p>
        </w:tc>
        <w:tc>
          <w:tcPr>
            <w:tcW w:w="5014" w:type="dxa"/>
            <w:tcBorders>
              <w:top w:val="nil"/>
              <w:left w:val="nil"/>
              <w:bottom w:val="single" w:sz="4" w:space="0" w:color="auto"/>
              <w:right w:val="single" w:sz="4" w:space="0" w:color="auto"/>
            </w:tcBorders>
            <w:shd w:val="clear" w:color="000000" w:fill="F2DCDB"/>
            <w:hideMark/>
          </w:tcPr>
          <w:p w14:paraId="2D47E2FC" w14:textId="77777777" w:rsidR="00921156" w:rsidRPr="00921156" w:rsidRDefault="00921156" w:rsidP="00921156">
            <w:pPr>
              <w:rPr>
                <w:sz w:val="20"/>
                <w:szCs w:val="20"/>
              </w:rPr>
            </w:pPr>
            <w:r w:rsidRPr="00921156">
              <w:rPr>
                <w:sz w:val="20"/>
                <w:szCs w:val="20"/>
              </w:rPr>
              <w:t> </w:t>
            </w:r>
          </w:p>
        </w:tc>
      </w:tr>
      <w:tr w:rsidR="00921156" w:rsidRPr="00921156" w14:paraId="60E241DA" w14:textId="77777777" w:rsidTr="008E7582">
        <w:trPr>
          <w:trHeight w:val="1411"/>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9F246D9"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1E94CF39"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4DDE6FC2" w14:textId="77777777" w:rsidR="00921156" w:rsidRPr="00921156" w:rsidRDefault="00921156" w:rsidP="00921156">
            <w:pPr>
              <w:jc w:val="center"/>
              <w:rPr>
                <w:sz w:val="20"/>
                <w:szCs w:val="20"/>
              </w:rPr>
            </w:pPr>
            <w:r w:rsidRPr="00921156">
              <w:rPr>
                <w:color w:val="FF0000"/>
                <w:sz w:val="20"/>
                <w:szCs w:val="20"/>
              </w:rPr>
              <w:t xml:space="preserve">-1 024 </w:t>
            </w:r>
          </w:p>
        </w:tc>
        <w:tc>
          <w:tcPr>
            <w:tcW w:w="5014" w:type="dxa"/>
            <w:tcBorders>
              <w:top w:val="nil"/>
              <w:left w:val="nil"/>
              <w:bottom w:val="single" w:sz="4" w:space="0" w:color="auto"/>
              <w:right w:val="single" w:sz="4" w:space="0" w:color="auto"/>
            </w:tcBorders>
            <w:shd w:val="clear" w:color="000000" w:fill="FFFFFF"/>
            <w:hideMark/>
          </w:tcPr>
          <w:p w14:paraId="69724C33"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6E7321B8" w14:textId="77777777" w:rsidTr="008E7582">
        <w:trPr>
          <w:trHeight w:val="1339"/>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630535AA"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9E8A30F" w14:textId="77777777" w:rsidR="00921156" w:rsidRPr="00921156" w:rsidRDefault="00921156" w:rsidP="00921156">
            <w:pPr>
              <w:rPr>
                <w:sz w:val="20"/>
                <w:szCs w:val="20"/>
              </w:rPr>
            </w:pPr>
            <w:r w:rsidRPr="00921156">
              <w:rPr>
                <w:sz w:val="20"/>
                <w:szCs w:val="20"/>
              </w:rPr>
              <w:t>2100 Komandējumu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4CC44A4B" w14:textId="77777777" w:rsidR="00921156" w:rsidRPr="00921156" w:rsidRDefault="00921156" w:rsidP="00921156">
            <w:pPr>
              <w:jc w:val="center"/>
              <w:rPr>
                <w:sz w:val="20"/>
                <w:szCs w:val="20"/>
              </w:rPr>
            </w:pPr>
            <w:r w:rsidRPr="00921156">
              <w:rPr>
                <w:color w:val="FF0000"/>
                <w:sz w:val="20"/>
                <w:szCs w:val="20"/>
              </w:rPr>
              <w:t xml:space="preserve">-1 088 </w:t>
            </w:r>
          </w:p>
        </w:tc>
        <w:tc>
          <w:tcPr>
            <w:tcW w:w="5014" w:type="dxa"/>
            <w:tcBorders>
              <w:top w:val="nil"/>
              <w:left w:val="nil"/>
              <w:bottom w:val="single" w:sz="4" w:space="0" w:color="auto"/>
              <w:right w:val="single" w:sz="4" w:space="0" w:color="auto"/>
            </w:tcBorders>
            <w:shd w:val="clear" w:color="000000" w:fill="FFFFFF"/>
            <w:hideMark/>
          </w:tcPr>
          <w:p w14:paraId="216302E7"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44EB8FA1" w14:textId="77777777" w:rsidTr="008E7582">
        <w:trPr>
          <w:trHeight w:val="1462"/>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51E18CD3"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4E45397"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5667B8FF" w14:textId="77777777" w:rsidR="00921156" w:rsidRPr="00921156" w:rsidRDefault="00921156" w:rsidP="00921156">
            <w:pPr>
              <w:jc w:val="center"/>
              <w:rPr>
                <w:sz w:val="20"/>
                <w:szCs w:val="20"/>
              </w:rPr>
            </w:pPr>
            <w:r w:rsidRPr="00921156">
              <w:rPr>
                <w:color w:val="FF0000"/>
                <w:sz w:val="20"/>
                <w:szCs w:val="20"/>
              </w:rPr>
              <w:t xml:space="preserve">-1 800 </w:t>
            </w:r>
          </w:p>
        </w:tc>
        <w:tc>
          <w:tcPr>
            <w:tcW w:w="5014" w:type="dxa"/>
            <w:tcBorders>
              <w:top w:val="nil"/>
              <w:left w:val="nil"/>
              <w:bottom w:val="single" w:sz="4" w:space="0" w:color="auto"/>
              <w:right w:val="single" w:sz="4" w:space="0" w:color="auto"/>
            </w:tcBorders>
            <w:shd w:val="clear" w:color="000000" w:fill="FFFFFF"/>
            <w:hideMark/>
          </w:tcPr>
          <w:p w14:paraId="6430F31D"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76617218" w14:textId="77777777" w:rsidTr="00921156">
        <w:trPr>
          <w:trHeight w:val="1692"/>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1BF1E324" w14:textId="77777777" w:rsidR="00921156" w:rsidRPr="00921156" w:rsidRDefault="00921156" w:rsidP="00921156">
            <w:pPr>
              <w:jc w:val="center"/>
              <w:rPr>
                <w:b/>
                <w:bCs/>
                <w:sz w:val="20"/>
                <w:szCs w:val="20"/>
              </w:rPr>
            </w:pPr>
            <w:r w:rsidRPr="00921156">
              <w:rPr>
                <w:b/>
                <w:bCs/>
                <w:sz w:val="20"/>
                <w:szCs w:val="20"/>
              </w:rPr>
              <w:lastRenderedPageBreak/>
              <w:t>10.400</w:t>
            </w:r>
          </w:p>
        </w:tc>
        <w:tc>
          <w:tcPr>
            <w:tcW w:w="2870" w:type="dxa"/>
            <w:tcBorders>
              <w:top w:val="nil"/>
              <w:left w:val="nil"/>
              <w:bottom w:val="single" w:sz="4" w:space="0" w:color="auto"/>
              <w:right w:val="single" w:sz="4" w:space="0" w:color="auto"/>
            </w:tcBorders>
            <w:shd w:val="clear" w:color="000000" w:fill="F2DCDB"/>
            <w:hideMark/>
          </w:tcPr>
          <w:p w14:paraId="29A392C7" w14:textId="77777777" w:rsidR="00921156" w:rsidRPr="00921156" w:rsidRDefault="00921156" w:rsidP="00921156">
            <w:pPr>
              <w:rPr>
                <w:b/>
                <w:bCs/>
                <w:sz w:val="20"/>
                <w:szCs w:val="20"/>
              </w:rPr>
            </w:pPr>
            <w:r w:rsidRPr="00921156">
              <w:rPr>
                <w:b/>
                <w:bCs/>
                <w:sz w:val="20"/>
                <w:szCs w:val="20"/>
              </w:rPr>
              <w:t xml:space="preserve">Atbalsts ģimenēm ar bērniem (Bāriņtiesa, Atbalsts ģimenēm ar bērniem-pabalsti, Dienas un aktivitāšu centri, Dažādi pasākumi ģimenēm ar bērniem, Bērna piedzimšanas pabalsts, Pabalsts </w:t>
            </w:r>
            <w:proofErr w:type="spellStart"/>
            <w:r w:rsidRPr="00921156">
              <w:rPr>
                <w:b/>
                <w:bCs/>
                <w:sz w:val="20"/>
                <w:szCs w:val="20"/>
              </w:rPr>
              <w:t>daudzbērnu</w:t>
            </w:r>
            <w:proofErr w:type="spellEnd"/>
            <w:r w:rsidRPr="00921156">
              <w:rPr>
                <w:b/>
                <w:bCs/>
                <w:sz w:val="20"/>
                <w:szCs w:val="20"/>
              </w:rPr>
              <w:t xml:space="preserve"> ģimeņu bērniem) (13 </w:t>
            </w:r>
            <w:proofErr w:type="spellStart"/>
            <w:r w:rsidRPr="00921156">
              <w:rPr>
                <w:b/>
                <w:bCs/>
                <w:sz w:val="20"/>
                <w:szCs w:val="20"/>
              </w:rPr>
              <w:t>fin</w:t>
            </w:r>
            <w:proofErr w:type="spellEnd"/>
            <w:r w:rsidRPr="00921156">
              <w:rPr>
                <w:b/>
                <w:bCs/>
                <w:sz w:val="20"/>
                <w:szCs w:val="20"/>
              </w:rPr>
              <w:t>)</w:t>
            </w:r>
          </w:p>
        </w:tc>
        <w:tc>
          <w:tcPr>
            <w:tcW w:w="1160" w:type="dxa"/>
            <w:tcBorders>
              <w:top w:val="nil"/>
              <w:left w:val="nil"/>
              <w:bottom w:val="single" w:sz="4" w:space="0" w:color="auto"/>
              <w:right w:val="single" w:sz="4" w:space="0" w:color="auto"/>
            </w:tcBorders>
            <w:shd w:val="clear" w:color="000000" w:fill="F2DCDB"/>
            <w:noWrap/>
            <w:vAlign w:val="center"/>
            <w:hideMark/>
          </w:tcPr>
          <w:p w14:paraId="0342A6B3" w14:textId="77777777" w:rsidR="00921156" w:rsidRPr="00921156" w:rsidRDefault="00921156" w:rsidP="00921156">
            <w:pPr>
              <w:jc w:val="center"/>
              <w:rPr>
                <w:b/>
                <w:bCs/>
                <w:sz w:val="20"/>
                <w:szCs w:val="20"/>
              </w:rPr>
            </w:pPr>
            <w:r w:rsidRPr="00921156">
              <w:rPr>
                <w:b/>
                <w:bCs/>
                <w:sz w:val="20"/>
                <w:szCs w:val="20"/>
              </w:rPr>
              <w:t xml:space="preserve">99 128 </w:t>
            </w:r>
          </w:p>
        </w:tc>
        <w:tc>
          <w:tcPr>
            <w:tcW w:w="5014" w:type="dxa"/>
            <w:tcBorders>
              <w:top w:val="nil"/>
              <w:left w:val="nil"/>
              <w:bottom w:val="single" w:sz="4" w:space="0" w:color="auto"/>
              <w:right w:val="single" w:sz="4" w:space="0" w:color="auto"/>
            </w:tcBorders>
            <w:shd w:val="clear" w:color="000000" w:fill="F2DCDB"/>
            <w:hideMark/>
          </w:tcPr>
          <w:p w14:paraId="2F01E2AA" w14:textId="77777777" w:rsidR="00921156" w:rsidRPr="00921156" w:rsidRDefault="00921156" w:rsidP="00921156">
            <w:pPr>
              <w:rPr>
                <w:sz w:val="20"/>
                <w:szCs w:val="20"/>
              </w:rPr>
            </w:pPr>
            <w:r w:rsidRPr="00921156">
              <w:rPr>
                <w:sz w:val="20"/>
                <w:szCs w:val="20"/>
              </w:rPr>
              <w:t> </w:t>
            </w:r>
          </w:p>
        </w:tc>
      </w:tr>
      <w:tr w:rsidR="00921156" w:rsidRPr="00921156" w14:paraId="472F0C85"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1362E780"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457D8D0"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4925900F" w14:textId="77777777" w:rsidR="00921156" w:rsidRPr="00921156" w:rsidRDefault="00921156" w:rsidP="00921156">
            <w:pPr>
              <w:jc w:val="center"/>
              <w:rPr>
                <w:sz w:val="20"/>
                <w:szCs w:val="20"/>
              </w:rPr>
            </w:pPr>
            <w:r w:rsidRPr="00921156">
              <w:rPr>
                <w:sz w:val="20"/>
                <w:szCs w:val="20"/>
              </w:rPr>
              <w:t xml:space="preserve">12 002 </w:t>
            </w:r>
          </w:p>
        </w:tc>
        <w:tc>
          <w:tcPr>
            <w:tcW w:w="5014" w:type="dxa"/>
            <w:tcBorders>
              <w:top w:val="nil"/>
              <w:left w:val="nil"/>
              <w:bottom w:val="single" w:sz="4" w:space="0" w:color="auto"/>
              <w:right w:val="single" w:sz="4" w:space="0" w:color="auto"/>
            </w:tcBorders>
            <w:shd w:val="clear" w:color="auto" w:fill="auto"/>
            <w:hideMark/>
          </w:tcPr>
          <w:p w14:paraId="411469E3" w14:textId="77777777" w:rsidR="00921156" w:rsidRPr="00921156" w:rsidRDefault="00921156" w:rsidP="00921156">
            <w:pPr>
              <w:rPr>
                <w:sz w:val="20"/>
                <w:szCs w:val="20"/>
              </w:rPr>
            </w:pPr>
            <w:r w:rsidRPr="00921156">
              <w:rPr>
                <w:sz w:val="20"/>
                <w:szCs w:val="20"/>
              </w:rPr>
              <w:t>Precizēta projekta "Aktīvas un veselīgas novecošanas veicināšana. Aktīva novecošana" struktūrvienība no 10.910002 uz 10.40000303</w:t>
            </w:r>
          </w:p>
        </w:tc>
      </w:tr>
      <w:tr w:rsidR="00921156" w:rsidRPr="00921156" w14:paraId="207571DC"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3002919"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68359BAA" w14:textId="77777777" w:rsidR="00921156" w:rsidRPr="00921156" w:rsidRDefault="00921156" w:rsidP="00921156">
            <w:pPr>
              <w:rPr>
                <w:sz w:val="20"/>
                <w:szCs w:val="20"/>
              </w:rPr>
            </w:pPr>
            <w:r w:rsidRPr="00921156">
              <w:rPr>
                <w:sz w:val="20"/>
                <w:szCs w:val="20"/>
              </w:rPr>
              <w:t>2100 Komandējumu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6BA1C510" w14:textId="77777777" w:rsidR="00921156" w:rsidRPr="00921156" w:rsidRDefault="00921156" w:rsidP="00921156">
            <w:pPr>
              <w:jc w:val="center"/>
              <w:rPr>
                <w:sz w:val="20"/>
                <w:szCs w:val="20"/>
              </w:rPr>
            </w:pPr>
            <w:r w:rsidRPr="00921156">
              <w:rPr>
                <w:sz w:val="20"/>
                <w:szCs w:val="20"/>
              </w:rPr>
              <w:t xml:space="preserve">800 </w:t>
            </w:r>
          </w:p>
        </w:tc>
        <w:tc>
          <w:tcPr>
            <w:tcW w:w="5014" w:type="dxa"/>
            <w:tcBorders>
              <w:top w:val="nil"/>
              <w:left w:val="nil"/>
              <w:bottom w:val="single" w:sz="4" w:space="0" w:color="auto"/>
              <w:right w:val="single" w:sz="4" w:space="0" w:color="auto"/>
            </w:tcBorders>
            <w:shd w:val="clear" w:color="auto" w:fill="auto"/>
            <w:hideMark/>
          </w:tcPr>
          <w:p w14:paraId="3811DDC4" w14:textId="77777777" w:rsidR="00921156" w:rsidRPr="00921156" w:rsidRDefault="00921156" w:rsidP="00921156">
            <w:pPr>
              <w:rPr>
                <w:sz w:val="20"/>
                <w:szCs w:val="20"/>
              </w:rPr>
            </w:pPr>
            <w:r w:rsidRPr="00921156">
              <w:rPr>
                <w:sz w:val="20"/>
                <w:szCs w:val="20"/>
              </w:rPr>
              <w:t>Precizēta projekta "Aktīvas un veselīgas novecošanas veicināšana. Aktīva novecošana" struktūrvienība no 10.910002 uz 10.40000304</w:t>
            </w:r>
          </w:p>
        </w:tc>
      </w:tr>
      <w:tr w:rsidR="00921156" w:rsidRPr="00921156" w14:paraId="4DD6F966"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549DCD9A"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44E56E21"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30BEB205" w14:textId="77777777" w:rsidR="00921156" w:rsidRPr="00921156" w:rsidRDefault="00921156" w:rsidP="00921156">
            <w:pPr>
              <w:jc w:val="center"/>
              <w:rPr>
                <w:sz w:val="20"/>
                <w:szCs w:val="20"/>
              </w:rPr>
            </w:pPr>
            <w:r w:rsidRPr="00921156">
              <w:rPr>
                <w:sz w:val="20"/>
                <w:szCs w:val="20"/>
              </w:rPr>
              <w:t xml:space="preserve">10 426 </w:t>
            </w:r>
          </w:p>
        </w:tc>
        <w:tc>
          <w:tcPr>
            <w:tcW w:w="5014" w:type="dxa"/>
            <w:tcBorders>
              <w:top w:val="nil"/>
              <w:left w:val="nil"/>
              <w:bottom w:val="single" w:sz="4" w:space="0" w:color="auto"/>
              <w:right w:val="single" w:sz="4" w:space="0" w:color="auto"/>
            </w:tcBorders>
            <w:shd w:val="clear" w:color="auto" w:fill="auto"/>
            <w:hideMark/>
          </w:tcPr>
          <w:p w14:paraId="1EC02EFA" w14:textId="77777777" w:rsidR="00921156" w:rsidRPr="00921156" w:rsidRDefault="00921156" w:rsidP="00921156">
            <w:pPr>
              <w:rPr>
                <w:sz w:val="20"/>
                <w:szCs w:val="20"/>
              </w:rPr>
            </w:pPr>
            <w:r w:rsidRPr="00921156">
              <w:rPr>
                <w:sz w:val="20"/>
                <w:szCs w:val="20"/>
              </w:rPr>
              <w:t>Precizēta projekta "Aktīvas un veselīgas novecošanas veicināšana. Aktīva novecošana" struktūrvienība no 10.910002 uz 10.40000305</w:t>
            </w:r>
          </w:p>
        </w:tc>
      </w:tr>
      <w:tr w:rsidR="00921156" w:rsidRPr="00921156" w14:paraId="377AF92C"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4B2A89F5"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39FB55EB"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7A1BF102" w14:textId="77777777" w:rsidR="00921156" w:rsidRPr="00921156" w:rsidRDefault="00921156" w:rsidP="00921156">
            <w:pPr>
              <w:jc w:val="center"/>
              <w:rPr>
                <w:sz w:val="20"/>
                <w:szCs w:val="20"/>
              </w:rPr>
            </w:pPr>
            <w:r w:rsidRPr="00921156">
              <w:rPr>
                <w:sz w:val="20"/>
                <w:szCs w:val="20"/>
              </w:rPr>
              <w:t xml:space="preserve">15 900 </w:t>
            </w:r>
          </w:p>
        </w:tc>
        <w:tc>
          <w:tcPr>
            <w:tcW w:w="5014" w:type="dxa"/>
            <w:tcBorders>
              <w:top w:val="nil"/>
              <w:left w:val="nil"/>
              <w:bottom w:val="single" w:sz="4" w:space="0" w:color="auto"/>
              <w:right w:val="single" w:sz="4" w:space="0" w:color="auto"/>
            </w:tcBorders>
            <w:shd w:val="clear" w:color="auto" w:fill="auto"/>
            <w:hideMark/>
          </w:tcPr>
          <w:p w14:paraId="1CF9D55C" w14:textId="77777777" w:rsidR="00921156" w:rsidRPr="00921156" w:rsidRDefault="00921156" w:rsidP="00921156">
            <w:pPr>
              <w:rPr>
                <w:sz w:val="20"/>
                <w:szCs w:val="20"/>
              </w:rPr>
            </w:pPr>
            <w:r w:rsidRPr="00921156">
              <w:rPr>
                <w:sz w:val="20"/>
                <w:szCs w:val="20"/>
              </w:rPr>
              <w:t>Precizēta projekta "Aktīvas un veselīgas novecošanas veicināšana. Aktīva novecošana" struktūrvienība no 10.910002 uz 10.40000306</w:t>
            </w:r>
          </w:p>
        </w:tc>
      </w:tr>
      <w:tr w:rsidR="00921156" w:rsidRPr="00921156" w14:paraId="1ECB6CE2"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3B5E328"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3D824A9" w14:textId="77777777" w:rsidR="00921156" w:rsidRPr="00921156" w:rsidRDefault="00921156" w:rsidP="00921156">
            <w:pPr>
              <w:rPr>
                <w:sz w:val="20"/>
                <w:szCs w:val="20"/>
              </w:rPr>
            </w:pPr>
            <w:r w:rsidRPr="00921156">
              <w:rPr>
                <w:sz w:val="20"/>
                <w:szCs w:val="20"/>
              </w:rPr>
              <w:t xml:space="preserve">5200 Pamatlīdzekļi, ieguldījumu īpašumi un bioloģiskie aktīvi </w:t>
            </w:r>
          </w:p>
        </w:tc>
        <w:tc>
          <w:tcPr>
            <w:tcW w:w="1160" w:type="dxa"/>
            <w:tcBorders>
              <w:top w:val="nil"/>
              <w:left w:val="nil"/>
              <w:bottom w:val="single" w:sz="4" w:space="0" w:color="auto"/>
              <w:right w:val="single" w:sz="4" w:space="0" w:color="auto"/>
            </w:tcBorders>
            <w:shd w:val="clear" w:color="auto" w:fill="auto"/>
            <w:noWrap/>
            <w:vAlign w:val="center"/>
            <w:hideMark/>
          </w:tcPr>
          <w:p w14:paraId="46034AE6" w14:textId="77777777" w:rsidR="00921156" w:rsidRPr="00921156" w:rsidRDefault="00921156" w:rsidP="00921156">
            <w:pPr>
              <w:jc w:val="center"/>
              <w:rPr>
                <w:sz w:val="20"/>
                <w:szCs w:val="20"/>
              </w:rPr>
            </w:pPr>
            <w:r w:rsidRPr="00921156">
              <w:rPr>
                <w:sz w:val="20"/>
                <w:szCs w:val="20"/>
              </w:rPr>
              <w:t xml:space="preserve">60 000 </w:t>
            </w:r>
          </w:p>
        </w:tc>
        <w:tc>
          <w:tcPr>
            <w:tcW w:w="5014" w:type="dxa"/>
            <w:tcBorders>
              <w:top w:val="nil"/>
              <w:left w:val="nil"/>
              <w:bottom w:val="single" w:sz="4" w:space="0" w:color="auto"/>
              <w:right w:val="single" w:sz="4" w:space="0" w:color="auto"/>
            </w:tcBorders>
            <w:shd w:val="clear" w:color="auto" w:fill="auto"/>
            <w:hideMark/>
          </w:tcPr>
          <w:p w14:paraId="075D3BCA" w14:textId="77777777" w:rsidR="00921156" w:rsidRPr="00921156" w:rsidRDefault="00921156" w:rsidP="00921156">
            <w:pPr>
              <w:rPr>
                <w:sz w:val="20"/>
                <w:szCs w:val="20"/>
              </w:rPr>
            </w:pPr>
            <w:r w:rsidRPr="00921156">
              <w:rPr>
                <w:sz w:val="20"/>
                <w:szCs w:val="20"/>
              </w:rPr>
              <w:t>Precizēta projekta "Aktīvas un veselīgas novecošanas veicināšana. Aktīva novecošana" struktūrvienība no 10.910002 uz 10.40000307</w:t>
            </w:r>
          </w:p>
        </w:tc>
      </w:tr>
      <w:tr w:rsidR="00921156" w:rsidRPr="00921156" w14:paraId="263C2E69" w14:textId="77777777" w:rsidTr="00921156">
        <w:trPr>
          <w:trHeight w:val="1530"/>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7D1CCBED" w14:textId="77777777" w:rsidR="00921156" w:rsidRPr="00921156" w:rsidRDefault="00921156" w:rsidP="00921156">
            <w:pPr>
              <w:jc w:val="center"/>
              <w:rPr>
                <w:b/>
                <w:bCs/>
                <w:sz w:val="20"/>
                <w:szCs w:val="20"/>
              </w:rPr>
            </w:pPr>
            <w:r w:rsidRPr="00921156">
              <w:rPr>
                <w:b/>
                <w:bCs/>
                <w:sz w:val="20"/>
                <w:szCs w:val="20"/>
              </w:rPr>
              <w:t>10.700</w:t>
            </w:r>
          </w:p>
        </w:tc>
        <w:tc>
          <w:tcPr>
            <w:tcW w:w="2870" w:type="dxa"/>
            <w:tcBorders>
              <w:top w:val="nil"/>
              <w:left w:val="nil"/>
              <w:bottom w:val="single" w:sz="4" w:space="0" w:color="auto"/>
              <w:right w:val="single" w:sz="4" w:space="0" w:color="auto"/>
            </w:tcBorders>
            <w:shd w:val="clear" w:color="000000" w:fill="F2DCDB"/>
            <w:hideMark/>
          </w:tcPr>
          <w:p w14:paraId="54C83B48" w14:textId="77777777" w:rsidR="00921156" w:rsidRPr="00921156" w:rsidRDefault="00921156" w:rsidP="00921156">
            <w:pPr>
              <w:rPr>
                <w:b/>
                <w:bCs/>
                <w:sz w:val="20"/>
                <w:szCs w:val="20"/>
              </w:rPr>
            </w:pPr>
            <w:r w:rsidRPr="00921156">
              <w:rPr>
                <w:b/>
                <w:bCs/>
                <w:sz w:val="20"/>
                <w:szCs w:val="20"/>
              </w:rPr>
              <w:t xml:space="preserve">Pārējais citur neklasificēts atbalsts sociāli atstumtām personām (SARC Eleja Bērnu </w:t>
            </w:r>
            <w:proofErr w:type="spellStart"/>
            <w:r w:rsidRPr="00921156">
              <w:rPr>
                <w:b/>
                <w:bCs/>
                <w:sz w:val="20"/>
                <w:szCs w:val="20"/>
              </w:rPr>
              <w:t>māja,dzīvoklis</w:t>
            </w:r>
            <w:proofErr w:type="spellEnd"/>
            <w:r w:rsidRPr="00921156">
              <w:rPr>
                <w:b/>
                <w:bCs/>
                <w:sz w:val="20"/>
                <w:szCs w:val="20"/>
              </w:rPr>
              <w:t xml:space="preserve"> Kalnciemā, Krīzes centrs; Norēķini ar pašvaldībām par </w:t>
            </w:r>
            <w:proofErr w:type="spellStart"/>
            <w:r w:rsidRPr="00921156">
              <w:rPr>
                <w:b/>
                <w:bCs/>
                <w:sz w:val="20"/>
                <w:szCs w:val="20"/>
              </w:rPr>
              <w:t>soc</w:t>
            </w:r>
            <w:proofErr w:type="spellEnd"/>
            <w:r w:rsidRPr="00921156">
              <w:rPr>
                <w:b/>
                <w:bCs/>
                <w:sz w:val="20"/>
                <w:szCs w:val="20"/>
              </w:rPr>
              <w:t>/iestāžu pakalpojumiem, Pārējais atbalsts sociāli atstumtām personām)</w:t>
            </w:r>
          </w:p>
        </w:tc>
        <w:tc>
          <w:tcPr>
            <w:tcW w:w="1160" w:type="dxa"/>
            <w:tcBorders>
              <w:top w:val="nil"/>
              <w:left w:val="nil"/>
              <w:bottom w:val="single" w:sz="4" w:space="0" w:color="auto"/>
              <w:right w:val="single" w:sz="4" w:space="0" w:color="auto"/>
            </w:tcBorders>
            <w:shd w:val="clear" w:color="000000" w:fill="F2DCDB"/>
            <w:noWrap/>
            <w:vAlign w:val="center"/>
            <w:hideMark/>
          </w:tcPr>
          <w:p w14:paraId="2097207C" w14:textId="77777777" w:rsidR="00921156" w:rsidRPr="00921156" w:rsidRDefault="00921156" w:rsidP="00921156">
            <w:pPr>
              <w:jc w:val="center"/>
              <w:rPr>
                <w:b/>
                <w:bCs/>
                <w:sz w:val="20"/>
                <w:szCs w:val="20"/>
              </w:rPr>
            </w:pPr>
            <w:r w:rsidRPr="00921156">
              <w:rPr>
                <w:b/>
                <w:bCs/>
                <w:color w:val="FF0000"/>
                <w:sz w:val="20"/>
                <w:szCs w:val="20"/>
              </w:rPr>
              <w:t xml:space="preserve">-84 668 </w:t>
            </w:r>
          </w:p>
        </w:tc>
        <w:tc>
          <w:tcPr>
            <w:tcW w:w="5014" w:type="dxa"/>
            <w:tcBorders>
              <w:top w:val="nil"/>
              <w:left w:val="nil"/>
              <w:bottom w:val="single" w:sz="4" w:space="0" w:color="auto"/>
              <w:right w:val="single" w:sz="4" w:space="0" w:color="auto"/>
            </w:tcBorders>
            <w:shd w:val="clear" w:color="000000" w:fill="F2DCDB"/>
            <w:hideMark/>
          </w:tcPr>
          <w:p w14:paraId="60C5FB07" w14:textId="77777777" w:rsidR="00921156" w:rsidRPr="00921156" w:rsidRDefault="00921156" w:rsidP="00921156">
            <w:pPr>
              <w:rPr>
                <w:sz w:val="20"/>
                <w:szCs w:val="20"/>
              </w:rPr>
            </w:pPr>
            <w:r w:rsidRPr="00921156">
              <w:rPr>
                <w:sz w:val="20"/>
                <w:szCs w:val="20"/>
              </w:rPr>
              <w:t> </w:t>
            </w:r>
          </w:p>
        </w:tc>
      </w:tr>
      <w:tr w:rsidR="00921156" w:rsidRPr="00921156" w14:paraId="31004D3F" w14:textId="77777777" w:rsidTr="008E7582">
        <w:trPr>
          <w:trHeight w:val="1366"/>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6DCD3713"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4C6D84C"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0B64DA51" w14:textId="77777777" w:rsidR="00921156" w:rsidRPr="00921156" w:rsidRDefault="00921156" w:rsidP="00921156">
            <w:pPr>
              <w:jc w:val="center"/>
              <w:rPr>
                <w:sz w:val="20"/>
                <w:szCs w:val="20"/>
              </w:rPr>
            </w:pPr>
            <w:r w:rsidRPr="00921156">
              <w:rPr>
                <w:color w:val="FF0000"/>
                <w:sz w:val="20"/>
                <w:szCs w:val="20"/>
              </w:rPr>
              <w:t xml:space="preserve">-84 668 </w:t>
            </w:r>
          </w:p>
        </w:tc>
        <w:tc>
          <w:tcPr>
            <w:tcW w:w="5014" w:type="dxa"/>
            <w:tcBorders>
              <w:top w:val="nil"/>
              <w:left w:val="nil"/>
              <w:bottom w:val="single" w:sz="4" w:space="0" w:color="auto"/>
              <w:right w:val="single" w:sz="4" w:space="0" w:color="auto"/>
            </w:tcBorders>
            <w:shd w:val="clear" w:color="auto" w:fill="auto"/>
            <w:hideMark/>
          </w:tcPr>
          <w:p w14:paraId="37180EE6"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3EE6A329" w14:textId="77777777" w:rsidTr="00921156">
        <w:trPr>
          <w:trHeight w:val="253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3A02C7F"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62D7F055"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000000" w:fill="FFFFFF"/>
            <w:noWrap/>
            <w:vAlign w:val="center"/>
            <w:hideMark/>
          </w:tcPr>
          <w:p w14:paraId="112BD1CF" w14:textId="77777777" w:rsidR="00921156" w:rsidRPr="00921156" w:rsidRDefault="00921156" w:rsidP="00921156">
            <w:pPr>
              <w:jc w:val="center"/>
              <w:rPr>
                <w:sz w:val="20"/>
                <w:szCs w:val="20"/>
              </w:rPr>
            </w:pPr>
            <w:r w:rsidRPr="00921156">
              <w:rPr>
                <w:sz w:val="20"/>
                <w:szCs w:val="20"/>
              </w:rPr>
              <w:t xml:space="preserve">200 </w:t>
            </w:r>
          </w:p>
        </w:tc>
        <w:tc>
          <w:tcPr>
            <w:tcW w:w="5014" w:type="dxa"/>
            <w:tcBorders>
              <w:top w:val="nil"/>
              <w:left w:val="nil"/>
              <w:bottom w:val="single" w:sz="4" w:space="0" w:color="auto"/>
              <w:right w:val="single" w:sz="4" w:space="0" w:color="auto"/>
            </w:tcBorders>
            <w:shd w:val="clear" w:color="auto" w:fill="auto"/>
            <w:hideMark/>
          </w:tcPr>
          <w:p w14:paraId="591CBF60" w14:textId="419E9C99" w:rsidR="00921156" w:rsidRPr="00921156" w:rsidRDefault="00921156" w:rsidP="00921156">
            <w:pPr>
              <w:rPr>
                <w:sz w:val="20"/>
                <w:szCs w:val="20"/>
              </w:rPr>
            </w:pPr>
            <w:r w:rsidRPr="00921156">
              <w:rPr>
                <w:i/>
                <w:iCs/>
                <w:sz w:val="20"/>
                <w:szCs w:val="20"/>
              </w:rPr>
              <w:t>Palielinājums:</w:t>
            </w:r>
            <w:r w:rsidRPr="00921156">
              <w:rPr>
                <w:sz w:val="20"/>
                <w:szCs w:val="20"/>
              </w:rPr>
              <w:br/>
              <w:t>Izdevumu klasifikācijas koda precizēšana, nemainot mērķi, atbilstoši Budžeta sagatavošanas un izpildes organizēšanas kārtības 35.punktam- no EKK 6410 "Pašvaldības pirktie sociālie pakalpojumi" novirzīti līdzekļiem pakalpojumu apmaksai (EKK 2200), jo faktiskie izdevumi liecina, ka atbalsts neaizsargātām personām tiek sniegts arī kā pakalpojuma apmaksa 500 EUR</w:t>
            </w:r>
            <w:r w:rsidRPr="00921156">
              <w:rPr>
                <w:sz w:val="20"/>
                <w:szCs w:val="20"/>
              </w:rPr>
              <w:br/>
            </w:r>
            <w:r w:rsidRPr="00921156">
              <w:rPr>
                <w:i/>
                <w:iCs/>
                <w:sz w:val="20"/>
                <w:szCs w:val="20"/>
              </w:rPr>
              <w:t>Sam</w:t>
            </w:r>
            <w:r w:rsidR="008E7582">
              <w:rPr>
                <w:i/>
                <w:iCs/>
                <w:sz w:val="20"/>
                <w:szCs w:val="20"/>
              </w:rPr>
              <w:t>a</w:t>
            </w:r>
            <w:r w:rsidRPr="00921156">
              <w:rPr>
                <w:i/>
                <w:iCs/>
                <w:sz w:val="20"/>
                <w:szCs w:val="20"/>
              </w:rPr>
              <w:t>zinājums:</w:t>
            </w:r>
            <w:r w:rsidRPr="00921156">
              <w:rPr>
                <w:sz w:val="20"/>
                <w:szCs w:val="20"/>
              </w:rPr>
              <w:br/>
              <w:t>Izdevumu klasifikācijas koda precizēšana, nemainot mērķi, atbilstoši Budžeta sagatavošanas un izpildes organizēšanas kārtības 35.punktamno izdevumiem, kas paredzēti nekustamā īpašuma uzturēšanai, novirzīti līdzekļi dabas resursu nodokļa maksājumiem -300 EUR</w:t>
            </w:r>
          </w:p>
        </w:tc>
      </w:tr>
      <w:tr w:rsidR="00921156" w:rsidRPr="00921156" w14:paraId="7DEA3B1E" w14:textId="77777777" w:rsidTr="00921156">
        <w:trPr>
          <w:trHeight w:val="121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10E3B34"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A021588" w14:textId="77777777" w:rsidR="00921156" w:rsidRPr="00921156" w:rsidRDefault="00921156" w:rsidP="00921156">
            <w:pPr>
              <w:rPr>
                <w:sz w:val="20"/>
                <w:szCs w:val="20"/>
              </w:rPr>
            </w:pPr>
            <w:r w:rsidRPr="00921156">
              <w:rPr>
                <w:sz w:val="20"/>
                <w:szCs w:val="20"/>
              </w:rPr>
              <w:t>2500 Budžeta iestāžu nodokļu maksājumi</w:t>
            </w:r>
          </w:p>
        </w:tc>
        <w:tc>
          <w:tcPr>
            <w:tcW w:w="1160" w:type="dxa"/>
            <w:tcBorders>
              <w:top w:val="nil"/>
              <w:left w:val="nil"/>
              <w:bottom w:val="single" w:sz="4" w:space="0" w:color="auto"/>
              <w:right w:val="single" w:sz="4" w:space="0" w:color="auto"/>
            </w:tcBorders>
            <w:shd w:val="clear" w:color="000000" w:fill="FFFFFF"/>
            <w:noWrap/>
            <w:vAlign w:val="center"/>
            <w:hideMark/>
          </w:tcPr>
          <w:p w14:paraId="0D00BB81" w14:textId="77777777" w:rsidR="00921156" w:rsidRPr="00921156" w:rsidRDefault="00921156" w:rsidP="00921156">
            <w:pPr>
              <w:jc w:val="center"/>
              <w:rPr>
                <w:sz w:val="20"/>
                <w:szCs w:val="20"/>
              </w:rPr>
            </w:pPr>
            <w:r w:rsidRPr="00921156">
              <w:rPr>
                <w:sz w:val="20"/>
                <w:szCs w:val="20"/>
              </w:rPr>
              <w:t xml:space="preserve">300 </w:t>
            </w:r>
          </w:p>
        </w:tc>
        <w:tc>
          <w:tcPr>
            <w:tcW w:w="5014" w:type="dxa"/>
            <w:tcBorders>
              <w:top w:val="nil"/>
              <w:left w:val="nil"/>
              <w:bottom w:val="single" w:sz="4" w:space="0" w:color="auto"/>
              <w:right w:val="single" w:sz="4" w:space="0" w:color="auto"/>
            </w:tcBorders>
            <w:shd w:val="clear" w:color="000000" w:fill="FFFFFF"/>
            <w:hideMark/>
          </w:tcPr>
          <w:p w14:paraId="70260712" w14:textId="77777777" w:rsidR="00921156" w:rsidRPr="00921156" w:rsidRDefault="00921156" w:rsidP="00921156">
            <w:pPr>
              <w:rPr>
                <w:sz w:val="20"/>
                <w:szCs w:val="20"/>
              </w:rPr>
            </w:pPr>
            <w:r w:rsidRPr="00921156">
              <w:rPr>
                <w:i/>
                <w:iCs/>
                <w:sz w:val="20"/>
                <w:szCs w:val="20"/>
              </w:rPr>
              <w:t>Palielinājums:</w:t>
            </w:r>
            <w:r w:rsidRPr="00921156">
              <w:rPr>
                <w:sz w:val="20"/>
                <w:szCs w:val="20"/>
              </w:rPr>
              <w:br/>
              <w:t>Izdevumu klasifikācijas koda precizēšana, nemainot mērķi, atbilstoši Budžeta sagatavošanas un izpildes organizēšanas kārtības 35.punktamno izdevumiem, kas paredzēti nekustamā īpašuma uzturēšanai, novirzīti līdzekļi dabas resursu nodokļa maksājumiem</w:t>
            </w:r>
          </w:p>
        </w:tc>
      </w:tr>
      <w:tr w:rsidR="00921156" w:rsidRPr="00921156" w14:paraId="4703D061" w14:textId="77777777" w:rsidTr="00921156">
        <w:trPr>
          <w:trHeight w:val="1275"/>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1DEAD839" w14:textId="77777777" w:rsidR="00921156" w:rsidRPr="00921156" w:rsidRDefault="00921156" w:rsidP="00921156">
            <w:pPr>
              <w:jc w:val="center"/>
              <w:rPr>
                <w:sz w:val="20"/>
                <w:szCs w:val="20"/>
              </w:rPr>
            </w:pPr>
            <w:r w:rsidRPr="00921156">
              <w:rPr>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5575D2F4" w14:textId="77777777" w:rsidR="00921156" w:rsidRPr="00921156" w:rsidRDefault="00921156" w:rsidP="00921156">
            <w:pPr>
              <w:rPr>
                <w:sz w:val="20"/>
                <w:szCs w:val="20"/>
              </w:rPr>
            </w:pPr>
            <w:r w:rsidRPr="00921156">
              <w:rPr>
                <w:sz w:val="20"/>
                <w:szCs w:val="20"/>
              </w:rPr>
              <w:t>6400 Pārējie klasifikācijā neminētie maksājumi iedzīvotājiem natūrā un kompensācijas</w:t>
            </w:r>
          </w:p>
        </w:tc>
        <w:tc>
          <w:tcPr>
            <w:tcW w:w="1160" w:type="dxa"/>
            <w:tcBorders>
              <w:top w:val="nil"/>
              <w:left w:val="nil"/>
              <w:bottom w:val="single" w:sz="4" w:space="0" w:color="auto"/>
              <w:right w:val="single" w:sz="4" w:space="0" w:color="auto"/>
            </w:tcBorders>
            <w:shd w:val="clear" w:color="auto" w:fill="auto"/>
            <w:noWrap/>
            <w:vAlign w:val="center"/>
            <w:hideMark/>
          </w:tcPr>
          <w:p w14:paraId="242AC916" w14:textId="77777777" w:rsidR="00921156" w:rsidRPr="00921156" w:rsidRDefault="00921156" w:rsidP="00921156">
            <w:pPr>
              <w:jc w:val="center"/>
              <w:rPr>
                <w:sz w:val="20"/>
                <w:szCs w:val="20"/>
              </w:rPr>
            </w:pPr>
            <w:r w:rsidRPr="00921156">
              <w:rPr>
                <w:color w:val="FF0000"/>
                <w:sz w:val="20"/>
                <w:szCs w:val="20"/>
              </w:rPr>
              <w:t xml:space="preserve">-500 </w:t>
            </w:r>
          </w:p>
        </w:tc>
        <w:tc>
          <w:tcPr>
            <w:tcW w:w="5014" w:type="dxa"/>
            <w:tcBorders>
              <w:top w:val="nil"/>
              <w:left w:val="nil"/>
              <w:bottom w:val="single" w:sz="4" w:space="0" w:color="auto"/>
              <w:right w:val="single" w:sz="4" w:space="0" w:color="auto"/>
            </w:tcBorders>
            <w:shd w:val="clear" w:color="auto" w:fill="auto"/>
            <w:hideMark/>
          </w:tcPr>
          <w:p w14:paraId="187120CB" w14:textId="77777777" w:rsidR="00921156" w:rsidRPr="00921156" w:rsidRDefault="00921156" w:rsidP="00921156">
            <w:pPr>
              <w:rPr>
                <w:sz w:val="20"/>
                <w:szCs w:val="20"/>
              </w:rPr>
            </w:pPr>
            <w:r w:rsidRPr="00921156">
              <w:rPr>
                <w:i/>
                <w:iCs/>
                <w:sz w:val="20"/>
                <w:szCs w:val="20"/>
              </w:rPr>
              <w:t>Samazinājums:</w:t>
            </w:r>
            <w:r w:rsidRPr="00921156">
              <w:rPr>
                <w:sz w:val="20"/>
                <w:szCs w:val="20"/>
              </w:rPr>
              <w:br/>
              <w:t>Izdevumu klasifikācijas koda precizēšana, nemainot mērķi, atbilstoši Budžeta sagatavošanas un izpildes organizēšanas kārtības 35.punktam- no EKK 6410 "Pašvaldības pirktie sociālie pakalpojumi" novirzīti līdzekļiem EKK 2200, jo faktiskie izdevumi liecina, ka atbalsts neaizsargātām personām tiek sniegts arī kā pakalpojuma apmaksa</w:t>
            </w:r>
          </w:p>
        </w:tc>
      </w:tr>
      <w:tr w:rsidR="00921156" w:rsidRPr="00921156" w14:paraId="6E068621" w14:textId="77777777" w:rsidTr="00921156">
        <w:trPr>
          <w:trHeight w:val="2040"/>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785E01C3" w14:textId="77777777" w:rsidR="00921156" w:rsidRPr="00921156" w:rsidRDefault="00921156" w:rsidP="00921156">
            <w:pPr>
              <w:jc w:val="center"/>
              <w:rPr>
                <w:b/>
                <w:bCs/>
                <w:sz w:val="20"/>
                <w:szCs w:val="20"/>
              </w:rPr>
            </w:pPr>
            <w:r w:rsidRPr="00921156">
              <w:rPr>
                <w:b/>
                <w:bCs/>
                <w:sz w:val="20"/>
                <w:szCs w:val="20"/>
              </w:rPr>
              <w:t>10.900</w:t>
            </w:r>
          </w:p>
        </w:tc>
        <w:tc>
          <w:tcPr>
            <w:tcW w:w="2870" w:type="dxa"/>
            <w:tcBorders>
              <w:top w:val="nil"/>
              <w:left w:val="nil"/>
              <w:bottom w:val="single" w:sz="4" w:space="0" w:color="auto"/>
              <w:right w:val="single" w:sz="4" w:space="0" w:color="auto"/>
            </w:tcBorders>
            <w:shd w:val="clear" w:color="000000" w:fill="F2DCDB"/>
            <w:hideMark/>
          </w:tcPr>
          <w:p w14:paraId="49767E97" w14:textId="77777777" w:rsidR="00921156" w:rsidRPr="00921156" w:rsidRDefault="00921156" w:rsidP="00921156">
            <w:pPr>
              <w:rPr>
                <w:b/>
                <w:bCs/>
                <w:sz w:val="20"/>
                <w:szCs w:val="20"/>
              </w:rPr>
            </w:pPr>
            <w:r w:rsidRPr="00921156">
              <w:rPr>
                <w:b/>
                <w:bCs/>
                <w:sz w:val="20"/>
                <w:szCs w:val="20"/>
              </w:rPr>
              <w:t>Pārējā citur neklasificētā sociālā aizsardzība (Labklājības pārvalde, Sociālais dienests, Atbalsts ārkārtas gadījumos (stihiskās nelaimēs cietušajiem, Atbalsts Ukrainas krīzē cietušajiem, Atbalsts energoresursu sadārdzinājumam,  Projekti sociālās jomas attīstībai)</w:t>
            </w:r>
          </w:p>
        </w:tc>
        <w:tc>
          <w:tcPr>
            <w:tcW w:w="1160" w:type="dxa"/>
            <w:tcBorders>
              <w:top w:val="nil"/>
              <w:left w:val="nil"/>
              <w:bottom w:val="single" w:sz="4" w:space="0" w:color="auto"/>
              <w:right w:val="single" w:sz="4" w:space="0" w:color="auto"/>
            </w:tcBorders>
            <w:shd w:val="clear" w:color="000000" w:fill="F2DCDB"/>
            <w:noWrap/>
            <w:vAlign w:val="center"/>
            <w:hideMark/>
          </w:tcPr>
          <w:p w14:paraId="61E33E4C" w14:textId="77777777" w:rsidR="00921156" w:rsidRPr="00921156" w:rsidRDefault="00921156" w:rsidP="00921156">
            <w:pPr>
              <w:jc w:val="center"/>
              <w:rPr>
                <w:b/>
                <w:bCs/>
                <w:sz w:val="20"/>
                <w:szCs w:val="20"/>
              </w:rPr>
            </w:pPr>
            <w:r w:rsidRPr="00921156">
              <w:rPr>
                <w:b/>
                <w:bCs/>
                <w:sz w:val="20"/>
                <w:szCs w:val="20"/>
              </w:rPr>
              <w:t xml:space="preserve">44 648 </w:t>
            </w:r>
          </w:p>
        </w:tc>
        <w:tc>
          <w:tcPr>
            <w:tcW w:w="5014" w:type="dxa"/>
            <w:tcBorders>
              <w:top w:val="nil"/>
              <w:left w:val="nil"/>
              <w:bottom w:val="single" w:sz="4" w:space="0" w:color="auto"/>
              <w:right w:val="single" w:sz="4" w:space="0" w:color="auto"/>
            </w:tcBorders>
            <w:shd w:val="clear" w:color="000000" w:fill="F2DCDB"/>
            <w:hideMark/>
          </w:tcPr>
          <w:p w14:paraId="65D9C279" w14:textId="77777777" w:rsidR="00921156" w:rsidRPr="00921156" w:rsidRDefault="00921156" w:rsidP="00921156">
            <w:pPr>
              <w:rPr>
                <w:sz w:val="20"/>
                <w:szCs w:val="20"/>
              </w:rPr>
            </w:pPr>
            <w:r w:rsidRPr="00921156">
              <w:rPr>
                <w:sz w:val="20"/>
                <w:szCs w:val="20"/>
              </w:rPr>
              <w:t> </w:t>
            </w:r>
          </w:p>
        </w:tc>
      </w:tr>
      <w:tr w:rsidR="00921156" w:rsidRPr="00921156" w14:paraId="7B95CC8A" w14:textId="77777777" w:rsidTr="00921156">
        <w:trPr>
          <w:trHeight w:val="121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B548897"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4508D236"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7E7534C9" w14:textId="77777777" w:rsidR="00921156" w:rsidRPr="00921156" w:rsidRDefault="00921156" w:rsidP="00921156">
            <w:pPr>
              <w:jc w:val="center"/>
              <w:rPr>
                <w:sz w:val="20"/>
                <w:szCs w:val="20"/>
              </w:rPr>
            </w:pPr>
            <w:r w:rsidRPr="00921156">
              <w:rPr>
                <w:sz w:val="20"/>
                <w:szCs w:val="20"/>
              </w:rPr>
              <w:t xml:space="preserve">21 564 </w:t>
            </w:r>
          </w:p>
        </w:tc>
        <w:tc>
          <w:tcPr>
            <w:tcW w:w="5014" w:type="dxa"/>
            <w:tcBorders>
              <w:top w:val="nil"/>
              <w:left w:val="nil"/>
              <w:bottom w:val="single" w:sz="4" w:space="0" w:color="auto"/>
              <w:right w:val="single" w:sz="4" w:space="0" w:color="auto"/>
            </w:tcBorders>
            <w:shd w:val="clear" w:color="auto" w:fill="auto"/>
            <w:hideMark/>
          </w:tcPr>
          <w:p w14:paraId="7176F4AF" w14:textId="77777777" w:rsidR="00921156" w:rsidRPr="00921156" w:rsidRDefault="00921156" w:rsidP="00921156">
            <w:pPr>
              <w:rPr>
                <w:sz w:val="20"/>
                <w:szCs w:val="20"/>
              </w:rPr>
            </w:pPr>
            <w:r w:rsidRPr="00921156">
              <w:rPr>
                <w:i/>
                <w:iCs/>
                <w:sz w:val="20"/>
                <w:szCs w:val="20"/>
              </w:rPr>
              <w:t>Palielinājums:</w:t>
            </w:r>
            <w:r w:rsidRPr="00921156">
              <w:rPr>
                <w:sz w:val="20"/>
                <w:szCs w:val="20"/>
              </w:rPr>
              <w:br/>
              <w:t xml:space="preserve">Atlīdzības fonda pārrēķins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xml:space="preserve">", ņemot vērā budžeta izpildi uz 31.05.2024 , amatu vietu slodžu un vakanču </w:t>
            </w:r>
            <w:proofErr w:type="spellStart"/>
            <w:r w:rsidRPr="00921156">
              <w:rPr>
                <w:sz w:val="20"/>
                <w:szCs w:val="20"/>
              </w:rPr>
              <w:t>izvērtējumu</w:t>
            </w:r>
            <w:proofErr w:type="spellEnd"/>
          </w:p>
        </w:tc>
      </w:tr>
      <w:tr w:rsidR="00921156" w:rsidRPr="00921156" w14:paraId="18477567"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CD4CAC9"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4A745636"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000000" w:fill="FFFFFF"/>
            <w:noWrap/>
            <w:vAlign w:val="center"/>
            <w:hideMark/>
          </w:tcPr>
          <w:p w14:paraId="6C1C439C" w14:textId="77777777" w:rsidR="00921156" w:rsidRPr="00921156" w:rsidRDefault="00921156" w:rsidP="00921156">
            <w:pPr>
              <w:jc w:val="center"/>
              <w:rPr>
                <w:sz w:val="20"/>
                <w:szCs w:val="20"/>
              </w:rPr>
            </w:pPr>
            <w:r w:rsidRPr="00921156">
              <w:rPr>
                <w:sz w:val="20"/>
                <w:szCs w:val="20"/>
              </w:rPr>
              <w:t xml:space="preserve">6 948 </w:t>
            </w:r>
          </w:p>
        </w:tc>
        <w:tc>
          <w:tcPr>
            <w:tcW w:w="5014" w:type="dxa"/>
            <w:tcBorders>
              <w:top w:val="nil"/>
              <w:left w:val="nil"/>
              <w:bottom w:val="single" w:sz="4" w:space="0" w:color="auto"/>
              <w:right w:val="single" w:sz="4" w:space="0" w:color="auto"/>
            </w:tcBorders>
            <w:shd w:val="clear" w:color="auto" w:fill="auto"/>
            <w:hideMark/>
          </w:tcPr>
          <w:p w14:paraId="135AAA64" w14:textId="77777777" w:rsidR="00921156" w:rsidRPr="00921156" w:rsidRDefault="00921156" w:rsidP="00921156">
            <w:pPr>
              <w:rPr>
                <w:sz w:val="20"/>
                <w:szCs w:val="20"/>
              </w:rPr>
            </w:pPr>
            <w:r w:rsidRPr="00921156">
              <w:rPr>
                <w:i/>
                <w:iCs/>
                <w:sz w:val="20"/>
                <w:szCs w:val="20"/>
              </w:rPr>
              <w:t>Palielinājums:</w:t>
            </w:r>
            <w:r w:rsidRPr="00921156">
              <w:rPr>
                <w:sz w:val="20"/>
                <w:szCs w:val="20"/>
              </w:rPr>
              <w:br/>
              <w:t xml:space="preserve"> Saņemti </w:t>
            </w:r>
            <w:proofErr w:type="spellStart"/>
            <w:r w:rsidRPr="00921156">
              <w:rPr>
                <w:sz w:val="20"/>
                <w:szCs w:val="20"/>
              </w:rPr>
              <w:t>transferti</w:t>
            </w:r>
            <w:proofErr w:type="spellEnd"/>
            <w:r w:rsidRPr="00921156">
              <w:rPr>
                <w:sz w:val="20"/>
                <w:szCs w:val="20"/>
              </w:rPr>
              <w:t xml:space="preserve"> ES projektu īstenošanai (Sabiedrības integrācijas fonds, fin.12)</w:t>
            </w:r>
          </w:p>
        </w:tc>
      </w:tr>
      <w:tr w:rsidR="00921156" w:rsidRPr="00921156" w14:paraId="0A44243A"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086FB74E"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40D7D85E" w14:textId="77777777" w:rsidR="00921156" w:rsidRPr="00921156" w:rsidRDefault="00921156" w:rsidP="00921156">
            <w:pPr>
              <w:rPr>
                <w:sz w:val="20"/>
                <w:szCs w:val="20"/>
              </w:rPr>
            </w:pPr>
            <w:r w:rsidRPr="00921156">
              <w:rPr>
                <w:sz w:val="20"/>
                <w:szCs w:val="20"/>
              </w:rPr>
              <w:t>2100 Komandējumu un dienestu braucieni</w:t>
            </w:r>
          </w:p>
        </w:tc>
        <w:tc>
          <w:tcPr>
            <w:tcW w:w="1160" w:type="dxa"/>
            <w:tcBorders>
              <w:top w:val="nil"/>
              <w:left w:val="nil"/>
              <w:bottom w:val="single" w:sz="4" w:space="0" w:color="auto"/>
              <w:right w:val="single" w:sz="4" w:space="0" w:color="auto"/>
            </w:tcBorders>
            <w:shd w:val="clear" w:color="000000" w:fill="FFFFFF"/>
            <w:noWrap/>
            <w:vAlign w:val="center"/>
            <w:hideMark/>
          </w:tcPr>
          <w:p w14:paraId="33946E5C" w14:textId="77777777" w:rsidR="00921156" w:rsidRPr="00921156" w:rsidRDefault="00921156" w:rsidP="00921156">
            <w:pPr>
              <w:jc w:val="center"/>
              <w:rPr>
                <w:sz w:val="20"/>
                <w:szCs w:val="20"/>
              </w:rPr>
            </w:pPr>
            <w:r w:rsidRPr="00921156">
              <w:rPr>
                <w:color w:val="FF0000"/>
                <w:sz w:val="20"/>
                <w:szCs w:val="20"/>
              </w:rPr>
              <w:t xml:space="preserve">-4 530 </w:t>
            </w:r>
          </w:p>
        </w:tc>
        <w:tc>
          <w:tcPr>
            <w:tcW w:w="5014" w:type="dxa"/>
            <w:tcBorders>
              <w:top w:val="nil"/>
              <w:left w:val="nil"/>
              <w:bottom w:val="single" w:sz="4" w:space="0" w:color="auto"/>
              <w:right w:val="single" w:sz="4" w:space="0" w:color="auto"/>
            </w:tcBorders>
            <w:shd w:val="clear" w:color="auto" w:fill="auto"/>
            <w:hideMark/>
          </w:tcPr>
          <w:p w14:paraId="605A7B96"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50E8329F" w14:textId="77777777" w:rsidTr="00921156">
        <w:trPr>
          <w:trHeight w:val="153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32E8CC6"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BDB819D"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000000" w:fill="FFFFFF"/>
            <w:noWrap/>
            <w:vAlign w:val="center"/>
            <w:hideMark/>
          </w:tcPr>
          <w:p w14:paraId="0F083D47" w14:textId="77777777" w:rsidR="00921156" w:rsidRPr="00921156" w:rsidRDefault="00921156" w:rsidP="00921156">
            <w:pPr>
              <w:jc w:val="center"/>
              <w:rPr>
                <w:sz w:val="20"/>
                <w:szCs w:val="20"/>
              </w:rPr>
            </w:pPr>
            <w:r w:rsidRPr="00921156">
              <w:rPr>
                <w:color w:val="FF0000"/>
                <w:sz w:val="20"/>
                <w:szCs w:val="20"/>
              </w:rPr>
              <w:t xml:space="preserve">-7 992 </w:t>
            </w:r>
          </w:p>
        </w:tc>
        <w:tc>
          <w:tcPr>
            <w:tcW w:w="5014" w:type="dxa"/>
            <w:tcBorders>
              <w:top w:val="nil"/>
              <w:left w:val="nil"/>
              <w:bottom w:val="single" w:sz="4" w:space="0" w:color="auto"/>
              <w:right w:val="single" w:sz="4" w:space="0" w:color="auto"/>
            </w:tcBorders>
            <w:shd w:val="clear" w:color="auto" w:fill="auto"/>
            <w:hideMark/>
          </w:tcPr>
          <w:p w14:paraId="4A238D15" w14:textId="77777777" w:rsidR="00921156" w:rsidRPr="00921156" w:rsidRDefault="00921156" w:rsidP="00921156">
            <w:pPr>
              <w:rPr>
                <w:sz w:val="20"/>
                <w:szCs w:val="20"/>
              </w:rPr>
            </w:pPr>
            <w:r w:rsidRPr="00921156">
              <w:rPr>
                <w:i/>
                <w:iCs/>
                <w:sz w:val="20"/>
                <w:szCs w:val="20"/>
              </w:rPr>
              <w:t>Palielinājums:</w:t>
            </w:r>
            <w:r w:rsidRPr="00921156">
              <w:rPr>
                <w:sz w:val="20"/>
                <w:szCs w:val="20"/>
              </w:rPr>
              <w:br/>
              <w:t xml:space="preserve">Saņemts VARAM finansējums izdevumu segšanai, kas </w:t>
            </w:r>
            <w:proofErr w:type="spellStart"/>
            <w:r w:rsidRPr="00921156">
              <w:rPr>
                <w:sz w:val="20"/>
                <w:szCs w:val="20"/>
              </w:rPr>
              <w:t>radšies</w:t>
            </w:r>
            <w:proofErr w:type="spellEnd"/>
            <w:r w:rsidRPr="00921156">
              <w:rPr>
                <w:sz w:val="20"/>
                <w:szCs w:val="20"/>
              </w:rPr>
              <w:t xml:space="preserve"> nodrošinot atbalstu Ukrainas civiliedzīvotājiem (fin.12) 7138 EUR apmērā bērnu un jauniešu nometnēm</w:t>
            </w:r>
            <w:r w:rsidRPr="00921156">
              <w:rPr>
                <w:sz w:val="20"/>
                <w:szCs w:val="20"/>
              </w:rPr>
              <w:br/>
            </w:r>
            <w:r w:rsidRPr="00921156">
              <w:rPr>
                <w:i/>
                <w:iCs/>
                <w:sz w:val="20"/>
                <w:szCs w:val="20"/>
              </w:rPr>
              <w:t>Samazinājums:</w:t>
            </w:r>
            <w:r w:rsidRPr="00921156">
              <w:rPr>
                <w:sz w:val="20"/>
                <w:szCs w:val="20"/>
              </w:rPr>
              <w:t xml:space="preserve"> </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15130 EUR</w:t>
            </w:r>
          </w:p>
        </w:tc>
      </w:tr>
      <w:tr w:rsidR="00921156" w:rsidRPr="00921156" w14:paraId="067E634B" w14:textId="77777777" w:rsidTr="00921156">
        <w:trPr>
          <w:trHeight w:val="153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6EAEF5A"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2DED379F"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000000" w:fill="FFFFFF"/>
            <w:noWrap/>
            <w:vAlign w:val="center"/>
            <w:hideMark/>
          </w:tcPr>
          <w:p w14:paraId="007BA635" w14:textId="77777777" w:rsidR="00921156" w:rsidRPr="00921156" w:rsidRDefault="00921156" w:rsidP="00921156">
            <w:pPr>
              <w:jc w:val="center"/>
              <w:rPr>
                <w:sz w:val="20"/>
                <w:szCs w:val="20"/>
              </w:rPr>
            </w:pPr>
            <w:r w:rsidRPr="00921156">
              <w:rPr>
                <w:color w:val="FF0000"/>
                <w:sz w:val="20"/>
                <w:szCs w:val="20"/>
              </w:rPr>
              <w:t xml:space="preserve">-7 265 </w:t>
            </w:r>
          </w:p>
        </w:tc>
        <w:tc>
          <w:tcPr>
            <w:tcW w:w="5014" w:type="dxa"/>
            <w:tcBorders>
              <w:top w:val="nil"/>
              <w:left w:val="nil"/>
              <w:bottom w:val="single" w:sz="4" w:space="0" w:color="auto"/>
              <w:right w:val="single" w:sz="4" w:space="0" w:color="auto"/>
            </w:tcBorders>
            <w:shd w:val="clear" w:color="auto" w:fill="auto"/>
            <w:hideMark/>
          </w:tcPr>
          <w:p w14:paraId="22A3F1C2" w14:textId="77777777" w:rsidR="00921156" w:rsidRPr="00921156" w:rsidRDefault="00921156" w:rsidP="00921156">
            <w:pPr>
              <w:rPr>
                <w:sz w:val="20"/>
                <w:szCs w:val="20"/>
              </w:rPr>
            </w:pPr>
            <w:r w:rsidRPr="00921156">
              <w:rPr>
                <w:i/>
                <w:iCs/>
                <w:sz w:val="20"/>
                <w:szCs w:val="20"/>
              </w:rPr>
              <w:t>Palielinājums:</w:t>
            </w:r>
            <w:r w:rsidRPr="00921156">
              <w:rPr>
                <w:sz w:val="20"/>
                <w:szCs w:val="20"/>
              </w:rPr>
              <w:br/>
              <w:t>1. Dotācija ēdināšanas izdevumiem 1.-4.klasei Ukrainas civiliedzīvotājiem (fin.12) 2569 EUR;</w:t>
            </w:r>
            <w:r w:rsidRPr="00921156">
              <w:rPr>
                <w:sz w:val="20"/>
                <w:szCs w:val="20"/>
              </w:rPr>
              <w:br/>
              <w:t xml:space="preserve">2. Saņemtie </w:t>
            </w:r>
            <w:proofErr w:type="spellStart"/>
            <w:r w:rsidRPr="00921156">
              <w:rPr>
                <w:sz w:val="20"/>
                <w:szCs w:val="20"/>
              </w:rPr>
              <w:t>transferti</w:t>
            </w:r>
            <w:proofErr w:type="spellEnd"/>
            <w:r w:rsidRPr="00921156">
              <w:rPr>
                <w:sz w:val="20"/>
                <w:szCs w:val="20"/>
              </w:rPr>
              <w:t xml:space="preserve"> ES projektu īstenošanai (Sabiedrības integrācijas fonds, fin.12) 2316 EUR</w:t>
            </w:r>
            <w:r w:rsidRPr="00921156">
              <w:rPr>
                <w:sz w:val="20"/>
                <w:szCs w:val="20"/>
              </w:rPr>
              <w:br/>
            </w: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 12150 EUR</w:t>
            </w:r>
          </w:p>
        </w:tc>
      </w:tr>
      <w:tr w:rsidR="00921156" w:rsidRPr="00921156" w14:paraId="52BB4296"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9B3DB9F"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43FD3AC4" w14:textId="77777777" w:rsidR="00921156" w:rsidRPr="00921156" w:rsidRDefault="00921156" w:rsidP="00921156">
            <w:pPr>
              <w:rPr>
                <w:sz w:val="20"/>
                <w:szCs w:val="20"/>
              </w:rPr>
            </w:pPr>
            <w:r w:rsidRPr="00921156">
              <w:rPr>
                <w:sz w:val="20"/>
                <w:szCs w:val="20"/>
              </w:rPr>
              <w:t xml:space="preserve">5200 Pamatlīdzekļi, ieguldījumu īpašumi un bioloģiskie aktīvi </w:t>
            </w:r>
          </w:p>
        </w:tc>
        <w:tc>
          <w:tcPr>
            <w:tcW w:w="1160" w:type="dxa"/>
            <w:tcBorders>
              <w:top w:val="nil"/>
              <w:left w:val="nil"/>
              <w:bottom w:val="single" w:sz="4" w:space="0" w:color="auto"/>
              <w:right w:val="single" w:sz="4" w:space="0" w:color="auto"/>
            </w:tcBorders>
            <w:shd w:val="clear" w:color="000000" w:fill="FFFFFF"/>
            <w:noWrap/>
            <w:vAlign w:val="center"/>
            <w:hideMark/>
          </w:tcPr>
          <w:p w14:paraId="64C444D2" w14:textId="77777777" w:rsidR="00921156" w:rsidRPr="00921156" w:rsidRDefault="00921156" w:rsidP="00921156">
            <w:pPr>
              <w:jc w:val="center"/>
              <w:rPr>
                <w:sz w:val="20"/>
                <w:szCs w:val="20"/>
              </w:rPr>
            </w:pPr>
            <w:r w:rsidRPr="00921156">
              <w:rPr>
                <w:color w:val="FF0000"/>
                <w:sz w:val="20"/>
                <w:szCs w:val="20"/>
              </w:rPr>
              <w:t xml:space="preserve">-2 460 </w:t>
            </w:r>
          </w:p>
        </w:tc>
        <w:tc>
          <w:tcPr>
            <w:tcW w:w="5014" w:type="dxa"/>
            <w:tcBorders>
              <w:top w:val="nil"/>
              <w:left w:val="nil"/>
              <w:bottom w:val="single" w:sz="4" w:space="0" w:color="auto"/>
              <w:right w:val="single" w:sz="4" w:space="0" w:color="auto"/>
            </w:tcBorders>
            <w:shd w:val="clear" w:color="000000" w:fill="FFFFFF"/>
            <w:hideMark/>
          </w:tcPr>
          <w:p w14:paraId="58912167" w14:textId="77777777" w:rsidR="00921156" w:rsidRPr="00921156" w:rsidRDefault="00921156" w:rsidP="00921156">
            <w:pPr>
              <w:rPr>
                <w:sz w:val="20"/>
                <w:szCs w:val="20"/>
              </w:rPr>
            </w:pPr>
            <w:r w:rsidRPr="00921156">
              <w:rPr>
                <w:i/>
                <w:iCs/>
                <w:sz w:val="20"/>
                <w:szCs w:val="20"/>
              </w:rPr>
              <w:t>Samazinājums:</w:t>
            </w:r>
            <w:r w:rsidRPr="00921156">
              <w:rPr>
                <w:sz w:val="20"/>
                <w:szCs w:val="20"/>
              </w:rPr>
              <w:br/>
              <w:t xml:space="preserve">Izdevumu samazinājums atbilstoši rīkojumam </w:t>
            </w:r>
            <w:proofErr w:type="spellStart"/>
            <w:r w:rsidRPr="00921156">
              <w:rPr>
                <w:sz w:val="20"/>
                <w:szCs w:val="20"/>
              </w:rPr>
              <w:t>Nr.JNP</w:t>
            </w:r>
            <w:proofErr w:type="spellEnd"/>
            <w:r w:rsidRPr="00921156">
              <w:rPr>
                <w:sz w:val="20"/>
                <w:szCs w:val="20"/>
              </w:rPr>
              <w:t xml:space="preserve">/3-2/24/112, "Par 2024.gada plānoto pasākumu un aktivitāšu lietderības </w:t>
            </w:r>
            <w:proofErr w:type="spellStart"/>
            <w:r w:rsidRPr="00921156">
              <w:rPr>
                <w:sz w:val="20"/>
                <w:szCs w:val="20"/>
              </w:rPr>
              <w:t>izvērtējumu</w:t>
            </w:r>
            <w:proofErr w:type="spellEnd"/>
            <w:r w:rsidRPr="00921156">
              <w:rPr>
                <w:sz w:val="20"/>
                <w:szCs w:val="20"/>
              </w:rPr>
              <w:t>", ņemot vērā budžeta izpildi uz 01.05.2024</w:t>
            </w:r>
          </w:p>
        </w:tc>
      </w:tr>
      <w:tr w:rsidR="00921156" w:rsidRPr="00921156" w14:paraId="239DA9B1"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74F649FC"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27812C0E" w14:textId="77777777" w:rsidR="00921156" w:rsidRPr="00921156" w:rsidRDefault="00921156" w:rsidP="00921156">
            <w:pPr>
              <w:rPr>
                <w:sz w:val="20"/>
                <w:szCs w:val="20"/>
              </w:rPr>
            </w:pPr>
            <w:r w:rsidRPr="00921156">
              <w:rPr>
                <w:sz w:val="20"/>
                <w:szCs w:val="20"/>
              </w:rPr>
              <w:t>6200 Sociālie pabalsti naudā</w:t>
            </w:r>
          </w:p>
        </w:tc>
        <w:tc>
          <w:tcPr>
            <w:tcW w:w="1160" w:type="dxa"/>
            <w:tcBorders>
              <w:top w:val="nil"/>
              <w:left w:val="nil"/>
              <w:bottom w:val="single" w:sz="4" w:space="0" w:color="auto"/>
              <w:right w:val="single" w:sz="4" w:space="0" w:color="auto"/>
            </w:tcBorders>
            <w:shd w:val="clear" w:color="auto" w:fill="auto"/>
            <w:noWrap/>
            <w:vAlign w:val="center"/>
            <w:hideMark/>
          </w:tcPr>
          <w:p w14:paraId="2183D0F5" w14:textId="77777777" w:rsidR="00921156" w:rsidRPr="00921156" w:rsidRDefault="00921156" w:rsidP="00921156">
            <w:pPr>
              <w:jc w:val="center"/>
              <w:rPr>
                <w:sz w:val="20"/>
                <w:szCs w:val="20"/>
              </w:rPr>
            </w:pPr>
            <w:r w:rsidRPr="00921156">
              <w:rPr>
                <w:sz w:val="20"/>
                <w:szCs w:val="20"/>
              </w:rPr>
              <w:t xml:space="preserve">35 250 </w:t>
            </w:r>
          </w:p>
        </w:tc>
        <w:tc>
          <w:tcPr>
            <w:tcW w:w="5014" w:type="dxa"/>
            <w:tcBorders>
              <w:top w:val="nil"/>
              <w:left w:val="nil"/>
              <w:bottom w:val="single" w:sz="4" w:space="0" w:color="auto"/>
              <w:right w:val="single" w:sz="4" w:space="0" w:color="auto"/>
            </w:tcBorders>
            <w:shd w:val="clear" w:color="auto" w:fill="auto"/>
            <w:hideMark/>
          </w:tcPr>
          <w:p w14:paraId="58F3FF80" w14:textId="6F3113FA" w:rsidR="00921156" w:rsidRPr="00921156" w:rsidRDefault="00921156" w:rsidP="00921156">
            <w:pPr>
              <w:rPr>
                <w:sz w:val="20"/>
                <w:szCs w:val="20"/>
              </w:rPr>
            </w:pPr>
            <w:r w:rsidRPr="00921156">
              <w:rPr>
                <w:i/>
                <w:iCs/>
                <w:sz w:val="20"/>
                <w:szCs w:val="20"/>
              </w:rPr>
              <w:t>Palielinājums:</w:t>
            </w:r>
            <w:r w:rsidRPr="00921156">
              <w:rPr>
                <w:sz w:val="20"/>
                <w:szCs w:val="20"/>
              </w:rPr>
              <w:br/>
              <w:t xml:space="preserve">Saņemts VARAM finansējums izdevumu segšanai, kas </w:t>
            </w:r>
            <w:r w:rsidR="008E7582" w:rsidRPr="00921156">
              <w:rPr>
                <w:sz w:val="20"/>
                <w:szCs w:val="20"/>
              </w:rPr>
              <w:t>radušies</w:t>
            </w:r>
            <w:r w:rsidRPr="00921156">
              <w:rPr>
                <w:sz w:val="20"/>
                <w:szCs w:val="20"/>
              </w:rPr>
              <w:t xml:space="preserve"> nodrošinot atbalstu Ukrainas civiliedzīvotā</w:t>
            </w:r>
            <w:r w:rsidR="008E7582">
              <w:rPr>
                <w:sz w:val="20"/>
                <w:szCs w:val="20"/>
              </w:rPr>
              <w:t>jiem</w:t>
            </w:r>
          </w:p>
        </w:tc>
      </w:tr>
      <w:tr w:rsidR="00921156" w:rsidRPr="00921156" w14:paraId="61C6227F"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7283BD1F"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42FB3597" w14:textId="77777777" w:rsidR="00921156" w:rsidRPr="00921156" w:rsidRDefault="00921156" w:rsidP="00921156">
            <w:pPr>
              <w:rPr>
                <w:sz w:val="20"/>
                <w:szCs w:val="20"/>
              </w:rPr>
            </w:pPr>
            <w:r w:rsidRPr="00921156">
              <w:rPr>
                <w:sz w:val="20"/>
                <w:szCs w:val="20"/>
              </w:rPr>
              <w:t>6300 Sociālie pabalsti natūrā</w:t>
            </w:r>
          </w:p>
        </w:tc>
        <w:tc>
          <w:tcPr>
            <w:tcW w:w="1160" w:type="dxa"/>
            <w:tcBorders>
              <w:top w:val="nil"/>
              <w:left w:val="nil"/>
              <w:bottom w:val="single" w:sz="4" w:space="0" w:color="auto"/>
              <w:right w:val="single" w:sz="4" w:space="0" w:color="auto"/>
            </w:tcBorders>
            <w:shd w:val="clear" w:color="auto" w:fill="auto"/>
            <w:noWrap/>
            <w:vAlign w:val="center"/>
            <w:hideMark/>
          </w:tcPr>
          <w:p w14:paraId="3A43A7EA" w14:textId="77777777" w:rsidR="00921156" w:rsidRPr="00921156" w:rsidRDefault="00921156" w:rsidP="00921156">
            <w:pPr>
              <w:jc w:val="center"/>
              <w:rPr>
                <w:sz w:val="20"/>
                <w:szCs w:val="20"/>
              </w:rPr>
            </w:pPr>
            <w:r w:rsidRPr="00921156">
              <w:rPr>
                <w:sz w:val="20"/>
                <w:szCs w:val="20"/>
              </w:rPr>
              <w:t xml:space="preserve">250 </w:t>
            </w:r>
          </w:p>
        </w:tc>
        <w:tc>
          <w:tcPr>
            <w:tcW w:w="5014" w:type="dxa"/>
            <w:tcBorders>
              <w:top w:val="nil"/>
              <w:left w:val="nil"/>
              <w:bottom w:val="single" w:sz="4" w:space="0" w:color="auto"/>
              <w:right w:val="single" w:sz="4" w:space="0" w:color="auto"/>
            </w:tcBorders>
            <w:shd w:val="clear" w:color="auto" w:fill="auto"/>
            <w:hideMark/>
          </w:tcPr>
          <w:p w14:paraId="508D8F7A" w14:textId="1BB49AE3" w:rsidR="00921156" w:rsidRPr="00921156" w:rsidRDefault="00921156" w:rsidP="00921156">
            <w:pPr>
              <w:rPr>
                <w:sz w:val="20"/>
                <w:szCs w:val="20"/>
              </w:rPr>
            </w:pPr>
            <w:r w:rsidRPr="00921156">
              <w:rPr>
                <w:i/>
                <w:iCs/>
                <w:sz w:val="20"/>
                <w:szCs w:val="20"/>
              </w:rPr>
              <w:t>Palielinājums:</w:t>
            </w:r>
            <w:r w:rsidRPr="00921156">
              <w:rPr>
                <w:sz w:val="20"/>
                <w:szCs w:val="20"/>
              </w:rPr>
              <w:br/>
              <w:t xml:space="preserve">Saņemts VARAM finansējums izdevumu segšanai, kas </w:t>
            </w:r>
            <w:r w:rsidR="008E7582" w:rsidRPr="00921156">
              <w:rPr>
                <w:sz w:val="20"/>
                <w:szCs w:val="20"/>
              </w:rPr>
              <w:t>radušies</w:t>
            </w:r>
            <w:r w:rsidRPr="00921156">
              <w:rPr>
                <w:sz w:val="20"/>
                <w:szCs w:val="20"/>
              </w:rPr>
              <w:t xml:space="preserve"> nodrošinot atbalstu Ukrainas civiliedzīvotā</w:t>
            </w:r>
            <w:r w:rsidR="008E7582">
              <w:rPr>
                <w:sz w:val="20"/>
                <w:szCs w:val="20"/>
              </w:rPr>
              <w:t>jiem</w:t>
            </w:r>
          </w:p>
        </w:tc>
      </w:tr>
      <w:tr w:rsidR="00921156" w:rsidRPr="00921156" w14:paraId="7B402D4E"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0926408D" w14:textId="77777777" w:rsidR="00921156" w:rsidRPr="00921156" w:rsidRDefault="00921156" w:rsidP="00921156">
            <w:pPr>
              <w:jc w:val="center"/>
              <w:rPr>
                <w:sz w:val="20"/>
                <w:szCs w:val="20"/>
              </w:rPr>
            </w:pPr>
            <w:r w:rsidRPr="00921156">
              <w:rPr>
                <w:sz w:val="20"/>
                <w:szCs w:val="20"/>
              </w:rPr>
              <w:lastRenderedPageBreak/>
              <w:t> </w:t>
            </w:r>
          </w:p>
        </w:tc>
        <w:tc>
          <w:tcPr>
            <w:tcW w:w="2870" w:type="dxa"/>
            <w:tcBorders>
              <w:top w:val="nil"/>
              <w:left w:val="nil"/>
              <w:bottom w:val="single" w:sz="4" w:space="0" w:color="auto"/>
              <w:right w:val="single" w:sz="4" w:space="0" w:color="auto"/>
            </w:tcBorders>
            <w:shd w:val="clear" w:color="auto" w:fill="auto"/>
            <w:hideMark/>
          </w:tcPr>
          <w:p w14:paraId="1B870F9B" w14:textId="77777777" w:rsidR="00921156" w:rsidRPr="00921156" w:rsidRDefault="00921156" w:rsidP="00921156">
            <w:pPr>
              <w:rPr>
                <w:sz w:val="20"/>
                <w:szCs w:val="20"/>
              </w:rPr>
            </w:pPr>
            <w:r w:rsidRPr="00921156">
              <w:rPr>
                <w:sz w:val="20"/>
                <w:szCs w:val="20"/>
              </w:rPr>
              <w:t>6400 Pārējie klasifikācijā neminētie maksājumi iedzīvotājiem natūrā un kompensācijas</w:t>
            </w:r>
          </w:p>
        </w:tc>
        <w:tc>
          <w:tcPr>
            <w:tcW w:w="1160" w:type="dxa"/>
            <w:tcBorders>
              <w:top w:val="nil"/>
              <w:left w:val="nil"/>
              <w:bottom w:val="single" w:sz="4" w:space="0" w:color="auto"/>
              <w:right w:val="single" w:sz="4" w:space="0" w:color="auto"/>
            </w:tcBorders>
            <w:shd w:val="clear" w:color="auto" w:fill="auto"/>
            <w:noWrap/>
            <w:vAlign w:val="center"/>
            <w:hideMark/>
          </w:tcPr>
          <w:p w14:paraId="276E717F" w14:textId="77777777" w:rsidR="00921156" w:rsidRPr="00921156" w:rsidRDefault="00921156" w:rsidP="00921156">
            <w:pPr>
              <w:jc w:val="center"/>
              <w:rPr>
                <w:sz w:val="20"/>
                <w:szCs w:val="20"/>
              </w:rPr>
            </w:pPr>
            <w:r w:rsidRPr="00921156">
              <w:rPr>
                <w:sz w:val="20"/>
                <w:szCs w:val="20"/>
              </w:rPr>
              <w:t xml:space="preserve">592 </w:t>
            </w:r>
          </w:p>
        </w:tc>
        <w:tc>
          <w:tcPr>
            <w:tcW w:w="5014" w:type="dxa"/>
            <w:tcBorders>
              <w:top w:val="nil"/>
              <w:left w:val="nil"/>
              <w:bottom w:val="single" w:sz="4" w:space="0" w:color="auto"/>
              <w:right w:val="single" w:sz="4" w:space="0" w:color="auto"/>
            </w:tcBorders>
            <w:shd w:val="clear" w:color="auto" w:fill="auto"/>
            <w:hideMark/>
          </w:tcPr>
          <w:p w14:paraId="5304D3DA" w14:textId="5CBD3491" w:rsidR="00921156" w:rsidRPr="00921156" w:rsidRDefault="00921156" w:rsidP="00921156">
            <w:pPr>
              <w:rPr>
                <w:sz w:val="20"/>
                <w:szCs w:val="20"/>
              </w:rPr>
            </w:pPr>
            <w:r w:rsidRPr="00921156">
              <w:rPr>
                <w:i/>
                <w:iCs/>
                <w:sz w:val="20"/>
                <w:szCs w:val="20"/>
              </w:rPr>
              <w:t>Palielinājums:</w:t>
            </w:r>
            <w:r w:rsidRPr="00921156">
              <w:rPr>
                <w:sz w:val="20"/>
                <w:szCs w:val="20"/>
              </w:rPr>
              <w:br/>
              <w:t xml:space="preserve">Saņemts VARAM finansējums izdevumu segšanai, kas </w:t>
            </w:r>
            <w:r w:rsidR="008E7582" w:rsidRPr="00921156">
              <w:rPr>
                <w:sz w:val="20"/>
                <w:szCs w:val="20"/>
              </w:rPr>
              <w:t>radušies</w:t>
            </w:r>
            <w:r w:rsidRPr="00921156">
              <w:rPr>
                <w:sz w:val="20"/>
                <w:szCs w:val="20"/>
              </w:rPr>
              <w:t xml:space="preserve"> nodrošinot atbalstu Ukrainas </w:t>
            </w:r>
            <w:r w:rsidR="008E7582" w:rsidRPr="00921156">
              <w:rPr>
                <w:sz w:val="20"/>
                <w:szCs w:val="20"/>
              </w:rPr>
              <w:t>civiliedzīvotā</w:t>
            </w:r>
            <w:r w:rsidR="008E7582">
              <w:rPr>
                <w:sz w:val="20"/>
                <w:szCs w:val="20"/>
              </w:rPr>
              <w:t>jiem</w:t>
            </w:r>
          </w:p>
        </w:tc>
      </w:tr>
      <w:tr w:rsidR="00921156" w:rsidRPr="00921156" w14:paraId="215016F3" w14:textId="77777777" w:rsidTr="00921156">
        <w:trPr>
          <w:trHeight w:val="765"/>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681704BE"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61DCD28" w14:textId="77777777" w:rsidR="00921156" w:rsidRPr="00921156" w:rsidRDefault="00921156" w:rsidP="00921156">
            <w:pPr>
              <w:rPr>
                <w:sz w:val="20"/>
                <w:szCs w:val="20"/>
              </w:rPr>
            </w:pPr>
            <w:r w:rsidRPr="00921156">
              <w:rPr>
                <w:sz w:val="20"/>
                <w:szCs w:val="20"/>
              </w:rPr>
              <w:t xml:space="preserve">7200 Pašvaldību uzturēšanas izdevumu </w:t>
            </w:r>
            <w:proofErr w:type="spellStart"/>
            <w:r w:rsidRPr="00921156">
              <w:rPr>
                <w:sz w:val="20"/>
                <w:szCs w:val="20"/>
              </w:rPr>
              <w:t>transferti</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50545318" w14:textId="77777777" w:rsidR="00921156" w:rsidRPr="00921156" w:rsidRDefault="00921156" w:rsidP="00921156">
            <w:pPr>
              <w:jc w:val="center"/>
              <w:rPr>
                <w:sz w:val="20"/>
                <w:szCs w:val="20"/>
              </w:rPr>
            </w:pPr>
            <w:r w:rsidRPr="00921156">
              <w:rPr>
                <w:sz w:val="20"/>
                <w:szCs w:val="20"/>
              </w:rPr>
              <w:t>2291</w:t>
            </w:r>
          </w:p>
        </w:tc>
        <w:tc>
          <w:tcPr>
            <w:tcW w:w="5014" w:type="dxa"/>
            <w:tcBorders>
              <w:top w:val="nil"/>
              <w:left w:val="nil"/>
              <w:bottom w:val="single" w:sz="4" w:space="0" w:color="auto"/>
              <w:right w:val="single" w:sz="4" w:space="0" w:color="auto"/>
            </w:tcBorders>
            <w:shd w:val="clear" w:color="auto" w:fill="auto"/>
            <w:hideMark/>
          </w:tcPr>
          <w:p w14:paraId="4E049835" w14:textId="77777777" w:rsidR="00921156" w:rsidRPr="00921156" w:rsidRDefault="00921156" w:rsidP="00921156">
            <w:pPr>
              <w:rPr>
                <w:sz w:val="20"/>
                <w:szCs w:val="20"/>
              </w:rPr>
            </w:pPr>
            <w:r w:rsidRPr="00921156">
              <w:rPr>
                <w:i/>
                <w:iCs/>
                <w:sz w:val="20"/>
                <w:szCs w:val="20"/>
              </w:rPr>
              <w:t>Palielinājums:</w:t>
            </w:r>
            <w:r w:rsidRPr="00921156">
              <w:rPr>
                <w:sz w:val="20"/>
                <w:szCs w:val="20"/>
              </w:rPr>
              <w:br/>
              <w:t>Pašvaldību atmaksa valsts budžetam par iepriekšējos gados saņemto, bet neizlietoto valsts budžeta dotāciju ēdināšanas izdevumiem 1.-4.klasei Ukrainas civiliedzīvotājiem (fin.12)</w:t>
            </w:r>
          </w:p>
        </w:tc>
      </w:tr>
      <w:tr w:rsidR="00921156" w:rsidRPr="00921156" w14:paraId="1AE2944E" w14:textId="77777777" w:rsidTr="00921156">
        <w:trPr>
          <w:trHeight w:val="1958"/>
        </w:trPr>
        <w:tc>
          <w:tcPr>
            <w:tcW w:w="1383" w:type="dxa"/>
            <w:tcBorders>
              <w:top w:val="nil"/>
              <w:left w:val="single" w:sz="4" w:space="0" w:color="auto"/>
              <w:bottom w:val="single" w:sz="4" w:space="0" w:color="auto"/>
              <w:right w:val="single" w:sz="4" w:space="0" w:color="auto"/>
            </w:tcBorders>
            <w:shd w:val="clear" w:color="000000" w:fill="F2DCDB"/>
            <w:vAlign w:val="center"/>
            <w:hideMark/>
          </w:tcPr>
          <w:p w14:paraId="188D3F1F" w14:textId="77777777" w:rsidR="00921156" w:rsidRPr="00921156" w:rsidRDefault="00921156" w:rsidP="00921156">
            <w:pPr>
              <w:jc w:val="center"/>
              <w:rPr>
                <w:b/>
                <w:bCs/>
                <w:sz w:val="20"/>
                <w:szCs w:val="20"/>
              </w:rPr>
            </w:pPr>
            <w:r w:rsidRPr="00921156">
              <w:rPr>
                <w:b/>
                <w:bCs/>
                <w:sz w:val="20"/>
                <w:szCs w:val="20"/>
              </w:rPr>
              <w:t>10.900</w:t>
            </w:r>
          </w:p>
        </w:tc>
        <w:tc>
          <w:tcPr>
            <w:tcW w:w="2870" w:type="dxa"/>
            <w:tcBorders>
              <w:top w:val="nil"/>
              <w:left w:val="nil"/>
              <w:bottom w:val="single" w:sz="4" w:space="0" w:color="auto"/>
              <w:right w:val="single" w:sz="4" w:space="0" w:color="auto"/>
            </w:tcBorders>
            <w:shd w:val="clear" w:color="000000" w:fill="F2DCDB"/>
            <w:hideMark/>
          </w:tcPr>
          <w:p w14:paraId="7DBB4FBD" w14:textId="77777777" w:rsidR="00921156" w:rsidRPr="00921156" w:rsidRDefault="00921156" w:rsidP="00921156">
            <w:pPr>
              <w:rPr>
                <w:b/>
                <w:bCs/>
                <w:sz w:val="20"/>
                <w:szCs w:val="20"/>
              </w:rPr>
            </w:pPr>
            <w:r w:rsidRPr="00921156">
              <w:rPr>
                <w:b/>
                <w:bCs/>
                <w:sz w:val="20"/>
                <w:szCs w:val="20"/>
              </w:rPr>
              <w:t xml:space="preserve">Pārējā citur neklasificētā sociālā aizsardzība (Labklājības pārvalde, Sociālais dienests, Atbalsts ārkārtas gadījumos (stihiskās nelaimēs cietušajiem, Atbalsts Ukrainas krīzē cietušajiem, Atbalsts energoresursu sadārdzinājumam,  Projekti sociālās jomas attīstībai) (13 </w:t>
            </w:r>
            <w:proofErr w:type="spellStart"/>
            <w:r w:rsidRPr="00921156">
              <w:rPr>
                <w:b/>
                <w:bCs/>
                <w:sz w:val="20"/>
                <w:szCs w:val="20"/>
              </w:rPr>
              <w:t>fin</w:t>
            </w:r>
            <w:proofErr w:type="spellEnd"/>
            <w:r w:rsidRPr="00921156">
              <w:rPr>
                <w:b/>
                <w:bCs/>
                <w:sz w:val="20"/>
                <w:szCs w:val="20"/>
              </w:rPr>
              <w:t>)</w:t>
            </w:r>
          </w:p>
        </w:tc>
        <w:tc>
          <w:tcPr>
            <w:tcW w:w="1160" w:type="dxa"/>
            <w:tcBorders>
              <w:top w:val="nil"/>
              <w:left w:val="nil"/>
              <w:bottom w:val="single" w:sz="4" w:space="0" w:color="auto"/>
              <w:right w:val="single" w:sz="4" w:space="0" w:color="auto"/>
            </w:tcBorders>
            <w:shd w:val="clear" w:color="000000" w:fill="F2DCDB"/>
            <w:noWrap/>
            <w:vAlign w:val="center"/>
            <w:hideMark/>
          </w:tcPr>
          <w:p w14:paraId="15EF10CE" w14:textId="77777777" w:rsidR="00921156" w:rsidRPr="00921156" w:rsidRDefault="00921156" w:rsidP="00921156">
            <w:pPr>
              <w:jc w:val="center"/>
              <w:rPr>
                <w:b/>
                <w:bCs/>
                <w:sz w:val="20"/>
                <w:szCs w:val="20"/>
              </w:rPr>
            </w:pPr>
            <w:r w:rsidRPr="00921156">
              <w:rPr>
                <w:b/>
                <w:bCs/>
                <w:color w:val="FF0000"/>
                <w:sz w:val="20"/>
                <w:szCs w:val="20"/>
              </w:rPr>
              <w:t xml:space="preserve">-99 128 </w:t>
            </w:r>
          </w:p>
        </w:tc>
        <w:tc>
          <w:tcPr>
            <w:tcW w:w="5014" w:type="dxa"/>
            <w:tcBorders>
              <w:top w:val="nil"/>
              <w:left w:val="nil"/>
              <w:bottom w:val="single" w:sz="4" w:space="0" w:color="auto"/>
              <w:right w:val="single" w:sz="4" w:space="0" w:color="auto"/>
            </w:tcBorders>
            <w:shd w:val="clear" w:color="000000" w:fill="F2DCDB"/>
            <w:hideMark/>
          </w:tcPr>
          <w:p w14:paraId="0F646E27" w14:textId="77777777" w:rsidR="00921156" w:rsidRPr="00921156" w:rsidRDefault="00921156" w:rsidP="00921156">
            <w:pPr>
              <w:rPr>
                <w:sz w:val="20"/>
                <w:szCs w:val="20"/>
              </w:rPr>
            </w:pPr>
            <w:r w:rsidRPr="00921156">
              <w:rPr>
                <w:sz w:val="20"/>
                <w:szCs w:val="20"/>
              </w:rPr>
              <w:t> </w:t>
            </w:r>
          </w:p>
        </w:tc>
      </w:tr>
      <w:tr w:rsidR="00921156" w:rsidRPr="00921156" w14:paraId="089806AE"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0160286A"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60FB2733" w14:textId="77777777" w:rsidR="00921156" w:rsidRPr="00921156" w:rsidRDefault="00921156" w:rsidP="00921156">
            <w:pPr>
              <w:rPr>
                <w:sz w:val="20"/>
                <w:szCs w:val="20"/>
              </w:rPr>
            </w:pPr>
            <w:r w:rsidRPr="00921156">
              <w:rPr>
                <w:sz w:val="20"/>
                <w:szCs w:val="20"/>
              </w:rPr>
              <w:t>1000 Atlīdzība</w:t>
            </w:r>
          </w:p>
        </w:tc>
        <w:tc>
          <w:tcPr>
            <w:tcW w:w="1160" w:type="dxa"/>
            <w:tcBorders>
              <w:top w:val="nil"/>
              <w:left w:val="nil"/>
              <w:bottom w:val="single" w:sz="4" w:space="0" w:color="auto"/>
              <w:right w:val="single" w:sz="4" w:space="0" w:color="auto"/>
            </w:tcBorders>
            <w:shd w:val="clear" w:color="auto" w:fill="auto"/>
            <w:noWrap/>
            <w:vAlign w:val="center"/>
            <w:hideMark/>
          </w:tcPr>
          <w:p w14:paraId="1E1BAE51" w14:textId="77777777" w:rsidR="00921156" w:rsidRPr="00921156" w:rsidRDefault="00921156" w:rsidP="00921156">
            <w:pPr>
              <w:jc w:val="center"/>
              <w:rPr>
                <w:sz w:val="20"/>
                <w:szCs w:val="20"/>
              </w:rPr>
            </w:pPr>
            <w:r w:rsidRPr="00921156">
              <w:rPr>
                <w:color w:val="FF0000"/>
                <w:sz w:val="20"/>
                <w:szCs w:val="20"/>
              </w:rPr>
              <w:t xml:space="preserve">-12 002 </w:t>
            </w:r>
          </w:p>
        </w:tc>
        <w:tc>
          <w:tcPr>
            <w:tcW w:w="5014" w:type="dxa"/>
            <w:tcBorders>
              <w:top w:val="nil"/>
              <w:left w:val="nil"/>
              <w:bottom w:val="single" w:sz="4" w:space="0" w:color="auto"/>
              <w:right w:val="single" w:sz="4" w:space="0" w:color="auto"/>
            </w:tcBorders>
            <w:shd w:val="clear" w:color="auto" w:fill="auto"/>
            <w:hideMark/>
          </w:tcPr>
          <w:p w14:paraId="26FB0FC0" w14:textId="77777777" w:rsidR="00921156" w:rsidRPr="00921156" w:rsidRDefault="00921156" w:rsidP="00921156">
            <w:pPr>
              <w:rPr>
                <w:sz w:val="20"/>
                <w:szCs w:val="20"/>
              </w:rPr>
            </w:pPr>
            <w:r w:rsidRPr="00921156">
              <w:rPr>
                <w:sz w:val="20"/>
                <w:szCs w:val="20"/>
              </w:rPr>
              <w:t>Precizēta projekta "Aktīvas un veselīgas novecošanas veicināšana. Aktīva novecošana" struktūrvienība no 10.910002 uz 10.40000303</w:t>
            </w:r>
          </w:p>
        </w:tc>
      </w:tr>
      <w:tr w:rsidR="00921156" w:rsidRPr="00921156" w14:paraId="01EA80AD"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4B44F117"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2EE1DBD1" w14:textId="77777777" w:rsidR="00921156" w:rsidRPr="00921156" w:rsidRDefault="00921156" w:rsidP="00921156">
            <w:pPr>
              <w:rPr>
                <w:sz w:val="20"/>
                <w:szCs w:val="20"/>
              </w:rPr>
            </w:pPr>
            <w:r w:rsidRPr="00921156">
              <w:rPr>
                <w:sz w:val="20"/>
                <w:szCs w:val="20"/>
              </w:rPr>
              <w:t>2100 Komandējumu un dienestu braucieni</w:t>
            </w:r>
          </w:p>
        </w:tc>
        <w:tc>
          <w:tcPr>
            <w:tcW w:w="1160" w:type="dxa"/>
            <w:tcBorders>
              <w:top w:val="nil"/>
              <w:left w:val="nil"/>
              <w:bottom w:val="single" w:sz="4" w:space="0" w:color="auto"/>
              <w:right w:val="single" w:sz="4" w:space="0" w:color="auto"/>
            </w:tcBorders>
            <w:shd w:val="clear" w:color="auto" w:fill="auto"/>
            <w:noWrap/>
            <w:vAlign w:val="center"/>
            <w:hideMark/>
          </w:tcPr>
          <w:p w14:paraId="29BAC050" w14:textId="77777777" w:rsidR="00921156" w:rsidRPr="00921156" w:rsidRDefault="00921156" w:rsidP="00921156">
            <w:pPr>
              <w:jc w:val="center"/>
              <w:rPr>
                <w:sz w:val="20"/>
                <w:szCs w:val="20"/>
              </w:rPr>
            </w:pPr>
            <w:r w:rsidRPr="00921156">
              <w:rPr>
                <w:color w:val="FF0000"/>
                <w:sz w:val="20"/>
                <w:szCs w:val="20"/>
              </w:rPr>
              <w:t xml:space="preserve">-800 </w:t>
            </w:r>
          </w:p>
        </w:tc>
        <w:tc>
          <w:tcPr>
            <w:tcW w:w="5014" w:type="dxa"/>
            <w:tcBorders>
              <w:top w:val="nil"/>
              <w:left w:val="nil"/>
              <w:bottom w:val="single" w:sz="4" w:space="0" w:color="auto"/>
              <w:right w:val="single" w:sz="4" w:space="0" w:color="auto"/>
            </w:tcBorders>
            <w:shd w:val="clear" w:color="auto" w:fill="auto"/>
            <w:hideMark/>
          </w:tcPr>
          <w:p w14:paraId="7C70794D" w14:textId="77777777" w:rsidR="00921156" w:rsidRPr="00921156" w:rsidRDefault="00921156" w:rsidP="00921156">
            <w:pPr>
              <w:rPr>
                <w:sz w:val="20"/>
                <w:szCs w:val="20"/>
              </w:rPr>
            </w:pPr>
            <w:r w:rsidRPr="00921156">
              <w:rPr>
                <w:sz w:val="20"/>
                <w:szCs w:val="20"/>
              </w:rPr>
              <w:t>Precizēta projekta "Aktīvas un veselīgas novecošanas veicināšana. Aktīva novecošana" struktūrvienība no 10.910002 uz 10.40000303</w:t>
            </w:r>
          </w:p>
        </w:tc>
      </w:tr>
      <w:tr w:rsidR="00921156" w:rsidRPr="00921156" w14:paraId="237DCB99"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1C573083"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57ECC5E4" w14:textId="77777777" w:rsidR="00921156" w:rsidRPr="00921156" w:rsidRDefault="00921156" w:rsidP="00921156">
            <w:pPr>
              <w:rPr>
                <w:sz w:val="20"/>
                <w:szCs w:val="20"/>
              </w:rPr>
            </w:pPr>
            <w:r w:rsidRPr="00921156">
              <w:rPr>
                <w:sz w:val="20"/>
                <w:szCs w:val="20"/>
              </w:rPr>
              <w:t>2200 Pakalpojumi</w:t>
            </w:r>
          </w:p>
        </w:tc>
        <w:tc>
          <w:tcPr>
            <w:tcW w:w="1160" w:type="dxa"/>
            <w:tcBorders>
              <w:top w:val="nil"/>
              <w:left w:val="nil"/>
              <w:bottom w:val="single" w:sz="4" w:space="0" w:color="auto"/>
              <w:right w:val="single" w:sz="4" w:space="0" w:color="auto"/>
            </w:tcBorders>
            <w:shd w:val="clear" w:color="auto" w:fill="auto"/>
            <w:noWrap/>
            <w:vAlign w:val="center"/>
            <w:hideMark/>
          </w:tcPr>
          <w:p w14:paraId="3170A46E" w14:textId="77777777" w:rsidR="00921156" w:rsidRPr="00921156" w:rsidRDefault="00921156" w:rsidP="00921156">
            <w:pPr>
              <w:jc w:val="center"/>
              <w:rPr>
                <w:sz w:val="20"/>
                <w:szCs w:val="20"/>
              </w:rPr>
            </w:pPr>
            <w:r w:rsidRPr="00921156">
              <w:rPr>
                <w:color w:val="FF0000"/>
                <w:sz w:val="20"/>
                <w:szCs w:val="20"/>
              </w:rPr>
              <w:t xml:space="preserve">-10 426 </w:t>
            </w:r>
          </w:p>
        </w:tc>
        <w:tc>
          <w:tcPr>
            <w:tcW w:w="5014" w:type="dxa"/>
            <w:tcBorders>
              <w:top w:val="nil"/>
              <w:left w:val="nil"/>
              <w:bottom w:val="single" w:sz="4" w:space="0" w:color="auto"/>
              <w:right w:val="single" w:sz="4" w:space="0" w:color="auto"/>
            </w:tcBorders>
            <w:shd w:val="clear" w:color="auto" w:fill="auto"/>
            <w:hideMark/>
          </w:tcPr>
          <w:p w14:paraId="4960D951" w14:textId="77777777" w:rsidR="00921156" w:rsidRPr="00921156" w:rsidRDefault="00921156" w:rsidP="00921156">
            <w:pPr>
              <w:rPr>
                <w:sz w:val="20"/>
                <w:szCs w:val="20"/>
              </w:rPr>
            </w:pPr>
            <w:r w:rsidRPr="00921156">
              <w:rPr>
                <w:sz w:val="20"/>
                <w:szCs w:val="20"/>
              </w:rPr>
              <w:t>Precizēta projekta "Aktīvas un veselīgas novecošanas veicināšana. Aktīva novecošana" struktūrvienība no 10.910002 uz 10.40000304</w:t>
            </w:r>
          </w:p>
        </w:tc>
      </w:tr>
      <w:tr w:rsidR="00921156" w:rsidRPr="00921156" w14:paraId="21EF2B28"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2BF877E3"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761C07FE" w14:textId="77777777" w:rsidR="00921156" w:rsidRPr="00921156" w:rsidRDefault="00921156" w:rsidP="00921156">
            <w:pPr>
              <w:rPr>
                <w:sz w:val="20"/>
                <w:szCs w:val="20"/>
              </w:rPr>
            </w:pPr>
            <w:r w:rsidRPr="00921156">
              <w:rPr>
                <w:sz w:val="20"/>
                <w:szCs w:val="20"/>
              </w:rPr>
              <w:t>2300 Krājumi, materiāli, energoresursi, preces, biroja preces un inventārs</w:t>
            </w:r>
          </w:p>
        </w:tc>
        <w:tc>
          <w:tcPr>
            <w:tcW w:w="1160" w:type="dxa"/>
            <w:tcBorders>
              <w:top w:val="nil"/>
              <w:left w:val="nil"/>
              <w:bottom w:val="single" w:sz="4" w:space="0" w:color="auto"/>
              <w:right w:val="single" w:sz="4" w:space="0" w:color="auto"/>
            </w:tcBorders>
            <w:shd w:val="clear" w:color="auto" w:fill="auto"/>
            <w:noWrap/>
            <w:vAlign w:val="center"/>
            <w:hideMark/>
          </w:tcPr>
          <w:p w14:paraId="2C6B94E2" w14:textId="77777777" w:rsidR="00921156" w:rsidRPr="00921156" w:rsidRDefault="00921156" w:rsidP="00921156">
            <w:pPr>
              <w:jc w:val="center"/>
              <w:rPr>
                <w:sz w:val="20"/>
                <w:szCs w:val="20"/>
              </w:rPr>
            </w:pPr>
            <w:r w:rsidRPr="00921156">
              <w:rPr>
                <w:color w:val="FF0000"/>
                <w:sz w:val="20"/>
                <w:szCs w:val="20"/>
              </w:rPr>
              <w:t xml:space="preserve">-15 900 </w:t>
            </w:r>
          </w:p>
        </w:tc>
        <w:tc>
          <w:tcPr>
            <w:tcW w:w="5014" w:type="dxa"/>
            <w:tcBorders>
              <w:top w:val="nil"/>
              <w:left w:val="nil"/>
              <w:bottom w:val="single" w:sz="4" w:space="0" w:color="auto"/>
              <w:right w:val="single" w:sz="4" w:space="0" w:color="auto"/>
            </w:tcBorders>
            <w:shd w:val="clear" w:color="auto" w:fill="auto"/>
            <w:hideMark/>
          </w:tcPr>
          <w:p w14:paraId="363B7473" w14:textId="77777777" w:rsidR="00921156" w:rsidRPr="00921156" w:rsidRDefault="00921156" w:rsidP="00921156">
            <w:pPr>
              <w:rPr>
                <w:sz w:val="20"/>
                <w:szCs w:val="20"/>
              </w:rPr>
            </w:pPr>
            <w:r w:rsidRPr="00921156">
              <w:rPr>
                <w:sz w:val="20"/>
                <w:szCs w:val="20"/>
              </w:rPr>
              <w:t>Precizēta projekta "Aktīvas un veselīgas novecošanas veicināšana. Aktīva novecošana" struktūrvienība no 10.910002 uz 10.40000305</w:t>
            </w:r>
          </w:p>
        </w:tc>
      </w:tr>
      <w:tr w:rsidR="00921156" w:rsidRPr="00921156" w14:paraId="286FE356" w14:textId="77777777" w:rsidTr="00921156">
        <w:trPr>
          <w:trHeight w:val="51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6F576D07" w14:textId="77777777" w:rsidR="00921156" w:rsidRPr="00921156" w:rsidRDefault="00921156" w:rsidP="00921156">
            <w:pPr>
              <w:jc w:val="center"/>
              <w:rPr>
                <w:sz w:val="20"/>
                <w:szCs w:val="20"/>
              </w:rPr>
            </w:pPr>
            <w:r w:rsidRPr="00921156">
              <w:rPr>
                <w:sz w:val="20"/>
                <w:szCs w:val="20"/>
              </w:rPr>
              <w:t> </w:t>
            </w:r>
          </w:p>
        </w:tc>
        <w:tc>
          <w:tcPr>
            <w:tcW w:w="2870" w:type="dxa"/>
            <w:tcBorders>
              <w:top w:val="nil"/>
              <w:left w:val="nil"/>
              <w:bottom w:val="single" w:sz="4" w:space="0" w:color="auto"/>
              <w:right w:val="single" w:sz="4" w:space="0" w:color="auto"/>
            </w:tcBorders>
            <w:shd w:val="clear" w:color="auto" w:fill="auto"/>
            <w:hideMark/>
          </w:tcPr>
          <w:p w14:paraId="07FE9B09" w14:textId="77777777" w:rsidR="00921156" w:rsidRPr="00921156" w:rsidRDefault="00921156" w:rsidP="00921156">
            <w:pPr>
              <w:rPr>
                <w:sz w:val="20"/>
                <w:szCs w:val="20"/>
              </w:rPr>
            </w:pPr>
            <w:r w:rsidRPr="00921156">
              <w:rPr>
                <w:sz w:val="20"/>
                <w:szCs w:val="20"/>
              </w:rPr>
              <w:t xml:space="preserve">5200 Pamatlīdzekļi, ieguldījumu īpašumi un bioloģiskie aktīvi </w:t>
            </w:r>
          </w:p>
        </w:tc>
        <w:tc>
          <w:tcPr>
            <w:tcW w:w="1160" w:type="dxa"/>
            <w:tcBorders>
              <w:top w:val="nil"/>
              <w:left w:val="nil"/>
              <w:bottom w:val="single" w:sz="4" w:space="0" w:color="auto"/>
              <w:right w:val="single" w:sz="4" w:space="0" w:color="auto"/>
            </w:tcBorders>
            <w:shd w:val="clear" w:color="auto" w:fill="auto"/>
            <w:noWrap/>
            <w:vAlign w:val="center"/>
            <w:hideMark/>
          </w:tcPr>
          <w:p w14:paraId="4D8E548D" w14:textId="77777777" w:rsidR="00921156" w:rsidRPr="00921156" w:rsidRDefault="00921156" w:rsidP="00921156">
            <w:pPr>
              <w:jc w:val="center"/>
              <w:rPr>
                <w:sz w:val="20"/>
                <w:szCs w:val="20"/>
              </w:rPr>
            </w:pPr>
            <w:r w:rsidRPr="00921156">
              <w:rPr>
                <w:color w:val="FF0000"/>
                <w:sz w:val="20"/>
                <w:szCs w:val="20"/>
              </w:rPr>
              <w:t xml:space="preserve">-60 000 </w:t>
            </w:r>
          </w:p>
        </w:tc>
        <w:tc>
          <w:tcPr>
            <w:tcW w:w="5014" w:type="dxa"/>
            <w:tcBorders>
              <w:top w:val="nil"/>
              <w:left w:val="nil"/>
              <w:bottom w:val="single" w:sz="4" w:space="0" w:color="auto"/>
              <w:right w:val="single" w:sz="4" w:space="0" w:color="auto"/>
            </w:tcBorders>
            <w:shd w:val="clear" w:color="auto" w:fill="auto"/>
            <w:hideMark/>
          </w:tcPr>
          <w:p w14:paraId="684E8C79" w14:textId="77777777" w:rsidR="00921156" w:rsidRPr="00921156" w:rsidRDefault="00921156" w:rsidP="00921156">
            <w:pPr>
              <w:rPr>
                <w:sz w:val="20"/>
                <w:szCs w:val="20"/>
              </w:rPr>
            </w:pPr>
            <w:r w:rsidRPr="00921156">
              <w:rPr>
                <w:sz w:val="20"/>
                <w:szCs w:val="20"/>
              </w:rPr>
              <w:t>Precizēta projekta "Aktīvas un veselīgas novecošanas veicināšana. Aktīva novecošana" struktūrvienība no 10.910002 uz 10.40000306</w:t>
            </w:r>
          </w:p>
        </w:tc>
      </w:tr>
      <w:tr w:rsidR="00921156" w:rsidRPr="00921156" w14:paraId="75928C32" w14:textId="77777777" w:rsidTr="00921156">
        <w:trPr>
          <w:trHeight w:val="255"/>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67712ADD" w14:textId="77777777" w:rsidR="00921156" w:rsidRPr="00921156" w:rsidRDefault="00921156" w:rsidP="00921156">
            <w:pPr>
              <w:jc w:val="center"/>
              <w:rPr>
                <w:b/>
                <w:bCs/>
                <w:sz w:val="20"/>
                <w:szCs w:val="20"/>
              </w:rPr>
            </w:pPr>
            <w:r w:rsidRPr="00921156">
              <w:rPr>
                <w:b/>
                <w:bCs/>
                <w:sz w:val="20"/>
                <w:szCs w:val="20"/>
              </w:rPr>
              <w:t> </w:t>
            </w:r>
          </w:p>
        </w:tc>
        <w:tc>
          <w:tcPr>
            <w:tcW w:w="2870" w:type="dxa"/>
            <w:tcBorders>
              <w:top w:val="nil"/>
              <w:left w:val="nil"/>
              <w:bottom w:val="single" w:sz="4" w:space="0" w:color="auto"/>
              <w:right w:val="single" w:sz="4" w:space="0" w:color="auto"/>
            </w:tcBorders>
            <w:shd w:val="clear" w:color="auto" w:fill="auto"/>
            <w:noWrap/>
            <w:hideMark/>
          </w:tcPr>
          <w:p w14:paraId="7B864B34" w14:textId="77777777" w:rsidR="00921156" w:rsidRPr="00921156" w:rsidRDefault="00921156" w:rsidP="00921156">
            <w:pPr>
              <w:rPr>
                <w:b/>
                <w:bCs/>
                <w:sz w:val="20"/>
                <w:szCs w:val="20"/>
              </w:rPr>
            </w:pPr>
            <w:r w:rsidRPr="00921156">
              <w:rPr>
                <w:b/>
                <w:bCs/>
                <w:sz w:val="20"/>
                <w:szCs w:val="20"/>
              </w:rPr>
              <w:t>Pavisam kopā</w:t>
            </w:r>
          </w:p>
        </w:tc>
        <w:tc>
          <w:tcPr>
            <w:tcW w:w="1160" w:type="dxa"/>
            <w:tcBorders>
              <w:top w:val="nil"/>
              <w:left w:val="nil"/>
              <w:bottom w:val="single" w:sz="4" w:space="0" w:color="auto"/>
              <w:right w:val="single" w:sz="4" w:space="0" w:color="auto"/>
            </w:tcBorders>
            <w:shd w:val="clear" w:color="auto" w:fill="auto"/>
            <w:noWrap/>
            <w:vAlign w:val="center"/>
            <w:hideMark/>
          </w:tcPr>
          <w:p w14:paraId="6A0011CF" w14:textId="77777777" w:rsidR="00921156" w:rsidRPr="00921156" w:rsidRDefault="00921156" w:rsidP="00921156">
            <w:pPr>
              <w:jc w:val="center"/>
              <w:rPr>
                <w:b/>
                <w:bCs/>
                <w:sz w:val="20"/>
                <w:szCs w:val="20"/>
              </w:rPr>
            </w:pPr>
            <w:r w:rsidRPr="00921156">
              <w:rPr>
                <w:b/>
                <w:bCs/>
                <w:color w:val="FF0000"/>
                <w:sz w:val="20"/>
                <w:szCs w:val="20"/>
              </w:rPr>
              <w:t xml:space="preserve">-666 164 </w:t>
            </w:r>
          </w:p>
        </w:tc>
        <w:tc>
          <w:tcPr>
            <w:tcW w:w="5014" w:type="dxa"/>
            <w:tcBorders>
              <w:top w:val="nil"/>
              <w:left w:val="nil"/>
              <w:bottom w:val="single" w:sz="4" w:space="0" w:color="auto"/>
              <w:right w:val="single" w:sz="4" w:space="0" w:color="auto"/>
            </w:tcBorders>
            <w:shd w:val="clear" w:color="auto" w:fill="auto"/>
            <w:noWrap/>
            <w:hideMark/>
          </w:tcPr>
          <w:p w14:paraId="1FB81F39" w14:textId="77777777" w:rsidR="00921156" w:rsidRPr="00921156" w:rsidRDefault="00921156" w:rsidP="00921156">
            <w:pPr>
              <w:rPr>
                <w:b/>
                <w:bCs/>
                <w:sz w:val="20"/>
                <w:szCs w:val="20"/>
              </w:rPr>
            </w:pPr>
            <w:r w:rsidRPr="00921156">
              <w:rPr>
                <w:b/>
                <w:bCs/>
                <w:sz w:val="20"/>
                <w:szCs w:val="20"/>
              </w:rPr>
              <w:t> </w:t>
            </w:r>
          </w:p>
        </w:tc>
      </w:tr>
    </w:tbl>
    <w:p w14:paraId="4F6C4EED" w14:textId="77777777" w:rsidR="00902682" w:rsidRPr="00921156" w:rsidRDefault="00902682" w:rsidP="001D5863"/>
    <w:p w14:paraId="2C04DD50" w14:textId="77777777" w:rsidR="00902682" w:rsidRPr="00921156" w:rsidRDefault="00902682" w:rsidP="001D5863"/>
    <w:p w14:paraId="281FAA34" w14:textId="524427AA" w:rsidR="00902682" w:rsidRPr="00921156" w:rsidRDefault="00902682" w:rsidP="001D5863">
      <w:pPr>
        <w:ind w:firstLine="567"/>
      </w:pPr>
      <w:r w:rsidRPr="00921156">
        <w:rPr>
          <w:b/>
          <w:bCs/>
        </w:rPr>
        <w:t xml:space="preserve">Jelgavas novada pašvaldības investīciju programmas 2024.gadam </w:t>
      </w:r>
      <w:r w:rsidRPr="00921156">
        <w:t>(5.pielikums) izmaiņas un precizējumi:</w:t>
      </w:r>
    </w:p>
    <w:p w14:paraId="74362CA8" w14:textId="77777777" w:rsidR="009313A2" w:rsidRPr="00921156" w:rsidRDefault="00902682" w:rsidP="001D5863">
      <w:pPr>
        <w:pStyle w:val="ListParagraph"/>
        <w:numPr>
          <w:ilvl w:val="0"/>
          <w:numId w:val="35"/>
        </w:numPr>
        <w:jc w:val="both"/>
      </w:pPr>
      <w:r w:rsidRPr="00921156">
        <w:t xml:space="preserve">Pamatojoties uz 2024.gada 16.maija domes lēmumu “Par Jelgavas </w:t>
      </w:r>
      <w:proofErr w:type="spellStart"/>
      <w:r w:rsidRPr="00921156">
        <w:t>valstspilsētas</w:t>
      </w:r>
      <w:proofErr w:type="spellEnd"/>
      <w:r w:rsidRPr="00921156">
        <w:t xml:space="preserve"> un Jelgavas novada attīstības programmas 2023.-2029.gadam Jelgavas novada investīciju plāna aktualizēšanu”, </w:t>
      </w:r>
      <w:r w:rsidR="00EB371F" w:rsidRPr="00921156">
        <w:t>precizēt</w:t>
      </w:r>
      <w:r w:rsidR="0011658A" w:rsidRPr="00921156">
        <w:t>a informācija</w:t>
      </w:r>
      <w:r w:rsidR="009313A2" w:rsidRPr="00921156">
        <w:t>:</w:t>
      </w:r>
    </w:p>
    <w:p w14:paraId="1F92558A" w14:textId="4BE858DD" w:rsidR="009313A2" w:rsidRPr="00921156" w:rsidRDefault="00EB371F" w:rsidP="001D5863">
      <w:pPr>
        <w:pStyle w:val="ListParagraph"/>
        <w:numPr>
          <w:ilvl w:val="1"/>
          <w:numId w:val="35"/>
        </w:numPr>
        <w:jc w:val="both"/>
      </w:pPr>
      <w:r w:rsidRPr="00921156">
        <w:t xml:space="preserve">ierakstos Nr. 4, 22, 23, 54. (Elejas vidusskolas mājturības un tehnoloģiju darbnīcas energoefektivitātes paaugstināšana; Līvbērzes pagasta pārvaldes ēkas  energoefektivitātes paaugstināšana; Līvbērzes pagasta Aktivitāšu centrs " Līvbērze" , Ceriņu iela 2, Vārpa  energoefektivitātes paaugstināšana; Valgundes pagasta ēkas energoefektivitātes paaugstināšana). </w:t>
      </w:r>
    </w:p>
    <w:p w14:paraId="2CD4610B" w14:textId="41154A33" w:rsidR="00902682" w:rsidRPr="00921156" w:rsidRDefault="009313A2" w:rsidP="001D5863">
      <w:pPr>
        <w:pStyle w:val="ListParagraph"/>
        <w:numPr>
          <w:ilvl w:val="1"/>
          <w:numId w:val="35"/>
        </w:numPr>
        <w:jc w:val="both"/>
      </w:pPr>
      <w:r w:rsidRPr="00921156">
        <w:t>d</w:t>
      </w:r>
      <w:r w:rsidR="00EB371F" w:rsidRPr="00921156">
        <w:t xml:space="preserve">zēsts 31.ieraksts </w:t>
      </w:r>
      <w:r w:rsidRPr="00921156">
        <w:t xml:space="preserve">- </w:t>
      </w:r>
      <w:r w:rsidR="00EB371F" w:rsidRPr="00921156">
        <w:t>Pirmsskolas izglītības iestādes jaunbūve Jelgavas iela 35, Ozolnieki</w:t>
      </w:r>
      <w:r w:rsidRPr="00921156">
        <w:t xml:space="preserve"> 80 000 </w:t>
      </w:r>
      <w:proofErr w:type="spellStart"/>
      <w:r w:rsidRPr="00921156">
        <w:rPr>
          <w:i/>
          <w:iCs/>
        </w:rPr>
        <w:t>euro</w:t>
      </w:r>
      <w:proofErr w:type="spellEnd"/>
      <w:r w:rsidRPr="00921156">
        <w:t xml:space="preserve"> apmērā, finansējums novirzīts 44 638 </w:t>
      </w:r>
      <w:proofErr w:type="spellStart"/>
      <w:r w:rsidRPr="00921156">
        <w:t>euro</w:t>
      </w:r>
      <w:proofErr w:type="spellEnd"/>
      <w:r w:rsidRPr="00921156">
        <w:t xml:space="preserve"> apmērā investīciju projektu “Zaļenieku pagasta kultūras nama energoefektivitātes paaugstināšana, restaurācija, teritorijas labiekārtošana” papilddarbu finansējuma nodrošināšanai un 35 362 </w:t>
      </w:r>
      <w:proofErr w:type="spellStart"/>
      <w:r w:rsidRPr="00921156">
        <w:rPr>
          <w:i/>
          <w:iCs/>
        </w:rPr>
        <w:t>euro</w:t>
      </w:r>
      <w:proofErr w:type="spellEnd"/>
      <w:r w:rsidRPr="00921156">
        <w:t xml:space="preserve"> apmērā nekustamā īpašuma  Skolas iela 4B, Ozolniekos uzturēšanas izmaksu segšanai.</w:t>
      </w:r>
      <w:r w:rsidR="00EB371F" w:rsidRPr="00921156">
        <w:t>.</w:t>
      </w:r>
    </w:p>
    <w:p w14:paraId="34A79BEC" w14:textId="251BDA48" w:rsidR="00902682" w:rsidRPr="00921156" w:rsidRDefault="00EB371F" w:rsidP="001D5863">
      <w:pPr>
        <w:pStyle w:val="ListParagraph"/>
        <w:numPr>
          <w:ilvl w:val="0"/>
          <w:numId w:val="35"/>
        </w:numPr>
        <w:jc w:val="both"/>
      </w:pPr>
      <w:r w:rsidRPr="00921156">
        <w:t xml:space="preserve">Pamatojoties uz veiktajām iepirkumu procedūrām un noslēgtajiem līgumiem par </w:t>
      </w:r>
      <w:r w:rsidR="00250D0E" w:rsidRPr="00921156">
        <w:t>transporta infrastruktūras projektiem (22 ceļa posmi)</w:t>
      </w:r>
      <w:r w:rsidR="0011658A" w:rsidRPr="00921156">
        <w:t xml:space="preserve"> precizēta informācija ierakstos Nr. 2, 11, 16, 17, 20, 38, 42; 50; 52; 56; 67; 72; 74. </w:t>
      </w:r>
      <w:r w:rsidR="00375253" w:rsidRPr="00921156">
        <w:t>Iepirkumu procedūru rezultātā, tika noslēgti  līgumi par būvniecības ieceres dokumentācijas izstrādi, autoruzraudzības veikšanu, būvniecību Jelgavas novada pašvaldības ceļiem (iepirkumu ident.nr. JNP 2024/02,03,04,05,06,07,08,09,09)</w:t>
      </w:r>
      <w:r w:rsidR="00806BE1" w:rsidRPr="00921156">
        <w:t xml:space="preserve"> </w:t>
      </w:r>
      <w:r w:rsidR="00806BE1" w:rsidRPr="00921156">
        <w:lastRenderedPageBreak/>
        <w:t xml:space="preserve">5 889 501.33 </w:t>
      </w:r>
      <w:proofErr w:type="spellStart"/>
      <w:r w:rsidR="00806BE1" w:rsidRPr="00921156">
        <w:rPr>
          <w:i/>
          <w:iCs/>
        </w:rPr>
        <w:t>euro</w:t>
      </w:r>
      <w:proofErr w:type="spellEnd"/>
      <w:r w:rsidR="00806BE1" w:rsidRPr="00921156">
        <w:t xml:space="preserve"> apmērā</w:t>
      </w:r>
      <w:r w:rsidR="00375253" w:rsidRPr="00921156">
        <w:t xml:space="preserve">. Līgumu nosacījumi paredz, ka būvdarbi tiks uzsākti pēc finansējuma saņemšanas. </w:t>
      </w:r>
      <w:r w:rsidR="00C93182" w:rsidRPr="00921156">
        <w:t>P</w:t>
      </w:r>
      <w:r w:rsidR="00375253" w:rsidRPr="00921156">
        <w:t xml:space="preserve">aredzēts, ka projekti tiks īstenoti atbilstoši Ministru kabineta 2024.gada 5.marta noteikumiem Nr. 159 “Kritēriji un kārtība, kādā tiek izvērtēti pašvaldību investīciju projektu pieteikumi valsts budžeta aizdevuma saņemšanai”. </w:t>
      </w:r>
      <w:r w:rsidR="0011658A" w:rsidRPr="00921156">
        <w:t>Jelgavas novada pašvaldības</w:t>
      </w:r>
      <w:r w:rsidR="00134459" w:rsidRPr="00921156">
        <w:t xml:space="preserve"> </w:t>
      </w:r>
      <w:r w:rsidR="00134459" w:rsidRPr="00F54D76">
        <w:t xml:space="preserve">valsts </w:t>
      </w:r>
      <w:r w:rsidR="00134459" w:rsidRPr="00921156">
        <w:t>budžeta mērķdotācijas</w:t>
      </w:r>
      <w:r w:rsidR="0011658A" w:rsidRPr="00921156">
        <w:t xml:space="preserve"> ceļu fonda līdzekļu </w:t>
      </w:r>
      <w:r w:rsidR="00134459" w:rsidRPr="00921156">
        <w:t>sadalījumā paredzēts, ka no mērķdotācijas finansējuma kārtējam gadam tiek novirzīts finansējums transporta infrastruktūras investīciju projektu īstenošanai</w:t>
      </w:r>
      <w:r w:rsidR="00C93182" w:rsidRPr="00921156">
        <w:t>.</w:t>
      </w:r>
      <w:r w:rsidR="00134459" w:rsidRPr="00921156">
        <w:t xml:space="preserve"> 2024.gadā šim mērķim</w:t>
      </w:r>
      <w:r w:rsidR="00C93182" w:rsidRPr="00921156">
        <w:t xml:space="preserve"> paredzēti</w:t>
      </w:r>
      <w:r w:rsidR="00134459" w:rsidRPr="00921156">
        <w:t xml:space="preserve"> </w:t>
      </w:r>
      <w:r w:rsidR="00286176" w:rsidRPr="00921156">
        <w:t>308 440</w:t>
      </w:r>
      <w:r w:rsidR="00134459" w:rsidRPr="00921156">
        <w:t xml:space="preserve"> </w:t>
      </w:r>
      <w:proofErr w:type="spellStart"/>
      <w:r w:rsidR="00134459" w:rsidRPr="00921156">
        <w:rPr>
          <w:i/>
          <w:iCs/>
        </w:rPr>
        <w:t>euro</w:t>
      </w:r>
      <w:proofErr w:type="spellEnd"/>
      <w:r w:rsidR="00134459" w:rsidRPr="00921156">
        <w:rPr>
          <w:i/>
          <w:iCs/>
        </w:rPr>
        <w:t xml:space="preserve">. </w:t>
      </w:r>
      <w:r w:rsidR="00286176" w:rsidRPr="00921156">
        <w:t>Noslēgto līgumu ietvaros, b</w:t>
      </w:r>
      <w:r w:rsidR="001901C0" w:rsidRPr="00921156">
        <w:t>ūvniecības ieceres dokumentācijas izstrād</w:t>
      </w:r>
      <w:r w:rsidR="00286176" w:rsidRPr="00921156">
        <w:t xml:space="preserve">ei </w:t>
      </w:r>
      <w:r w:rsidR="00C93182" w:rsidRPr="00921156">
        <w:t>nepieciešam</w:t>
      </w:r>
      <w:r w:rsidR="00286176" w:rsidRPr="00921156">
        <w:t xml:space="preserve">s finansējums 244 587 </w:t>
      </w:r>
      <w:proofErr w:type="spellStart"/>
      <w:r w:rsidR="00286176" w:rsidRPr="00921156">
        <w:rPr>
          <w:i/>
          <w:iCs/>
        </w:rPr>
        <w:t>euro</w:t>
      </w:r>
      <w:proofErr w:type="spellEnd"/>
      <w:r w:rsidR="00286176" w:rsidRPr="00921156">
        <w:t xml:space="preserve"> apmērā. </w:t>
      </w:r>
      <w:r w:rsidR="00375253" w:rsidRPr="00921156">
        <w:t>Ņemot vērā būvniecības ieceres dokumentācijas izstrādei paredzēto laika grafiku, pašvaldības atbildīgie speciālisti sadarbībā ar būvuzņēmējiem</w:t>
      </w:r>
      <w:r w:rsidR="00C93182" w:rsidRPr="00921156">
        <w:t>,</w:t>
      </w:r>
      <w:r w:rsidR="00375253" w:rsidRPr="00921156">
        <w:t xml:space="preserve"> </w:t>
      </w:r>
      <w:r w:rsidR="00806BE1" w:rsidRPr="00921156">
        <w:t>precizējuši būvdarbu izpildes grafiku 2024.un 2025.gados</w:t>
      </w:r>
      <w:r w:rsidR="00C93182" w:rsidRPr="00921156">
        <w:t>. Kā rezultātā</w:t>
      </w:r>
      <w:r w:rsidR="00806BE1" w:rsidRPr="00921156">
        <w:t xml:space="preserve"> 2024.gad</w:t>
      </w:r>
      <w:r w:rsidR="00C93182" w:rsidRPr="00921156">
        <w:t>ā</w:t>
      </w:r>
      <w:r w:rsidR="008256B4" w:rsidRPr="00921156">
        <w:t xml:space="preserve"> transporta infrastruktūras projekti tiks realizēti 425 687 </w:t>
      </w:r>
      <w:proofErr w:type="spellStart"/>
      <w:r w:rsidR="008256B4" w:rsidRPr="00921156">
        <w:rPr>
          <w:i/>
          <w:iCs/>
        </w:rPr>
        <w:t>euro</w:t>
      </w:r>
      <w:proofErr w:type="spellEnd"/>
      <w:r w:rsidR="008256B4" w:rsidRPr="00921156">
        <w:t xml:space="preserve"> apmērā, tajā skaitā </w:t>
      </w:r>
      <w:r w:rsidR="00806BE1" w:rsidRPr="00921156">
        <w:t xml:space="preserve"> pašvaldības līdzfinansējum</w:t>
      </w:r>
      <w:r w:rsidR="00C93182" w:rsidRPr="00921156">
        <w:t xml:space="preserve">s </w:t>
      </w:r>
      <w:r w:rsidR="00806BE1" w:rsidRPr="00921156">
        <w:t>no valsts</w:t>
      </w:r>
      <w:r w:rsidR="00806BE1" w:rsidRPr="00921156">
        <w:rPr>
          <w:b/>
          <w:bCs/>
        </w:rPr>
        <w:t xml:space="preserve"> </w:t>
      </w:r>
      <w:r w:rsidR="00806BE1" w:rsidRPr="00921156">
        <w:t xml:space="preserve">budžeta mērķdotācijas ceļu fonda līdzekļiem </w:t>
      </w:r>
      <w:r w:rsidR="00C93182" w:rsidRPr="00921156">
        <w:t xml:space="preserve">63 853 </w:t>
      </w:r>
      <w:proofErr w:type="spellStart"/>
      <w:r w:rsidR="00C93182" w:rsidRPr="00921156">
        <w:rPr>
          <w:i/>
          <w:iCs/>
        </w:rPr>
        <w:t>euro</w:t>
      </w:r>
      <w:proofErr w:type="spellEnd"/>
      <w:r w:rsidR="008256B4" w:rsidRPr="00921156">
        <w:t xml:space="preserve"> apmērā </w:t>
      </w:r>
      <w:r w:rsidR="00806BE1" w:rsidRPr="00921156">
        <w:t xml:space="preserve">un </w:t>
      </w:r>
      <w:r w:rsidR="008256B4" w:rsidRPr="00921156">
        <w:t xml:space="preserve">piesaistot </w:t>
      </w:r>
      <w:r w:rsidR="00806BE1" w:rsidRPr="00921156">
        <w:t>Valsts kases aizņēmumu</w:t>
      </w:r>
      <w:r w:rsidR="008256B4" w:rsidRPr="00921156">
        <w:t>,</w:t>
      </w:r>
      <w:r w:rsidR="00806BE1" w:rsidRPr="00921156">
        <w:t xml:space="preserve"> atbilstoši iepriekš šajā punktā minētiem Ministru kabineta noteikumiem</w:t>
      </w:r>
      <w:r w:rsidR="008256B4" w:rsidRPr="00921156">
        <w:t xml:space="preserve">, </w:t>
      </w:r>
      <w:r w:rsidR="00C93182" w:rsidRPr="00921156">
        <w:t xml:space="preserve"> 361 834 </w:t>
      </w:r>
      <w:proofErr w:type="spellStart"/>
      <w:r w:rsidR="00C93182" w:rsidRPr="00921156">
        <w:t>euro</w:t>
      </w:r>
      <w:proofErr w:type="spellEnd"/>
      <w:r w:rsidR="008256B4" w:rsidRPr="00921156">
        <w:t xml:space="preserve"> apmērā.</w:t>
      </w:r>
      <w:r w:rsidR="004910E9" w:rsidRPr="00921156">
        <w:t xml:space="preserve"> </w:t>
      </w:r>
    </w:p>
    <w:p w14:paraId="15E2370D" w14:textId="0FC31C73" w:rsidR="0090197F" w:rsidRPr="00921156" w:rsidRDefault="00834BD7" w:rsidP="001D5863">
      <w:pPr>
        <w:pStyle w:val="ListParagraph"/>
        <w:numPr>
          <w:ilvl w:val="0"/>
          <w:numId w:val="35"/>
        </w:numPr>
        <w:jc w:val="both"/>
      </w:pPr>
      <w:r w:rsidRPr="00921156">
        <w:t xml:space="preserve">Precizēta informācija ierakstā Nr.73 par investīciju projektu “Zaļenieku pagasta kultūras nama energoefektivitātes paaugstināšana, restaurācija, teritorijas labiekārtošana”, </w:t>
      </w:r>
      <w:r w:rsidR="0090197F" w:rsidRPr="00921156">
        <w:t>ņemot vērā to</w:t>
      </w:r>
      <w:r w:rsidRPr="00921156">
        <w:t xml:space="preserve">, ka projekta realizācijas laikā tika konstatētas vairākas neatbilstības starp tehnisko projektu un faktisko situāciju objektā. </w:t>
      </w:r>
      <w:r w:rsidR="0090197F" w:rsidRPr="00921156">
        <w:t xml:space="preserve">Pamatojoties uz konstatācijas aktiem, inženiertehnisko izpēti, </w:t>
      </w:r>
      <w:proofErr w:type="spellStart"/>
      <w:r w:rsidR="0090197F" w:rsidRPr="00921156">
        <w:t>autoruzrauga</w:t>
      </w:r>
      <w:proofErr w:type="spellEnd"/>
      <w:r w:rsidR="0090197F" w:rsidRPr="00921156">
        <w:t xml:space="preserve"> izstrādātajiem un iesniegtajiem izmaiņu rasējumiem, kas skar vecās ēkas jumta daļas nesošo konstrukciju pārbūvi un tam pakārtotos darbu, kā arī pārējiem darbiem, kuri fiksēti konstatācijas aktos, būvuzņēmējs iesniedzis izmaksu tāmes apstiprināšanai, lai iespējams nekavējoties atsākt būvdarbus objektā. Izmaksu palielinājums plānots  297 586 </w:t>
      </w:r>
      <w:proofErr w:type="spellStart"/>
      <w:r w:rsidR="0090197F" w:rsidRPr="00DB2D88">
        <w:rPr>
          <w:i/>
          <w:iCs/>
        </w:rPr>
        <w:t>euro</w:t>
      </w:r>
      <w:proofErr w:type="spellEnd"/>
      <w:r w:rsidR="0090197F" w:rsidRPr="00921156">
        <w:t xml:space="preserve"> apmērā, t.sk. </w:t>
      </w:r>
      <w:r w:rsidR="001E6BDD" w:rsidRPr="00921156">
        <w:t>Valsts kases</w:t>
      </w:r>
      <w:r w:rsidR="0090197F" w:rsidRPr="00921156">
        <w:t xml:space="preserve"> aizņēmums 85% 252 948 </w:t>
      </w:r>
      <w:proofErr w:type="spellStart"/>
      <w:r w:rsidR="0090197F" w:rsidRPr="00DB2D88">
        <w:rPr>
          <w:i/>
          <w:iCs/>
        </w:rPr>
        <w:t>euro</w:t>
      </w:r>
      <w:proofErr w:type="spellEnd"/>
      <w:r w:rsidR="0090197F" w:rsidRPr="00DB2D88">
        <w:rPr>
          <w:i/>
          <w:iCs/>
        </w:rPr>
        <w:t xml:space="preserve"> </w:t>
      </w:r>
      <w:r w:rsidR="0090197F" w:rsidRPr="00921156">
        <w:t xml:space="preserve">apmērā, līdzfinansējums 15% 44638 </w:t>
      </w:r>
      <w:proofErr w:type="spellStart"/>
      <w:r w:rsidR="0090197F" w:rsidRPr="00921156">
        <w:t>euro</w:t>
      </w:r>
      <w:proofErr w:type="spellEnd"/>
      <w:r w:rsidR="0090197F" w:rsidRPr="00921156">
        <w:t xml:space="preserve"> apmērā.</w:t>
      </w:r>
      <w:r w:rsidR="001E6BDD" w:rsidRPr="00921156">
        <w:t xml:space="preserve"> Līdzfinansējums nodrošināts no dzēstā 31.ieraksta par investīciju projektu “Pirmsskolas izglītības iestādes jaunbūve Jelgavas iela 35, Ozolnieki” plānotā finansējuma.</w:t>
      </w:r>
    </w:p>
    <w:p w14:paraId="3683179F" w14:textId="4E80DCBA" w:rsidR="001E6BDD" w:rsidRPr="00921156" w:rsidRDefault="001E6BDD" w:rsidP="001D5863">
      <w:pPr>
        <w:pStyle w:val="ListParagraph"/>
        <w:numPr>
          <w:ilvl w:val="0"/>
          <w:numId w:val="35"/>
        </w:numPr>
        <w:jc w:val="both"/>
      </w:pPr>
      <w:r w:rsidRPr="00921156">
        <w:t>Precizēta informācija</w:t>
      </w:r>
      <w:r w:rsidR="009313A2" w:rsidRPr="00921156">
        <w:t xml:space="preserve"> 50 000 </w:t>
      </w:r>
      <w:proofErr w:type="spellStart"/>
      <w:r w:rsidR="009313A2" w:rsidRPr="00921156">
        <w:rPr>
          <w:i/>
          <w:iCs/>
        </w:rPr>
        <w:t>euro</w:t>
      </w:r>
      <w:proofErr w:type="spellEnd"/>
      <w:r w:rsidR="009313A2" w:rsidRPr="00921156">
        <w:t xml:space="preserve"> apmērā</w:t>
      </w:r>
      <w:r w:rsidRPr="00921156">
        <w:t xml:space="preserve"> ierakstā Nr.39 par investīciju projektu “Lielvircavas muižas katlu mājas rekonstrukcija - malkas apkures katlu nomaiņa uz granulu katlu”- ņemot vērā, ka pēc veiktās iepirkumu procedūras, pretendentu piedāvātās izmaksas bija augstākas nekā plānots 2024.gada budžetā</w:t>
      </w:r>
      <w:r w:rsidR="00A36134" w:rsidRPr="00921156">
        <w:t xml:space="preserve"> un </w:t>
      </w:r>
      <w:r w:rsidR="003178DE" w:rsidRPr="00921156">
        <w:t xml:space="preserve">pēc </w:t>
      </w:r>
      <w:r w:rsidR="00A36134" w:rsidRPr="00921156">
        <w:t>atkārto</w:t>
      </w:r>
      <w:r w:rsidR="003178DE" w:rsidRPr="00921156">
        <w:t xml:space="preserve">tas iepirkumu procedūras, darbu  izpildi nebūtu iespējams pabeigt līdz apkures sezonas sākumam. Tāpēc rasts risinājums, šogad  veikt esošā katla remontu </w:t>
      </w:r>
      <w:r w:rsidR="009313A2" w:rsidRPr="00921156">
        <w:t xml:space="preserve">10 000 </w:t>
      </w:r>
      <w:proofErr w:type="spellStart"/>
      <w:r w:rsidR="009313A2" w:rsidRPr="00921156">
        <w:rPr>
          <w:i/>
          <w:iCs/>
        </w:rPr>
        <w:t>euro</w:t>
      </w:r>
      <w:proofErr w:type="spellEnd"/>
      <w:r w:rsidR="009313A2" w:rsidRPr="00921156">
        <w:t xml:space="preserve"> apmērā </w:t>
      </w:r>
      <w:r w:rsidR="003178DE" w:rsidRPr="00921156">
        <w:t xml:space="preserve">un malkas apkures katlu nomaiņa uz granulu katlu </w:t>
      </w:r>
      <w:r w:rsidR="009313A2" w:rsidRPr="00921156">
        <w:t xml:space="preserve">tiks </w:t>
      </w:r>
      <w:r w:rsidR="003178DE" w:rsidRPr="00921156">
        <w:t>plānot</w:t>
      </w:r>
      <w:r w:rsidR="009313A2" w:rsidRPr="00921156">
        <w:t>a</w:t>
      </w:r>
      <w:r w:rsidR="003178DE" w:rsidRPr="00921156">
        <w:t xml:space="preserve"> 2025.gada budžetā.</w:t>
      </w:r>
    </w:p>
    <w:p w14:paraId="66981E42" w14:textId="1B2422A2" w:rsidR="003178DE" w:rsidRPr="00921156" w:rsidRDefault="003178DE" w:rsidP="001D5863">
      <w:pPr>
        <w:pStyle w:val="ListParagraph"/>
        <w:numPr>
          <w:ilvl w:val="0"/>
          <w:numId w:val="35"/>
        </w:numPr>
        <w:jc w:val="both"/>
      </w:pPr>
      <w:r w:rsidRPr="00921156">
        <w:t xml:space="preserve">Precizēta informācija </w:t>
      </w:r>
      <w:r w:rsidR="009313A2" w:rsidRPr="00921156">
        <w:t xml:space="preserve">55 000 </w:t>
      </w:r>
      <w:proofErr w:type="spellStart"/>
      <w:r w:rsidR="009313A2" w:rsidRPr="00921156">
        <w:rPr>
          <w:i/>
          <w:iCs/>
        </w:rPr>
        <w:t>euro</w:t>
      </w:r>
      <w:proofErr w:type="spellEnd"/>
      <w:r w:rsidR="009313A2" w:rsidRPr="00921156">
        <w:t xml:space="preserve"> apmērā </w:t>
      </w:r>
      <w:r w:rsidRPr="00921156">
        <w:t>ierakstā Nr.60 par investīciju projektu “Vilces muižas kalpu ēkas energoefektivitātes paaugstināšana”</w:t>
      </w:r>
      <w:r w:rsidR="009313A2" w:rsidRPr="00921156">
        <w:t xml:space="preserve">, </w:t>
      </w:r>
      <w:r w:rsidRPr="00921156">
        <w:t>ņemot vērā, ka pēc veiktās iepirkumu procedūras, pieteicās tikai viens pretendents</w:t>
      </w:r>
      <w:r w:rsidR="005371D0" w:rsidRPr="00921156">
        <w:t xml:space="preserve"> un atbilstoši Publiskā iepirkumu likuma nosacījumiem, nevarēja slēgt līgumu ar konkursa uzvarētāju</w:t>
      </w:r>
      <w:r w:rsidR="009313A2" w:rsidRPr="00921156">
        <w:t>, i</w:t>
      </w:r>
      <w:r w:rsidRPr="00921156">
        <w:t>zsludināta atkārtota procedūra</w:t>
      </w:r>
      <w:r w:rsidR="005371D0" w:rsidRPr="00921156">
        <w:t>, kurā līguma izpildes termiņš noteikts 6 (seši) mēneši no līguma parakstīšanas brīža, līdz ar to finansējums tiks plānots 2025.gada budžetā kā pārejošas līguma saistības.</w:t>
      </w:r>
    </w:p>
    <w:p w14:paraId="200410B3" w14:textId="681201F6" w:rsidR="00D158EA" w:rsidRPr="00921156" w:rsidRDefault="00D158EA" w:rsidP="001D5863">
      <w:pPr>
        <w:ind w:left="720"/>
        <w:jc w:val="both"/>
      </w:pPr>
      <w:r w:rsidRPr="00921156">
        <w:t xml:space="preserve">Pašvaldības  pamatbudžeta izdevums un grozījumus skatīt saistošo noteikumu </w:t>
      </w:r>
      <w:r w:rsidR="00994141" w:rsidRPr="00921156">
        <w:t xml:space="preserve">1. un 5. </w:t>
      </w:r>
      <w:r w:rsidR="008A0275" w:rsidRPr="00921156">
        <w:t>pielikum</w:t>
      </w:r>
      <w:r w:rsidR="00994141" w:rsidRPr="00921156">
        <w:t>os</w:t>
      </w:r>
      <w:r w:rsidRPr="00921156">
        <w:t>:</w:t>
      </w:r>
    </w:p>
    <w:p w14:paraId="2237DEF3" w14:textId="130F8EDC" w:rsidR="00151A03" w:rsidRPr="00921156" w:rsidRDefault="00151A03" w:rsidP="001D5863">
      <w:pPr>
        <w:shd w:val="clear" w:color="auto" w:fill="FFFFFF"/>
        <w:ind w:firstLine="720"/>
        <w:contextualSpacing/>
        <w:jc w:val="both"/>
        <w:rPr>
          <w:i/>
          <w:iCs/>
        </w:rPr>
      </w:pPr>
      <w:r w:rsidRPr="00921156">
        <w:rPr>
          <w:i/>
          <w:iCs/>
        </w:rPr>
        <w:t>1_pielikums_JN_PamatB_ienemumi_izdevumi_kopsavilkums_grozijumi_0</w:t>
      </w:r>
      <w:r w:rsidR="00994141" w:rsidRPr="00921156">
        <w:rPr>
          <w:i/>
          <w:iCs/>
        </w:rPr>
        <w:t>6</w:t>
      </w:r>
      <w:r w:rsidRPr="00921156">
        <w:rPr>
          <w:i/>
          <w:iCs/>
        </w:rPr>
        <w:t>_2024</w:t>
      </w:r>
    </w:p>
    <w:p w14:paraId="16F4775C" w14:textId="4D63A5DE" w:rsidR="00255B78" w:rsidRPr="00921156" w:rsidRDefault="00255B78" w:rsidP="001D5863">
      <w:pPr>
        <w:shd w:val="clear" w:color="auto" w:fill="FFFFFF"/>
        <w:ind w:firstLine="720"/>
        <w:contextualSpacing/>
        <w:jc w:val="both"/>
        <w:rPr>
          <w:i/>
          <w:iCs/>
        </w:rPr>
      </w:pPr>
      <w:r w:rsidRPr="00921156">
        <w:rPr>
          <w:i/>
          <w:iCs/>
        </w:rPr>
        <w:t>5_pielikums_Investiciju_programma_2024_groz_06.</w:t>
      </w:r>
    </w:p>
    <w:p w14:paraId="39449427" w14:textId="77777777" w:rsidR="00255B78" w:rsidRPr="00921156" w:rsidRDefault="00255B78" w:rsidP="001D5863">
      <w:pPr>
        <w:shd w:val="clear" w:color="auto" w:fill="FFFFFF"/>
        <w:ind w:firstLine="567"/>
        <w:contextualSpacing/>
        <w:jc w:val="both"/>
        <w:rPr>
          <w:i/>
          <w:iCs/>
        </w:rPr>
      </w:pPr>
    </w:p>
    <w:p w14:paraId="0F676574" w14:textId="02DF048D" w:rsidR="00151A03" w:rsidRPr="00921156" w:rsidRDefault="00902682" w:rsidP="001D5863">
      <w:pPr>
        <w:shd w:val="clear" w:color="auto" w:fill="FFFFFF"/>
        <w:ind w:firstLine="567"/>
        <w:contextualSpacing/>
        <w:jc w:val="both"/>
        <w:rPr>
          <w:i/>
          <w:iCs/>
        </w:rPr>
      </w:pPr>
      <w:r w:rsidRPr="00921156">
        <w:t xml:space="preserve"> </w:t>
      </w:r>
    </w:p>
    <w:p w14:paraId="13530C33" w14:textId="2CB4D9D1" w:rsidR="00382B35" w:rsidRPr="00921156" w:rsidRDefault="00EE22C1" w:rsidP="001D5863">
      <w:pPr>
        <w:shd w:val="clear" w:color="auto" w:fill="FFFFFF"/>
        <w:ind w:firstLine="567"/>
        <w:contextualSpacing/>
        <w:jc w:val="both"/>
        <w:rPr>
          <w:shd w:val="clear" w:color="auto" w:fill="FFFFFF"/>
          <w:lang w:eastAsia="lv-LV"/>
        </w:rPr>
      </w:pPr>
      <w:r w:rsidRPr="00921156">
        <w:rPr>
          <w:shd w:val="clear" w:color="auto" w:fill="FFFFFF"/>
          <w:lang w:eastAsia="lv-LV"/>
        </w:rPr>
        <w:t xml:space="preserve">No </w:t>
      </w:r>
      <w:r w:rsidRPr="00921156">
        <w:rPr>
          <w:b/>
          <w:bCs/>
          <w:u w:val="single"/>
          <w:shd w:val="clear" w:color="auto" w:fill="FFFFFF"/>
          <w:lang w:eastAsia="lv-LV"/>
        </w:rPr>
        <w:t>Dabas resursu nodokļa</w:t>
      </w:r>
      <w:r w:rsidRPr="00921156">
        <w:rPr>
          <w:shd w:val="clear" w:color="auto" w:fill="FFFFFF"/>
          <w:lang w:eastAsia="lv-LV"/>
        </w:rPr>
        <w:t xml:space="preserve"> līdzekļiem vides aizsardzībai 2024.gada apstiprinātajā budžetā </w:t>
      </w:r>
      <w:r w:rsidR="00382B35" w:rsidRPr="00921156">
        <w:rPr>
          <w:shd w:val="clear" w:color="auto" w:fill="FFFFFF"/>
          <w:lang w:eastAsia="lv-LV"/>
        </w:rPr>
        <w:t xml:space="preserve">tika </w:t>
      </w:r>
      <w:r w:rsidRPr="00921156">
        <w:rPr>
          <w:shd w:val="clear" w:color="auto" w:fill="FFFFFF"/>
          <w:lang w:eastAsia="lv-LV"/>
        </w:rPr>
        <w:t>plānot</w:t>
      </w:r>
      <w:r w:rsidR="00382B35" w:rsidRPr="00921156">
        <w:rPr>
          <w:shd w:val="clear" w:color="auto" w:fill="FFFFFF"/>
          <w:lang w:eastAsia="lv-LV"/>
        </w:rPr>
        <w:t>a</w:t>
      </w:r>
      <w:r w:rsidRPr="00921156">
        <w:rPr>
          <w:shd w:val="clear" w:color="auto" w:fill="FFFFFF"/>
          <w:lang w:eastAsia="lv-LV"/>
        </w:rPr>
        <w:t xml:space="preserve"> </w:t>
      </w:r>
      <w:r w:rsidR="00382B35" w:rsidRPr="00921156">
        <w:rPr>
          <w:shd w:val="clear" w:color="auto" w:fill="FFFFFF"/>
          <w:lang w:eastAsia="lv-LV"/>
        </w:rPr>
        <w:t xml:space="preserve">259 835 </w:t>
      </w:r>
      <w:proofErr w:type="spellStart"/>
      <w:r w:rsidR="00382B35" w:rsidRPr="00921156">
        <w:rPr>
          <w:i/>
          <w:iCs/>
          <w:shd w:val="clear" w:color="auto" w:fill="FFFFFF"/>
          <w:lang w:eastAsia="lv-LV"/>
        </w:rPr>
        <w:t>euro</w:t>
      </w:r>
      <w:proofErr w:type="spellEnd"/>
      <w:r w:rsidR="00382B35" w:rsidRPr="00921156">
        <w:rPr>
          <w:shd w:val="clear" w:color="auto" w:fill="FFFFFF"/>
          <w:lang w:eastAsia="lv-LV"/>
        </w:rPr>
        <w:t xml:space="preserve"> apmērā dotācija SIA </w:t>
      </w:r>
      <w:r w:rsidR="001B1FF1" w:rsidRPr="00921156">
        <w:rPr>
          <w:shd w:val="clear" w:color="auto" w:fill="FFFFFF"/>
          <w:lang w:eastAsia="lv-LV"/>
        </w:rPr>
        <w:t>“</w:t>
      </w:r>
      <w:r w:rsidR="00382B35" w:rsidRPr="00921156">
        <w:rPr>
          <w:shd w:val="clear" w:color="auto" w:fill="FFFFFF"/>
          <w:lang w:eastAsia="lv-LV"/>
        </w:rPr>
        <w:t>Jelgavas novada KU</w:t>
      </w:r>
      <w:r w:rsidR="001B1FF1" w:rsidRPr="00921156">
        <w:rPr>
          <w:shd w:val="clear" w:color="auto" w:fill="FFFFFF"/>
          <w:lang w:eastAsia="lv-LV"/>
        </w:rPr>
        <w:t>”</w:t>
      </w:r>
      <w:r w:rsidR="00382B35" w:rsidRPr="00921156">
        <w:rPr>
          <w:shd w:val="clear" w:color="auto" w:fill="FFFFFF"/>
          <w:lang w:eastAsia="lv-LV"/>
        </w:rPr>
        <w:t xml:space="preserve"> - šādiem plānotiem </w:t>
      </w:r>
      <w:r w:rsidR="00382B35" w:rsidRPr="00921156">
        <w:t>ūdenssaimniecības infrastruktūras attīstības</w:t>
      </w:r>
      <w:r w:rsidR="00382B35" w:rsidRPr="00921156">
        <w:rPr>
          <w:shd w:val="clear" w:color="auto" w:fill="FFFFFF"/>
          <w:lang w:eastAsia="lv-LV"/>
        </w:rPr>
        <w:t xml:space="preserve"> projektiem:</w:t>
      </w:r>
    </w:p>
    <w:p w14:paraId="7407B666" w14:textId="77777777" w:rsidR="00382B35" w:rsidRPr="00921156" w:rsidRDefault="00382B35" w:rsidP="001D5863">
      <w:pPr>
        <w:shd w:val="clear" w:color="auto" w:fill="FFFFFF"/>
        <w:ind w:left="720"/>
        <w:contextualSpacing/>
        <w:jc w:val="both"/>
        <w:rPr>
          <w:i/>
          <w:iCs/>
          <w:shd w:val="clear" w:color="auto" w:fill="FFFFFF"/>
          <w:lang w:eastAsia="lv-LV"/>
        </w:rPr>
      </w:pPr>
      <w:r w:rsidRPr="00921156">
        <w:rPr>
          <w:i/>
          <w:iCs/>
          <w:shd w:val="clear" w:color="auto" w:fill="FFFFFF"/>
          <w:lang w:eastAsia="lv-LV"/>
        </w:rPr>
        <w:t>*Projekta izstrāde Jaunu NAI projektēšana Elejas pagastā. Projektā jārisina lietus ūdens novadīšana, jaunu ūdens un kanalizācijas tīklu izbūve;</w:t>
      </w:r>
    </w:p>
    <w:p w14:paraId="66ED57E5" w14:textId="77777777" w:rsidR="00382B35" w:rsidRPr="00921156" w:rsidRDefault="00382B35" w:rsidP="001D5863">
      <w:pPr>
        <w:shd w:val="clear" w:color="auto" w:fill="FFFFFF"/>
        <w:ind w:left="720"/>
        <w:contextualSpacing/>
        <w:jc w:val="both"/>
        <w:rPr>
          <w:i/>
          <w:iCs/>
          <w:shd w:val="clear" w:color="auto" w:fill="FFFFFF"/>
          <w:lang w:eastAsia="lv-LV"/>
        </w:rPr>
      </w:pPr>
      <w:r w:rsidRPr="00921156">
        <w:rPr>
          <w:i/>
          <w:iCs/>
          <w:shd w:val="clear" w:color="auto" w:fill="FFFFFF"/>
          <w:lang w:eastAsia="lv-LV"/>
        </w:rPr>
        <w:lastRenderedPageBreak/>
        <w:t xml:space="preserve">*Kanalizācijas pašteces tīklu pārbūve, jauna </w:t>
      </w:r>
      <w:proofErr w:type="spellStart"/>
      <w:r w:rsidRPr="00921156">
        <w:rPr>
          <w:i/>
          <w:iCs/>
          <w:shd w:val="clear" w:color="auto" w:fill="FFFFFF"/>
          <w:lang w:eastAsia="lv-LV"/>
        </w:rPr>
        <w:t>spiedvada</w:t>
      </w:r>
      <w:proofErr w:type="spellEnd"/>
      <w:r w:rsidRPr="00921156">
        <w:rPr>
          <w:i/>
          <w:iCs/>
          <w:shd w:val="clear" w:color="auto" w:fill="FFFFFF"/>
          <w:lang w:eastAsia="lv-LV"/>
        </w:rPr>
        <w:t xml:space="preserve"> un kanalizācijas notekūdeņu pārsūknēšanas stacijas izbūve Lauku ielā, Elejā;</w:t>
      </w:r>
    </w:p>
    <w:p w14:paraId="3A51DB50" w14:textId="3114EAD0" w:rsidR="00382B35" w:rsidRPr="00921156" w:rsidRDefault="00382B35" w:rsidP="001D5863">
      <w:pPr>
        <w:shd w:val="clear" w:color="auto" w:fill="FFFFFF"/>
        <w:ind w:left="720"/>
        <w:contextualSpacing/>
        <w:jc w:val="both"/>
        <w:rPr>
          <w:i/>
          <w:iCs/>
          <w:shd w:val="clear" w:color="auto" w:fill="FFFFFF"/>
          <w:lang w:eastAsia="lv-LV"/>
        </w:rPr>
      </w:pPr>
      <w:r w:rsidRPr="00921156">
        <w:rPr>
          <w:i/>
          <w:iCs/>
          <w:shd w:val="clear" w:color="auto" w:fill="FFFFFF"/>
          <w:lang w:eastAsia="lv-LV"/>
        </w:rPr>
        <w:t>*Jauna ūdensvada izbūve Ziedu ielā ,Līvbērzē, Ziedu ielā</w:t>
      </w:r>
      <w:r w:rsidR="001B1FF1" w:rsidRPr="00921156">
        <w:rPr>
          <w:i/>
          <w:iCs/>
          <w:shd w:val="clear" w:color="auto" w:fill="FFFFFF"/>
          <w:lang w:eastAsia="lv-LV"/>
        </w:rPr>
        <w:t>;</w:t>
      </w:r>
    </w:p>
    <w:p w14:paraId="71574DD9" w14:textId="77777777" w:rsidR="00382B35" w:rsidRPr="00921156" w:rsidRDefault="00382B35" w:rsidP="001D5863">
      <w:pPr>
        <w:shd w:val="clear" w:color="auto" w:fill="FFFFFF"/>
        <w:ind w:left="720"/>
        <w:contextualSpacing/>
        <w:jc w:val="both"/>
        <w:rPr>
          <w:i/>
          <w:iCs/>
          <w:shd w:val="clear" w:color="auto" w:fill="FFFFFF"/>
          <w:lang w:eastAsia="lv-LV"/>
        </w:rPr>
      </w:pPr>
      <w:r w:rsidRPr="00921156">
        <w:rPr>
          <w:i/>
          <w:iCs/>
          <w:shd w:val="clear" w:color="auto" w:fill="FFFFFF"/>
          <w:lang w:eastAsia="lv-LV"/>
        </w:rPr>
        <w:t>*Kanalizācijas trases rekonstrukcija Bērzu ielā un no Bērzu ielas līdz Jelgavas ielai 10, Līvbērzē;</w:t>
      </w:r>
    </w:p>
    <w:p w14:paraId="3D526A1B" w14:textId="77777777" w:rsidR="00382B35" w:rsidRPr="00921156" w:rsidRDefault="00382B35" w:rsidP="001D5863">
      <w:pPr>
        <w:shd w:val="clear" w:color="auto" w:fill="FFFFFF"/>
        <w:ind w:left="720"/>
        <w:contextualSpacing/>
        <w:jc w:val="both"/>
        <w:rPr>
          <w:i/>
          <w:iCs/>
          <w:shd w:val="clear" w:color="auto" w:fill="FFFFFF"/>
          <w:lang w:eastAsia="lv-LV"/>
        </w:rPr>
      </w:pPr>
      <w:r w:rsidRPr="00921156">
        <w:rPr>
          <w:i/>
          <w:iCs/>
          <w:shd w:val="clear" w:color="auto" w:fill="FFFFFF"/>
          <w:lang w:eastAsia="lv-LV"/>
        </w:rPr>
        <w:t>*</w:t>
      </w:r>
      <w:proofErr w:type="spellStart"/>
      <w:r w:rsidRPr="00921156">
        <w:rPr>
          <w:i/>
          <w:iCs/>
          <w:shd w:val="clear" w:color="auto" w:fill="FFFFFF"/>
          <w:lang w:eastAsia="lv-LV"/>
        </w:rPr>
        <w:t>Ānes</w:t>
      </w:r>
      <w:proofErr w:type="spellEnd"/>
      <w:r w:rsidRPr="00921156">
        <w:rPr>
          <w:i/>
          <w:iCs/>
          <w:shd w:val="clear" w:color="auto" w:fill="FFFFFF"/>
          <w:lang w:eastAsia="lv-LV"/>
        </w:rPr>
        <w:t xml:space="preserve"> ŪSS otrā pacēluma sūkņu stacijas pārbūve, sūkņu ievietošana</w:t>
      </w:r>
    </w:p>
    <w:p w14:paraId="1DBD536B" w14:textId="77777777" w:rsidR="00382B35" w:rsidRPr="00921156" w:rsidRDefault="00382B35" w:rsidP="001D5863">
      <w:pPr>
        <w:shd w:val="clear" w:color="auto" w:fill="FFFFFF"/>
        <w:ind w:left="720"/>
        <w:contextualSpacing/>
        <w:jc w:val="both"/>
        <w:rPr>
          <w:i/>
          <w:iCs/>
          <w:shd w:val="clear" w:color="auto" w:fill="FFFFFF"/>
          <w:lang w:eastAsia="lv-LV"/>
        </w:rPr>
      </w:pPr>
      <w:r w:rsidRPr="00921156">
        <w:rPr>
          <w:i/>
          <w:iCs/>
          <w:shd w:val="clear" w:color="auto" w:fill="FFFFFF"/>
          <w:lang w:eastAsia="lv-LV"/>
        </w:rPr>
        <w:t>rezervuārā un ŪSS pieslēgšana WEB SCADA, attālinātai uzraudzībai.</w:t>
      </w:r>
    </w:p>
    <w:p w14:paraId="7E469880" w14:textId="77777777" w:rsidR="00382B35" w:rsidRPr="00921156" w:rsidRDefault="00382B35" w:rsidP="001D5863">
      <w:pPr>
        <w:shd w:val="clear" w:color="auto" w:fill="FFFFFF"/>
        <w:ind w:left="720"/>
        <w:contextualSpacing/>
        <w:jc w:val="both"/>
        <w:rPr>
          <w:i/>
          <w:iCs/>
          <w:shd w:val="clear" w:color="auto" w:fill="FFFFFF"/>
          <w:lang w:eastAsia="lv-LV"/>
        </w:rPr>
      </w:pPr>
    </w:p>
    <w:p w14:paraId="718A4494" w14:textId="3E936E21" w:rsidR="00382B35" w:rsidRPr="00921156" w:rsidRDefault="00382B35" w:rsidP="001D5863">
      <w:pPr>
        <w:ind w:firstLine="567"/>
        <w:jc w:val="both"/>
        <w:rPr>
          <w:color w:val="000000" w:themeColor="text1"/>
        </w:rPr>
      </w:pPr>
      <w:r w:rsidRPr="00921156">
        <w:rPr>
          <w:shd w:val="clear" w:color="auto" w:fill="FFFFFF"/>
          <w:lang w:eastAsia="lv-LV"/>
        </w:rPr>
        <w:t xml:space="preserve">No </w:t>
      </w:r>
      <w:r w:rsidRPr="00921156">
        <w:t xml:space="preserve">SIA </w:t>
      </w:r>
      <w:r w:rsidR="001B1FF1" w:rsidRPr="00921156">
        <w:t>“</w:t>
      </w:r>
      <w:r w:rsidRPr="00921156">
        <w:t>Jelgavas novada KU</w:t>
      </w:r>
      <w:r w:rsidR="001B1FF1" w:rsidRPr="00921156">
        <w:t>”</w:t>
      </w:r>
      <w:r w:rsidRPr="00921156">
        <w:t xml:space="preserve"> tika saņemta vēstule par </w:t>
      </w:r>
      <w:r w:rsidRPr="00921156">
        <w:rPr>
          <w:color w:val="000000" w:themeColor="text1"/>
        </w:rPr>
        <w:t>nepieciešamību veikt grozījumus “Prioritārais plāns ūdenssaimniecības infrastruktūras attīstībai Jelgavas novadā 2024.gadam” sakarā ar Staļģenes ciema kanalizācijas pašteces cauruļvada avārijas remontdarbiem.</w:t>
      </w:r>
    </w:p>
    <w:p w14:paraId="125AB70A" w14:textId="2B78E9C3" w:rsidR="00382B35" w:rsidRPr="00921156" w:rsidRDefault="00382B35" w:rsidP="001D5863">
      <w:pPr>
        <w:spacing w:after="160"/>
        <w:ind w:firstLine="360"/>
        <w:jc w:val="both"/>
      </w:pPr>
      <w:r w:rsidRPr="00921156">
        <w:t xml:space="preserve">Lai SIA </w:t>
      </w:r>
      <w:r w:rsidR="001B1FF1" w:rsidRPr="00921156">
        <w:t>“</w:t>
      </w:r>
      <w:r w:rsidRPr="00921156">
        <w:t>Jelgavas novada KU</w:t>
      </w:r>
      <w:r w:rsidR="001B1FF1" w:rsidRPr="00921156">
        <w:t>”</w:t>
      </w:r>
      <w:r w:rsidRPr="00921156">
        <w:t xml:space="preserve"> spētu sniegt ūdenssaimniecības pakalpojumus atbilstoši labas pārvaldības un citiem valsts pārvaldes pamatprincipiem un atbilstošajām Latvijas Republikas un Eiropas Savienības normatīvo aktu prasībām, sagatavotas izmaiņas </w:t>
      </w:r>
      <w:r w:rsidR="00152007">
        <w:t>7</w:t>
      </w:r>
      <w:r w:rsidRPr="00921156">
        <w:t xml:space="preserve">. tabulā 2024.gada budžetā apstiprinātajā infrastruktūras SIA </w:t>
      </w:r>
      <w:r w:rsidR="001B1FF1" w:rsidRPr="00921156">
        <w:t>“</w:t>
      </w:r>
      <w:r w:rsidRPr="00921156">
        <w:t>Jelgavas novada KU</w:t>
      </w:r>
      <w:r w:rsidR="001B1FF1" w:rsidRPr="00921156">
        <w:t>”</w:t>
      </w:r>
      <w:r w:rsidRPr="00921156">
        <w:t xml:space="preserve"> attīstības plāna darbiem 2024. gadam.</w:t>
      </w:r>
    </w:p>
    <w:p w14:paraId="620E93D8" w14:textId="77777777" w:rsidR="00382B35" w:rsidRPr="00921156" w:rsidRDefault="00382B35" w:rsidP="001D5863">
      <w:pPr>
        <w:spacing w:after="200"/>
        <w:jc w:val="center"/>
        <w:rPr>
          <w:b/>
          <w:bCs/>
        </w:rPr>
      </w:pPr>
      <w:r w:rsidRPr="00921156">
        <w:rPr>
          <w:b/>
          <w:bCs/>
        </w:rPr>
        <w:t>Prioritārais plāns ūdenssaimniecības infrastruktūras attīstībai Jelgavas novadā 2024.gadam ar izmaiņām</w:t>
      </w:r>
    </w:p>
    <w:p w14:paraId="0A3CBC38" w14:textId="74268A5B" w:rsidR="00382B35" w:rsidRPr="00921156" w:rsidRDefault="00152007" w:rsidP="001D5863">
      <w:pPr>
        <w:spacing w:after="200"/>
        <w:jc w:val="right"/>
      </w:pPr>
      <w:r>
        <w:t>7</w:t>
      </w:r>
      <w:r w:rsidR="00382B35" w:rsidRPr="00921156">
        <w:t>.tabula</w:t>
      </w:r>
    </w:p>
    <w:tbl>
      <w:tblPr>
        <w:tblW w:w="10915" w:type="dxa"/>
        <w:tblInd w:w="-709" w:type="dxa"/>
        <w:tblLook w:val="04A0" w:firstRow="1" w:lastRow="0" w:firstColumn="1" w:lastColumn="0" w:noHBand="0" w:noVBand="1"/>
      </w:tblPr>
      <w:tblGrid>
        <w:gridCol w:w="837"/>
        <w:gridCol w:w="1432"/>
        <w:gridCol w:w="2976"/>
        <w:gridCol w:w="1123"/>
        <w:gridCol w:w="10"/>
        <w:gridCol w:w="1124"/>
        <w:gridCol w:w="10"/>
        <w:gridCol w:w="1216"/>
        <w:gridCol w:w="1195"/>
        <w:gridCol w:w="1216"/>
      </w:tblGrid>
      <w:tr w:rsidR="00382B35" w:rsidRPr="00921156" w14:paraId="3949B7ED" w14:textId="77777777" w:rsidTr="00382B35">
        <w:trPr>
          <w:trHeight w:val="564"/>
        </w:trPr>
        <w:tc>
          <w:tcPr>
            <w:tcW w:w="837" w:type="dxa"/>
            <w:tcBorders>
              <w:top w:val="nil"/>
              <w:left w:val="nil"/>
              <w:bottom w:val="nil"/>
              <w:right w:val="nil"/>
            </w:tcBorders>
            <w:shd w:val="clear" w:color="auto" w:fill="auto"/>
            <w:noWrap/>
            <w:vAlign w:val="bottom"/>
            <w:hideMark/>
          </w:tcPr>
          <w:p w14:paraId="644AB70F" w14:textId="77777777" w:rsidR="00382B35" w:rsidRPr="00921156" w:rsidRDefault="00382B35" w:rsidP="001D5863">
            <w:pPr>
              <w:rPr>
                <w:sz w:val="18"/>
                <w:szCs w:val="18"/>
              </w:rPr>
            </w:pPr>
          </w:p>
        </w:tc>
        <w:tc>
          <w:tcPr>
            <w:tcW w:w="1432" w:type="dxa"/>
            <w:tcBorders>
              <w:top w:val="nil"/>
              <w:left w:val="nil"/>
              <w:bottom w:val="nil"/>
              <w:right w:val="nil"/>
            </w:tcBorders>
            <w:shd w:val="clear" w:color="auto" w:fill="auto"/>
            <w:noWrap/>
            <w:vAlign w:val="bottom"/>
            <w:hideMark/>
          </w:tcPr>
          <w:p w14:paraId="215DA261" w14:textId="77777777" w:rsidR="00382B35" w:rsidRPr="00921156" w:rsidRDefault="00382B35" w:rsidP="001D5863">
            <w:pPr>
              <w:rPr>
                <w:sz w:val="18"/>
                <w:szCs w:val="18"/>
              </w:rPr>
            </w:pPr>
          </w:p>
        </w:tc>
        <w:tc>
          <w:tcPr>
            <w:tcW w:w="2976" w:type="dxa"/>
            <w:tcBorders>
              <w:top w:val="nil"/>
              <w:left w:val="nil"/>
              <w:bottom w:val="nil"/>
              <w:right w:val="nil"/>
            </w:tcBorders>
            <w:shd w:val="clear" w:color="auto" w:fill="auto"/>
            <w:noWrap/>
            <w:vAlign w:val="bottom"/>
            <w:hideMark/>
          </w:tcPr>
          <w:p w14:paraId="202B143E" w14:textId="77777777" w:rsidR="00382B35" w:rsidRPr="00921156" w:rsidRDefault="00382B35" w:rsidP="001D5863">
            <w:pPr>
              <w:rPr>
                <w:sz w:val="18"/>
                <w:szCs w:val="18"/>
              </w:rPr>
            </w:pPr>
          </w:p>
        </w:tc>
        <w:tc>
          <w:tcPr>
            <w:tcW w:w="1133" w:type="dxa"/>
            <w:gridSpan w:val="2"/>
            <w:tcBorders>
              <w:top w:val="nil"/>
              <w:left w:val="nil"/>
              <w:bottom w:val="nil"/>
              <w:right w:val="nil"/>
            </w:tcBorders>
            <w:shd w:val="clear" w:color="auto" w:fill="auto"/>
            <w:noWrap/>
            <w:vAlign w:val="bottom"/>
            <w:hideMark/>
          </w:tcPr>
          <w:p w14:paraId="2FB4606C" w14:textId="77777777" w:rsidR="00382B35" w:rsidRPr="00921156" w:rsidRDefault="00382B35" w:rsidP="001D5863">
            <w:pPr>
              <w:rPr>
                <w:sz w:val="18"/>
                <w:szCs w:val="18"/>
              </w:rPr>
            </w:pPr>
          </w:p>
        </w:tc>
        <w:tc>
          <w:tcPr>
            <w:tcW w:w="235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5E3D72B" w14:textId="77777777" w:rsidR="00382B35" w:rsidRPr="00921156" w:rsidRDefault="00382B35" w:rsidP="001D5863">
            <w:pPr>
              <w:jc w:val="center"/>
              <w:rPr>
                <w:color w:val="000000"/>
                <w:sz w:val="18"/>
                <w:szCs w:val="18"/>
              </w:rPr>
            </w:pPr>
            <w:r w:rsidRPr="00921156">
              <w:rPr>
                <w:color w:val="000000"/>
                <w:sz w:val="18"/>
                <w:szCs w:val="18"/>
              </w:rPr>
              <w:t>Sākotnējais plāns, pieprasot dotāciju</w:t>
            </w:r>
          </w:p>
        </w:tc>
        <w:tc>
          <w:tcPr>
            <w:tcW w:w="2187" w:type="dxa"/>
            <w:gridSpan w:val="2"/>
            <w:tcBorders>
              <w:top w:val="single" w:sz="4" w:space="0" w:color="auto"/>
              <w:left w:val="nil"/>
              <w:bottom w:val="single" w:sz="4" w:space="0" w:color="auto"/>
              <w:right w:val="single" w:sz="4" w:space="0" w:color="auto"/>
            </w:tcBorders>
            <w:shd w:val="clear" w:color="auto" w:fill="auto"/>
            <w:vAlign w:val="bottom"/>
            <w:hideMark/>
          </w:tcPr>
          <w:p w14:paraId="00C24E7D" w14:textId="77777777" w:rsidR="00382B35" w:rsidRPr="00921156" w:rsidRDefault="00382B35" w:rsidP="001D5863">
            <w:pPr>
              <w:jc w:val="center"/>
              <w:rPr>
                <w:color w:val="000000"/>
                <w:sz w:val="18"/>
                <w:szCs w:val="18"/>
              </w:rPr>
            </w:pPr>
            <w:r w:rsidRPr="00921156">
              <w:rPr>
                <w:color w:val="000000"/>
                <w:sz w:val="18"/>
                <w:szCs w:val="18"/>
              </w:rPr>
              <w:t>Atjaunotais investīciju plāns Mar2024</w:t>
            </w:r>
          </w:p>
        </w:tc>
      </w:tr>
      <w:tr w:rsidR="00382B35" w:rsidRPr="00921156" w14:paraId="3C19ABCB" w14:textId="77777777" w:rsidTr="00382B35">
        <w:trPr>
          <w:trHeight w:val="900"/>
        </w:trPr>
        <w:tc>
          <w:tcPr>
            <w:tcW w:w="2269" w:type="dxa"/>
            <w:gridSpan w:val="2"/>
            <w:tcBorders>
              <w:top w:val="nil"/>
              <w:left w:val="nil"/>
              <w:bottom w:val="nil"/>
              <w:right w:val="nil"/>
            </w:tcBorders>
            <w:shd w:val="clear" w:color="auto" w:fill="auto"/>
            <w:noWrap/>
            <w:vAlign w:val="bottom"/>
            <w:hideMark/>
          </w:tcPr>
          <w:p w14:paraId="5C21C083" w14:textId="64A13626" w:rsidR="00382B35" w:rsidRPr="00921156" w:rsidRDefault="00382B35" w:rsidP="001D5863">
            <w:pPr>
              <w:rPr>
                <w:color w:val="000000"/>
                <w:sz w:val="18"/>
                <w:szCs w:val="18"/>
              </w:rPr>
            </w:pPr>
          </w:p>
        </w:tc>
        <w:tc>
          <w:tcPr>
            <w:tcW w:w="2976" w:type="dxa"/>
            <w:tcBorders>
              <w:top w:val="nil"/>
              <w:left w:val="nil"/>
              <w:bottom w:val="nil"/>
              <w:right w:val="nil"/>
            </w:tcBorders>
            <w:shd w:val="clear" w:color="auto" w:fill="auto"/>
            <w:noWrap/>
            <w:vAlign w:val="bottom"/>
            <w:hideMark/>
          </w:tcPr>
          <w:p w14:paraId="15E3367D" w14:textId="77777777" w:rsidR="00382B35" w:rsidRPr="00921156" w:rsidRDefault="00382B35" w:rsidP="001D5863">
            <w:pPr>
              <w:rPr>
                <w:color w:val="000000"/>
                <w:sz w:val="18"/>
                <w:szCs w:val="18"/>
              </w:rPr>
            </w:pPr>
          </w:p>
        </w:tc>
        <w:tc>
          <w:tcPr>
            <w:tcW w:w="1133" w:type="dxa"/>
            <w:gridSpan w:val="2"/>
            <w:tcBorders>
              <w:top w:val="nil"/>
              <w:left w:val="nil"/>
              <w:bottom w:val="nil"/>
              <w:right w:val="nil"/>
            </w:tcBorders>
            <w:shd w:val="clear" w:color="auto" w:fill="auto"/>
            <w:noWrap/>
            <w:vAlign w:val="bottom"/>
            <w:hideMark/>
          </w:tcPr>
          <w:p w14:paraId="48AE052B" w14:textId="77777777" w:rsidR="00382B35" w:rsidRPr="00921156" w:rsidRDefault="00382B35" w:rsidP="001D5863">
            <w:pPr>
              <w:rPr>
                <w:sz w:val="18"/>
                <w:szCs w:val="18"/>
              </w:rPr>
            </w:pP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14:paraId="57091F75" w14:textId="77777777" w:rsidR="00382B35" w:rsidRPr="00921156" w:rsidRDefault="00382B35" w:rsidP="001D5863">
            <w:pPr>
              <w:jc w:val="center"/>
              <w:rPr>
                <w:color w:val="000000"/>
                <w:sz w:val="18"/>
                <w:szCs w:val="18"/>
              </w:rPr>
            </w:pPr>
            <w:r w:rsidRPr="00921156">
              <w:rPr>
                <w:color w:val="000000"/>
                <w:sz w:val="18"/>
                <w:szCs w:val="18"/>
              </w:rPr>
              <w:t>2024.gads</w:t>
            </w:r>
          </w:p>
        </w:tc>
        <w:tc>
          <w:tcPr>
            <w:tcW w:w="1216" w:type="dxa"/>
            <w:tcBorders>
              <w:top w:val="nil"/>
              <w:left w:val="nil"/>
              <w:bottom w:val="single" w:sz="4" w:space="0" w:color="auto"/>
              <w:right w:val="single" w:sz="4" w:space="0" w:color="auto"/>
            </w:tcBorders>
            <w:shd w:val="clear" w:color="auto" w:fill="auto"/>
            <w:vAlign w:val="bottom"/>
            <w:hideMark/>
          </w:tcPr>
          <w:p w14:paraId="1408A75E" w14:textId="77777777" w:rsidR="00382B35" w:rsidRPr="00921156" w:rsidRDefault="00382B35" w:rsidP="001D5863">
            <w:pPr>
              <w:jc w:val="center"/>
              <w:rPr>
                <w:color w:val="000000"/>
                <w:sz w:val="18"/>
                <w:szCs w:val="18"/>
              </w:rPr>
            </w:pPr>
            <w:r w:rsidRPr="00921156">
              <w:rPr>
                <w:color w:val="000000"/>
                <w:sz w:val="18"/>
                <w:szCs w:val="18"/>
              </w:rPr>
              <w:t xml:space="preserve">turpmākajiem gadiem </w:t>
            </w:r>
          </w:p>
        </w:tc>
        <w:tc>
          <w:tcPr>
            <w:tcW w:w="1195" w:type="dxa"/>
            <w:tcBorders>
              <w:top w:val="nil"/>
              <w:left w:val="nil"/>
              <w:bottom w:val="single" w:sz="4" w:space="0" w:color="auto"/>
              <w:right w:val="single" w:sz="4" w:space="0" w:color="auto"/>
            </w:tcBorders>
            <w:shd w:val="clear" w:color="auto" w:fill="auto"/>
            <w:vAlign w:val="bottom"/>
            <w:hideMark/>
          </w:tcPr>
          <w:p w14:paraId="2B098F27" w14:textId="77777777" w:rsidR="00382B35" w:rsidRPr="00921156" w:rsidRDefault="00382B35" w:rsidP="001D5863">
            <w:pPr>
              <w:jc w:val="center"/>
              <w:rPr>
                <w:color w:val="000000"/>
                <w:sz w:val="18"/>
                <w:szCs w:val="18"/>
              </w:rPr>
            </w:pPr>
            <w:r w:rsidRPr="00921156">
              <w:rPr>
                <w:color w:val="000000"/>
                <w:sz w:val="18"/>
                <w:szCs w:val="18"/>
              </w:rPr>
              <w:t>2024.gads</w:t>
            </w:r>
          </w:p>
        </w:tc>
        <w:tc>
          <w:tcPr>
            <w:tcW w:w="992" w:type="dxa"/>
            <w:tcBorders>
              <w:top w:val="nil"/>
              <w:left w:val="nil"/>
              <w:bottom w:val="single" w:sz="4" w:space="0" w:color="auto"/>
              <w:right w:val="single" w:sz="4" w:space="0" w:color="auto"/>
            </w:tcBorders>
            <w:shd w:val="clear" w:color="auto" w:fill="auto"/>
            <w:vAlign w:val="bottom"/>
            <w:hideMark/>
          </w:tcPr>
          <w:p w14:paraId="28C58204" w14:textId="77777777" w:rsidR="00382B35" w:rsidRPr="00921156" w:rsidRDefault="00382B35" w:rsidP="001D5863">
            <w:pPr>
              <w:jc w:val="center"/>
              <w:rPr>
                <w:color w:val="000000"/>
                <w:sz w:val="18"/>
                <w:szCs w:val="18"/>
              </w:rPr>
            </w:pPr>
            <w:r w:rsidRPr="00921156">
              <w:rPr>
                <w:color w:val="000000"/>
                <w:sz w:val="18"/>
                <w:szCs w:val="18"/>
              </w:rPr>
              <w:t xml:space="preserve">turpmākajiem gadiem </w:t>
            </w:r>
          </w:p>
        </w:tc>
      </w:tr>
      <w:tr w:rsidR="00382B35" w:rsidRPr="00921156" w14:paraId="15D980DE" w14:textId="77777777" w:rsidTr="00382B35">
        <w:trPr>
          <w:trHeight w:val="996"/>
        </w:trPr>
        <w:tc>
          <w:tcPr>
            <w:tcW w:w="837" w:type="dxa"/>
            <w:tcBorders>
              <w:top w:val="single" w:sz="8" w:space="0" w:color="auto"/>
              <w:left w:val="single" w:sz="8" w:space="0" w:color="auto"/>
              <w:bottom w:val="nil"/>
              <w:right w:val="single" w:sz="4" w:space="0" w:color="auto"/>
            </w:tcBorders>
            <w:shd w:val="clear" w:color="auto" w:fill="auto"/>
            <w:vAlign w:val="center"/>
            <w:hideMark/>
          </w:tcPr>
          <w:p w14:paraId="3FE06A81" w14:textId="77777777" w:rsidR="00382B35" w:rsidRPr="00921156" w:rsidRDefault="00382B35" w:rsidP="001D5863">
            <w:pPr>
              <w:jc w:val="center"/>
              <w:rPr>
                <w:b/>
                <w:bCs/>
                <w:color w:val="000000"/>
                <w:sz w:val="18"/>
                <w:szCs w:val="18"/>
              </w:rPr>
            </w:pPr>
            <w:proofErr w:type="spellStart"/>
            <w:r w:rsidRPr="00921156">
              <w:rPr>
                <w:b/>
                <w:bCs/>
                <w:color w:val="000000"/>
                <w:sz w:val="18"/>
                <w:szCs w:val="18"/>
              </w:rPr>
              <w:t>N.p.k</w:t>
            </w:r>
            <w:proofErr w:type="spellEnd"/>
            <w:r w:rsidRPr="00921156">
              <w:rPr>
                <w:b/>
                <w:bCs/>
                <w:color w:val="000000"/>
                <w:sz w:val="18"/>
                <w:szCs w:val="18"/>
              </w:rPr>
              <w:t>.</w:t>
            </w:r>
          </w:p>
        </w:tc>
        <w:tc>
          <w:tcPr>
            <w:tcW w:w="1432" w:type="dxa"/>
            <w:tcBorders>
              <w:top w:val="single" w:sz="8" w:space="0" w:color="auto"/>
              <w:left w:val="nil"/>
              <w:bottom w:val="nil"/>
              <w:right w:val="single" w:sz="4" w:space="0" w:color="auto"/>
            </w:tcBorders>
            <w:shd w:val="clear" w:color="auto" w:fill="auto"/>
            <w:vAlign w:val="center"/>
            <w:hideMark/>
          </w:tcPr>
          <w:p w14:paraId="1F62B5F3" w14:textId="77777777" w:rsidR="00382B35" w:rsidRPr="00921156" w:rsidRDefault="00382B35" w:rsidP="001D5863">
            <w:pPr>
              <w:jc w:val="center"/>
              <w:rPr>
                <w:b/>
                <w:bCs/>
                <w:color w:val="000000"/>
                <w:sz w:val="18"/>
                <w:szCs w:val="18"/>
              </w:rPr>
            </w:pPr>
            <w:r w:rsidRPr="00921156">
              <w:rPr>
                <w:b/>
                <w:bCs/>
                <w:color w:val="000000"/>
                <w:sz w:val="18"/>
                <w:szCs w:val="18"/>
              </w:rPr>
              <w:t>Vieta</w:t>
            </w:r>
          </w:p>
        </w:tc>
        <w:tc>
          <w:tcPr>
            <w:tcW w:w="2976" w:type="dxa"/>
            <w:tcBorders>
              <w:top w:val="single" w:sz="8" w:space="0" w:color="auto"/>
              <w:left w:val="nil"/>
              <w:bottom w:val="nil"/>
              <w:right w:val="single" w:sz="4" w:space="0" w:color="auto"/>
            </w:tcBorders>
            <w:shd w:val="clear" w:color="auto" w:fill="auto"/>
            <w:vAlign w:val="center"/>
            <w:hideMark/>
          </w:tcPr>
          <w:p w14:paraId="28EAF203" w14:textId="77777777" w:rsidR="00382B35" w:rsidRPr="00921156" w:rsidRDefault="00382B35" w:rsidP="001D5863">
            <w:pPr>
              <w:jc w:val="center"/>
              <w:rPr>
                <w:b/>
                <w:bCs/>
                <w:color w:val="000000"/>
                <w:sz w:val="18"/>
                <w:szCs w:val="18"/>
              </w:rPr>
            </w:pPr>
            <w:r w:rsidRPr="00921156">
              <w:rPr>
                <w:b/>
                <w:bCs/>
                <w:color w:val="000000"/>
                <w:sz w:val="18"/>
                <w:szCs w:val="18"/>
              </w:rPr>
              <w:t>Projekta plānotie darbības rezultāti un to rezultatīvie rādītāji</w:t>
            </w:r>
          </w:p>
        </w:tc>
        <w:tc>
          <w:tcPr>
            <w:tcW w:w="1133" w:type="dxa"/>
            <w:gridSpan w:val="2"/>
            <w:tcBorders>
              <w:top w:val="single" w:sz="8" w:space="0" w:color="auto"/>
              <w:left w:val="nil"/>
              <w:bottom w:val="nil"/>
              <w:right w:val="nil"/>
            </w:tcBorders>
            <w:shd w:val="clear" w:color="auto" w:fill="auto"/>
            <w:vAlign w:val="center"/>
            <w:hideMark/>
          </w:tcPr>
          <w:p w14:paraId="5853228C" w14:textId="77777777" w:rsidR="00382B35" w:rsidRPr="00921156" w:rsidRDefault="00382B35" w:rsidP="001D5863">
            <w:pPr>
              <w:jc w:val="center"/>
              <w:rPr>
                <w:b/>
                <w:bCs/>
                <w:color w:val="000000"/>
                <w:sz w:val="18"/>
                <w:szCs w:val="18"/>
              </w:rPr>
            </w:pPr>
            <w:r w:rsidRPr="00921156">
              <w:rPr>
                <w:b/>
                <w:bCs/>
                <w:color w:val="000000"/>
                <w:sz w:val="18"/>
                <w:szCs w:val="18"/>
              </w:rPr>
              <w:t>Atbilstība novada prioritātēm</w:t>
            </w:r>
          </w:p>
        </w:tc>
        <w:tc>
          <w:tcPr>
            <w:tcW w:w="1134" w:type="dxa"/>
            <w:gridSpan w:val="2"/>
            <w:tcBorders>
              <w:top w:val="nil"/>
              <w:left w:val="single" w:sz="8" w:space="0" w:color="auto"/>
              <w:bottom w:val="nil"/>
              <w:right w:val="single" w:sz="8" w:space="0" w:color="auto"/>
            </w:tcBorders>
            <w:shd w:val="clear" w:color="auto" w:fill="auto"/>
            <w:vAlign w:val="center"/>
            <w:hideMark/>
          </w:tcPr>
          <w:p w14:paraId="08613D50" w14:textId="77777777" w:rsidR="00382B35" w:rsidRPr="00921156" w:rsidRDefault="00382B35" w:rsidP="001D5863">
            <w:pPr>
              <w:jc w:val="center"/>
              <w:rPr>
                <w:b/>
                <w:bCs/>
                <w:color w:val="000000"/>
                <w:sz w:val="18"/>
                <w:szCs w:val="18"/>
              </w:rPr>
            </w:pPr>
            <w:r w:rsidRPr="00921156">
              <w:rPr>
                <w:b/>
                <w:bCs/>
                <w:color w:val="000000"/>
                <w:sz w:val="18"/>
                <w:szCs w:val="18"/>
              </w:rPr>
              <w:t>Indikatīvā summa EUR</w:t>
            </w:r>
          </w:p>
        </w:tc>
        <w:tc>
          <w:tcPr>
            <w:tcW w:w="1216" w:type="dxa"/>
            <w:tcBorders>
              <w:top w:val="nil"/>
              <w:left w:val="single" w:sz="4" w:space="0" w:color="auto"/>
              <w:bottom w:val="nil"/>
              <w:right w:val="single" w:sz="8" w:space="0" w:color="auto"/>
            </w:tcBorders>
            <w:shd w:val="clear" w:color="auto" w:fill="auto"/>
            <w:vAlign w:val="center"/>
            <w:hideMark/>
          </w:tcPr>
          <w:p w14:paraId="1579E17C" w14:textId="77777777" w:rsidR="00382B35" w:rsidRPr="00921156" w:rsidRDefault="00382B35" w:rsidP="001D5863">
            <w:pPr>
              <w:jc w:val="center"/>
              <w:rPr>
                <w:b/>
                <w:bCs/>
                <w:color w:val="000000"/>
                <w:sz w:val="18"/>
                <w:szCs w:val="18"/>
              </w:rPr>
            </w:pPr>
            <w:r w:rsidRPr="00921156">
              <w:rPr>
                <w:b/>
                <w:bCs/>
                <w:color w:val="000000"/>
                <w:sz w:val="18"/>
                <w:szCs w:val="18"/>
              </w:rPr>
              <w:t>Indikatīvā summa EUR</w:t>
            </w:r>
          </w:p>
        </w:tc>
        <w:tc>
          <w:tcPr>
            <w:tcW w:w="1195" w:type="dxa"/>
            <w:tcBorders>
              <w:top w:val="nil"/>
              <w:left w:val="nil"/>
              <w:bottom w:val="nil"/>
              <w:right w:val="single" w:sz="8" w:space="0" w:color="auto"/>
            </w:tcBorders>
            <w:shd w:val="clear" w:color="auto" w:fill="auto"/>
            <w:vAlign w:val="center"/>
            <w:hideMark/>
          </w:tcPr>
          <w:p w14:paraId="7FCC0718" w14:textId="77777777" w:rsidR="00382B35" w:rsidRPr="00921156" w:rsidRDefault="00382B35" w:rsidP="001D5863">
            <w:pPr>
              <w:jc w:val="center"/>
              <w:rPr>
                <w:b/>
                <w:bCs/>
                <w:color w:val="000000"/>
                <w:sz w:val="18"/>
                <w:szCs w:val="18"/>
              </w:rPr>
            </w:pPr>
            <w:r w:rsidRPr="00921156">
              <w:rPr>
                <w:b/>
                <w:bCs/>
                <w:color w:val="000000"/>
                <w:sz w:val="18"/>
                <w:szCs w:val="18"/>
              </w:rPr>
              <w:t>Indikatīvā summa EUR</w:t>
            </w:r>
          </w:p>
        </w:tc>
        <w:tc>
          <w:tcPr>
            <w:tcW w:w="992" w:type="dxa"/>
            <w:tcBorders>
              <w:top w:val="nil"/>
              <w:left w:val="single" w:sz="4" w:space="0" w:color="auto"/>
              <w:bottom w:val="nil"/>
              <w:right w:val="single" w:sz="8" w:space="0" w:color="auto"/>
            </w:tcBorders>
            <w:shd w:val="clear" w:color="auto" w:fill="auto"/>
            <w:vAlign w:val="center"/>
            <w:hideMark/>
          </w:tcPr>
          <w:p w14:paraId="513914A3" w14:textId="77777777" w:rsidR="00382B35" w:rsidRPr="00921156" w:rsidRDefault="00382B35" w:rsidP="001D5863">
            <w:pPr>
              <w:jc w:val="center"/>
              <w:rPr>
                <w:b/>
                <w:bCs/>
                <w:color w:val="000000"/>
                <w:sz w:val="18"/>
                <w:szCs w:val="18"/>
              </w:rPr>
            </w:pPr>
            <w:r w:rsidRPr="00921156">
              <w:rPr>
                <w:b/>
                <w:bCs/>
                <w:color w:val="000000"/>
                <w:sz w:val="18"/>
                <w:szCs w:val="18"/>
              </w:rPr>
              <w:t>Indikatīvā summa EUR</w:t>
            </w:r>
          </w:p>
        </w:tc>
      </w:tr>
      <w:tr w:rsidR="00382B35" w:rsidRPr="00921156" w14:paraId="478353BF" w14:textId="77777777" w:rsidTr="00382B35">
        <w:trPr>
          <w:trHeight w:val="1296"/>
        </w:trPr>
        <w:tc>
          <w:tcPr>
            <w:tcW w:w="83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317B58" w14:textId="77777777" w:rsidR="00382B35" w:rsidRPr="00921156" w:rsidRDefault="00382B35" w:rsidP="001D5863">
            <w:pPr>
              <w:jc w:val="right"/>
              <w:rPr>
                <w:color w:val="000000"/>
                <w:sz w:val="18"/>
                <w:szCs w:val="18"/>
              </w:rPr>
            </w:pPr>
            <w:r w:rsidRPr="00921156">
              <w:rPr>
                <w:color w:val="000000"/>
                <w:sz w:val="18"/>
                <w:szCs w:val="18"/>
              </w:rPr>
              <w:t>1</w:t>
            </w:r>
          </w:p>
        </w:tc>
        <w:tc>
          <w:tcPr>
            <w:tcW w:w="1432" w:type="dxa"/>
            <w:tcBorders>
              <w:top w:val="single" w:sz="8" w:space="0" w:color="auto"/>
              <w:left w:val="nil"/>
              <w:bottom w:val="single" w:sz="4" w:space="0" w:color="auto"/>
              <w:right w:val="single" w:sz="4" w:space="0" w:color="auto"/>
            </w:tcBorders>
            <w:shd w:val="clear" w:color="auto" w:fill="auto"/>
            <w:vAlign w:val="center"/>
            <w:hideMark/>
          </w:tcPr>
          <w:p w14:paraId="0955CFBD" w14:textId="77777777" w:rsidR="00382B35" w:rsidRPr="00921156" w:rsidRDefault="00382B35" w:rsidP="001D5863">
            <w:pPr>
              <w:rPr>
                <w:color w:val="000000"/>
                <w:sz w:val="18"/>
                <w:szCs w:val="18"/>
              </w:rPr>
            </w:pPr>
            <w:r w:rsidRPr="00921156">
              <w:rPr>
                <w:color w:val="000000"/>
                <w:sz w:val="18"/>
                <w:szCs w:val="18"/>
              </w:rPr>
              <w:t>Eleja, Elejas pagasts,</w:t>
            </w:r>
            <w:r w:rsidRPr="00921156">
              <w:rPr>
                <w:color w:val="000000"/>
                <w:sz w:val="18"/>
                <w:szCs w:val="18"/>
              </w:rPr>
              <w:br/>
              <w:t>Jelgavas novads</w:t>
            </w:r>
          </w:p>
        </w:tc>
        <w:tc>
          <w:tcPr>
            <w:tcW w:w="2976" w:type="dxa"/>
            <w:tcBorders>
              <w:top w:val="single" w:sz="8" w:space="0" w:color="auto"/>
              <w:left w:val="nil"/>
              <w:bottom w:val="single" w:sz="4" w:space="0" w:color="auto"/>
              <w:right w:val="single" w:sz="4" w:space="0" w:color="auto"/>
            </w:tcBorders>
            <w:shd w:val="clear" w:color="auto" w:fill="auto"/>
            <w:vAlign w:val="center"/>
            <w:hideMark/>
          </w:tcPr>
          <w:p w14:paraId="3C0F474C" w14:textId="77777777" w:rsidR="00382B35" w:rsidRPr="00921156" w:rsidRDefault="00382B35" w:rsidP="001D5863">
            <w:pPr>
              <w:jc w:val="right"/>
              <w:rPr>
                <w:color w:val="000000"/>
                <w:sz w:val="18"/>
                <w:szCs w:val="18"/>
              </w:rPr>
            </w:pPr>
            <w:r w:rsidRPr="00921156">
              <w:rPr>
                <w:color w:val="000000"/>
                <w:sz w:val="18"/>
                <w:szCs w:val="18"/>
              </w:rPr>
              <w:t>1.Projekta izstrāde</w:t>
            </w:r>
            <w:r w:rsidRPr="00921156">
              <w:rPr>
                <w:color w:val="000000"/>
                <w:sz w:val="18"/>
                <w:szCs w:val="18"/>
              </w:rPr>
              <w:br/>
              <w:t xml:space="preserve">Jaunu NAI projektēšana Elejas pagastā. Projektā jārisina lietus ūdens novadīšana, jaunu ūdens un kanalizācijas tīklu izbūve </w:t>
            </w:r>
          </w:p>
        </w:tc>
        <w:tc>
          <w:tcPr>
            <w:tcW w:w="1133" w:type="dxa"/>
            <w:gridSpan w:val="2"/>
            <w:tcBorders>
              <w:top w:val="single" w:sz="8" w:space="0" w:color="auto"/>
              <w:left w:val="nil"/>
              <w:bottom w:val="single" w:sz="4" w:space="0" w:color="auto"/>
              <w:right w:val="single" w:sz="4" w:space="0" w:color="auto"/>
            </w:tcBorders>
            <w:shd w:val="clear" w:color="auto" w:fill="auto"/>
            <w:vAlign w:val="center"/>
            <w:hideMark/>
          </w:tcPr>
          <w:p w14:paraId="312F0CF2" w14:textId="77777777" w:rsidR="00382B35" w:rsidRPr="00921156" w:rsidRDefault="00382B35" w:rsidP="001D5863">
            <w:pPr>
              <w:jc w:val="right"/>
              <w:rPr>
                <w:color w:val="000000"/>
                <w:sz w:val="18"/>
                <w:szCs w:val="18"/>
              </w:rPr>
            </w:pPr>
            <w:r w:rsidRPr="00921156">
              <w:rPr>
                <w:color w:val="000000"/>
                <w:sz w:val="18"/>
                <w:szCs w:val="18"/>
              </w:rPr>
              <w:t>Atbilst</w:t>
            </w:r>
          </w:p>
        </w:tc>
        <w:tc>
          <w:tcPr>
            <w:tcW w:w="1134" w:type="dxa"/>
            <w:gridSpan w:val="2"/>
            <w:tcBorders>
              <w:top w:val="single" w:sz="8" w:space="0" w:color="auto"/>
              <w:left w:val="nil"/>
              <w:bottom w:val="single" w:sz="4" w:space="0" w:color="auto"/>
              <w:right w:val="single" w:sz="4" w:space="0" w:color="auto"/>
            </w:tcBorders>
            <w:shd w:val="clear" w:color="auto" w:fill="auto"/>
            <w:noWrap/>
            <w:vAlign w:val="center"/>
            <w:hideMark/>
          </w:tcPr>
          <w:p w14:paraId="75106DB0" w14:textId="77777777" w:rsidR="00382B35" w:rsidRPr="00921156" w:rsidRDefault="00382B35" w:rsidP="001D5863">
            <w:pPr>
              <w:jc w:val="center"/>
              <w:rPr>
                <w:color w:val="000000"/>
                <w:sz w:val="18"/>
                <w:szCs w:val="18"/>
              </w:rPr>
            </w:pPr>
            <w:r w:rsidRPr="00921156">
              <w:rPr>
                <w:color w:val="000000"/>
                <w:sz w:val="18"/>
                <w:szCs w:val="18"/>
              </w:rPr>
              <w:t>65000</w:t>
            </w:r>
          </w:p>
        </w:tc>
        <w:tc>
          <w:tcPr>
            <w:tcW w:w="1216" w:type="dxa"/>
            <w:tcBorders>
              <w:top w:val="single" w:sz="8" w:space="0" w:color="auto"/>
              <w:left w:val="nil"/>
              <w:bottom w:val="single" w:sz="4" w:space="0" w:color="auto"/>
              <w:right w:val="single" w:sz="8" w:space="0" w:color="auto"/>
            </w:tcBorders>
            <w:shd w:val="clear" w:color="auto" w:fill="auto"/>
            <w:noWrap/>
            <w:vAlign w:val="center"/>
            <w:hideMark/>
          </w:tcPr>
          <w:p w14:paraId="124CE79C" w14:textId="77777777" w:rsidR="00382B35" w:rsidRPr="00921156" w:rsidRDefault="00382B35" w:rsidP="001D5863">
            <w:pPr>
              <w:jc w:val="center"/>
              <w:rPr>
                <w:color w:val="000000"/>
                <w:sz w:val="18"/>
                <w:szCs w:val="18"/>
              </w:rPr>
            </w:pPr>
          </w:p>
        </w:tc>
        <w:tc>
          <w:tcPr>
            <w:tcW w:w="119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B5E0A17" w14:textId="77777777" w:rsidR="00382B35" w:rsidRPr="00921156" w:rsidRDefault="00382B35" w:rsidP="001D5863">
            <w:pPr>
              <w:jc w:val="center"/>
              <w:rPr>
                <w:color w:val="000000"/>
                <w:sz w:val="18"/>
                <w:szCs w:val="18"/>
              </w:rPr>
            </w:pPr>
            <w:r w:rsidRPr="00921156">
              <w:rPr>
                <w:color w:val="000000"/>
                <w:sz w:val="18"/>
                <w:szCs w:val="18"/>
              </w:rPr>
              <w:t>65000</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14:paraId="51B5D398" w14:textId="77777777" w:rsidR="00382B35" w:rsidRPr="00921156" w:rsidRDefault="00382B35" w:rsidP="001D5863">
            <w:pPr>
              <w:jc w:val="center"/>
              <w:rPr>
                <w:color w:val="000000"/>
                <w:sz w:val="18"/>
                <w:szCs w:val="18"/>
              </w:rPr>
            </w:pPr>
          </w:p>
        </w:tc>
      </w:tr>
      <w:tr w:rsidR="00382B35" w:rsidRPr="00921156" w14:paraId="60D7062A" w14:textId="77777777" w:rsidTr="00382B35">
        <w:trPr>
          <w:trHeight w:val="1332"/>
        </w:trPr>
        <w:tc>
          <w:tcPr>
            <w:tcW w:w="837" w:type="dxa"/>
            <w:tcBorders>
              <w:top w:val="nil"/>
              <w:left w:val="single" w:sz="8" w:space="0" w:color="auto"/>
              <w:bottom w:val="single" w:sz="4" w:space="0" w:color="auto"/>
              <w:right w:val="single" w:sz="4" w:space="0" w:color="auto"/>
            </w:tcBorders>
            <w:shd w:val="clear" w:color="auto" w:fill="auto"/>
            <w:vAlign w:val="center"/>
            <w:hideMark/>
          </w:tcPr>
          <w:p w14:paraId="1430A4F3" w14:textId="77777777" w:rsidR="00382B35" w:rsidRPr="00921156" w:rsidRDefault="00382B35" w:rsidP="001D5863">
            <w:pPr>
              <w:jc w:val="right"/>
              <w:rPr>
                <w:color w:val="000000"/>
                <w:sz w:val="18"/>
                <w:szCs w:val="18"/>
              </w:rPr>
            </w:pPr>
            <w:r w:rsidRPr="00921156">
              <w:rPr>
                <w:color w:val="000000"/>
                <w:sz w:val="18"/>
                <w:szCs w:val="18"/>
              </w:rPr>
              <w:t>2</w:t>
            </w:r>
          </w:p>
        </w:tc>
        <w:tc>
          <w:tcPr>
            <w:tcW w:w="1432" w:type="dxa"/>
            <w:tcBorders>
              <w:top w:val="nil"/>
              <w:left w:val="nil"/>
              <w:bottom w:val="single" w:sz="4" w:space="0" w:color="auto"/>
              <w:right w:val="single" w:sz="4" w:space="0" w:color="auto"/>
            </w:tcBorders>
            <w:shd w:val="clear" w:color="auto" w:fill="auto"/>
            <w:vAlign w:val="center"/>
            <w:hideMark/>
          </w:tcPr>
          <w:p w14:paraId="2934BA99" w14:textId="77777777" w:rsidR="00382B35" w:rsidRPr="00921156" w:rsidRDefault="00382B35" w:rsidP="001D5863">
            <w:pPr>
              <w:rPr>
                <w:color w:val="000000"/>
                <w:sz w:val="18"/>
                <w:szCs w:val="18"/>
              </w:rPr>
            </w:pPr>
            <w:r w:rsidRPr="00921156">
              <w:rPr>
                <w:color w:val="000000"/>
                <w:sz w:val="18"/>
                <w:szCs w:val="18"/>
              </w:rPr>
              <w:t>Eleja, Elejas pagasts, Jelgavas novads</w:t>
            </w:r>
          </w:p>
        </w:tc>
        <w:tc>
          <w:tcPr>
            <w:tcW w:w="2976" w:type="dxa"/>
            <w:tcBorders>
              <w:top w:val="nil"/>
              <w:left w:val="nil"/>
              <w:bottom w:val="single" w:sz="4" w:space="0" w:color="auto"/>
              <w:right w:val="single" w:sz="4" w:space="0" w:color="auto"/>
            </w:tcBorders>
            <w:shd w:val="clear" w:color="auto" w:fill="auto"/>
            <w:vAlign w:val="center"/>
            <w:hideMark/>
          </w:tcPr>
          <w:p w14:paraId="66E73B86" w14:textId="77777777" w:rsidR="00382B35" w:rsidRPr="00921156" w:rsidRDefault="00382B35" w:rsidP="001D5863">
            <w:pPr>
              <w:jc w:val="right"/>
              <w:rPr>
                <w:color w:val="000000"/>
                <w:sz w:val="18"/>
                <w:szCs w:val="18"/>
              </w:rPr>
            </w:pPr>
            <w:r w:rsidRPr="00921156">
              <w:rPr>
                <w:color w:val="000000"/>
                <w:sz w:val="18"/>
                <w:szCs w:val="18"/>
              </w:rPr>
              <w:t xml:space="preserve">Kanalizācijas pašteces tīklu pārbūve, jauna </w:t>
            </w:r>
            <w:proofErr w:type="spellStart"/>
            <w:r w:rsidRPr="00921156">
              <w:rPr>
                <w:color w:val="000000"/>
                <w:sz w:val="18"/>
                <w:szCs w:val="18"/>
              </w:rPr>
              <w:t>spiedvada</w:t>
            </w:r>
            <w:proofErr w:type="spellEnd"/>
            <w:r w:rsidRPr="00921156">
              <w:rPr>
                <w:color w:val="000000"/>
                <w:sz w:val="18"/>
                <w:szCs w:val="18"/>
              </w:rPr>
              <w:t xml:space="preserve"> un kanalizācijas notekūdeņu pārsūknēšanas stacijas izbūve Lauku ielā, Elejā </w:t>
            </w:r>
            <w:r w:rsidRPr="00921156">
              <w:rPr>
                <w:b/>
                <w:bCs/>
                <w:i/>
                <w:iCs/>
                <w:color w:val="000000"/>
                <w:sz w:val="18"/>
                <w:szCs w:val="18"/>
              </w:rPr>
              <w:t>(projektēšana/būvniecība)</w:t>
            </w:r>
          </w:p>
        </w:tc>
        <w:tc>
          <w:tcPr>
            <w:tcW w:w="1133" w:type="dxa"/>
            <w:gridSpan w:val="2"/>
            <w:tcBorders>
              <w:top w:val="nil"/>
              <w:left w:val="nil"/>
              <w:bottom w:val="single" w:sz="4" w:space="0" w:color="auto"/>
              <w:right w:val="single" w:sz="4" w:space="0" w:color="auto"/>
            </w:tcBorders>
            <w:shd w:val="clear" w:color="auto" w:fill="auto"/>
            <w:vAlign w:val="center"/>
            <w:hideMark/>
          </w:tcPr>
          <w:p w14:paraId="4FE36982" w14:textId="77777777" w:rsidR="00382B35" w:rsidRPr="00921156" w:rsidRDefault="00382B35" w:rsidP="001D5863">
            <w:pPr>
              <w:jc w:val="right"/>
              <w:rPr>
                <w:color w:val="000000"/>
                <w:sz w:val="18"/>
                <w:szCs w:val="18"/>
              </w:rPr>
            </w:pPr>
            <w:r w:rsidRPr="00921156">
              <w:rPr>
                <w:color w:val="000000"/>
                <w:sz w:val="18"/>
                <w:szCs w:val="18"/>
              </w:rPr>
              <w:t>Atbilst</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253744B" w14:textId="77777777" w:rsidR="00382B35" w:rsidRPr="00921156" w:rsidRDefault="00382B35" w:rsidP="001D5863">
            <w:pPr>
              <w:jc w:val="center"/>
              <w:rPr>
                <w:color w:val="000000"/>
                <w:sz w:val="18"/>
                <w:szCs w:val="18"/>
              </w:rPr>
            </w:pPr>
            <w:r w:rsidRPr="00921156">
              <w:rPr>
                <w:color w:val="000000"/>
                <w:sz w:val="18"/>
                <w:szCs w:val="18"/>
              </w:rPr>
              <w:t>55000</w:t>
            </w:r>
          </w:p>
        </w:tc>
        <w:tc>
          <w:tcPr>
            <w:tcW w:w="1216" w:type="dxa"/>
            <w:tcBorders>
              <w:top w:val="nil"/>
              <w:left w:val="nil"/>
              <w:bottom w:val="single" w:sz="4" w:space="0" w:color="auto"/>
              <w:right w:val="single" w:sz="8" w:space="0" w:color="auto"/>
            </w:tcBorders>
            <w:shd w:val="clear" w:color="auto" w:fill="auto"/>
            <w:noWrap/>
            <w:vAlign w:val="center"/>
            <w:hideMark/>
          </w:tcPr>
          <w:p w14:paraId="36A159CE" w14:textId="77777777" w:rsidR="00382B35" w:rsidRPr="00921156" w:rsidRDefault="00382B35" w:rsidP="001D5863">
            <w:pPr>
              <w:jc w:val="center"/>
              <w:rPr>
                <w:color w:val="000000"/>
                <w:sz w:val="18"/>
                <w:szCs w:val="18"/>
              </w:rPr>
            </w:pP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66FF17A3" w14:textId="77777777" w:rsidR="00382B35" w:rsidRPr="00921156" w:rsidRDefault="00382B35" w:rsidP="001D5863">
            <w:pPr>
              <w:jc w:val="center"/>
              <w:rPr>
                <w:color w:val="000000"/>
                <w:sz w:val="18"/>
                <w:szCs w:val="18"/>
              </w:rPr>
            </w:pPr>
            <w:r w:rsidRPr="00921156">
              <w:rPr>
                <w:color w:val="000000"/>
                <w:sz w:val="18"/>
                <w:szCs w:val="18"/>
              </w:rPr>
              <w:t>55000</w:t>
            </w:r>
          </w:p>
        </w:tc>
        <w:tc>
          <w:tcPr>
            <w:tcW w:w="992" w:type="dxa"/>
            <w:tcBorders>
              <w:top w:val="nil"/>
              <w:left w:val="nil"/>
              <w:bottom w:val="single" w:sz="4" w:space="0" w:color="auto"/>
              <w:right w:val="single" w:sz="8" w:space="0" w:color="auto"/>
            </w:tcBorders>
            <w:shd w:val="clear" w:color="auto" w:fill="auto"/>
            <w:noWrap/>
            <w:vAlign w:val="center"/>
            <w:hideMark/>
          </w:tcPr>
          <w:p w14:paraId="633AC651" w14:textId="77777777" w:rsidR="00382B35" w:rsidRPr="00921156" w:rsidRDefault="00382B35" w:rsidP="001D5863">
            <w:pPr>
              <w:jc w:val="center"/>
              <w:rPr>
                <w:color w:val="000000"/>
                <w:sz w:val="18"/>
                <w:szCs w:val="18"/>
              </w:rPr>
            </w:pPr>
          </w:p>
        </w:tc>
      </w:tr>
      <w:tr w:rsidR="00382B35" w:rsidRPr="00921156" w14:paraId="0EE7538E" w14:textId="77777777" w:rsidTr="00382B35">
        <w:trPr>
          <w:trHeight w:val="624"/>
        </w:trPr>
        <w:tc>
          <w:tcPr>
            <w:tcW w:w="837" w:type="dxa"/>
            <w:tcBorders>
              <w:top w:val="nil"/>
              <w:left w:val="single" w:sz="8" w:space="0" w:color="auto"/>
              <w:bottom w:val="single" w:sz="4" w:space="0" w:color="auto"/>
              <w:right w:val="single" w:sz="4" w:space="0" w:color="auto"/>
            </w:tcBorders>
            <w:shd w:val="clear" w:color="auto" w:fill="auto"/>
            <w:vAlign w:val="center"/>
            <w:hideMark/>
          </w:tcPr>
          <w:p w14:paraId="341452F3" w14:textId="77777777" w:rsidR="00382B35" w:rsidRPr="00921156" w:rsidRDefault="00382B35" w:rsidP="001D5863">
            <w:pPr>
              <w:jc w:val="right"/>
              <w:rPr>
                <w:color w:val="000000"/>
                <w:sz w:val="18"/>
                <w:szCs w:val="18"/>
              </w:rPr>
            </w:pPr>
            <w:r w:rsidRPr="00921156">
              <w:rPr>
                <w:color w:val="000000"/>
                <w:sz w:val="18"/>
                <w:szCs w:val="18"/>
              </w:rPr>
              <w:t>3</w:t>
            </w:r>
          </w:p>
        </w:tc>
        <w:tc>
          <w:tcPr>
            <w:tcW w:w="1432" w:type="dxa"/>
            <w:tcBorders>
              <w:top w:val="nil"/>
              <w:left w:val="nil"/>
              <w:bottom w:val="single" w:sz="4" w:space="0" w:color="auto"/>
              <w:right w:val="single" w:sz="4" w:space="0" w:color="auto"/>
            </w:tcBorders>
            <w:shd w:val="clear" w:color="auto" w:fill="auto"/>
            <w:vAlign w:val="center"/>
            <w:hideMark/>
          </w:tcPr>
          <w:p w14:paraId="0ABEF804" w14:textId="77777777" w:rsidR="00382B35" w:rsidRPr="00921156" w:rsidRDefault="00382B35" w:rsidP="001D5863">
            <w:pPr>
              <w:rPr>
                <w:color w:val="000000"/>
                <w:sz w:val="18"/>
                <w:szCs w:val="18"/>
              </w:rPr>
            </w:pPr>
            <w:r w:rsidRPr="00921156">
              <w:rPr>
                <w:color w:val="000000"/>
                <w:sz w:val="18"/>
                <w:szCs w:val="18"/>
              </w:rPr>
              <w:t>Līvbērze, Līvbērzes pagasts, Jelgavas novads</w:t>
            </w:r>
          </w:p>
        </w:tc>
        <w:tc>
          <w:tcPr>
            <w:tcW w:w="2976" w:type="dxa"/>
            <w:tcBorders>
              <w:top w:val="nil"/>
              <w:left w:val="nil"/>
              <w:bottom w:val="single" w:sz="4" w:space="0" w:color="auto"/>
              <w:right w:val="single" w:sz="4" w:space="0" w:color="auto"/>
            </w:tcBorders>
            <w:shd w:val="clear" w:color="auto" w:fill="auto"/>
            <w:vAlign w:val="center"/>
            <w:hideMark/>
          </w:tcPr>
          <w:p w14:paraId="5B3D6CB8" w14:textId="77777777" w:rsidR="00382B35" w:rsidRPr="00921156" w:rsidRDefault="00382B35" w:rsidP="001D5863">
            <w:pPr>
              <w:jc w:val="right"/>
              <w:rPr>
                <w:color w:val="000000"/>
                <w:sz w:val="18"/>
                <w:szCs w:val="18"/>
              </w:rPr>
            </w:pPr>
            <w:r w:rsidRPr="00921156">
              <w:rPr>
                <w:color w:val="000000"/>
                <w:sz w:val="18"/>
                <w:szCs w:val="18"/>
              </w:rPr>
              <w:t xml:space="preserve">Jauna ūdensvada izbūve Ziedu ielā, 405m </w:t>
            </w:r>
          </w:p>
        </w:tc>
        <w:tc>
          <w:tcPr>
            <w:tcW w:w="1133" w:type="dxa"/>
            <w:gridSpan w:val="2"/>
            <w:tcBorders>
              <w:top w:val="nil"/>
              <w:left w:val="nil"/>
              <w:bottom w:val="single" w:sz="4" w:space="0" w:color="auto"/>
              <w:right w:val="single" w:sz="4" w:space="0" w:color="auto"/>
            </w:tcBorders>
            <w:shd w:val="clear" w:color="auto" w:fill="auto"/>
            <w:vAlign w:val="center"/>
            <w:hideMark/>
          </w:tcPr>
          <w:p w14:paraId="5E80C2AE" w14:textId="77777777" w:rsidR="00382B35" w:rsidRPr="00921156" w:rsidRDefault="00382B35" w:rsidP="001D5863">
            <w:pPr>
              <w:jc w:val="right"/>
              <w:rPr>
                <w:color w:val="000000"/>
                <w:sz w:val="18"/>
                <w:szCs w:val="18"/>
              </w:rPr>
            </w:pPr>
            <w:r w:rsidRPr="00921156">
              <w:rPr>
                <w:color w:val="000000"/>
                <w:sz w:val="18"/>
                <w:szCs w:val="18"/>
              </w:rPr>
              <w:t>Atbilst</w:t>
            </w:r>
          </w:p>
        </w:tc>
        <w:tc>
          <w:tcPr>
            <w:tcW w:w="1134" w:type="dxa"/>
            <w:gridSpan w:val="2"/>
            <w:tcBorders>
              <w:top w:val="nil"/>
              <w:left w:val="nil"/>
              <w:bottom w:val="single" w:sz="4" w:space="0" w:color="auto"/>
              <w:right w:val="single" w:sz="4" w:space="0" w:color="auto"/>
            </w:tcBorders>
            <w:shd w:val="clear" w:color="auto" w:fill="auto"/>
            <w:vAlign w:val="center"/>
            <w:hideMark/>
          </w:tcPr>
          <w:p w14:paraId="0CB98660" w14:textId="77777777" w:rsidR="00382B35" w:rsidRPr="00921156" w:rsidRDefault="00382B35" w:rsidP="001D5863">
            <w:pPr>
              <w:jc w:val="center"/>
              <w:rPr>
                <w:color w:val="000000"/>
                <w:sz w:val="18"/>
                <w:szCs w:val="18"/>
              </w:rPr>
            </w:pPr>
            <w:r w:rsidRPr="00921156">
              <w:rPr>
                <w:color w:val="000000"/>
                <w:sz w:val="18"/>
                <w:szCs w:val="18"/>
              </w:rPr>
              <w:t>91035</w:t>
            </w:r>
          </w:p>
        </w:tc>
        <w:tc>
          <w:tcPr>
            <w:tcW w:w="1216" w:type="dxa"/>
            <w:tcBorders>
              <w:top w:val="nil"/>
              <w:left w:val="nil"/>
              <w:bottom w:val="single" w:sz="4" w:space="0" w:color="auto"/>
              <w:right w:val="single" w:sz="8" w:space="0" w:color="auto"/>
            </w:tcBorders>
            <w:shd w:val="clear" w:color="auto" w:fill="auto"/>
            <w:vAlign w:val="center"/>
            <w:hideMark/>
          </w:tcPr>
          <w:p w14:paraId="4464B956" w14:textId="77777777" w:rsidR="00382B35" w:rsidRPr="00921156" w:rsidRDefault="00382B35" w:rsidP="001D5863">
            <w:pPr>
              <w:jc w:val="center"/>
              <w:rPr>
                <w:color w:val="000000"/>
                <w:sz w:val="18"/>
                <w:szCs w:val="18"/>
              </w:rPr>
            </w:pPr>
          </w:p>
        </w:tc>
        <w:tc>
          <w:tcPr>
            <w:tcW w:w="1195" w:type="dxa"/>
            <w:tcBorders>
              <w:top w:val="nil"/>
              <w:left w:val="single" w:sz="4" w:space="0" w:color="auto"/>
              <w:bottom w:val="single" w:sz="4" w:space="0" w:color="auto"/>
              <w:right w:val="single" w:sz="4" w:space="0" w:color="auto"/>
            </w:tcBorders>
            <w:shd w:val="clear" w:color="auto" w:fill="auto"/>
            <w:vAlign w:val="center"/>
            <w:hideMark/>
          </w:tcPr>
          <w:p w14:paraId="6726F560" w14:textId="77777777" w:rsidR="00382B35" w:rsidRPr="00921156" w:rsidRDefault="00382B35" w:rsidP="001D5863">
            <w:pPr>
              <w:jc w:val="center"/>
              <w:rPr>
                <w:color w:val="000000"/>
                <w:sz w:val="18"/>
                <w:szCs w:val="18"/>
              </w:rPr>
            </w:pPr>
            <w:r w:rsidRPr="00921156">
              <w:rPr>
                <w:color w:val="000000"/>
                <w:sz w:val="18"/>
                <w:szCs w:val="18"/>
              </w:rPr>
              <w:t>91035</w:t>
            </w:r>
          </w:p>
        </w:tc>
        <w:tc>
          <w:tcPr>
            <w:tcW w:w="992" w:type="dxa"/>
            <w:tcBorders>
              <w:top w:val="nil"/>
              <w:left w:val="nil"/>
              <w:bottom w:val="single" w:sz="4" w:space="0" w:color="auto"/>
              <w:right w:val="single" w:sz="8" w:space="0" w:color="auto"/>
            </w:tcBorders>
            <w:shd w:val="clear" w:color="auto" w:fill="auto"/>
            <w:vAlign w:val="center"/>
            <w:hideMark/>
          </w:tcPr>
          <w:p w14:paraId="5CA05B9C" w14:textId="77777777" w:rsidR="00382B35" w:rsidRPr="00921156" w:rsidRDefault="00382B35" w:rsidP="001D5863">
            <w:pPr>
              <w:jc w:val="center"/>
              <w:rPr>
                <w:color w:val="000000"/>
                <w:sz w:val="18"/>
                <w:szCs w:val="18"/>
              </w:rPr>
            </w:pPr>
          </w:p>
        </w:tc>
      </w:tr>
      <w:tr w:rsidR="00382B35" w:rsidRPr="00921156" w14:paraId="146D8F3D" w14:textId="77777777" w:rsidTr="00382B35">
        <w:trPr>
          <w:trHeight w:val="1872"/>
        </w:trPr>
        <w:tc>
          <w:tcPr>
            <w:tcW w:w="837" w:type="dxa"/>
            <w:tcBorders>
              <w:top w:val="nil"/>
              <w:left w:val="single" w:sz="8" w:space="0" w:color="auto"/>
              <w:bottom w:val="single" w:sz="4" w:space="0" w:color="auto"/>
              <w:right w:val="single" w:sz="4" w:space="0" w:color="auto"/>
            </w:tcBorders>
            <w:shd w:val="clear" w:color="auto" w:fill="auto"/>
            <w:vAlign w:val="center"/>
            <w:hideMark/>
          </w:tcPr>
          <w:p w14:paraId="5B7D26EE" w14:textId="77777777" w:rsidR="00382B35" w:rsidRPr="00921156" w:rsidRDefault="00382B35" w:rsidP="001D5863">
            <w:pPr>
              <w:jc w:val="right"/>
              <w:rPr>
                <w:color w:val="000000"/>
                <w:sz w:val="18"/>
                <w:szCs w:val="18"/>
              </w:rPr>
            </w:pPr>
            <w:r w:rsidRPr="00921156">
              <w:rPr>
                <w:color w:val="000000"/>
                <w:sz w:val="18"/>
                <w:szCs w:val="18"/>
              </w:rPr>
              <w:t>4</w:t>
            </w:r>
          </w:p>
        </w:tc>
        <w:tc>
          <w:tcPr>
            <w:tcW w:w="1432" w:type="dxa"/>
            <w:tcBorders>
              <w:top w:val="nil"/>
              <w:left w:val="nil"/>
              <w:bottom w:val="single" w:sz="4" w:space="0" w:color="auto"/>
              <w:right w:val="single" w:sz="4" w:space="0" w:color="auto"/>
            </w:tcBorders>
            <w:shd w:val="clear" w:color="auto" w:fill="auto"/>
            <w:vAlign w:val="center"/>
            <w:hideMark/>
          </w:tcPr>
          <w:p w14:paraId="6B4B6913" w14:textId="77777777" w:rsidR="00382B35" w:rsidRPr="00921156" w:rsidRDefault="00382B35" w:rsidP="001D5863">
            <w:pPr>
              <w:rPr>
                <w:color w:val="000000"/>
                <w:sz w:val="18"/>
                <w:szCs w:val="18"/>
              </w:rPr>
            </w:pPr>
            <w:r w:rsidRPr="00921156">
              <w:rPr>
                <w:color w:val="000000"/>
                <w:sz w:val="18"/>
                <w:szCs w:val="18"/>
              </w:rPr>
              <w:t>Līvbērze, Līvbērzes pagasts, Jelgavas novads</w:t>
            </w:r>
          </w:p>
        </w:tc>
        <w:tc>
          <w:tcPr>
            <w:tcW w:w="2976" w:type="dxa"/>
            <w:tcBorders>
              <w:top w:val="nil"/>
              <w:left w:val="nil"/>
              <w:bottom w:val="single" w:sz="4" w:space="0" w:color="auto"/>
              <w:right w:val="single" w:sz="4" w:space="0" w:color="auto"/>
            </w:tcBorders>
            <w:shd w:val="clear" w:color="auto" w:fill="auto"/>
            <w:vAlign w:val="center"/>
            <w:hideMark/>
          </w:tcPr>
          <w:p w14:paraId="470AFE54" w14:textId="77777777" w:rsidR="00382B35" w:rsidRPr="00921156" w:rsidRDefault="00382B35" w:rsidP="001D5863">
            <w:pPr>
              <w:jc w:val="right"/>
              <w:rPr>
                <w:color w:val="000000"/>
                <w:sz w:val="18"/>
                <w:szCs w:val="18"/>
              </w:rPr>
            </w:pPr>
            <w:r w:rsidRPr="00921156">
              <w:rPr>
                <w:color w:val="000000"/>
                <w:sz w:val="18"/>
                <w:szCs w:val="18"/>
              </w:rPr>
              <w:t xml:space="preserve">Kanalizācijas trases rekonstrukcija Bērzu ielā  un no Bērzu ielas līdz Jelgavas ielai 10, 605m (projektēšana 2023.gadā, būvniecību paredzēts sākt 2024.gadā. 2024.gadā 141m kanalizācijas trase. 2025.gadā nepieciešams izbūvēt jauna KSS, pārējais uz turpmākajiem gadiem) </w:t>
            </w:r>
          </w:p>
        </w:tc>
        <w:tc>
          <w:tcPr>
            <w:tcW w:w="1133" w:type="dxa"/>
            <w:gridSpan w:val="2"/>
            <w:tcBorders>
              <w:top w:val="nil"/>
              <w:left w:val="nil"/>
              <w:bottom w:val="single" w:sz="4" w:space="0" w:color="auto"/>
              <w:right w:val="single" w:sz="4" w:space="0" w:color="auto"/>
            </w:tcBorders>
            <w:shd w:val="clear" w:color="auto" w:fill="auto"/>
            <w:vAlign w:val="center"/>
            <w:hideMark/>
          </w:tcPr>
          <w:p w14:paraId="0BCBC33F" w14:textId="77777777" w:rsidR="00382B35" w:rsidRPr="00921156" w:rsidRDefault="00382B35" w:rsidP="001D5863">
            <w:pPr>
              <w:jc w:val="right"/>
              <w:rPr>
                <w:color w:val="000000"/>
                <w:sz w:val="18"/>
                <w:szCs w:val="18"/>
              </w:rPr>
            </w:pPr>
            <w:r w:rsidRPr="00921156">
              <w:rPr>
                <w:color w:val="000000"/>
                <w:sz w:val="18"/>
                <w:szCs w:val="18"/>
              </w:rPr>
              <w:t>Atbilst</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30DFC7D" w14:textId="77777777" w:rsidR="00382B35" w:rsidRPr="00921156" w:rsidRDefault="00382B35" w:rsidP="001D5863">
            <w:pPr>
              <w:jc w:val="center"/>
              <w:rPr>
                <w:color w:val="000000"/>
                <w:sz w:val="18"/>
                <w:szCs w:val="18"/>
              </w:rPr>
            </w:pPr>
            <w:r w:rsidRPr="00921156">
              <w:rPr>
                <w:color w:val="000000"/>
                <w:sz w:val="18"/>
                <w:szCs w:val="18"/>
              </w:rPr>
              <w:t>35000</w:t>
            </w:r>
          </w:p>
        </w:tc>
        <w:tc>
          <w:tcPr>
            <w:tcW w:w="1216" w:type="dxa"/>
            <w:tcBorders>
              <w:top w:val="nil"/>
              <w:left w:val="nil"/>
              <w:bottom w:val="single" w:sz="4" w:space="0" w:color="auto"/>
              <w:right w:val="single" w:sz="8" w:space="0" w:color="auto"/>
            </w:tcBorders>
            <w:shd w:val="clear" w:color="auto" w:fill="auto"/>
            <w:noWrap/>
            <w:vAlign w:val="center"/>
            <w:hideMark/>
          </w:tcPr>
          <w:p w14:paraId="6A9C0E84" w14:textId="77777777" w:rsidR="00382B35" w:rsidRPr="00921156" w:rsidRDefault="00382B35" w:rsidP="001D5863">
            <w:pPr>
              <w:jc w:val="center"/>
              <w:rPr>
                <w:color w:val="000000"/>
                <w:sz w:val="18"/>
                <w:szCs w:val="18"/>
              </w:rPr>
            </w:pPr>
            <w:r w:rsidRPr="00921156">
              <w:rPr>
                <w:color w:val="000000"/>
                <w:sz w:val="18"/>
                <w:szCs w:val="18"/>
              </w:rPr>
              <w:t>265970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7FE5C640" w14:textId="77777777" w:rsidR="00382B35" w:rsidRPr="00921156" w:rsidRDefault="00382B35" w:rsidP="001D5863">
            <w:pPr>
              <w:jc w:val="center"/>
              <w:rPr>
                <w:color w:val="000000"/>
                <w:sz w:val="18"/>
                <w:szCs w:val="18"/>
              </w:rPr>
            </w:pPr>
            <w:r w:rsidRPr="00921156">
              <w:rPr>
                <w:color w:val="000000"/>
                <w:sz w:val="18"/>
                <w:szCs w:val="18"/>
              </w:rPr>
              <w:t>14924</w:t>
            </w:r>
          </w:p>
        </w:tc>
        <w:tc>
          <w:tcPr>
            <w:tcW w:w="992" w:type="dxa"/>
            <w:tcBorders>
              <w:top w:val="nil"/>
              <w:left w:val="nil"/>
              <w:bottom w:val="single" w:sz="4" w:space="0" w:color="auto"/>
              <w:right w:val="single" w:sz="8" w:space="0" w:color="auto"/>
            </w:tcBorders>
            <w:shd w:val="clear" w:color="auto" w:fill="auto"/>
            <w:noWrap/>
            <w:vAlign w:val="center"/>
            <w:hideMark/>
          </w:tcPr>
          <w:p w14:paraId="2CF37F76" w14:textId="77777777" w:rsidR="00382B35" w:rsidRPr="00921156" w:rsidRDefault="00382B35" w:rsidP="001D5863">
            <w:pPr>
              <w:jc w:val="center"/>
              <w:rPr>
                <w:color w:val="000000"/>
                <w:sz w:val="18"/>
                <w:szCs w:val="18"/>
              </w:rPr>
            </w:pPr>
            <w:r w:rsidRPr="00921156">
              <w:rPr>
                <w:color w:val="000000"/>
                <w:sz w:val="18"/>
                <w:szCs w:val="18"/>
              </w:rPr>
              <w:t>286046</w:t>
            </w:r>
          </w:p>
        </w:tc>
      </w:tr>
      <w:tr w:rsidR="00382B35" w:rsidRPr="00921156" w14:paraId="04543BB0" w14:textId="77777777" w:rsidTr="00382B35">
        <w:trPr>
          <w:trHeight w:val="936"/>
        </w:trPr>
        <w:tc>
          <w:tcPr>
            <w:tcW w:w="837" w:type="dxa"/>
            <w:tcBorders>
              <w:top w:val="nil"/>
              <w:left w:val="single" w:sz="8" w:space="0" w:color="auto"/>
              <w:bottom w:val="single" w:sz="4" w:space="0" w:color="auto"/>
              <w:right w:val="single" w:sz="4" w:space="0" w:color="auto"/>
            </w:tcBorders>
            <w:shd w:val="clear" w:color="auto" w:fill="auto"/>
            <w:vAlign w:val="center"/>
            <w:hideMark/>
          </w:tcPr>
          <w:p w14:paraId="4A1CC192" w14:textId="77777777" w:rsidR="00382B35" w:rsidRPr="00921156" w:rsidRDefault="00382B35" w:rsidP="001D5863">
            <w:pPr>
              <w:jc w:val="right"/>
              <w:rPr>
                <w:color w:val="000000"/>
                <w:sz w:val="18"/>
                <w:szCs w:val="18"/>
              </w:rPr>
            </w:pPr>
            <w:r w:rsidRPr="00921156">
              <w:rPr>
                <w:color w:val="000000"/>
                <w:sz w:val="18"/>
                <w:szCs w:val="18"/>
              </w:rPr>
              <w:lastRenderedPageBreak/>
              <w:t>5</w:t>
            </w:r>
          </w:p>
        </w:tc>
        <w:tc>
          <w:tcPr>
            <w:tcW w:w="1432" w:type="dxa"/>
            <w:tcBorders>
              <w:top w:val="nil"/>
              <w:left w:val="nil"/>
              <w:bottom w:val="single" w:sz="4" w:space="0" w:color="auto"/>
              <w:right w:val="single" w:sz="4" w:space="0" w:color="auto"/>
            </w:tcBorders>
            <w:shd w:val="clear" w:color="auto" w:fill="auto"/>
            <w:vAlign w:val="center"/>
            <w:hideMark/>
          </w:tcPr>
          <w:p w14:paraId="4C3AD089" w14:textId="77777777" w:rsidR="00382B35" w:rsidRPr="00921156" w:rsidRDefault="00382B35" w:rsidP="001D5863">
            <w:pPr>
              <w:rPr>
                <w:color w:val="000000"/>
                <w:sz w:val="18"/>
                <w:szCs w:val="18"/>
              </w:rPr>
            </w:pPr>
            <w:proofErr w:type="spellStart"/>
            <w:r w:rsidRPr="00921156">
              <w:rPr>
                <w:color w:val="000000"/>
                <w:sz w:val="18"/>
                <w:szCs w:val="18"/>
              </w:rPr>
              <w:t>Ānes</w:t>
            </w:r>
            <w:proofErr w:type="spellEnd"/>
            <w:r w:rsidRPr="00921156">
              <w:rPr>
                <w:color w:val="000000"/>
                <w:sz w:val="18"/>
                <w:szCs w:val="18"/>
              </w:rPr>
              <w:t>, Cenu pagasts</w:t>
            </w:r>
          </w:p>
        </w:tc>
        <w:tc>
          <w:tcPr>
            <w:tcW w:w="2976" w:type="dxa"/>
            <w:tcBorders>
              <w:top w:val="nil"/>
              <w:left w:val="nil"/>
              <w:bottom w:val="single" w:sz="4" w:space="0" w:color="auto"/>
              <w:right w:val="single" w:sz="4" w:space="0" w:color="auto"/>
            </w:tcBorders>
            <w:shd w:val="clear" w:color="auto" w:fill="auto"/>
            <w:vAlign w:val="center"/>
            <w:hideMark/>
          </w:tcPr>
          <w:p w14:paraId="075EF116" w14:textId="3D0E723A" w:rsidR="00382B35" w:rsidRPr="00921156" w:rsidRDefault="00382B35" w:rsidP="001D5863">
            <w:pPr>
              <w:jc w:val="right"/>
              <w:rPr>
                <w:color w:val="000000"/>
                <w:sz w:val="18"/>
                <w:szCs w:val="18"/>
              </w:rPr>
            </w:pPr>
            <w:proofErr w:type="spellStart"/>
            <w:r w:rsidRPr="00921156">
              <w:rPr>
                <w:color w:val="000000"/>
                <w:sz w:val="18"/>
                <w:szCs w:val="18"/>
              </w:rPr>
              <w:t>Ānes</w:t>
            </w:r>
            <w:proofErr w:type="spellEnd"/>
            <w:r w:rsidRPr="00921156">
              <w:rPr>
                <w:color w:val="000000"/>
                <w:sz w:val="18"/>
                <w:szCs w:val="18"/>
              </w:rPr>
              <w:t xml:space="preserve"> ŪSS otrā </w:t>
            </w:r>
            <w:r w:rsidR="00DC2289" w:rsidRPr="00921156">
              <w:rPr>
                <w:color w:val="000000"/>
                <w:sz w:val="18"/>
                <w:szCs w:val="18"/>
              </w:rPr>
              <w:t>pacēluma</w:t>
            </w:r>
            <w:r w:rsidRPr="00921156">
              <w:rPr>
                <w:color w:val="000000"/>
                <w:sz w:val="18"/>
                <w:szCs w:val="18"/>
              </w:rPr>
              <w:t xml:space="preserve"> sūkņu stacijas pārbūve, sūkņu ievietošana rezervuārā. (esošie s</w:t>
            </w:r>
            <w:r w:rsidR="00DC2289">
              <w:rPr>
                <w:color w:val="000000"/>
                <w:sz w:val="18"/>
                <w:szCs w:val="18"/>
              </w:rPr>
              <w:t>ū</w:t>
            </w:r>
            <w:r w:rsidRPr="00921156">
              <w:rPr>
                <w:color w:val="000000"/>
                <w:sz w:val="18"/>
                <w:szCs w:val="18"/>
              </w:rPr>
              <w:t xml:space="preserve">kņi nav </w:t>
            </w:r>
            <w:proofErr w:type="spellStart"/>
            <w:r w:rsidRPr="00921156">
              <w:rPr>
                <w:color w:val="000000"/>
                <w:sz w:val="18"/>
                <w:szCs w:val="18"/>
              </w:rPr>
              <w:t>pašsūcošie</w:t>
            </w:r>
            <w:proofErr w:type="spellEnd"/>
            <w:r w:rsidRPr="00921156">
              <w:rPr>
                <w:color w:val="000000"/>
                <w:sz w:val="18"/>
                <w:szCs w:val="18"/>
              </w:rPr>
              <w:t>, atrodas aug</w:t>
            </w:r>
            <w:r w:rsidR="00DC2289">
              <w:rPr>
                <w:color w:val="000000"/>
                <w:sz w:val="18"/>
                <w:szCs w:val="18"/>
              </w:rPr>
              <w:t>s</w:t>
            </w:r>
            <w:r w:rsidRPr="00921156">
              <w:rPr>
                <w:color w:val="000000"/>
                <w:sz w:val="18"/>
                <w:szCs w:val="18"/>
              </w:rPr>
              <w:t>tāk nekā rezervuārs)</w:t>
            </w:r>
          </w:p>
        </w:tc>
        <w:tc>
          <w:tcPr>
            <w:tcW w:w="1133" w:type="dxa"/>
            <w:gridSpan w:val="2"/>
            <w:tcBorders>
              <w:top w:val="nil"/>
              <w:left w:val="nil"/>
              <w:bottom w:val="single" w:sz="4" w:space="0" w:color="auto"/>
              <w:right w:val="single" w:sz="4" w:space="0" w:color="auto"/>
            </w:tcBorders>
            <w:shd w:val="clear" w:color="auto" w:fill="auto"/>
            <w:vAlign w:val="center"/>
            <w:hideMark/>
          </w:tcPr>
          <w:p w14:paraId="6053A03F" w14:textId="77777777" w:rsidR="00382B35" w:rsidRPr="00921156" w:rsidRDefault="00382B35" w:rsidP="001D5863">
            <w:pPr>
              <w:jc w:val="right"/>
              <w:rPr>
                <w:color w:val="000000"/>
                <w:sz w:val="18"/>
                <w:szCs w:val="18"/>
              </w:rPr>
            </w:pPr>
            <w:r w:rsidRPr="00921156">
              <w:rPr>
                <w:color w:val="000000"/>
                <w:sz w:val="18"/>
                <w:szCs w:val="18"/>
              </w:rPr>
              <w:t>Atbilst</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3378721" w14:textId="77777777" w:rsidR="00382B35" w:rsidRPr="00921156" w:rsidRDefault="00382B35" w:rsidP="001D5863">
            <w:pPr>
              <w:jc w:val="center"/>
              <w:rPr>
                <w:color w:val="000000"/>
                <w:sz w:val="18"/>
                <w:szCs w:val="18"/>
              </w:rPr>
            </w:pPr>
            <w:r w:rsidRPr="00921156">
              <w:rPr>
                <w:color w:val="000000"/>
                <w:sz w:val="18"/>
                <w:szCs w:val="18"/>
              </w:rPr>
              <w:t>10000</w:t>
            </w:r>
          </w:p>
        </w:tc>
        <w:tc>
          <w:tcPr>
            <w:tcW w:w="1216" w:type="dxa"/>
            <w:tcBorders>
              <w:top w:val="nil"/>
              <w:left w:val="nil"/>
              <w:bottom w:val="single" w:sz="4" w:space="0" w:color="auto"/>
              <w:right w:val="single" w:sz="8" w:space="0" w:color="auto"/>
            </w:tcBorders>
            <w:shd w:val="clear" w:color="auto" w:fill="auto"/>
            <w:noWrap/>
            <w:vAlign w:val="center"/>
            <w:hideMark/>
          </w:tcPr>
          <w:p w14:paraId="0447A23B" w14:textId="77777777" w:rsidR="00382B35" w:rsidRPr="00921156" w:rsidRDefault="00382B35" w:rsidP="001D5863">
            <w:pPr>
              <w:jc w:val="center"/>
              <w:rPr>
                <w:color w:val="000000"/>
                <w:sz w:val="18"/>
                <w:szCs w:val="18"/>
              </w:rPr>
            </w:pP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4B276F7A" w14:textId="77777777" w:rsidR="00382B35" w:rsidRPr="00921156" w:rsidRDefault="00382B35" w:rsidP="001D5863">
            <w:pPr>
              <w:jc w:val="center"/>
              <w:rPr>
                <w:color w:val="000000"/>
                <w:sz w:val="18"/>
                <w:szCs w:val="18"/>
              </w:rPr>
            </w:pPr>
          </w:p>
        </w:tc>
        <w:tc>
          <w:tcPr>
            <w:tcW w:w="992" w:type="dxa"/>
            <w:tcBorders>
              <w:top w:val="nil"/>
              <w:left w:val="nil"/>
              <w:bottom w:val="single" w:sz="4" w:space="0" w:color="auto"/>
              <w:right w:val="single" w:sz="8" w:space="0" w:color="auto"/>
            </w:tcBorders>
            <w:shd w:val="clear" w:color="auto" w:fill="auto"/>
            <w:noWrap/>
            <w:vAlign w:val="center"/>
            <w:hideMark/>
          </w:tcPr>
          <w:p w14:paraId="42EC7513" w14:textId="77777777" w:rsidR="00382B35" w:rsidRPr="00921156" w:rsidRDefault="00382B35" w:rsidP="001D5863">
            <w:pPr>
              <w:jc w:val="center"/>
              <w:rPr>
                <w:color w:val="000000"/>
                <w:sz w:val="18"/>
                <w:szCs w:val="18"/>
              </w:rPr>
            </w:pPr>
          </w:p>
        </w:tc>
      </w:tr>
      <w:tr w:rsidR="00382B35" w:rsidRPr="00921156" w14:paraId="78A112D7" w14:textId="77777777" w:rsidTr="00382B35">
        <w:trPr>
          <w:trHeight w:val="624"/>
        </w:trPr>
        <w:tc>
          <w:tcPr>
            <w:tcW w:w="837" w:type="dxa"/>
            <w:tcBorders>
              <w:top w:val="nil"/>
              <w:left w:val="single" w:sz="8" w:space="0" w:color="auto"/>
              <w:bottom w:val="nil"/>
              <w:right w:val="single" w:sz="4" w:space="0" w:color="auto"/>
            </w:tcBorders>
            <w:shd w:val="clear" w:color="auto" w:fill="auto"/>
            <w:vAlign w:val="center"/>
            <w:hideMark/>
          </w:tcPr>
          <w:p w14:paraId="2E8283FD" w14:textId="77777777" w:rsidR="00382B35" w:rsidRPr="00921156" w:rsidRDefault="00382B35" w:rsidP="001D5863">
            <w:pPr>
              <w:jc w:val="right"/>
              <w:rPr>
                <w:color w:val="000000"/>
                <w:sz w:val="18"/>
                <w:szCs w:val="18"/>
              </w:rPr>
            </w:pPr>
            <w:r w:rsidRPr="00921156">
              <w:rPr>
                <w:color w:val="000000"/>
                <w:sz w:val="18"/>
                <w:szCs w:val="18"/>
              </w:rPr>
              <w:t>6</w:t>
            </w:r>
          </w:p>
        </w:tc>
        <w:tc>
          <w:tcPr>
            <w:tcW w:w="1432" w:type="dxa"/>
            <w:tcBorders>
              <w:top w:val="nil"/>
              <w:left w:val="nil"/>
              <w:bottom w:val="nil"/>
              <w:right w:val="single" w:sz="4" w:space="0" w:color="auto"/>
            </w:tcBorders>
            <w:shd w:val="clear" w:color="auto" w:fill="auto"/>
            <w:vAlign w:val="center"/>
            <w:hideMark/>
          </w:tcPr>
          <w:p w14:paraId="600E4B76" w14:textId="77777777" w:rsidR="00382B35" w:rsidRPr="00921156" w:rsidRDefault="00382B35" w:rsidP="001D5863">
            <w:pPr>
              <w:rPr>
                <w:color w:val="000000"/>
                <w:sz w:val="18"/>
                <w:szCs w:val="18"/>
              </w:rPr>
            </w:pPr>
            <w:proofErr w:type="spellStart"/>
            <w:r w:rsidRPr="00921156">
              <w:rPr>
                <w:color w:val="000000"/>
                <w:sz w:val="18"/>
                <w:szCs w:val="18"/>
              </w:rPr>
              <w:t>Ānes</w:t>
            </w:r>
            <w:proofErr w:type="spellEnd"/>
            <w:r w:rsidRPr="00921156">
              <w:rPr>
                <w:color w:val="000000"/>
                <w:sz w:val="18"/>
                <w:szCs w:val="18"/>
              </w:rPr>
              <w:t>, Cenu pagasts</w:t>
            </w:r>
          </w:p>
        </w:tc>
        <w:tc>
          <w:tcPr>
            <w:tcW w:w="2976" w:type="dxa"/>
            <w:tcBorders>
              <w:top w:val="nil"/>
              <w:left w:val="nil"/>
              <w:bottom w:val="nil"/>
              <w:right w:val="single" w:sz="4" w:space="0" w:color="auto"/>
            </w:tcBorders>
            <w:shd w:val="clear" w:color="auto" w:fill="auto"/>
            <w:vAlign w:val="center"/>
            <w:hideMark/>
          </w:tcPr>
          <w:p w14:paraId="1F71E3CE" w14:textId="77777777" w:rsidR="00382B35" w:rsidRPr="00921156" w:rsidRDefault="00382B35" w:rsidP="001D5863">
            <w:pPr>
              <w:jc w:val="right"/>
              <w:rPr>
                <w:color w:val="000000"/>
                <w:sz w:val="18"/>
                <w:szCs w:val="18"/>
              </w:rPr>
            </w:pPr>
            <w:proofErr w:type="spellStart"/>
            <w:r w:rsidRPr="00921156">
              <w:rPr>
                <w:color w:val="000000"/>
                <w:sz w:val="18"/>
                <w:szCs w:val="18"/>
              </w:rPr>
              <w:t>Ānes</w:t>
            </w:r>
            <w:proofErr w:type="spellEnd"/>
            <w:r w:rsidRPr="00921156">
              <w:rPr>
                <w:color w:val="000000"/>
                <w:sz w:val="18"/>
                <w:szCs w:val="18"/>
              </w:rPr>
              <w:t xml:space="preserve"> ŪSS pieslēgšana WEB SCADA, attālināta uzraudzība</w:t>
            </w:r>
          </w:p>
        </w:tc>
        <w:tc>
          <w:tcPr>
            <w:tcW w:w="1133" w:type="dxa"/>
            <w:gridSpan w:val="2"/>
            <w:tcBorders>
              <w:top w:val="nil"/>
              <w:left w:val="nil"/>
              <w:bottom w:val="nil"/>
              <w:right w:val="single" w:sz="4" w:space="0" w:color="auto"/>
            </w:tcBorders>
            <w:shd w:val="clear" w:color="auto" w:fill="auto"/>
            <w:vAlign w:val="center"/>
            <w:hideMark/>
          </w:tcPr>
          <w:p w14:paraId="6F3D2BED" w14:textId="77777777" w:rsidR="00382B35" w:rsidRPr="00921156" w:rsidRDefault="00382B35" w:rsidP="001D5863">
            <w:pPr>
              <w:jc w:val="right"/>
              <w:rPr>
                <w:color w:val="000000"/>
                <w:sz w:val="18"/>
                <w:szCs w:val="18"/>
              </w:rPr>
            </w:pPr>
            <w:r w:rsidRPr="00921156">
              <w:rPr>
                <w:color w:val="000000"/>
                <w:sz w:val="18"/>
                <w:szCs w:val="18"/>
              </w:rPr>
              <w:t>Atbilst</w:t>
            </w:r>
          </w:p>
        </w:tc>
        <w:tc>
          <w:tcPr>
            <w:tcW w:w="1134" w:type="dxa"/>
            <w:gridSpan w:val="2"/>
            <w:tcBorders>
              <w:top w:val="nil"/>
              <w:left w:val="nil"/>
              <w:bottom w:val="nil"/>
              <w:right w:val="single" w:sz="4" w:space="0" w:color="auto"/>
            </w:tcBorders>
            <w:shd w:val="clear" w:color="auto" w:fill="auto"/>
            <w:noWrap/>
            <w:vAlign w:val="center"/>
            <w:hideMark/>
          </w:tcPr>
          <w:p w14:paraId="18CB17FD" w14:textId="77777777" w:rsidR="00382B35" w:rsidRPr="00921156" w:rsidRDefault="00382B35" w:rsidP="001D5863">
            <w:pPr>
              <w:jc w:val="center"/>
              <w:rPr>
                <w:color w:val="000000"/>
                <w:sz w:val="18"/>
                <w:szCs w:val="18"/>
              </w:rPr>
            </w:pPr>
            <w:r w:rsidRPr="00921156">
              <w:rPr>
                <w:color w:val="000000"/>
                <w:sz w:val="18"/>
                <w:szCs w:val="18"/>
              </w:rPr>
              <w:t>3800</w:t>
            </w:r>
          </w:p>
        </w:tc>
        <w:tc>
          <w:tcPr>
            <w:tcW w:w="1216" w:type="dxa"/>
            <w:tcBorders>
              <w:top w:val="nil"/>
              <w:left w:val="nil"/>
              <w:bottom w:val="nil"/>
              <w:right w:val="single" w:sz="8" w:space="0" w:color="auto"/>
            </w:tcBorders>
            <w:shd w:val="clear" w:color="auto" w:fill="auto"/>
            <w:noWrap/>
            <w:vAlign w:val="center"/>
            <w:hideMark/>
          </w:tcPr>
          <w:p w14:paraId="4264062C" w14:textId="77777777" w:rsidR="00382B35" w:rsidRPr="00921156" w:rsidRDefault="00382B35" w:rsidP="001D5863">
            <w:pPr>
              <w:jc w:val="center"/>
              <w:rPr>
                <w:color w:val="000000"/>
                <w:sz w:val="18"/>
                <w:szCs w:val="18"/>
              </w:rPr>
            </w:pPr>
          </w:p>
        </w:tc>
        <w:tc>
          <w:tcPr>
            <w:tcW w:w="1195" w:type="dxa"/>
            <w:tcBorders>
              <w:top w:val="nil"/>
              <w:left w:val="single" w:sz="4" w:space="0" w:color="auto"/>
              <w:bottom w:val="nil"/>
              <w:right w:val="single" w:sz="4" w:space="0" w:color="auto"/>
            </w:tcBorders>
            <w:shd w:val="clear" w:color="auto" w:fill="auto"/>
            <w:noWrap/>
            <w:vAlign w:val="center"/>
            <w:hideMark/>
          </w:tcPr>
          <w:p w14:paraId="124DA7D8" w14:textId="77777777" w:rsidR="00382B35" w:rsidRPr="00921156" w:rsidRDefault="00382B35" w:rsidP="001D5863">
            <w:pPr>
              <w:jc w:val="center"/>
              <w:rPr>
                <w:color w:val="000000"/>
                <w:sz w:val="18"/>
                <w:szCs w:val="18"/>
              </w:rPr>
            </w:pPr>
          </w:p>
        </w:tc>
        <w:tc>
          <w:tcPr>
            <w:tcW w:w="992" w:type="dxa"/>
            <w:tcBorders>
              <w:top w:val="nil"/>
              <w:left w:val="nil"/>
              <w:bottom w:val="nil"/>
              <w:right w:val="single" w:sz="8" w:space="0" w:color="auto"/>
            </w:tcBorders>
            <w:shd w:val="clear" w:color="auto" w:fill="auto"/>
            <w:noWrap/>
            <w:vAlign w:val="center"/>
            <w:hideMark/>
          </w:tcPr>
          <w:p w14:paraId="482CC57C" w14:textId="77777777" w:rsidR="00382B35" w:rsidRPr="00921156" w:rsidRDefault="00382B35" w:rsidP="001D5863">
            <w:pPr>
              <w:jc w:val="center"/>
              <w:rPr>
                <w:color w:val="000000"/>
                <w:sz w:val="18"/>
                <w:szCs w:val="18"/>
              </w:rPr>
            </w:pPr>
          </w:p>
        </w:tc>
      </w:tr>
      <w:tr w:rsidR="00382B35" w:rsidRPr="00921156" w14:paraId="5BF3CFB7" w14:textId="77777777" w:rsidTr="00382B35">
        <w:trPr>
          <w:trHeight w:val="648"/>
        </w:trPr>
        <w:tc>
          <w:tcPr>
            <w:tcW w:w="83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65CB86B" w14:textId="77777777" w:rsidR="00382B35" w:rsidRPr="00921156" w:rsidRDefault="00382B35" w:rsidP="001D5863">
            <w:pPr>
              <w:jc w:val="right"/>
              <w:rPr>
                <w:color w:val="000000"/>
                <w:sz w:val="18"/>
                <w:szCs w:val="18"/>
              </w:rPr>
            </w:pPr>
            <w:r w:rsidRPr="00921156">
              <w:rPr>
                <w:color w:val="000000"/>
                <w:sz w:val="18"/>
                <w:szCs w:val="18"/>
              </w:rPr>
              <w:t>7</w:t>
            </w:r>
          </w:p>
        </w:tc>
        <w:tc>
          <w:tcPr>
            <w:tcW w:w="1432" w:type="dxa"/>
            <w:tcBorders>
              <w:top w:val="single" w:sz="4" w:space="0" w:color="auto"/>
              <w:left w:val="nil"/>
              <w:bottom w:val="single" w:sz="8" w:space="0" w:color="auto"/>
              <w:right w:val="single" w:sz="4" w:space="0" w:color="auto"/>
            </w:tcBorders>
            <w:shd w:val="clear" w:color="auto" w:fill="auto"/>
            <w:vAlign w:val="center"/>
            <w:hideMark/>
          </w:tcPr>
          <w:p w14:paraId="3E1BB384" w14:textId="77777777" w:rsidR="00382B35" w:rsidRPr="00921156" w:rsidRDefault="00382B35" w:rsidP="001D5863">
            <w:pPr>
              <w:rPr>
                <w:color w:val="000000"/>
                <w:sz w:val="18"/>
                <w:szCs w:val="18"/>
              </w:rPr>
            </w:pPr>
            <w:r w:rsidRPr="00921156">
              <w:rPr>
                <w:color w:val="000000"/>
                <w:sz w:val="18"/>
                <w:szCs w:val="18"/>
              </w:rPr>
              <w:t>Staļģene, Jaunsvirlaukas pagasts</w:t>
            </w:r>
          </w:p>
        </w:tc>
        <w:tc>
          <w:tcPr>
            <w:tcW w:w="2976" w:type="dxa"/>
            <w:tcBorders>
              <w:top w:val="single" w:sz="4" w:space="0" w:color="auto"/>
              <w:left w:val="nil"/>
              <w:bottom w:val="single" w:sz="8" w:space="0" w:color="auto"/>
              <w:right w:val="single" w:sz="4" w:space="0" w:color="auto"/>
            </w:tcBorders>
            <w:shd w:val="clear" w:color="auto" w:fill="auto"/>
            <w:vAlign w:val="center"/>
            <w:hideMark/>
          </w:tcPr>
          <w:p w14:paraId="47C2B634" w14:textId="77777777" w:rsidR="00382B35" w:rsidRPr="00921156" w:rsidRDefault="00382B35" w:rsidP="001D5863">
            <w:pPr>
              <w:jc w:val="right"/>
              <w:rPr>
                <w:color w:val="000000"/>
                <w:sz w:val="18"/>
                <w:szCs w:val="18"/>
              </w:rPr>
            </w:pPr>
            <w:r w:rsidRPr="00921156">
              <w:rPr>
                <w:color w:val="000000"/>
                <w:sz w:val="18"/>
                <w:szCs w:val="18"/>
              </w:rPr>
              <w:t xml:space="preserve">Kanalizācijas pašteces tīkla avārijas remontdarbi 275 metru posma nomaiņa  </w:t>
            </w:r>
          </w:p>
        </w:tc>
        <w:tc>
          <w:tcPr>
            <w:tcW w:w="1133" w:type="dxa"/>
            <w:gridSpan w:val="2"/>
            <w:tcBorders>
              <w:top w:val="single" w:sz="4" w:space="0" w:color="auto"/>
              <w:left w:val="nil"/>
              <w:bottom w:val="single" w:sz="8" w:space="0" w:color="auto"/>
              <w:right w:val="single" w:sz="4" w:space="0" w:color="auto"/>
            </w:tcBorders>
            <w:shd w:val="clear" w:color="auto" w:fill="auto"/>
            <w:vAlign w:val="center"/>
            <w:hideMark/>
          </w:tcPr>
          <w:p w14:paraId="13D4CE46" w14:textId="77777777" w:rsidR="00382B35" w:rsidRPr="00921156" w:rsidRDefault="00382B35" w:rsidP="001D5863">
            <w:pPr>
              <w:jc w:val="right"/>
              <w:rPr>
                <w:color w:val="000000"/>
                <w:sz w:val="18"/>
                <w:szCs w:val="18"/>
              </w:rPr>
            </w:pPr>
            <w:r w:rsidRPr="00921156">
              <w:rPr>
                <w:color w:val="000000"/>
                <w:sz w:val="18"/>
                <w:szCs w:val="18"/>
              </w:rPr>
              <w:t>Atbilst</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F9FDB0" w14:textId="77777777" w:rsidR="00382B35" w:rsidRPr="00921156" w:rsidRDefault="00382B35" w:rsidP="001D5863">
            <w:pPr>
              <w:jc w:val="center"/>
              <w:rPr>
                <w:color w:val="000000"/>
                <w:sz w:val="18"/>
                <w:szCs w:val="18"/>
              </w:rPr>
            </w:pPr>
          </w:p>
        </w:tc>
        <w:tc>
          <w:tcPr>
            <w:tcW w:w="1216" w:type="dxa"/>
            <w:tcBorders>
              <w:top w:val="single" w:sz="4" w:space="0" w:color="auto"/>
              <w:left w:val="nil"/>
              <w:bottom w:val="single" w:sz="4" w:space="0" w:color="auto"/>
              <w:right w:val="single" w:sz="8" w:space="0" w:color="auto"/>
            </w:tcBorders>
            <w:shd w:val="clear" w:color="auto" w:fill="auto"/>
            <w:noWrap/>
            <w:vAlign w:val="center"/>
            <w:hideMark/>
          </w:tcPr>
          <w:p w14:paraId="428633DC" w14:textId="77777777" w:rsidR="00382B35" w:rsidRPr="00921156" w:rsidRDefault="00382B35" w:rsidP="001D5863">
            <w:pPr>
              <w:jc w:val="center"/>
              <w:rPr>
                <w:color w:val="000000"/>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0607B" w14:textId="77777777" w:rsidR="00382B35" w:rsidRPr="00921156" w:rsidRDefault="00382B35" w:rsidP="001D5863">
            <w:pPr>
              <w:jc w:val="center"/>
              <w:rPr>
                <w:color w:val="000000"/>
                <w:sz w:val="18"/>
                <w:szCs w:val="18"/>
              </w:rPr>
            </w:pPr>
            <w:r w:rsidRPr="00921156">
              <w:rPr>
                <w:color w:val="000000"/>
                <w:sz w:val="18"/>
                <w:szCs w:val="18"/>
              </w:rPr>
              <w:t>33876</w:t>
            </w:r>
          </w:p>
        </w:tc>
        <w:tc>
          <w:tcPr>
            <w:tcW w:w="992" w:type="dxa"/>
            <w:tcBorders>
              <w:top w:val="single" w:sz="4" w:space="0" w:color="auto"/>
              <w:left w:val="nil"/>
              <w:bottom w:val="single" w:sz="4" w:space="0" w:color="auto"/>
              <w:right w:val="single" w:sz="8" w:space="0" w:color="auto"/>
            </w:tcBorders>
            <w:shd w:val="clear" w:color="auto" w:fill="auto"/>
            <w:noWrap/>
            <w:vAlign w:val="center"/>
            <w:hideMark/>
          </w:tcPr>
          <w:p w14:paraId="25021531" w14:textId="77777777" w:rsidR="00382B35" w:rsidRPr="00921156" w:rsidRDefault="00382B35" w:rsidP="001D5863">
            <w:pPr>
              <w:jc w:val="center"/>
              <w:rPr>
                <w:color w:val="000000"/>
                <w:sz w:val="18"/>
                <w:szCs w:val="18"/>
              </w:rPr>
            </w:pPr>
          </w:p>
        </w:tc>
      </w:tr>
      <w:tr w:rsidR="00382B35" w:rsidRPr="00921156" w14:paraId="20D2943D" w14:textId="77777777" w:rsidTr="00382B35">
        <w:trPr>
          <w:trHeight w:val="699"/>
        </w:trPr>
        <w:tc>
          <w:tcPr>
            <w:tcW w:w="6368" w:type="dxa"/>
            <w:gridSpan w:val="4"/>
            <w:tcBorders>
              <w:top w:val="nil"/>
              <w:left w:val="single" w:sz="4" w:space="0" w:color="000000"/>
              <w:bottom w:val="single" w:sz="4" w:space="0" w:color="000000"/>
              <w:right w:val="single" w:sz="4" w:space="0" w:color="auto"/>
            </w:tcBorders>
            <w:shd w:val="clear" w:color="auto" w:fill="auto"/>
            <w:vAlign w:val="center"/>
            <w:hideMark/>
          </w:tcPr>
          <w:p w14:paraId="3374944B" w14:textId="77777777" w:rsidR="00382B35" w:rsidRPr="00921156" w:rsidRDefault="00382B35" w:rsidP="001D5863">
            <w:pPr>
              <w:jc w:val="right"/>
              <w:rPr>
                <w:i/>
                <w:iCs/>
                <w:color w:val="000000"/>
                <w:sz w:val="18"/>
                <w:szCs w:val="18"/>
              </w:rPr>
            </w:pPr>
            <w:r w:rsidRPr="00921156">
              <w:rPr>
                <w:color w:val="000000"/>
                <w:sz w:val="18"/>
                <w:szCs w:val="18"/>
              </w:rPr>
              <w:t> Kopā:</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9E1E8" w14:textId="77777777" w:rsidR="00382B35" w:rsidRPr="00921156" w:rsidRDefault="00382B35" w:rsidP="001D5863">
            <w:pPr>
              <w:jc w:val="center"/>
              <w:rPr>
                <w:b/>
                <w:bCs/>
                <w:color w:val="000000"/>
                <w:sz w:val="18"/>
                <w:szCs w:val="18"/>
              </w:rPr>
            </w:pPr>
            <w:r w:rsidRPr="00921156">
              <w:rPr>
                <w:b/>
                <w:bCs/>
                <w:color w:val="000000"/>
                <w:sz w:val="18"/>
                <w:szCs w:val="18"/>
              </w:rPr>
              <w:t>259835</w:t>
            </w: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C40E5" w14:textId="77777777" w:rsidR="00382B35" w:rsidRPr="00921156" w:rsidRDefault="00382B35" w:rsidP="001D5863">
            <w:pPr>
              <w:jc w:val="center"/>
              <w:rPr>
                <w:b/>
                <w:bCs/>
                <w:color w:val="000000"/>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27332" w14:textId="77777777" w:rsidR="00382B35" w:rsidRPr="00921156" w:rsidRDefault="00382B35" w:rsidP="001D5863">
            <w:pPr>
              <w:jc w:val="center"/>
              <w:rPr>
                <w:b/>
                <w:bCs/>
                <w:color w:val="000000"/>
                <w:sz w:val="18"/>
                <w:szCs w:val="18"/>
              </w:rPr>
            </w:pPr>
            <w:r w:rsidRPr="00921156">
              <w:rPr>
                <w:b/>
                <w:bCs/>
                <w:color w:val="000000"/>
                <w:sz w:val="18"/>
                <w:szCs w:val="18"/>
              </w:rPr>
              <w:t>259835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A357B" w14:textId="77777777" w:rsidR="00382B35" w:rsidRPr="00921156" w:rsidRDefault="00382B35" w:rsidP="001D5863">
            <w:pPr>
              <w:jc w:val="center"/>
              <w:rPr>
                <w:b/>
                <w:bCs/>
                <w:color w:val="000000"/>
                <w:sz w:val="18"/>
                <w:szCs w:val="18"/>
              </w:rPr>
            </w:pPr>
          </w:p>
        </w:tc>
      </w:tr>
    </w:tbl>
    <w:p w14:paraId="31407F27" w14:textId="77777777" w:rsidR="00382B35" w:rsidRPr="00921156" w:rsidRDefault="00382B35" w:rsidP="001D5863">
      <w:pPr>
        <w:ind w:firstLine="567"/>
        <w:jc w:val="both"/>
        <w:rPr>
          <w:sz w:val="18"/>
          <w:szCs w:val="18"/>
        </w:rPr>
      </w:pPr>
    </w:p>
    <w:p w14:paraId="026611D5" w14:textId="77777777" w:rsidR="0031068F" w:rsidRPr="00921156" w:rsidRDefault="0031068F" w:rsidP="00DC2289">
      <w:pPr>
        <w:jc w:val="both"/>
      </w:pPr>
    </w:p>
    <w:p w14:paraId="6117E65F" w14:textId="580B9F0A" w:rsidR="003A62DF" w:rsidRPr="00F54D76" w:rsidRDefault="003E6156" w:rsidP="00F54D76">
      <w:pPr>
        <w:jc w:val="center"/>
        <w:rPr>
          <w:b/>
          <w:iCs/>
          <w:sz w:val="28"/>
          <w:szCs w:val="28"/>
        </w:rPr>
      </w:pPr>
      <w:r w:rsidRPr="00921156">
        <w:rPr>
          <w:b/>
          <w:iCs/>
          <w:sz w:val="28"/>
          <w:szCs w:val="28"/>
        </w:rPr>
        <w:t>Pašvaldības saistības</w:t>
      </w:r>
    </w:p>
    <w:p w14:paraId="0CA129EE" w14:textId="23C8BA74" w:rsidR="003E6156" w:rsidRPr="00921156" w:rsidRDefault="00EE3B86" w:rsidP="001D5863">
      <w:pPr>
        <w:ind w:firstLine="720"/>
        <w:jc w:val="both"/>
      </w:pPr>
      <w:r w:rsidRPr="00921156">
        <w:t>Pašvaldība 2024.gadā plāno piesaistīt Valsts kases aizņēmumu 11 028 982</w:t>
      </w:r>
      <w:r w:rsidRPr="00921156">
        <w:rPr>
          <w:b/>
          <w:bCs/>
        </w:rPr>
        <w:t xml:space="preserve"> </w:t>
      </w:r>
      <w:proofErr w:type="spellStart"/>
      <w:r w:rsidRPr="00921156">
        <w:rPr>
          <w:i/>
        </w:rPr>
        <w:t>euro</w:t>
      </w:r>
      <w:proofErr w:type="spellEnd"/>
      <w:r w:rsidRPr="00921156">
        <w:t xml:space="preserve"> apmērā. </w:t>
      </w:r>
      <w:r w:rsidR="003E6156" w:rsidRPr="00921156">
        <w:t>Pašvaldības aizņēmumu prognoze ES struktūrfondu un budžeta investīciju projektu īstenošanai precizēta</w:t>
      </w:r>
      <w:r w:rsidR="001B1FF1" w:rsidRPr="00921156">
        <w:t xml:space="preserve">, </w:t>
      </w:r>
      <w:r w:rsidR="003E6156" w:rsidRPr="00921156">
        <w:t>pamatojoties uz</w:t>
      </w:r>
      <w:r w:rsidR="00757FF8" w:rsidRPr="00921156">
        <w:t xml:space="preserve"> </w:t>
      </w:r>
      <w:r w:rsidR="00FD1F90" w:rsidRPr="00921156">
        <w:t>Valsts kases noslēgtiem līgumiem par investīciju projektu realizā</w:t>
      </w:r>
      <w:r w:rsidR="00A3181E" w:rsidRPr="00921156">
        <w:t>ciju</w:t>
      </w:r>
      <w:r w:rsidR="00460A99" w:rsidRPr="00921156">
        <w:t xml:space="preserve"> 2 688 270 </w:t>
      </w:r>
      <w:proofErr w:type="spellStart"/>
      <w:r w:rsidR="00460A99" w:rsidRPr="00921156">
        <w:rPr>
          <w:i/>
        </w:rPr>
        <w:t>euro</w:t>
      </w:r>
      <w:proofErr w:type="spellEnd"/>
      <w:r w:rsidR="00460A99" w:rsidRPr="00921156">
        <w:t xml:space="preserve"> apmērā</w:t>
      </w:r>
      <w:r w:rsidR="003A62DF" w:rsidRPr="00921156">
        <w:t xml:space="preserve"> un plānoto investīciju projektu īstenošanu</w:t>
      </w:r>
      <w:r w:rsidR="00460A99" w:rsidRPr="00921156">
        <w:t xml:space="preserve"> 8 340 712 </w:t>
      </w:r>
      <w:proofErr w:type="spellStart"/>
      <w:r w:rsidR="00460A99" w:rsidRPr="00921156">
        <w:rPr>
          <w:i/>
        </w:rPr>
        <w:t>euro</w:t>
      </w:r>
      <w:proofErr w:type="spellEnd"/>
      <w:r w:rsidR="00460A99" w:rsidRPr="00921156">
        <w:t xml:space="preserve"> apmērā.</w:t>
      </w:r>
    </w:p>
    <w:p w14:paraId="00C51467" w14:textId="2D61D5F3" w:rsidR="00EE3B86" w:rsidRPr="00921156" w:rsidRDefault="00312643" w:rsidP="001D5863">
      <w:pPr>
        <w:ind w:firstLine="720"/>
        <w:jc w:val="both"/>
      </w:pPr>
      <w:r w:rsidRPr="00921156">
        <w:t>2024.gadā plānot</w:t>
      </w:r>
      <w:r w:rsidR="00266E06" w:rsidRPr="00921156">
        <w:t>i izdevumi par</w:t>
      </w:r>
      <w:r w:rsidR="00B61D34" w:rsidRPr="00921156">
        <w:t xml:space="preserve"> </w:t>
      </w:r>
      <w:r w:rsidR="00B61D34" w:rsidRPr="00921156">
        <w:rPr>
          <w:color w:val="000000" w:themeColor="text1"/>
        </w:rPr>
        <w:t>saņemto aizņēmumu pamatsummas atmaks</w:t>
      </w:r>
      <w:r w:rsidR="00266E06" w:rsidRPr="00921156">
        <w:rPr>
          <w:color w:val="000000" w:themeColor="text1"/>
        </w:rPr>
        <w:t>u</w:t>
      </w:r>
      <w:r w:rsidR="00B61D34" w:rsidRPr="00921156">
        <w:rPr>
          <w:color w:val="000000" w:themeColor="text1"/>
        </w:rPr>
        <w:t xml:space="preserve"> 2 226 100 </w:t>
      </w:r>
      <w:proofErr w:type="spellStart"/>
      <w:r w:rsidR="00B61D34" w:rsidRPr="00921156">
        <w:rPr>
          <w:i/>
          <w:iCs/>
          <w:color w:val="000000" w:themeColor="text1"/>
        </w:rPr>
        <w:t>euro</w:t>
      </w:r>
      <w:proofErr w:type="spellEnd"/>
      <w:r w:rsidR="00B61D34" w:rsidRPr="00921156">
        <w:rPr>
          <w:color w:val="000000" w:themeColor="text1"/>
        </w:rPr>
        <w:t xml:space="preserve"> apmērā,</w:t>
      </w:r>
      <w:r w:rsidRPr="00921156">
        <w:t xml:space="preserve"> a</w:t>
      </w:r>
      <w:r w:rsidR="00EE3B86" w:rsidRPr="00921156">
        <w:t>izdevumu procentu</w:t>
      </w:r>
      <w:r w:rsidRPr="00921156">
        <w:t xml:space="preserve"> maksājumi </w:t>
      </w:r>
      <w:r w:rsidR="00EF3762" w:rsidRPr="00921156">
        <w:t xml:space="preserve">par jau noslēgtajiem aizņēmumu līgumiem </w:t>
      </w:r>
      <w:r w:rsidRPr="00921156">
        <w:rPr>
          <w:bCs/>
          <w:iCs/>
        </w:rPr>
        <w:t xml:space="preserve">1 138 120 </w:t>
      </w:r>
      <w:proofErr w:type="spellStart"/>
      <w:r w:rsidRPr="00921156">
        <w:rPr>
          <w:i/>
        </w:rPr>
        <w:t>euro</w:t>
      </w:r>
      <w:proofErr w:type="spellEnd"/>
      <w:r w:rsidRPr="00921156">
        <w:t xml:space="preserve"> apmērā </w:t>
      </w:r>
      <w:r w:rsidR="00B61D34" w:rsidRPr="00921156">
        <w:t xml:space="preserve">un </w:t>
      </w:r>
      <w:r w:rsidRPr="00921156">
        <w:t xml:space="preserve">maksājumi par </w:t>
      </w:r>
      <w:r w:rsidR="00EF3762" w:rsidRPr="00921156">
        <w:t>aizdevumu</w:t>
      </w:r>
      <w:r w:rsidRPr="00921156">
        <w:t xml:space="preserve"> apkalpošanu 34 475</w:t>
      </w:r>
      <w:r w:rsidRPr="00921156">
        <w:rPr>
          <w:i/>
        </w:rPr>
        <w:t xml:space="preserve"> </w:t>
      </w:r>
      <w:proofErr w:type="spellStart"/>
      <w:r w:rsidRPr="00921156">
        <w:rPr>
          <w:i/>
        </w:rPr>
        <w:t>euro</w:t>
      </w:r>
      <w:proofErr w:type="spellEnd"/>
      <w:r w:rsidRPr="00921156">
        <w:t xml:space="preserve"> apmērā</w:t>
      </w:r>
      <w:r w:rsidRPr="00921156">
        <w:rPr>
          <w:color w:val="000000" w:themeColor="text1"/>
        </w:rPr>
        <w:t>.</w:t>
      </w:r>
    </w:p>
    <w:p w14:paraId="489C0DCA" w14:textId="23FD2A09" w:rsidR="003A441A" w:rsidRPr="00921156" w:rsidRDefault="003A441A" w:rsidP="001D5863">
      <w:pPr>
        <w:ind w:firstLine="720"/>
        <w:jc w:val="both"/>
      </w:pPr>
      <w:r w:rsidRPr="00921156">
        <w:t>Pašvaldības aizņēmumu un ilgtermiņa saistību apmērs 202</w:t>
      </w:r>
      <w:r w:rsidR="00211C49" w:rsidRPr="00921156">
        <w:t>4</w:t>
      </w:r>
      <w:r w:rsidRPr="00921156">
        <w:t xml:space="preserve">.gadā ir </w:t>
      </w:r>
      <w:r w:rsidR="00460A99" w:rsidRPr="00921156">
        <w:t>8.48</w:t>
      </w:r>
      <w:r w:rsidRPr="00921156">
        <w:t>% no plānotajiem pašvaldības pamatbudžeta ieņēmumiem, savukārt 202</w:t>
      </w:r>
      <w:r w:rsidR="00211C49" w:rsidRPr="00921156">
        <w:t>5</w:t>
      </w:r>
      <w:r w:rsidRPr="00921156">
        <w:t xml:space="preserve">.gadam prognozētais saistību apmērs, piesaistot aizņēmumus saskaņā ar plānoto grafiku, ir </w:t>
      </w:r>
      <w:r w:rsidR="00460A99" w:rsidRPr="00921156">
        <w:t>10.03</w:t>
      </w:r>
      <w:r w:rsidRPr="00921156">
        <w:t xml:space="preserve"> % un 202</w:t>
      </w:r>
      <w:r w:rsidR="00211C49" w:rsidRPr="00921156">
        <w:t>6</w:t>
      </w:r>
      <w:r w:rsidRPr="00921156">
        <w:t xml:space="preserve">.gadam prognozētais saistību apmērs, piesaistot aizņēmumus saskaņā ar plānoto grafiku, ir </w:t>
      </w:r>
      <w:r w:rsidR="00460A99" w:rsidRPr="00921156">
        <w:t>10.09</w:t>
      </w:r>
      <w:r w:rsidRPr="00921156">
        <w:t xml:space="preserve"> % no plānotajiem pašvaldības pamatbudžeta ieņēmumiem (bez </w:t>
      </w:r>
      <w:proofErr w:type="spellStart"/>
      <w:r w:rsidRPr="00921156">
        <w:t>transferta</w:t>
      </w:r>
      <w:proofErr w:type="spellEnd"/>
      <w:r w:rsidRPr="00921156">
        <w:t xml:space="preserve"> ieņēmumiem no valsts budžeta noteiktam mērķim un iemaksām pašvaldību finanšu izlīdzināšanas fondā).</w:t>
      </w:r>
    </w:p>
    <w:p w14:paraId="2ABDA038" w14:textId="0CF1CCE7" w:rsidR="00A3181E" w:rsidRPr="00921156" w:rsidRDefault="00A3181E" w:rsidP="001D5863">
      <w:pPr>
        <w:ind w:firstLine="720"/>
        <w:jc w:val="both"/>
        <w:rPr>
          <w:lang w:eastAsia="lv-LV"/>
        </w:rPr>
      </w:pPr>
      <w:r w:rsidRPr="00921156">
        <w:t>Pašvaldības 202</w:t>
      </w:r>
      <w:r w:rsidR="00211C49" w:rsidRPr="00921156">
        <w:t>4</w:t>
      </w:r>
      <w:r w:rsidRPr="00921156">
        <w:t>.gada aizņēmumu un ilgtermiņa saistību atšifrējumu Saistošo noteikumu 1. un 3.pielikumā.</w:t>
      </w:r>
    </w:p>
    <w:p w14:paraId="08B25651" w14:textId="77777777" w:rsidR="00C739E3" w:rsidRPr="00921156" w:rsidRDefault="00C739E3" w:rsidP="001D5863">
      <w:pPr>
        <w:tabs>
          <w:tab w:val="left" w:pos="1545"/>
        </w:tabs>
        <w:jc w:val="center"/>
        <w:rPr>
          <w:b/>
          <w:color w:val="FF0000"/>
          <w:sz w:val="28"/>
          <w:szCs w:val="28"/>
        </w:rPr>
      </w:pPr>
    </w:p>
    <w:p w14:paraId="5C472F38" w14:textId="77777777" w:rsidR="003A62DF" w:rsidRPr="00921156" w:rsidRDefault="003A62DF" w:rsidP="001D5863">
      <w:pPr>
        <w:jc w:val="center"/>
        <w:rPr>
          <w:b/>
          <w:sz w:val="28"/>
          <w:szCs w:val="28"/>
        </w:rPr>
      </w:pPr>
      <w:r w:rsidRPr="00921156">
        <w:rPr>
          <w:b/>
          <w:sz w:val="28"/>
          <w:szCs w:val="28"/>
        </w:rPr>
        <w:t>Ziedojumi un dāvinājumi</w:t>
      </w:r>
    </w:p>
    <w:p w14:paraId="31EB6F74" w14:textId="161A1288" w:rsidR="003A62DF" w:rsidRPr="00921156" w:rsidRDefault="003A62DF" w:rsidP="001D5863">
      <w:pPr>
        <w:ind w:firstLine="720"/>
        <w:jc w:val="both"/>
      </w:pPr>
      <w:r w:rsidRPr="00921156">
        <w:t>Pašvaldības</w:t>
      </w:r>
      <w:r w:rsidRPr="00921156">
        <w:rPr>
          <w:b/>
          <w:i/>
        </w:rPr>
        <w:t xml:space="preserve"> Ziedojumu un dāvinājumu ieņēmumu un izdevumu kopsavilkums 202</w:t>
      </w:r>
      <w:r w:rsidR="008C4BC7" w:rsidRPr="00921156">
        <w:rPr>
          <w:b/>
          <w:i/>
        </w:rPr>
        <w:t>4</w:t>
      </w:r>
      <w:r w:rsidRPr="00921156">
        <w:rPr>
          <w:b/>
          <w:i/>
        </w:rPr>
        <w:t xml:space="preserve">.gadam </w:t>
      </w:r>
      <w:r w:rsidRPr="00921156">
        <w:t>precizēts atbilstoši saņemtajiem ieņēmumiem, ziedotāju norādītajiem mērķiem un atbilstoši budžeta funkcionālajām un ekonomiskajām kategorijām.</w:t>
      </w:r>
    </w:p>
    <w:p w14:paraId="301F9580" w14:textId="678E9666" w:rsidR="003A62DF" w:rsidRPr="00921156" w:rsidRDefault="003A62DF" w:rsidP="001D5863">
      <w:pPr>
        <w:ind w:firstLine="720"/>
        <w:jc w:val="both"/>
      </w:pPr>
      <w:r w:rsidRPr="00921156">
        <w:t xml:space="preserve">Ziedojumu ieņēmumi palielināti par </w:t>
      </w:r>
      <w:r w:rsidR="00A76BBA" w:rsidRPr="00921156">
        <w:t>1 493</w:t>
      </w:r>
      <w:r w:rsidRPr="00921156">
        <w:t xml:space="preserve"> </w:t>
      </w:r>
      <w:proofErr w:type="spellStart"/>
      <w:r w:rsidRPr="00921156">
        <w:rPr>
          <w:i/>
        </w:rPr>
        <w:t>euro</w:t>
      </w:r>
      <w:proofErr w:type="spellEnd"/>
      <w:r w:rsidRPr="00921156">
        <w:rPr>
          <w:i/>
        </w:rPr>
        <w:t xml:space="preserve">, </w:t>
      </w:r>
      <w:r w:rsidRPr="00921156">
        <w:rPr>
          <w:iCs/>
        </w:rPr>
        <w:t xml:space="preserve">veidojot ieņēmumu plāna kopsummu </w:t>
      </w:r>
      <w:r w:rsidR="00A76BBA" w:rsidRPr="00921156">
        <w:rPr>
          <w:iCs/>
        </w:rPr>
        <w:t>1 493</w:t>
      </w:r>
      <w:r w:rsidRPr="00921156">
        <w:rPr>
          <w:iCs/>
        </w:rPr>
        <w:t xml:space="preserve"> </w:t>
      </w:r>
      <w:proofErr w:type="spellStart"/>
      <w:r w:rsidRPr="00921156">
        <w:rPr>
          <w:i/>
        </w:rPr>
        <w:t>euro</w:t>
      </w:r>
      <w:proofErr w:type="spellEnd"/>
      <w:r w:rsidRPr="00921156">
        <w:t xml:space="preserve"> apmērā. </w:t>
      </w:r>
    </w:p>
    <w:p w14:paraId="46B7199B" w14:textId="633A9C80" w:rsidR="003A62DF" w:rsidRPr="00921156" w:rsidRDefault="003A62DF" w:rsidP="001D5863">
      <w:pPr>
        <w:ind w:firstLine="720"/>
        <w:jc w:val="both"/>
      </w:pPr>
      <w:r w:rsidRPr="00921156">
        <w:t xml:space="preserve">Saņemtie ziedojumi </w:t>
      </w:r>
      <w:r w:rsidR="00A76BBA" w:rsidRPr="00921156">
        <w:t>1 493</w:t>
      </w:r>
      <w:r w:rsidRPr="00921156">
        <w:t xml:space="preserve"> </w:t>
      </w:r>
      <w:proofErr w:type="spellStart"/>
      <w:r w:rsidRPr="00921156">
        <w:rPr>
          <w:i/>
        </w:rPr>
        <w:t>euro</w:t>
      </w:r>
      <w:proofErr w:type="spellEnd"/>
      <w:r w:rsidRPr="00921156">
        <w:t xml:space="preserve"> apmērā novirzīti izdevumiem, tajā skaitā:</w:t>
      </w:r>
    </w:p>
    <w:p w14:paraId="795E1B6F" w14:textId="47F4C199" w:rsidR="003A62DF" w:rsidRPr="00921156" w:rsidRDefault="00A76BBA" w:rsidP="001D5863">
      <w:pPr>
        <w:pStyle w:val="ListParagraph"/>
        <w:numPr>
          <w:ilvl w:val="0"/>
          <w:numId w:val="16"/>
        </w:numPr>
        <w:jc w:val="both"/>
      </w:pPr>
      <w:r w:rsidRPr="00921156">
        <w:t>Senioru tautas deju kolektīvam "Miestiņš" (Līvbērze) - materiāli tehniskās bāzes nodrošināšanai 1 283</w:t>
      </w:r>
      <w:r w:rsidR="003A62DF" w:rsidRPr="00921156">
        <w:t xml:space="preserve"> </w:t>
      </w:r>
      <w:proofErr w:type="spellStart"/>
      <w:r w:rsidR="003A62DF" w:rsidRPr="00921156">
        <w:rPr>
          <w:i/>
          <w:iCs/>
        </w:rPr>
        <w:t>euro</w:t>
      </w:r>
      <w:proofErr w:type="spellEnd"/>
      <w:r w:rsidR="003A62DF" w:rsidRPr="00921156">
        <w:t xml:space="preserve"> apmērā;</w:t>
      </w:r>
    </w:p>
    <w:p w14:paraId="2A4F6025" w14:textId="22951DEB" w:rsidR="003A62DF" w:rsidRPr="00921156" w:rsidRDefault="00A76BBA" w:rsidP="001D5863">
      <w:pPr>
        <w:pStyle w:val="ListParagraph"/>
        <w:numPr>
          <w:ilvl w:val="0"/>
          <w:numId w:val="16"/>
        </w:numPr>
        <w:jc w:val="both"/>
      </w:pPr>
      <w:r w:rsidRPr="00921156">
        <w:t>Lielplatones muižas inventāra iegādei</w:t>
      </w:r>
      <w:r w:rsidR="00626350" w:rsidRPr="00921156">
        <w:t xml:space="preserve"> </w:t>
      </w:r>
      <w:r w:rsidRPr="00921156">
        <w:t>210</w:t>
      </w:r>
      <w:r w:rsidR="003A62DF" w:rsidRPr="00921156">
        <w:t xml:space="preserve"> </w:t>
      </w:r>
      <w:proofErr w:type="spellStart"/>
      <w:r w:rsidR="003A62DF" w:rsidRPr="00921156">
        <w:rPr>
          <w:i/>
          <w:iCs/>
        </w:rPr>
        <w:t>euro</w:t>
      </w:r>
      <w:proofErr w:type="spellEnd"/>
      <w:r w:rsidR="003A62DF" w:rsidRPr="00921156">
        <w:t xml:space="preserve"> apmērā</w:t>
      </w:r>
      <w:r w:rsidR="009A74E7" w:rsidRPr="00921156">
        <w:t>.</w:t>
      </w:r>
    </w:p>
    <w:p w14:paraId="3FB95542" w14:textId="77777777" w:rsidR="00A76BBA" w:rsidRPr="00921156" w:rsidRDefault="00A76BBA" w:rsidP="001D5863"/>
    <w:p w14:paraId="126D6F8B" w14:textId="0F69E4FC" w:rsidR="00C13FA5" w:rsidRPr="00921156" w:rsidRDefault="003A62DF" w:rsidP="001D5863">
      <w:pPr>
        <w:rPr>
          <w:b/>
          <w:color w:val="FF0000"/>
          <w:sz w:val="28"/>
          <w:szCs w:val="28"/>
        </w:rPr>
      </w:pPr>
      <w:r w:rsidRPr="00921156">
        <w:t xml:space="preserve">Pašvaldības Ziedojumu ieņēmumu un izdevumu grozījumus skatīt saistošo noteikumu pielikumā </w:t>
      </w:r>
      <w:r w:rsidRPr="00921156">
        <w:rPr>
          <w:i/>
          <w:iCs/>
        </w:rPr>
        <w:t>2_pielikums_JN_Ziedojumu_budzets_grozijumi_0</w:t>
      </w:r>
      <w:r w:rsidR="00A76BBA" w:rsidRPr="00921156">
        <w:rPr>
          <w:i/>
          <w:iCs/>
        </w:rPr>
        <w:t>4</w:t>
      </w:r>
      <w:r w:rsidRPr="00921156">
        <w:rPr>
          <w:i/>
          <w:iCs/>
        </w:rPr>
        <w:t>_202</w:t>
      </w:r>
      <w:r w:rsidR="00A76BBA" w:rsidRPr="00921156">
        <w:rPr>
          <w:i/>
          <w:iCs/>
        </w:rPr>
        <w:t>4</w:t>
      </w:r>
    </w:p>
    <w:p w14:paraId="7ED5DA6C" w14:textId="77777777" w:rsidR="009833C4" w:rsidRPr="00921156" w:rsidRDefault="009833C4" w:rsidP="001D5863">
      <w:pPr>
        <w:tabs>
          <w:tab w:val="left" w:pos="1545"/>
        </w:tabs>
        <w:jc w:val="center"/>
        <w:rPr>
          <w:b/>
          <w:sz w:val="28"/>
          <w:szCs w:val="28"/>
        </w:rPr>
      </w:pPr>
    </w:p>
    <w:p w14:paraId="167E3DFA" w14:textId="77777777" w:rsidR="003E6156" w:rsidRPr="00921156" w:rsidRDefault="003E6156" w:rsidP="001D5863">
      <w:pPr>
        <w:tabs>
          <w:tab w:val="left" w:pos="1545"/>
        </w:tabs>
        <w:jc w:val="both"/>
        <w:rPr>
          <w:b/>
          <w:color w:val="FF0000"/>
          <w:sz w:val="28"/>
          <w:szCs w:val="28"/>
        </w:rPr>
      </w:pPr>
    </w:p>
    <w:p w14:paraId="500A4161" w14:textId="6FD22260" w:rsidR="003E6156" w:rsidRPr="00921156" w:rsidRDefault="003E6156" w:rsidP="001D5863">
      <w:pPr>
        <w:tabs>
          <w:tab w:val="left" w:pos="1545"/>
        </w:tabs>
        <w:jc w:val="both"/>
      </w:pPr>
      <w:r w:rsidRPr="00921156">
        <w:t>Jelgavas novada domes priekšsēdētāj</w:t>
      </w:r>
      <w:r w:rsidR="003522B0" w:rsidRPr="00921156">
        <w:t xml:space="preserve">a </w:t>
      </w:r>
      <w:proofErr w:type="spellStart"/>
      <w:r w:rsidR="003522B0" w:rsidRPr="00921156">
        <w:t>p.i</w:t>
      </w:r>
      <w:proofErr w:type="spellEnd"/>
      <w:r w:rsidR="00ED00CA" w:rsidRPr="00921156">
        <w:t xml:space="preserve">        </w:t>
      </w:r>
      <w:r w:rsidR="00626350" w:rsidRPr="00921156">
        <w:tab/>
      </w:r>
      <w:r w:rsidR="00CA6CCC">
        <w:t>(paraksts)</w:t>
      </w:r>
      <w:r w:rsidR="00037B18" w:rsidRPr="00921156">
        <w:tab/>
      </w:r>
      <w:r w:rsidR="00037B18" w:rsidRPr="00921156">
        <w:tab/>
      </w:r>
      <w:r w:rsidR="003522B0" w:rsidRPr="00921156">
        <w:t>Ilze Vītola</w:t>
      </w:r>
    </w:p>
    <w:p w14:paraId="6E71B40F" w14:textId="1B159BC9" w:rsidR="00D56D8E" w:rsidRPr="00921156" w:rsidRDefault="00D56D8E" w:rsidP="001D5863">
      <w:pPr>
        <w:tabs>
          <w:tab w:val="left" w:pos="1545"/>
        </w:tabs>
        <w:jc w:val="both"/>
      </w:pPr>
    </w:p>
    <w:p w14:paraId="23CA36F1" w14:textId="77777777" w:rsidR="002F1F53" w:rsidRPr="00921156" w:rsidRDefault="002F1F53" w:rsidP="001D5863">
      <w:pPr>
        <w:tabs>
          <w:tab w:val="left" w:pos="1545"/>
        </w:tabs>
        <w:jc w:val="both"/>
      </w:pPr>
    </w:p>
    <w:p w14:paraId="64DE0980" w14:textId="77777777" w:rsidR="00CA6CCC" w:rsidRDefault="00CA6CCC" w:rsidP="00CA6CCC">
      <w:pPr>
        <w:rPr>
          <w:lang w:eastAsia="lv-LV"/>
        </w:rPr>
      </w:pPr>
      <w:r>
        <w:t>NORAKSTS PAREIZS</w:t>
      </w:r>
      <w:r>
        <w:tab/>
      </w:r>
      <w:r>
        <w:tab/>
      </w:r>
    </w:p>
    <w:p w14:paraId="351F4DB7" w14:textId="77777777" w:rsidR="00CA6CCC" w:rsidRDefault="00CA6CCC" w:rsidP="00CA6CCC">
      <w:r>
        <w:t xml:space="preserve">Jelgavas novada pašvaldības izpilddirektore                                     </w:t>
      </w:r>
      <w:proofErr w:type="spellStart"/>
      <w:r>
        <w:t>L.Lonerte</w:t>
      </w:r>
      <w:proofErr w:type="spellEnd"/>
    </w:p>
    <w:p w14:paraId="68EE2FD1" w14:textId="47861124" w:rsidR="00ED00CA" w:rsidRPr="00921156" w:rsidRDefault="00CA6CCC" w:rsidP="00CA6CCC">
      <w:pPr>
        <w:ind w:right="-625"/>
        <w:rPr>
          <w:sz w:val="20"/>
          <w:szCs w:val="20"/>
        </w:rPr>
      </w:pPr>
      <w:r>
        <w:t>Jelgavā, 2024.gada 20.jūnijā</w:t>
      </w:r>
    </w:p>
    <w:sectPr w:rsidR="00ED00CA" w:rsidRPr="00921156" w:rsidSect="002B634F">
      <w:headerReference w:type="default" r:id="rId13"/>
      <w:footerReference w:type="default" r:id="rId14"/>
      <w:headerReference w:type="first" r:id="rId15"/>
      <w:pgSz w:w="11906" w:h="16838"/>
      <w:pgMar w:top="1134" w:right="1133" w:bottom="1134" w:left="1134" w:header="0"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B43CB" w14:textId="77777777" w:rsidR="00817276" w:rsidRDefault="00817276" w:rsidP="009614E1">
      <w:r>
        <w:separator/>
      </w:r>
    </w:p>
  </w:endnote>
  <w:endnote w:type="continuationSeparator" w:id="0">
    <w:p w14:paraId="4E750DE4" w14:textId="77777777" w:rsidR="00817276" w:rsidRDefault="00817276" w:rsidP="0096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24FE8" w14:textId="123EF4B1" w:rsidR="00C54724" w:rsidRDefault="00C54724">
    <w:pPr>
      <w:pStyle w:val="Footer"/>
      <w:jc w:val="right"/>
    </w:pPr>
    <w:r>
      <w:fldChar w:fldCharType="begin"/>
    </w:r>
    <w:r>
      <w:instrText xml:space="preserve"> PAGE   \* MERGEFORMAT </w:instrText>
    </w:r>
    <w:r>
      <w:fldChar w:fldCharType="separate"/>
    </w:r>
    <w:r w:rsidR="00CA6CCC">
      <w:rPr>
        <w:noProof/>
      </w:rPr>
      <w:t>21</w:t>
    </w:r>
    <w:r>
      <w:rPr>
        <w:noProof/>
      </w:rPr>
      <w:fldChar w:fldCharType="end"/>
    </w:r>
  </w:p>
  <w:p w14:paraId="57003997" w14:textId="77777777" w:rsidR="00C54724" w:rsidRDefault="00C54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37B3E" w14:textId="77777777" w:rsidR="00817276" w:rsidRDefault="00817276" w:rsidP="009614E1">
      <w:r>
        <w:separator/>
      </w:r>
    </w:p>
  </w:footnote>
  <w:footnote w:type="continuationSeparator" w:id="0">
    <w:p w14:paraId="6DAF6BAC" w14:textId="77777777" w:rsidR="00817276" w:rsidRDefault="00817276" w:rsidP="0096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424E2" w14:textId="77777777" w:rsidR="00C54724" w:rsidRPr="004A4B1A" w:rsidRDefault="00C54724" w:rsidP="004A4B1A">
    <w:pPr>
      <w:pStyle w:val="Header"/>
      <w:jc w:val="center"/>
    </w:pPr>
    <w:r>
      <w:rPr>
        <w:noProof/>
        <w:lang w:eastAsia="lv-LV"/>
      </w:rPr>
      <w:drawing>
        <wp:inline distT="0" distB="0" distL="0" distR="0" wp14:anchorId="58DDC215" wp14:editId="4E6B73C6">
          <wp:extent cx="2717165" cy="854075"/>
          <wp:effectExtent l="0" t="0" r="6985" b="3175"/>
          <wp:docPr id="122976196" name="Picture 122976196" descr="JN_logo_sauklis_LV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_logo_sauklis_LV_ma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854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B3F8C" w14:textId="634C4866" w:rsidR="00C54724" w:rsidRDefault="00C54724" w:rsidP="004A4B1A">
    <w:pPr>
      <w:pStyle w:val="Header"/>
      <w:jc w:val="center"/>
    </w:pPr>
    <w:r>
      <w:rPr>
        <w:noProof/>
        <w:lang w:eastAsia="lv-LV"/>
      </w:rPr>
      <w:drawing>
        <wp:inline distT="0" distB="0" distL="0" distR="0" wp14:anchorId="0B454C19" wp14:editId="7C851466">
          <wp:extent cx="2717165" cy="854075"/>
          <wp:effectExtent l="0" t="0" r="6985" b="3175"/>
          <wp:docPr id="690894919" name="Picture 690894919" descr="JN_logo_sauklis_LV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_logo_sauklis_LV_ma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854075"/>
                  </a:xfrm>
                  <a:prstGeom prst="rect">
                    <a:avLst/>
                  </a:prstGeom>
                  <a:noFill/>
                  <a:ln>
                    <a:noFill/>
                  </a:ln>
                </pic:spPr>
              </pic:pic>
            </a:graphicData>
          </a:graphic>
        </wp:inline>
      </w:drawing>
    </w:r>
    <w:r w:rsidR="00ED00C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AFF"/>
    <w:multiLevelType w:val="hybridMultilevel"/>
    <w:tmpl w:val="871A863E"/>
    <w:lvl w:ilvl="0" w:tplc="F69A34EA">
      <w:numFmt w:val="bullet"/>
      <w:lvlText w:val=""/>
      <w:lvlJc w:val="left"/>
      <w:pPr>
        <w:ind w:left="775" w:hanging="360"/>
      </w:pPr>
      <w:rPr>
        <w:rFonts w:ascii="Symbol" w:eastAsia="Times New Roman" w:hAnsi="Symbol" w:cs="Times New Roman"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 w15:restartNumberingAfterBreak="0">
    <w:nsid w:val="02D67F60"/>
    <w:multiLevelType w:val="hybridMultilevel"/>
    <w:tmpl w:val="B2AE5D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9251C7"/>
    <w:multiLevelType w:val="hybridMultilevel"/>
    <w:tmpl w:val="CF187A6E"/>
    <w:lvl w:ilvl="0" w:tplc="21925B7A">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8445523"/>
    <w:multiLevelType w:val="hybridMultilevel"/>
    <w:tmpl w:val="5484C076"/>
    <w:lvl w:ilvl="0" w:tplc="10D078CA">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4B58A5"/>
    <w:multiLevelType w:val="hybridMultilevel"/>
    <w:tmpl w:val="6902CE42"/>
    <w:lvl w:ilvl="0" w:tplc="54AA5782">
      <w:start w:val="1"/>
      <w:numFmt w:val="decimal"/>
      <w:lvlText w:val="%1."/>
      <w:lvlJc w:val="left"/>
      <w:pPr>
        <w:ind w:left="927" w:hanging="360"/>
      </w:pPr>
      <w:rPr>
        <w:rFonts w:hint="default"/>
        <w:color w:val="auto"/>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DD96A5E"/>
    <w:multiLevelType w:val="hybridMultilevel"/>
    <w:tmpl w:val="F3BE7816"/>
    <w:lvl w:ilvl="0" w:tplc="62AE15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D6795"/>
    <w:multiLevelType w:val="multilevel"/>
    <w:tmpl w:val="134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D4021"/>
    <w:multiLevelType w:val="hybridMultilevel"/>
    <w:tmpl w:val="C30AF1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291CE3"/>
    <w:multiLevelType w:val="hybridMultilevel"/>
    <w:tmpl w:val="803E49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CE4CED"/>
    <w:multiLevelType w:val="multilevel"/>
    <w:tmpl w:val="DDCE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AF24B3"/>
    <w:multiLevelType w:val="multilevel"/>
    <w:tmpl w:val="1CBE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565D1"/>
    <w:multiLevelType w:val="hybridMultilevel"/>
    <w:tmpl w:val="9A2869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DB24AC"/>
    <w:multiLevelType w:val="hybridMultilevel"/>
    <w:tmpl w:val="44DADE82"/>
    <w:lvl w:ilvl="0" w:tplc="0426000F">
      <w:start w:val="1"/>
      <w:numFmt w:val="decimal"/>
      <w:lvlText w:val="%1."/>
      <w:lvlJc w:val="left"/>
      <w:pPr>
        <w:ind w:left="927" w:hanging="360"/>
      </w:p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C003853"/>
    <w:multiLevelType w:val="hybridMultilevel"/>
    <w:tmpl w:val="1CC40F54"/>
    <w:lvl w:ilvl="0" w:tplc="04260001">
      <w:start w:val="1"/>
      <w:numFmt w:val="bullet"/>
      <w:lvlText w:val=""/>
      <w:lvlJc w:val="left"/>
      <w:pPr>
        <w:ind w:left="1496" w:hanging="360"/>
      </w:pPr>
      <w:rPr>
        <w:rFonts w:ascii="Symbol" w:hAnsi="Symbol"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14" w15:restartNumberingAfterBreak="0">
    <w:nsid w:val="2FDF282E"/>
    <w:multiLevelType w:val="hybridMultilevel"/>
    <w:tmpl w:val="67941700"/>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5" w15:restartNumberingAfterBreak="0">
    <w:nsid w:val="32E661E3"/>
    <w:multiLevelType w:val="multilevel"/>
    <w:tmpl w:val="0426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F93DEF"/>
    <w:multiLevelType w:val="multilevel"/>
    <w:tmpl w:val="85BCDBB4"/>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A2C655D"/>
    <w:multiLevelType w:val="hybridMultilevel"/>
    <w:tmpl w:val="3190A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A545A"/>
    <w:multiLevelType w:val="hybridMultilevel"/>
    <w:tmpl w:val="3ABA5030"/>
    <w:lvl w:ilvl="0" w:tplc="0F8CB57E">
      <w:numFmt w:val="bullet"/>
      <w:lvlText w:val=""/>
      <w:lvlJc w:val="left"/>
      <w:pPr>
        <w:ind w:left="927" w:hanging="360"/>
      </w:pPr>
      <w:rPr>
        <w:rFonts w:ascii="Symbol" w:eastAsia="Times New Roman" w:hAnsi="Symbol"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86B77EB"/>
    <w:multiLevelType w:val="multilevel"/>
    <w:tmpl w:val="A25C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C30B5"/>
    <w:multiLevelType w:val="hybridMultilevel"/>
    <w:tmpl w:val="32CC1B46"/>
    <w:lvl w:ilvl="0" w:tplc="C810A84E">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1526EA3"/>
    <w:multiLevelType w:val="multilevel"/>
    <w:tmpl w:val="707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137FF"/>
    <w:multiLevelType w:val="multilevel"/>
    <w:tmpl w:val="D4CAE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E1CCA"/>
    <w:multiLevelType w:val="hybridMultilevel"/>
    <w:tmpl w:val="4F84F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E1636C9"/>
    <w:multiLevelType w:val="hybridMultilevel"/>
    <w:tmpl w:val="6296696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0CA6878"/>
    <w:multiLevelType w:val="multilevel"/>
    <w:tmpl w:val="4530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6A41E1"/>
    <w:multiLevelType w:val="hybridMultilevel"/>
    <w:tmpl w:val="0D442B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9E659FC"/>
    <w:multiLevelType w:val="hybridMultilevel"/>
    <w:tmpl w:val="C4B28224"/>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7210235F"/>
    <w:multiLevelType w:val="multilevel"/>
    <w:tmpl w:val="4B8A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226E69"/>
    <w:multiLevelType w:val="multilevel"/>
    <w:tmpl w:val="21B8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BD0E26"/>
    <w:multiLevelType w:val="hybridMultilevel"/>
    <w:tmpl w:val="09181F08"/>
    <w:lvl w:ilvl="0" w:tplc="7FF8C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0B5A23"/>
    <w:multiLevelType w:val="hybridMultilevel"/>
    <w:tmpl w:val="46CC92A6"/>
    <w:lvl w:ilvl="0" w:tplc="D8189E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3" w15:restartNumberingAfterBreak="0">
    <w:nsid w:val="7C730E6B"/>
    <w:multiLevelType w:val="hybridMultilevel"/>
    <w:tmpl w:val="939C55B2"/>
    <w:lvl w:ilvl="0" w:tplc="A3DA7E88">
      <w:start w:val="4"/>
      <w:numFmt w:val="bullet"/>
      <w:lvlText w:val=""/>
      <w:lvlJc w:val="left"/>
      <w:pPr>
        <w:ind w:left="1287" w:hanging="360"/>
      </w:pPr>
      <w:rPr>
        <w:rFonts w:ascii="Symbol" w:eastAsia="Times New Roman" w:hAnsi="Symbol"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D8F1EA2"/>
    <w:multiLevelType w:val="hybridMultilevel"/>
    <w:tmpl w:val="6774270C"/>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6"/>
  </w:num>
  <w:num w:numId="2">
    <w:abstractNumId w:val="23"/>
  </w:num>
  <w:num w:numId="3">
    <w:abstractNumId w:val="13"/>
  </w:num>
  <w:num w:numId="4">
    <w:abstractNumId w:val="7"/>
  </w:num>
  <w:num w:numId="5">
    <w:abstractNumId w:val="17"/>
  </w:num>
  <w:num w:numId="6">
    <w:abstractNumId w:val="18"/>
  </w:num>
  <w:num w:numId="7">
    <w:abstractNumId w:val="0"/>
  </w:num>
  <w:num w:numId="8">
    <w:abstractNumId w:val="32"/>
  </w:num>
  <w:num w:numId="9">
    <w:abstractNumId w:val="12"/>
  </w:num>
  <w:num w:numId="10">
    <w:abstractNumId w:val="24"/>
  </w:num>
  <w:num w:numId="11">
    <w:abstractNumId w:val="34"/>
  </w:num>
  <w:num w:numId="12">
    <w:abstractNumId w:val="20"/>
  </w:num>
  <w:num w:numId="13">
    <w:abstractNumId w:val="31"/>
  </w:num>
  <w:num w:numId="14">
    <w:abstractNumId w:val="33"/>
  </w:num>
  <w:num w:numId="15">
    <w:abstractNumId w:val="11"/>
  </w:num>
  <w:num w:numId="16">
    <w:abstractNumId w:val="2"/>
  </w:num>
  <w:num w:numId="17">
    <w:abstractNumId w:val="8"/>
  </w:num>
  <w:num w:numId="18">
    <w:abstractNumId w:val="1"/>
  </w:num>
  <w:num w:numId="19">
    <w:abstractNumId w:val="5"/>
  </w:num>
  <w:num w:numId="20">
    <w:abstractNumId w:val="30"/>
  </w:num>
  <w:num w:numId="21">
    <w:abstractNumId w:val="27"/>
  </w:num>
  <w:num w:numId="22">
    <w:abstractNumId w:val="14"/>
  </w:num>
  <w:num w:numId="23">
    <w:abstractNumId w:val="3"/>
  </w:num>
  <w:num w:numId="24">
    <w:abstractNumId w:val="19"/>
  </w:num>
  <w:num w:numId="25">
    <w:abstractNumId w:val="15"/>
  </w:num>
  <w:num w:numId="26">
    <w:abstractNumId w:val="29"/>
  </w:num>
  <w:num w:numId="27">
    <w:abstractNumId w:val="25"/>
  </w:num>
  <w:num w:numId="28">
    <w:abstractNumId w:val="28"/>
  </w:num>
  <w:num w:numId="29">
    <w:abstractNumId w:val="6"/>
  </w:num>
  <w:num w:numId="30">
    <w:abstractNumId w:val="22"/>
  </w:num>
  <w:num w:numId="31">
    <w:abstractNumId w:val="21"/>
  </w:num>
  <w:num w:numId="32">
    <w:abstractNumId w:val="10"/>
  </w:num>
  <w:num w:numId="33">
    <w:abstractNumId w:val="9"/>
  </w:num>
  <w:num w:numId="34">
    <w:abstractNumId w:val="4"/>
  </w:num>
  <w:num w:numId="3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3D"/>
    <w:rsid w:val="0000027D"/>
    <w:rsid w:val="00001F48"/>
    <w:rsid w:val="00003C58"/>
    <w:rsid w:val="00005F30"/>
    <w:rsid w:val="000067B8"/>
    <w:rsid w:val="00006C8A"/>
    <w:rsid w:val="00010D99"/>
    <w:rsid w:val="00010DC1"/>
    <w:rsid w:val="00011901"/>
    <w:rsid w:val="0001362B"/>
    <w:rsid w:val="00013A3B"/>
    <w:rsid w:val="00014227"/>
    <w:rsid w:val="00017433"/>
    <w:rsid w:val="00017691"/>
    <w:rsid w:val="00017728"/>
    <w:rsid w:val="000212AC"/>
    <w:rsid w:val="000225FB"/>
    <w:rsid w:val="00023B40"/>
    <w:rsid w:val="000250BB"/>
    <w:rsid w:val="0002591B"/>
    <w:rsid w:val="000308BC"/>
    <w:rsid w:val="00031546"/>
    <w:rsid w:val="000358D4"/>
    <w:rsid w:val="000369FB"/>
    <w:rsid w:val="00037157"/>
    <w:rsid w:val="00037B18"/>
    <w:rsid w:val="00044698"/>
    <w:rsid w:val="00046930"/>
    <w:rsid w:val="00046BF4"/>
    <w:rsid w:val="00046E71"/>
    <w:rsid w:val="000473E2"/>
    <w:rsid w:val="00047C64"/>
    <w:rsid w:val="00057C51"/>
    <w:rsid w:val="00057FE2"/>
    <w:rsid w:val="000603B0"/>
    <w:rsid w:val="000605BD"/>
    <w:rsid w:val="00063707"/>
    <w:rsid w:val="000645C7"/>
    <w:rsid w:val="00066512"/>
    <w:rsid w:val="00067AF3"/>
    <w:rsid w:val="000719C4"/>
    <w:rsid w:val="000724C8"/>
    <w:rsid w:val="00073076"/>
    <w:rsid w:val="00073695"/>
    <w:rsid w:val="00074DBA"/>
    <w:rsid w:val="000756BA"/>
    <w:rsid w:val="00076397"/>
    <w:rsid w:val="000777E7"/>
    <w:rsid w:val="000822FD"/>
    <w:rsid w:val="00084CD2"/>
    <w:rsid w:val="000855D7"/>
    <w:rsid w:val="000866AD"/>
    <w:rsid w:val="00086BC0"/>
    <w:rsid w:val="00086E59"/>
    <w:rsid w:val="00087114"/>
    <w:rsid w:val="00092733"/>
    <w:rsid w:val="000934B4"/>
    <w:rsid w:val="00096238"/>
    <w:rsid w:val="000975E9"/>
    <w:rsid w:val="00097B0B"/>
    <w:rsid w:val="000A0613"/>
    <w:rsid w:val="000A24C1"/>
    <w:rsid w:val="000A3B99"/>
    <w:rsid w:val="000A53C8"/>
    <w:rsid w:val="000A7F09"/>
    <w:rsid w:val="000B1F80"/>
    <w:rsid w:val="000B2F55"/>
    <w:rsid w:val="000B3687"/>
    <w:rsid w:val="000B3D0E"/>
    <w:rsid w:val="000B3F4D"/>
    <w:rsid w:val="000B52AC"/>
    <w:rsid w:val="000B74C5"/>
    <w:rsid w:val="000B7E5C"/>
    <w:rsid w:val="000C091E"/>
    <w:rsid w:val="000C0AB4"/>
    <w:rsid w:val="000C2182"/>
    <w:rsid w:val="000C2646"/>
    <w:rsid w:val="000C4641"/>
    <w:rsid w:val="000C491B"/>
    <w:rsid w:val="000C6171"/>
    <w:rsid w:val="000C79F4"/>
    <w:rsid w:val="000D25F4"/>
    <w:rsid w:val="000D456A"/>
    <w:rsid w:val="000D4C12"/>
    <w:rsid w:val="000D515C"/>
    <w:rsid w:val="000D62CD"/>
    <w:rsid w:val="000D750A"/>
    <w:rsid w:val="000E25A6"/>
    <w:rsid w:val="000E2D31"/>
    <w:rsid w:val="000E338B"/>
    <w:rsid w:val="000E634B"/>
    <w:rsid w:val="000E7663"/>
    <w:rsid w:val="000F0295"/>
    <w:rsid w:val="000F3AB2"/>
    <w:rsid w:val="000F3D33"/>
    <w:rsid w:val="000F4438"/>
    <w:rsid w:val="000F5888"/>
    <w:rsid w:val="000F590F"/>
    <w:rsid w:val="000F6EE6"/>
    <w:rsid w:val="00100297"/>
    <w:rsid w:val="00100A53"/>
    <w:rsid w:val="00100CF5"/>
    <w:rsid w:val="00100FA0"/>
    <w:rsid w:val="001010D3"/>
    <w:rsid w:val="0010325D"/>
    <w:rsid w:val="001035FC"/>
    <w:rsid w:val="001045FC"/>
    <w:rsid w:val="0010517E"/>
    <w:rsid w:val="00105364"/>
    <w:rsid w:val="001079BA"/>
    <w:rsid w:val="001141E3"/>
    <w:rsid w:val="00114781"/>
    <w:rsid w:val="00114ADE"/>
    <w:rsid w:val="0011658A"/>
    <w:rsid w:val="00117355"/>
    <w:rsid w:val="0012121C"/>
    <w:rsid w:val="001213F3"/>
    <w:rsid w:val="00125EC3"/>
    <w:rsid w:val="001263BE"/>
    <w:rsid w:val="00130B4F"/>
    <w:rsid w:val="00130DCA"/>
    <w:rsid w:val="001322E7"/>
    <w:rsid w:val="00132BD3"/>
    <w:rsid w:val="00134459"/>
    <w:rsid w:val="00135A50"/>
    <w:rsid w:val="00135EC7"/>
    <w:rsid w:val="00136A3C"/>
    <w:rsid w:val="00136EEE"/>
    <w:rsid w:val="00137F2B"/>
    <w:rsid w:val="001416CA"/>
    <w:rsid w:val="0014173E"/>
    <w:rsid w:val="001431ED"/>
    <w:rsid w:val="00143FD5"/>
    <w:rsid w:val="00145A71"/>
    <w:rsid w:val="0014713D"/>
    <w:rsid w:val="001472AD"/>
    <w:rsid w:val="00147AE0"/>
    <w:rsid w:val="00150171"/>
    <w:rsid w:val="00151A03"/>
    <w:rsid w:val="00152007"/>
    <w:rsid w:val="001523AB"/>
    <w:rsid w:val="0015476A"/>
    <w:rsid w:val="0015513D"/>
    <w:rsid w:val="00155658"/>
    <w:rsid w:val="00155B3C"/>
    <w:rsid w:val="0015724B"/>
    <w:rsid w:val="00157BAE"/>
    <w:rsid w:val="001600F9"/>
    <w:rsid w:val="00162AD0"/>
    <w:rsid w:val="00163463"/>
    <w:rsid w:val="00163835"/>
    <w:rsid w:val="0016409C"/>
    <w:rsid w:val="00164C9E"/>
    <w:rsid w:val="00164E09"/>
    <w:rsid w:val="0016552F"/>
    <w:rsid w:val="00166E29"/>
    <w:rsid w:val="00167E22"/>
    <w:rsid w:val="00174085"/>
    <w:rsid w:val="001745AB"/>
    <w:rsid w:val="001760F8"/>
    <w:rsid w:val="001765CA"/>
    <w:rsid w:val="001803EE"/>
    <w:rsid w:val="001805BB"/>
    <w:rsid w:val="00180AED"/>
    <w:rsid w:val="0018196F"/>
    <w:rsid w:val="00182107"/>
    <w:rsid w:val="00184A4C"/>
    <w:rsid w:val="00186614"/>
    <w:rsid w:val="001901C0"/>
    <w:rsid w:val="001903A4"/>
    <w:rsid w:val="00191517"/>
    <w:rsid w:val="0019216F"/>
    <w:rsid w:val="00192D1C"/>
    <w:rsid w:val="00192E39"/>
    <w:rsid w:val="00193575"/>
    <w:rsid w:val="00193753"/>
    <w:rsid w:val="0019406B"/>
    <w:rsid w:val="00195816"/>
    <w:rsid w:val="001A012C"/>
    <w:rsid w:val="001A169C"/>
    <w:rsid w:val="001A5019"/>
    <w:rsid w:val="001A59D3"/>
    <w:rsid w:val="001A6C57"/>
    <w:rsid w:val="001A6D6A"/>
    <w:rsid w:val="001A6E82"/>
    <w:rsid w:val="001A7677"/>
    <w:rsid w:val="001B03EC"/>
    <w:rsid w:val="001B1FF1"/>
    <w:rsid w:val="001B224A"/>
    <w:rsid w:val="001B4BE3"/>
    <w:rsid w:val="001B6370"/>
    <w:rsid w:val="001B7D9D"/>
    <w:rsid w:val="001C053F"/>
    <w:rsid w:val="001C08FC"/>
    <w:rsid w:val="001C1D56"/>
    <w:rsid w:val="001C1F13"/>
    <w:rsid w:val="001C297B"/>
    <w:rsid w:val="001C4A63"/>
    <w:rsid w:val="001C5933"/>
    <w:rsid w:val="001C71AA"/>
    <w:rsid w:val="001C76BD"/>
    <w:rsid w:val="001D3267"/>
    <w:rsid w:val="001D331E"/>
    <w:rsid w:val="001D3607"/>
    <w:rsid w:val="001D4DFB"/>
    <w:rsid w:val="001D5863"/>
    <w:rsid w:val="001D6AE0"/>
    <w:rsid w:val="001D7C3D"/>
    <w:rsid w:val="001E0680"/>
    <w:rsid w:val="001E1108"/>
    <w:rsid w:val="001E1675"/>
    <w:rsid w:val="001E1862"/>
    <w:rsid w:val="001E1F9E"/>
    <w:rsid w:val="001E325C"/>
    <w:rsid w:val="001E3426"/>
    <w:rsid w:val="001E3C3B"/>
    <w:rsid w:val="001E6396"/>
    <w:rsid w:val="001E6BDD"/>
    <w:rsid w:val="001F021D"/>
    <w:rsid w:val="001F0270"/>
    <w:rsid w:val="001F45C8"/>
    <w:rsid w:val="001F6387"/>
    <w:rsid w:val="001F6FBA"/>
    <w:rsid w:val="001F766D"/>
    <w:rsid w:val="00201437"/>
    <w:rsid w:val="00205356"/>
    <w:rsid w:val="0020617B"/>
    <w:rsid w:val="00207CAA"/>
    <w:rsid w:val="00211019"/>
    <w:rsid w:val="002113A1"/>
    <w:rsid w:val="00211C49"/>
    <w:rsid w:val="00213989"/>
    <w:rsid w:val="00215B95"/>
    <w:rsid w:val="002179BC"/>
    <w:rsid w:val="00220107"/>
    <w:rsid w:val="002201E5"/>
    <w:rsid w:val="00220BC2"/>
    <w:rsid w:val="00223F73"/>
    <w:rsid w:val="0022458D"/>
    <w:rsid w:val="00225CA5"/>
    <w:rsid w:val="002267CD"/>
    <w:rsid w:val="00227211"/>
    <w:rsid w:val="00227C33"/>
    <w:rsid w:val="00230F02"/>
    <w:rsid w:val="002323D6"/>
    <w:rsid w:val="002324EB"/>
    <w:rsid w:val="0023289F"/>
    <w:rsid w:val="00233E5E"/>
    <w:rsid w:val="00234696"/>
    <w:rsid w:val="002359B7"/>
    <w:rsid w:val="00236ACE"/>
    <w:rsid w:val="00236FE5"/>
    <w:rsid w:val="00240737"/>
    <w:rsid w:val="00240781"/>
    <w:rsid w:val="00240B4F"/>
    <w:rsid w:val="00240C7B"/>
    <w:rsid w:val="002435CA"/>
    <w:rsid w:val="0024382C"/>
    <w:rsid w:val="00244618"/>
    <w:rsid w:val="002451E9"/>
    <w:rsid w:val="00247933"/>
    <w:rsid w:val="00250D0E"/>
    <w:rsid w:val="002514C8"/>
    <w:rsid w:val="00254A83"/>
    <w:rsid w:val="00254E39"/>
    <w:rsid w:val="00255B78"/>
    <w:rsid w:val="00256C51"/>
    <w:rsid w:val="00257B12"/>
    <w:rsid w:val="00257C63"/>
    <w:rsid w:val="00260330"/>
    <w:rsid w:val="0026044D"/>
    <w:rsid w:val="002625EE"/>
    <w:rsid w:val="0026322B"/>
    <w:rsid w:val="00265220"/>
    <w:rsid w:val="0026549C"/>
    <w:rsid w:val="00266E06"/>
    <w:rsid w:val="00270BE3"/>
    <w:rsid w:val="002712F9"/>
    <w:rsid w:val="0027193B"/>
    <w:rsid w:val="002728D7"/>
    <w:rsid w:val="00272A95"/>
    <w:rsid w:val="00272E43"/>
    <w:rsid w:val="00273209"/>
    <w:rsid w:val="00273947"/>
    <w:rsid w:val="00276067"/>
    <w:rsid w:val="00277607"/>
    <w:rsid w:val="002805C3"/>
    <w:rsid w:val="00280F81"/>
    <w:rsid w:val="0028335D"/>
    <w:rsid w:val="00283AB6"/>
    <w:rsid w:val="00283D83"/>
    <w:rsid w:val="00283EA1"/>
    <w:rsid w:val="0028403E"/>
    <w:rsid w:val="00284351"/>
    <w:rsid w:val="00286176"/>
    <w:rsid w:val="002873B4"/>
    <w:rsid w:val="0028752A"/>
    <w:rsid w:val="002933F1"/>
    <w:rsid w:val="002940A9"/>
    <w:rsid w:val="00294B4A"/>
    <w:rsid w:val="002950DB"/>
    <w:rsid w:val="00295283"/>
    <w:rsid w:val="00295ECA"/>
    <w:rsid w:val="00296704"/>
    <w:rsid w:val="002A15BE"/>
    <w:rsid w:val="002A16B3"/>
    <w:rsid w:val="002A2C3E"/>
    <w:rsid w:val="002A32C3"/>
    <w:rsid w:val="002A3485"/>
    <w:rsid w:val="002A37F4"/>
    <w:rsid w:val="002A5577"/>
    <w:rsid w:val="002B039B"/>
    <w:rsid w:val="002B13FB"/>
    <w:rsid w:val="002B2247"/>
    <w:rsid w:val="002B634F"/>
    <w:rsid w:val="002B6EA0"/>
    <w:rsid w:val="002B77ED"/>
    <w:rsid w:val="002C1630"/>
    <w:rsid w:val="002C2A73"/>
    <w:rsid w:val="002C71B8"/>
    <w:rsid w:val="002C7860"/>
    <w:rsid w:val="002D118C"/>
    <w:rsid w:val="002D3C9A"/>
    <w:rsid w:val="002D3DE3"/>
    <w:rsid w:val="002D568E"/>
    <w:rsid w:val="002E1408"/>
    <w:rsid w:val="002E1766"/>
    <w:rsid w:val="002E25D1"/>
    <w:rsid w:val="002E54C8"/>
    <w:rsid w:val="002E67C2"/>
    <w:rsid w:val="002E77AA"/>
    <w:rsid w:val="002F093F"/>
    <w:rsid w:val="002F10F2"/>
    <w:rsid w:val="002F1F53"/>
    <w:rsid w:val="002F2378"/>
    <w:rsid w:val="002F3BCA"/>
    <w:rsid w:val="002F5E2E"/>
    <w:rsid w:val="002F7BE9"/>
    <w:rsid w:val="003022C8"/>
    <w:rsid w:val="003065B8"/>
    <w:rsid w:val="003100A3"/>
    <w:rsid w:val="0031068F"/>
    <w:rsid w:val="00310D01"/>
    <w:rsid w:val="00312643"/>
    <w:rsid w:val="00313330"/>
    <w:rsid w:val="003134FC"/>
    <w:rsid w:val="00313C63"/>
    <w:rsid w:val="00313F03"/>
    <w:rsid w:val="0031587D"/>
    <w:rsid w:val="0031644D"/>
    <w:rsid w:val="00316D69"/>
    <w:rsid w:val="003178DE"/>
    <w:rsid w:val="00317985"/>
    <w:rsid w:val="00320B92"/>
    <w:rsid w:val="00320C8C"/>
    <w:rsid w:val="00320D46"/>
    <w:rsid w:val="00321218"/>
    <w:rsid w:val="00322667"/>
    <w:rsid w:val="003231DA"/>
    <w:rsid w:val="0032321E"/>
    <w:rsid w:val="00324E5A"/>
    <w:rsid w:val="00325E5A"/>
    <w:rsid w:val="00326A46"/>
    <w:rsid w:val="0032778D"/>
    <w:rsid w:val="0033049D"/>
    <w:rsid w:val="003325B9"/>
    <w:rsid w:val="00332B17"/>
    <w:rsid w:val="00335186"/>
    <w:rsid w:val="003361E4"/>
    <w:rsid w:val="00336E2B"/>
    <w:rsid w:val="00337D76"/>
    <w:rsid w:val="00340A66"/>
    <w:rsid w:val="00341BD0"/>
    <w:rsid w:val="00342C53"/>
    <w:rsid w:val="00343DBE"/>
    <w:rsid w:val="0034466D"/>
    <w:rsid w:val="00345487"/>
    <w:rsid w:val="0034626C"/>
    <w:rsid w:val="00347D27"/>
    <w:rsid w:val="00350161"/>
    <w:rsid w:val="0035084A"/>
    <w:rsid w:val="00351CB3"/>
    <w:rsid w:val="003522B0"/>
    <w:rsid w:val="0035300A"/>
    <w:rsid w:val="0035360C"/>
    <w:rsid w:val="00353AF9"/>
    <w:rsid w:val="00354F6F"/>
    <w:rsid w:val="003557CD"/>
    <w:rsid w:val="003601A1"/>
    <w:rsid w:val="003607DC"/>
    <w:rsid w:val="00363B46"/>
    <w:rsid w:val="00365304"/>
    <w:rsid w:val="00365C1D"/>
    <w:rsid w:val="00366B81"/>
    <w:rsid w:val="003708CF"/>
    <w:rsid w:val="00370F8B"/>
    <w:rsid w:val="00371254"/>
    <w:rsid w:val="00373EF7"/>
    <w:rsid w:val="0037413D"/>
    <w:rsid w:val="00375109"/>
    <w:rsid w:val="00375253"/>
    <w:rsid w:val="00376060"/>
    <w:rsid w:val="003767F7"/>
    <w:rsid w:val="00376F76"/>
    <w:rsid w:val="003801E0"/>
    <w:rsid w:val="00381F32"/>
    <w:rsid w:val="003826DC"/>
    <w:rsid w:val="00382B35"/>
    <w:rsid w:val="003840AE"/>
    <w:rsid w:val="003852B2"/>
    <w:rsid w:val="00386EB3"/>
    <w:rsid w:val="00387476"/>
    <w:rsid w:val="003904B3"/>
    <w:rsid w:val="00390D61"/>
    <w:rsid w:val="00391984"/>
    <w:rsid w:val="003919D5"/>
    <w:rsid w:val="0039283D"/>
    <w:rsid w:val="00392B3B"/>
    <w:rsid w:val="00393565"/>
    <w:rsid w:val="00393C27"/>
    <w:rsid w:val="003957B4"/>
    <w:rsid w:val="003961C4"/>
    <w:rsid w:val="00397319"/>
    <w:rsid w:val="00397526"/>
    <w:rsid w:val="003977EF"/>
    <w:rsid w:val="003A0ECE"/>
    <w:rsid w:val="003A2C49"/>
    <w:rsid w:val="003A3770"/>
    <w:rsid w:val="003A3D9E"/>
    <w:rsid w:val="003A436D"/>
    <w:rsid w:val="003A441A"/>
    <w:rsid w:val="003A5202"/>
    <w:rsid w:val="003A5DB3"/>
    <w:rsid w:val="003A62DF"/>
    <w:rsid w:val="003A6524"/>
    <w:rsid w:val="003B4D5E"/>
    <w:rsid w:val="003B5A3A"/>
    <w:rsid w:val="003B63A3"/>
    <w:rsid w:val="003B6538"/>
    <w:rsid w:val="003B65B7"/>
    <w:rsid w:val="003B6E40"/>
    <w:rsid w:val="003B7139"/>
    <w:rsid w:val="003B7AA1"/>
    <w:rsid w:val="003C26B3"/>
    <w:rsid w:val="003C311C"/>
    <w:rsid w:val="003C3E35"/>
    <w:rsid w:val="003C67C0"/>
    <w:rsid w:val="003C74C8"/>
    <w:rsid w:val="003C7F18"/>
    <w:rsid w:val="003D085F"/>
    <w:rsid w:val="003D1510"/>
    <w:rsid w:val="003D4936"/>
    <w:rsid w:val="003D5192"/>
    <w:rsid w:val="003E18B3"/>
    <w:rsid w:val="003E1949"/>
    <w:rsid w:val="003E1BC1"/>
    <w:rsid w:val="003E2537"/>
    <w:rsid w:val="003E2DAB"/>
    <w:rsid w:val="003E31E9"/>
    <w:rsid w:val="003E3C8F"/>
    <w:rsid w:val="003E3F02"/>
    <w:rsid w:val="003E5047"/>
    <w:rsid w:val="003E6156"/>
    <w:rsid w:val="003E746D"/>
    <w:rsid w:val="003F0655"/>
    <w:rsid w:val="003F20DD"/>
    <w:rsid w:val="003F37C8"/>
    <w:rsid w:val="003F586D"/>
    <w:rsid w:val="003F782C"/>
    <w:rsid w:val="0040037B"/>
    <w:rsid w:val="004006D5"/>
    <w:rsid w:val="00404AC1"/>
    <w:rsid w:val="00405E6F"/>
    <w:rsid w:val="004103B7"/>
    <w:rsid w:val="00414643"/>
    <w:rsid w:val="00414F89"/>
    <w:rsid w:val="004154E1"/>
    <w:rsid w:val="00416802"/>
    <w:rsid w:val="004170EE"/>
    <w:rsid w:val="0041746E"/>
    <w:rsid w:val="004175AB"/>
    <w:rsid w:val="004178BC"/>
    <w:rsid w:val="004178CA"/>
    <w:rsid w:val="00421BE0"/>
    <w:rsid w:val="0042287C"/>
    <w:rsid w:val="0042304A"/>
    <w:rsid w:val="004252FC"/>
    <w:rsid w:val="0042592E"/>
    <w:rsid w:val="00425CFE"/>
    <w:rsid w:val="00427FF6"/>
    <w:rsid w:val="00432702"/>
    <w:rsid w:val="004327A2"/>
    <w:rsid w:val="00432824"/>
    <w:rsid w:val="0043369D"/>
    <w:rsid w:val="00433F60"/>
    <w:rsid w:val="0043470F"/>
    <w:rsid w:val="00434EAB"/>
    <w:rsid w:val="004356FE"/>
    <w:rsid w:val="00436E8B"/>
    <w:rsid w:val="00437161"/>
    <w:rsid w:val="004376C1"/>
    <w:rsid w:val="004414D5"/>
    <w:rsid w:val="00442ADB"/>
    <w:rsid w:val="00443314"/>
    <w:rsid w:val="004465DA"/>
    <w:rsid w:val="00447E02"/>
    <w:rsid w:val="00450A7C"/>
    <w:rsid w:val="00451F54"/>
    <w:rsid w:val="0045242D"/>
    <w:rsid w:val="00452AC3"/>
    <w:rsid w:val="004534ED"/>
    <w:rsid w:val="004549CD"/>
    <w:rsid w:val="00456B56"/>
    <w:rsid w:val="00456D80"/>
    <w:rsid w:val="004577CB"/>
    <w:rsid w:val="00460247"/>
    <w:rsid w:val="00460A99"/>
    <w:rsid w:val="004628FC"/>
    <w:rsid w:val="00465BE9"/>
    <w:rsid w:val="0046760A"/>
    <w:rsid w:val="00470621"/>
    <w:rsid w:val="004716D5"/>
    <w:rsid w:val="0047469F"/>
    <w:rsid w:val="00475678"/>
    <w:rsid w:val="00481F73"/>
    <w:rsid w:val="00481FC2"/>
    <w:rsid w:val="0048382A"/>
    <w:rsid w:val="00483E20"/>
    <w:rsid w:val="00483F0B"/>
    <w:rsid w:val="004844E5"/>
    <w:rsid w:val="004870A3"/>
    <w:rsid w:val="00487498"/>
    <w:rsid w:val="0049036A"/>
    <w:rsid w:val="004910E9"/>
    <w:rsid w:val="00491663"/>
    <w:rsid w:val="00493420"/>
    <w:rsid w:val="004949EA"/>
    <w:rsid w:val="0049765E"/>
    <w:rsid w:val="004A1804"/>
    <w:rsid w:val="004A22ED"/>
    <w:rsid w:val="004A4B1A"/>
    <w:rsid w:val="004A4E22"/>
    <w:rsid w:val="004A74B4"/>
    <w:rsid w:val="004B000D"/>
    <w:rsid w:val="004B18D9"/>
    <w:rsid w:val="004B2DF8"/>
    <w:rsid w:val="004B3EA2"/>
    <w:rsid w:val="004B4633"/>
    <w:rsid w:val="004B7137"/>
    <w:rsid w:val="004B77A9"/>
    <w:rsid w:val="004C275F"/>
    <w:rsid w:val="004C29BE"/>
    <w:rsid w:val="004C32B0"/>
    <w:rsid w:val="004C3429"/>
    <w:rsid w:val="004C3BB5"/>
    <w:rsid w:val="004C4092"/>
    <w:rsid w:val="004C6F64"/>
    <w:rsid w:val="004C7297"/>
    <w:rsid w:val="004D10F1"/>
    <w:rsid w:val="004D242E"/>
    <w:rsid w:val="004D25FC"/>
    <w:rsid w:val="004D3C49"/>
    <w:rsid w:val="004D411D"/>
    <w:rsid w:val="004D4E86"/>
    <w:rsid w:val="004E02EB"/>
    <w:rsid w:val="004E09BD"/>
    <w:rsid w:val="004E0B43"/>
    <w:rsid w:val="004E0DC7"/>
    <w:rsid w:val="004E104C"/>
    <w:rsid w:val="004E11D2"/>
    <w:rsid w:val="004E38D1"/>
    <w:rsid w:val="004E3967"/>
    <w:rsid w:val="004E4CA4"/>
    <w:rsid w:val="004E731B"/>
    <w:rsid w:val="004F090D"/>
    <w:rsid w:val="004F1401"/>
    <w:rsid w:val="004F2002"/>
    <w:rsid w:val="004F43A9"/>
    <w:rsid w:val="004F508B"/>
    <w:rsid w:val="005004D0"/>
    <w:rsid w:val="00500B26"/>
    <w:rsid w:val="00500C55"/>
    <w:rsid w:val="005014F6"/>
    <w:rsid w:val="0050182F"/>
    <w:rsid w:val="00503998"/>
    <w:rsid w:val="005046A5"/>
    <w:rsid w:val="005049AD"/>
    <w:rsid w:val="00504A38"/>
    <w:rsid w:val="00505208"/>
    <w:rsid w:val="00507CDC"/>
    <w:rsid w:val="00510E68"/>
    <w:rsid w:val="005113BE"/>
    <w:rsid w:val="00513301"/>
    <w:rsid w:val="00514C6F"/>
    <w:rsid w:val="005169EB"/>
    <w:rsid w:val="0051792D"/>
    <w:rsid w:val="00520525"/>
    <w:rsid w:val="00522105"/>
    <w:rsid w:val="00522402"/>
    <w:rsid w:val="00523383"/>
    <w:rsid w:val="0052376E"/>
    <w:rsid w:val="00524791"/>
    <w:rsid w:val="005257D5"/>
    <w:rsid w:val="00525D98"/>
    <w:rsid w:val="00526ECA"/>
    <w:rsid w:val="00530150"/>
    <w:rsid w:val="0053017F"/>
    <w:rsid w:val="00530BA4"/>
    <w:rsid w:val="005312EF"/>
    <w:rsid w:val="00531661"/>
    <w:rsid w:val="00533814"/>
    <w:rsid w:val="00534911"/>
    <w:rsid w:val="00534A03"/>
    <w:rsid w:val="0053565D"/>
    <w:rsid w:val="005371D0"/>
    <w:rsid w:val="0054014E"/>
    <w:rsid w:val="005402F1"/>
    <w:rsid w:val="0054150A"/>
    <w:rsid w:val="005460B4"/>
    <w:rsid w:val="005473D8"/>
    <w:rsid w:val="005510DB"/>
    <w:rsid w:val="0055439C"/>
    <w:rsid w:val="00554B2D"/>
    <w:rsid w:val="00554DEA"/>
    <w:rsid w:val="005555A5"/>
    <w:rsid w:val="0055599E"/>
    <w:rsid w:val="00555B12"/>
    <w:rsid w:val="00555B9A"/>
    <w:rsid w:val="00556457"/>
    <w:rsid w:val="0055664A"/>
    <w:rsid w:val="00556B89"/>
    <w:rsid w:val="00557CB5"/>
    <w:rsid w:val="00560306"/>
    <w:rsid w:val="00561AAA"/>
    <w:rsid w:val="00561C0A"/>
    <w:rsid w:val="00562751"/>
    <w:rsid w:val="005635DE"/>
    <w:rsid w:val="00564640"/>
    <w:rsid w:val="005661FF"/>
    <w:rsid w:val="0056635A"/>
    <w:rsid w:val="0056641A"/>
    <w:rsid w:val="00571697"/>
    <w:rsid w:val="00574876"/>
    <w:rsid w:val="0057549C"/>
    <w:rsid w:val="005759DB"/>
    <w:rsid w:val="00575DD5"/>
    <w:rsid w:val="005774FF"/>
    <w:rsid w:val="00577E71"/>
    <w:rsid w:val="0058094F"/>
    <w:rsid w:val="00581BE6"/>
    <w:rsid w:val="0058218B"/>
    <w:rsid w:val="005829A1"/>
    <w:rsid w:val="00583640"/>
    <w:rsid w:val="0058385D"/>
    <w:rsid w:val="005841EE"/>
    <w:rsid w:val="005842BC"/>
    <w:rsid w:val="0058536F"/>
    <w:rsid w:val="00586179"/>
    <w:rsid w:val="005861E4"/>
    <w:rsid w:val="00586265"/>
    <w:rsid w:val="005866AB"/>
    <w:rsid w:val="00587C0F"/>
    <w:rsid w:val="00592ED7"/>
    <w:rsid w:val="00592F60"/>
    <w:rsid w:val="00593AF2"/>
    <w:rsid w:val="00593E2F"/>
    <w:rsid w:val="005953FC"/>
    <w:rsid w:val="00597ED2"/>
    <w:rsid w:val="005A0D25"/>
    <w:rsid w:val="005A163E"/>
    <w:rsid w:val="005A22F6"/>
    <w:rsid w:val="005A2AA1"/>
    <w:rsid w:val="005A2E5B"/>
    <w:rsid w:val="005A6E1D"/>
    <w:rsid w:val="005A7420"/>
    <w:rsid w:val="005A7FD6"/>
    <w:rsid w:val="005B07BD"/>
    <w:rsid w:val="005B09BA"/>
    <w:rsid w:val="005B12AF"/>
    <w:rsid w:val="005B15B1"/>
    <w:rsid w:val="005B16A8"/>
    <w:rsid w:val="005B208C"/>
    <w:rsid w:val="005B21E2"/>
    <w:rsid w:val="005B321F"/>
    <w:rsid w:val="005B4665"/>
    <w:rsid w:val="005B54CC"/>
    <w:rsid w:val="005B62AE"/>
    <w:rsid w:val="005B7649"/>
    <w:rsid w:val="005C00B9"/>
    <w:rsid w:val="005C07A7"/>
    <w:rsid w:val="005C07ED"/>
    <w:rsid w:val="005C0FBD"/>
    <w:rsid w:val="005C3D2A"/>
    <w:rsid w:val="005C44C2"/>
    <w:rsid w:val="005C6BB2"/>
    <w:rsid w:val="005D24A2"/>
    <w:rsid w:val="005D3589"/>
    <w:rsid w:val="005D3BBD"/>
    <w:rsid w:val="005D3FAC"/>
    <w:rsid w:val="005D4300"/>
    <w:rsid w:val="005D5479"/>
    <w:rsid w:val="005D7088"/>
    <w:rsid w:val="005E07B8"/>
    <w:rsid w:val="005E09A8"/>
    <w:rsid w:val="005E0AE0"/>
    <w:rsid w:val="005E396C"/>
    <w:rsid w:val="005E4493"/>
    <w:rsid w:val="005E57E5"/>
    <w:rsid w:val="005E5C05"/>
    <w:rsid w:val="005E74CA"/>
    <w:rsid w:val="005E7521"/>
    <w:rsid w:val="005E759A"/>
    <w:rsid w:val="005F0830"/>
    <w:rsid w:val="005F1EA8"/>
    <w:rsid w:val="005F3A88"/>
    <w:rsid w:val="005F40C4"/>
    <w:rsid w:val="005F4E6F"/>
    <w:rsid w:val="005F4F66"/>
    <w:rsid w:val="005F5676"/>
    <w:rsid w:val="005F5E89"/>
    <w:rsid w:val="005F666B"/>
    <w:rsid w:val="005F6750"/>
    <w:rsid w:val="005F7AD7"/>
    <w:rsid w:val="0060002E"/>
    <w:rsid w:val="00602921"/>
    <w:rsid w:val="00602CC0"/>
    <w:rsid w:val="006031F5"/>
    <w:rsid w:val="00603E9B"/>
    <w:rsid w:val="006041A9"/>
    <w:rsid w:val="006063B8"/>
    <w:rsid w:val="00610993"/>
    <w:rsid w:val="0061389E"/>
    <w:rsid w:val="00614A0A"/>
    <w:rsid w:val="00616210"/>
    <w:rsid w:val="00616B16"/>
    <w:rsid w:val="00617112"/>
    <w:rsid w:val="00620574"/>
    <w:rsid w:val="00620AF9"/>
    <w:rsid w:val="006227B0"/>
    <w:rsid w:val="00623ADD"/>
    <w:rsid w:val="00624ED6"/>
    <w:rsid w:val="00625400"/>
    <w:rsid w:val="00626350"/>
    <w:rsid w:val="006273AD"/>
    <w:rsid w:val="00627823"/>
    <w:rsid w:val="00627D13"/>
    <w:rsid w:val="00630FCA"/>
    <w:rsid w:val="00631D1E"/>
    <w:rsid w:val="00633699"/>
    <w:rsid w:val="00634137"/>
    <w:rsid w:val="00635EAE"/>
    <w:rsid w:val="00636BDF"/>
    <w:rsid w:val="00637449"/>
    <w:rsid w:val="00640EB1"/>
    <w:rsid w:val="00641007"/>
    <w:rsid w:val="00641747"/>
    <w:rsid w:val="0064177B"/>
    <w:rsid w:val="00641ADC"/>
    <w:rsid w:val="006420AD"/>
    <w:rsid w:val="00642E8A"/>
    <w:rsid w:val="006435AA"/>
    <w:rsid w:val="006442DD"/>
    <w:rsid w:val="00644F36"/>
    <w:rsid w:val="00647443"/>
    <w:rsid w:val="00651619"/>
    <w:rsid w:val="00651B3D"/>
    <w:rsid w:val="00654915"/>
    <w:rsid w:val="006563AF"/>
    <w:rsid w:val="00656AB6"/>
    <w:rsid w:val="006571AF"/>
    <w:rsid w:val="00660F03"/>
    <w:rsid w:val="006612C3"/>
    <w:rsid w:val="006617CA"/>
    <w:rsid w:val="00662D99"/>
    <w:rsid w:val="0066438D"/>
    <w:rsid w:val="00666FF7"/>
    <w:rsid w:val="00671F5B"/>
    <w:rsid w:val="00674620"/>
    <w:rsid w:val="00674EAD"/>
    <w:rsid w:val="00675036"/>
    <w:rsid w:val="006760EE"/>
    <w:rsid w:val="006773A2"/>
    <w:rsid w:val="00680369"/>
    <w:rsid w:val="0068056B"/>
    <w:rsid w:val="0068056F"/>
    <w:rsid w:val="00682154"/>
    <w:rsid w:val="00682FD3"/>
    <w:rsid w:val="0068415E"/>
    <w:rsid w:val="00687923"/>
    <w:rsid w:val="00687B7F"/>
    <w:rsid w:val="00693FDA"/>
    <w:rsid w:val="00695129"/>
    <w:rsid w:val="00697BB2"/>
    <w:rsid w:val="006A06BB"/>
    <w:rsid w:val="006A39BE"/>
    <w:rsid w:val="006A452B"/>
    <w:rsid w:val="006B132F"/>
    <w:rsid w:val="006B1EA5"/>
    <w:rsid w:val="006B36E4"/>
    <w:rsid w:val="006B4E06"/>
    <w:rsid w:val="006B592D"/>
    <w:rsid w:val="006B61F1"/>
    <w:rsid w:val="006B64BD"/>
    <w:rsid w:val="006B69F1"/>
    <w:rsid w:val="006B7454"/>
    <w:rsid w:val="006C0927"/>
    <w:rsid w:val="006C1561"/>
    <w:rsid w:val="006C1FCF"/>
    <w:rsid w:val="006C2133"/>
    <w:rsid w:val="006C2CE1"/>
    <w:rsid w:val="006C38DF"/>
    <w:rsid w:val="006C3C5F"/>
    <w:rsid w:val="006C4663"/>
    <w:rsid w:val="006C4BCF"/>
    <w:rsid w:val="006C5042"/>
    <w:rsid w:val="006C51D5"/>
    <w:rsid w:val="006C6279"/>
    <w:rsid w:val="006C6FDA"/>
    <w:rsid w:val="006C76EF"/>
    <w:rsid w:val="006C7A78"/>
    <w:rsid w:val="006D0C3E"/>
    <w:rsid w:val="006D0FDE"/>
    <w:rsid w:val="006D1964"/>
    <w:rsid w:val="006D2A9C"/>
    <w:rsid w:val="006D38BE"/>
    <w:rsid w:val="006D4034"/>
    <w:rsid w:val="006D4919"/>
    <w:rsid w:val="006D6D78"/>
    <w:rsid w:val="006E00C8"/>
    <w:rsid w:val="006E0C69"/>
    <w:rsid w:val="006E16C0"/>
    <w:rsid w:val="006E17F6"/>
    <w:rsid w:val="006E1BE4"/>
    <w:rsid w:val="006E1FF7"/>
    <w:rsid w:val="006E4B9B"/>
    <w:rsid w:val="006E651D"/>
    <w:rsid w:val="006E68BD"/>
    <w:rsid w:val="006F0411"/>
    <w:rsid w:val="006F1463"/>
    <w:rsid w:val="006F1EDB"/>
    <w:rsid w:val="006F2FE0"/>
    <w:rsid w:val="006F3147"/>
    <w:rsid w:val="006F33B1"/>
    <w:rsid w:val="006F3455"/>
    <w:rsid w:val="006F490B"/>
    <w:rsid w:val="006F5EBC"/>
    <w:rsid w:val="006F6C53"/>
    <w:rsid w:val="006F7097"/>
    <w:rsid w:val="006F7277"/>
    <w:rsid w:val="00701639"/>
    <w:rsid w:val="00706777"/>
    <w:rsid w:val="007068F7"/>
    <w:rsid w:val="007108A3"/>
    <w:rsid w:val="00711C20"/>
    <w:rsid w:val="007153FE"/>
    <w:rsid w:val="007162E7"/>
    <w:rsid w:val="007203D3"/>
    <w:rsid w:val="007208AC"/>
    <w:rsid w:val="0072291A"/>
    <w:rsid w:val="007229A9"/>
    <w:rsid w:val="00722C2A"/>
    <w:rsid w:val="00723754"/>
    <w:rsid w:val="0072552E"/>
    <w:rsid w:val="00726A3B"/>
    <w:rsid w:val="0073065D"/>
    <w:rsid w:val="007310CF"/>
    <w:rsid w:val="0073170F"/>
    <w:rsid w:val="00731D07"/>
    <w:rsid w:val="00734D29"/>
    <w:rsid w:val="007374B1"/>
    <w:rsid w:val="00737E29"/>
    <w:rsid w:val="007403A0"/>
    <w:rsid w:val="00740576"/>
    <w:rsid w:val="00742EBF"/>
    <w:rsid w:val="00744783"/>
    <w:rsid w:val="00744DD4"/>
    <w:rsid w:val="00744F2D"/>
    <w:rsid w:val="0074581D"/>
    <w:rsid w:val="00745B04"/>
    <w:rsid w:val="00746AF0"/>
    <w:rsid w:val="00747EE1"/>
    <w:rsid w:val="00752347"/>
    <w:rsid w:val="0075249E"/>
    <w:rsid w:val="00753AC0"/>
    <w:rsid w:val="007543A6"/>
    <w:rsid w:val="007544A8"/>
    <w:rsid w:val="00754C62"/>
    <w:rsid w:val="007561F0"/>
    <w:rsid w:val="007574BE"/>
    <w:rsid w:val="00757566"/>
    <w:rsid w:val="00757FF8"/>
    <w:rsid w:val="00760368"/>
    <w:rsid w:val="007603CF"/>
    <w:rsid w:val="0076178A"/>
    <w:rsid w:val="00761D05"/>
    <w:rsid w:val="00762590"/>
    <w:rsid w:val="007633A9"/>
    <w:rsid w:val="00763AF2"/>
    <w:rsid w:val="00763BE5"/>
    <w:rsid w:val="007649AC"/>
    <w:rsid w:val="00765FEF"/>
    <w:rsid w:val="00767174"/>
    <w:rsid w:val="00767F68"/>
    <w:rsid w:val="00772603"/>
    <w:rsid w:val="007737E4"/>
    <w:rsid w:val="0077633F"/>
    <w:rsid w:val="00776A57"/>
    <w:rsid w:val="007777BF"/>
    <w:rsid w:val="00781321"/>
    <w:rsid w:val="00781F08"/>
    <w:rsid w:val="007823F1"/>
    <w:rsid w:val="00782476"/>
    <w:rsid w:val="00783273"/>
    <w:rsid w:val="00784F2D"/>
    <w:rsid w:val="0078542B"/>
    <w:rsid w:val="00787040"/>
    <w:rsid w:val="00787735"/>
    <w:rsid w:val="00790F75"/>
    <w:rsid w:val="0079321A"/>
    <w:rsid w:val="007939C6"/>
    <w:rsid w:val="00793CB7"/>
    <w:rsid w:val="00794951"/>
    <w:rsid w:val="007A0A9C"/>
    <w:rsid w:val="007A1837"/>
    <w:rsid w:val="007A267E"/>
    <w:rsid w:val="007A2846"/>
    <w:rsid w:val="007A32B5"/>
    <w:rsid w:val="007A67FB"/>
    <w:rsid w:val="007A6DC2"/>
    <w:rsid w:val="007B00E5"/>
    <w:rsid w:val="007B1C24"/>
    <w:rsid w:val="007B51F1"/>
    <w:rsid w:val="007B627A"/>
    <w:rsid w:val="007B7179"/>
    <w:rsid w:val="007B71AE"/>
    <w:rsid w:val="007B7AC6"/>
    <w:rsid w:val="007C275D"/>
    <w:rsid w:val="007C2865"/>
    <w:rsid w:val="007C295A"/>
    <w:rsid w:val="007C3A0F"/>
    <w:rsid w:val="007C4AE2"/>
    <w:rsid w:val="007C5C97"/>
    <w:rsid w:val="007D1450"/>
    <w:rsid w:val="007D1B82"/>
    <w:rsid w:val="007D4778"/>
    <w:rsid w:val="007D4CEC"/>
    <w:rsid w:val="007D66CA"/>
    <w:rsid w:val="007D6F02"/>
    <w:rsid w:val="007D7B3F"/>
    <w:rsid w:val="007E1650"/>
    <w:rsid w:val="007E1E8F"/>
    <w:rsid w:val="007E1EE3"/>
    <w:rsid w:val="007E267F"/>
    <w:rsid w:val="007E33AA"/>
    <w:rsid w:val="007E7BDC"/>
    <w:rsid w:val="007F0DFB"/>
    <w:rsid w:val="007F0FF3"/>
    <w:rsid w:val="007F121B"/>
    <w:rsid w:val="007F2ACA"/>
    <w:rsid w:val="007F3009"/>
    <w:rsid w:val="007F3F2C"/>
    <w:rsid w:val="007F66F8"/>
    <w:rsid w:val="007F6872"/>
    <w:rsid w:val="00804AEF"/>
    <w:rsid w:val="00806BE1"/>
    <w:rsid w:val="008116F9"/>
    <w:rsid w:val="00813021"/>
    <w:rsid w:val="00813BF7"/>
    <w:rsid w:val="008157C1"/>
    <w:rsid w:val="0081593E"/>
    <w:rsid w:val="00817276"/>
    <w:rsid w:val="00817655"/>
    <w:rsid w:val="00817A59"/>
    <w:rsid w:val="0082018A"/>
    <w:rsid w:val="008223F8"/>
    <w:rsid w:val="008249E0"/>
    <w:rsid w:val="008256B4"/>
    <w:rsid w:val="00825B0D"/>
    <w:rsid w:val="00826067"/>
    <w:rsid w:val="00827AEB"/>
    <w:rsid w:val="00827FB8"/>
    <w:rsid w:val="00827FDE"/>
    <w:rsid w:val="00831469"/>
    <w:rsid w:val="00833051"/>
    <w:rsid w:val="008334D4"/>
    <w:rsid w:val="008340C6"/>
    <w:rsid w:val="00834AD2"/>
    <w:rsid w:val="00834BD7"/>
    <w:rsid w:val="00835B6C"/>
    <w:rsid w:val="00841EAA"/>
    <w:rsid w:val="00843BE3"/>
    <w:rsid w:val="00843FCC"/>
    <w:rsid w:val="0084712B"/>
    <w:rsid w:val="008472E3"/>
    <w:rsid w:val="00850D28"/>
    <w:rsid w:val="008530BE"/>
    <w:rsid w:val="008547CC"/>
    <w:rsid w:val="00855076"/>
    <w:rsid w:val="00855DB6"/>
    <w:rsid w:val="00856215"/>
    <w:rsid w:val="008563DD"/>
    <w:rsid w:val="00857416"/>
    <w:rsid w:val="0085765E"/>
    <w:rsid w:val="00861A66"/>
    <w:rsid w:val="00862A60"/>
    <w:rsid w:val="008630A5"/>
    <w:rsid w:val="0086389E"/>
    <w:rsid w:val="00870F9E"/>
    <w:rsid w:val="00872DC3"/>
    <w:rsid w:val="00873A95"/>
    <w:rsid w:val="008750BE"/>
    <w:rsid w:val="008762F6"/>
    <w:rsid w:val="00876F47"/>
    <w:rsid w:val="00877D15"/>
    <w:rsid w:val="00877E84"/>
    <w:rsid w:val="00884FAC"/>
    <w:rsid w:val="008850EA"/>
    <w:rsid w:val="00885A9B"/>
    <w:rsid w:val="008860C7"/>
    <w:rsid w:val="00886CA4"/>
    <w:rsid w:val="00886E20"/>
    <w:rsid w:val="00887AF3"/>
    <w:rsid w:val="0089050C"/>
    <w:rsid w:val="008927D3"/>
    <w:rsid w:val="008946B3"/>
    <w:rsid w:val="0089770D"/>
    <w:rsid w:val="00897E58"/>
    <w:rsid w:val="008A00F8"/>
    <w:rsid w:val="008A0135"/>
    <w:rsid w:val="008A0275"/>
    <w:rsid w:val="008A33AA"/>
    <w:rsid w:val="008A39D1"/>
    <w:rsid w:val="008A4C35"/>
    <w:rsid w:val="008A5E1F"/>
    <w:rsid w:val="008B06DA"/>
    <w:rsid w:val="008B3CD8"/>
    <w:rsid w:val="008B5F66"/>
    <w:rsid w:val="008B633C"/>
    <w:rsid w:val="008B70E1"/>
    <w:rsid w:val="008B785F"/>
    <w:rsid w:val="008B7B62"/>
    <w:rsid w:val="008C29EC"/>
    <w:rsid w:val="008C436C"/>
    <w:rsid w:val="008C4BC7"/>
    <w:rsid w:val="008C6940"/>
    <w:rsid w:val="008C7442"/>
    <w:rsid w:val="008D01ED"/>
    <w:rsid w:val="008D0C25"/>
    <w:rsid w:val="008D14A0"/>
    <w:rsid w:val="008D16AA"/>
    <w:rsid w:val="008D262F"/>
    <w:rsid w:val="008D3951"/>
    <w:rsid w:val="008D64B8"/>
    <w:rsid w:val="008D67F8"/>
    <w:rsid w:val="008D73DB"/>
    <w:rsid w:val="008E047A"/>
    <w:rsid w:val="008E1295"/>
    <w:rsid w:val="008E142C"/>
    <w:rsid w:val="008E215B"/>
    <w:rsid w:val="008E21A4"/>
    <w:rsid w:val="008E32EE"/>
    <w:rsid w:val="008E3A60"/>
    <w:rsid w:val="008E420C"/>
    <w:rsid w:val="008E4CDA"/>
    <w:rsid w:val="008E5181"/>
    <w:rsid w:val="008E68F7"/>
    <w:rsid w:val="008E7582"/>
    <w:rsid w:val="008E75FF"/>
    <w:rsid w:val="008F1E8E"/>
    <w:rsid w:val="008F2364"/>
    <w:rsid w:val="008F6563"/>
    <w:rsid w:val="008F6986"/>
    <w:rsid w:val="0090197F"/>
    <w:rsid w:val="00901FAB"/>
    <w:rsid w:val="00902682"/>
    <w:rsid w:val="00903C64"/>
    <w:rsid w:val="009041C3"/>
    <w:rsid w:val="009042EF"/>
    <w:rsid w:val="00913CC4"/>
    <w:rsid w:val="009158FF"/>
    <w:rsid w:val="009178F3"/>
    <w:rsid w:val="009210F1"/>
    <w:rsid w:val="00921156"/>
    <w:rsid w:val="00922D1D"/>
    <w:rsid w:val="009233F4"/>
    <w:rsid w:val="00923631"/>
    <w:rsid w:val="009253E2"/>
    <w:rsid w:val="00925D99"/>
    <w:rsid w:val="009260F2"/>
    <w:rsid w:val="00926EB4"/>
    <w:rsid w:val="00930A72"/>
    <w:rsid w:val="00931346"/>
    <w:rsid w:val="009313A2"/>
    <w:rsid w:val="00931A07"/>
    <w:rsid w:val="0093713D"/>
    <w:rsid w:val="00937833"/>
    <w:rsid w:val="009407AD"/>
    <w:rsid w:val="009433EF"/>
    <w:rsid w:val="00943F5A"/>
    <w:rsid w:val="00945C9D"/>
    <w:rsid w:val="009465BB"/>
    <w:rsid w:val="009466F5"/>
    <w:rsid w:val="009468F7"/>
    <w:rsid w:val="00947FCE"/>
    <w:rsid w:val="00950D57"/>
    <w:rsid w:val="009512B3"/>
    <w:rsid w:val="00951A63"/>
    <w:rsid w:val="009533FF"/>
    <w:rsid w:val="00954A6C"/>
    <w:rsid w:val="0095596A"/>
    <w:rsid w:val="00957D73"/>
    <w:rsid w:val="009602F1"/>
    <w:rsid w:val="00960F4E"/>
    <w:rsid w:val="009614E1"/>
    <w:rsid w:val="00962BD3"/>
    <w:rsid w:val="00963393"/>
    <w:rsid w:val="00964FFA"/>
    <w:rsid w:val="009666BC"/>
    <w:rsid w:val="00967BCD"/>
    <w:rsid w:val="0097148B"/>
    <w:rsid w:val="00973381"/>
    <w:rsid w:val="00975404"/>
    <w:rsid w:val="00976E42"/>
    <w:rsid w:val="00977201"/>
    <w:rsid w:val="00980A35"/>
    <w:rsid w:val="00982BA1"/>
    <w:rsid w:val="009833C4"/>
    <w:rsid w:val="00983E07"/>
    <w:rsid w:val="00983F11"/>
    <w:rsid w:val="009854B8"/>
    <w:rsid w:val="00985D75"/>
    <w:rsid w:val="009866C9"/>
    <w:rsid w:val="0098742A"/>
    <w:rsid w:val="00993668"/>
    <w:rsid w:val="00994141"/>
    <w:rsid w:val="00996386"/>
    <w:rsid w:val="00996481"/>
    <w:rsid w:val="00996D21"/>
    <w:rsid w:val="00996D8A"/>
    <w:rsid w:val="009972C2"/>
    <w:rsid w:val="00997E51"/>
    <w:rsid w:val="009A00C4"/>
    <w:rsid w:val="009A0104"/>
    <w:rsid w:val="009A0553"/>
    <w:rsid w:val="009A1469"/>
    <w:rsid w:val="009A2C36"/>
    <w:rsid w:val="009A3D33"/>
    <w:rsid w:val="009A6A2D"/>
    <w:rsid w:val="009A74E7"/>
    <w:rsid w:val="009B0A6B"/>
    <w:rsid w:val="009B0AA4"/>
    <w:rsid w:val="009B1348"/>
    <w:rsid w:val="009B16AE"/>
    <w:rsid w:val="009B1EDC"/>
    <w:rsid w:val="009B3200"/>
    <w:rsid w:val="009B3E84"/>
    <w:rsid w:val="009B5BEF"/>
    <w:rsid w:val="009C039C"/>
    <w:rsid w:val="009C1638"/>
    <w:rsid w:val="009C279D"/>
    <w:rsid w:val="009C337C"/>
    <w:rsid w:val="009C3821"/>
    <w:rsid w:val="009C4C86"/>
    <w:rsid w:val="009D10B4"/>
    <w:rsid w:val="009D17B1"/>
    <w:rsid w:val="009D19C1"/>
    <w:rsid w:val="009D4B9A"/>
    <w:rsid w:val="009D6BFC"/>
    <w:rsid w:val="009D6DF8"/>
    <w:rsid w:val="009D72EF"/>
    <w:rsid w:val="009E10B2"/>
    <w:rsid w:val="009E137B"/>
    <w:rsid w:val="009E30B0"/>
    <w:rsid w:val="009E5A0B"/>
    <w:rsid w:val="009E5E82"/>
    <w:rsid w:val="009F2AF4"/>
    <w:rsid w:val="009F2CA9"/>
    <w:rsid w:val="009F4CA1"/>
    <w:rsid w:val="009F5633"/>
    <w:rsid w:val="009F6178"/>
    <w:rsid w:val="009F6E9F"/>
    <w:rsid w:val="009F75E2"/>
    <w:rsid w:val="009F7950"/>
    <w:rsid w:val="009F7AFD"/>
    <w:rsid w:val="00A0009F"/>
    <w:rsid w:val="00A00321"/>
    <w:rsid w:val="00A00E4B"/>
    <w:rsid w:val="00A02DCE"/>
    <w:rsid w:val="00A02E67"/>
    <w:rsid w:val="00A03C8C"/>
    <w:rsid w:val="00A12984"/>
    <w:rsid w:val="00A13186"/>
    <w:rsid w:val="00A13506"/>
    <w:rsid w:val="00A1435B"/>
    <w:rsid w:val="00A14EF7"/>
    <w:rsid w:val="00A16461"/>
    <w:rsid w:val="00A16D15"/>
    <w:rsid w:val="00A20B8D"/>
    <w:rsid w:val="00A22DFF"/>
    <w:rsid w:val="00A23486"/>
    <w:rsid w:val="00A262AD"/>
    <w:rsid w:val="00A3181E"/>
    <w:rsid w:val="00A31E87"/>
    <w:rsid w:val="00A324D3"/>
    <w:rsid w:val="00A32769"/>
    <w:rsid w:val="00A331B8"/>
    <w:rsid w:val="00A33AD2"/>
    <w:rsid w:val="00A34732"/>
    <w:rsid w:val="00A358A4"/>
    <w:rsid w:val="00A35D07"/>
    <w:rsid w:val="00A36134"/>
    <w:rsid w:val="00A3711E"/>
    <w:rsid w:val="00A37740"/>
    <w:rsid w:val="00A40C70"/>
    <w:rsid w:val="00A419D8"/>
    <w:rsid w:val="00A41EE8"/>
    <w:rsid w:val="00A4396A"/>
    <w:rsid w:val="00A44456"/>
    <w:rsid w:val="00A44BBF"/>
    <w:rsid w:val="00A44FEB"/>
    <w:rsid w:val="00A45081"/>
    <w:rsid w:val="00A4515D"/>
    <w:rsid w:val="00A4725F"/>
    <w:rsid w:val="00A50442"/>
    <w:rsid w:val="00A50DD5"/>
    <w:rsid w:val="00A51654"/>
    <w:rsid w:val="00A5276B"/>
    <w:rsid w:val="00A531D3"/>
    <w:rsid w:val="00A53E9A"/>
    <w:rsid w:val="00A55CC7"/>
    <w:rsid w:val="00A57311"/>
    <w:rsid w:val="00A60D25"/>
    <w:rsid w:val="00A6130B"/>
    <w:rsid w:val="00A614B2"/>
    <w:rsid w:val="00A61773"/>
    <w:rsid w:val="00A621E2"/>
    <w:rsid w:val="00A62496"/>
    <w:rsid w:val="00A64C66"/>
    <w:rsid w:val="00A65BE0"/>
    <w:rsid w:val="00A66254"/>
    <w:rsid w:val="00A723D0"/>
    <w:rsid w:val="00A728D8"/>
    <w:rsid w:val="00A72E44"/>
    <w:rsid w:val="00A74D54"/>
    <w:rsid w:val="00A75045"/>
    <w:rsid w:val="00A75156"/>
    <w:rsid w:val="00A75327"/>
    <w:rsid w:val="00A75872"/>
    <w:rsid w:val="00A765AE"/>
    <w:rsid w:val="00A76BBA"/>
    <w:rsid w:val="00A80F42"/>
    <w:rsid w:val="00A81800"/>
    <w:rsid w:val="00A82983"/>
    <w:rsid w:val="00A833DB"/>
    <w:rsid w:val="00A84E44"/>
    <w:rsid w:val="00A84F98"/>
    <w:rsid w:val="00A90B3E"/>
    <w:rsid w:val="00A9173A"/>
    <w:rsid w:val="00A91830"/>
    <w:rsid w:val="00A955CE"/>
    <w:rsid w:val="00A95E14"/>
    <w:rsid w:val="00A969B3"/>
    <w:rsid w:val="00A973B4"/>
    <w:rsid w:val="00A97B60"/>
    <w:rsid w:val="00AA0613"/>
    <w:rsid w:val="00AA5127"/>
    <w:rsid w:val="00AA5176"/>
    <w:rsid w:val="00AA5982"/>
    <w:rsid w:val="00AA5A1B"/>
    <w:rsid w:val="00AA783F"/>
    <w:rsid w:val="00AB0619"/>
    <w:rsid w:val="00AB2DBB"/>
    <w:rsid w:val="00AB394C"/>
    <w:rsid w:val="00AB4C2B"/>
    <w:rsid w:val="00AB4EE1"/>
    <w:rsid w:val="00AC02BB"/>
    <w:rsid w:val="00AC17B1"/>
    <w:rsid w:val="00AC34DD"/>
    <w:rsid w:val="00AC3BAD"/>
    <w:rsid w:val="00AC4A66"/>
    <w:rsid w:val="00AC6BC5"/>
    <w:rsid w:val="00AD2568"/>
    <w:rsid w:val="00AD2652"/>
    <w:rsid w:val="00AD28AB"/>
    <w:rsid w:val="00AD32B7"/>
    <w:rsid w:val="00AD340E"/>
    <w:rsid w:val="00AD3F38"/>
    <w:rsid w:val="00AD4652"/>
    <w:rsid w:val="00AD58E8"/>
    <w:rsid w:val="00AD5D85"/>
    <w:rsid w:val="00AD6EA5"/>
    <w:rsid w:val="00AE0C26"/>
    <w:rsid w:val="00AE1BD0"/>
    <w:rsid w:val="00AE488C"/>
    <w:rsid w:val="00AE6C4D"/>
    <w:rsid w:val="00AE7052"/>
    <w:rsid w:val="00AE7A29"/>
    <w:rsid w:val="00AF1AB8"/>
    <w:rsid w:val="00AF3E43"/>
    <w:rsid w:val="00AF41C2"/>
    <w:rsid w:val="00AF5DCA"/>
    <w:rsid w:val="00AF6FCE"/>
    <w:rsid w:val="00AF7475"/>
    <w:rsid w:val="00B00E1F"/>
    <w:rsid w:val="00B010C4"/>
    <w:rsid w:val="00B0115D"/>
    <w:rsid w:val="00B01D54"/>
    <w:rsid w:val="00B02EA7"/>
    <w:rsid w:val="00B030CE"/>
    <w:rsid w:val="00B03437"/>
    <w:rsid w:val="00B035A3"/>
    <w:rsid w:val="00B04468"/>
    <w:rsid w:val="00B04D26"/>
    <w:rsid w:val="00B05678"/>
    <w:rsid w:val="00B062CC"/>
    <w:rsid w:val="00B0758D"/>
    <w:rsid w:val="00B10904"/>
    <w:rsid w:val="00B109D3"/>
    <w:rsid w:val="00B10D8E"/>
    <w:rsid w:val="00B113C6"/>
    <w:rsid w:val="00B1221A"/>
    <w:rsid w:val="00B125A3"/>
    <w:rsid w:val="00B128A1"/>
    <w:rsid w:val="00B14988"/>
    <w:rsid w:val="00B14F5B"/>
    <w:rsid w:val="00B20792"/>
    <w:rsid w:val="00B21332"/>
    <w:rsid w:val="00B226F3"/>
    <w:rsid w:val="00B22CC9"/>
    <w:rsid w:val="00B22D67"/>
    <w:rsid w:val="00B23271"/>
    <w:rsid w:val="00B235E3"/>
    <w:rsid w:val="00B23A9A"/>
    <w:rsid w:val="00B24E12"/>
    <w:rsid w:val="00B26FC0"/>
    <w:rsid w:val="00B32145"/>
    <w:rsid w:val="00B33200"/>
    <w:rsid w:val="00B334E4"/>
    <w:rsid w:val="00B357AB"/>
    <w:rsid w:val="00B35E53"/>
    <w:rsid w:val="00B3628C"/>
    <w:rsid w:val="00B36C8A"/>
    <w:rsid w:val="00B371F8"/>
    <w:rsid w:val="00B4074E"/>
    <w:rsid w:val="00B4099A"/>
    <w:rsid w:val="00B412F6"/>
    <w:rsid w:val="00B41537"/>
    <w:rsid w:val="00B4239D"/>
    <w:rsid w:val="00B44513"/>
    <w:rsid w:val="00B46927"/>
    <w:rsid w:val="00B47346"/>
    <w:rsid w:val="00B50727"/>
    <w:rsid w:val="00B53CD6"/>
    <w:rsid w:val="00B60FE2"/>
    <w:rsid w:val="00B61759"/>
    <w:rsid w:val="00B61C20"/>
    <w:rsid w:val="00B61D34"/>
    <w:rsid w:val="00B625E5"/>
    <w:rsid w:val="00B65741"/>
    <w:rsid w:val="00B7044F"/>
    <w:rsid w:val="00B7212E"/>
    <w:rsid w:val="00B721DA"/>
    <w:rsid w:val="00B72F97"/>
    <w:rsid w:val="00B745B2"/>
    <w:rsid w:val="00B747F3"/>
    <w:rsid w:val="00B75227"/>
    <w:rsid w:val="00B7550A"/>
    <w:rsid w:val="00B75F41"/>
    <w:rsid w:val="00B76BAC"/>
    <w:rsid w:val="00B76CBF"/>
    <w:rsid w:val="00B814DA"/>
    <w:rsid w:val="00B81C4D"/>
    <w:rsid w:val="00B860F5"/>
    <w:rsid w:val="00B86A5E"/>
    <w:rsid w:val="00B87686"/>
    <w:rsid w:val="00B879D3"/>
    <w:rsid w:val="00B911DC"/>
    <w:rsid w:val="00B91435"/>
    <w:rsid w:val="00B91499"/>
    <w:rsid w:val="00B92A4F"/>
    <w:rsid w:val="00B937AC"/>
    <w:rsid w:val="00B94B41"/>
    <w:rsid w:val="00B9646A"/>
    <w:rsid w:val="00B973A0"/>
    <w:rsid w:val="00B978B1"/>
    <w:rsid w:val="00B9792C"/>
    <w:rsid w:val="00BA06A9"/>
    <w:rsid w:val="00BA2DCC"/>
    <w:rsid w:val="00BA3184"/>
    <w:rsid w:val="00BA3DE6"/>
    <w:rsid w:val="00BA4A72"/>
    <w:rsid w:val="00BA5F6A"/>
    <w:rsid w:val="00BA655B"/>
    <w:rsid w:val="00BA66F5"/>
    <w:rsid w:val="00BA734B"/>
    <w:rsid w:val="00BA7C9A"/>
    <w:rsid w:val="00BA7EAE"/>
    <w:rsid w:val="00BB1242"/>
    <w:rsid w:val="00BB2A9D"/>
    <w:rsid w:val="00BB5071"/>
    <w:rsid w:val="00BB5BE7"/>
    <w:rsid w:val="00BB6307"/>
    <w:rsid w:val="00BB6DB3"/>
    <w:rsid w:val="00BB7C26"/>
    <w:rsid w:val="00BC03F0"/>
    <w:rsid w:val="00BC2C60"/>
    <w:rsid w:val="00BC2D89"/>
    <w:rsid w:val="00BC33D4"/>
    <w:rsid w:val="00BC3DF0"/>
    <w:rsid w:val="00BC416C"/>
    <w:rsid w:val="00BC5E77"/>
    <w:rsid w:val="00BC6739"/>
    <w:rsid w:val="00BC69A6"/>
    <w:rsid w:val="00BC6DE5"/>
    <w:rsid w:val="00BD1A00"/>
    <w:rsid w:val="00BD1CA7"/>
    <w:rsid w:val="00BD4268"/>
    <w:rsid w:val="00BD42DB"/>
    <w:rsid w:val="00BD5694"/>
    <w:rsid w:val="00BD65C0"/>
    <w:rsid w:val="00BE0031"/>
    <w:rsid w:val="00BE0D86"/>
    <w:rsid w:val="00BE27B2"/>
    <w:rsid w:val="00BE2C48"/>
    <w:rsid w:val="00BE3505"/>
    <w:rsid w:val="00BE4D73"/>
    <w:rsid w:val="00BE5713"/>
    <w:rsid w:val="00BE6873"/>
    <w:rsid w:val="00BE6AFB"/>
    <w:rsid w:val="00BE6B48"/>
    <w:rsid w:val="00BF0996"/>
    <w:rsid w:val="00BF1B75"/>
    <w:rsid w:val="00BF256C"/>
    <w:rsid w:val="00BF29FF"/>
    <w:rsid w:val="00BF30BA"/>
    <w:rsid w:val="00BF4E51"/>
    <w:rsid w:val="00BF5422"/>
    <w:rsid w:val="00BF59CA"/>
    <w:rsid w:val="00BF68C2"/>
    <w:rsid w:val="00BF6948"/>
    <w:rsid w:val="00BF6B17"/>
    <w:rsid w:val="00BF7F66"/>
    <w:rsid w:val="00C005EA"/>
    <w:rsid w:val="00C02EBE"/>
    <w:rsid w:val="00C03093"/>
    <w:rsid w:val="00C03789"/>
    <w:rsid w:val="00C06149"/>
    <w:rsid w:val="00C0649B"/>
    <w:rsid w:val="00C069BA"/>
    <w:rsid w:val="00C1163C"/>
    <w:rsid w:val="00C12252"/>
    <w:rsid w:val="00C13C39"/>
    <w:rsid w:val="00C13FA5"/>
    <w:rsid w:val="00C14382"/>
    <w:rsid w:val="00C14C89"/>
    <w:rsid w:val="00C14E55"/>
    <w:rsid w:val="00C17EE0"/>
    <w:rsid w:val="00C222FB"/>
    <w:rsid w:val="00C238C4"/>
    <w:rsid w:val="00C25269"/>
    <w:rsid w:val="00C30C89"/>
    <w:rsid w:val="00C36F5D"/>
    <w:rsid w:val="00C37A02"/>
    <w:rsid w:val="00C40041"/>
    <w:rsid w:val="00C41663"/>
    <w:rsid w:val="00C41AF8"/>
    <w:rsid w:val="00C44770"/>
    <w:rsid w:val="00C46D4F"/>
    <w:rsid w:val="00C4761D"/>
    <w:rsid w:val="00C51EC8"/>
    <w:rsid w:val="00C535BF"/>
    <w:rsid w:val="00C54724"/>
    <w:rsid w:val="00C55B24"/>
    <w:rsid w:val="00C56FC7"/>
    <w:rsid w:val="00C576AE"/>
    <w:rsid w:val="00C579A9"/>
    <w:rsid w:val="00C61650"/>
    <w:rsid w:val="00C62FF6"/>
    <w:rsid w:val="00C633B6"/>
    <w:rsid w:val="00C65B04"/>
    <w:rsid w:val="00C66438"/>
    <w:rsid w:val="00C67623"/>
    <w:rsid w:val="00C702E0"/>
    <w:rsid w:val="00C70D70"/>
    <w:rsid w:val="00C73854"/>
    <w:rsid w:val="00C739E3"/>
    <w:rsid w:val="00C74129"/>
    <w:rsid w:val="00C76BAF"/>
    <w:rsid w:val="00C80935"/>
    <w:rsid w:val="00C820E9"/>
    <w:rsid w:val="00C84B94"/>
    <w:rsid w:val="00C84CB1"/>
    <w:rsid w:val="00C86364"/>
    <w:rsid w:val="00C87110"/>
    <w:rsid w:val="00C91276"/>
    <w:rsid w:val="00C91925"/>
    <w:rsid w:val="00C93182"/>
    <w:rsid w:val="00C93EF9"/>
    <w:rsid w:val="00C96758"/>
    <w:rsid w:val="00CA1781"/>
    <w:rsid w:val="00CA3B7C"/>
    <w:rsid w:val="00CA56E5"/>
    <w:rsid w:val="00CA6CCC"/>
    <w:rsid w:val="00CA79C8"/>
    <w:rsid w:val="00CB0503"/>
    <w:rsid w:val="00CB278A"/>
    <w:rsid w:val="00CB2ACA"/>
    <w:rsid w:val="00CB378E"/>
    <w:rsid w:val="00CB4FEC"/>
    <w:rsid w:val="00CB730A"/>
    <w:rsid w:val="00CB741B"/>
    <w:rsid w:val="00CC2414"/>
    <w:rsid w:val="00CC3AFD"/>
    <w:rsid w:val="00CC3B83"/>
    <w:rsid w:val="00CC63D5"/>
    <w:rsid w:val="00CC7095"/>
    <w:rsid w:val="00CC774C"/>
    <w:rsid w:val="00CD1962"/>
    <w:rsid w:val="00CD3216"/>
    <w:rsid w:val="00CD33F9"/>
    <w:rsid w:val="00CD4307"/>
    <w:rsid w:val="00CD4F34"/>
    <w:rsid w:val="00CD68E4"/>
    <w:rsid w:val="00CE09B6"/>
    <w:rsid w:val="00CE2E66"/>
    <w:rsid w:val="00CE34A3"/>
    <w:rsid w:val="00CE4D81"/>
    <w:rsid w:val="00CE781F"/>
    <w:rsid w:val="00CE7E56"/>
    <w:rsid w:val="00CF1B51"/>
    <w:rsid w:val="00CF5166"/>
    <w:rsid w:val="00CF6701"/>
    <w:rsid w:val="00CF6D11"/>
    <w:rsid w:val="00D01019"/>
    <w:rsid w:val="00D01CCF"/>
    <w:rsid w:val="00D02C15"/>
    <w:rsid w:val="00D02CBB"/>
    <w:rsid w:val="00D047A3"/>
    <w:rsid w:val="00D04BC2"/>
    <w:rsid w:val="00D04E3D"/>
    <w:rsid w:val="00D07A80"/>
    <w:rsid w:val="00D12544"/>
    <w:rsid w:val="00D141A5"/>
    <w:rsid w:val="00D158EA"/>
    <w:rsid w:val="00D1664A"/>
    <w:rsid w:val="00D2175C"/>
    <w:rsid w:val="00D27405"/>
    <w:rsid w:val="00D27633"/>
    <w:rsid w:val="00D31754"/>
    <w:rsid w:val="00D31AF0"/>
    <w:rsid w:val="00D36BA5"/>
    <w:rsid w:val="00D372EA"/>
    <w:rsid w:val="00D37447"/>
    <w:rsid w:val="00D40B52"/>
    <w:rsid w:val="00D41B20"/>
    <w:rsid w:val="00D421D6"/>
    <w:rsid w:val="00D43359"/>
    <w:rsid w:val="00D47983"/>
    <w:rsid w:val="00D517F9"/>
    <w:rsid w:val="00D51895"/>
    <w:rsid w:val="00D52234"/>
    <w:rsid w:val="00D525B1"/>
    <w:rsid w:val="00D52C2A"/>
    <w:rsid w:val="00D53DF7"/>
    <w:rsid w:val="00D53E0F"/>
    <w:rsid w:val="00D56794"/>
    <w:rsid w:val="00D56D8E"/>
    <w:rsid w:val="00D56EA5"/>
    <w:rsid w:val="00D56EE2"/>
    <w:rsid w:val="00D609F4"/>
    <w:rsid w:val="00D62302"/>
    <w:rsid w:val="00D62A61"/>
    <w:rsid w:val="00D62CB8"/>
    <w:rsid w:val="00D63B3D"/>
    <w:rsid w:val="00D6400D"/>
    <w:rsid w:val="00D65AF2"/>
    <w:rsid w:val="00D66CAB"/>
    <w:rsid w:val="00D6704D"/>
    <w:rsid w:val="00D7392C"/>
    <w:rsid w:val="00D74BFE"/>
    <w:rsid w:val="00D8295C"/>
    <w:rsid w:val="00D8375C"/>
    <w:rsid w:val="00D84013"/>
    <w:rsid w:val="00D8490A"/>
    <w:rsid w:val="00D862B9"/>
    <w:rsid w:val="00D90398"/>
    <w:rsid w:val="00D9088E"/>
    <w:rsid w:val="00D915DF"/>
    <w:rsid w:val="00D9228E"/>
    <w:rsid w:val="00D92B71"/>
    <w:rsid w:val="00D96D40"/>
    <w:rsid w:val="00DA0A0D"/>
    <w:rsid w:val="00DA11C9"/>
    <w:rsid w:val="00DA18DE"/>
    <w:rsid w:val="00DA2420"/>
    <w:rsid w:val="00DA3083"/>
    <w:rsid w:val="00DA3891"/>
    <w:rsid w:val="00DA3BB7"/>
    <w:rsid w:val="00DA44F3"/>
    <w:rsid w:val="00DA4F3B"/>
    <w:rsid w:val="00DA52EB"/>
    <w:rsid w:val="00DA5840"/>
    <w:rsid w:val="00DB084E"/>
    <w:rsid w:val="00DB0C29"/>
    <w:rsid w:val="00DB1382"/>
    <w:rsid w:val="00DB13EE"/>
    <w:rsid w:val="00DB2111"/>
    <w:rsid w:val="00DB29F3"/>
    <w:rsid w:val="00DB2D88"/>
    <w:rsid w:val="00DB4509"/>
    <w:rsid w:val="00DB6616"/>
    <w:rsid w:val="00DB6E1B"/>
    <w:rsid w:val="00DB709F"/>
    <w:rsid w:val="00DC1CB9"/>
    <w:rsid w:val="00DC2289"/>
    <w:rsid w:val="00DC2DBC"/>
    <w:rsid w:val="00DC39F4"/>
    <w:rsid w:val="00DC435A"/>
    <w:rsid w:val="00DC458C"/>
    <w:rsid w:val="00DC636D"/>
    <w:rsid w:val="00DC7F03"/>
    <w:rsid w:val="00DD005B"/>
    <w:rsid w:val="00DD158E"/>
    <w:rsid w:val="00DD20BB"/>
    <w:rsid w:val="00DD2B0F"/>
    <w:rsid w:val="00DD3621"/>
    <w:rsid w:val="00DD636C"/>
    <w:rsid w:val="00DE13EE"/>
    <w:rsid w:val="00DE41E5"/>
    <w:rsid w:val="00DE6465"/>
    <w:rsid w:val="00DE6755"/>
    <w:rsid w:val="00DF01A0"/>
    <w:rsid w:val="00DF0A32"/>
    <w:rsid w:val="00DF1251"/>
    <w:rsid w:val="00DF173F"/>
    <w:rsid w:val="00DF256C"/>
    <w:rsid w:val="00DF32B2"/>
    <w:rsid w:val="00DF3FE9"/>
    <w:rsid w:val="00DF46A2"/>
    <w:rsid w:val="00DF4DDB"/>
    <w:rsid w:val="00DF59A7"/>
    <w:rsid w:val="00DF59DC"/>
    <w:rsid w:val="00DF7502"/>
    <w:rsid w:val="00DF7C08"/>
    <w:rsid w:val="00E010EE"/>
    <w:rsid w:val="00E03DF9"/>
    <w:rsid w:val="00E05006"/>
    <w:rsid w:val="00E101D4"/>
    <w:rsid w:val="00E12027"/>
    <w:rsid w:val="00E15D3E"/>
    <w:rsid w:val="00E16EC2"/>
    <w:rsid w:val="00E25BD0"/>
    <w:rsid w:val="00E26AE7"/>
    <w:rsid w:val="00E27B87"/>
    <w:rsid w:val="00E30DEB"/>
    <w:rsid w:val="00E320B9"/>
    <w:rsid w:val="00E32739"/>
    <w:rsid w:val="00E32958"/>
    <w:rsid w:val="00E36966"/>
    <w:rsid w:val="00E36CD0"/>
    <w:rsid w:val="00E3702F"/>
    <w:rsid w:val="00E3798C"/>
    <w:rsid w:val="00E37F0A"/>
    <w:rsid w:val="00E41413"/>
    <w:rsid w:val="00E41B61"/>
    <w:rsid w:val="00E41EB2"/>
    <w:rsid w:val="00E4238E"/>
    <w:rsid w:val="00E44A6E"/>
    <w:rsid w:val="00E45ABA"/>
    <w:rsid w:val="00E46727"/>
    <w:rsid w:val="00E472F5"/>
    <w:rsid w:val="00E50042"/>
    <w:rsid w:val="00E5051B"/>
    <w:rsid w:val="00E56144"/>
    <w:rsid w:val="00E5738B"/>
    <w:rsid w:val="00E60F29"/>
    <w:rsid w:val="00E6366D"/>
    <w:rsid w:val="00E6407A"/>
    <w:rsid w:val="00E64E87"/>
    <w:rsid w:val="00E666C6"/>
    <w:rsid w:val="00E679D3"/>
    <w:rsid w:val="00E7025E"/>
    <w:rsid w:val="00E73EA1"/>
    <w:rsid w:val="00E74ACF"/>
    <w:rsid w:val="00E74DEB"/>
    <w:rsid w:val="00E75FD7"/>
    <w:rsid w:val="00E76642"/>
    <w:rsid w:val="00E768E1"/>
    <w:rsid w:val="00E8098A"/>
    <w:rsid w:val="00E8335A"/>
    <w:rsid w:val="00E85F4B"/>
    <w:rsid w:val="00E861CA"/>
    <w:rsid w:val="00E916CF"/>
    <w:rsid w:val="00E9254F"/>
    <w:rsid w:val="00E92AF1"/>
    <w:rsid w:val="00E92FAA"/>
    <w:rsid w:val="00E92FC8"/>
    <w:rsid w:val="00E93E79"/>
    <w:rsid w:val="00E94623"/>
    <w:rsid w:val="00E94B36"/>
    <w:rsid w:val="00EA03EB"/>
    <w:rsid w:val="00EA04EE"/>
    <w:rsid w:val="00EA1B55"/>
    <w:rsid w:val="00EA1CE9"/>
    <w:rsid w:val="00EA3C79"/>
    <w:rsid w:val="00EA4B5B"/>
    <w:rsid w:val="00EA6CDD"/>
    <w:rsid w:val="00EB095B"/>
    <w:rsid w:val="00EB33C6"/>
    <w:rsid w:val="00EB371F"/>
    <w:rsid w:val="00EB431B"/>
    <w:rsid w:val="00EB53D9"/>
    <w:rsid w:val="00EB6F3A"/>
    <w:rsid w:val="00EB7BBC"/>
    <w:rsid w:val="00EC13AE"/>
    <w:rsid w:val="00EC14AC"/>
    <w:rsid w:val="00EC391B"/>
    <w:rsid w:val="00EC3B8E"/>
    <w:rsid w:val="00EC4050"/>
    <w:rsid w:val="00EC7CDE"/>
    <w:rsid w:val="00ED00CA"/>
    <w:rsid w:val="00ED0B93"/>
    <w:rsid w:val="00ED0D84"/>
    <w:rsid w:val="00ED1CDF"/>
    <w:rsid w:val="00ED4777"/>
    <w:rsid w:val="00ED4F04"/>
    <w:rsid w:val="00ED600F"/>
    <w:rsid w:val="00ED6340"/>
    <w:rsid w:val="00ED6A23"/>
    <w:rsid w:val="00ED6F41"/>
    <w:rsid w:val="00EE0A88"/>
    <w:rsid w:val="00EE0DCB"/>
    <w:rsid w:val="00EE1524"/>
    <w:rsid w:val="00EE1F29"/>
    <w:rsid w:val="00EE22B1"/>
    <w:rsid w:val="00EE22C1"/>
    <w:rsid w:val="00EE3B86"/>
    <w:rsid w:val="00EE50BC"/>
    <w:rsid w:val="00EE55AC"/>
    <w:rsid w:val="00EE5E48"/>
    <w:rsid w:val="00EE5F45"/>
    <w:rsid w:val="00EE5FCC"/>
    <w:rsid w:val="00EE757F"/>
    <w:rsid w:val="00EE7FB0"/>
    <w:rsid w:val="00EF121D"/>
    <w:rsid w:val="00EF3762"/>
    <w:rsid w:val="00EF3F0C"/>
    <w:rsid w:val="00EF4CE9"/>
    <w:rsid w:val="00EF533F"/>
    <w:rsid w:val="00F021F9"/>
    <w:rsid w:val="00F028C2"/>
    <w:rsid w:val="00F0334D"/>
    <w:rsid w:val="00F10051"/>
    <w:rsid w:val="00F101DA"/>
    <w:rsid w:val="00F10C00"/>
    <w:rsid w:val="00F12A2A"/>
    <w:rsid w:val="00F13A7B"/>
    <w:rsid w:val="00F17ADE"/>
    <w:rsid w:val="00F21D0A"/>
    <w:rsid w:val="00F21E4D"/>
    <w:rsid w:val="00F224DC"/>
    <w:rsid w:val="00F22E47"/>
    <w:rsid w:val="00F244DE"/>
    <w:rsid w:val="00F2710A"/>
    <w:rsid w:val="00F2724D"/>
    <w:rsid w:val="00F305BD"/>
    <w:rsid w:val="00F312F3"/>
    <w:rsid w:val="00F319EA"/>
    <w:rsid w:val="00F321D5"/>
    <w:rsid w:val="00F3246B"/>
    <w:rsid w:val="00F32860"/>
    <w:rsid w:val="00F32EE4"/>
    <w:rsid w:val="00F33AF6"/>
    <w:rsid w:val="00F345F9"/>
    <w:rsid w:val="00F34E07"/>
    <w:rsid w:val="00F34F0A"/>
    <w:rsid w:val="00F36156"/>
    <w:rsid w:val="00F36B9B"/>
    <w:rsid w:val="00F3783D"/>
    <w:rsid w:val="00F400B4"/>
    <w:rsid w:val="00F40152"/>
    <w:rsid w:val="00F4060F"/>
    <w:rsid w:val="00F40ABD"/>
    <w:rsid w:val="00F4130E"/>
    <w:rsid w:val="00F450EB"/>
    <w:rsid w:val="00F46811"/>
    <w:rsid w:val="00F522C9"/>
    <w:rsid w:val="00F53DF4"/>
    <w:rsid w:val="00F54D76"/>
    <w:rsid w:val="00F5693C"/>
    <w:rsid w:val="00F56A20"/>
    <w:rsid w:val="00F574C9"/>
    <w:rsid w:val="00F65815"/>
    <w:rsid w:val="00F66259"/>
    <w:rsid w:val="00F666F8"/>
    <w:rsid w:val="00F70EE2"/>
    <w:rsid w:val="00F71201"/>
    <w:rsid w:val="00F7163D"/>
    <w:rsid w:val="00F737FD"/>
    <w:rsid w:val="00F75CB3"/>
    <w:rsid w:val="00F75CBA"/>
    <w:rsid w:val="00F765A2"/>
    <w:rsid w:val="00F76AA4"/>
    <w:rsid w:val="00F77425"/>
    <w:rsid w:val="00F7759E"/>
    <w:rsid w:val="00F77F94"/>
    <w:rsid w:val="00F80595"/>
    <w:rsid w:val="00F833FC"/>
    <w:rsid w:val="00F87C93"/>
    <w:rsid w:val="00F92F02"/>
    <w:rsid w:val="00F93D0F"/>
    <w:rsid w:val="00F93DF9"/>
    <w:rsid w:val="00F95688"/>
    <w:rsid w:val="00F96161"/>
    <w:rsid w:val="00F96D53"/>
    <w:rsid w:val="00FA01B8"/>
    <w:rsid w:val="00FA4882"/>
    <w:rsid w:val="00FA6832"/>
    <w:rsid w:val="00FB068F"/>
    <w:rsid w:val="00FB25D3"/>
    <w:rsid w:val="00FB6D2E"/>
    <w:rsid w:val="00FB7595"/>
    <w:rsid w:val="00FB7D02"/>
    <w:rsid w:val="00FC11D2"/>
    <w:rsid w:val="00FC1DC0"/>
    <w:rsid w:val="00FC2750"/>
    <w:rsid w:val="00FC2CA2"/>
    <w:rsid w:val="00FC2DBC"/>
    <w:rsid w:val="00FC4298"/>
    <w:rsid w:val="00FC4CA0"/>
    <w:rsid w:val="00FC5792"/>
    <w:rsid w:val="00FC5B70"/>
    <w:rsid w:val="00FC6E02"/>
    <w:rsid w:val="00FD1F90"/>
    <w:rsid w:val="00FD234A"/>
    <w:rsid w:val="00FD2C98"/>
    <w:rsid w:val="00FD3C8F"/>
    <w:rsid w:val="00FD494A"/>
    <w:rsid w:val="00FD4F0D"/>
    <w:rsid w:val="00FD5CBC"/>
    <w:rsid w:val="00FD6291"/>
    <w:rsid w:val="00FD6A6A"/>
    <w:rsid w:val="00FE1E3D"/>
    <w:rsid w:val="00FE2EC6"/>
    <w:rsid w:val="00FE30A7"/>
    <w:rsid w:val="00FE314E"/>
    <w:rsid w:val="00FE5980"/>
    <w:rsid w:val="00FE78E6"/>
    <w:rsid w:val="00FE7978"/>
    <w:rsid w:val="00FE7CDD"/>
    <w:rsid w:val="00FF127D"/>
    <w:rsid w:val="00FF145C"/>
    <w:rsid w:val="00FF451B"/>
    <w:rsid w:val="00FF4AA9"/>
    <w:rsid w:val="00FF57D3"/>
    <w:rsid w:val="00FF5CC0"/>
    <w:rsid w:val="00FF5D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C6AFB"/>
  <w15:docId w15:val="{C73421F1-978F-44D6-BB87-5FBCE51A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83D"/>
    <w:rPr>
      <w:sz w:val="24"/>
      <w:szCs w:val="24"/>
      <w:lang w:eastAsia="en-US"/>
    </w:rPr>
  </w:style>
  <w:style w:type="paragraph" w:styleId="Heading1">
    <w:name w:val="heading 1"/>
    <w:next w:val="Normal"/>
    <w:link w:val="Heading1Char"/>
    <w:uiPriority w:val="9"/>
    <w:unhideWhenUsed/>
    <w:qFormat/>
    <w:rsid w:val="00D8490A"/>
    <w:pPr>
      <w:keepNext/>
      <w:keepLines/>
      <w:spacing w:after="151" w:line="259" w:lineRule="auto"/>
      <w:ind w:left="370" w:hanging="10"/>
      <w:outlineLvl w:val="0"/>
    </w:pPr>
    <w:rPr>
      <w:b/>
      <w:color w:val="000000"/>
      <w:sz w:val="24"/>
      <w:szCs w:val="22"/>
    </w:rPr>
  </w:style>
  <w:style w:type="paragraph" w:styleId="Heading2">
    <w:name w:val="heading 2"/>
    <w:basedOn w:val="Normal"/>
    <w:next w:val="Normal"/>
    <w:link w:val="Heading2Char"/>
    <w:semiHidden/>
    <w:unhideWhenUsed/>
    <w:qFormat/>
    <w:rsid w:val="009313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Bullet Points,Subtle Emphasis1,PPS_Bullet,MAIN CONTENT,IFCL - List Paragraph,Medium Grid 1 - Accent 22,Table of contents numbered,Citation List,CV Bullet 3,Graphic,ADB paragraph numbering,Resume Title,Ha,2"/>
    <w:basedOn w:val="Normal"/>
    <w:link w:val="ListParagraphChar"/>
    <w:uiPriority w:val="1"/>
    <w:qFormat/>
    <w:rsid w:val="0039283D"/>
    <w:pPr>
      <w:ind w:left="720"/>
      <w:contextualSpacing/>
    </w:pPr>
  </w:style>
  <w:style w:type="paragraph" w:styleId="BodyText">
    <w:name w:val="Body Text"/>
    <w:basedOn w:val="Normal"/>
    <w:rsid w:val="0039283D"/>
    <w:rPr>
      <w:szCs w:val="20"/>
    </w:rPr>
  </w:style>
  <w:style w:type="paragraph" w:customStyle="1" w:styleId="Default">
    <w:name w:val="Default"/>
    <w:rsid w:val="0039283D"/>
    <w:pPr>
      <w:autoSpaceDE w:val="0"/>
      <w:autoSpaceDN w:val="0"/>
      <w:adjustRightInd w:val="0"/>
    </w:pPr>
    <w:rPr>
      <w:color w:val="000000"/>
      <w:sz w:val="24"/>
      <w:szCs w:val="24"/>
    </w:rPr>
  </w:style>
  <w:style w:type="paragraph" w:styleId="NormalWeb">
    <w:name w:val="Normal (Web)"/>
    <w:basedOn w:val="Normal"/>
    <w:uiPriority w:val="99"/>
    <w:rsid w:val="0039283D"/>
    <w:pPr>
      <w:spacing w:before="100" w:beforeAutospacing="1" w:after="100" w:afterAutospacing="1"/>
    </w:pPr>
    <w:rPr>
      <w:lang w:eastAsia="lv-LV"/>
    </w:rPr>
  </w:style>
  <w:style w:type="character" w:styleId="CommentReference">
    <w:name w:val="annotation reference"/>
    <w:uiPriority w:val="99"/>
    <w:semiHidden/>
    <w:unhideWhenUsed/>
    <w:rsid w:val="0039283D"/>
    <w:rPr>
      <w:sz w:val="16"/>
      <w:szCs w:val="16"/>
    </w:rPr>
  </w:style>
  <w:style w:type="table" w:styleId="TableGrid">
    <w:name w:val="Table Grid"/>
    <w:basedOn w:val="TableNormal"/>
    <w:rsid w:val="00D5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3359"/>
    <w:rPr>
      <w:rFonts w:ascii="Tahoma" w:hAnsi="Tahoma" w:cs="Tahoma"/>
      <w:sz w:val="16"/>
      <w:szCs w:val="16"/>
    </w:rPr>
  </w:style>
  <w:style w:type="character" w:customStyle="1" w:styleId="BalloonTextChar">
    <w:name w:val="Balloon Text Char"/>
    <w:link w:val="BalloonText"/>
    <w:rsid w:val="00D43359"/>
    <w:rPr>
      <w:rFonts w:ascii="Tahoma" w:hAnsi="Tahoma" w:cs="Tahoma"/>
      <w:sz w:val="16"/>
      <w:szCs w:val="16"/>
      <w:lang w:eastAsia="en-US"/>
    </w:rPr>
  </w:style>
  <w:style w:type="paragraph" w:styleId="CommentText">
    <w:name w:val="annotation text"/>
    <w:basedOn w:val="Normal"/>
    <w:link w:val="CommentTextChar"/>
    <w:uiPriority w:val="99"/>
    <w:rsid w:val="0032778D"/>
    <w:rPr>
      <w:sz w:val="20"/>
      <w:szCs w:val="20"/>
    </w:rPr>
  </w:style>
  <w:style w:type="character" w:customStyle="1" w:styleId="CommentTextChar">
    <w:name w:val="Comment Text Char"/>
    <w:link w:val="CommentText"/>
    <w:uiPriority w:val="99"/>
    <w:rsid w:val="0032778D"/>
    <w:rPr>
      <w:lang w:eastAsia="en-US"/>
    </w:rPr>
  </w:style>
  <w:style w:type="paragraph" w:styleId="CommentSubject">
    <w:name w:val="annotation subject"/>
    <w:basedOn w:val="CommentText"/>
    <w:next w:val="CommentText"/>
    <w:link w:val="CommentSubjectChar"/>
    <w:rsid w:val="0032778D"/>
    <w:rPr>
      <w:b/>
      <w:bCs/>
    </w:rPr>
  </w:style>
  <w:style w:type="character" w:customStyle="1" w:styleId="CommentSubjectChar">
    <w:name w:val="Comment Subject Char"/>
    <w:link w:val="CommentSubject"/>
    <w:rsid w:val="0032778D"/>
    <w:rPr>
      <w:b/>
      <w:bCs/>
      <w:lang w:eastAsia="en-US"/>
    </w:rPr>
  </w:style>
  <w:style w:type="paragraph" w:styleId="Header">
    <w:name w:val="header"/>
    <w:basedOn w:val="Normal"/>
    <w:link w:val="HeaderChar"/>
    <w:rsid w:val="009614E1"/>
    <w:pPr>
      <w:tabs>
        <w:tab w:val="center" w:pos="4153"/>
        <w:tab w:val="right" w:pos="8306"/>
      </w:tabs>
    </w:pPr>
  </w:style>
  <w:style w:type="character" w:customStyle="1" w:styleId="HeaderChar">
    <w:name w:val="Header Char"/>
    <w:link w:val="Header"/>
    <w:rsid w:val="009614E1"/>
    <w:rPr>
      <w:sz w:val="24"/>
      <w:szCs w:val="24"/>
      <w:lang w:eastAsia="en-US"/>
    </w:rPr>
  </w:style>
  <w:style w:type="paragraph" w:styleId="Footer">
    <w:name w:val="footer"/>
    <w:basedOn w:val="Normal"/>
    <w:link w:val="FooterChar"/>
    <w:uiPriority w:val="99"/>
    <w:rsid w:val="009614E1"/>
    <w:pPr>
      <w:tabs>
        <w:tab w:val="center" w:pos="4153"/>
        <w:tab w:val="right" w:pos="8306"/>
      </w:tabs>
    </w:pPr>
  </w:style>
  <w:style w:type="character" w:customStyle="1" w:styleId="FooterChar">
    <w:name w:val="Footer Char"/>
    <w:link w:val="Footer"/>
    <w:uiPriority w:val="99"/>
    <w:rsid w:val="009614E1"/>
    <w:rPr>
      <w:sz w:val="24"/>
      <w:szCs w:val="24"/>
      <w:lang w:eastAsia="en-US"/>
    </w:rPr>
  </w:style>
  <w:style w:type="character" w:customStyle="1" w:styleId="apple-converted-space">
    <w:name w:val="apple-converted-space"/>
    <w:rsid w:val="008860C7"/>
  </w:style>
  <w:style w:type="character" w:styleId="Strong">
    <w:name w:val="Strong"/>
    <w:uiPriority w:val="22"/>
    <w:qFormat/>
    <w:rsid w:val="008860C7"/>
    <w:rPr>
      <w:b/>
      <w:bCs/>
    </w:rPr>
  </w:style>
  <w:style w:type="character" w:styleId="Hyperlink">
    <w:name w:val="Hyperlink"/>
    <w:basedOn w:val="DefaultParagraphFont"/>
    <w:uiPriority w:val="99"/>
    <w:unhideWhenUsed/>
    <w:rsid w:val="001A59D3"/>
    <w:rPr>
      <w:color w:val="0000FF"/>
      <w:u w:val="single"/>
    </w:rPr>
  </w:style>
  <w:style w:type="character" w:customStyle="1" w:styleId="Heading1Char">
    <w:name w:val="Heading 1 Char"/>
    <w:basedOn w:val="DefaultParagraphFont"/>
    <w:link w:val="Heading1"/>
    <w:uiPriority w:val="9"/>
    <w:rsid w:val="00D8490A"/>
    <w:rPr>
      <w:b/>
      <w:color w:val="000000"/>
      <w:sz w:val="24"/>
      <w:szCs w:val="22"/>
    </w:rPr>
  </w:style>
  <w:style w:type="paragraph" w:styleId="FootnoteText">
    <w:name w:val="footnote text"/>
    <w:basedOn w:val="Normal"/>
    <w:link w:val="FootnoteTextChar"/>
    <w:rsid w:val="00F0334D"/>
    <w:rPr>
      <w:sz w:val="20"/>
      <w:szCs w:val="20"/>
    </w:rPr>
  </w:style>
  <w:style w:type="character" w:customStyle="1" w:styleId="FootnoteTextChar">
    <w:name w:val="Footnote Text Char"/>
    <w:basedOn w:val="DefaultParagraphFont"/>
    <w:link w:val="FootnoteText"/>
    <w:rsid w:val="00F0334D"/>
    <w:rPr>
      <w:lang w:eastAsia="en-US"/>
    </w:rPr>
  </w:style>
  <w:style w:type="character" w:styleId="FootnoteReference">
    <w:name w:val="footnote reference"/>
    <w:basedOn w:val="DefaultParagraphFont"/>
    <w:rsid w:val="00F0334D"/>
    <w:rPr>
      <w:vertAlign w:val="superscript"/>
    </w:rPr>
  </w:style>
  <w:style w:type="character" w:customStyle="1" w:styleId="Bodytext0">
    <w:name w:val="Body text_"/>
    <w:link w:val="Pamatteksts11"/>
    <w:rsid w:val="00505208"/>
    <w:rPr>
      <w:shd w:val="clear" w:color="auto" w:fill="FFFFFF"/>
    </w:rPr>
  </w:style>
  <w:style w:type="paragraph" w:customStyle="1" w:styleId="Pamatteksts11">
    <w:name w:val="Pamatteksts11"/>
    <w:basedOn w:val="Normal"/>
    <w:link w:val="Bodytext0"/>
    <w:rsid w:val="00505208"/>
    <w:pPr>
      <w:widowControl w:val="0"/>
      <w:shd w:val="clear" w:color="auto" w:fill="FFFFFF"/>
      <w:spacing w:before="240" w:after="240" w:line="274" w:lineRule="exact"/>
      <w:ind w:hanging="340"/>
      <w:jc w:val="both"/>
    </w:pPr>
    <w:rPr>
      <w:sz w:val="20"/>
      <w:szCs w:val="20"/>
      <w:lang w:eastAsia="lv-LV"/>
    </w:rPr>
  </w:style>
  <w:style w:type="paragraph" w:styleId="Subtitle">
    <w:name w:val="Subtitle"/>
    <w:basedOn w:val="Normal"/>
    <w:next w:val="Normal"/>
    <w:link w:val="SubtitleChar"/>
    <w:qFormat/>
    <w:rsid w:val="002805C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805C3"/>
    <w:rPr>
      <w:rFonts w:asciiTheme="minorHAnsi" w:eastAsiaTheme="minorEastAsia" w:hAnsiTheme="minorHAnsi" w:cstheme="minorBidi"/>
      <w:color w:val="5A5A5A" w:themeColor="text1" w:themeTint="A5"/>
      <w:spacing w:val="15"/>
      <w:sz w:val="22"/>
      <w:szCs w:val="22"/>
      <w:lang w:eastAsia="en-US"/>
    </w:rPr>
  </w:style>
  <w:style w:type="character" w:customStyle="1" w:styleId="ListParagraphChar">
    <w:name w:val="List Paragraph Char"/>
    <w:aliases w:val="Saistīto dokumentu saraksts Char,Bullet Points Char,Subtle Emphasis1 Char,PPS_Bullet Char,MAIN CONTENT Char,IFCL - List Paragraph Char,Medium Grid 1 - Accent 22 Char,Table of contents numbered Char,Citation List Char,CV Bullet 3 Char"/>
    <w:link w:val="ListParagraph"/>
    <w:uiPriority w:val="34"/>
    <w:qFormat/>
    <w:locked/>
    <w:rsid w:val="009C1638"/>
    <w:rPr>
      <w:sz w:val="24"/>
      <w:szCs w:val="24"/>
      <w:lang w:eastAsia="en-US"/>
    </w:rPr>
  </w:style>
  <w:style w:type="paragraph" w:styleId="NoSpacing">
    <w:name w:val="No Spacing"/>
    <w:uiPriority w:val="1"/>
    <w:qFormat/>
    <w:rsid w:val="009178F3"/>
    <w:rPr>
      <w:rFonts w:eastAsia="Calibri"/>
      <w:sz w:val="24"/>
      <w:szCs w:val="22"/>
      <w:lang w:eastAsia="en-US"/>
    </w:rPr>
  </w:style>
  <w:style w:type="paragraph" w:customStyle="1" w:styleId="BodyText3">
    <w:name w:val="Body Text3"/>
    <w:basedOn w:val="Normal"/>
    <w:rsid w:val="0046760A"/>
    <w:pPr>
      <w:widowControl w:val="0"/>
      <w:shd w:val="clear" w:color="auto" w:fill="FFFFFF"/>
      <w:spacing w:line="317" w:lineRule="exact"/>
      <w:jc w:val="right"/>
    </w:pPr>
    <w:rPr>
      <w:sz w:val="20"/>
      <w:szCs w:val="20"/>
      <w:lang w:eastAsia="lv-LV"/>
    </w:rPr>
  </w:style>
  <w:style w:type="character" w:customStyle="1" w:styleId="UnresolvedMention">
    <w:name w:val="Unresolved Mention"/>
    <w:basedOn w:val="DefaultParagraphFont"/>
    <w:uiPriority w:val="99"/>
    <w:semiHidden/>
    <w:unhideWhenUsed/>
    <w:rsid w:val="00272A95"/>
    <w:rPr>
      <w:color w:val="605E5C"/>
      <w:shd w:val="clear" w:color="auto" w:fill="E1DFDD"/>
    </w:rPr>
  </w:style>
  <w:style w:type="character" w:styleId="FollowedHyperlink">
    <w:name w:val="FollowedHyperlink"/>
    <w:basedOn w:val="DefaultParagraphFont"/>
    <w:uiPriority w:val="99"/>
    <w:semiHidden/>
    <w:unhideWhenUsed/>
    <w:rsid w:val="00A45081"/>
    <w:rPr>
      <w:color w:val="954F72"/>
      <w:u w:val="single"/>
    </w:rPr>
  </w:style>
  <w:style w:type="paragraph" w:customStyle="1" w:styleId="msonormal0">
    <w:name w:val="msonormal"/>
    <w:basedOn w:val="Normal"/>
    <w:rsid w:val="00A45081"/>
    <w:pPr>
      <w:spacing w:before="100" w:beforeAutospacing="1" w:after="100" w:afterAutospacing="1"/>
    </w:pPr>
    <w:rPr>
      <w:lang w:val="en-US"/>
    </w:rPr>
  </w:style>
  <w:style w:type="paragraph" w:customStyle="1" w:styleId="font5">
    <w:name w:val="font5"/>
    <w:basedOn w:val="Normal"/>
    <w:rsid w:val="00A45081"/>
    <w:pPr>
      <w:spacing w:before="100" w:beforeAutospacing="1" w:after="100" w:afterAutospacing="1"/>
    </w:pPr>
    <w:rPr>
      <w:sz w:val="18"/>
      <w:szCs w:val="18"/>
      <w:lang w:val="en-US"/>
    </w:rPr>
  </w:style>
  <w:style w:type="paragraph" w:customStyle="1" w:styleId="font6">
    <w:name w:val="font6"/>
    <w:basedOn w:val="Normal"/>
    <w:rsid w:val="00A45081"/>
    <w:pPr>
      <w:spacing w:before="100" w:beforeAutospacing="1" w:after="100" w:afterAutospacing="1"/>
    </w:pPr>
    <w:rPr>
      <w:b/>
      <w:bCs/>
      <w:sz w:val="18"/>
      <w:szCs w:val="18"/>
      <w:lang w:val="en-US"/>
    </w:rPr>
  </w:style>
  <w:style w:type="paragraph" w:customStyle="1" w:styleId="font7">
    <w:name w:val="font7"/>
    <w:basedOn w:val="Normal"/>
    <w:rsid w:val="00A45081"/>
    <w:pPr>
      <w:spacing w:before="100" w:beforeAutospacing="1" w:after="100" w:afterAutospacing="1"/>
    </w:pPr>
    <w:rPr>
      <w:color w:val="000000"/>
      <w:sz w:val="18"/>
      <w:szCs w:val="18"/>
      <w:lang w:val="en-US"/>
    </w:rPr>
  </w:style>
  <w:style w:type="paragraph" w:customStyle="1" w:styleId="font8">
    <w:name w:val="font8"/>
    <w:basedOn w:val="Normal"/>
    <w:rsid w:val="00A45081"/>
    <w:pPr>
      <w:spacing w:before="100" w:beforeAutospacing="1" w:after="100" w:afterAutospacing="1"/>
    </w:pPr>
    <w:rPr>
      <w:color w:val="FF0000"/>
      <w:sz w:val="18"/>
      <w:szCs w:val="18"/>
      <w:lang w:val="en-US"/>
    </w:rPr>
  </w:style>
  <w:style w:type="paragraph" w:customStyle="1" w:styleId="font9">
    <w:name w:val="font9"/>
    <w:basedOn w:val="Normal"/>
    <w:rsid w:val="00A45081"/>
    <w:pPr>
      <w:spacing w:before="100" w:beforeAutospacing="1" w:after="100" w:afterAutospacing="1"/>
    </w:pPr>
    <w:rPr>
      <w:b/>
      <w:bCs/>
      <w:color w:val="FF0000"/>
      <w:sz w:val="18"/>
      <w:szCs w:val="18"/>
      <w:lang w:val="en-US"/>
    </w:rPr>
  </w:style>
  <w:style w:type="paragraph" w:customStyle="1" w:styleId="font10">
    <w:name w:val="font10"/>
    <w:basedOn w:val="Normal"/>
    <w:rsid w:val="00A45081"/>
    <w:pPr>
      <w:spacing w:before="100" w:beforeAutospacing="1" w:after="100" w:afterAutospacing="1"/>
    </w:pPr>
    <w:rPr>
      <w:i/>
      <w:iCs/>
      <w:color w:val="FF0000"/>
      <w:sz w:val="18"/>
      <w:szCs w:val="18"/>
      <w:lang w:val="en-US"/>
    </w:rPr>
  </w:style>
  <w:style w:type="paragraph" w:customStyle="1" w:styleId="font11">
    <w:name w:val="font11"/>
    <w:basedOn w:val="Normal"/>
    <w:rsid w:val="00A45081"/>
    <w:pPr>
      <w:spacing w:before="100" w:beforeAutospacing="1" w:after="100" w:afterAutospacing="1"/>
    </w:pPr>
    <w:rPr>
      <w:i/>
      <w:iCs/>
      <w:sz w:val="18"/>
      <w:szCs w:val="18"/>
      <w:lang w:val="en-US"/>
    </w:rPr>
  </w:style>
  <w:style w:type="paragraph" w:customStyle="1" w:styleId="font12">
    <w:name w:val="font12"/>
    <w:basedOn w:val="Normal"/>
    <w:rsid w:val="00A45081"/>
    <w:pPr>
      <w:spacing w:before="100" w:beforeAutospacing="1" w:after="100" w:afterAutospacing="1"/>
    </w:pPr>
    <w:rPr>
      <w:i/>
      <w:iCs/>
      <w:color w:val="000000"/>
      <w:sz w:val="18"/>
      <w:szCs w:val="18"/>
      <w:lang w:val="en-US"/>
    </w:rPr>
  </w:style>
  <w:style w:type="paragraph" w:customStyle="1" w:styleId="xl71">
    <w:name w:val="xl71"/>
    <w:basedOn w:val="Normal"/>
    <w:rsid w:val="00A45081"/>
    <w:pPr>
      <w:spacing w:before="100" w:beforeAutospacing="1" w:after="100" w:afterAutospacing="1"/>
    </w:pPr>
    <w:rPr>
      <w:sz w:val="18"/>
      <w:szCs w:val="18"/>
      <w:lang w:val="en-US"/>
    </w:rPr>
  </w:style>
  <w:style w:type="paragraph" w:customStyle="1" w:styleId="xl72">
    <w:name w:val="xl72"/>
    <w:basedOn w:val="Normal"/>
    <w:rsid w:val="00A45081"/>
    <w:pPr>
      <w:spacing w:before="100" w:beforeAutospacing="1" w:after="100" w:afterAutospacing="1"/>
    </w:pPr>
    <w:rPr>
      <w:sz w:val="18"/>
      <w:szCs w:val="18"/>
      <w:lang w:val="en-US"/>
    </w:rPr>
  </w:style>
  <w:style w:type="paragraph" w:customStyle="1" w:styleId="xl73">
    <w:name w:val="xl7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74">
    <w:name w:val="xl74"/>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en-US"/>
    </w:rPr>
  </w:style>
  <w:style w:type="paragraph" w:customStyle="1" w:styleId="xl75">
    <w:name w:val="xl75"/>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76">
    <w:name w:val="xl76"/>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8"/>
      <w:szCs w:val="18"/>
      <w:lang w:val="en-US"/>
    </w:rPr>
  </w:style>
  <w:style w:type="paragraph" w:customStyle="1" w:styleId="xl77">
    <w:name w:val="xl77"/>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78">
    <w:name w:val="xl78"/>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18"/>
      <w:szCs w:val="18"/>
      <w:lang w:val="en-US"/>
    </w:rPr>
  </w:style>
  <w:style w:type="paragraph" w:customStyle="1" w:styleId="xl79">
    <w:name w:val="xl7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80">
    <w:name w:val="xl80"/>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81">
    <w:name w:val="xl81"/>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82">
    <w:name w:val="xl82"/>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18"/>
      <w:szCs w:val="18"/>
      <w:lang w:val="en-US"/>
    </w:rPr>
  </w:style>
  <w:style w:type="paragraph" w:customStyle="1" w:styleId="xl83">
    <w:name w:val="xl83"/>
    <w:basedOn w:val="Normal"/>
    <w:rsid w:val="00A45081"/>
    <w:pPr>
      <w:spacing w:before="100" w:beforeAutospacing="1" w:after="100" w:afterAutospacing="1"/>
    </w:pPr>
    <w:rPr>
      <w:b/>
      <w:bCs/>
      <w:sz w:val="18"/>
      <w:szCs w:val="18"/>
      <w:lang w:val="en-US"/>
    </w:rPr>
  </w:style>
  <w:style w:type="paragraph" w:customStyle="1" w:styleId="xl84">
    <w:name w:val="xl84"/>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85">
    <w:name w:val="xl8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86">
    <w:name w:val="xl86"/>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87">
    <w:name w:val="xl8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88">
    <w:name w:val="xl88"/>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89">
    <w:name w:val="xl8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90">
    <w:name w:val="xl90"/>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91">
    <w:name w:val="xl91"/>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8"/>
      <w:szCs w:val="18"/>
      <w:lang w:val="en-US"/>
    </w:rPr>
  </w:style>
  <w:style w:type="paragraph" w:customStyle="1" w:styleId="xl92">
    <w:name w:val="xl92"/>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93">
    <w:name w:val="xl93"/>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18"/>
      <w:szCs w:val="18"/>
      <w:lang w:val="en-US"/>
    </w:rPr>
  </w:style>
  <w:style w:type="paragraph" w:customStyle="1" w:styleId="xl94">
    <w:name w:val="xl94"/>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95">
    <w:name w:val="xl9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96">
    <w:name w:val="xl96"/>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97">
    <w:name w:val="xl97"/>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98">
    <w:name w:val="xl98"/>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18"/>
      <w:szCs w:val="18"/>
      <w:lang w:val="en-US"/>
    </w:rPr>
  </w:style>
  <w:style w:type="paragraph" w:customStyle="1" w:styleId="xl99">
    <w:name w:val="xl99"/>
    <w:basedOn w:val="Normal"/>
    <w:rsid w:val="00A45081"/>
    <w:pPr>
      <w:spacing w:before="100" w:beforeAutospacing="1" w:after="100" w:afterAutospacing="1"/>
    </w:pPr>
    <w:rPr>
      <w:sz w:val="18"/>
      <w:szCs w:val="18"/>
      <w:lang w:val="en-US"/>
    </w:rPr>
  </w:style>
  <w:style w:type="paragraph" w:customStyle="1" w:styleId="xl100">
    <w:name w:val="xl100"/>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01">
    <w:name w:val="xl10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02">
    <w:name w:val="xl102"/>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03">
    <w:name w:val="xl10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04">
    <w:name w:val="xl104"/>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sz w:val="18"/>
      <w:szCs w:val="18"/>
      <w:lang w:val="en-US"/>
    </w:rPr>
  </w:style>
  <w:style w:type="paragraph" w:customStyle="1" w:styleId="xl105">
    <w:name w:val="xl105"/>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18"/>
      <w:szCs w:val="18"/>
      <w:lang w:val="en-US"/>
    </w:rPr>
  </w:style>
  <w:style w:type="paragraph" w:customStyle="1" w:styleId="xl106">
    <w:name w:val="xl106"/>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07">
    <w:name w:val="xl10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08">
    <w:name w:val="xl108"/>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color w:val="FF0000"/>
      <w:sz w:val="18"/>
      <w:szCs w:val="18"/>
      <w:lang w:val="en-US"/>
    </w:rPr>
  </w:style>
  <w:style w:type="paragraph" w:customStyle="1" w:styleId="xl109">
    <w:name w:val="xl10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10">
    <w:name w:val="xl110"/>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111">
    <w:name w:val="xl11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12">
    <w:name w:val="xl112"/>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8"/>
      <w:szCs w:val="18"/>
      <w:lang w:val="en-US"/>
    </w:rPr>
  </w:style>
  <w:style w:type="paragraph" w:customStyle="1" w:styleId="xl113">
    <w:name w:val="xl11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14">
    <w:name w:val="xl114"/>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8"/>
      <w:szCs w:val="18"/>
      <w:lang w:val="en-US"/>
    </w:rPr>
  </w:style>
  <w:style w:type="paragraph" w:customStyle="1" w:styleId="xl115">
    <w:name w:val="xl115"/>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8"/>
      <w:szCs w:val="18"/>
      <w:lang w:val="en-US"/>
    </w:rPr>
  </w:style>
  <w:style w:type="paragraph" w:customStyle="1" w:styleId="xl116">
    <w:name w:val="xl116"/>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17">
    <w:name w:val="xl11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18">
    <w:name w:val="xl118"/>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19">
    <w:name w:val="xl119"/>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20">
    <w:name w:val="xl120"/>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21">
    <w:name w:val="xl121"/>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FF0000"/>
      <w:sz w:val="18"/>
      <w:szCs w:val="18"/>
      <w:lang w:val="en-US"/>
    </w:rPr>
  </w:style>
  <w:style w:type="paragraph" w:customStyle="1" w:styleId="xl122">
    <w:name w:val="xl122"/>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23">
    <w:name w:val="xl123"/>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lang w:val="en-US"/>
    </w:rPr>
  </w:style>
  <w:style w:type="paragraph" w:customStyle="1" w:styleId="xl124">
    <w:name w:val="xl124"/>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lang w:val="en-US"/>
    </w:rPr>
  </w:style>
  <w:style w:type="paragraph" w:customStyle="1" w:styleId="xl125">
    <w:name w:val="xl125"/>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26">
    <w:name w:val="xl126"/>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18"/>
      <w:szCs w:val="18"/>
      <w:lang w:val="en-US"/>
    </w:rPr>
  </w:style>
  <w:style w:type="paragraph" w:customStyle="1" w:styleId="xl127">
    <w:name w:val="xl12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28">
    <w:name w:val="xl128"/>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FF0000"/>
      <w:sz w:val="18"/>
      <w:szCs w:val="18"/>
      <w:lang w:val="en-US"/>
    </w:rPr>
  </w:style>
  <w:style w:type="paragraph" w:customStyle="1" w:styleId="xl129">
    <w:name w:val="xl12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130">
    <w:name w:val="xl130"/>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31">
    <w:name w:val="xl13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32">
    <w:name w:val="xl132"/>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18"/>
      <w:szCs w:val="18"/>
      <w:lang w:val="en-US"/>
    </w:rPr>
  </w:style>
  <w:style w:type="paragraph" w:customStyle="1" w:styleId="xl133">
    <w:name w:val="xl13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34">
    <w:name w:val="xl134"/>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8"/>
      <w:szCs w:val="18"/>
      <w:lang w:val="en-US"/>
    </w:rPr>
  </w:style>
  <w:style w:type="paragraph" w:customStyle="1" w:styleId="xl135">
    <w:name w:val="xl13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sz w:val="18"/>
      <w:szCs w:val="18"/>
      <w:lang w:val="en-US"/>
    </w:rPr>
  </w:style>
  <w:style w:type="paragraph" w:customStyle="1" w:styleId="xl136">
    <w:name w:val="xl136"/>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sz w:val="18"/>
      <w:szCs w:val="18"/>
      <w:lang w:val="en-US"/>
    </w:rPr>
  </w:style>
  <w:style w:type="paragraph" w:customStyle="1" w:styleId="xl137">
    <w:name w:val="xl13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38">
    <w:name w:val="xl138"/>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en-US"/>
    </w:rPr>
  </w:style>
  <w:style w:type="paragraph" w:customStyle="1" w:styleId="xl139">
    <w:name w:val="xl139"/>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40">
    <w:name w:val="xl140"/>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8"/>
      <w:szCs w:val="18"/>
      <w:lang w:val="en-US"/>
    </w:rPr>
  </w:style>
  <w:style w:type="paragraph" w:customStyle="1" w:styleId="xl141">
    <w:name w:val="xl14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US"/>
    </w:rPr>
  </w:style>
  <w:style w:type="paragraph" w:customStyle="1" w:styleId="xl142">
    <w:name w:val="xl142"/>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43">
    <w:name w:val="xl14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44">
    <w:name w:val="xl144"/>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45">
    <w:name w:val="xl14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en-US"/>
    </w:rPr>
  </w:style>
  <w:style w:type="paragraph" w:customStyle="1" w:styleId="xl146">
    <w:name w:val="xl146"/>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147">
    <w:name w:val="xl147"/>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18"/>
      <w:szCs w:val="18"/>
      <w:lang w:val="en-US"/>
    </w:rPr>
  </w:style>
  <w:style w:type="paragraph" w:customStyle="1" w:styleId="xl148">
    <w:name w:val="xl148"/>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49">
    <w:name w:val="xl14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color w:val="FF0000"/>
      <w:sz w:val="18"/>
      <w:szCs w:val="18"/>
      <w:lang w:val="en-US"/>
    </w:rPr>
  </w:style>
  <w:style w:type="paragraph" w:customStyle="1" w:styleId="xl150">
    <w:name w:val="xl150"/>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51">
    <w:name w:val="xl15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52">
    <w:name w:val="xl152"/>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53">
    <w:name w:val="xl15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54">
    <w:name w:val="xl154"/>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55">
    <w:name w:val="xl15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56">
    <w:name w:val="xl156"/>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en-US"/>
    </w:rPr>
  </w:style>
  <w:style w:type="paragraph" w:customStyle="1" w:styleId="xl157">
    <w:name w:val="xl157"/>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val="en-US"/>
    </w:rPr>
  </w:style>
  <w:style w:type="paragraph" w:customStyle="1" w:styleId="xl158">
    <w:name w:val="xl158"/>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59">
    <w:name w:val="xl159"/>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60">
    <w:name w:val="xl160"/>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sz w:val="18"/>
      <w:szCs w:val="18"/>
      <w:lang w:val="en-US"/>
    </w:rPr>
  </w:style>
  <w:style w:type="paragraph" w:customStyle="1" w:styleId="xl161">
    <w:name w:val="xl161"/>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lang w:val="en-US"/>
    </w:rPr>
  </w:style>
  <w:style w:type="paragraph" w:customStyle="1" w:styleId="xl162">
    <w:name w:val="xl162"/>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lang w:val="en-US"/>
    </w:rPr>
  </w:style>
  <w:style w:type="paragraph" w:customStyle="1" w:styleId="xl163">
    <w:name w:val="xl163"/>
    <w:basedOn w:val="Normal"/>
    <w:rsid w:val="00A45081"/>
    <w:pPr>
      <w:spacing w:before="100" w:beforeAutospacing="1" w:after="100" w:afterAutospacing="1"/>
      <w:jc w:val="center"/>
      <w:textAlignment w:val="center"/>
    </w:pPr>
    <w:rPr>
      <w:sz w:val="18"/>
      <w:szCs w:val="18"/>
      <w:lang w:val="en-US"/>
    </w:rPr>
  </w:style>
  <w:style w:type="paragraph" w:customStyle="1" w:styleId="xl164">
    <w:name w:val="xl164"/>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lang w:val="en-US"/>
    </w:rPr>
  </w:style>
  <w:style w:type="paragraph" w:customStyle="1" w:styleId="xl165">
    <w:name w:val="xl165"/>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b/>
      <w:bCs/>
      <w:sz w:val="18"/>
      <w:szCs w:val="18"/>
      <w:lang w:val="en-US"/>
    </w:rPr>
  </w:style>
  <w:style w:type="paragraph" w:customStyle="1" w:styleId="xl166">
    <w:name w:val="xl166"/>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lang w:val="en-US"/>
    </w:rPr>
  </w:style>
  <w:style w:type="paragraph" w:customStyle="1" w:styleId="xl167">
    <w:name w:val="xl167"/>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b/>
      <w:bCs/>
      <w:sz w:val="18"/>
      <w:szCs w:val="18"/>
      <w:lang w:val="en-US"/>
    </w:rPr>
  </w:style>
  <w:style w:type="character" w:customStyle="1" w:styleId="Heading2Char">
    <w:name w:val="Heading 2 Char"/>
    <w:basedOn w:val="DefaultParagraphFont"/>
    <w:link w:val="Heading2"/>
    <w:semiHidden/>
    <w:rsid w:val="00931346"/>
    <w:rPr>
      <w:rFonts w:asciiTheme="majorHAnsi" w:eastAsiaTheme="majorEastAsia" w:hAnsiTheme="majorHAnsi" w:cstheme="majorBidi"/>
      <w:color w:val="365F91" w:themeColor="accent1" w:themeShade="BF"/>
      <w:sz w:val="26"/>
      <w:szCs w:val="26"/>
      <w:lang w:eastAsia="en-US"/>
    </w:rPr>
  </w:style>
  <w:style w:type="paragraph" w:customStyle="1" w:styleId="xl23011">
    <w:name w:val="xl2301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12">
    <w:name w:val="xl23012"/>
    <w:basedOn w:val="Normal"/>
    <w:rsid w:val="00921156"/>
    <w:pPr>
      <w:spacing w:before="100" w:beforeAutospacing="1" w:after="100" w:afterAutospacing="1"/>
    </w:pPr>
    <w:rPr>
      <w:lang w:val="en-US"/>
    </w:rPr>
  </w:style>
  <w:style w:type="paragraph" w:customStyle="1" w:styleId="xl23013">
    <w:name w:val="xl23013"/>
    <w:basedOn w:val="Normal"/>
    <w:rsid w:val="00921156"/>
    <w:pPr>
      <w:spacing w:before="100" w:beforeAutospacing="1" w:after="100" w:afterAutospacing="1"/>
      <w:textAlignment w:val="top"/>
    </w:pPr>
    <w:rPr>
      <w:lang w:val="en-US"/>
    </w:rPr>
  </w:style>
  <w:style w:type="paragraph" w:customStyle="1" w:styleId="xl23014">
    <w:name w:val="xl2301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15">
    <w:name w:val="xl23015"/>
    <w:basedOn w:val="Normal"/>
    <w:rsid w:val="00921156"/>
    <w:pPr>
      <w:spacing w:before="100" w:beforeAutospacing="1" w:after="100" w:afterAutospacing="1"/>
    </w:pPr>
    <w:rPr>
      <w:b/>
      <w:bCs/>
      <w:lang w:val="en-US"/>
    </w:rPr>
  </w:style>
  <w:style w:type="paragraph" w:customStyle="1" w:styleId="xl23016">
    <w:name w:val="xl23016"/>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17">
    <w:name w:val="xl23017"/>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18">
    <w:name w:val="xl23018"/>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19">
    <w:name w:val="xl23019"/>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20">
    <w:name w:val="xl23020"/>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rPr>
  </w:style>
  <w:style w:type="paragraph" w:customStyle="1" w:styleId="xl23021">
    <w:name w:val="xl2302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22">
    <w:name w:val="xl23022"/>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23">
    <w:name w:val="xl23023"/>
    <w:basedOn w:val="Normal"/>
    <w:rsid w:val="00921156"/>
    <w:pPr>
      <w:spacing w:before="100" w:beforeAutospacing="1" w:after="100" w:afterAutospacing="1"/>
      <w:jc w:val="center"/>
      <w:textAlignment w:val="center"/>
    </w:pPr>
    <w:rPr>
      <w:lang w:val="en-US"/>
    </w:rPr>
  </w:style>
  <w:style w:type="paragraph" w:customStyle="1" w:styleId="xl23024">
    <w:name w:val="xl2302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25">
    <w:name w:val="xl23025"/>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26">
    <w:name w:val="xl23026"/>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27">
    <w:name w:val="xl23027"/>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28">
    <w:name w:val="xl23028"/>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29">
    <w:name w:val="xl23029"/>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30">
    <w:name w:val="xl23030"/>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31">
    <w:name w:val="xl2303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32">
    <w:name w:val="xl23032"/>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val="en-US"/>
    </w:rPr>
  </w:style>
  <w:style w:type="paragraph" w:customStyle="1" w:styleId="xl23033">
    <w:name w:val="xl23033"/>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34">
    <w:name w:val="xl2303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rPr>
  </w:style>
  <w:style w:type="paragraph" w:customStyle="1" w:styleId="xl23035">
    <w:name w:val="xl23035"/>
    <w:basedOn w:val="Normal"/>
    <w:rsid w:val="00921156"/>
    <w:pPr>
      <w:spacing w:before="100" w:beforeAutospacing="1" w:after="100" w:afterAutospacing="1"/>
      <w:textAlignment w:val="top"/>
    </w:pPr>
    <w:rPr>
      <w:lang w:val="en-US"/>
    </w:rPr>
  </w:style>
  <w:style w:type="paragraph" w:customStyle="1" w:styleId="xl23036">
    <w:name w:val="xl23036"/>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37">
    <w:name w:val="xl23037"/>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38">
    <w:name w:val="xl23038"/>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b/>
      <w:bCs/>
      <w:lang w:val="en-US"/>
    </w:rPr>
  </w:style>
  <w:style w:type="paragraph" w:customStyle="1" w:styleId="xl23039">
    <w:name w:val="xl23039"/>
    <w:basedOn w:val="Normal"/>
    <w:rsid w:val="00921156"/>
    <w:pPr>
      <w:spacing w:before="100" w:beforeAutospacing="1" w:after="100" w:afterAutospacing="1"/>
      <w:textAlignment w:val="center"/>
    </w:pPr>
    <w:rPr>
      <w:lang w:val="en-US"/>
    </w:rPr>
  </w:style>
  <w:style w:type="paragraph" w:customStyle="1" w:styleId="xl23040">
    <w:name w:val="xl23040"/>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41">
    <w:name w:val="xl23041"/>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42">
    <w:name w:val="xl23042"/>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43">
    <w:name w:val="xl23043"/>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44">
    <w:name w:val="xl2304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45">
    <w:name w:val="xl23045"/>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46">
    <w:name w:val="xl23046"/>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val="en-US"/>
    </w:rPr>
  </w:style>
  <w:style w:type="paragraph" w:customStyle="1" w:styleId="xl23047">
    <w:name w:val="xl23047"/>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48">
    <w:name w:val="xl23048"/>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49">
    <w:name w:val="xl23049"/>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50">
    <w:name w:val="xl23050"/>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23051">
    <w:name w:val="xl2305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52">
    <w:name w:val="xl23052"/>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53">
    <w:name w:val="xl23053"/>
    <w:basedOn w:val="Normal"/>
    <w:rsid w:val="00921156"/>
    <w:pPr>
      <w:spacing w:before="100" w:beforeAutospacing="1" w:after="100" w:afterAutospacing="1"/>
      <w:jc w:val="center"/>
      <w:textAlignment w:val="center"/>
    </w:pPr>
    <w:rPr>
      <w:lang w:val="en-US"/>
    </w:rPr>
  </w:style>
  <w:style w:type="paragraph" w:customStyle="1" w:styleId="xl23054">
    <w:name w:val="xl23054"/>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b/>
      <w:bCs/>
      <w:lang w:val="en-US"/>
    </w:rPr>
  </w:style>
  <w:style w:type="paragraph" w:customStyle="1" w:styleId="xl23055">
    <w:name w:val="xl23055"/>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56">
    <w:name w:val="xl23056"/>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57">
    <w:name w:val="xl23057"/>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58">
    <w:name w:val="xl23058"/>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59">
    <w:name w:val="xl23059"/>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23060">
    <w:name w:val="xl23060"/>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61">
    <w:name w:val="xl2306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en-US"/>
    </w:rPr>
  </w:style>
  <w:style w:type="paragraph" w:customStyle="1" w:styleId="xl23062">
    <w:name w:val="xl23062"/>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lang w:val="en-US"/>
    </w:rPr>
  </w:style>
  <w:style w:type="paragraph" w:customStyle="1" w:styleId="xl23063">
    <w:name w:val="xl23063"/>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US"/>
    </w:rPr>
  </w:style>
  <w:style w:type="paragraph" w:customStyle="1" w:styleId="xl23064">
    <w:name w:val="xl23064"/>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lang w:val="en-US"/>
    </w:rPr>
  </w:style>
  <w:style w:type="paragraph" w:customStyle="1" w:styleId="xl23065">
    <w:name w:val="xl23065"/>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23066">
    <w:name w:val="xl23066"/>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rPr>
  </w:style>
  <w:style w:type="paragraph" w:customStyle="1" w:styleId="xl23067">
    <w:name w:val="xl23067"/>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23068">
    <w:name w:val="xl23068"/>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69">
    <w:name w:val="xl23069"/>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US"/>
    </w:rPr>
  </w:style>
  <w:style w:type="paragraph" w:customStyle="1" w:styleId="xl23070">
    <w:name w:val="xl23070"/>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lang w:val="en-US"/>
    </w:rPr>
  </w:style>
  <w:style w:type="paragraph" w:customStyle="1" w:styleId="xl23071">
    <w:name w:val="xl2307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72">
    <w:name w:val="xl23072"/>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en-US"/>
    </w:rPr>
  </w:style>
  <w:style w:type="paragraph" w:customStyle="1" w:styleId="xl23073">
    <w:name w:val="xl23073"/>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US"/>
    </w:rPr>
  </w:style>
  <w:style w:type="paragraph" w:customStyle="1" w:styleId="xl23074">
    <w:name w:val="xl2307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75">
    <w:name w:val="xl23075"/>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lang w:val="en-US"/>
    </w:rPr>
  </w:style>
  <w:style w:type="paragraph" w:customStyle="1" w:styleId="xl23076">
    <w:name w:val="xl23076"/>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lang w:val="en-US"/>
    </w:rPr>
  </w:style>
  <w:style w:type="paragraph" w:customStyle="1" w:styleId="xl23077">
    <w:name w:val="xl23077"/>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rPr>
  </w:style>
  <w:style w:type="paragraph" w:customStyle="1" w:styleId="xl23078">
    <w:name w:val="xl23078"/>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b/>
      <w:bCs/>
      <w:i/>
      <w:iCs/>
      <w:lang w:val="en-US"/>
    </w:rPr>
  </w:style>
  <w:style w:type="paragraph" w:customStyle="1" w:styleId="xl23079">
    <w:name w:val="xl23079"/>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lang w:val="en-US"/>
    </w:rPr>
  </w:style>
  <w:style w:type="paragraph" w:customStyle="1" w:styleId="xl23080">
    <w:name w:val="xl23080"/>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81">
    <w:name w:val="xl2308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82">
    <w:name w:val="xl23082"/>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rPr>
  </w:style>
  <w:style w:type="paragraph" w:customStyle="1" w:styleId="xl23083">
    <w:name w:val="xl23083"/>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84">
    <w:name w:val="xl2308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6521">
      <w:bodyDiv w:val="1"/>
      <w:marLeft w:val="0"/>
      <w:marRight w:val="0"/>
      <w:marTop w:val="0"/>
      <w:marBottom w:val="0"/>
      <w:divBdr>
        <w:top w:val="none" w:sz="0" w:space="0" w:color="auto"/>
        <w:left w:val="none" w:sz="0" w:space="0" w:color="auto"/>
        <w:bottom w:val="none" w:sz="0" w:space="0" w:color="auto"/>
        <w:right w:val="none" w:sz="0" w:space="0" w:color="auto"/>
      </w:divBdr>
    </w:div>
    <w:div w:id="44332636">
      <w:bodyDiv w:val="1"/>
      <w:marLeft w:val="0"/>
      <w:marRight w:val="0"/>
      <w:marTop w:val="0"/>
      <w:marBottom w:val="0"/>
      <w:divBdr>
        <w:top w:val="none" w:sz="0" w:space="0" w:color="auto"/>
        <w:left w:val="none" w:sz="0" w:space="0" w:color="auto"/>
        <w:bottom w:val="none" w:sz="0" w:space="0" w:color="auto"/>
        <w:right w:val="none" w:sz="0" w:space="0" w:color="auto"/>
      </w:divBdr>
    </w:div>
    <w:div w:id="61607821">
      <w:bodyDiv w:val="1"/>
      <w:marLeft w:val="0"/>
      <w:marRight w:val="0"/>
      <w:marTop w:val="0"/>
      <w:marBottom w:val="0"/>
      <w:divBdr>
        <w:top w:val="none" w:sz="0" w:space="0" w:color="auto"/>
        <w:left w:val="none" w:sz="0" w:space="0" w:color="auto"/>
        <w:bottom w:val="none" w:sz="0" w:space="0" w:color="auto"/>
        <w:right w:val="none" w:sz="0" w:space="0" w:color="auto"/>
      </w:divBdr>
    </w:div>
    <w:div w:id="77757697">
      <w:bodyDiv w:val="1"/>
      <w:marLeft w:val="0"/>
      <w:marRight w:val="0"/>
      <w:marTop w:val="0"/>
      <w:marBottom w:val="0"/>
      <w:divBdr>
        <w:top w:val="none" w:sz="0" w:space="0" w:color="auto"/>
        <w:left w:val="none" w:sz="0" w:space="0" w:color="auto"/>
        <w:bottom w:val="none" w:sz="0" w:space="0" w:color="auto"/>
        <w:right w:val="none" w:sz="0" w:space="0" w:color="auto"/>
      </w:divBdr>
    </w:div>
    <w:div w:id="85001970">
      <w:bodyDiv w:val="1"/>
      <w:marLeft w:val="0"/>
      <w:marRight w:val="0"/>
      <w:marTop w:val="0"/>
      <w:marBottom w:val="0"/>
      <w:divBdr>
        <w:top w:val="none" w:sz="0" w:space="0" w:color="auto"/>
        <w:left w:val="none" w:sz="0" w:space="0" w:color="auto"/>
        <w:bottom w:val="none" w:sz="0" w:space="0" w:color="auto"/>
        <w:right w:val="none" w:sz="0" w:space="0" w:color="auto"/>
      </w:divBdr>
    </w:div>
    <w:div w:id="99373146">
      <w:bodyDiv w:val="1"/>
      <w:marLeft w:val="0"/>
      <w:marRight w:val="0"/>
      <w:marTop w:val="0"/>
      <w:marBottom w:val="0"/>
      <w:divBdr>
        <w:top w:val="none" w:sz="0" w:space="0" w:color="auto"/>
        <w:left w:val="none" w:sz="0" w:space="0" w:color="auto"/>
        <w:bottom w:val="none" w:sz="0" w:space="0" w:color="auto"/>
        <w:right w:val="none" w:sz="0" w:space="0" w:color="auto"/>
      </w:divBdr>
    </w:div>
    <w:div w:id="103425577">
      <w:bodyDiv w:val="1"/>
      <w:marLeft w:val="0"/>
      <w:marRight w:val="0"/>
      <w:marTop w:val="0"/>
      <w:marBottom w:val="0"/>
      <w:divBdr>
        <w:top w:val="none" w:sz="0" w:space="0" w:color="auto"/>
        <w:left w:val="none" w:sz="0" w:space="0" w:color="auto"/>
        <w:bottom w:val="none" w:sz="0" w:space="0" w:color="auto"/>
        <w:right w:val="none" w:sz="0" w:space="0" w:color="auto"/>
      </w:divBdr>
    </w:div>
    <w:div w:id="143931398">
      <w:bodyDiv w:val="1"/>
      <w:marLeft w:val="0"/>
      <w:marRight w:val="0"/>
      <w:marTop w:val="0"/>
      <w:marBottom w:val="0"/>
      <w:divBdr>
        <w:top w:val="none" w:sz="0" w:space="0" w:color="auto"/>
        <w:left w:val="none" w:sz="0" w:space="0" w:color="auto"/>
        <w:bottom w:val="none" w:sz="0" w:space="0" w:color="auto"/>
        <w:right w:val="none" w:sz="0" w:space="0" w:color="auto"/>
      </w:divBdr>
    </w:div>
    <w:div w:id="160243245">
      <w:bodyDiv w:val="1"/>
      <w:marLeft w:val="0"/>
      <w:marRight w:val="0"/>
      <w:marTop w:val="0"/>
      <w:marBottom w:val="0"/>
      <w:divBdr>
        <w:top w:val="none" w:sz="0" w:space="0" w:color="auto"/>
        <w:left w:val="none" w:sz="0" w:space="0" w:color="auto"/>
        <w:bottom w:val="none" w:sz="0" w:space="0" w:color="auto"/>
        <w:right w:val="none" w:sz="0" w:space="0" w:color="auto"/>
      </w:divBdr>
    </w:div>
    <w:div w:id="190921277">
      <w:bodyDiv w:val="1"/>
      <w:marLeft w:val="0"/>
      <w:marRight w:val="0"/>
      <w:marTop w:val="0"/>
      <w:marBottom w:val="0"/>
      <w:divBdr>
        <w:top w:val="none" w:sz="0" w:space="0" w:color="auto"/>
        <w:left w:val="none" w:sz="0" w:space="0" w:color="auto"/>
        <w:bottom w:val="none" w:sz="0" w:space="0" w:color="auto"/>
        <w:right w:val="none" w:sz="0" w:space="0" w:color="auto"/>
      </w:divBdr>
    </w:div>
    <w:div w:id="212234249">
      <w:bodyDiv w:val="1"/>
      <w:marLeft w:val="0"/>
      <w:marRight w:val="0"/>
      <w:marTop w:val="0"/>
      <w:marBottom w:val="0"/>
      <w:divBdr>
        <w:top w:val="none" w:sz="0" w:space="0" w:color="auto"/>
        <w:left w:val="none" w:sz="0" w:space="0" w:color="auto"/>
        <w:bottom w:val="none" w:sz="0" w:space="0" w:color="auto"/>
        <w:right w:val="none" w:sz="0" w:space="0" w:color="auto"/>
      </w:divBdr>
    </w:div>
    <w:div w:id="227739081">
      <w:bodyDiv w:val="1"/>
      <w:marLeft w:val="0"/>
      <w:marRight w:val="0"/>
      <w:marTop w:val="0"/>
      <w:marBottom w:val="0"/>
      <w:divBdr>
        <w:top w:val="none" w:sz="0" w:space="0" w:color="auto"/>
        <w:left w:val="none" w:sz="0" w:space="0" w:color="auto"/>
        <w:bottom w:val="none" w:sz="0" w:space="0" w:color="auto"/>
        <w:right w:val="none" w:sz="0" w:space="0" w:color="auto"/>
      </w:divBdr>
    </w:div>
    <w:div w:id="237907485">
      <w:bodyDiv w:val="1"/>
      <w:marLeft w:val="0"/>
      <w:marRight w:val="0"/>
      <w:marTop w:val="0"/>
      <w:marBottom w:val="0"/>
      <w:divBdr>
        <w:top w:val="none" w:sz="0" w:space="0" w:color="auto"/>
        <w:left w:val="none" w:sz="0" w:space="0" w:color="auto"/>
        <w:bottom w:val="none" w:sz="0" w:space="0" w:color="auto"/>
        <w:right w:val="none" w:sz="0" w:space="0" w:color="auto"/>
      </w:divBdr>
    </w:div>
    <w:div w:id="241374771">
      <w:bodyDiv w:val="1"/>
      <w:marLeft w:val="0"/>
      <w:marRight w:val="0"/>
      <w:marTop w:val="0"/>
      <w:marBottom w:val="0"/>
      <w:divBdr>
        <w:top w:val="none" w:sz="0" w:space="0" w:color="auto"/>
        <w:left w:val="none" w:sz="0" w:space="0" w:color="auto"/>
        <w:bottom w:val="none" w:sz="0" w:space="0" w:color="auto"/>
        <w:right w:val="none" w:sz="0" w:space="0" w:color="auto"/>
      </w:divBdr>
      <w:divsChild>
        <w:div w:id="447090179">
          <w:marLeft w:val="0"/>
          <w:marRight w:val="0"/>
          <w:marTop w:val="0"/>
          <w:marBottom w:val="0"/>
          <w:divBdr>
            <w:top w:val="none" w:sz="0" w:space="0" w:color="auto"/>
            <w:left w:val="none" w:sz="0" w:space="0" w:color="auto"/>
            <w:bottom w:val="none" w:sz="0" w:space="0" w:color="auto"/>
            <w:right w:val="none" w:sz="0" w:space="0" w:color="auto"/>
          </w:divBdr>
          <w:divsChild>
            <w:div w:id="818302671">
              <w:marLeft w:val="0"/>
              <w:marRight w:val="0"/>
              <w:marTop w:val="0"/>
              <w:marBottom w:val="0"/>
              <w:divBdr>
                <w:top w:val="none" w:sz="0" w:space="0" w:color="auto"/>
                <w:left w:val="none" w:sz="0" w:space="0" w:color="auto"/>
                <w:bottom w:val="none" w:sz="0" w:space="0" w:color="auto"/>
                <w:right w:val="none" w:sz="0" w:space="0" w:color="auto"/>
              </w:divBdr>
            </w:div>
            <w:div w:id="1196771047">
              <w:marLeft w:val="0"/>
              <w:marRight w:val="0"/>
              <w:marTop w:val="0"/>
              <w:marBottom w:val="0"/>
              <w:divBdr>
                <w:top w:val="none" w:sz="0" w:space="0" w:color="auto"/>
                <w:left w:val="none" w:sz="0" w:space="0" w:color="auto"/>
                <w:bottom w:val="none" w:sz="0" w:space="0" w:color="auto"/>
                <w:right w:val="none" w:sz="0" w:space="0" w:color="auto"/>
              </w:divBdr>
            </w:div>
            <w:div w:id="20728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3238">
      <w:bodyDiv w:val="1"/>
      <w:marLeft w:val="0"/>
      <w:marRight w:val="0"/>
      <w:marTop w:val="0"/>
      <w:marBottom w:val="0"/>
      <w:divBdr>
        <w:top w:val="none" w:sz="0" w:space="0" w:color="auto"/>
        <w:left w:val="none" w:sz="0" w:space="0" w:color="auto"/>
        <w:bottom w:val="none" w:sz="0" w:space="0" w:color="auto"/>
        <w:right w:val="none" w:sz="0" w:space="0" w:color="auto"/>
      </w:divBdr>
    </w:div>
    <w:div w:id="242761898">
      <w:bodyDiv w:val="1"/>
      <w:marLeft w:val="0"/>
      <w:marRight w:val="0"/>
      <w:marTop w:val="0"/>
      <w:marBottom w:val="0"/>
      <w:divBdr>
        <w:top w:val="none" w:sz="0" w:space="0" w:color="auto"/>
        <w:left w:val="none" w:sz="0" w:space="0" w:color="auto"/>
        <w:bottom w:val="none" w:sz="0" w:space="0" w:color="auto"/>
        <w:right w:val="none" w:sz="0" w:space="0" w:color="auto"/>
      </w:divBdr>
    </w:div>
    <w:div w:id="273170063">
      <w:bodyDiv w:val="1"/>
      <w:marLeft w:val="0"/>
      <w:marRight w:val="0"/>
      <w:marTop w:val="0"/>
      <w:marBottom w:val="0"/>
      <w:divBdr>
        <w:top w:val="none" w:sz="0" w:space="0" w:color="auto"/>
        <w:left w:val="none" w:sz="0" w:space="0" w:color="auto"/>
        <w:bottom w:val="none" w:sz="0" w:space="0" w:color="auto"/>
        <w:right w:val="none" w:sz="0" w:space="0" w:color="auto"/>
      </w:divBdr>
    </w:div>
    <w:div w:id="292910372">
      <w:bodyDiv w:val="1"/>
      <w:marLeft w:val="0"/>
      <w:marRight w:val="0"/>
      <w:marTop w:val="0"/>
      <w:marBottom w:val="0"/>
      <w:divBdr>
        <w:top w:val="none" w:sz="0" w:space="0" w:color="auto"/>
        <w:left w:val="none" w:sz="0" w:space="0" w:color="auto"/>
        <w:bottom w:val="none" w:sz="0" w:space="0" w:color="auto"/>
        <w:right w:val="none" w:sz="0" w:space="0" w:color="auto"/>
      </w:divBdr>
    </w:div>
    <w:div w:id="325061413">
      <w:bodyDiv w:val="1"/>
      <w:marLeft w:val="0"/>
      <w:marRight w:val="0"/>
      <w:marTop w:val="0"/>
      <w:marBottom w:val="0"/>
      <w:divBdr>
        <w:top w:val="none" w:sz="0" w:space="0" w:color="auto"/>
        <w:left w:val="none" w:sz="0" w:space="0" w:color="auto"/>
        <w:bottom w:val="none" w:sz="0" w:space="0" w:color="auto"/>
        <w:right w:val="none" w:sz="0" w:space="0" w:color="auto"/>
      </w:divBdr>
    </w:div>
    <w:div w:id="350641906">
      <w:bodyDiv w:val="1"/>
      <w:marLeft w:val="0"/>
      <w:marRight w:val="0"/>
      <w:marTop w:val="0"/>
      <w:marBottom w:val="0"/>
      <w:divBdr>
        <w:top w:val="none" w:sz="0" w:space="0" w:color="auto"/>
        <w:left w:val="none" w:sz="0" w:space="0" w:color="auto"/>
        <w:bottom w:val="none" w:sz="0" w:space="0" w:color="auto"/>
        <w:right w:val="none" w:sz="0" w:space="0" w:color="auto"/>
      </w:divBdr>
    </w:div>
    <w:div w:id="353307153">
      <w:bodyDiv w:val="1"/>
      <w:marLeft w:val="0"/>
      <w:marRight w:val="0"/>
      <w:marTop w:val="0"/>
      <w:marBottom w:val="0"/>
      <w:divBdr>
        <w:top w:val="none" w:sz="0" w:space="0" w:color="auto"/>
        <w:left w:val="none" w:sz="0" w:space="0" w:color="auto"/>
        <w:bottom w:val="none" w:sz="0" w:space="0" w:color="auto"/>
        <w:right w:val="none" w:sz="0" w:space="0" w:color="auto"/>
      </w:divBdr>
    </w:div>
    <w:div w:id="355738162">
      <w:bodyDiv w:val="1"/>
      <w:marLeft w:val="0"/>
      <w:marRight w:val="0"/>
      <w:marTop w:val="0"/>
      <w:marBottom w:val="0"/>
      <w:divBdr>
        <w:top w:val="none" w:sz="0" w:space="0" w:color="auto"/>
        <w:left w:val="none" w:sz="0" w:space="0" w:color="auto"/>
        <w:bottom w:val="none" w:sz="0" w:space="0" w:color="auto"/>
        <w:right w:val="none" w:sz="0" w:space="0" w:color="auto"/>
      </w:divBdr>
    </w:div>
    <w:div w:id="368991228">
      <w:bodyDiv w:val="1"/>
      <w:marLeft w:val="0"/>
      <w:marRight w:val="0"/>
      <w:marTop w:val="0"/>
      <w:marBottom w:val="0"/>
      <w:divBdr>
        <w:top w:val="none" w:sz="0" w:space="0" w:color="auto"/>
        <w:left w:val="none" w:sz="0" w:space="0" w:color="auto"/>
        <w:bottom w:val="none" w:sz="0" w:space="0" w:color="auto"/>
        <w:right w:val="none" w:sz="0" w:space="0" w:color="auto"/>
      </w:divBdr>
    </w:div>
    <w:div w:id="384722440">
      <w:bodyDiv w:val="1"/>
      <w:marLeft w:val="0"/>
      <w:marRight w:val="0"/>
      <w:marTop w:val="0"/>
      <w:marBottom w:val="0"/>
      <w:divBdr>
        <w:top w:val="none" w:sz="0" w:space="0" w:color="auto"/>
        <w:left w:val="none" w:sz="0" w:space="0" w:color="auto"/>
        <w:bottom w:val="none" w:sz="0" w:space="0" w:color="auto"/>
        <w:right w:val="none" w:sz="0" w:space="0" w:color="auto"/>
      </w:divBdr>
    </w:div>
    <w:div w:id="397746272">
      <w:bodyDiv w:val="1"/>
      <w:marLeft w:val="0"/>
      <w:marRight w:val="0"/>
      <w:marTop w:val="0"/>
      <w:marBottom w:val="0"/>
      <w:divBdr>
        <w:top w:val="none" w:sz="0" w:space="0" w:color="auto"/>
        <w:left w:val="none" w:sz="0" w:space="0" w:color="auto"/>
        <w:bottom w:val="none" w:sz="0" w:space="0" w:color="auto"/>
        <w:right w:val="none" w:sz="0" w:space="0" w:color="auto"/>
      </w:divBdr>
    </w:div>
    <w:div w:id="400715830">
      <w:bodyDiv w:val="1"/>
      <w:marLeft w:val="0"/>
      <w:marRight w:val="0"/>
      <w:marTop w:val="0"/>
      <w:marBottom w:val="0"/>
      <w:divBdr>
        <w:top w:val="none" w:sz="0" w:space="0" w:color="auto"/>
        <w:left w:val="none" w:sz="0" w:space="0" w:color="auto"/>
        <w:bottom w:val="none" w:sz="0" w:space="0" w:color="auto"/>
        <w:right w:val="none" w:sz="0" w:space="0" w:color="auto"/>
      </w:divBdr>
    </w:div>
    <w:div w:id="411974682">
      <w:bodyDiv w:val="1"/>
      <w:marLeft w:val="0"/>
      <w:marRight w:val="0"/>
      <w:marTop w:val="0"/>
      <w:marBottom w:val="0"/>
      <w:divBdr>
        <w:top w:val="none" w:sz="0" w:space="0" w:color="auto"/>
        <w:left w:val="none" w:sz="0" w:space="0" w:color="auto"/>
        <w:bottom w:val="none" w:sz="0" w:space="0" w:color="auto"/>
        <w:right w:val="none" w:sz="0" w:space="0" w:color="auto"/>
      </w:divBdr>
    </w:div>
    <w:div w:id="422073058">
      <w:bodyDiv w:val="1"/>
      <w:marLeft w:val="0"/>
      <w:marRight w:val="0"/>
      <w:marTop w:val="0"/>
      <w:marBottom w:val="0"/>
      <w:divBdr>
        <w:top w:val="none" w:sz="0" w:space="0" w:color="auto"/>
        <w:left w:val="none" w:sz="0" w:space="0" w:color="auto"/>
        <w:bottom w:val="none" w:sz="0" w:space="0" w:color="auto"/>
        <w:right w:val="none" w:sz="0" w:space="0" w:color="auto"/>
      </w:divBdr>
    </w:div>
    <w:div w:id="422409911">
      <w:bodyDiv w:val="1"/>
      <w:marLeft w:val="0"/>
      <w:marRight w:val="0"/>
      <w:marTop w:val="0"/>
      <w:marBottom w:val="0"/>
      <w:divBdr>
        <w:top w:val="none" w:sz="0" w:space="0" w:color="auto"/>
        <w:left w:val="none" w:sz="0" w:space="0" w:color="auto"/>
        <w:bottom w:val="none" w:sz="0" w:space="0" w:color="auto"/>
        <w:right w:val="none" w:sz="0" w:space="0" w:color="auto"/>
      </w:divBdr>
    </w:div>
    <w:div w:id="431630847">
      <w:bodyDiv w:val="1"/>
      <w:marLeft w:val="0"/>
      <w:marRight w:val="0"/>
      <w:marTop w:val="0"/>
      <w:marBottom w:val="0"/>
      <w:divBdr>
        <w:top w:val="none" w:sz="0" w:space="0" w:color="auto"/>
        <w:left w:val="none" w:sz="0" w:space="0" w:color="auto"/>
        <w:bottom w:val="none" w:sz="0" w:space="0" w:color="auto"/>
        <w:right w:val="none" w:sz="0" w:space="0" w:color="auto"/>
      </w:divBdr>
    </w:div>
    <w:div w:id="431751630">
      <w:bodyDiv w:val="1"/>
      <w:marLeft w:val="0"/>
      <w:marRight w:val="0"/>
      <w:marTop w:val="0"/>
      <w:marBottom w:val="0"/>
      <w:divBdr>
        <w:top w:val="none" w:sz="0" w:space="0" w:color="auto"/>
        <w:left w:val="none" w:sz="0" w:space="0" w:color="auto"/>
        <w:bottom w:val="none" w:sz="0" w:space="0" w:color="auto"/>
        <w:right w:val="none" w:sz="0" w:space="0" w:color="auto"/>
      </w:divBdr>
    </w:div>
    <w:div w:id="453183164">
      <w:bodyDiv w:val="1"/>
      <w:marLeft w:val="0"/>
      <w:marRight w:val="0"/>
      <w:marTop w:val="0"/>
      <w:marBottom w:val="0"/>
      <w:divBdr>
        <w:top w:val="none" w:sz="0" w:space="0" w:color="auto"/>
        <w:left w:val="none" w:sz="0" w:space="0" w:color="auto"/>
        <w:bottom w:val="none" w:sz="0" w:space="0" w:color="auto"/>
        <w:right w:val="none" w:sz="0" w:space="0" w:color="auto"/>
      </w:divBdr>
    </w:div>
    <w:div w:id="504442596">
      <w:bodyDiv w:val="1"/>
      <w:marLeft w:val="0"/>
      <w:marRight w:val="0"/>
      <w:marTop w:val="0"/>
      <w:marBottom w:val="0"/>
      <w:divBdr>
        <w:top w:val="none" w:sz="0" w:space="0" w:color="auto"/>
        <w:left w:val="none" w:sz="0" w:space="0" w:color="auto"/>
        <w:bottom w:val="none" w:sz="0" w:space="0" w:color="auto"/>
        <w:right w:val="none" w:sz="0" w:space="0" w:color="auto"/>
      </w:divBdr>
    </w:div>
    <w:div w:id="529612664">
      <w:bodyDiv w:val="1"/>
      <w:marLeft w:val="0"/>
      <w:marRight w:val="0"/>
      <w:marTop w:val="0"/>
      <w:marBottom w:val="0"/>
      <w:divBdr>
        <w:top w:val="none" w:sz="0" w:space="0" w:color="auto"/>
        <w:left w:val="none" w:sz="0" w:space="0" w:color="auto"/>
        <w:bottom w:val="none" w:sz="0" w:space="0" w:color="auto"/>
        <w:right w:val="none" w:sz="0" w:space="0" w:color="auto"/>
      </w:divBdr>
    </w:div>
    <w:div w:id="546182197">
      <w:bodyDiv w:val="1"/>
      <w:marLeft w:val="0"/>
      <w:marRight w:val="0"/>
      <w:marTop w:val="0"/>
      <w:marBottom w:val="0"/>
      <w:divBdr>
        <w:top w:val="none" w:sz="0" w:space="0" w:color="auto"/>
        <w:left w:val="none" w:sz="0" w:space="0" w:color="auto"/>
        <w:bottom w:val="none" w:sz="0" w:space="0" w:color="auto"/>
        <w:right w:val="none" w:sz="0" w:space="0" w:color="auto"/>
      </w:divBdr>
    </w:div>
    <w:div w:id="550385963">
      <w:bodyDiv w:val="1"/>
      <w:marLeft w:val="0"/>
      <w:marRight w:val="0"/>
      <w:marTop w:val="0"/>
      <w:marBottom w:val="0"/>
      <w:divBdr>
        <w:top w:val="none" w:sz="0" w:space="0" w:color="auto"/>
        <w:left w:val="none" w:sz="0" w:space="0" w:color="auto"/>
        <w:bottom w:val="none" w:sz="0" w:space="0" w:color="auto"/>
        <w:right w:val="none" w:sz="0" w:space="0" w:color="auto"/>
      </w:divBdr>
    </w:div>
    <w:div w:id="570390650">
      <w:bodyDiv w:val="1"/>
      <w:marLeft w:val="0"/>
      <w:marRight w:val="0"/>
      <w:marTop w:val="0"/>
      <w:marBottom w:val="0"/>
      <w:divBdr>
        <w:top w:val="none" w:sz="0" w:space="0" w:color="auto"/>
        <w:left w:val="none" w:sz="0" w:space="0" w:color="auto"/>
        <w:bottom w:val="none" w:sz="0" w:space="0" w:color="auto"/>
        <w:right w:val="none" w:sz="0" w:space="0" w:color="auto"/>
      </w:divBdr>
    </w:div>
    <w:div w:id="570581577">
      <w:bodyDiv w:val="1"/>
      <w:marLeft w:val="0"/>
      <w:marRight w:val="0"/>
      <w:marTop w:val="0"/>
      <w:marBottom w:val="0"/>
      <w:divBdr>
        <w:top w:val="none" w:sz="0" w:space="0" w:color="auto"/>
        <w:left w:val="none" w:sz="0" w:space="0" w:color="auto"/>
        <w:bottom w:val="none" w:sz="0" w:space="0" w:color="auto"/>
        <w:right w:val="none" w:sz="0" w:space="0" w:color="auto"/>
      </w:divBdr>
    </w:div>
    <w:div w:id="571962989">
      <w:bodyDiv w:val="1"/>
      <w:marLeft w:val="0"/>
      <w:marRight w:val="0"/>
      <w:marTop w:val="0"/>
      <w:marBottom w:val="0"/>
      <w:divBdr>
        <w:top w:val="none" w:sz="0" w:space="0" w:color="auto"/>
        <w:left w:val="none" w:sz="0" w:space="0" w:color="auto"/>
        <w:bottom w:val="none" w:sz="0" w:space="0" w:color="auto"/>
        <w:right w:val="none" w:sz="0" w:space="0" w:color="auto"/>
      </w:divBdr>
    </w:div>
    <w:div w:id="575749217">
      <w:bodyDiv w:val="1"/>
      <w:marLeft w:val="0"/>
      <w:marRight w:val="0"/>
      <w:marTop w:val="0"/>
      <w:marBottom w:val="0"/>
      <w:divBdr>
        <w:top w:val="none" w:sz="0" w:space="0" w:color="auto"/>
        <w:left w:val="none" w:sz="0" w:space="0" w:color="auto"/>
        <w:bottom w:val="none" w:sz="0" w:space="0" w:color="auto"/>
        <w:right w:val="none" w:sz="0" w:space="0" w:color="auto"/>
      </w:divBdr>
    </w:div>
    <w:div w:id="579221638">
      <w:bodyDiv w:val="1"/>
      <w:marLeft w:val="0"/>
      <w:marRight w:val="0"/>
      <w:marTop w:val="0"/>
      <w:marBottom w:val="0"/>
      <w:divBdr>
        <w:top w:val="none" w:sz="0" w:space="0" w:color="auto"/>
        <w:left w:val="none" w:sz="0" w:space="0" w:color="auto"/>
        <w:bottom w:val="none" w:sz="0" w:space="0" w:color="auto"/>
        <w:right w:val="none" w:sz="0" w:space="0" w:color="auto"/>
      </w:divBdr>
    </w:div>
    <w:div w:id="628055741">
      <w:bodyDiv w:val="1"/>
      <w:marLeft w:val="0"/>
      <w:marRight w:val="0"/>
      <w:marTop w:val="0"/>
      <w:marBottom w:val="0"/>
      <w:divBdr>
        <w:top w:val="none" w:sz="0" w:space="0" w:color="auto"/>
        <w:left w:val="none" w:sz="0" w:space="0" w:color="auto"/>
        <w:bottom w:val="none" w:sz="0" w:space="0" w:color="auto"/>
        <w:right w:val="none" w:sz="0" w:space="0" w:color="auto"/>
      </w:divBdr>
    </w:div>
    <w:div w:id="652224467">
      <w:bodyDiv w:val="1"/>
      <w:marLeft w:val="0"/>
      <w:marRight w:val="0"/>
      <w:marTop w:val="0"/>
      <w:marBottom w:val="0"/>
      <w:divBdr>
        <w:top w:val="none" w:sz="0" w:space="0" w:color="auto"/>
        <w:left w:val="none" w:sz="0" w:space="0" w:color="auto"/>
        <w:bottom w:val="none" w:sz="0" w:space="0" w:color="auto"/>
        <w:right w:val="none" w:sz="0" w:space="0" w:color="auto"/>
      </w:divBdr>
    </w:div>
    <w:div w:id="674573174">
      <w:bodyDiv w:val="1"/>
      <w:marLeft w:val="0"/>
      <w:marRight w:val="0"/>
      <w:marTop w:val="0"/>
      <w:marBottom w:val="0"/>
      <w:divBdr>
        <w:top w:val="none" w:sz="0" w:space="0" w:color="auto"/>
        <w:left w:val="none" w:sz="0" w:space="0" w:color="auto"/>
        <w:bottom w:val="none" w:sz="0" w:space="0" w:color="auto"/>
        <w:right w:val="none" w:sz="0" w:space="0" w:color="auto"/>
      </w:divBdr>
    </w:div>
    <w:div w:id="678313095">
      <w:bodyDiv w:val="1"/>
      <w:marLeft w:val="0"/>
      <w:marRight w:val="0"/>
      <w:marTop w:val="0"/>
      <w:marBottom w:val="0"/>
      <w:divBdr>
        <w:top w:val="none" w:sz="0" w:space="0" w:color="auto"/>
        <w:left w:val="none" w:sz="0" w:space="0" w:color="auto"/>
        <w:bottom w:val="none" w:sz="0" w:space="0" w:color="auto"/>
        <w:right w:val="none" w:sz="0" w:space="0" w:color="auto"/>
      </w:divBdr>
    </w:div>
    <w:div w:id="720904866">
      <w:bodyDiv w:val="1"/>
      <w:marLeft w:val="0"/>
      <w:marRight w:val="0"/>
      <w:marTop w:val="0"/>
      <w:marBottom w:val="0"/>
      <w:divBdr>
        <w:top w:val="none" w:sz="0" w:space="0" w:color="auto"/>
        <w:left w:val="none" w:sz="0" w:space="0" w:color="auto"/>
        <w:bottom w:val="none" w:sz="0" w:space="0" w:color="auto"/>
        <w:right w:val="none" w:sz="0" w:space="0" w:color="auto"/>
      </w:divBdr>
    </w:div>
    <w:div w:id="750544688">
      <w:bodyDiv w:val="1"/>
      <w:marLeft w:val="0"/>
      <w:marRight w:val="0"/>
      <w:marTop w:val="0"/>
      <w:marBottom w:val="0"/>
      <w:divBdr>
        <w:top w:val="none" w:sz="0" w:space="0" w:color="auto"/>
        <w:left w:val="none" w:sz="0" w:space="0" w:color="auto"/>
        <w:bottom w:val="none" w:sz="0" w:space="0" w:color="auto"/>
        <w:right w:val="none" w:sz="0" w:space="0" w:color="auto"/>
      </w:divBdr>
    </w:div>
    <w:div w:id="754012149">
      <w:bodyDiv w:val="1"/>
      <w:marLeft w:val="0"/>
      <w:marRight w:val="0"/>
      <w:marTop w:val="0"/>
      <w:marBottom w:val="0"/>
      <w:divBdr>
        <w:top w:val="none" w:sz="0" w:space="0" w:color="auto"/>
        <w:left w:val="none" w:sz="0" w:space="0" w:color="auto"/>
        <w:bottom w:val="none" w:sz="0" w:space="0" w:color="auto"/>
        <w:right w:val="none" w:sz="0" w:space="0" w:color="auto"/>
      </w:divBdr>
    </w:div>
    <w:div w:id="765542846">
      <w:bodyDiv w:val="1"/>
      <w:marLeft w:val="0"/>
      <w:marRight w:val="0"/>
      <w:marTop w:val="0"/>
      <w:marBottom w:val="0"/>
      <w:divBdr>
        <w:top w:val="none" w:sz="0" w:space="0" w:color="auto"/>
        <w:left w:val="none" w:sz="0" w:space="0" w:color="auto"/>
        <w:bottom w:val="none" w:sz="0" w:space="0" w:color="auto"/>
        <w:right w:val="none" w:sz="0" w:space="0" w:color="auto"/>
      </w:divBdr>
    </w:div>
    <w:div w:id="798452244">
      <w:bodyDiv w:val="1"/>
      <w:marLeft w:val="0"/>
      <w:marRight w:val="0"/>
      <w:marTop w:val="0"/>
      <w:marBottom w:val="0"/>
      <w:divBdr>
        <w:top w:val="none" w:sz="0" w:space="0" w:color="auto"/>
        <w:left w:val="none" w:sz="0" w:space="0" w:color="auto"/>
        <w:bottom w:val="none" w:sz="0" w:space="0" w:color="auto"/>
        <w:right w:val="none" w:sz="0" w:space="0" w:color="auto"/>
      </w:divBdr>
    </w:div>
    <w:div w:id="837617905">
      <w:bodyDiv w:val="1"/>
      <w:marLeft w:val="0"/>
      <w:marRight w:val="0"/>
      <w:marTop w:val="0"/>
      <w:marBottom w:val="0"/>
      <w:divBdr>
        <w:top w:val="none" w:sz="0" w:space="0" w:color="auto"/>
        <w:left w:val="none" w:sz="0" w:space="0" w:color="auto"/>
        <w:bottom w:val="none" w:sz="0" w:space="0" w:color="auto"/>
        <w:right w:val="none" w:sz="0" w:space="0" w:color="auto"/>
      </w:divBdr>
    </w:div>
    <w:div w:id="850609600">
      <w:bodyDiv w:val="1"/>
      <w:marLeft w:val="0"/>
      <w:marRight w:val="0"/>
      <w:marTop w:val="0"/>
      <w:marBottom w:val="0"/>
      <w:divBdr>
        <w:top w:val="none" w:sz="0" w:space="0" w:color="auto"/>
        <w:left w:val="none" w:sz="0" w:space="0" w:color="auto"/>
        <w:bottom w:val="none" w:sz="0" w:space="0" w:color="auto"/>
        <w:right w:val="none" w:sz="0" w:space="0" w:color="auto"/>
      </w:divBdr>
    </w:div>
    <w:div w:id="851146848">
      <w:bodyDiv w:val="1"/>
      <w:marLeft w:val="0"/>
      <w:marRight w:val="0"/>
      <w:marTop w:val="0"/>
      <w:marBottom w:val="0"/>
      <w:divBdr>
        <w:top w:val="none" w:sz="0" w:space="0" w:color="auto"/>
        <w:left w:val="none" w:sz="0" w:space="0" w:color="auto"/>
        <w:bottom w:val="none" w:sz="0" w:space="0" w:color="auto"/>
        <w:right w:val="none" w:sz="0" w:space="0" w:color="auto"/>
      </w:divBdr>
    </w:div>
    <w:div w:id="851794412">
      <w:bodyDiv w:val="1"/>
      <w:marLeft w:val="0"/>
      <w:marRight w:val="0"/>
      <w:marTop w:val="0"/>
      <w:marBottom w:val="0"/>
      <w:divBdr>
        <w:top w:val="none" w:sz="0" w:space="0" w:color="auto"/>
        <w:left w:val="none" w:sz="0" w:space="0" w:color="auto"/>
        <w:bottom w:val="none" w:sz="0" w:space="0" w:color="auto"/>
        <w:right w:val="none" w:sz="0" w:space="0" w:color="auto"/>
      </w:divBdr>
    </w:div>
    <w:div w:id="85396307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81088330">
      <w:bodyDiv w:val="1"/>
      <w:marLeft w:val="0"/>
      <w:marRight w:val="0"/>
      <w:marTop w:val="0"/>
      <w:marBottom w:val="0"/>
      <w:divBdr>
        <w:top w:val="none" w:sz="0" w:space="0" w:color="auto"/>
        <w:left w:val="none" w:sz="0" w:space="0" w:color="auto"/>
        <w:bottom w:val="none" w:sz="0" w:space="0" w:color="auto"/>
        <w:right w:val="none" w:sz="0" w:space="0" w:color="auto"/>
      </w:divBdr>
      <w:divsChild>
        <w:div w:id="750589675">
          <w:marLeft w:val="0"/>
          <w:marRight w:val="0"/>
          <w:marTop w:val="0"/>
          <w:marBottom w:val="0"/>
          <w:divBdr>
            <w:top w:val="none" w:sz="0" w:space="0" w:color="auto"/>
            <w:left w:val="none" w:sz="0" w:space="0" w:color="auto"/>
            <w:bottom w:val="none" w:sz="0" w:space="0" w:color="auto"/>
            <w:right w:val="none" w:sz="0" w:space="0" w:color="auto"/>
          </w:divBdr>
          <w:divsChild>
            <w:div w:id="1507204506">
              <w:marLeft w:val="0"/>
              <w:marRight w:val="0"/>
              <w:marTop w:val="0"/>
              <w:marBottom w:val="0"/>
              <w:divBdr>
                <w:top w:val="none" w:sz="0" w:space="0" w:color="auto"/>
                <w:left w:val="none" w:sz="0" w:space="0" w:color="auto"/>
                <w:bottom w:val="none" w:sz="0" w:space="0" w:color="auto"/>
                <w:right w:val="none" w:sz="0" w:space="0" w:color="auto"/>
              </w:divBdr>
              <w:divsChild>
                <w:div w:id="1969160351">
                  <w:marLeft w:val="0"/>
                  <w:marRight w:val="0"/>
                  <w:marTop w:val="0"/>
                  <w:marBottom w:val="0"/>
                  <w:divBdr>
                    <w:top w:val="none" w:sz="0" w:space="0" w:color="auto"/>
                    <w:left w:val="none" w:sz="0" w:space="0" w:color="auto"/>
                    <w:bottom w:val="none" w:sz="0" w:space="0" w:color="auto"/>
                    <w:right w:val="none" w:sz="0" w:space="0" w:color="auto"/>
                  </w:divBdr>
                  <w:divsChild>
                    <w:div w:id="31613765">
                      <w:marLeft w:val="0"/>
                      <w:marRight w:val="0"/>
                      <w:marTop w:val="0"/>
                      <w:marBottom w:val="0"/>
                      <w:divBdr>
                        <w:top w:val="none" w:sz="0" w:space="0" w:color="auto"/>
                        <w:left w:val="none" w:sz="0" w:space="0" w:color="auto"/>
                        <w:bottom w:val="none" w:sz="0" w:space="0" w:color="auto"/>
                        <w:right w:val="none" w:sz="0" w:space="0" w:color="auto"/>
                      </w:divBdr>
                      <w:divsChild>
                        <w:div w:id="1891962217">
                          <w:marLeft w:val="0"/>
                          <w:marRight w:val="0"/>
                          <w:marTop w:val="0"/>
                          <w:marBottom w:val="0"/>
                          <w:divBdr>
                            <w:top w:val="none" w:sz="0" w:space="0" w:color="auto"/>
                            <w:left w:val="none" w:sz="0" w:space="0" w:color="auto"/>
                            <w:bottom w:val="none" w:sz="0" w:space="0" w:color="auto"/>
                            <w:right w:val="none" w:sz="0" w:space="0" w:color="auto"/>
                          </w:divBdr>
                          <w:divsChild>
                            <w:div w:id="1596741174">
                              <w:marLeft w:val="0"/>
                              <w:marRight w:val="0"/>
                              <w:marTop w:val="0"/>
                              <w:marBottom w:val="0"/>
                              <w:divBdr>
                                <w:top w:val="none" w:sz="0" w:space="0" w:color="auto"/>
                                <w:left w:val="none" w:sz="0" w:space="0" w:color="auto"/>
                                <w:bottom w:val="none" w:sz="0" w:space="0" w:color="auto"/>
                                <w:right w:val="none" w:sz="0" w:space="0" w:color="auto"/>
                              </w:divBdr>
                              <w:divsChild>
                                <w:div w:id="557715913">
                                  <w:marLeft w:val="0"/>
                                  <w:marRight w:val="0"/>
                                  <w:marTop w:val="0"/>
                                  <w:marBottom w:val="0"/>
                                  <w:divBdr>
                                    <w:top w:val="none" w:sz="0" w:space="0" w:color="auto"/>
                                    <w:left w:val="none" w:sz="0" w:space="0" w:color="auto"/>
                                    <w:bottom w:val="none" w:sz="0" w:space="0" w:color="auto"/>
                                    <w:right w:val="none" w:sz="0" w:space="0" w:color="auto"/>
                                  </w:divBdr>
                                  <w:divsChild>
                                    <w:div w:id="2076078302">
                                      <w:marLeft w:val="0"/>
                                      <w:marRight w:val="0"/>
                                      <w:marTop w:val="0"/>
                                      <w:marBottom w:val="0"/>
                                      <w:divBdr>
                                        <w:top w:val="none" w:sz="0" w:space="0" w:color="auto"/>
                                        <w:left w:val="none" w:sz="0" w:space="0" w:color="auto"/>
                                        <w:bottom w:val="none" w:sz="0" w:space="0" w:color="auto"/>
                                        <w:right w:val="none" w:sz="0" w:space="0" w:color="auto"/>
                                      </w:divBdr>
                                      <w:divsChild>
                                        <w:div w:id="927274579">
                                          <w:marLeft w:val="0"/>
                                          <w:marRight w:val="0"/>
                                          <w:marTop w:val="0"/>
                                          <w:marBottom w:val="0"/>
                                          <w:divBdr>
                                            <w:top w:val="none" w:sz="0" w:space="0" w:color="auto"/>
                                            <w:left w:val="none" w:sz="0" w:space="0" w:color="auto"/>
                                            <w:bottom w:val="none" w:sz="0" w:space="0" w:color="auto"/>
                                            <w:right w:val="none" w:sz="0" w:space="0" w:color="auto"/>
                                          </w:divBdr>
                                          <w:divsChild>
                                            <w:div w:id="519785479">
                                              <w:marLeft w:val="0"/>
                                              <w:marRight w:val="0"/>
                                              <w:marTop w:val="0"/>
                                              <w:marBottom w:val="0"/>
                                              <w:divBdr>
                                                <w:top w:val="none" w:sz="0" w:space="0" w:color="auto"/>
                                                <w:left w:val="none" w:sz="0" w:space="0" w:color="auto"/>
                                                <w:bottom w:val="none" w:sz="0" w:space="0" w:color="auto"/>
                                                <w:right w:val="none" w:sz="0" w:space="0" w:color="auto"/>
                                              </w:divBdr>
                                              <w:divsChild>
                                                <w:div w:id="407729598">
                                                  <w:marLeft w:val="0"/>
                                                  <w:marRight w:val="0"/>
                                                  <w:marTop w:val="0"/>
                                                  <w:marBottom w:val="0"/>
                                                  <w:divBdr>
                                                    <w:top w:val="none" w:sz="0" w:space="0" w:color="auto"/>
                                                    <w:left w:val="none" w:sz="0" w:space="0" w:color="auto"/>
                                                    <w:bottom w:val="none" w:sz="0" w:space="0" w:color="auto"/>
                                                    <w:right w:val="none" w:sz="0" w:space="0" w:color="auto"/>
                                                  </w:divBdr>
                                                  <w:divsChild>
                                                    <w:div w:id="1457798052">
                                                      <w:marLeft w:val="0"/>
                                                      <w:marRight w:val="0"/>
                                                      <w:marTop w:val="0"/>
                                                      <w:marBottom w:val="0"/>
                                                      <w:divBdr>
                                                        <w:top w:val="none" w:sz="0" w:space="0" w:color="auto"/>
                                                        <w:left w:val="none" w:sz="0" w:space="0" w:color="auto"/>
                                                        <w:bottom w:val="none" w:sz="0" w:space="0" w:color="auto"/>
                                                        <w:right w:val="none" w:sz="0" w:space="0" w:color="auto"/>
                                                      </w:divBdr>
                                                      <w:divsChild>
                                                        <w:div w:id="1089276494">
                                                          <w:marLeft w:val="0"/>
                                                          <w:marRight w:val="0"/>
                                                          <w:marTop w:val="0"/>
                                                          <w:marBottom w:val="0"/>
                                                          <w:divBdr>
                                                            <w:top w:val="none" w:sz="0" w:space="0" w:color="auto"/>
                                                            <w:left w:val="none" w:sz="0" w:space="0" w:color="auto"/>
                                                            <w:bottom w:val="none" w:sz="0" w:space="0" w:color="auto"/>
                                                            <w:right w:val="none" w:sz="0" w:space="0" w:color="auto"/>
                                                          </w:divBdr>
                                                          <w:divsChild>
                                                            <w:div w:id="218246786">
                                                              <w:marLeft w:val="0"/>
                                                              <w:marRight w:val="0"/>
                                                              <w:marTop w:val="0"/>
                                                              <w:marBottom w:val="0"/>
                                                              <w:divBdr>
                                                                <w:top w:val="none" w:sz="0" w:space="0" w:color="auto"/>
                                                                <w:left w:val="none" w:sz="0" w:space="0" w:color="auto"/>
                                                                <w:bottom w:val="none" w:sz="0" w:space="0" w:color="auto"/>
                                                                <w:right w:val="none" w:sz="0" w:space="0" w:color="auto"/>
                                                              </w:divBdr>
                                                              <w:divsChild>
                                                                <w:div w:id="2025857907">
                                                                  <w:marLeft w:val="0"/>
                                                                  <w:marRight w:val="0"/>
                                                                  <w:marTop w:val="0"/>
                                                                  <w:marBottom w:val="0"/>
                                                                  <w:divBdr>
                                                                    <w:top w:val="none" w:sz="0" w:space="0" w:color="auto"/>
                                                                    <w:left w:val="none" w:sz="0" w:space="0" w:color="auto"/>
                                                                    <w:bottom w:val="none" w:sz="0" w:space="0" w:color="auto"/>
                                                                    <w:right w:val="none" w:sz="0" w:space="0" w:color="auto"/>
                                                                  </w:divBdr>
                                                                  <w:divsChild>
                                                                    <w:div w:id="1330668307">
                                                                      <w:marLeft w:val="0"/>
                                                                      <w:marRight w:val="0"/>
                                                                      <w:marTop w:val="0"/>
                                                                      <w:marBottom w:val="0"/>
                                                                      <w:divBdr>
                                                                        <w:top w:val="none" w:sz="0" w:space="0" w:color="auto"/>
                                                                        <w:left w:val="none" w:sz="0" w:space="0" w:color="auto"/>
                                                                        <w:bottom w:val="none" w:sz="0" w:space="0" w:color="auto"/>
                                                                        <w:right w:val="none" w:sz="0" w:space="0" w:color="auto"/>
                                                                      </w:divBdr>
                                                                      <w:divsChild>
                                                                        <w:div w:id="1446536107">
                                                                          <w:marLeft w:val="0"/>
                                                                          <w:marRight w:val="0"/>
                                                                          <w:marTop w:val="0"/>
                                                                          <w:marBottom w:val="0"/>
                                                                          <w:divBdr>
                                                                            <w:top w:val="none" w:sz="0" w:space="0" w:color="auto"/>
                                                                            <w:left w:val="none" w:sz="0" w:space="0" w:color="auto"/>
                                                                            <w:bottom w:val="none" w:sz="0" w:space="0" w:color="auto"/>
                                                                            <w:right w:val="none" w:sz="0" w:space="0" w:color="auto"/>
                                                                          </w:divBdr>
                                                                          <w:divsChild>
                                                                            <w:div w:id="2144804735">
                                                                              <w:marLeft w:val="0"/>
                                                                              <w:marRight w:val="0"/>
                                                                              <w:marTop w:val="0"/>
                                                                              <w:marBottom w:val="0"/>
                                                                              <w:divBdr>
                                                                                <w:top w:val="none" w:sz="0" w:space="0" w:color="auto"/>
                                                                                <w:left w:val="none" w:sz="0" w:space="0" w:color="auto"/>
                                                                                <w:bottom w:val="none" w:sz="0" w:space="0" w:color="auto"/>
                                                                                <w:right w:val="none" w:sz="0" w:space="0" w:color="auto"/>
                                                                              </w:divBdr>
                                                                              <w:divsChild>
                                                                                <w:div w:id="2007321515">
                                                                                  <w:marLeft w:val="0"/>
                                                                                  <w:marRight w:val="0"/>
                                                                                  <w:marTop w:val="0"/>
                                                                                  <w:marBottom w:val="0"/>
                                                                                  <w:divBdr>
                                                                                    <w:top w:val="none" w:sz="0" w:space="0" w:color="auto"/>
                                                                                    <w:left w:val="none" w:sz="0" w:space="0" w:color="auto"/>
                                                                                    <w:bottom w:val="none" w:sz="0" w:space="0" w:color="auto"/>
                                                                                    <w:right w:val="none" w:sz="0" w:space="0" w:color="auto"/>
                                                                                  </w:divBdr>
                                                                                  <w:divsChild>
                                                                                    <w:div w:id="1016495489">
                                                                                      <w:marLeft w:val="0"/>
                                                                                      <w:marRight w:val="0"/>
                                                                                      <w:marTop w:val="0"/>
                                                                                      <w:marBottom w:val="0"/>
                                                                                      <w:divBdr>
                                                                                        <w:top w:val="none" w:sz="0" w:space="0" w:color="auto"/>
                                                                                        <w:left w:val="none" w:sz="0" w:space="0" w:color="auto"/>
                                                                                        <w:bottom w:val="none" w:sz="0" w:space="0" w:color="auto"/>
                                                                                        <w:right w:val="none" w:sz="0" w:space="0" w:color="auto"/>
                                                                                      </w:divBdr>
                                                                                      <w:divsChild>
                                                                                        <w:div w:id="1275558692">
                                                                                          <w:marLeft w:val="0"/>
                                                                                          <w:marRight w:val="0"/>
                                                                                          <w:marTop w:val="0"/>
                                                                                          <w:marBottom w:val="0"/>
                                                                                          <w:divBdr>
                                                                                            <w:top w:val="none" w:sz="0" w:space="0" w:color="auto"/>
                                                                                            <w:left w:val="none" w:sz="0" w:space="0" w:color="auto"/>
                                                                                            <w:bottom w:val="none" w:sz="0" w:space="0" w:color="auto"/>
                                                                                            <w:right w:val="none" w:sz="0" w:space="0" w:color="auto"/>
                                                                                          </w:divBdr>
                                                                                          <w:divsChild>
                                                                                            <w:div w:id="2046176157">
                                                                                              <w:marLeft w:val="0"/>
                                                                                              <w:marRight w:val="0"/>
                                                                                              <w:marTop w:val="0"/>
                                                                                              <w:marBottom w:val="0"/>
                                                                                              <w:divBdr>
                                                                                                <w:top w:val="none" w:sz="0" w:space="0" w:color="auto"/>
                                                                                                <w:left w:val="none" w:sz="0" w:space="0" w:color="auto"/>
                                                                                                <w:bottom w:val="none" w:sz="0" w:space="0" w:color="auto"/>
                                                                                                <w:right w:val="none" w:sz="0" w:space="0" w:color="auto"/>
                                                                                              </w:divBdr>
                                                                                              <w:divsChild>
                                                                                                <w:div w:id="1530794262">
                                                                                                  <w:marLeft w:val="0"/>
                                                                                                  <w:marRight w:val="0"/>
                                                                                                  <w:marTop w:val="0"/>
                                                                                                  <w:marBottom w:val="0"/>
                                                                                                  <w:divBdr>
                                                                                                    <w:top w:val="none" w:sz="0" w:space="0" w:color="auto"/>
                                                                                                    <w:left w:val="none" w:sz="0" w:space="0" w:color="auto"/>
                                                                                                    <w:bottom w:val="none" w:sz="0" w:space="0" w:color="auto"/>
                                                                                                    <w:right w:val="none" w:sz="0" w:space="0" w:color="auto"/>
                                                                                                  </w:divBdr>
                                                                                                  <w:divsChild>
                                                                                                    <w:div w:id="876431354">
                                                                                                      <w:marLeft w:val="0"/>
                                                                                                      <w:marRight w:val="0"/>
                                                                                                      <w:marTop w:val="0"/>
                                                                                                      <w:marBottom w:val="0"/>
                                                                                                      <w:divBdr>
                                                                                                        <w:top w:val="none" w:sz="0" w:space="0" w:color="auto"/>
                                                                                                        <w:left w:val="none" w:sz="0" w:space="0" w:color="auto"/>
                                                                                                        <w:bottom w:val="none" w:sz="0" w:space="0" w:color="auto"/>
                                                                                                        <w:right w:val="none" w:sz="0" w:space="0" w:color="auto"/>
                                                                                                      </w:divBdr>
                                                                                                      <w:divsChild>
                                                                                                        <w:div w:id="1921254388">
                                                                                                          <w:marLeft w:val="0"/>
                                                                                                          <w:marRight w:val="0"/>
                                                                                                          <w:marTop w:val="0"/>
                                                                                                          <w:marBottom w:val="0"/>
                                                                                                          <w:divBdr>
                                                                                                            <w:top w:val="none" w:sz="0" w:space="0" w:color="auto"/>
                                                                                                            <w:left w:val="none" w:sz="0" w:space="0" w:color="auto"/>
                                                                                                            <w:bottom w:val="none" w:sz="0" w:space="0" w:color="auto"/>
                                                                                                            <w:right w:val="none" w:sz="0" w:space="0" w:color="auto"/>
                                                                                                          </w:divBdr>
                                                                                                        </w:div>
                                                                                                        <w:div w:id="593172846">
                                                                                                          <w:marLeft w:val="0"/>
                                                                                                          <w:marRight w:val="0"/>
                                                                                                          <w:marTop w:val="0"/>
                                                                                                          <w:marBottom w:val="0"/>
                                                                                                          <w:divBdr>
                                                                                                            <w:top w:val="none" w:sz="0" w:space="0" w:color="auto"/>
                                                                                                            <w:left w:val="none" w:sz="0" w:space="0" w:color="auto"/>
                                                                                                            <w:bottom w:val="none" w:sz="0" w:space="0" w:color="auto"/>
                                                                                                            <w:right w:val="none" w:sz="0" w:space="0" w:color="auto"/>
                                                                                                          </w:divBdr>
                                                                                                        </w:div>
                                                                                                        <w:div w:id="682516433">
                                                                                                          <w:marLeft w:val="0"/>
                                                                                                          <w:marRight w:val="0"/>
                                                                                                          <w:marTop w:val="0"/>
                                                                                                          <w:marBottom w:val="0"/>
                                                                                                          <w:divBdr>
                                                                                                            <w:top w:val="none" w:sz="0" w:space="0" w:color="auto"/>
                                                                                                            <w:left w:val="none" w:sz="0" w:space="0" w:color="auto"/>
                                                                                                            <w:bottom w:val="none" w:sz="0" w:space="0" w:color="auto"/>
                                                                                                            <w:right w:val="none" w:sz="0" w:space="0" w:color="auto"/>
                                                                                                          </w:divBdr>
                                                                                                        </w:div>
                                                                                                        <w:div w:id="1728840298">
                                                                                                          <w:marLeft w:val="0"/>
                                                                                                          <w:marRight w:val="0"/>
                                                                                                          <w:marTop w:val="0"/>
                                                                                                          <w:marBottom w:val="0"/>
                                                                                                          <w:divBdr>
                                                                                                            <w:top w:val="none" w:sz="0" w:space="0" w:color="auto"/>
                                                                                                            <w:left w:val="none" w:sz="0" w:space="0" w:color="auto"/>
                                                                                                            <w:bottom w:val="none" w:sz="0" w:space="0" w:color="auto"/>
                                                                                                            <w:right w:val="none" w:sz="0" w:space="0" w:color="auto"/>
                                                                                                          </w:divBdr>
                                                                                                        </w:div>
                                                                                                        <w:div w:id="660813622">
                                                                                                          <w:marLeft w:val="0"/>
                                                                                                          <w:marRight w:val="0"/>
                                                                                                          <w:marTop w:val="0"/>
                                                                                                          <w:marBottom w:val="0"/>
                                                                                                          <w:divBdr>
                                                                                                            <w:top w:val="none" w:sz="0" w:space="0" w:color="auto"/>
                                                                                                            <w:left w:val="none" w:sz="0" w:space="0" w:color="auto"/>
                                                                                                            <w:bottom w:val="none" w:sz="0" w:space="0" w:color="auto"/>
                                                                                                            <w:right w:val="none" w:sz="0" w:space="0" w:color="auto"/>
                                                                                                          </w:divBdr>
                                                                                                        </w:div>
                                                                                                        <w:div w:id="933437447">
                                                                                                          <w:marLeft w:val="0"/>
                                                                                                          <w:marRight w:val="0"/>
                                                                                                          <w:marTop w:val="0"/>
                                                                                                          <w:marBottom w:val="0"/>
                                                                                                          <w:divBdr>
                                                                                                            <w:top w:val="none" w:sz="0" w:space="0" w:color="auto"/>
                                                                                                            <w:left w:val="none" w:sz="0" w:space="0" w:color="auto"/>
                                                                                                            <w:bottom w:val="none" w:sz="0" w:space="0" w:color="auto"/>
                                                                                                            <w:right w:val="none" w:sz="0" w:space="0" w:color="auto"/>
                                                                                                          </w:divBdr>
                                                                                                        </w:div>
                                                                                                        <w:div w:id="1332223404">
                                                                                                          <w:marLeft w:val="0"/>
                                                                                                          <w:marRight w:val="0"/>
                                                                                                          <w:marTop w:val="0"/>
                                                                                                          <w:marBottom w:val="0"/>
                                                                                                          <w:divBdr>
                                                                                                            <w:top w:val="none" w:sz="0" w:space="0" w:color="auto"/>
                                                                                                            <w:left w:val="none" w:sz="0" w:space="0" w:color="auto"/>
                                                                                                            <w:bottom w:val="none" w:sz="0" w:space="0" w:color="auto"/>
                                                                                                            <w:right w:val="none" w:sz="0" w:space="0" w:color="auto"/>
                                                                                                          </w:divBdr>
                                                                                                        </w:div>
                                                                                                        <w:div w:id="1397974470">
                                                                                                          <w:marLeft w:val="0"/>
                                                                                                          <w:marRight w:val="0"/>
                                                                                                          <w:marTop w:val="0"/>
                                                                                                          <w:marBottom w:val="0"/>
                                                                                                          <w:divBdr>
                                                                                                            <w:top w:val="none" w:sz="0" w:space="0" w:color="auto"/>
                                                                                                            <w:left w:val="none" w:sz="0" w:space="0" w:color="auto"/>
                                                                                                            <w:bottom w:val="none" w:sz="0" w:space="0" w:color="auto"/>
                                                                                                            <w:right w:val="none" w:sz="0" w:space="0" w:color="auto"/>
                                                                                                          </w:divBdr>
                                                                                                        </w:div>
                                                                                                        <w:div w:id="46807193">
                                                                                                          <w:marLeft w:val="0"/>
                                                                                                          <w:marRight w:val="0"/>
                                                                                                          <w:marTop w:val="0"/>
                                                                                                          <w:marBottom w:val="0"/>
                                                                                                          <w:divBdr>
                                                                                                            <w:top w:val="none" w:sz="0" w:space="0" w:color="auto"/>
                                                                                                            <w:left w:val="none" w:sz="0" w:space="0" w:color="auto"/>
                                                                                                            <w:bottom w:val="none" w:sz="0" w:space="0" w:color="auto"/>
                                                                                                            <w:right w:val="none" w:sz="0" w:space="0" w:color="auto"/>
                                                                                                          </w:divBdr>
                                                                                                        </w:div>
                                                                                                        <w:div w:id="18153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093165">
      <w:bodyDiv w:val="1"/>
      <w:marLeft w:val="0"/>
      <w:marRight w:val="0"/>
      <w:marTop w:val="0"/>
      <w:marBottom w:val="0"/>
      <w:divBdr>
        <w:top w:val="none" w:sz="0" w:space="0" w:color="auto"/>
        <w:left w:val="none" w:sz="0" w:space="0" w:color="auto"/>
        <w:bottom w:val="none" w:sz="0" w:space="0" w:color="auto"/>
        <w:right w:val="none" w:sz="0" w:space="0" w:color="auto"/>
      </w:divBdr>
    </w:div>
    <w:div w:id="882332441">
      <w:bodyDiv w:val="1"/>
      <w:marLeft w:val="0"/>
      <w:marRight w:val="0"/>
      <w:marTop w:val="0"/>
      <w:marBottom w:val="0"/>
      <w:divBdr>
        <w:top w:val="none" w:sz="0" w:space="0" w:color="auto"/>
        <w:left w:val="none" w:sz="0" w:space="0" w:color="auto"/>
        <w:bottom w:val="none" w:sz="0" w:space="0" w:color="auto"/>
        <w:right w:val="none" w:sz="0" w:space="0" w:color="auto"/>
      </w:divBdr>
    </w:div>
    <w:div w:id="883643373">
      <w:bodyDiv w:val="1"/>
      <w:marLeft w:val="0"/>
      <w:marRight w:val="0"/>
      <w:marTop w:val="0"/>
      <w:marBottom w:val="0"/>
      <w:divBdr>
        <w:top w:val="none" w:sz="0" w:space="0" w:color="auto"/>
        <w:left w:val="none" w:sz="0" w:space="0" w:color="auto"/>
        <w:bottom w:val="none" w:sz="0" w:space="0" w:color="auto"/>
        <w:right w:val="none" w:sz="0" w:space="0" w:color="auto"/>
      </w:divBdr>
    </w:div>
    <w:div w:id="890111732">
      <w:bodyDiv w:val="1"/>
      <w:marLeft w:val="0"/>
      <w:marRight w:val="0"/>
      <w:marTop w:val="0"/>
      <w:marBottom w:val="0"/>
      <w:divBdr>
        <w:top w:val="none" w:sz="0" w:space="0" w:color="auto"/>
        <w:left w:val="none" w:sz="0" w:space="0" w:color="auto"/>
        <w:bottom w:val="none" w:sz="0" w:space="0" w:color="auto"/>
        <w:right w:val="none" w:sz="0" w:space="0" w:color="auto"/>
      </w:divBdr>
    </w:div>
    <w:div w:id="891774986">
      <w:bodyDiv w:val="1"/>
      <w:marLeft w:val="0"/>
      <w:marRight w:val="0"/>
      <w:marTop w:val="0"/>
      <w:marBottom w:val="0"/>
      <w:divBdr>
        <w:top w:val="none" w:sz="0" w:space="0" w:color="auto"/>
        <w:left w:val="none" w:sz="0" w:space="0" w:color="auto"/>
        <w:bottom w:val="none" w:sz="0" w:space="0" w:color="auto"/>
        <w:right w:val="none" w:sz="0" w:space="0" w:color="auto"/>
      </w:divBdr>
    </w:div>
    <w:div w:id="893590132">
      <w:bodyDiv w:val="1"/>
      <w:marLeft w:val="0"/>
      <w:marRight w:val="0"/>
      <w:marTop w:val="0"/>
      <w:marBottom w:val="0"/>
      <w:divBdr>
        <w:top w:val="none" w:sz="0" w:space="0" w:color="auto"/>
        <w:left w:val="none" w:sz="0" w:space="0" w:color="auto"/>
        <w:bottom w:val="none" w:sz="0" w:space="0" w:color="auto"/>
        <w:right w:val="none" w:sz="0" w:space="0" w:color="auto"/>
      </w:divBdr>
    </w:div>
    <w:div w:id="901211280">
      <w:bodyDiv w:val="1"/>
      <w:marLeft w:val="0"/>
      <w:marRight w:val="0"/>
      <w:marTop w:val="0"/>
      <w:marBottom w:val="0"/>
      <w:divBdr>
        <w:top w:val="none" w:sz="0" w:space="0" w:color="auto"/>
        <w:left w:val="none" w:sz="0" w:space="0" w:color="auto"/>
        <w:bottom w:val="none" w:sz="0" w:space="0" w:color="auto"/>
        <w:right w:val="none" w:sz="0" w:space="0" w:color="auto"/>
      </w:divBdr>
    </w:div>
    <w:div w:id="922951204">
      <w:bodyDiv w:val="1"/>
      <w:marLeft w:val="0"/>
      <w:marRight w:val="0"/>
      <w:marTop w:val="0"/>
      <w:marBottom w:val="0"/>
      <w:divBdr>
        <w:top w:val="none" w:sz="0" w:space="0" w:color="auto"/>
        <w:left w:val="none" w:sz="0" w:space="0" w:color="auto"/>
        <w:bottom w:val="none" w:sz="0" w:space="0" w:color="auto"/>
        <w:right w:val="none" w:sz="0" w:space="0" w:color="auto"/>
      </w:divBdr>
    </w:div>
    <w:div w:id="938685044">
      <w:bodyDiv w:val="1"/>
      <w:marLeft w:val="0"/>
      <w:marRight w:val="0"/>
      <w:marTop w:val="0"/>
      <w:marBottom w:val="0"/>
      <w:divBdr>
        <w:top w:val="none" w:sz="0" w:space="0" w:color="auto"/>
        <w:left w:val="none" w:sz="0" w:space="0" w:color="auto"/>
        <w:bottom w:val="none" w:sz="0" w:space="0" w:color="auto"/>
        <w:right w:val="none" w:sz="0" w:space="0" w:color="auto"/>
      </w:divBdr>
    </w:div>
    <w:div w:id="965618396">
      <w:bodyDiv w:val="1"/>
      <w:marLeft w:val="0"/>
      <w:marRight w:val="0"/>
      <w:marTop w:val="0"/>
      <w:marBottom w:val="0"/>
      <w:divBdr>
        <w:top w:val="none" w:sz="0" w:space="0" w:color="auto"/>
        <w:left w:val="none" w:sz="0" w:space="0" w:color="auto"/>
        <w:bottom w:val="none" w:sz="0" w:space="0" w:color="auto"/>
        <w:right w:val="none" w:sz="0" w:space="0" w:color="auto"/>
      </w:divBdr>
    </w:div>
    <w:div w:id="982393455">
      <w:bodyDiv w:val="1"/>
      <w:marLeft w:val="0"/>
      <w:marRight w:val="0"/>
      <w:marTop w:val="0"/>
      <w:marBottom w:val="0"/>
      <w:divBdr>
        <w:top w:val="none" w:sz="0" w:space="0" w:color="auto"/>
        <w:left w:val="none" w:sz="0" w:space="0" w:color="auto"/>
        <w:bottom w:val="none" w:sz="0" w:space="0" w:color="auto"/>
        <w:right w:val="none" w:sz="0" w:space="0" w:color="auto"/>
      </w:divBdr>
    </w:div>
    <w:div w:id="1016151445">
      <w:bodyDiv w:val="1"/>
      <w:marLeft w:val="0"/>
      <w:marRight w:val="0"/>
      <w:marTop w:val="0"/>
      <w:marBottom w:val="0"/>
      <w:divBdr>
        <w:top w:val="none" w:sz="0" w:space="0" w:color="auto"/>
        <w:left w:val="none" w:sz="0" w:space="0" w:color="auto"/>
        <w:bottom w:val="none" w:sz="0" w:space="0" w:color="auto"/>
        <w:right w:val="none" w:sz="0" w:space="0" w:color="auto"/>
      </w:divBdr>
    </w:div>
    <w:div w:id="1037899907">
      <w:bodyDiv w:val="1"/>
      <w:marLeft w:val="0"/>
      <w:marRight w:val="0"/>
      <w:marTop w:val="0"/>
      <w:marBottom w:val="0"/>
      <w:divBdr>
        <w:top w:val="none" w:sz="0" w:space="0" w:color="auto"/>
        <w:left w:val="none" w:sz="0" w:space="0" w:color="auto"/>
        <w:bottom w:val="none" w:sz="0" w:space="0" w:color="auto"/>
        <w:right w:val="none" w:sz="0" w:space="0" w:color="auto"/>
      </w:divBdr>
    </w:div>
    <w:div w:id="1044015170">
      <w:bodyDiv w:val="1"/>
      <w:marLeft w:val="0"/>
      <w:marRight w:val="0"/>
      <w:marTop w:val="0"/>
      <w:marBottom w:val="0"/>
      <w:divBdr>
        <w:top w:val="none" w:sz="0" w:space="0" w:color="auto"/>
        <w:left w:val="none" w:sz="0" w:space="0" w:color="auto"/>
        <w:bottom w:val="none" w:sz="0" w:space="0" w:color="auto"/>
        <w:right w:val="none" w:sz="0" w:space="0" w:color="auto"/>
      </w:divBdr>
    </w:div>
    <w:div w:id="1047024846">
      <w:bodyDiv w:val="1"/>
      <w:marLeft w:val="0"/>
      <w:marRight w:val="0"/>
      <w:marTop w:val="0"/>
      <w:marBottom w:val="0"/>
      <w:divBdr>
        <w:top w:val="none" w:sz="0" w:space="0" w:color="auto"/>
        <w:left w:val="none" w:sz="0" w:space="0" w:color="auto"/>
        <w:bottom w:val="none" w:sz="0" w:space="0" w:color="auto"/>
        <w:right w:val="none" w:sz="0" w:space="0" w:color="auto"/>
      </w:divBdr>
    </w:div>
    <w:div w:id="1054309058">
      <w:bodyDiv w:val="1"/>
      <w:marLeft w:val="0"/>
      <w:marRight w:val="0"/>
      <w:marTop w:val="0"/>
      <w:marBottom w:val="0"/>
      <w:divBdr>
        <w:top w:val="none" w:sz="0" w:space="0" w:color="auto"/>
        <w:left w:val="none" w:sz="0" w:space="0" w:color="auto"/>
        <w:bottom w:val="none" w:sz="0" w:space="0" w:color="auto"/>
        <w:right w:val="none" w:sz="0" w:space="0" w:color="auto"/>
      </w:divBdr>
    </w:div>
    <w:div w:id="1079908108">
      <w:bodyDiv w:val="1"/>
      <w:marLeft w:val="0"/>
      <w:marRight w:val="0"/>
      <w:marTop w:val="0"/>
      <w:marBottom w:val="0"/>
      <w:divBdr>
        <w:top w:val="none" w:sz="0" w:space="0" w:color="auto"/>
        <w:left w:val="none" w:sz="0" w:space="0" w:color="auto"/>
        <w:bottom w:val="none" w:sz="0" w:space="0" w:color="auto"/>
        <w:right w:val="none" w:sz="0" w:space="0" w:color="auto"/>
      </w:divBdr>
      <w:divsChild>
        <w:div w:id="305818376">
          <w:marLeft w:val="432"/>
          <w:marRight w:val="0"/>
          <w:marTop w:val="120"/>
          <w:marBottom w:val="0"/>
          <w:divBdr>
            <w:top w:val="none" w:sz="0" w:space="0" w:color="auto"/>
            <w:left w:val="none" w:sz="0" w:space="0" w:color="auto"/>
            <w:bottom w:val="none" w:sz="0" w:space="0" w:color="auto"/>
            <w:right w:val="none" w:sz="0" w:space="0" w:color="auto"/>
          </w:divBdr>
        </w:div>
      </w:divsChild>
    </w:div>
    <w:div w:id="1087191518">
      <w:bodyDiv w:val="1"/>
      <w:marLeft w:val="0"/>
      <w:marRight w:val="0"/>
      <w:marTop w:val="0"/>
      <w:marBottom w:val="0"/>
      <w:divBdr>
        <w:top w:val="none" w:sz="0" w:space="0" w:color="auto"/>
        <w:left w:val="none" w:sz="0" w:space="0" w:color="auto"/>
        <w:bottom w:val="none" w:sz="0" w:space="0" w:color="auto"/>
        <w:right w:val="none" w:sz="0" w:space="0" w:color="auto"/>
      </w:divBdr>
    </w:div>
    <w:div w:id="1092581150">
      <w:bodyDiv w:val="1"/>
      <w:marLeft w:val="0"/>
      <w:marRight w:val="0"/>
      <w:marTop w:val="0"/>
      <w:marBottom w:val="0"/>
      <w:divBdr>
        <w:top w:val="none" w:sz="0" w:space="0" w:color="auto"/>
        <w:left w:val="none" w:sz="0" w:space="0" w:color="auto"/>
        <w:bottom w:val="none" w:sz="0" w:space="0" w:color="auto"/>
        <w:right w:val="none" w:sz="0" w:space="0" w:color="auto"/>
      </w:divBdr>
    </w:div>
    <w:div w:id="1121344141">
      <w:bodyDiv w:val="1"/>
      <w:marLeft w:val="0"/>
      <w:marRight w:val="0"/>
      <w:marTop w:val="0"/>
      <w:marBottom w:val="0"/>
      <w:divBdr>
        <w:top w:val="none" w:sz="0" w:space="0" w:color="auto"/>
        <w:left w:val="none" w:sz="0" w:space="0" w:color="auto"/>
        <w:bottom w:val="none" w:sz="0" w:space="0" w:color="auto"/>
        <w:right w:val="none" w:sz="0" w:space="0" w:color="auto"/>
      </w:divBdr>
    </w:div>
    <w:div w:id="1144274496">
      <w:bodyDiv w:val="1"/>
      <w:marLeft w:val="0"/>
      <w:marRight w:val="0"/>
      <w:marTop w:val="0"/>
      <w:marBottom w:val="0"/>
      <w:divBdr>
        <w:top w:val="none" w:sz="0" w:space="0" w:color="auto"/>
        <w:left w:val="none" w:sz="0" w:space="0" w:color="auto"/>
        <w:bottom w:val="none" w:sz="0" w:space="0" w:color="auto"/>
        <w:right w:val="none" w:sz="0" w:space="0" w:color="auto"/>
      </w:divBdr>
    </w:div>
    <w:div w:id="1153060789">
      <w:bodyDiv w:val="1"/>
      <w:marLeft w:val="0"/>
      <w:marRight w:val="0"/>
      <w:marTop w:val="0"/>
      <w:marBottom w:val="0"/>
      <w:divBdr>
        <w:top w:val="none" w:sz="0" w:space="0" w:color="auto"/>
        <w:left w:val="none" w:sz="0" w:space="0" w:color="auto"/>
        <w:bottom w:val="none" w:sz="0" w:space="0" w:color="auto"/>
        <w:right w:val="none" w:sz="0" w:space="0" w:color="auto"/>
      </w:divBdr>
    </w:div>
    <w:div w:id="1153908461">
      <w:bodyDiv w:val="1"/>
      <w:marLeft w:val="0"/>
      <w:marRight w:val="0"/>
      <w:marTop w:val="0"/>
      <w:marBottom w:val="0"/>
      <w:divBdr>
        <w:top w:val="none" w:sz="0" w:space="0" w:color="auto"/>
        <w:left w:val="none" w:sz="0" w:space="0" w:color="auto"/>
        <w:bottom w:val="none" w:sz="0" w:space="0" w:color="auto"/>
        <w:right w:val="none" w:sz="0" w:space="0" w:color="auto"/>
      </w:divBdr>
    </w:div>
    <w:div w:id="1181509375">
      <w:bodyDiv w:val="1"/>
      <w:marLeft w:val="0"/>
      <w:marRight w:val="0"/>
      <w:marTop w:val="0"/>
      <w:marBottom w:val="0"/>
      <w:divBdr>
        <w:top w:val="none" w:sz="0" w:space="0" w:color="auto"/>
        <w:left w:val="none" w:sz="0" w:space="0" w:color="auto"/>
        <w:bottom w:val="none" w:sz="0" w:space="0" w:color="auto"/>
        <w:right w:val="none" w:sz="0" w:space="0" w:color="auto"/>
      </w:divBdr>
    </w:div>
    <w:div w:id="1181777503">
      <w:bodyDiv w:val="1"/>
      <w:marLeft w:val="0"/>
      <w:marRight w:val="0"/>
      <w:marTop w:val="0"/>
      <w:marBottom w:val="0"/>
      <w:divBdr>
        <w:top w:val="none" w:sz="0" w:space="0" w:color="auto"/>
        <w:left w:val="none" w:sz="0" w:space="0" w:color="auto"/>
        <w:bottom w:val="none" w:sz="0" w:space="0" w:color="auto"/>
        <w:right w:val="none" w:sz="0" w:space="0" w:color="auto"/>
      </w:divBdr>
    </w:div>
    <w:div w:id="1199582872">
      <w:bodyDiv w:val="1"/>
      <w:marLeft w:val="0"/>
      <w:marRight w:val="0"/>
      <w:marTop w:val="0"/>
      <w:marBottom w:val="0"/>
      <w:divBdr>
        <w:top w:val="none" w:sz="0" w:space="0" w:color="auto"/>
        <w:left w:val="none" w:sz="0" w:space="0" w:color="auto"/>
        <w:bottom w:val="none" w:sz="0" w:space="0" w:color="auto"/>
        <w:right w:val="none" w:sz="0" w:space="0" w:color="auto"/>
      </w:divBdr>
    </w:div>
    <w:div w:id="1200509703">
      <w:bodyDiv w:val="1"/>
      <w:marLeft w:val="0"/>
      <w:marRight w:val="0"/>
      <w:marTop w:val="0"/>
      <w:marBottom w:val="0"/>
      <w:divBdr>
        <w:top w:val="none" w:sz="0" w:space="0" w:color="auto"/>
        <w:left w:val="none" w:sz="0" w:space="0" w:color="auto"/>
        <w:bottom w:val="none" w:sz="0" w:space="0" w:color="auto"/>
        <w:right w:val="none" w:sz="0" w:space="0" w:color="auto"/>
      </w:divBdr>
    </w:div>
    <w:div w:id="1207330170">
      <w:bodyDiv w:val="1"/>
      <w:marLeft w:val="0"/>
      <w:marRight w:val="0"/>
      <w:marTop w:val="0"/>
      <w:marBottom w:val="0"/>
      <w:divBdr>
        <w:top w:val="none" w:sz="0" w:space="0" w:color="auto"/>
        <w:left w:val="none" w:sz="0" w:space="0" w:color="auto"/>
        <w:bottom w:val="none" w:sz="0" w:space="0" w:color="auto"/>
        <w:right w:val="none" w:sz="0" w:space="0" w:color="auto"/>
      </w:divBdr>
    </w:div>
    <w:div w:id="1221018224">
      <w:bodyDiv w:val="1"/>
      <w:marLeft w:val="0"/>
      <w:marRight w:val="0"/>
      <w:marTop w:val="0"/>
      <w:marBottom w:val="0"/>
      <w:divBdr>
        <w:top w:val="none" w:sz="0" w:space="0" w:color="auto"/>
        <w:left w:val="none" w:sz="0" w:space="0" w:color="auto"/>
        <w:bottom w:val="none" w:sz="0" w:space="0" w:color="auto"/>
        <w:right w:val="none" w:sz="0" w:space="0" w:color="auto"/>
      </w:divBdr>
    </w:div>
    <w:div w:id="1224635762">
      <w:bodyDiv w:val="1"/>
      <w:marLeft w:val="0"/>
      <w:marRight w:val="0"/>
      <w:marTop w:val="0"/>
      <w:marBottom w:val="0"/>
      <w:divBdr>
        <w:top w:val="none" w:sz="0" w:space="0" w:color="auto"/>
        <w:left w:val="none" w:sz="0" w:space="0" w:color="auto"/>
        <w:bottom w:val="none" w:sz="0" w:space="0" w:color="auto"/>
        <w:right w:val="none" w:sz="0" w:space="0" w:color="auto"/>
      </w:divBdr>
    </w:div>
    <w:div w:id="1238400984">
      <w:bodyDiv w:val="1"/>
      <w:marLeft w:val="0"/>
      <w:marRight w:val="0"/>
      <w:marTop w:val="0"/>
      <w:marBottom w:val="0"/>
      <w:divBdr>
        <w:top w:val="none" w:sz="0" w:space="0" w:color="auto"/>
        <w:left w:val="none" w:sz="0" w:space="0" w:color="auto"/>
        <w:bottom w:val="none" w:sz="0" w:space="0" w:color="auto"/>
        <w:right w:val="none" w:sz="0" w:space="0" w:color="auto"/>
      </w:divBdr>
      <w:divsChild>
        <w:div w:id="617224279">
          <w:marLeft w:val="0"/>
          <w:marRight w:val="0"/>
          <w:marTop w:val="0"/>
          <w:marBottom w:val="0"/>
          <w:divBdr>
            <w:top w:val="none" w:sz="0" w:space="0" w:color="auto"/>
            <w:left w:val="none" w:sz="0" w:space="0" w:color="auto"/>
            <w:bottom w:val="none" w:sz="0" w:space="0" w:color="auto"/>
            <w:right w:val="none" w:sz="0" w:space="0" w:color="auto"/>
          </w:divBdr>
          <w:divsChild>
            <w:div w:id="1649356624">
              <w:marLeft w:val="300"/>
              <w:marRight w:val="300"/>
              <w:marTop w:val="300"/>
              <w:marBottom w:val="300"/>
              <w:divBdr>
                <w:top w:val="none" w:sz="0" w:space="0" w:color="auto"/>
                <w:left w:val="none" w:sz="0" w:space="0" w:color="auto"/>
                <w:bottom w:val="none" w:sz="0" w:space="0" w:color="auto"/>
                <w:right w:val="none" w:sz="0" w:space="0" w:color="auto"/>
              </w:divBdr>
              <w:divsChild>
                <w:div w:id="4619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9884">
      <w:bodyDiv w:val="1"/>
      <w:marLeft w:val="0"/>
      <w:marRight w:val="0"/>
      <w:marTop w:val="0"/>
      <w:marBottom w:val="0"/>
      <w:divBdr>
        <w:top w:val="none" w:sz="0" w:space="0" w:color="auto"/>
        <w:left w:val="none" w:sz="0" w:space="0" w:color="auto"/>
        <w:bottom w:val="none" w:sz="0" w:space="0" w:color="auto"/>
        <w:right w:val="none" w:sz="0" w:space="0" w:color="auto"/>
      </w:divBdr>
    </w:div>
    <w:div w:id="1248806955">
      <w:bodyDiv w:val="1"/>
      <w:marLeft w:val="0"/>
      <w:marRight w:val="0"/>
      <w:marTop w:val="0"/>
      <w:marBottom w:val="0"/>
      <w:divBdr>
        <w:top w:val="none" w:sz="0" w:space="0" w:color="auto"/>
        <w:left w:val="none" w:sz="0" w:space="0" w:color="auto"/>
        <w:bottom w:val="none" w:sz="0" w:space="0" w:color="auto"/>
        <w:right w:val="none" w:sz="0" w:space="0" w:color="auto"/>
      </w:divBdr>
    </w:div>
    <w:div w:id="1264800302">
      <w:bodyDiv w:val="1"/>
      <w:marLeft w:val="0"/>
      <w:marRight w:val="0"/>
      <w:marTop w:val="0"/>
      <w:marBottom w:val="0"/>
      <w:divBdr>
        <w:top w:val="none" w:sz="0" w:space="0" w:color="auto"/>
        <w:left w:val="none" w:sz="0" w:space="0" w:color="auto"/>
        <w:bottom w:val="none" w:sz="0" w:space="0" w:color="auto"/>
        <w:right w:val="none" w:sz="0" w:space="0" w:color="auto"/>
      </w:divBdr>
    </w:div>
    <w:div w:id="1270428728">
      <w:bodyDiv w:val="1"/>
      <w:marLeft w:val="0"/>
      <w:marRight w:val="0"/>
      <w:marTop w:val="0"/>
      <w:marBottom w:val="0"/>
      <w:divBdr>
        <w:top w:val="none" w:sz="0" w:space="0" w:color="auto"/>
        <w:left w:val="none" w:sz="0" w:space="0" w:color="auto"/>
        <w:bottom w:val="none" w:sz="0" w:space="0" w:color="auto"/>
        <w:right w:val="none" w:sz="0" w:space="0" w:color="auto"/>
      </w:divBdr>
    </w:div>
    <w:div w:id="1287858400">
      <w:bodyDiv w:val="1"/>
      <w:marLeft w:val="0"/>
      <w:marRight w:val="0"/>
      <w:marTop w:val="0"/>
      <w:marBottom w:val="0"/>
      <w:divBdr>
        <w:top w:val="none" w:sz="0" w:space="0" w:color="auto"/>
        <w:left w:val="none" w:sz="0" w:space="0" w:color="auto"/>
        <w:bottom w:val="none" w:sz="0" w:space="0" w:color="auto"/>
        <w:right w:val="none" w:sz="0" w:space="0" w:color="auto"/>
      </w:divBdr>
    </w:div>
    <w:div w:id="1317488879">
      <w:bodyDiv w:val="1"/>
      <w:marLeft w:val="0"/>
      <w:marRight w:val="0"/>
      <w:marTop w:val="0"/>
      <w:marBottom w:val="0"/>
      <w:divBdr>
        <w:top w:val="none" w:sz="0" w:space="0" w:color="auto"/>
        <w:left w:val="none" w:sz="0" w:space="0" w:color="auto"/>
        <w:bottom w:val="none" w:sz="0" w:space="0" w:color="auto"/>
        <w:right w:val="none" w:sz="0" w:space="0" w:color="auto"/>
      </w:divBdr>
      <w:divsChild>
        <w:div w:id="1118598808">
          <w:marLeft w:val="0"/>
          <w:marRight w:val="0"/>
          <w:marTop w:val="0"/>
          <w:marBottom w:val="0"/>
          <w:divBdr>
            <w:top w:val="none" w:sz="0" w:space="0" w:color="auto"/>
            <w:left w:val="none" w:sz="0" w:space="0" w:color="auto"/>
            <w:bottom w:val="none" w:sz="0" w:space="0" w:color="auto"/>
            <w:right w:val="none" w:sz="0" w:space="0" w:color="auto"/>
          </w:divBdr>
          <w:divsChild>
            <w:div w:id="107117421">
              <w:marLeft w:val="0"/>
              <w:marRight w:val="0"/>
              <w:marTop w:val="0"/>
              <w:marBottom w:val="0"/>
              <w:divBdr>
                <w:top w:val="none" w:sz="0" w:space="0" w:color="auto"/>
                <w:left w:val="none" w:sz="0" w:space="0" w:color="auto"/>
                <w:bottom w:val="none" w:sz="0" w:space="0" w:color="auto"/>
                <w:right w:val="none" w:sz="0" w:space="0" w:color="auto"/>
              </w:divBdr>
              <w:divsChild>
                <w:div w:id="1054039734">
                  <w:marLeft w:val="0"/>
                  <w:marRight w:val="0"/>
                  <w:marTop w:val="0"/>
                  <w:marBottom w:val="0"/>
                  <w:divBdr>
                    <w:top w:val="none" w:sz="0" w:space="0" w:color="auto"/>
                    <w:left w:val="none" w:sz="0" w:space="0" w:color="auto"/>
                    <w:bottom w:val="none" w:sz="0" w:space="0" w:color="auto"/>
                    <w:right w:val="none" w:sz="0" w:space="0" w:color="auto"/>
                  </w:divBdr>
                  <w:divsChild>
                    <w:div w:id="1433089069">
                      <w:marLeft w:val="0"/>
                      <w:marRight w:val="0"/>
                      <w:marTop w:val="0"/>
                      <w:marBottom w:val="0"/>
                      <w:divBdr>
                        <w:top w:val="none" w:sz="0" w:space="0" w:color="auto"/>
                        <w:left w:val="none" w:sz="0" w:space="0" w:color="auto"/>
                        <w:bottom w:val="none" w:sz="0" w:space="0" w:color="auto"/>
                        <w:right w:val="none" w:sz="0" w:space="0" w:color="auto"/>
                      </w:divBdr>
                      <w:divsChild>
                        <w:div w:id="1854027879">
                          <w:marLeft w:val="0"/>
                          <w:marRight w:val="0"/>
                          <w:marTop w:val="0"/>
                          <w:marBottom w:val="0"/>
                          <w:divBdr>
                            <w:top w:val="none" w:sz="0" w:space="0" w:color="auto"/>
                            <w:left w:val="none" w:sz="0" w:space="0" w:color="auto"/>
                            <w:bottom w:val="none" w:sz="0" w:space="0" w:color="auto"/>
                            <w:right w:val="none" w:sz="0" w:space="0" w:color="auto"/>
                          </w:divBdr>
                          <w:divsChild>
                            <w:div w:id="701519113">
                              <w:marLeft w:val="0"/>
                              <w:marRight w:val="0"/>
                              <w:marTop w:val="0"/>
                              <w:marBottom w:val="0"/>
                              <w:divBdr>
                                <w:top w:val="none" w:sz="0" w:space="0" w:color="auto"/>
                                <w:left w:val="none" w:sz="0" w:space="0" w:color="auto"/>
                                <w:bottom w:val="none" w:sz="0" w:space="0" w:color="auto"/>
                                <w:right w:val="none" w:sz="0" w:space="0" w:color="auto"/>
                              </w:divBdr>
                              <w:divsChild>
                                <w:div w:id="474689854">
                                  <w:marLeft w:val="0"/>
                                  <w:marRight w:val="0"/>
                                  <w:marTop w:val="0"/>
                                  <w:marBottom w:val="0"/>
                                  <w:divBdr>
                                    <w:top w:val="none" w:sz="0" w:space="0" w:color="auto"/>
                                    <w:left w:val="none" w:sz="0" w:space="0" w:color="auto"/>
                                    <w:bottom w:val="none" w:sz="0" w:space="0" w:color="auto"/>
                                    <w:right w:val="none" w:sz="0" w:space="0" w:color="auto"/>
                                  </w:divBdr>
                                  <w:divsChild>
                                    <w:div w:id="878778774">
                                      <w:marLeft w:val="0"/>
                                      <w:marRight w:val="0"/>
                                      <w:marTop w:val="0"/>
                                      <w:marBottom w:val="0"/>
                                      <w:divBdr>
                                        <w:top w:val="none" w:sz="0" w:space="0" w:color="auto"/>
                                        <w:left w:val="none" w:sz="0" w:space="0" w:color="auto"/>
                                        <w:bottom w:val="none" w:sz="0" w:space="0" w:color="auto"/>
                                        <w:right w:val="none" w:sz="0" w:space="0" w:color="auto"/>
                                      </w:divBdr>
                                      <w:divsChild>
                                        <w:div w:id="721757264">
                                          <w:marLeft w:val="0"/>
                                          <w:marRight w:val="0"/>
                                          <w:marTop w:val="0"/>
                                          <w:marBottom w:val="0"/>
                                          <w:divBdr>
                                            <w:top w:val="none" w:sz="0" w:space="0" w:color="auto"/>
                                            <w:left w:val="none" w:sz="0" w:space="0" w:color="auto"/>
                                            <w:bottom w:val="none" w:sz="0" w:space="0" w:color="auto"/>
                                            <w:right w:val="none" w:sz="0" w:space="0" w:color="auto"/>
                                          </w:divBdr>
                                          <w:divsChild>
                                            <w:div w:id="2003509161">
                                              <w:marLeft w:val="0"/>
                                              <w:marRight w:val="0"/>
                                              <w:marTop w:val="0"/>
                                              <w:marBottom w:val="0"/>
                                              <w:divBdr>
                                                <w:top w:val="none" w:sz="0" w:space="0" w:color="auto"/>
                                                <w:left w:val="none" w:sz="0" w:space="0" w:color="auto"/>
                                                <w:bottom w:val="none" w:sz="0" w:space="0" w:color="auto"/>
                                                <w:right w:val="none" w:sz="0" w:space="0" w:color="auto"/>
                                              </w:divBdr>
                                              <w:divsChild>
                                                <w:div w:id="965238587">
                                                  <w:marLeft w:val="0"/>
                                                  <w:marRight w:val="0"/>
                                                  <w:marTop w:val="0"/>
                                                  <w:marBottom w:val="0"/>
                                                  <w:divBdr>
                                                    <w:top w:val="none" w:sz="0" w:space="0" w:color="auto"/>
                                                    <w:left w:val="none" w:sz="0" w:space="0" w:color="auto"/>
                                                    <w:bottom w:val="none" w:sz="0" w:space="0" w:color="auto"/>
                                                    <w:right w:val="none" w:sz="0" w:space="0" w:color="auto"/>
                                                  </w:divBdr>
                                                  <w:divsChild>
                                                    <w:div w:id="1006906666">
                                                      <w:marLeft w:val="0"/>
                                                      <w:marRight w:val="0"/>
                                                      <w:marTop w:val="0"/>
                                                      <w:marBottom w:val="0"/>
                                                      <w:divBdr>
                                                        <w:top w:val="none" w:sz="0" w:space="0" w:color="auto"/>
                                                        <w:left w:val="none" w:sz="0" w:space="0" w:color="auto"/>
                                                        <w:bottom w:val="none" w:sz="0" w:space="0" w:color="auto"/>
                                                        <w:right w:val="none" w:sz="0" w:space="0" w:color="auto"/>
                                                      </w:divBdr>
                                                      <w:divsChild>
                                                        <w:div w:id="1469663846">
                                                          <w:marLeft w:val="0"/>
                                                          <w:marRight w:val="0"/>
                                                          <w:marTop w:val="0"/>
                                                          <w:marBottom w:val="0"/>
                                                          <w:divBdr>
                                                            <w:top w:val="none" w:sz="0" w:space="0" w:color="auto"/>
                                                            <w:left w:val="none" w:sz="0" w:space="0" w:color="auto"/>
                                                            <w:bottom w:val="none" w:sz="0" w:space="0" w:color="auto"/>
                                                            <w:right w:val="none" w:sz="0" w:space="0" w:color="auto"/>
                                                          </w:divBdr>
                                                          <w:divsChild>
                                                            <w:div w:id="1149441158">
                                                              <w:marLeft w:val="0"/>
                                                              <w:marRight w:val="0"/>
                                                              <w:marTop w:val="0"/>
                                                              <w:marBottom w:val="0"/>
                                                              <w:divBdr>
                                                                <w:top w:val="none" w:sz="0" w:space="0" w:color="auto"/>
                                                                <w:left w:val="none" w:sz="0" w:space="0" w:color="auto"/>
                                                                <w:bottom w:val="none" w:sz="0" w:space="0" w:color="auto"/>
                                                                <w:right w:val="none" w:sz="0" w:space="0" w:color="auto"/>
                                                              </w:divBdr>
                                                              <w:divsChild>
                                                                <w:div w:id="522865998">
                                                                  <w:marLeft w:val="0"/>
                                                                  <w:marRight w:val="0"/>
                                                                  <w:marTop w:val="0"/>
                                                                  <w:marBottom w:val="0"/>
                                                                  <w:divBdr>
                                                                    <w:top w:val="none" w:sz="0" w:space="0" w:color="auto"/>
                                                                    <w:left w:val="none" w:sz="0" w:space="0" w:color="auto"/>
                                                                    <w:bottom w:val="none" w:sz="0" w:space="0" w:color="auto"/>
                                                                    <w:right w:val="none" w:sz="0" w:space="0" w:color="auto"/>
                                                                  </w:divBdr>
                                                                  <w:divsChild>
                                                                    <w:div w:id="289478962">
                                                                      <w:marLeft w:val="0"/>
                                                                      <w:marRight w:val="0"/>
                                                                      <w:marTop w:val="0"/>
                                                                      <w:marBottom w:val="0"/>
                                                                      <w:divBdr>
                                                                        <w:top w:val="none" w:sz="0" w:space="0" w:color="auto"/>
                                                                        <w:left w:val="none" w:sz="0" w:space="0" w:color="auto"/>
                                                                        <w:bottom w:val="none" w:sz="0" w:space="0" w:color="auto"/>
                                                                        <w:right w:val="none" w:sz="0" w:space="0" w:color="auto"/>
                                                                      </w:divBdr>
                                                                      <w:divsChild>
                                                                        <w:div w:id="2131631180">
                                                                          <w:marLeft w:val="0"/>
                                                                          <w:marRight w:val="0"/>
                                                                          <w:marTop w:val="0"/>
                                                                          <w:marBottom w:val="0"/>
                                                                          <w:divBdr>
                                                                            <w:top w:val="none" w:sz="0" w:space="0" w:color="auto"/>
                                                                            <w:left w:val="none" w:sz="0" w:space="0" w:color="auto"/>
                                                                            <w:bottom w:val="none" w:sz="0" w:space="0" w:color="auto"/>
                                                                            <w:right w:val="none" w:sz="0" w:space="0" w:color="auto"/>
                                                                          </w:divBdr>
                                                                          <w:divsChild>
                                                                            <w:div w:id="977762736">
                                                                              <w:marLeft w:val="0"/>
                                                                              <w:marRight w:val="0"/>
                                                                              <w:marTop w:val="0"/>
                                                                              <w:marBottom w:val="0"/>
                                                                              <w:divBdr>
                                                                                <w:top w:val="none" w:sz="0" w:space="0" w:color="auto"/>
                                                                                <w:left w:val="none" w:sz="0" w:space="0" w:color="auto"/>
                                                                                <w:bottom w:val="none" w:sz="0" w:space="0" w:color="auto"/>
                                                                                <w:right w:val="none" w:sz="0" w:space="0" w:color="auto"/>
                                                                              </w:divBdr>
                                                                              <w:divsChild>
                                                                                <w:div w:id="1269040490">
                                                                                  <w:marLeft w:val="0"/>
                                                                                  <w:marRight w:val="0"/>
                                                                                  <w:marTop w:val="0"/>
                                                                                  <w:marBottom w:val="0"/>
                                                                                  <w:divBdr>
                                                                                    <w:top w:val="none" w:sz="0" w:space="0" w:color="auto"/>
                                                                                    <w:left w:val="none" w:sz="0" w:space="0" w:color="auto"/>
                                                                                    <w:bottom w:val="none" w:sz="0" w:space="0" w:color="auto"/>
                                                                                    <w:right w:val="none" w:sz="0" w:space="0" w:color="auto"/>
                                                                                  </w:divBdr>
                                                                                  <w:divsChild>
                                                                                    <w:div w:id="284623887">
                                                                                      <w:marLeft w:val="0"/>
                                                                                      <w:marRight w:val="0"/>
                                                                                      <w:marTop w:val="0"/>
                                                                                      <w:marBottom w:val="0"/>
                                                                                      <w:divBdr>
                                                                                        <w:top w:val="none" w:sz="0" w:space="0" w:color="auto"/>
                                                                                        <w:left w:val="none" w:sz="0" w:space="0" w:color="auto"/>
                                                                                        <w:bottom w:val="none" w:sz="0" w:space="0" w:color="auto"/>
                                                                                        <w:right w:val="none" w:sz="0" w:space="0" w:color="auto"/>
                                                                                      </w:divBdr>
                                                                                      <w:divsChild>
                                                                                        <w:div w:id="180165587">
                                                                                          <w:marLeft w:val="0"/>
                                                                                          <w:marRight w:val="0"/>
                                                                                          <w:marTop w:val="0"/>
                                                                                          <w:marBottom w:val="0"/>
                                                                                          <w:divBdr>
                                                                                            <w:top w:val="none" w:sz="0" w:space="0" w:color="auto"/>
                                                                                            <w:left w:val="none" w:sz="0" w:space="0" w:color="auto"/>
                                                                                            <w:bottom w:val="none" w:sz="0" w:space="0" w:color="auto"/>
                                                                                            <w:right w:val="none" w:sz="0" w:space="0" w:color="auto"/>
                                                                                          </w:divBdr>
                                                                                          <w:divsChild>
                                                                                            <w:div w:id="957688278">
                                                                                              <w:marLeft w:val="0"/>
                                                                                              <w:marRight w:val="0"/>
                                                                                              <w:marTop w:val="0"/>
                                                                                              <w:marBottom w:val="0"/>
                                                                                              <w:divBdr>
                                                                                                <w:top w:val="none" w:sz="0" w:space="0" w:color="auto"/>
                                                                                                <w:left w:val="none" w:sz="0" w:space="0" w:color="auto"/>
                                                                                                <w:bottom w:val="none" w:sz="0" w:space="0" w:color="auto"/>
                                                                                                <w:right w:val="none" w:sz="0" w:space="0" w:color="auto"/>
                                                                                              </w:divBdr>
                                                                                              <w:divsChild>
                                                                                                <w:div w:id="2046060863">
                                                                                                  <w:marLeft w:val="0"/>
                                                                                                  <w:marRight w:val="0"/>
                                                                                                  <w:marTop w:val="0"/>
                                                                                                  <w:marBottom w:val="0"/>
                                                                                                  <w:divBdr>
                                                                                                    <w:top w:val="none" w:sz="0" w:space="0" w:color="auto"/>
                                                                                                    <w:left w:val="none" w:sz="0" w:space="0" w:color="auto"/>
                                                                                                    <w:bottom w:val="none" w:sz="0" w:space="0" w:color="auto"/>
                                                                                                    <w:right w:val="none" w:sz="0" w:space="0" w:color="auto"/>
                                                                                                  </w:divBdr>
                                                                                                  <w:divsChild>
                                                                                                    <w:div w:id="1713263555">
                                                                                                      <w:marLeft w:val="0"/>
                                                                                                      <w:marRight w:val="0"/>
                                                                                                      <w:marTop w:val="0"/>
                                                                                                      <w:marBottom w:val="0"/>
                                                                                                      <w:divBdr>
                                                                                                        <w:top w:val="none" w:sz="0" w:space="0" w:color="auto"/>
                                                                                                        <w:left w:val="none" w:sz="0" w:space="0" w:color="auto"/>
                                                                                                        <w:bottom w:val="none" w:sz="0" w:space="0" w:color="auto"/>
                                                                                                        <w:right w:val="none" w:sz="0" w:space="0" w:color="auto"/>
                                                                                                      </w:divBdr>
                                                                                                      <w:divsChild>
                                                                                                        <w:div w:id="454636307">
                                                                                                          <w:marLeft w:val="0"/>
                                                                                                          <w:marRight w:val="0"/>
                                                                                                          <w:marTop w:val="0"/>
                                                                                                          <w:marBottom w:val="0"/>
                                                                                                          <w:divBdr>
                                                                                                            <w:top w:val="none" w:sz="0" w:space="0" w:color="auto"/>
                                                                                                            <w:left w:val="none" w:sz="0" w:space="0" w:color="auto"/>
                                                                                                            <w:bottom w:val="none" w:sz="0" w:space="0" w:color="auto"/>
                                                                                                            <w:right w:val="none" w:sz="0" w:space="0" w:color="auto"/>
                                                                                                          </w:divBdr>
                                                                                                          <w:divsChild>
                                                                                                            <w:div w:id="1821074499">
                                                                                                              <w:marLeft w:val="0"/>
                                                                                                              <w:marRight w:val="0"/>
                                                                                                              <w:marTop w:val="0"/>
                                                                                                              <w:marBottom w:val="0"/>
                                                                                                              <w:divBdr>
                                                                                                                <w:top w:val="none" w:sz="0" w:space="0" w:color="auto"/>
                                                                                                                <w:left w:val="none" w:sz="0" w:space="0" w:color="auto"/>
                                                                                                                <w:bottom w:val="none" w:sz="0" w:space="0" w:color="auto"/>
                                                                                                                <w:right w:val="none" w:sz="0" w:space="0" w:color="auto"/>
                                                                                                              </w:divBdr>
                                                                                                            </w:div>
                                                                                                            <w:div w:id="2018462314">
                                                                                                              <w:marLeft w:val="0"/>
                                                                                                              <w:marRight w:val="0"/>
                                                                                                              <w:marTop w:val="0"/>
                                                                                                              <w:marBottom w:val="0"/>
                                                                                                              <w:divBdr>
                                                                                                                <w:top w:val="none" w:sz="0" w:space="0" w:color="auto"/>
                                                                                                                <w:left w:val="none" w:sz="0" w:space="0" w:color="auto"/>
                                                                                                                <w:bottom w:val="none" w:sz="0" w:space="0" w:color="auto"/>
                                                                                                                <w:right w:val="none" w:sz="0" w:space="0" w:color="auto"/>
                                                                                                              </w:divBdr>
                                                                                                            </w:div>
                                                                                                            <w:div w:id="16381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847076">
      <w:bodyDiv w:val="1"/>
      <w:marLeft w:val="0"/>
      <w:marRight w:val="0"/>
      <w:marTop w:val="0"/>
      <w:marBottom w:val="0"/>
      <w:divBdr>
        <w:top w:val="none" w:sz="0" w:space="0" w:color="auto"/>
        <w:left w:val="none" w:sz="0" w:space="0" w:color="auto"/>
        <w:bottom w:val="none" w:sz="0" w:space="0" w:color="auto"/>
        <w:right w:val="none" w:sz="0" w:space="0" w:color="auto"/>
      </w:divBdr>
    </w:div>
    <w:div w:id="1333219564">
      <w:bodyDiv w:val="1"/>
      <w:marLeft w:val="0"/>
      <w:marRight w:val="0"/>
      <w:marTop w:val="0"/>
      <w:marBottom w:val="0"/>
      <w:divBdr>
        <w:top w:val="none" w:sz="0" w:space="0" w:color="auto"/>
        <w:left w:val="none" w:sz="0" w:space="0" w:color="auto"/>
        <w:bottom w:val="none" w:sz="0" w:space="0" w:color="auto"/>
        <w:right w:val="none" w:sz="0" w:space="0" w:color="auto"/>
      </w:divBdr>
    </w:div>
    <w:div w:id="1339767671">
      <w:bodyDiv w:val="1"/>
      <w:marLeft w:val="0"/>
      <w:marRight w:val="0"/>
      <w:marTop w:val="0"/>
      <w:marBottom w:val="0"/>
      <w:divBdr>
        <w:top w:val="none" w:sz="0" w:space="0" w:color="auto"/>
        <w:left w:val="none" w:sz="0" w:space="0" w:color="auto"/>
        <w:bottom w:val="none" w:sz="0" w:space="0" w:color="auto"/>
        <w:right w:val="none" w:sz="0" w:space="0" w:color="auto"/>
      </w:divBdr>
    </w:div>
    <w:div w:id="1351839957">
      <w:bodyDiv w:val="1"/>
      <w:marLeft w:val="0"/>
      <w:marRight w:val="0"/>
      <w:marTop w:val="0"/>
      <w:marBottom w:val="0"/>
      <w:divBdr>
        <w:top w:val="none" w:sz="0" w:space="0" w:color="auto"/>
        <w:left w:val="none" w:sz="0" w:space="0" w:color="auto"/>
        <w:bottom w:val="none" w:sz="0" w:space="0" w:color="auto"/>
        <w:right w:val="none" w:sz="0" w:space="0" w:color="auto"/>
      </w:divBdr>
    </w:div>
    <w:div w:id="1354266399">
      <w:bodyDiv w:val="1"/>
      <w:marLeft w:val="0"/>
      <w:marRight w:val="0"/>
      <w:marTop w:val="0"/>
      <w:marBottom w:val="0"/>
      <w:divBdr>
        <w:top w:val="none" w:sz="0" w:space="0" w:color="auto"/>
        <w:left w:val="none" w:sz="0" w:space="0" w:color="auto"/>
        <w:bottom w:val="none" w:sz="0" w:space="0" w:color="auto"/>
        <w:right w:val="none" w:sz="0" w:space="0" w:color="auto"/>
      </w:divBdr>
    </w:div>
    <w:div w:id="1381125855">
      <w:bodyDiv w:val="1"/>
      <w:marLeft w:val="0"/>
      <w:marRight w:val="0"/>
      <w:marTop w:val="0"/>
      <w:marBottom w:val="0"/>
      <w:divBdr>
        <w:top w:val="none" w:sz="0" w:space="0" w:color="auto"/>
        <w:left w:val="none" w:sz="0" w:space="0" w:color="auto"/>
        <w:bottom w:val="none" w:sz="0" w:space="0" w:color="auto"/>
        <w:right w:val="none" w:sz="0" w:space="0" w:color="auto"/>
      </w:divBdr>
    </w:div>
    <w:div w:id="1401709499">
      <w:bodyDiv w:val="1"/>
      <w:marLeft w:val="0"/>
      <w:marRight w:val="0"/>
      <w:marTop w:val="0"/>
      <w:marBottom w:val="0"/>
      <w:divBdr>
        <w:top w:val="none" w:sz="0" w:space="0" w:color="auto"/>
        <w:left w:val="none" w:sz="0" w:space="0" w:color="auto"/>
        <w:bottom w:val="none" w:sz="0" w:space="0" w:color="auto"/>
        <w:right w:val="none" w:sz="0" w:space="0" w:color="auto"/>
      </w:divBdr>
    </w:div>
    <w:div w:id="1475684976">
      <w:bodyDiv w:val="1"/>
      <w:marLeft w:val="0"/>
      <w:marRight w:val="0"/>
      <w:marTop w:val="0"/>
      <w:marBottom w:val="0"/>
      <w:divBdr>
        <w:top w:val="none" w:sz="0" w:space="0" w:color="auto"/>
        <w:left w:val="none" w:sz="0" w:space="0" w:color="auto"/>
        <w:bottom w:val="none" w:sz="0" w:space="0" w:color="auto"/>
        <w:right w:val="none" w:sz="0" w:space="0" w:color="auto"/>
      </w:divBdr>
    </w:div>
    <w:div w:id="1507330778">
      <w:bodyDiv w:val="1"/>
      <w:marLeft w:val="0"/>
      <w:marRight w:val="0"/>
      <w:marTop w:val="0"/>
      <w:marBottom w:val="0"/>
      <w:divBdr>
        <w:top w:val="none" w:sz="0" w:space="0" w:color="auto"/>
        <w:left w:val="none" w:sz="0" w:space="0" w:color="auto"/>
        <w:bottom w:val="none" w:sz="0" w:space="0" w:color="auto"/>
        <w:right w:val="none" w:sz="0" w:space="0" w:color="auto"/>
      </w:divBdr>
    </w:div>
    <w:div w:id="1507552391">
      <w:bodyDiv w:val="1"/>
      <w:marLeft w:val="0"/>
      <w:marRight w:val="0"/>
      <w:marTop w:val="0"/>
      <w:marBottom w:val="0"/>
      <w:divBdr>
        <w:top w:val="none" w:sz="0" w:space="0" w:color="auto"/>
        <w:left w:val="none" w:sz="0" w:space="0" w:color="auto"/>
        <w:bottom w:val="none" w:sz="0" w:space="0" w:color="auto"/>
        <w:right w:val="none" w:sz="0" w:space="0" w:color="auto"/>
      </w:divBdr>
    </w:div>
    <w:div w:id="1509295706">
      <w:bodyDiv w:val="1"/>
      <w:marLeft w:val="0"/>
      <w:marRight w:val="0"/>
      <w:marTop w:val="0"/>
      <w:marBottom w:val="0"/>
      <w:divBdr>
        <w:top w:val="none" w:sz="0" w:space="0" w:color="auto"/>
        <w:left w:val="none" w:sz="0" w:space="0" w:color="auto"/>
        <w:bottom w:val="none" w:sz="0" w:space="0" w:color="auto"/>
        <w:right w:val="none" w:sz="0" w:space="0" w:color="auto"/>
      </w:divBdr>
    </w:div>
    <w:div w:id="1524130303">
      <w:bodyDiv w:val="1"/>
      <w:marLeft w:val="0"/>
      <w:marRight w:val="0"/>
      <w:marTop w:val="0"/>
      <w:marBottom w:val="0"/>
      <w:divBdr>
        <w:top w:val="none" w:sz="0" w:space="0" w:color="auto"/>
        <w:left w:val="none" w:sz="0" w:space="0" w:color="auto"/>
        <w:bottom w:val="none" w:sz="0" w:space="0" w:color="auto"/>
        <w:right w:val="none" w:sz="0" w:space="0" w:color="auto"/>
      </w:divBdr>
    </w:div>
    <w:div w:id="1563717660">
      <w:bodyDiv w:val="1"/>
      <w:marLeft w:val="0"/>
      <w:marRight w:val="0"/>
      <w:marTop w:val="0"/>
      <w:marBottom w:val="0"/>
      <w:divBdr>
        <w:top w:val="none" w:sz="0" w:space="0" w:color="auto"/>
        <w:left w:val="none" w:sz="0" w:space="0" w:color="auto"/>
        <w:bottom w:val="none" w:sz="0" w:space="0" w:color="auto"/>
        <w:right w:val="none" w:sz="0" w:space="0" w:color="auto"/>
      </w:divBdr>
    </w:div>
    <w:div w:id="1614750892">
      <w:bodyDiv w:val="1"/>
      <w:marLeft w:val="0"/>
      <w:marRight w:val="0"/>
      <w:marTop w:val="0"/>
      <w:marBottom w:val="0"/>
      <w:divBdr>
        <w:top w:val="none" w:sz="0" w:space="0" w:color="auto"/>
        <w:left w:val="none" w:sz="0" w:space="0" w:color="auto"/>
        <w:bottom w:val="none" w:sz="0" w:space="0" w:color="auto"/>
        <w:right w:val="none" w:sz="0" w:space="0" w:color="auto"/>
      </w:divBdr>
    </w:div>
    <w:div w:id="1625306475">
      <w:bodyDiv w:val="1"/>
      <w:marLeft w:val="0"/>
      <w:marRight w:val="0"/>
      <w:marTop w:val="0"/>
      <w:marBottom w:val="0"/>
      <w:divBdr>
        <w:top w:val="none" w:sz="0" w:space="0" w:color="auto"/>
        <w:left w:val="none" w:sz="0" w:space="0" w:color="auto"/>
        <w:bottom w:val="none" w:sz="0" w:space="0" w:color="auto"/>
        <w:right w:val="none" w:sz="0" w:space="0" w:color="auto"/>
      </w:divBdr>
    </w:div>
    <w:div w:id="1627197585">
      <w:bodyDiv w:val="1"/>
      <w:marLeft w:val="0"/>
      <w:marRight w:val="0"/>
      <w:marTop w:val="0"/>
      <w:marBottom w:val="0"/>
      <w:divBdr>
        <w:top w:val="none" w:sz="0" w:space="0" w:color="auto"/>
        <w:left w:val="none" w:sz="0" w:space="0" w:color="auto"/>
        <w:bottom w:val="none" w:sz="0" w:space="0" w:color="auto"/>
        <w:right w:val="none" w:sz="0" w:space="0" w:color="auto"/>
      </w:divBdr>
    </w:div>
    <w:div w:id="1636174604">
      <w:bodyDiv w:val="1"/>
      <w:marLeft w:val="0"/>
      <w:marRight w:val="0"/>
      <w:marTop w:val="0"/>
      <w:marBottom w:val="0"/>
      <w:divBdr>
        <w:top w:val="none" w:sz="0" w:space="0" w:color="auto"/>
        <w:left w:val="none" w:sz="0" w:space="0" w:color="auto"/>
        <w:bottom w:val="none" w:sz="0" w:space="0" w:color="auto"/>
        <w:right w:val="none" w:sz="0" w:space="0" w:color="auto"/>
      </w:divBdr>
    </w:div>
    <w:div w:id="1645894913">
      <w:bodyDiv w:val="1"/>
      <w:marLeft w:val="0"/>
      <w:marRight w:val="0"/>
      <w:marTop w:val="0"/>
      <w:marBottom w:val="0"/>
      <w:divBdr>
        <w:top w:val="none" w:sz="0" w:space="0" w:color="auto"/>
        <w:left w:val="none" w:sz="0" w:space="0" w:color="auto"/>
        <w:bottom w:val="none" w:sz="0" w:space="0" w:color="auto"/>
        <w:right w:val="none" w:sz="0" w:space="0" w:color="auto"/>
      </w:divBdr>
    </w:div>
    <w:div w:id="1668169826">
      <w:bodyDiv w:val="1"/>
      <w:marLeft w:val="0"/>
      <w:marRight w:val="0"/>
      <w:marTop w:val="0"/>
      <w:marBottom w:val="0"/>
      <w:divBdr>
        <w:top w:val="none" w:sz="0" w:space="0" w:color="auto"/>
        <w:left w:val="none" w:sz="0" w:space="0" w:color="auto"/>
        <w:bottom w:val="none" w:sz="0" w:space="0" w:color="auto"/>
        <w:right w:val="none" w:sz="0" w:space="0" w:color="auto"/>
      </w:divBdr>
    </w:div>
    <w:div w:id="1669096660">
      <w:bodyDiv w:val="1"/>
      <w:marLeft w:val="0"/>
      <w:marRight w:val="0"/>
      <w:marTop w:val="0"/>
      <w:marBottom w:val="0"/>
      <w:divBdr>
        <w:top w:val="none" w:sz="0" w:space="0" w:color="auto"/>
        <w:left w:val="none" w:sz="0" w:space="0" w:color="auto"/>
        <w:bottom w:val="none" w:sz="0" w:space="0" w:color="auto"/>
        <w:right w:val="none" w:sz="0" w:space="0" w:color="auto"/>
      </w:divBdr>
    </w:div>
    <w:div w:id="1671760622">
      <w:bodyDiv w:val="1"/>
      <w:marLeft w:val="0"/>
      <w:marRight w:val="0"/>
      <w:marTop w:val="0"/>
      <w:marBottom w:val="0"/>
      <w:divBdr>
        <w:top w:val="none" w:sz="0" w:space="0" w:color="auto"/>
        <w:left w:val="none" w:sz="0" w:space="0" w:color="auto"/>
        <w:bottom w:val="none" w:sz="0" w:space="0" w:color="auto"/>
        <w:right w:val="none" w:sz="0" w:space="0" w:color="auto"/>
      </w:divBdr>
    </w:div>
    <w:div w:id="1674991710">
      <w:bodyDiv w:val="1"/>
      <w:marLeft w:val="0"/>
      <w:marRight w:val="0"/>
      <w:marTop w:val="0"/>
      <w:marBottom w:val="0"/>
      <w:divBdr>
        <w:top w:val="none" w:sz="0" w:space="0" w:color="auto"/>
        <w:left w:val="none" w:sz="0" w:space="0" w:color="auto"/>
        <w:bottom w:val="none" w:sz="0" w:space="0" w:color="auto"/>
        <w:right w:val="none" w:sz="0" w:space="0" w:color="auto"/>
      </w:divBdr>
    </w:div>
    <w:div w:id="1698702595">
      <w:bodyDiv w:val="1"/>
      <w:marLeft w:val="0"/>
      <w:marRight w:val="0"/>
      <w:marTop w:val="0"/>
      <w:marBottom w:val="0"/>
      <w:divBdr>
        <w:top w:val="none" w:sz="0" w:space="0" w:color="auto"/>
        <w:left w:val="none" w:sz="0" w:space="0" w:color="auto"/>
        <w:bottom w:val="none" w:sz="0" w:space="0" w:color="auto"/>
        <w:right w:val="none" w:sz="0" w:space="0" w:color="auto"/>
      </w:divBdr>
    </w:div>
    <w:div w:id="1700737650">
      <w:bodyDiv w:val="1"/>
      <w:marLeft w:val="0"/>
      <w:marRight w:val="0"/>
      <w:marTop w:val="0"/>
      <w:marBottom w:val="0"/>
      <w:divBdr>
        <w:top w:val="none" w:sz="0" w:space="0" w:color="auto"/>
        <w:left w:val="none" w:sz="0" w:space="0" w:color="auto"/>
        <w:bottom w:val="none" w:sz="0" w:space="0" w:color="auto"/>
        <w:right w:val="none" w:sz="0" w:space="0" w:color="auto"/>
      </w:divBdr>
    </w:div>
    <w:div w:id="1730423988">
      <w:bodyDiv w:val="1"/>
      <w:marLeft w:val="0"/>
      <w:marRight w:val="0"/>
      <w:marTop w:val="0"/>
      <w:marBottom w:val="0"/>
      <w:divBdr>
        <w:top w:val="none" w:sz="0" w:space="0" w:color="auto"/>
        <w:left w:val="none" w:sz="0" w:space="0" w:color="auto"/>
        <w:bottom w:val="none" w:sz="0" w:space="0" w:color="auto"/>
        <w:right w:val="none" w:sz="0" w:space="0" w:color="auto"/>
      </w:divBdr>
    </w:div>
    <w:div w:id="1734886784">
      <w:bodyDiv w:val="1"/>
      <w:marLeft w:val="0"/>
      <w:marRight w:val="0"/>
      <w:marTop w:val="0"/>
      <w:marBottom w:val="0"/>
      <w:divBdr>
        <w:top w:val="none" w:sz="0" w:space="0" w:color="auto"/>
        <w:left w:val="none" w:sz="0" w:space="0" w:color="auto"/>
        <w:bottom w:val="none" w:sz="0" w:space="0" w:color="auto"/>
        <w:right w:val="none" w:sz="0" w:space="0" w:color="auto"/>
      </w:divBdr>
    </w:div>
    <w:div w:id="1765766847">
      <w:bodyDiv w:val="1"/>
      <w:marLeft w:val="0"/>
      <w:marRight w:val="0"/>
      <w:marTop w:val="0"/>
      <w:marBottom w:val="0"/>
      <w:divBdr>
        <w:top w:val="none" w:sz="0" w:space="0" w:color="auto"/>
        <w:left w:val="none" w:sz="0" w:space="0" w:color="auto"/>
        <w:bottom w:val="none" w:sz="0" w:space="0" w:color="auto"/>
        <w:right w:val="none" w:sz="0" w:space="0" w:color="auto"/>
      </w:divBdr>
    </w:div>
    <w:div w:id="1789087623">
      <w:bodyDiv w:val="1"/>
      <w:marLeft w:val="0"/>
      <w:marRight w:val="0"/>
      <w:marTop w:val="0"/>
      <w:marBottom w:val="0"/>
      <w:divBdr>
        <w:top w:val="none" w:sz="0" w:space="0" w:color="auto"/>
        <w:left w:val="none" w:sz="0" w:space="0" w:color="auto"/>
        <w:bottom w:val="none" w:sz="0" w:space="0" w:color="auto"/>
        <w:right w:val="none" w:sz="0" w:space="0" w:color="auto"/>
      </w:divBdr>
    </w:div>
    <w:div w:id="1793281007">
      <w:bodyDiv w:val="1"/>
      <w:marLeft w:val="0"/>
      <w:marRight w:val="0"/>
      <w:marTop w:val="0"/>
      <w:marBottom w:val="0"/>
      <w:divBdr>
        <w:top w:val="none" w:sz="0" w:space="0" w:color="auto"/>
        <w:left w:val="none" w:sz="0" w:space="0" w:color="auto"/>
        <w:bottom w:val="none" w:sz="0" w:space="0" w:color="auto"/>
        <w:right w:val="none" w:sz="0" w:space="0" w:color="auto"/>
      </w:divBdr>
    </w:div>
    <w:div w:id="1842891793">
      <w:bodyDiv w:val="1"/>
      <w:marLeft w:val="0"/>
      <w:marRight w:val="0"/>
      <w:marTop w:val="0"/>
      <w:marBottom w:val="0"/>
      <w:divBdr>
        <w:top w:val="none" w:sz="0" w:space="0" w:color="auto"/>
        <w:left w:val="none" w:sz="0" w:space="0" w:color="auto"/>
        <w:bottom w:val="none" w:sz="0" w:space="0" w:color="auto"/>
        <w:right w:val="none" w:sz="0" w:space="0" w:color="auto"/>
      </w:divBdr>
    </w:div>
    <w:div w:id="1856920983">
      <w:bodyDiv w:val="1"/>
      <w:marLeft w:val="0"/>
      <w:marRight w:val="0"/>
      <w:marTop w:val="0"/>
      <w:marBottom w:val="0"/>
      <w:divBdr>
        <w:top w:val="none" w:sz="0" w:space="0" w:color="auto"/>
        <w:left w:val="none" w:sz="0" w:space="0" w:color="auto"/>
        <w:bottom w:val="none" w:sz="0" w:space="0" w:color="auto"/>
        <w:right w:val="none" w:sz="0" w:space="0" w:color="auto"/>
      </w:divBdr>
    </w:div>
    <w:div w:id="1877428812">
      <w:bodyDiv w:val="1"/>
      <w:marLeft w:val="0"/>
      <w:marRight w:val="0"/>
      <w:marTop w:val="0"/>
      <w:marBottom w:val="0"/>
      <w:divBdr>
        <w:top w:val="none" w:sz="0" w:space="0" w:color="auto"/>
        <w:left w:val="none" w:sz="0" w:space="0" w:color="auto"/>
        <w:bottom w:val="none" w:sz="0" w:space="0" w:color="auto"/>
        <w:right w:val="none" w:sz="0" w:space="0" w:color="auto"/>
      </w:divBdr>
      <w:divsChild>
        <w:div w:id="1093091726">
          <w:marLeft w:val="0"/>
          <w:marRight w:val="0"/>
          <w:marTop w:val="0"/>
          <w:marBottom w:val="0"/>
          <w:divBdr>
            <w:top w:val="none" w:sz="0" w:space="0" w:color="auto"/>
            <w:left w:val="none" w:sz="0" w:space="0" w:color="auto"/>
            <w:bottom w:val="none" w:sz="0" w:space="0" w:color="auto"/>
            <w:right w:val="none" w:sz="0" w:space="0" w:color="auto"/>
          </w:divBdr>
          <w:divsChild>
            <w:div w:id="475992070">
              <w:marLeft w:val="0"/>
              <w:marRight w:val="0"/>
              <w:marTop w:val="0"/>
              <w:marBottom w:val="0"/>
              <w:divBdr>
                <w:top w:val="none" w:sz="0" w:space="0" w:color="auto"/>
                <w:left w:val="none" w:sz="0" w:space="0" w:color="auto"/>
                <w:bottom w:val="none" w:sz="0" w:space="0" w:color="auto"/>
                <w:right w:val="none" w:sz="0" w:space="0" w:color="auto"/>
              </w:divBdr>
              <w:divsChild>
                <w:div w:id="184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9332">
      <w:bodyDiv w:val="1"/>
      <w:marLeft w:val="0"/>
      <w:marRight w:val="0"/>
      <w:marTop w:val="0"/>
      <w:marBottom w:val="0"/>
      <w:divBdr>
        <w:top w:val="none" w:sz="0" w:space="0" w:color="auto"/>
        <w:left w:val="none" w:sz="0" w:space="0" w:color="auto"/>
        <w:bottom w:val="none" w:sz="0" w:space="0" w:color="auto"/>
        <w:right w:val="none" w:sz="0" w:space="0" w:color="auto"/>
      </w:divBdr>
    </w:div>
    <w:div w:id="1888951577">
      <w:bodyDiv w:val="1"/>
      <w:marLeft w:val="0"/>
      <w:marRight w:val="0"/>
      <w:marTop w:val="0"/>
      <w:marBottom w:val="0"/>
      <w:divBdr>
        <w:top w:val="none" w:sz="0" w:space="0" w:color="auto"/>
        <w:left w:val="none" w:sz="0" w:space="0" w:color="auto"/>
        <w:bottom w:val="none" w:sz="0" w:space="0" w:color="auto"/>
        <w:right w:val="none" w:sz="0" w:space="0" w:color="auto"/>
      </w:divBdr>
    </w:div>
    <w:div w:id="1891380348">
      <w:bodyDiv w:val="1"/>
      <w:marLeft w:val="0"/>
      <w:marRight w:val="0"/>
      <w:marTop w:val="0"/>
      <w:marBottom w:val="0"/>
      <w:divBdr>
        <w:top w:val="none" w:sz="0" w:space="0" w:color="auto"/>
        <w:left w:val="none" w:sz="0" w:space="0" w:color="auto"/>
        <w:bottom w:val="none" w:sz="0" w:space="0" w:color="auto"/>
        <w:right w:val="none" w:sz="0" w:space="0" w:color="auto"/>
      </w:divBdr>
    </w:div>
    <w:div w:id="1902011021">
      <w:bodyDiv w:val="1"/>
      <w:marLeft w:val="0"/>
      <w:marRight w:val="0"/>
      <w:marTop w:val="0"/>
      <w:marBottom w:val="0"/>
      <w:divBdr>
        <w:top w:val="none" w:sz="0" w:space="0" w:color="auto"/>
        <w:left w:val="none" w:sz="0" w:space="0" w:color="auto"/>
        <w:bottom w:val="none" w:sz="0" w:space="0" w:color="auto"/>
        <w:right w:val="none" w:sz="0" w:space="0" w:color="auto"/>
      </w:divBdr>
    </w:div>
    <w:div w:id="1909069668">
      <w:bodyDiv w:val="1"/>
      <w:marLeft w:val="0"/>
      <w:marRight w:val="0"/>
      <w:marTop w:val="0"/>
      <w:marBottom w:val="0"/>
      <w:divBdr>
        <w:top w:val="none" w:sz="0" w:space="0" w:color="auto"/>
        <w:left w:val="none" w:sz="0" w:space="0" w:color="auto"/>
        <w:bottom w:val="none" w:sz="0" w:space="0" w:color="auto"/>
        <w:right w:val="none" w:sz="0" w:space="0" w:color="auto"/>
      </w:divBdr>
    </w:div>
    <w:div w:id="1936134369">
      <w:bodyDiv w:val="1"/>
      <w:marLeft w:val="0"/>
      <w:marRight w:val="0"/>
      <w:marTop w:val="0"/>
      <w:marBottom w:val="0"/>
      <w:divBdr>
        <w:top w:val="none" w:sz="0" w:space="0" w:color="auto"/>
        <w:left w:val="none" w:sz="0" w:space="0" w:color="auto"/>
        <w:bottom w:val="none" w:sz="0" w:space="0" w:color="auto"/>
        <w:right w:val="none" w:sz="0" w:space="0" w:color="auto"/>
      </w:divBdr>
    </w:div>
    <w:div w:id="1941373397">
      <w:bodyDiv w:val="1"/>
      <w:marLeft w:val="0"/>
      <w:marRight w:val="0"/>
      <w:marTop w:val="0"/>
      <w:marBottom w:val="0"/>
      <w:divBdr>
        <w:top w:val="none" w:sz="0" w:space="0" w:color="auto"/>
        <w:left w:val="none" w:sz="0" w:space="0" w:color="auto"/>
        <w:bottom w:val="none" w:sz="0" w:space="0" w:color="auto"/>
        <w:right w:val="none" w:sz="0" w:space="0" w:color="auto"/>
      </w:divBdr>
    </w:div>
    <w:div w:id="1951280060">
      <w:bodyDiv w:val="1"/>
      <w:marLeft w:val="0"/>
      <w:marRight w:val="0"/>
      <w:marTop w:val="0"/>
      <w:marBottom w:val="0"/>
      <w:divBdr>
        <w:top w:val="none" w:sz="0" w:space="0" w:color="auto"/>
        <w:left w:val="none" w:sz="0" w:space="0" w:color="auto"/>
        <w:bottom w:val="none" w:sz="0" w:space="0" w:color="auto"/>
        <w:right w:val="none" w:sz="0" w:space="0" w:color="auto"/>
      </w:divBdr>
    </w:div>
    <w:div w:id="1952854743">
      <w:bodyDiv w:val="1"/>
      <w:marLeft w:val="0"/>
      <w:marRight w:val="0"/>
      <w:marTop w:val="0"/>
      <w:marBottom w:val="0"/>
      <w:divBdr>
        <w:top w:val="none" w:sz="0" w:space="0" w:color="auto"/>
        <w:left w:val="none" w:sz="0" w:space="0" w:color="auto"/>
        <w:bottom w:val="none" w:sz="0" w:space="0" w:color="auto"/>
        <w:right w:val="none" w:sz="0" w:space="0" w:color="auto"/>
      </w:divBdr>
    </w:div>
    <w:div w:id="1958565995">
      <w:bodyDiv w:val="1"/>
      <w:marLeft w:val="0"/>
      <w:marRight w:val="0"/>
      <w:marTop w:val="0"/>
      <w:marBottom w:val="0"/>
      <w:divBdr>
        <w:top w:val="none" w:sz="0" w:space="0" w:color="auto"/>
        <w:left w:val="none" w:sz="0" w:space="0" w:color="auto"/>
        <w:bottom w:val="none" w:sz="0" w:space="0" w:color="auto"/>
        <w:right w:val="none" w:sz="0" w:space="0" w:color="auto"/>
      </w:divBdr>
    </w:div>
    <w:div w:id="1973628337">
      <w:bodyDiv w:val="1"/>
      <w:marLeft w:val="0"/>
      <w:marRight w:val="0"/>
      <w:marTop w:val="0"/>
      <w:marBottom w:val="0"/>
      <w:divBdr>
        <w:top w:val="none" w:sz="0" w:space="0" w:color="auto"/>
        <w:left w:val="none" w:sz="0" w:space="0" w:color="auto"/>
        <w:bottom w:val="none" w:sz="0" w:space="0" w:color="auto"/>
        <w:right w:val="none" w:sz="0" w:space="0" w:color="auto"/>
      </w:divBdr>
    </w:div>
    <w:div w:id="1973827431">
      <w:bodyDiv w:val="1"/>
      <w:marLeft w:val="0"/>
      <w:marRight w:val="0"/>
      <w:marTop w:val="0"/>
      <w:marBottom w:val="0"/>
      <w:divBdr>
        <w:top w:val="none" w:sz="0" w:space="0" w:color="auto"/>
        <w:left w:val="none" w:sz="0" w:space="0" w:color="auto"/>
        <w:bottom w:val="none" w:sz="0" w:space="0" w:color="auto"/>
        <w:right w:val="none" w:sz="0" w:space="0" w:color="auto"/>
      </w:divBdr>
    </w:div>
    <w:div w:id="1989818540">
      <w:bodyDiv w:val="1"/>
      <w:marLeft w:val="0"/>
      <w:marRight w:val="0"/>
      <w:marTop w:val="0"/>
      <w:marBottom w:val="0"/>
      <w:divBdr>
        <w:top w:val="none" w:sz="0" w:space="0" w:color="auto"/>
        <w:left w:val="none" w:sz="0" w:space="0" w:color="auto"/>
        <w:bottom w:val="none" w:sz="0" w:space="0" w:color="auto"/>
        <w:right w:val="none" w:sz="0" w:space="0" w:color="auto"/>
      </w:divBdr>
    </w:div>
    <w:div w:id="1996570976">
      <w:bodyDiv w:val="1"/>
      <w:marLeft w:val="0"/>
      <w:marRight w:val="0"/>
      <w:marTop w:val="0"/>
      <w:marBottom w:val="0"/>
      <w:divBdr>
        <w:top w:val="none" w:sz="0" w:space="0" w:color="auto"/>
        <w:left w:val="none" w:sz="0" w:space="0" w:color="auto"/>
        <w:bottom w:val="none" w:sz="0" w:space="0" w:color="auto"/>
        <w:right w:val="none" w:sz="0" w:space="0" w:color="auto"/>
      </w:divBdr>
    </w:div>
    <w:div w:id="2003118713">
      <w:bodyDiv w:val="1"/>
      <w:marLeft w:val="0"/>
      <w:marRight w:val="0"/>
      <w:marTop w:val="0"/>
      <w:marBottom w:val="0"/>
      <w:divBdr>
        <w:top w:val="none" w:sz="0" w:space="0" w:color="auto"/>
        <w:left w:val="none" w:sz="0" w:space="0" w:color="auto"/>
        <w:bottom w:val="none" w:sz="0" w:space="0" w:color="auto"/>
        <w:right w:val="none" w:sz="0" w:space="0" w:color="auto"/>
      </w:divBdr>
    </w:div>
    <w:div w:id="2031759221">
      <w:bodyDiv w:val="1"/>
      <w:marLeft w:val="0"/>
      <w:marRight w:val="0"/>
      <w:marTop w:val="0"/>
      <w:marBottom w:val="0"/>
      <w:divBdr>
        <w:top w:val="none" w:sz="0" w:space="0" w:color="auto"/>
        <w:left w:val="none" w:sz="0" w:space="0" w:color="auto"/>
        <w:bottom w:val="none" w:sz="0" w:space="0" w:color="auto"/>
        <w:right w:val="none" w:sz="0" w:space="0" w:color="auto"/>
      </w:divBdr>
    </w:div>
    <w:div w:id="2042780706">
      <w:bodyDiv w:val="1"/>
      <w:marLeft w:val="0"/>
      <w:marRight w:val="0"/>
      <w:marTop w:val="0"/>
      <w:marBottom w:val="0"/>
      <w:divBdr>
        <w:top w:val="none" w:sz="0" w:space="0" w:color="auto"/>
        <w:left w:val="none" w:sz="0" w:space="0" w:color="auto"/>
        <w:bottom w:val="none" w:sz="0" w:space="0" w:color="auto"/>
        <w:right w:val="none" w:sz="0" w:space="0" w:color="auto"/>
      </w:divBdr>
    </w:div>
    <w:div w:id="2047101618">
      <w:bodyDiv w:val="1"/>
      <w:marLeft w:val="0"/>
      <w:marRight w:val="0"/>
      <w:marTop w:val="0"/>
      <w:marBottom w:val="0"/>
      <w:divBdr>
        <w:top w:val="none" w:sz="0" w:space="0" w:color="auto"/>
        <w:left w:val="none" w:sz="0" w:space="0" w:color="auto"/>
        <w:bottom w:val="none" w:sz="0" w:space="0" w:color="auto"/>
        <w:right w:val="none" w:sz="0" w:space="0" w:color="auto"/>
      </w:divBdr>
    </w:div>
    <w:div w:id="2070230951">
      <w:bodyDiv w:val="1"/>
      <w:marLeft w:val="0"/>
      <w:marRight w:val="0"/>
      <w:marTop w:val="0"/>
      <w:marBottom w:val="0"/>
      <w:divBdr>
        <w:top w:val="none" w:sz="0" w:space="0" w:color="auto"/>
        <w:left w:val="none" w:sz="0" w:space="0" w:color="auto"/>
        <w:bottom w:val="none" w:sz="0" w:space="0" w:color="auto"/>
        <w:right w:val="none" w:sz="0" w:space="0" w:color="auto"/>
      </w:divBdr>
    </w:div>
    <w:div w:id="2095010439">
      <w:bodyDiv w:val="1"/>
      <w:marLeft w:val="0"/>
      <w:marRight w:val="0"/>
      <w:marTop w:val="0"/>
      <w:marBottom w:val="0"/>
      <w:divBdr>
        <w:top w:val="none" w:sz="0" w:space="0" w:color="auto"/>
        <w:left w:val="none" w:sz="0" w:space="0" w:color="auto"/>
        <w:bottom w:val="none" w:sz="0" w:space="0" w:color="auto"/>
        <w:right w:val="none" w:sz="0" w:space="0" w:color="auto"/>
      </w:divBdr>
    </w:div>
    <w:div w:id="2121756638">
      <w:bodyDiv w:val="1"/>
      <w:marLeft w:val="0"/>
      <w:marRight w:val="0"/>
      <w:marTop w:val="0"/>
      <w:marBottom w:val="0"/>
      <w:divBdr>
        <w:top w:val="none" w:sz="0" w:space="0" w:color="auto"/>
        <w:left w:val="none" w:sz="0" w:space="0" w:color="auto"/>
        <w:bottom w:val="none" w:sz="0" w:space="0" w:color="auto"/>
        <w:right w:val="none" w:sz="0" w:space="0" w:color="auto"/>
      </w:divBdr>
    </w:div>
    <w:div w:id="2125614164">
      <w:bodyDiv w:val="1"/>
      <w:marLeft w:val="0"/>
      <w:marRight w:val="0"/>
      <w:marTop w:val="0"/>
      <w:marBottom w:val="0"/>
      <w:divBdr>
        <w:top w:val="none" w:sz="0" w:space="0" w:color="auto"/>
        <w:left w:val="none" w:sz="0" w:space="0" w:color="auto"/>
        <w:bottom w:val="none" w:sz="0" w:space="0" w:color="auto"/>
        <w:right w:val="none" w:sz="0" w:space="0" w:color="auto"/>
      </w:divBdr>
    </w:div>
    <w:div w:id="2132746769">
      <w:bodyDiv w:val="1"/>
      <w:marLeft w:val="0"/>
      <w:marRight w:val="0"/>
      <w:marTop w:val="0"/>
      <w:marBottom w:val="0"/>
      <w:divBdr>
        <w:top w:val="none" w:sz="0" w:space="0" w:color="auto"/>
        <w:left w:val="none" w:sz="0" w:space="0" w:color="auto"/>
        <w:bottom w:val="none" w:sz="0" w:space="0" w:color="auto"/>
        <w:right w:val="none" w:sz="0" w:space="0" w:color="auto"/>
      </w:divBdr>
    </w:div>
    <w:div w:id="2141217789">
      <w:bodyDiv w:val="1"/>
      <w:marLeft w:val="0"/>
      <w:marRight w:val="0"/>
      <w:marTop w:val="0"/>
      <w:marBottom w:val="0"/>
      <w:divBdr>
        <w:top w:val="none" w:sz="0" w:space="0" w:color="auto"/>
        <w:left w:val="none" w:sz="0" w:space="0" w:color="auto"/>
        <w:bottom w:val="none" w:sz="0" w:space="0" w:color="auto"/>
        <w:right w:val="none" w:sz="0" w:space="0" w:color="auto"/>
      </w:divBdr>
      <w:divsChild>
        <w:div w:id="2145463829">
          <w:marLeft w:val="0"/>
          <w:marRight w:val="0"/>
          <w:marTop w:val="0"/>
          <w:marBottom w:val="0"/>
          <w:divBdr>
            <w:top w:val="none" w:sz="0" w:space="0" w:color="auto"/>
            <w:left w:val="none" w:sz="0" w:space="0" w:color="auto"/>
            <w:bottom w:val="none" w:sz="0" w:space="0" w:color="auto"/>
            <w:right w:val="none" w:sz="0" w:space="0" w:color="auto"/>
          </w:divBdr>
          <w:divsChild>
            <w:div w:id="1632859041">
              <w:marLeft w:val="0"/>
              <w:marRight w:val="0"/>
              <w:marTop w:val="0"/>
              <w:marBottom w:val="0"/>
              <w:divBdr>
                <w:top w:val="none" w:sz="0" w:space="0" w:color="auto"/>
                <w:left w:val="none" w:sz="0" w:space="0" w:color="auto"/>
                <w:bottom w:val="none" w:sz="0" w:space="0" w:color="auto"/>
                <w:right w:val="none" w:sz="0" w:space="0" w:color="auto"/>
              </w:divBdr>
              <w:divsChild>
                <w:div w:id="18830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dagnija.spele\Downloads\Da&#382;&#257;di%20apr&#275;&#311;ini_2024_budzets%20grozijum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gnija.spele\Downloads\Da&#382;&#257;di%20apr&#275;&#311;ini_2024_budzets%20grozijum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agnija.spele\Downloads\Da&#382;&#257;di%20apr&#275;&#311;ini_2024_budzets%20grozijum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agnija.spele\Downloads\Da&#382;&#257;di%20apr&#275;&#311;ini_2024_budzets%20grozijum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agnija.spele\Downloads\Da&#382;&#257;di%20apr&#275;&#311;ini_2024_budzets%20grozijumi.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16"/>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D81-4DE7-B91B-48FCCA5BD000}"/>
              </c:ext>
            </c:extLst>
          </c:dPt>
          <c:dPt>
            <c:idx val="1"/>
            <c:bubble3D val="0"/>
            <c:explosion val="13"/>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D81-4DE7-B91B-48FCCA5BD000}"/>
              </c:ext>
            </c:extLst>
          </c:dPt>
          <c:dPt>
            <c:idx val="2"/>
            <c:bubble3D val="0"/>
            <c:explosion val="13"/>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D81-4DE7-B91B-48FCCA5BD000}"/>
              </c:ext>
            </c:extLst>
          </c:dPt>
          <c:dPt>
            <c:idx val="3"/>
            <c:bubble3D val="0"/>
            <c:explosion val="15"/>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D81-4DE7-B91B-48FCCA5BD000}"/>
              </c:ext>
            </c:extLst>
          </c:dPt>
          <c:dPt>
            <c:idx val="4"/>
            <c:bubble3D val="0"/>
            <c:explosion val="18"/>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D81-4DE7-B91B-48FCCA5BD000}"/>
              </c:ext>
            </c:extLst>
          </c:dPt>
          <c:dLbls>
            <c:dLbl>
              <c:idx val="0"/>
              <c:layout>
                <c:manualLayout>
                  <c:x val="-2.3733748397729449E-2"/>
                  <c:y val="-0.3579280998966038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D81-4DE7-B91B-48FCCA5BD000}"/>
                </c:ext>
              </c:extLst>
            </c:dLbl>
            <c:dLbl>
              <c:idx val="1"/>
              <c:layout>
                <c:manualLayout>
                  <c:x val="0.11418584304868869"/>
                  <c:y val="5.638245976828654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D81-4DE7-B91B-48FCCA5BD000}"/>
                </c:ext>
              </c:extLst>
            </c:dLbl>
            <c:dLbl>
              <c:idx val="3"/>
              <c:layout>
                <c:manualLayout>
                  <c:x val="-1.5008443711977864E-3"/>
                  <c:y val="3.2630504520268298E-2"/>
                </c:manualLayout>
              </c:layout>
              <c:tx>
                <c:rich>
                  <a:bodyPr/>
                  <a:lstStyle/>
                  <a:p>
                    <a:fld id="{205FA4B5-BFE7-4A39-A122-FE271D17FB2E}" type="CATEGORYNAME">
                      <a:rPr lang="en-US"/>
                      <a:pPr/>
                      <a:t>[CATEGORY NAME]</a:t>
                    </a:fld>
                    <a:r>
                      <a:rPr lang="en-US" baseline="0"/>
                      <a:t>
0.21%</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D81-4DE7-B91B-48FCCA5BD000}"/>
                </c:ext>
              </c:extLst>
            </c:dLbl>
            <c:dLbl>
              <c:idx val="4"/>
              <c:layout>
                <c:manualLayout>
                  <c:x val="0.1060705202547356"/>
                  <c:y val="-0.1052885813515734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D81-4DE7-B91B-48FCCA5BD00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'1_pielikums_2024_grozijumi_06'!$S$9:$S$13</c:f>
              <c:strCache>
                <c:ptCount val="5"/>
                <c:pt idx="0">
                  <c:v>Nodokļu ieņēmumi</c:v>
                </c:pt>
                <c:pt idx="1">
                  <c:v>Nenodokļu ieņēmumi</c:v>
                </c:pt>
                <c:pt idx="2">
                  <c:v>Maksas pakalpojumi un citi pašu ieņēmumi</c:v>
                </c:pt>
                <c:pt idx="3">
                  <c:v>Ārvalstu finanšu palīdzība</c:v>
                </c:pt>
                <c:pt idx="4">
                  <c:v>Transferti</c:v>
                </c:pt>
              </c:strCache>
            </c:strRef>
          </c:cat>
          <c:val>
            <c:numRef>
              <c:f>'1_pielikums_2024_grozijumi_06'!$T$9:$T$13</c:f>
              <c:numCache>
                <c:formatCode>#\ ##0_ ;[Red]\-#\ ##0\ </c:formatCode>
                <c:ptCount val="5"/>
                <c:pt idx="0">
                  <c:v>34522669</c:v>
                </c:pt>
                <c:pt idx="1">
                  <c:v>2741079</c:v>
                </c:pt>
                <c:pt idx="2">
                  <c:v>4811274</c:v>
                </c:pt>
                <c:pt idx="3">
                  <c:v>135055</c:v>
                </c:pt>
                <c:pt idx="4">
                  <c:v>22948053</c:v>
                </c:pt>
              </c:numCache>
            </c:numRef>
          </c:val>
          <c:extLst>
            <c:ext xmlns:c16="http://schemas.microsoft.com/office/drawing/2014/chart" uri="{C3380CC4-5D6E-409C-BE32-E72D297353CC}">
              <c16:uniqueId val="{0000000A-3D81-4DE7-B91B-48FCCA5BD000}"/>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C-3D81-4DE7-B91B-48FCCA5BD00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E-3D81-4DE7-B91B-48FCCA5BD00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0-3D81-4DE7-B91B-48FCCA5BD00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2-3D81-4DE7-B91B-48FCCA5BD00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4-3D81-4DE7-B91B-48FCCA5BD000}"/>
              </c:ext>
            </c:extLst>
          </c:dPt>
          <c:cat>
            <c:strRef>
              <c:f>'1_pielikums_2024_grozijumi_06'!$S$9:$S$13</c:f>
              <c:strCache>
                <c:ptCount val="5"/>
                <c:pt idx="0">
                  <c:v>Nodokļu ieņēmumi</c:v>
                </c:pt>
                <c:pt idx="1">
                  <c:v>Nenodokļu ieņēmumi</c:v>
                </c:pt>
                <c:pt idx="2">
                  <c:v>Maksas pakalpojumi un citi pašu ieņēmumi</c:v>
                </c:pt>
                <c:pt idx="3">
                  <c:v>Ārvalstu finanšu palīdzība</c:v>
                </c:pt>
                <c:pt idx="4">
                  <c:v>Transferti</c:v>
                </c:pt>
              </c:strCache>
            </c:strRef>
          </c:cat>
          <c:val>
            <c:numRef>
              <c:f>'1_pielikums_2024_grozijumi_06'!$U$9:$U$13</c:f>
              <c:numCache>
                <c:formatCode>0.00</c:formatCode>
                <c:ptCount val="5"/>
                <c:pt idx="0">
                  <c:v>52.982903284670691</c:v>
                </c:pt>
                <c:pt idx="1">
                  <c:v>4.2068104164438118</c:v>
                </c:pt>
                <c:pt idx="2">
                  <c:v>7.3839964406590548</c:v>
                </c:pt>
                <c:pt idx="3">
                  <c:v>0.20727267648718586</c:v>
                </c:pt>
                <c:pt idx="4">
                  <c:v>35.219017181739254</c:v>
                </c:pt>
              </c:numCache>
            </c:numRef>
          </c:val>
          <c:extLst>
            <c:ext xmlns:c16="http://schemas.microsoft.com/office/drawing/2014/chart" uri="{C3380CC4-5D6E-409C-BE32-E72D297353CC}">
              <c16:uniqueId val="{00000015-3D81-4DE7-B91B-48FCCA5BD00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4D4-48C1-8B10-729AB9732EC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4D4-48C1-8B10-729AB9732EC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4D4-48C1-8B10-729AB9732EC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4D4-48C1-8B10-729AB9732EC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4D4-48C1-8B10-729AB9732EC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4D4-48C1-8B10-729AB9732EC0}"/>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4D4-48C1-8B10-729AB9732EC0}"/>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4D4-48C1-8B10-729AB9732EC0}"/>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14D4-48C1-8B10-729AB9732EC0}"/>
              </c:ext>
            </c:extLst>
          </c:dPt>
          <c:dLbls>
            <c:dLbl>
              <c:idx val="0"/>
              <c:layout>
                <c:manualLayout>
                  <c:x val="-0.14734388576854515"/>
                  <c:y val="-3.433573462891606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4D4-48C1-8B10-729AB9732EC0}"/>
                </c:ext>
              </c:extLst>
            </c:dLbl>
            <c:dLbl>
              <c:idx val="1"/>
              <c:layout>
                <c:manualLayout>
                  <c:x val="4.3264178155205002E-2"/>
                  <c:y val="-1.412101412855307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4D4-48C1-8B10-729AB9732EC0}"/>
                </c:ext>
              </c:extLst>
            </c:dLbl>
            <c:dLbl>
              <c:idx val="2"/>
              <c:layout>
                <c:manualLayout>
                  <c:x val="-6.5303270538281694E-4"/>
                  <c:y val="-7.443932540347350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4D4-48C1-8B10-729AB9732EC0}"/>
                </c:ext>
              </c:extLst>
            </c:dLbl>
            <c:dLbl>
              <c:idx val="4"/>
              <c:layout>
                <c:manualLayout>
                  <c:x val="-2.2907764548755078E-4"/>
                  <c:y val="0.12403487463003295"/>
                </c:manualLayout>
              </c:layout>
              <c:showLegendKey val="0"/>
              <c:showVal val="0"/>
              <c:showCatName val="1"/>
              <c:showSerName val="0"/>
              <c:showPercent val="1"/>
              <c:showBubbleSize val="0"/>
              <c:extLst>
                <c:ext xmlns:c15="http://schemas.microsoft.com/office/drawing/2012/chart" uri="{CE6537A1-D6FC-4f65-9D91-7224C49458BB}">
                  <c15:layout>
                    <c:manualLayout>
                      <c:w val="0.17224914518535425"/>
                      <c:h val="0.2105673758865248"/>
                    </c:manualLayout>
                  </c15:layout>
                </c:ext>
                <c:ext xmlns:c16="http://schemas.microsoft.com/office/drawing/2014/chart" uri="{C3380CC4-5D6E-409C-BE32-E72D297353CC}">
                  <c16:uniqueId val="{00000009-14D4-48C1-8B10-729AB9732EC0}"/>
                </c:ext>
              </c:extLst>
            </c:dLbl>
            <c:dLbl>
              <c:idx val="5"/>
              <c:layout>
                <c:manualLayout>
                  <c:x val="-2.5764895330112721E-2"/>
                  <c:y val="0.1328731780867817"/>
                </c:manualLayout>
              </c:layout>
              <c:tx>
                <c:rich>
                  <a:bodyPr/>
                  <a:lstStyle/>
                  <a:p>
                    <a:fld id="{12A95B18-EF69-4107-AB45-A93D3DAF0F04}" type="CATEGORYNAME">
                      <a:rPr lang="en-US"/>
                      <a:pPr/>
                      <a:t>[CATEGORY NAME]</a:t>
                    </a:fld>
                    <a:r>
                      <a:rPr lang="en-US" baseline="0"/>
                      <a:t>
0.07%</a:t>
                    </a:r>
                  </a:p>
                </c:rich>
              </c:tx>
              <c:showLegendKey val="0"/>
              <c:showVal val="0"/>
              <c:showCatName val="1"/>
              <c:showSerName val="0"/>
              <c:showPercent val="1"/>
              <c:showBubbleSize val="0"/>
              <c:extLst>
                <c:ext xmlns:c15="http://schemas.microsoft.com/office/drawing/2012/chart" uri="{CE6537A1-D6FC-4f65-9D91-7224C49458BB}">
                  <c15:layout>
                    <c:manualLayout>
                      <c:w val="9.7269624573378843E-2"/>
                      <c:h val="0.12854609929078015"/>
                    </c:manualLayout>
                  </c15:layout>
                  <c15:dlblFieldTable/>
                  <c15:showDataLabelsRange val="0"/>
                </c:ext>
                <c:ext xmlns:c16="http://schemas.microsoft.com/office/drawing/2014/chart" uri="{C3380CC4-5D6E-409C-BE32-E72D297353CC}">
                  <c16:uniqueId val="{0000000B-14D4-48C1-8B10-729AB9732EC0}"/>
                </c:ext>
              </c:extLst>
            </c:dLbl>
            <c:dLbl>
              <c:idx val="6"/>
              <c:layout>
                <c:manualLayout>
                  <c:x val="-0.14653158693327586"/>
                  <c:y val="6.223934774110682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4D4-48C1-8B10-729AB9732EC0}"/>
                </c:ext>
              </c:extLst>
            </c:dLbl>
            <c:dLbl>
              <c:idx val="7"/>
              <c:layout>
                <c:manualLayout>
                  <c:x val="1.4905269947058663E-2"/>
                  <c:y val="6.0571005751940452E-2"/>
                </c:manualLayout>
              </c:layout>
              <c:showLegendKey val="0"/>
              <c:showVal val="0"/>
              <c:showCatName val="1"/>
              <c:showSerName val="0"/>
              <c:showPercent val="1"/>
              <c:showBubbleSize val="0"/>
              <c:extLst>
                <c:ext xmlns:c15="http://schemas.microsoft.com/office/drawing/2012/chart" uri="{CE6537A1-D6FC-4f65-9D91-7224C49458BB}">
                  <c15:layout>
                    <c:manualLayout>
                      <c:w val="0.13948194662480376"/>
                      <c:h val="0.10405908463280268"/>
                    </c:manualLayout>
                  </c15:layout>
                </c:ext>
                <c:ext xmlns:c16="http://schemas.microsoft.com/office/drawing/2014/chart" uri="{C3380CC4-5D6E-409C-BE32-E72D297353CC}">
                  <c16:uniqueId val="{0000000F-14D4-48C1-8B10-729AB9732EC0}"/>
                </c:ext>
              </c:extLst>
            </c:dLbl>
            <c:dLbl>
              <c:idx val="8"/>
              <c:layout>
                <c:manualLayout>
                  <c:x val="-0.16483519253863663"/>
                  <c:y val="-2.8159436561404752E-2"/>
                </c:manualLayout>
              </c:layout>
              <c:showLegendKey val="0"/>
              <c:showVal val="0"/>
              <c:showCatName val="1"/>
              <c:showSerName val="0"/>
              <c:showPercent val="1"/>
              <c:showBubbleSize val="0"/>
              <c:extLst>
                <c:ext xmlns:c15="http://schemas.microsoft.com/office/drawing/2012/chart" uri="{CE6537A1-D6FC-4f65-9D91-7224C49458BB}">
                  <c15:layout>
                    <c:manualLayout>
                      <c:w val="0.25771841659724271"/>
                      <c:h val="0.1668235885407941"/>
                    </c:manualLayout>
                  </c15:layout>
                </c:ext>
                <c:ext xmlns:c16="http://schemas.microsoft.com/office/drawing/2014/chart" uri="{C3380CC4-5D6E-409C-BE32-E72D297353CC}">
                  <c16:uniqueId val="{00000011-14D4-48C1-8B10-729AB9732EC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'1_pielikums_2024_grozijumi_06'!$S$382:$S$390</c:f>
              <c:strCache>
                <c:ptCount val="9"/>
                <c:pt idx="0">
                  <c:v>Vispārējie valdības dienesti</c:v>
                </c:pt>
                <c:pt idx="1">
                  <c:v>Sabiedriskā kārtība un drošība</c:v>
                </c:pt>
                <c:pt idx="2">
                  <c:v>Ekonomiskā darbība</c:v>
                </c:pt>
                <c:pt idx="3">
                  <c:v>Vides aizsardzība</c:v>
                </c:pt>
                <c:pt idx="4">
                  <c:v>Pašvaldības teritoriju un mājokļa apsaimniekošana</c:v>
                </c:pt>
                <c:pt idx="5">
                  <c:v>Veselība</c:v>
                </c:pt>
                <c:pt idx="6">
                  <c:v>Atpūta, kultūra un sports</c:v>
                </c:pt>
                <c:pt idx="7">
                  <c:v>Izglītība</c:v>
                </c:pt>
                <c:pt idx="8">
                  <c:v>Sociālā aizsardzība</c:v>
                </c:pt>
              </c:strCache>
            </c:strRef>
          </c:cat>
          <c:val>
            <c:numRef>
              <c:f>'1_pielikums_2024_grozijumi_06'!$T$382:$T$390</c:f>
              <c:numCache>
                <c:formatCode>#,##0</c:formatCode>
                <c:ptCount val="9"/>
                <c:pt idx="0">
                  <c:v>4476826</c:v>
                </c:pt>
                <c:pt idx="1">
                  <c:v>729525</c:v>
                </c:pt>
                <c:pt idx="2">
                  <c:v>16770174</c:v>
                </c:pt>
                <c:pt idx="3">
                  <c:v>1214291</c:v>
                </c:pt>
                <c:pt idx="4">
                  <c:v>8977033</c:v>
                </c:pt>
                <c:pt idx="5">
                  <c:v>59400</c:v>
                </c:pt>
                <c:pt idx="6">
                  <c:v>6662894</c:v>
                </c:pt>
                <c:pt idx="7">
                  <c:v>35467928</c:v>
                </c:pt>
                <c:pt idx="8">
                  <c:v>11784738</c:v>
                </c:pt>
              </c:numCache>
            </c:numRef>
          </c:val>
          <c:extLst>
            <c:ext xmlns:c16="http://schemas.microsoft.com/office/drawing/2014/chart" uri="{C3380CC4-5D6E-409C-BE32-E72D297353CC}">
              <c16:uniqueId val="{00000012-14D4-48C1-8B10-729AB9732EC0}"/>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4-14D4-48C1-8B10-729AB9732EC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6-14D4-48C1-8B10-729AB9732EC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8-14D4-48C1-8B10-729AB9732EC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A-14D4-48C1-8B10-729AB9732EC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C-14D4-48C1-8B10-729AB9732EC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E-14D4-48C1-8B10-729AB9732EC0}"/>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0-14D4-48C1-8B10-729AB9732EC0}"/>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2-14D4-48C1-8B10-729AB9732EC0}"/>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4-14D4-48C1-8B10-729AB9732EC0}"/>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'1_pielikums_2024_grozijumi_06'!$S$382:$S$390</c:f>
              <c:strCache>
                <c:ptCount val="9"/>
                <c:pt idx="0">
                  <c:v>Vispārējie valdības dienesti</c:v>
                </c:pt>
                <c:pt idx="1">
                  <c:v>Sabiedriskā kārtība un drošība</c:v>
                </c:pt>
                <c:pt idx="2">
                  <c:v>Ekonomiskā darbība</c:v>
                </c:pt>
                <c:pt idx="3">
                  <c:v>Vides aizsardzība</c:v>
                </c:pt>
                <c:pt idx="4">
                  <c:v>Pašvaldības teritoriju un mājokļa apsaimniekošana</c:v>
                </c:pt>
                <c:pt idx="5">
                  <c:v>Veselība</c:v>
                </c:pt>
                <c:pt idx="6">
                  <c:v>Atpūta, kultūra un sports</c:v>
                </c:pt>
                <c:pt idx="7">
                  <c:v>Izglītība</c:v>
                </c:pt>
                <c:pt idx="8">
                  <c:v>Sociālā aizsardzība</c:v>
                </c:pt>
              </c:strCache>
            </c:strRef>
          </c:cat>
          <c:val>
            <c:numRef>
              <c:f>'1_pielikums_2024_grozijumi_06'!$U$382:$U$390</c:f>
              <c:numCache>
                <c:formatCode>0.00</c:formatCode>
                <c:ptCount val="9"/>
                <c:pt idx="0">
                  <c:v>5.1969816772517827</c:v>
                </c:pt>
                <c:pt idx="1">
                  <c:v>0.84687858274972205</c:v>
                </c:pt>
                <c:pt idx="2">
                  <c:v>19.467874561647971</c:v>
                </c:pt>
                <c:pt idx="3">
                  <c:v>1.4096254975850624</c:v>
                </c:pt>
                <c:pt idx="4">
                  <c:v>10.421105492392289</c:v>
                </c:pt>
                <c:pt idx="5">
                  <c:v>6.8955262417783478E-2</c:v>
                </c:pt>
                <c:pt idx="6">
                  <c:v>7.734707141950758</c:v>
                </c:pt>
                <c:pt idx="7">
                  <c:v>41.173405431903198</c:v>
                </c:pt>
                <c:pt idx="8">
                  <c:v>13.680466352101428</c:v>
                </c:pt>
              </c:numCache>
            </c:numRef>
          </c:val>
          <c:extLst>
            <c:ext xmlns:c16="http://schemas.microsoft.com/office/drawing/2014/chart" uri="{C3380CC4-5D6E-409C-BE32-E72D297353CC}">
              <c16:uniqueId val="{00000025-14D4-48C1-8B10-729AB9732EC0}"/>
            </c:ext>
          </c:extLst>
        </c:ser>
        <c:dLbls>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'1_pielikums_2024_grozijumi_06'!$Y$381</c:f>
              <c:strCache>
                <c:ptCount val="1"/>
                <c:pt idx="0">
                  <c:v>Plāns</c:v>
                </c:pt>
              </c:strCache>
            </c:strRef>
          </c:tx>
          <c:spPr>
            <a:solidFill>
              <a:schemeClr val="accent1"/>
            </a:solidFill>
            <a:ln>
              <a:noFill/>
            </a:ln>
            <a:effectLst/>
            <a:sp3d/>
          </c:spPr>
          <c:invertIfNegative val="0"/>
          <c:cat>
            <c:strRef>
              <c:f>'1_pielikums_2024_grozijumi_06'!$X$382:$X$390</c:f>
              <c:strCache>
                <c:ptCount val="9"/>
                <c:pt idx="0">
                  <c:v>Vispārējie valdības dienesti</c:v>
                </c:pt>
                <c:pt idx="1">
                  <c:v>Sabiedriskā kārtība un drošība</c:v>
                </c:pt>
                <c:pt idx="2">
                  <c:v>Ekonomiskā darbība</c:v>
                </c:pt>
                <c:pt idx="3">
                  <c:v>Vides aizsardzība</c:v>
                </c:pt>
                <c:pt idx="4">
                  <c:v>Pašvaldības teritoriju un mājokļa apsaimniekošana</c:v>
                </c:pt>
                <c:pt idx="5">
                  <c:v>Veselība</c:v>
                </c:pt>
                <c:pt idx="6">
                  <c:v>Atpūta, kultūra un sports</c:v>
                </c:pt>
                <c:pt idx="7">
                  <c:v>Izglītība</c:v>
                </c:pt>
                <c:pt idx="8">
                  <c:v>Sociālā aizsardzība</c:v>
                </c:pt>
              </c:strCache>
            </c:strRef>
          </c:cat>
          <c:val>
            <c:numRef>
              <c:f>'1_pielikums_2024_grozijumi_06'!$Y$382:$Y$390</c:f>
              <c:numCache>
                <c:formatCode>General</c:formatCode>
                <c:ptCount val="9"/>
                <c:pt idx="0">
                  <c:v>4356253</c:v>
                </c:pt>
                <c:pt idx="1">
                  <c:v>729525</c:v>
                </c:pt>
                <c:pt idx="2">
                  <c:v>15031812</c:v>
                </c:pt>
                <c:pt idx="3">
                  <c:v>1214291</c:v>
                </c:pt>
                <c:pt idx="4">
                  <c:v>9694666</c:v>
                </c:pt>
                <c:pt idx="5">
                  <c:v>59400</c:v>
                </c:pt>
                <c:pt idx="6">
                  <c:v>5975781</c:v>
                </c:pt>
                <c:pt idx="7">
                  <c:v>34593966</c:v>
                </c:pt>
                <c:pt idx="8">
                  <c:v>11711653</c:v>
                </c:pt>
              </c:numCache>
            </c:numRef>
          </c:val>
          <c:extLst>
            <c:ext xmlns:c16="http://schemas.microsoft.com/office/drawing/2014/chart" uri="{C3380CC4-5D6E-409C-BE32-E72D297353CC}">
              <c16:uniqueId val="{00000000-ED6B-476F-ACA2-E0A6E242B943}"/>
            </c:ext>
          </c:extLst>
        </c:ser>
        <c:ser>
          <c:idx val="1"/>
          <c:order val="1"/>
          <c:tx>
            <c:strRef>
              <c:f>'1_pielikums_2024_grozijumi_06'!$Z$381</c:f>
              <c:strCache>
                <c:ptCount val="1"/>
                <c:pt idx="0">
                  <c:v>Grozījumi 06.2024</c:v>
                </c:pt>
              </c:strCache>
            </c:strRef>
          </c:tx>
          <c:spPr>
            <a:solidFill>
              <a:schemeClr val="accent2"/>
            </a:solidFill>
            <a:ln>
              <a:noFill/>
            </a:ln>
            <a:effectLst/>
            <a:sp3d/>
          </c:spPr>
          <c:invertIfNegative val="0"/>
          <c:cat>
            <c:strRef>
              <c:f>'1_pielikums_2024_grozijumi_06'!$X$382:$X$390</c:f>
              <c:strCache>
                <c:ptCount val="9"/>
                <c:pt idx="0">
                  <c:v>Vispārējie valdības dienesti</c:v>
                </c:pt>
                <c:pt idx="1">
                  <c:v>Sabiedriskā kārtība un drošība</c:v>
                </c:pt>
                <c:pt idx="2">
                  <c:v>Ekonomiskā darbība</c:v>
                </c:pt>
                <c:pt idx="3">
                  <c:v>Vides aizsardzība</c:v>
                </c:pt>
                <c:pt idx="4">
                  <c:v>Pašvaldības teritoriju un mājokļa apsaimniekošana</c:v>
                </c:pt>
                <c:pt idx="5">
                  <c:v>Veselība</c:v>
                </c:pt>
                <c:pt idx="6">
                  <c:v>Atpūta, kultūra un sports</c:v>
                </c:pt>
                <c:pt idx="7">
                  <c:v>Izglītība</c:v>
                </c:pt>
                <c:pt idx="8">
                  <c:v>Sociālā aizsardzība</c:v>
                </c:pt>
              </c:strCache>
            </c:strRef>
          </c:cat>
          <c:val>
            <c:numRef>
              <c:f>'1_pielikums_2024_grozijumi_06'!$Z$382:$Z$390</c:f>
              <c:numCache>
                <c:formatCode>General</c:formatCode>
                <c:ptCount val="9"/>
                <c:pt idx="0">
                  <c:v>4476826</c:v>
                </c:pt>
                <c:pt idx="1">
                  <c:v>729525</c:v>
                </c:pt>
                <c:pt idx="2">
                  <c:v>16770174</c:v>
                </c:pt>
                <c:pt idx="3">
                  <c:v>1214291</c:v>
                </c:pt>
                <c:pt idx="4">
                  <c:v>8977033</c:v>
                </c:pt>
                <c:pt idx="5">
                  <c:v>59400</c:v>
                </c:pt>
                <c:pt idx="6">
                  <c:v>6662894</c:v>
                </c:pt>
                <c:pt idx="7">
                  <c:v>35467928</c:v>
                </c:pt>
                <c:pt idx="8">
                  <c:v>11784738</c:v>
                </c:pt>
              </c:numCache>
            </c:numRef>
          </c:val>
          <c:extLst>
            <c:ext xmlns:c16="http://schemas.microsoft.com/office/drawing/2014/chart" uri="{C3380CC4-5D6E-409C-BE32-E72D297353CC}">
              <c16:uniqueId val="{00000001-ED6B-476F-ACA2-E0A6E242B943}"/>
            </c:ext>
          </c:extLst>
        </c:ser>
        <c:dLbls>
          <c:showLegendKey val="0"/>
          <c:showVal val="0"/>
          <c:showCatName val="0"/>
          <c:showSerName val="0"/>
          <c:showPercent val="0"/>
          <c:showBubbleSize val="0"/>
        </c:dLbls>
        <c:gapWidth val="150"/>
        <c:shape val="box"/>
        <c:axId val="240512384"/>
        <c:axId val="240509024"/>
        <c:axId val="0"/>
      </c:bar3DChart>
      <c:catAx>
        <c:axId val="2405123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40509024"/>
        <c:crosses val="autoZero"/>
        <c:auto val="1"/>
        <c:lblAlgn val="ctr"/>
        <c:lblOffset val="100"/>
        <c:noMultiLvlLbl val="0"/>
      </c:catAx>
      <c:valAx>
        <c:axId val="240509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4051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9"/>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6B3-4218-9110-74C17A734DC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6B3-4218-9110-74C17A734DC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6B3-4218-9110-74C17A734DC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6B3-4218-9110-74C17A734DC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6B3-4218-9110-74C17A734DC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06B3-4218-9110-74C17A734DC2}"/>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06B3-4218-9110-74C17A734DC2}"/>
              </c:ext>
            </c:extLst>
          </c:dPt>
          <c:dLbls>
            <c:dLbl>
              <c:idx val="0"/>
              <c:layout>
                <c:manualLayout>
                  <c:x val="-2.0766076115485463E-2"/>
                  <c:y val="-0.2822863808690580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6B3-4218-9110-74C17A734DC2}"/>
                </c:ext>
              </c:extLst>
            </c:dLbl>
            <c:dLbl>
              <c:idx val="1"/>
              <c:layout>
                <c:manualLayout>
                  <c:x val="1.4251531058617673E-2"/>
                  <c:y val="-6.5988626421698135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6B3-4218-9110-74C17A734DC2}"/>
                </c:ext>
              </c:extLst>
            </c:dLbl>
            <c:dLbl>
              <c:idx val="2"/>
              <c:layout>
                <c:manualLayout>
                  <c:x val="3.3913691613791088E-3"/>
                  <c:y val="3.1590738118612835E-2"/>
                </c:manualLayout>
              </c:layout>
              <c:showLegendKey val="0"/>
              <c:showVal val="0"/>
              <c:showCatName val="1"/>
              <c:showSerName val="0"/>
              <c:showPercent val="1"/>
              <c:showBubbleSize val="0"/>
              <c:extLst>
                <c:ext xmlns:c15="http://schemas.microsoft.com/office/drawing/2012/chart" uri="{CE6537A1-D6FC-4f65-9D91-7224C49458BB}">
                  <c15:layout>
                    <c:manualLayout>
                      <c:w val="0.11053117753484699"/>
                      <c:h val="0.11517621346764904"/>
                    </c:manualLayout>
                  </c15:layout>
                </c:ext>
                <c:ext xmlns:c16="http://schemas.microsoft.com/office/drawing/2014/chart" uri="{C3380CC4-5D6E-409C-BE32-E72D297353CC}">
                  <c16:uniqueId val="{00000005-06B3-4218-9110-74C17A734DC2}"/>
                </c:ext>
              </c:extLst>
            </c:dLbl>
            <c:dLbl>
              <c:idx val="4"/>
              <c:layout>
                <c:manualLayout>
                  <c:x val="3.8639375175190477E-2"/>
                  <c:y val="-8.909853360487360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6B3-4218-9110-74C17A734DC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'1_pielikums_2024_grozijumi_06'!$S$411:$S$417</c:f>
              <c:strCache>
                <c:ptCount val="7"/>
                <c:pt idx="0">
                  <c:v>Atlīdzība</c:v>
                </c:pt>
                <c:pt idx="1">
                  <c:v>Preces un pakalpojumi</c:v>
                </c:pt>
                <c:pt idx="2">
                  <c:v>Dotācijas</c:v>
                </c:pt>
                <c:pt idx="3">
                  <c:v>Procentu izdevumi</c:v>
                </c:pt>
                <c:pt idx="4">
                  <c:v>Pamatkapitāla veidošana</c:v>
                </c:pt>
                <c:pt idx="5">
                  <c:v>Sociālie pabalsti</c:v>
                </c:pt>
                <c:pt idx="6">
                  <c:v>Transferti</c:v>
                </c:pt>
              </c:strCache>
            </c:strRef>
          </c:cat>
          <c:val>
            <c:numRef>
              <c:f>'1_pielikums_2024_grozijumi_06'!$T$411:$T$417</c:f>
              <c:numCache>
                <c:formatCode>#\ ##0_ ;[Red]\-#\ ##0\ </c:formatCode>
                <c:ptCount val="7"/>
                <c:pt idx="0">
                  <c:v>42701901</c:v>
                </c:pt>
                <c:pt idx="1">
                  <c:v>16185228</c:v>
                </c:pt>
                <c:pt idx="2">
                  <c:v>1499129</c:v>
                </c:pt>
                <c:pt idx="3">
                  <c:v>1138120</c:v>
                </c:pt>
                <c:pt idx="4">
                  <c:v>17645842</c:v>
                </c:pt>
                <c:pt idx="5">
                  <c:v>2214197</c:v>
                </c:pt>
                <c:pt idx="6">
                  <c:v>1316766</c:v>
                </c:pt>
              </c:numCache>
            </c:numRef>
          </c:val>
          <c:extLst>
            <c:ext xmlns:c16="http://schemas.microsoft.com/office/drawing/2014/chart" uri="{C3380CC4-5D6E-409C-BE32-E72D297353CC}">
              <c16:uniqueId val="{0000000E-06B3-4218-9110-74C17A734DC2}"/>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0-06B3-4218-9110-74C17A734DC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2-06B3-4218-9110-74C17A734DC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4-06B3-4218-9110-74C17A734DC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6-06B3-4218-9110-74C17A734DC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8-06B3-4218-9110-74C17A734DC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A-06B3-4218-9110-74C17A734DC2}"/>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C-06B3-4218-9110-74C17A734DC2}"/>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'1_pielikums_2024_grozijumi_06'!$S$411:$S$417</c:f>
              <c:strCache>
                <c:ptCount val="7"/>
                <c:pt idx="0">
                  <c:v>Atlīdzība</c:v>
                </c:pt>
                <c:pt idx="1">
                  <c:v>Preces un pakalpojumi</c:v>
                </c:pt>
                <c:pt idx="2">
                  <c:v>Dotācijas</c:v>
                </c:pt>
                <c:pt idx="3">
                  <c:v>Procentu izdevumi</c:v>
                </c:pt>
                <c:pt idx="4">
                  <c:v>Pamatkapitāla veidošana</c:v>
                </c:pt>
                <c:pt idx="5">
                  <c:v>Sociālie pabalsti</c:v>
                </c:pt>
                <c:pt idx="6">
                  <c:v>Transferti</c:v>
                </c:pt>
              </c:strCache>
            </c:strRef>
          </c:cat>
          <c:val>
            <c:numRef>
              <c:f>'1_pielikums_2024_grozijumi_06'!$U$411:$U$417</c:f>
              <c:numCache>
                <c:formatCode>0.00</c:formatCode>
                <c:ptCount val="7"/>
                <c:pt idx="0">
                  <c:v>51.633966348462032</c:v>
                </c:pt>
                <c:pt idx="1">
                  <c:v>19.570733347308948</c:v>
                </c:pt>
                <c:pt idx="2">
                  <c:v>1.8127056296159634</c:v>
                </c:pt>
                <c:pt idx="3">
                  <c:v>1.3761834579802807</c:v>
                </c:pt>
                <c:pt idx="4">
                  <c:v>21.336867696318201</c:v>
                </c:pt>
                <c:pt idx="5">
                  <c:v>2.6773462236930756</c:v>
                </c:pt>
                <c:pt idx="6">
                  <c:v>1.5921972966215006</c:v>
                </c:pt>
              </c:numCache>
            </c:numRef>
          </c:val>
          <c:extLst>
            <c:ext xmlns:c16="http://schemas.microsoft.com/office/drawing/2014/chart" uri="{C3380CC4-5D6E-409C-BE32-E72D297353CC}">
              <c16:uniqueId val="{0000001D-06B3-4218-9110-74C17A734DC2}"/>
            </c:ext>
          </c:extLst>
        </c:ser>
        <c:dLbls>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'1_pielikums_2024_grozijumi_06'!$Y$410</c:f>
              <c:strCache>
                <c:ptCount val="1"/>
                <c:pt idx="0">
                  <c:v>Plāns</c:v>
                </c:pt>
              </c:strCache>
            </c:strRef>
          </c:tx>
          <c:spPr>
            <a:solidFill>
              <a:schemeClr val="accent1"/>
            </a:solidFill>
            <a:ln>
              <a:noFill/>
            </a:ln>
            <a:effectLst/>
            <a:sp3d/>
          </c:spPr>
          <c:invertIfNegative val="0"/>
          <c:cat>
            <c:strRef>
              <c:f>'1_pielikums_2024_grozijumi_06'!$X$411:$X$417</c:f>
              <c:strCache>
                <c:ptCount val="7"/>
                <c:pt idx="0">
                  <c:v>Atlīdzība</c:v>
                </c:pt>
                <c:pt idx="1">
                  <c:v>Preces un pakalpojumi</c:v>
                </c:pt>
                <c:pt idx="2">
                  <c:v>Dotācijas</c:v>
                </c:pt>
                <c:pt idx="3">
                  <c:v>Procentu izdevumi</c:v>
                </c:pt>
                <c:pt idx="4">
                  <c:v>Pamatkapitāla veidošana</c:v>
                </c:pt>
                <c:pt idx="5">
                  <c:v>Sociālie pabalsti</c:v>
                </c:pt>
                <c:pt idx="6">
                  <c:v>Transferti</c:v>
                </c:pt>
              </c:strCache>
            </c:strRef>
          </c:cat>
          <c:val>
            <c:numRef>
              <c:f>'1_pielikums_2024_grozijumi_06'!$Y$411:$Y$417</c:f>
              <c:numCache>
                <c:formatCode>#\ ##0_ ;[Red]\-#\ ##0\ </c:formatCode>
                <c:ptCount val="7"/>
                <c:pt idx="0">
                  <c:v>43009798</c:v>
                </c:pt>
                <c:pt idx="1">
                  <c:v>17323094</c:v>
                </c:pt>
                <c:pt idx="2">
                  <c:v>1519129</c:v>
                </c:pt>
                <c:pt idx="3">
                  <c:v>1138120</c:v>
                </c:pt>
                <c:pt idx="4">
                  <c:v>17048306</c:v>
                </c:pt>
                <c:pt idx="5">
                  <c:v>2017005</c:v>
                </c:pt>
                <c:pt idx="6">
                  <c:v>1311895</c:v>
                </c:pt>
              </c:numCache>
            </c:numRef>
          </c:val>
          <c:extLst>
            <c:ext xmlns:c16="http://schemas.microsoft.com/office/drawing/2014/chart" uri="{C3380CC4-5D6E-409C-BE32-E72D297353CC}">
              <c16:uniqueId val="{00000000-E527-44E7-84C1-AD892A0A0B9C}"/>
            </c:ext>
          </c:extLst>
        </c:ser>
        <c:ser>
          <c:idx val="1"/>
          <c:order val="1"/>
          <c:tx>
            <c:strRef>
              <c:f>'1_pielikums_2024_grozijumi_06'!$Z$410</c:f>
              <c:strCache>
                <c:ptCount val="1"/>
                <c:pt idx="0">
                  <c:v>Grozījumi 06.2024</c:v>
                </c:pt>
              </c:strCache>
            </c:strRef>
          </c:tx>
          <c:spPr>
            <a:solidFill>
              <a:schemeClr val="accent2"/>
            </a:solidFill>
            <a:ln>
              <a:noFill/>
            </a:ln>
            <a:effectLst/>
            <a:sp3d/>
          </c:spPr>
          <c:invertIfNegative val="0"/>
          <c:cat>
            <c:strRef>
              <c:f>'1_pielikums_2024_grozijumi_06'!$X$411:$X$417</c:f>
              <c:strCache>
                <c:ptCount val="7"/>
                <c:pt idx="0">
                  <c:v>Atlīdzība</c:v>
                </c:pt>
                <c:pt idx="1">
                  <c:v>Preces un pakalpojumi</c:v>
                </c:pt>
                <c:pt idx="2">
                  <c:v>Dotācijas</c:v>
                </c:pt>
                <c:pt idx="3">
                  <c:v>Procentu izdevumi</c:v>
                </c:pt>
                <c:pt idx="4">
                  <c:v>Pamatkapitāla veidošana</c:v>
                </c:pt>
                <c:pt idx="5">
                  <c:v>Sociālie pabalsti</c:v>
                </c:pt>
                <c:pt idx="6">
                  <c:v>Transferti</c:v>
                </c:pt>
              </c:strCache>
            </c:strRef>
          </c:cat>
          <c:val>
            <c:numRef>
              <c:f>'1_pielikums_2024_grozijumi_06'!$Z$411:$Z$417</c:f>
              <c:numCache>
                <c:formatCode>General</c:formatCode>
                <c:ptCount val="7"/>
                <c:pt idx="0">
                  <c:v>43302082</c:v>
                </c:pt>
                <c:pt idx="1">
                  <c:v>17602620</c:v>
                </c:pt>
                <c:pt idx="2">
                  <c:v>1519129</c:v>
                </c:pt>
                <c:pt idx="3">
                  <c:v>1138120</c:v>
                </c:pt>
                <c:pt idx="4">
                  <c:v>19078595</c:v>
                </c:pt>
                <c:pt idx="5">
                  <c:v>2185497</c:v>
                </c:pt>
                <c:pt idx="6">
                  <c:v>1316766</c:v>
                </c:pt>
              </c:numCache>
            </c:numRef>
          </c:val>
          <c:extLst>
            <c:ext xmlns:c16="http://schemas.microsoft.com/office/drawing/2014/chart" uri="{C3380CC4-5D6E-409C-BE32-E72D297353CC}">
              <c16:uniqueId val="{00000001-E527-44E7-84C1-AD892A0A0B9C}"/>
            </c:ext>
          </c:extLst>
        </c:ser>
        <c:dLbls>
          <c:showLegendKey val="0"/>
          <c:showVal val="0"/>
          <c:showCatName val="0"/>
          <c:showSerName val="0"/>
          <c:showPercent val="0"/>
          <c:showBubbleSize val="0"/>
        </c:dLbls>
        <c:gapWidth val="150"/>
        <c:shape val="box"/>
        <c:axId val="326737296"/>
        <c:axId val="1098326384"/>
        <c:axId val="0"/>
      </c:bar3DChart>
      <c:catAx>
        <c:axId val="3267372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98326384"/>
        <c:crosses val="autoZero"/>
        <c:auto val="1"/>
        <c:lblAlgn val="ctr"/>
        <c:lblOffset val="100"/>
        <c:noMultiLvlLbl val="0"/>
      </c:catAx>
      <c:valAx>
        <c:axId val="1098326384"/>
        <c:scaling>
          <c:orientation val="minMax"/>
        </c:scaling>
        <c:delete val="0"/>
        <c:axPos val="b"/>
        <c:majorGridlines>
          <c:spPr>
            <a:ln w="9525" cap="flat" cmpd="sng" algn="ctr">
              <a:solidFill>
                <a:schemeClr val="tx1">
                  <a:lumMod val="15000"/>
                  <a:lumOff val="85000"/>
                </a:schemeClr>
              </a:solidFill>
              <a:round/>
            </a:ln>
            <a:effectLst/>
          </c:spPr>
        </c:majorGridlines>
        <c:numFmt formatCode="#\ ##0_ ;[Red]\-#\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673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0526C-C671-45A2-8605-E916214D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54611</Words>
  <Characters>31129</Characters>
  <Application>Microsoft Office Word</Application>
  <DocSecurity>0</DocSecurity>
  <Lines>259</Lines>
  <Paragraphs>171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PASKAIDROJUMA RAKSTS</vt:lpstr>
      <vt:lpstr>PASKAIDROJUMA RAKSTS</vt:lpstr>
    </vt:vector>
  </TitlesOfParts>
  <Company>OPD</Company>
  <LinksUpToDate>false</LinksUpToDate>
  <CharactersWithSpaces>85569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PASKAIDROJUMA RAKSTS</dc:title>
  <dc:creator>Beata Cirmane</dc:creator>
  <cp:lastModifiedBy>Inta Skvirecka</cp:lastModifiedBy>
  <cp:revision>4</cp:revision>
  <cp:lastPrinted>2024-06-18T06:55:00Z</cp:lastPrinted>
  <dcterms:created xsi:type="dcterms:W3CDTF">2024-06-18T06:56:00Z</dcterms:created>
  <dcterms:modified xsi:type="dcterms:W3CDTF">2024-06-19T07:34:00Z</dcterms:modified>
</cp:coreProperties>
</file>