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093B32B9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2E5982">
        <w:t>1</w:t>
      </w:r>
      <w:r w:rsidR="001358F4">
        <w:t>7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10D7F316" w:rsidR="00515432" w:rsidRDefault="00515432" w:rsidP="00515432">
      <w:r>
        <w:t>202</w:t>
      </w:r>
      <w:r w:rsidR="0015593B">
        <w:t>4</w:t>
      </w:r>
      <w:r>
        <w:t xml:space="preserve">.gada </w:t>
      </w:r>
      <w:r w:rsidR="001358F4">
        <w:t>29</w:t>
      </w:r>
      <w:r w:rsidR="002B2F94">
        <w:t>.jū</w:t>
      </w:r>
      <w:r w:rsidR="001358F4">
        <w:t>l</w:t>
      </w:r>
      <w:r w:rsidR="002B2F94">
        <w:t>ijā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>Nr. 1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305ABB2B" w14:textId="77777777" w:rsidR="001358F4" w:rsidRDefault="001358F4" w:rsidP="001358F4">
      <w:pPr>
        <w:shd w:val="clear" w:color="auto" w:fill="FFFFFF"/>
        <w:tabs>
          <w:tab w:val="left" w:pos="720"/>
          <w:tab w:val="center" w:pos="4320"/>
          <w:tab w:val="right" w:pos="8640"/>
        </w:tabs>
        <w:spacing w:before="60"/>
        <w:jc w:val="center"/>
        <w:rPr>
          <w:b/>
          <w:u w:val="single"/>
        </w:rPr>
      </w:pPr>
      <w:r w:rsidRPr="001358F4">
        <w:rPr>
          <w:b/>
          <w:u w:val="single"/>
        </w:rPr>
        <w:t xml:space="preserve">Par </w:t>
      </w:r>
      <w:bookmarkStart w:id="0" w:name="_Hlk158292498"/>
      <w:proofErr w:type="spellStart"/>
      <w:r w:rsidRPr="001358F4">
        <w:rPr>
          <w:b/>
          <w:u w:val="single"/>
        </w:rPr>
        <w:t>Viduslatvijas</w:t>
      </w:r>
      <w:proofErr w:type="spellEnd"/>
      <w:r w:rsidRPr="001358F4">
        <w:rPr>
          <w:b/>
          <w:u w:val="single"/>
        </w:rPr>
        <w:t xml:space="preserve"> atkritumu apsaimniekošanas reģiona Jelgavas </w:t>
      </w:r>
      <w:proofErr w:type="spellStart"/>
      <w:r w:rsidRPr="001358F4">
        <w:rPr>
          <w:b/>
          <w:u w:val="single"/>
        </w:rPr>
        <w:t>valstspilsētas</w:t>
      </w:r>
      <w:proofErr w:type="spellEnd"/>
      <w:r w:rsidRPr="001358F4">
        <w:rPr>
          <w:b/>
          <w:u w:val="single"/>
        </w:rPr>
        <w:t xml:space="preserve">, </w:t>
      </w:r>
    </w:p>
    <w:p w14:paraId="44DC8611" w14:textId="77777777" w:rsidR="001358F4" w:rsidRDefault="001358F4" w:rsidP="001358F4">
      <w:pPr>
        <w:shd w:val="clear" w:color="auto" w:fill="FFFFFF"/>
        <w:tabs>
          <w:tab w:val="left" w:pos="720"/>
          <w:tab w:val="center" w:pos="4320"/>
          <w:tab w:val="right" w:pos="8640"/>
        </w:tabs>
        <w:spacing w:before="60"/>
        <w:jc w:val="center"/>
        <w:rPr>
          <w:b/>
          <w:u w:val="single"/>
        </w:rPr>
      </w:pPr>
      <w:r w:rsidRPr="001358F4">
        <w:rPr>
          <w:b/>
          <w:u w:val="single"/>
        </w:rPr>
        <w:t xml:space="preserve">Dobeles un Jelgavas novadu </w:t>
      </w:r>
      <w:bookmarkEnd w:id="0"/>
      <w:r w:rsidRPr="001358F4">
        <w:rPr>
          <w:b/>
          <w:u w:val="single"/>
        </w:rPr>
        <w:t>atkritumu apsaimniekošanas reģionālā plāna</w:t>
      </w:r>
    </w:p>
    <w:p w14:paraId="573097ED" w14:textId="23CB2F26" w:rsidR="001358F4" w:rsidRPr="001358F4" w:rsidRDefault="001358F4" w:rsidP="001358F4">
      <w:pPr>
        <w:shd w:val="clear" w:color="auto" w:fill="FFFFFF"/>
        <w:tabs>
          <w:tab w:val="left" w:pos="720"/>
          <w:tab w:val="center" w:pos="4320"/>
          <w:tab w:val="right" w:pos="8640"/>
        </w:tabs>
        <w:spacing w:before="60"/>
        <w:jc w:val="center"/>
        <w:rPr>
          <w:b/>
          <w:u w:val="single"/>
        </w:rPr>
      </w:pPr>
      <w:r w:rsidRPr="001358F4">
        <w:rPr>
          <w:b/>
          <w:u w:val="single"/>
        </w:rPr>
        <w:t xml:space="preserve"> 2023. – 2027. gadam apstiprināšanu</w:t>
      </w:r>
    </w:p>
    <w:p w14:paraId="7E413796" w14:textId="77777777" w:rsidR="001358F4" w:rsidRPr="00566808" w:rsidRDefault="001358F4" w:rsidP="001358F4">
      <w:pPr>
        <w:ind w:right="-625"/>
        <w:rPr>
          <w:b/>
        </w:rPr>
      </w:pPr>
    </w:p>
    <w:p w14:paraId="26FE6330" w14:textId="082FFF48" w:rsidR="001358F4" w:rsidRPr="005244A9" w:rsidRDefault="001358F4" w:rsidP="001358F4">
      <w:pPr>
        <w:ind w:right="-99" w:firstLine="720"/>
        <w:jc w:val="both"/>
        <w:rPr>
          <w:color w:val="000000"/>
        </w:rPr>
      </w:pPr>
      <w:r w:rsidRPr="00980945">
        <w:t>Pamatojoties uz Pašvaldību likuma 4.panta pirmās daļas 1.punktu, 10.panta pirmās daļas 21.punktu, Atkritumu apsaimniekošanas likuma 10.panta otro daļu</w:t>
      </w:r>
      <w:r>
        <w:t xml:space="preserve">, izvērtējot </w:t>
      </w:r>
      <w:bookmarkStart w:id="1" w:name="_Hlk46149985"/>
      <w:r w:rsidRPr="005244A9">
        <w:t>“</w:t>
      </w:r>
      <w:bookmarkEnd w:id="1"/>
      <w:proofErr w:type="spellStart"/>
      <w:r w:rsidRPr="005244A9">
        <w:t>Viduslatvijas</w:t>
      </w:r>
      <w:proofErr w:type="spellEnd"/>
      <w:r>
        <w:t>,</w:t>
      </w:r>
      <w:r w:rsidRPr="005244A9">
        <w:t xml:space="preserve"> atkritumu apsaimniekošanas reģiona Jelgavas </w:t>
      </w:r>
      <w:proofErr w:type="spellStart"/>
      <w:r w:rsidRPr="005244A9">
        <w:t>valstspilsētas</w:t>
      </w:r>
      <w:proofErr w:type="spellEnd"/>
      <w:r w:rsidRPr="005244A9">
        <w:t>, Dobeles un Jelgavas novad</w:t>
      </w:r>
      <w:r>
        <w:t>a</w:t>
      </w:r>
      <w:r w:rsidRPr="005244A9">
        <w:t xml:space="preserve"> atkritumu apsaimniekošanas</w:t>
      </w:r>
      <w:r>
        <w:t xml:space="preserve"> reģionālo</w:t>
      </w:r>
      <w:r w:rsidRPr="005244A9">
        <w:t xml:space="preserve"> plān</w:t>
      </w:r>
      <w:r>
        <w:t>u</w:t>
      </w:r>
      <w:r w:rsidRPr="005244A9">
        <w:t xml:space="preserve"> 2023.–2027. gadam”</w:t>
      </w:r>
      <w:r>
        <w:t xml:space="preserve"> un </w:t>
      </w:r>
      <w:r w:rsidRPr="005244A9">
        <w:t xml:space="preserve"> </w:t>
      </w:r>
      <w:proofErr w:type="spellStart"/>
      <w:r w:rsidRPr="005244A9">
        <w:t>Viduslatvijas</w:t>
      </w:r>
      <w:proofErr w:type="spellEnd"/>
      <w:r w:rsidRPr="005244A9">
        <w:t xml:space="preserve"> atkritumu apsaimniekošanas reģiona Jelgavas </w:t>
      </w:r>
      <w:proofErr w:type="spellStart"/>
      <w:r w:rsidRPr="005244A9">
        <w:t>valstspilsētas</w:t>
      </w:r>
      <w:proofErr w:type="spellEnd"/>
      <w:r w:rsidRPr="005244A9">
        <w:t>, Dobeles un Jelgavas novadu atkritumu apsaimniekošanas reģionāl</w:t>
      </w:r>
      <w:r>
        <w:t>ā</w:t>
      </w:r>
      <w:r w:rsidRPr="005244A9">
        <w:t xml:space="preserve"> plān</w:t>
      </w:r>
      <w:r>
        <w:t>a</w:t>
      </w:r>
      <w:r w:rsidRPr="005244A9">
        <w:t xml:space="preserve">  2023. - 2027. gadam stratēģisk</w:t>
      </w:r>
      <w:r>
        <w:t>ās</w:t>
      </w:r>
      <w:r w:rsidRPr="005244A9">
        <w:t xml:space="preserve"> ietekmes uz vidi novērtējum</w:t>
      </w:r>
      <w:r>
        <w:t>a vides pārskatu un</w:t>
      </w:r>
      <w:r w:rsidRPr="005244A9">
        <w:rPr>
          <w:rFonts w:ascii="Calibri" w:hAnsi="Calibri" w:cs="Calibri"/>
        </w:rPr>
        <w:t xml:space="preserve"> </w:t>
      </w:r>
      <w:r w:rsidRPr="00E841E2">
        <w:t>ievērojot</w:t>
      </w:r>
      <w:r>
        <w:rPr>
          <w:rFonts w:ascii="Calibri" w:hAnsi="Calibri" w:cs="Calibri"/>
        </w:rPr>
        <w:t xml:space="preserve"> </w:t>
      </w:r>
      <w:r w:rsidRPr="005244A9">
        <w:t>Vides pārraudzības valsts biroja 2024. gada</w:t>
      </w:r>
      <w:r w:rsidRPr="005244A9">
        <w:rPr>
          <w:color w:val="FF0000"/>
        </w:rPr>
        <w:t xml:space="preserve"> </w:t>
      </w:r>
      <w:r w:rsidRPr="005244A9">
        <w:t>14.februāra Atzinum</w:t>
      </w:r>
      <w:r>
        <w:t>ā</w:t>
      </w:r>
      <w:r w:rsidRPr="005244A9">
        <w:t xml:space="preserve"> Nr.4-03/4/2024 </w:t>
      </w:r>
      <w:r w:rsidRPr="005244A9">
        <w:rPr>
          <w:i/>
        </w:rPr>
        <w:t>“</w:t>
      </w:r>
      <w:r w:rsidRPr="005244A9">
        <w:rPr>
          <w:bCs/>
        </w:rPr>
        <w:t xml:space="preserve">Par </w:t>
      </w:r>
      <w:proofErr w:type="spellStart"/>
      <w:r w:rsidRPr="005244A9">
        <w:rPr>
          <w:bCs/>
        </w:rPr>
        <w:t>Viduslatvijas</w:t>
      </w:r>
      <w:proofErr w:type="spellEnd"/>
      <w:r w:rsidRPr="005244A9">
        <w:rPr>
          <w:bCs/>
        </w:rPr>
        <w:t xml:space="preserve"> atkritumu apsaimniekošanas reģiona Jelgavas </w:t>
      </w:r>
      <w:proofErr w:type="spellStart"/>
      <w:r w:rsidRPr="005244A9">
        <w:rPr>
          <w:bCs/>
        </w:rPr>
        <w:t>valstspilsētas</w:t>
      </w:r>
      <w:proofErr w:type="spellEnd"/>
      <w:r w:rsidRPr="005244A9">
        <w:rPr>
          <w:bCs/>
        </w:rPr>
        <w:t>, Dobeles un Jelgavas novadu atkritumu apsaimniekošanas plāna 2023. – 2027. gadam Vides pārskatu</w:t>
      </w:r>
      <w:r w:rsidRPr="005244A9">
        <w:t>”</w:t>
      </w:r>
      <w:r>
        <w:t xml:space="preserve"> un pārrakstīšanās kļūdas labojumu Vides pārraudzības valsts biroja Atzinumā Nr.4-03/4/2024</w:t>
      </w:r>
      <w:r w:rsidRPr="005244A9">
        <w:t xml:space="preserve"> </w:t>
      </w:r>
      <w:r>
        <w:t>norādīto</w:t>
      </w:r>
      <w:r w:rsidRPr="005244A9">
        <w:rPr>
          <w:bCs/>
          <w:color w:val="000000"/>
        </w:rPr>
        <w:t xml:space="preserve">, </w:t>
      </w:r>
    </w:p>
    <w:p w14:paraId="7F5B9411" w14:textId="3BED7C2F" w:rsidR="002B2F94" w:rsidRDefault="002B2F94" w:rsidP="00442D1D">
      <w:pPr>
        <w:spacing w:before="120"/>
        <w:jc w:val="both"/>
      </w:pPr>
    </w:p>
    <w:p w14:paraId="4C10297F" w14:textId="77777777" w:rsidR="001358F4" w:rsidRDefault="001358F4" w:rsidP="001358F4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2314D4D7" w14:textId="77777777" w:rsidR="001358F4" w:rsidRDefault="001358F4" w:rsidP="001358F4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 w:rsidRPr="002A37F0">
        <w:rPr>
          <w:b/>
          <w:bCs/>
        </w:rPr>
        <w:t>1</w:t>
      </w:r>
      <w:r>
        <w:rPr>
          <w:b/>
          <w:bCs/>
        </w:rPr>
        <w:t>2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Andris Ozoliņš,</w:t>
      </w:r>
      <w:r w:rsidRPr="00C8105A">
        <w:t xml:space="preserve"> </w:t>
      </w:r>
      <w:r>
        <w:t>Artūrs Semjonovs,</w:t>
      </w:r>
      <w:r w:rsidRPr="00937622">
        <w:t xml:space="preserve"> </w:t>
      </w:r>
      <w:r>
        <w:rPr>
          <w:noProof/>
        </w:rPr>
        <w:t>Dina Tauriņa,</w:t>
      </w:r>
      <w:r>
        <w:t xml:space="preserve"> Gundars Liepa, </w:t>
      </w:r>
      <w:r w:rsidRPr="00E97CA1">
        <w:t xml:space="preserve">Ilze Vītola,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>,</w:t>
      </w:r>
      <w:r>
        <w:rPr>
          <w:noProof/>
        </w:rPr>
        <w:t xml:space="preserve"> </w:t>
      </w:r>
      <w:r>
        <w:t xml:space="preserve">Lolita </w:t>
      </w:r>
      <w:proofErr w:type="spellStart"/>
      <w:r>
        <w:t>Duge</w:t>
      </w:r>
      <w:proofErr w:type="spellEnd"/>
      <w:r>
        <w:t xml:space="preserve">, </w:t>
      </w:r>
      <w:r>
        <w:rPr>
          <w:noProof/>
        </w:rPr>
        <w:t>Oskars Cīrulis</w:t>
      </w:r>
      <w:r>
        <w:t xml:space="preserve">, Pēteris </w:t>
      </w:r>
      <w:proofErr w:type="spellStart"/>
      <w:r>
        <w:t>Veļeckis</w:t>
      </w:r>
      <w:proofErr w:type="spellEnd"/>
      <w:r>
        <w:t>, Uldis Ainārs</w:t>
      </w:r>
      <w:r w:rsidRPr="00E97CA1">
        <w:t xml:space="preserve">); </w:t>
      </w:r>
    </w:p>
    <w:p w14:paraId="7135FE90" w14:textId="77777777" w:rsidR="001358F4" w:rsidRDefault="001358F4" w:rsidP="001358F4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3F73DEF0" w14:textId="77777777" w:rsidR="001358F4" w:rsidRDefault="001358F4" w:rsidP="001358F4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5B3C6425" w14:textId="77777777" w:rsidR="001358F4" w:rsidRPr="00B10500" w:rsidRDefault="001358F4" w:rsidP="001358F4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36DAB9CE" w14:textId="77777777" w:rsidR="001358F4" w:rsidRPr="007C1615" w:rsidRDefault="001358F4" w:rsidP="001358F4">
      <w:pPr>
        <w:pStyle w:val="ListParagraph"/>
        <w:numPr>
          <w:ilvl w:val="0"/>
          <w:numId w:val="40"/>
        </w:numPr>
        <w:ind w:left="567" w:right="43" w:hanging="283"/>
        <w:jc w:val="both"/>
        <w:rPr>
          <w:color w:val="212121"/>
          <w:shd w:val="clear" w:color="auto" w:fill="FFFFFF"/>
        </w:rPr>
      </w:pPr>
      <w:r w:rsidRPr="00B419E1">
        <w:rPr>
          <w:b/>
          <w:bCs/>
          <w:color w:val="000000"/>
        </w:rPr>
        <w:t>Apstiprināt</w:t>
      </w:r>
      <w:r w:rsidRPr="00AD3F6B">
        <w:rPr>
          <w:color w:val="000000"/>
        </w:rPr>
        <w:t xml:space="preserve"> </w:t>
      </w:r>
      <w:proofErr w:type="spellStart"/>
      <w:r w:rsidRPr="00AD3F6B">
        <w:rPr>
          <w:bCs/>
        </w:rPr>
        <w:t>Viduslatvijas</w:t>
      </w:r>
      <w:proofErr w:type="spellEnd"/>
      <w:r w:rsidRPr="00AD3F6B">
        <w:rPr>
          <w:bCs/>
        </w:rPr>
        <w:t xml:space="preserve"> atkritumu apsaimniekošanas reģiona Jelgavas </w:t>
      </w:r>
      <w:proofErr w:type="spellStart"/>
      <w:r w:rsidRPr="00AD3F6B">
        <w:rPr>
          <w:bCs/>
        </w:rPr>
        <w:t>valstspilsētas</w:t>
      </w:r>
      <w:proofErr w:type="spellEnd"/>
      <w:r w:rsidRPr="00AD3F6B">
        <w:rPr>
          <w:bCs/>
        </w:rPr>
        <w:t>, Dobeles un Jelgavas novadu reģionālo atkritumu apsaimniekošanas plānu 2023. – 2027. gadam</w:t>
      </w:r>
      <w:r>
        <w:rPr>
          <w:bCs/>
        </w:rPr>
        <w:t xml:space="preserve"> (turpmāk – Plāns) ar nosacījumu, ka:</w:t>
      </w:r>
      <w:bookmarkStart w:id="2" w:name="_GoBack"/>
      <w:bookmarkEnd w:id="2"/>
    </w:p>
    <w:p w14:paraId="0016EFED" w14:textId="77777777" w:rsidR="001358F4" w:rsidRDefault="001358F4" w:rsidP="001358F4">
      <w:pPr>
        <w:pStyle w:val="ListParagraph"/>
        <w:numPr>
          <w:ilvl w:val="1"/>
          <w:numId w:val="41"/>
        </w:numPr>
        <w:spacing w:after="200"/>
        <w:ind w:left="993" w:right="43" w:hanging="426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Plāna 7.nodaļas, 7.2.apakšpunktā, </w:t>
      </w:r>
      <w:r w:rsidRPr="007C1615">
        <w:rPr>
          <w:color w:val="212121"/>
          <w:shd w:val="clear" w:color="auto" w:fill="FFFFFF"/>
        </w:rPr>
        <w:t>44.lpp. 2.rindkopā</w:t>
      </w:r>
      <w:r>
        <w:rPr>
          <w:color w:val="212121"/>
          <w:shd w:val="clear" w:color="auto" w:fill="FFFFFF"/>
        </w:rPr>
        <w:t xml:space="preserve"> teikums</w:t>
      </w:r>
      <w:r w:rsidRPr="007C1615">
        <w:rPr>
          <w:color w:val="212121"/>
          <w:shd w:val="clear" w:color="auto" w:fill="FFFFFF"/>
        </w:rPr>
        <w:t>: "Attiecībā uz AARC izveidi Plānā tiek noteikts, ka AARC funkciju īstenotājs ir SIA “Jelgavas komunālie pakalpojumi”</w:t>
      </w:r>
      <w:r>
        <w:rPr>
          <w:color w:val="212121"/>
          <w:shd w:val="clear" w:color="auto" w:fill="FFFFFF"/>
        </w:rPr>
        <w:t xml:space="preserve"> tiek izteikts šādā redakcijā:</w:t>
      </w:r>
    </w:p>
    <w:p w14:paraId="0AFF13A5" w14:textId="77777777" w:rsidR="001358F4" w:rsidRPr="00B419E1" w:rsidRDefault="001358F4" w:rsidP="001358F4">
      <w:pPr>
        <w:pStyle w:val="ListParagraph"/>
        <w:ind w:left="993" w:right="43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“</w:t>
      </w:r>
      <w:r w:rsidRPr="00B419E1">
        <w:rPr>
          <w:color w:val="212121"/>
          <w:shd w:val="clear" w:color="auto" w:fill="FFFFFF"/>
        </w:rPr>
        <w:t>Attiecībā uz AARC izveidi Plānā tiek noteikts, ka AARC funkciju īstenošanai tiek veidots viens reģionālais centrs, kas ir pašvaldību veidots vai konkursa kārtībā izvēlēts atkritumu ap</w:t>
      </w:r>
      <w:r>
        <w:rPr>
          <w:color w:val="212121"/>
          <w:shd w:val="clear" w:color="auto" w:fill="FFFFFF"/>
        </w:rPr>
        <w:t>sa</w:t>
      </w:r>
      <w:r w:rsidRPr="00B419E1">
        <w:rPr>
          <w:color w:val="212121"/>
          <w:shd w:val="clear" w:color="auto" w:fill="FFFFFF"/>
        </w:rPr>
        <w:t>imniekošanas operators”</w:t>
      </w:r>
      <w:r>
        <w:rPr>
          <w:color w:val="212121"/>
          <w:shd w:val="clear" w:color="auto" w:fill="FFFFFF"/>
        </w:rPr>
        <w:t>.</w:t>
      </w:r>
    </w:p>
    <w:p w14:paraId="76A14B6D" w14:textId="77777777" w:rsidR="001358F4" w:rsidRPr="00B419E1" w:rsidRDefault="001358F4" w:rsidP="001358F4">
      <w:pPr>
        <w:pStyle w:val="ListParagraph"/>
        <w:numPr>
          <w:ilvl w:val="1"/>
          <w:numId w:val="41"/>
        </w:numPr>
        <w:spacing w:after="200"/>
        <w:ind w:left="993" w:right="43" w:hanging="426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</w:t>
      </w:r>
      <w:r w:rsidRPr="00B419E1">
        <w:rPr>
          <w:color w:val="212121"/>
          <w:shd w:val="clear" w:color="auto" w:fill="FFFFFF"/>
        </w:rPr>
        <w:t xml:space="preserve">Jelgavas novada pašvaldībai, saskaņā ar tās kompetenci, Plāna darbības laikā regulāri, bet ne retāk kā reizi gadā, veikt Plānā norādīto prognožu un noteikto </w:t>
      </w:r>
      <w:r w:rsidRPr="00B419E1">
        <w:rPr>
          <w:color w:val="212121"/>
          <w:shd w:val="clear" w:color="auto" w:fill="FFFFFF"/>
        </w:rPr>
        <w:lastRenderedPageBreak/>
        <w:t>kvantitatīvo mērķu izpildes novērtējumu un prognožu pārskatīšanu atbilstoši faktiskajai situācijai.</w:t>
      </w:r>
    </w:p>
    <w:p w14:paraId="24D77BB8" w14:textId="77777777" w:rsidR="001358F4" w:rsidRPr="00B419E1" w:rsidRDefault="001358F4" w:rsidP="001358F4">
      <w:pPr>
        <w:pStyle w:val="ListParagraph"/>
        <w:numPr>
          <w:ilvl w:val="1"/>
          <w:numId w:val="41"/>
        </w:numPr>
        <w:spacing w:after="200"/>
        <w:ind w:left="993" w:right="43" w:hanging="426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 xml:space="preserve"> </w:t>
      </w:r>
      <w:r w:rsidRPr="00B419E1">
        <w:rPr>
          <w:color w:val="212121"/>
          <w:shd w:val="clear" w:color="auto" w:fill="FFFFFF"/>
        </w:rPr>
        <w:t>Jelgavas novada pašvaldībai sadarbībā ar atkritumu apsaimniekošanas reģionālo centru reizi gadā sagatavot informāciju par progresu attiecībā uz Jelgavas novada pašvaldībā esošā atkritumu apglabāšanas poligonā apglabāto sadzīves atkrituma īpatsvara samazinājumu</w:t>
      </w:r>
      <w:r>
        <w:rPr>
          <w:color w:val="212121"/>
          <w:shd w:val="clear" w:color="auto" w:fill="FFFFFF"/>
        </w:rPr>
        <w:t>.</w:t>
      </w:r>
    </w:p>
    <w:p w14:paraId="79B2117D" w14:textId="77777777" w:rsidR="001358F4" w:rsidRPr="00F25592" w:rsidRDefault="001358F4" w:rsidP="001358F4">
      <w:pPr>
        <w:shd w:val="clear" w:color="auto" w:fill="FFFFFF"/>
        <w:ind w:left="567" w:hanging="283"/>
        <w:jc w:val="both"/>
        <w:rPr>
          <w:color w:val="000000"/>
        </w:rPr>
      </w:pPr>
      <w:r>
        <w:rPr>
          <w:color w:val="000000"/>
        </w:rPr>
        <w:t xml:space="preserve">2. </w:t>
      </w:r>
      <w:r w:rsidRPr="00F25592">
        <w:rPr>
          <w:color w:val="000000"/>
        </w:rPr>
        <w:t>Lēmumu p</w:t>
      </w:r>
      <w:r w:rsidRPr="00F25592">
        <w:t xml:space="preserve">ar </w:t>
      </w:r>
      <w:proofErr w:type="spellStart"/>
      <w:r w:rsidRPr="00F25592">
        <w:t>Viduslatvijas</w:t>
      </w:r>
      <w:proofErr w:type="spellEnd"/>
      <w:r w:rsidRPr="00F25592">
        <w:t xml:space="preserve"> atkritumu apsaimniekošanas reģiona Jelgavas </w:t>
      </w:r>
      <w:proofErr w:type="spellStart"/>
      <w:r w:rsidRPr="00F25592">
        <w:t>valstspilsētas</w:t>
      </w:r>
      <w:proofErr w:type="spellEnd"/>
      <w:r w:rsidRPr="00F25592">
        <w:t>, Dobeles un Jelgavas novadu atkritumu apsaimniekošanas reģionālā plāna 2023. – 2027. gadam apstiprināšanu</w:t>
      </w:r>
      <w:r w:rsidRPr="00F25592">
        <w:rPr>
          <w:b/>
        </w:rPr>
        <w:t xml:space="preserve"> </w:t>
      </w:r>
      <w:r w:rsidRPr="00F25592">
        <w:rPr>
          <w:bCs/>
        </w:rPr>
        <w:t>10 darbdienu laikā</w:t>
      </w:r>
      <w:r w:rsidRPr="00F25592">
        <w:rPr>
          <w:b/>
        </w:rPr>
        <w:t xml:space="preserve"> </w:t>
      </w:r>
      <w:r w:rsidRPr="00F25592">
        <w:rPr>
          <w:color w:val="000000"/>
        </w:rPr>
        <w:t xml:space="preserve">nosūtīt </w:t>
      </w:r>
      <w:r w:rsidRPr="003A511B">
        <w:t xml:space="preserve">Viedās administrācijas un reģionālās attīstības ministrijai </w:t>
      </w:r>
      <w:r w:rsidRPr="00F25592">
        <w:rPr>
          <w:color w:val="000000"/>
        </w:rPr>
        <w:t>un SIA “</w:t>
      </w:r>
      <w:proofErr w:type="spellStart"/>
      <w:r w:rsidRPr="00F25592">
        <w:rPr>
          <w:color w:val="000000"/>
        </w:rPr>
        <w:t>Geo</w:t>
      </w:r>
      <w:proofErr w:type="spellEnd"/>
      <w:r w:rsidRPr="00F25592">
        <w:rPr>
          <w:color w:val="000000"/>
        </w:rPr>
        <w:t xml:space="preserve"> </w:t>
      </w:r>
      <w:proofErr w:type="spellStart"/>
      <w:r w:rsidRPr="00F25592">
        <w:rPr>
          <w:color w:val="000000"/>
        </w:rPr>
        <w:t>Consultants</w:t>
      </w:r>
      <w:proofErr w:type="spellEnd"/>
      <w:r>
        <w:rPr>
          <w:color w:val="000000"/>
        </w:rPr>
        <w:t>”</w:t>
      </w:r>
      <w:r w:rsidRPr="00F25592">
        <w:rPr>
          <w:color w:val="000000"/>
        </w:rPr>
        <w:t>.</w:t>
      </w:r>
    </w:p>
    <w:p w14:paraId="3F55EBD6" w14:textId="77777777" w:rsidR="001358F4" w:rsidRPr="00F25592" w:rsidRDefault="001358F4" w:rsidP="001358F4">
      <w:pPr>
        <w:shd w:val="clear" w:color="auto" w:fill="FFFFFF"/>
        <w:ind w:left="567" w:hanging="283"/>
        <w:jc w:val="both"/>
      </w:pPr>
      <w:r>
        <w:rPr>
          <w:color w:val="000000"/>
        </w:rPr>
        <w:t>3</w:t>
      </w:r>
      <w:r w:rsidRPr="00F25592">
        <w:rPr>
          <w:color w:val="000000"/>
        </w:rPr>
        <w:t xml:space="preserve">. </w:t>
      </w:r>
      <w:r w:rsidRPr="00F25592">
        <w:rPr>
          <w:shd w:val="clear" w:color="auto" w:fill="FFFFFF"/>
        </w:rPr>
        <w:t>Atkritumu apsaimniekošanas reģionālais plāns stājas spēkā pēc tam, kad to apstiprinājušas visas atkritumu apsaimniekošanas reģionā ietilpstošās pašvaldības.</w:t>
      </w:r>
    </w:p>
    <w:p w14:paraId="5E453B4B" w14:textId="77777777" w:rsidR="001358F4" w:rsidRPr="00F25592" w:rsidRDefault="001358F4" w:rsidP="001358F4">
      <w:pPr>
        <w:ind w:left="567" w:right="43" w:hanging="283"/>
        <w:jc w:val="both"/>
        <w:rPr>
          <w:b/>
          <w:bCs/>
          <w:color w:val="000000"/>
        </w:rPr>
      </w:pPr>
      <w:r>
        <w:rPr>
          <w:color w:val="000000"/>
        </w:rPr>
        <w:t>4</w:t>
      </w:r>
      <w:r w:rsidRPr="00F25592">
        <w:rPr>
          <w:color w:val="000000"/>
        </w:rPr>
        <w:t xml:space="preserve">. Informāciju par pieņemto lēmumu ievietot Jelgavas novada tīmekļa vietnē </w:t>
      </w:r>
      <w:hyperlink r:id="rId7" w:history="1">
        <w:r w:rsidRPr="00F25592">
          <w:rPr>
            <w:rStyle w:val="Hyperlink"/>
          </w:rPr>
          <w:t>www.jelgavasnovads.lv</w:t>
        </w:r>
      </w:hyperlink>
      <w:r w:rsidRPr="00F25592">
        <w:rPr>
          <w:color w:val="000000"/>
        </w:rPr>
        <w:t xml:space="preserve"> un pašvaldības laikrakstā “Jelgavas novada ziņas”.</w:t>
      </w:r>
    </w:p>
    <w:p w14:paraId="20C1F63C" w14:textId="77777777" w:rsidR="001358F4" w:rsidRDefault="001358F4" w:rsidP="00442D1D">
      <w:pPr>
        <w:spacing w:before="120"/>
        <w:jc w:val="both"/>
      </w:pPr>
    </w:p>
    <w:p w14:paraId="63182F64" w14:textId="77777777" w:rsidR="00BF1B94" w:rsidRDefault="00BF1B94" w:rsidP="00442D1D">
      <w:pPr>
        <w:spacing w:before="120"/>
        <w:jc w:val="both"/>
      </w:pPr>
    </w:p>
    <w:p w14:paraId="7CAC41D5" w14:textId="11C04549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2E5982">
        <w:t>a pienākumu izpildītāja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2E5982">
        <w:t>I.Vītola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8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E4AF4" w14:textId="77777777" w:rsidR="00FB7D9D" w:rsidRDefault="00FB7D9D">
      <w:r>
        <w:separator/>
      </w:r>
    </w:p>
  </w:endnote>
  <w:endnote w:type="continuationSeparator" w:id="0">
    <w:p w14:paraId="13B1E9B2" w14:textId="77777777" w:rsidR="00FB7D9D" w:rsidRDefault="00FB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49186" w14:textId="77777777" w:rsidR="00FB7D9D" w:rsidRDefault="00FB7D9D">
      <w:r>
        <w:separator/>
      </w:r>
    </w:p>
  </w:footnote>
  <w:footnote w:type="continuationSeparator" w:id="0">
    <w:p w14:paraId="15077BDA" w14:textId="77777777" w:rsidR="00FB7D9D" w:rsidRDefault="00FB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2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4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1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2EC029FF"/>
    <w:multiLevelType w:val="hybridMultilevel"/>
    <w:tmpl w:val="1D20C8DC"/>
    <w:lvl w:ilvl="0" w:tplc="EA925F9A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FAB6BD9"/>
    <w:multiLevelType w:val="hybridMultilevel"/>
    <w:tmpl w:val="FB50CD00"/>
    <w:lvl w:ilvl="0" w:tplc="4D66B638">
      <w:start w:val="1"/>
      <w:numFmt w:val="decimal"/>
      <w:lvlText w:val="%1."/>
      <w:lvlJc w:val="left"/>
      <w:pPr>
        <w:ind w:left="1114" w:hanging="405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7D139C"/>
    <w:multiLevelType w:val="hybridMultilevel"/>
    <w:tmpl w:val="8CF88A94"/>
    <w:lvl w:ilvl="0" w:tplc="1C98350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B204DFDC">
      <w:start w:val="1"/>
      <w:numFmt w:val="decimal"/>
      <w:lvlText w:val="%2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6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C75DF"/>
    <w:multiLevelType w:val="multilevel"/>
    <w:tmpl w:val="D7321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8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8"/>
  </w:num>
  <w:num w:numId="4">
    <w:abstractNumId w:val="19"/>
  </w:num>
  <w:num w:numId="5">
    <w:abstractNumId w:val="2"/>
  </w:num>
  <w:num w:numId="6">
    <w:abstractNumId w:val="13"/>
  </w:num>
  <w:num w:numId="7">
    <w:abstractNumId w:val="37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8"/>
  </w:num>
  <w:num w:numId="12">
    <w:abstractNumId w:val="25"/>
  </w:num>
  <w:num w:numId="13">
    <w:abstractNumId w:val="40"/>
  </w:num>
  <w:num w:numId="14">
    <w:abstractNumId w:val="30"/>
  </w:num>
  <w:num w:numId="15">
    <w:abstractNumId w:val="38"/>
  </w:num>
  <w:num w:numId="16">
    <w:abstractNumId w:val="3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9"/>
  </w:num>
  <w:num w:numId="20">
    <w:abstractNumId w:val="3"/>
  </w:num>
  <w:num w:numId="21">
    <w:abstractNumId w:val="14"/>
  </w:num>
  <w:num w:numId="22">
    <w:abstractNumId w:val="36"/>
  </w:num>
  <w:num w:numId="23">
    <w:abstractNumId w:val="29"/>
  </w:num>
  <w:num w:numId="24">
    <w:abstractNumId w:val="26"/>
  </w:num>
  <w:num w:numId="25">
    <w:abstractNumId w:val="35"/>
  </w:num>
  <w:num w:numId="26">
    <w:abstractNumId w:val="31"/>
  </w:num>
  <w:num w:numId="27">
    <w:abstractNumId w:val="21"/>
  </w:num>
  <w:num w:numId="28">
    <w:abstractNumId w:val="4"/>
  </w:num>
  <w:num w:numId="29">
    <w:abstractNumId w:val="1"/>
  </w:num>
  <w:num w:numId="30">
    <w:abstractNumId w:val="32"/>
  </w:num>
  <w:num w:numId="31">
    <w:abstractNumId w:val="15"/>
  </w:num>
  <w:num w:numId="32">
    <w:abstractNumId w:val="5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22"/>
  </w:num>
  <w:num w:numId="36">
    <w:abstractNumId w:val="12"/>
  </w:num>
  <w:num w:numId="37">
    <w:abstractNumId w:val="24"/>
  </w:num>
  <w:num w:numId="38">
    <w:abstractNumId w:val="23"/>
  </w:num>
  <w:num w:numId="39">
    <w:abstractNumId w:val="16"/>
  </w:num>
  <w:num w:numId="40">
    <w:abstractNumId w:val="17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5740"/>
    <w:rsid w:val="00083141"/>
    <w:rsid w:val="0009559B"/>
    <w:rsid w:val="00115426"/>
    <w:rsid w:val="00123581"/>
    <w:rsid w:val="001358F4"/>
    <w:rsid w:val="00135D10"/>
    <w:rsid w:val="00151C6F"/>
    <w:rsid w:val="001546BD"/>
    <w:rsid w:val="0015593B"/>
    <w:rsid w:val="00194D6C"/>
    <w:rsid w:val="001A360C"/>
    <w:rsid w:val="001D7508"/>
    <w:rsid w:val="00201F5E"/>
    <w:rsid w:val="00221857"/>
    <w:rsid w:val="00221C67"/>
    <w:rsid w:val="00224DCE"/>
    <w:rsid w:val="00232258"/>
    <w:rsid w:val="00235686"/>
    <w:rsid w:val="002360F6"/>
    <w:rsid w:val="00236CC2"/>
    <w:rsid w:val="00247C3E"/>
    <w:rsid w:val="00247F88"/>
    <w:rsid w:val="0025579C"/>
    <w:rsid w:val="002578B7"/>
    <w:rsid w:val="00277A68"/>
    <w:rsid w:val="002B0479"/>
    <w:rsid w:val="002B2F94"/>
    <w:rsid w:val="002C6944"/>
    <w:rsid w:val="002E1C54"/>
    <w:rsid w:val="002E5982"/>
    <w:rsid w:val="00371C16"/>
    <w:rsid w:val="003872BB"/>
    <w:rsid w:val="003A1088"/>
    <w:rsid w:val="003A1FA3"/>
    <w:rsid w:val="003C3C2D"/>
    <w:rsid w:val="003E7F8F"/>
    <w:rsid w:val="003F015E"/>
    <w:rsid w:val="004165B7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6B58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A0C7A"/>
    <w:rsid w:val="008A1AF6"/>
    <w:rsid w:val="008C5925"/>
    <w:rsid w:val="009076B8"/>
    <w:rsid w:val="00926932"/>
    <w:rsid w:val="00992163"/>
    <w:rsid w:val="009A1D88"/>
    <w:rsid w:val="009A2CF1"/>
    <w:rsid w:val="009B4B44"/>
    <w:rsid w:val="009C547E"/>
    <w:rsid w:val="009E1FD3"/>
    <w:rsid w:val="009E5D5D"/>
    <w:rsid w:val="009F2696"/>
    <w:rsid w:val="009F34DA"/>
    <w:rsid w:val="00A13BD3"/>
    <w:rsid w:val="00A156BB"/>
    <w:rsid w:val="00A66B45"/>
    <w:rsid w:val="00A80C67"/>
    <w:rsid w:val="00A9750A"/>
    <w:rsid w:val="00AA0798"/>
    <w:rsid w:val="00AA2DFD"/>
    <w:rsid w:val="00AC6BF6"/>
    <w:rsid w:val="00AE7121"/>
    <w:rsid w:val="00AF439A"/>
    <w:rsid w:val="00B07EB3"/>
    <w:rsid w:val="00B501C0"/>
    <w:rsid w:val="00B56177"/>
    <w:rsid w:val="00B64C02"/>
    <w:rsid w:val="00B7349F"/>
    <w:rsid w:val="00B959CC"/>
    <w:rsid w:val="00B96D6C"/>
    <w:rsid w:val="00BB7694"/>
    <w:rsid w:val="00BC13F6"/>
    <w:rsid w:val="00BD7C2E"/>
    <w:rsid w:val="00BE5A11"/>
    <w:rsid w:val="00BF1B94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356CD"/>
    <w:rsid w:val="00E75BF4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95260"/>
    <w:rsid w:val="00FB203B"/>
    <w:rsid w:val="00FB7D9D"/>
    <w:rsid w:val="00FC1A98"/>
    <w:rsid w:val="00FD3C92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elgav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69</cp:revision>
  <cp:lastPrinted>2024-07-30T11:08:00Z</cp:lastPrinted>
  <dcterms:created xsi:type="dcterms:W3CDTF">2022-01-12T11:05:00Z</dcterms:created>
  <dcterms:modified xsi:type="dcterms:W3CDTF">2024-07-30T11:08:00Z</dcterms:modified>
</cp:coreProperties>
</file>