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4B08" w14:textId="2109FAB6" w:rsidR="00FE2313" w:rsidRPr="00FC7F70" w:rsidRDefault="00FE2313" w:rsidP="00FE2313">
      <w:pPr>
        <w:jc w:val="center"/>
        <w:rPr>
          <w:b/>
          <w:sz w:val="28"/>
          <w:szCs w:val="28"/>
        </w:rPr>
      </w:pPr>
      <w:r w:rsidRPr="00FC7F70">
        <w:rPr>
          <w:b/>
          <w:sz w:val="28"/>
          <w:szCs w:val="28"/>
        </w:rPr>
        <w:t>Tehniskā specifikācija</w:t>
      </w:r>
    </w:p>
    <w:p w14:paraId="4113DDB2" w14:textId="5137F7B2" w:rsidR="001F40B3" w:rsidRPr="00FC7F70" w:rsidRDefault="001F40B3" w:rsidP="00FE2313">
      <w:pPr>
        <w:jc w:val="center"/>
        <w:rPr>
          <w:b/>
        </w:rPr>
      </w:pPr>
      <w:r w:rsidRPr="00FC7F70">
        <w:rPr>
          <w:b/>
        </w:rPr>
        <w:t xml:space="preserve">Sadzīves atkritumu apsaimniekošanai </w:t>
      </w:r>
      <w:r w:rsidR="0011131F" w:rsidRPr="00FC7F70">
        <w:rPr>
          <w:b/>
        </w:rPr>
        <w:t>Jelgavas</w:t>
      </w:r>
      <w:r w:rsidRPr="00FC7F70">
        <w:rPr>
          <w:b/>
        </w:rPr>
        <w:t xml:space="preserve"> novada administratīvajā teritorijā</w:t>
      </w:r>
    </w:p>
    <w:p w14:paraId="23D05CAE" w14:textId="77777777" w:rsidR="00FE2313" w:rsidRPr="00FC7F70" w:rsidRDefault="00FE2313" w:rsidP="00FE2313">
      <w:pPr>
        <w:pStyle w:val="NoSpacing"/>
        <w:ind w:right="110"/>
        <w:rPr>
          <w:rFonts w:ascii="Times New Roman" w:hAnsi="Times New Roman"/>
          <w:b/>
          <w:sz w:val="24"/>
          <w:szCs w:val="24"/>
        </w:rPr>
      </w:pPr>
    </w:p>
    <w:p w14:paraId="0B8052E9" w14:textId="2B68961A" w:rsidR="00FE2313" w:rsidRPr="00FC7F70" w:rsidRDefault="00FE2313" w:rsidP="00FE2313">
      <w:pPr>
        <w:numPr>
          <w:ilvl w:val="0"/>
          <w:numId w:val="1"/>
        </w:numPr>
        <w:tabs>
          <w:tab w:val="left" w:pos="0"/>
        </w:tabs>
        <w:autoSpaceDE w:val="0"/>
        <w:autoSpaceDN w:val="0"/>
        <w:adjustRightInd w:val="0"/>
        <w:ind w:left="0" w:firstLine="284"/>
        <w:jc w:val="center"/>
        <w:rPr>
          <w:b/>
          <w:color w:val="000000"/>
          <w:lang w:eastAsia="lv-LV"/>
        </w:rPr>
      </w:pPr>
      <w:r w:rsidRPr="00FC7F70">
        <w:rPr>
          <w:b/>
          <w:color w:val="000000"/>
          <w:lang w:eastAsia="lv-LV"/>
        </w:rPr>
        <w:t>I</w:t>
      </w:r>
      <w:r w:rsidR="001F40B3" w:rsidRPr="00FC7F70">
        <w:rPr>
          <w:b/>
          <w:color w:val="000000"/>
          <w:lang w:eastAsia="lv-LV"/>
        </w:rPr>
        <w:t>nformācija par i</w:t>
      </w:r>
      <w:r w:rsidRPr="00FC7F70">
        <w:rPr>
          <w:b/>
          <w:color w:val="000000"/>
          <w:lang w:eastAsia="lv-LV"/>
        </w:rPr>
        <w:t>epirkuma priekšmet</w:t>
      </w:r>
      <w:r w:rsidR="001F40B3" w:rsidRPr="00FC7F70">
        <w:rPr>
          <w:b/>
          <w:color w:val="000000"/>
          <w:lang w:eastAsia="lv-LV"/>
        </w:rPr>
        <w:t>u</w:t>
      </w:r>
    </w:p>
    <w:p w14:paraId="54F96400" w14:textId="77777777" w:rsidR="00FE2313" w:rsidRPr="00FC7F70" w:rsidRDefault="00FE2313" w:rsidP="00FE2313">
      <w:pPr>
        <w:autoSpaceDE w:val="0"/>
        <w:autoSpaceDN w:val="0"/>
        <w:adjustRightInd w:val="0"/>
        <w:ind w:left="1080"/>
        <w:rPr>
          <w:b/>
          <w:color w:val="000000"/>
          <w:lang w:eastAsia="lv-LV"/>
        </w:rPr>
      </w:pPr>
    </w:p>
    <w:p w14:paraId="14C84BAB" w14:textId="193C1A32" w:rsidR="008E55D6" w:rsidRPr="00FC7F70" w:rsidRDefault="00FE2313" w:rsidP="003A7AD8">
      <w:pPr>
        <w:numPr>
          <w:ilvl w:val="1"/>
          <w:numId w:val="1"/>
        </w:numPr>
        <w:tabs>
          <w:tab w:val="left" w:pos="426"/>
        </w:tabs>
        <w:autoSpaceDE w:val="0"/>
        <w:autoSpaceDN w:val="0"/>
        <w:adjustRightInd w:val="0"/>
        <w:ind w:left="425" w:hanging="425"/>
        <w:jc w:val="both"/>
        <w:rPr>
          <w:b/>
          <w:lang w:eastAsia="lv-LV"/>
        </w:rPr>
      </w:pPr>
      <w:r w:rsidRPr="00FC7F70">
        <w:rPr>
          <w:color w:val="000000"/>
          <w:lang w:eastAsia="lv-LV"/>
        </w:rPr>
        <w:t xml:space="preserve">Iepirkuma priekšmets ir </w:t>
      </w:r>
      <w:r w:rsidRPr="00FC7F70">
        <w:rPr>
          <w:bCs/>
          <w:color w:val="000000"/>
          <w:lang w:eastAsia="lv-LV"/>
        </w:rPr>
        <w:t>sadzīves atkritumu apsaimniekošanas un mājsaimniecībās radīto būvniecības un liela izmēra atkritumu apsaimniekošanas pakalpojuma nodrošināšana</w:t>
      </w:r>
      <w:r w:rsidR="00847A37" w:rsidRPr="00FC7F70">
        <w:rPr>
          <w:bCs/>
          <w:color w:val="000000"/>
          <w:lang w:eastAsia="lv-LV"/>
        </w:rPr>
        <w:t xml:space="preserve"> </w:t>
      </w:r>
      <w:r w:rsidRPr="00FC7F70">
        <w:rPr>
          <w:color w:val="000000"/>
          <w:lang w:eastAsia="lv-LV"/>
        </w:rPr>
        <w:t xml:space="preserve">(turpmāk – Pakalpojums) atkritumu radītājiem un valdītājiem (turpmāk – </w:t>
      </w:r>
      <w:r w:rsidR="00F2239F" w:rsidRPr="00FC7F70">
        <w:rPr>
          <w:color w:val="000000"/>
          <w:lang w:eastAsia="lv-LV"/>
        </w:rPr>
        <w:t>Klienti</w:t>
      </w:r>
      <w:r w:rsidRPr="00FC7F70">
        <w:rPr>
          <w:color w:val="000000"/>
          <w:lang w:eastAsia="lv-LV"/>
        </w:rPr>
        <w:t xml:space="preserve">) </w:t>
      </w:r>
      <w:r w:rsidR="0011131F" w:rsidRPr="00FC7F70">
        <w:rPr>
          <w:color w:val="000000"/>
          <w:lang w:eastAsia="lv-LV"/>
        </w:rPr>
        <w:t xml:space="preserve">Jelgavas </w:t>
      </w:r>
      <w:r w:rsidRPr="00FC7F70">
        <w:rPr>
          <w:color w:val="000000"/>
          <w:lang w:eastAsia="lv-LV"/>
        </w:rPr>
        <w:t xml:space="preserve">novada </w:t>
      </w:r>
      <w:r w:rsidR="00847A37" w:rsidRPr="00FC7F70">
        <w:rPr>
          <w:bCs/>
          <w:color w:val="000000"/>
          <w:lang w:eastAsia="lv-LV"/>
        </w:rPr>
        <w:t xml:space="preserve">pašvaldības (turpmāk - Pašvaldība) </w:t>
      </w:r>
      <w:r w:rsidRPr="00FC7F70">
        <w:rPr>
          <w:color w:val="000000"/>
          <w:lang w:eastAsia="lv-LV"/>
        </w:rPr>
        <w:t>administratīvajā teritorijā</w:t>
      </w:r>
      <w:r w:rsidR="008E55D6" w:rsidRPr="00FC7F70">
        <w:rPr>
          <w:color w:val="000000"/>
          <w:lang w:eastAsia="lv-LV"/>
        </w:rPr>
        <w:t>, kas ietver:</w:t>
      </w:r>
      <w:r w:rsidR="001F40B3" w:rsidRPr="00FC7F70">
        <w:rPr>
          <w:color w:val="000000"/>
          <w:lang w:eastAsia="lv-LV"/>
        </w:rPr>
        <w:t xml:space="preserve"> </w:t>
      </w:r>
      <w:r w:rsidR="0011131F" w:rsidRPr="00FC7F70">
        <w:rPr>
          <w:color w:val="000000"/>
          <w:lang w:eastAsia="lv-LV"/>
        </w:rPr>
        <w:t>Cenu, Elejas, Glūdas, Jaunsvirlaukas, Kalnciema, Lielplatones, Līvbērzes, Ozolnieku, Platones, Salgales, Sesavas, Svētes, Valgundes, Vilces, Vircavas un Zaļenieku pagast</w:t>
      </w:r>
      <w:r w:rsidR="008E55D6" w:rsidRPr="00FC7F70">
        <w:rPr>
          <w:color w:val="000000"/>
          <w:lang w:eastAsia="lv-LV"/>
        </w:rPr>
        <w:t>u</w:t>
      </w:r>
      <w:r w:rsidR="0011131F" w:rsidRPr="00FC7F70">
        <w:rPr>
          <w:color w:val="000000"/>
          <w:lang w:eastAsia="lv-LV"/>
        </w:rPr>
        <w:t>s</w:t>
      </w:r>
      <w:r w:rsidR="008E55D6" w:rsidRPr="00FC7F70">
        <w:rPr>
          <w:color w:val="000000"/>
          <w:lang w:eastAsia="lv-LV"/>
        </w:rPr>
        <w:t>.</w:t>
      </w:r>
      <w:r w:rsidRPr="00FC7F70">
        <w:t xml:space="preserve"> </w:t>
      </w:r>
    </w:p>
    <w:p w14:paraId="5B17367B" w14:textId="77777777" w:rsidR="00F66883" w:rsidRPr="00FC7F70" w:rsidRDefault="003A7AD8" w:rsidP="001C36B8">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Pakalpojum</w:t>
      </w:r>
      <w:r w:rsidR="007E3C74" w:rsidRPr="00FC7F70">
        <w:rPr>
          <w:rFonts w:asciiTheme="majorBidi" w:hAnsiTheme="majorBidi" w:cstheme="majorBidi"/>
          <w:color w:val="000000"/>
        </w:rPr>
        <w:t>s</w:t>
      </w:r>
      <w:r w:rsidRPr="00FC7F70">
        <w:rPr>
          <w:rFonts w:asciiTheme="majorBidi" w:hAnsiTheme="majorBidi" w:cstheme="majorBidi"/>
          <w:color w:val="000000"/>
        </w:rPr>
        <w:t xml:space="preserve"> ietver</w:t>
      </w:r>
      <w:r w:rsidR="00F66883" w:rsidRPr="00FC7F70">
        <w:rPr>
          <w:rFonts w:asciiTheme="majorBidi" w:hAnsiTheme="majorBidi" w:cstheme="majorBidi"/>
          <w:color w:val="000000"/>
        </w:rPr>
        <w:t>:</w:t>
      </w:r>
    </w:p>
    <w:p w14:paraId="77BD853E" w14:textId="77777777" w:rsidR="003B530C" w:rsidRPr="00FC7F70" w:rsidRDefault="003A7AD8" w:rsidP="003B530C">
      <w:pPr>
        <w:pStyle w:val="ListParagraph"/>
        <w:numPr>
          <w:ilvl w:val="2"/>
          <w:numId w:val="1"/>
        </w:numPr>
        <w:pBdr>
          <w:top w:val="nil"/>
          <w:left w:val="nil"/>
          <w:bottom w:val="nil"/>
          <w:right w:val="nil"/>
          <w:between w:val="nil"/>
        </w:pBdr>
        <w:ind w:left="1134" w:hanging="566"/>
        <w:jc w:val="both"/>
        <w:rPr>
          <w:rFonts w:asciiTheme="majorBidi" w:hAnsiTheme="majorBidi" w:cstheme="majorBidi"/>
          <w:color w:val="000000"/>
        </w:rPr>
      </w:pPr>
      <w:r w:rsidRPr="00FC7F70">
        <w:rPr>
          <w:rFonts w:asciiTheme="majorBidi" w:hAnsiTheme="majorBidi" w:cstheme="majorBidi"/>
          <w:color w:val="000000"/>
        </w:rPr>
        <w:t xml:space="preserve"> </w:t>
      </w:r>
      <w:r w:rsidR="003B530C" w:rsidRPr="00FC7F70">
        <w:rPr>
          <w:rFonts w:asciiTheme="majorBidi" w:hAnsiTheme="majorBidi" w:cstheme="majorBidi"/>
          <w:color w:val="000000"/>
        </w:rPr>
        <w:t xml:space="preserve">sadzīves atkritumu, tai skaitā sadzīvē radušos bīstamo un videi kaitīgo preču atkritumu, bioloģisko atkritumu, liela izmēra atkritumu, mājsaimniecībā radīto būvniecības atkritumu un dalīti vākto atkritumu savākšanu, pārvadāšanu, pārkraušanu, uzglabāšanu un sadzīves atkritumu nodošanu apglabāšanai atkritumu poligonā, </w:t>
      </w:r>
    </w:p>
    <w:p w14:paraId="4EAF8337" w14:textId="38BCCDFA" w:rsidR="003B530C" w:rsidRPr="00FC7F70" w:rsidRDefault="003B530C" w:rsidP="003B530C">
      <w:pPr>
        <w:pStyle w:val="ListParagraph"/>
        <w:numPr>
          <w:ilvl w:val="2"/>
          <w:numId w:val="1"/>
        </w:numPr>
        <w:pBdr>
          <w:top w:val="nil"/>
          <w:left w:val="nil"/>
          <w:bottom w:val="nil"/>
          <w:right w:val="nil"/>
          <w:between w:val="nil"/>
        </w:pBdr>
        <w:ind w:left="1134" w:hanging="566"/>
        <w:jc w:val="both"/>
        <w:rPr>
          <w:rFonts w:asciiTheme="majorBidi" w:hAnsiTheme="majorBidi" w:cstheme="majorBidi"/>
          <w:color w:val="000000"/>
        </w:rPr>
      </w:pPr>
      <w:r w:rsidRPr="00FC7F70">
        <w:rPr>
          <w:rFonts w:asciiTheme="majorBidi" w:hAnsiTheme="majorBidi" w:cstheme="majorBidi"/>
          <w:color w:val="000000"/>
        </w:rPr>
        <w:t xml:space="preserve"> d</w:t>
      </w:r>
      <w:r w:rsidRPr="00FC7F70">
        <w:rPr>
          <w:rFonts w:asciiTheme="majorBidi" w:eastAsia="Times New Roman" w:hAnsiTheme="majorBidi" w:cstheme="majorBidi"/>
          <w:color w:val="000000"/>
        </w:rPr>
        <w:t xml:space="preserve">alīti savākto sadzīves atkritumu (t.sk. papīrs, kartons, plastmasa, metāls, stikls, tekstils) </w:t>
      </w:r>
      <w:r w:rsidRPr="00FC7F70">
        <w:rPr>
          <w:rFonts w:asciiTheme="majorBidi" w:hAnsiTheme="majorBidi" w:cstheme="majorBidi"/>
          <w:color w:val="000000"/>
        </w:rPr>
        <w:t xml:space="preserve"> punktu uzturēšanu</w:t>
      </w:r>
      <w:r w:rsidR="00EA4560" w:rsidRPr="00FC7F70">
        <w:rPr>
          <w:rFonts w:asciiTheme="majorBidi" w:hAnsiTheme="majorBidi" w:cstheme="majorBidi"/>
          <w:color w:val="000000"/>
        </w:rPr>
        <w:t xml:space="preserve"> un apsaimniekošanu</w:t>
      </w:r>
      <w:r w:rsidRPr="00FC7F70">
        <w:rPr>
          <w:rFonts w:asciiTheme="majorBidi" w:hAnsiTheme="majorBidi" w:cstheme="majorBidi"/>
          <w:color w:val="000000"/>
        </w:rPr>
        <w:t>.</w:t>
      </w:r>
    </w:p>
    <w:p w14:paraId="44BF853F" w14:textId="17EEFAA1" w:rsidR="0031676F" w:rsidRPr="00FC7F70" w:rsidRDefault="0031676F" w:rsidP="001C36B8">
      <w:pPr>
        <w:numPr>
          <w:ilvl w:val="2"/>
          <w:numId w:val="1"/>
        </w:numPr>
        <w:pBdr>
          <w:top w:val="nil"/>
          <w:left w:val="nil"/>
          <w:bottom w:val="nil"/>
          <w:right w:val="nil"/>
          <w:between w:val="nil"/>
        </w:pBdr>
        <w:ind w:left="1134" w:hanging="566"/>
        <w:jc w:val="both"/>
        <w:rPr>
          <w:rFonts w:asciiTheme="majorBidi" w:hAnsiTheme="majorBidi" w:cstheme="majorBidi"/>
          <w:color w:val="000000"/>
        </w:rPr>
      </w:pPr>
      <w:r w:rsidRPr="00FC7F70">
        <w:rPr>
          <w:rFonts w:asciiTheme="majorBidi" w:hAnsiTheme="majorBidi" w:cstheme="majorBidi"/>
          <w:color w:val="000000"/>
        </w:rPr>
        <w:t xml:space="preserve">Pašvaldības izveidoto dārza un parka </w:t>
      </w:r>
      <w:r w:rsidR="00B53B43" w:rsidRPr="00FC7F70">
        <w:rPr>
          <w:rFonts w:asciiTheme="majorBidi" w:hAnsiTheme="majorBidi" w:cstheme="majorBidi"/>
          <w:color w:val="000000"/>
        </w:rPr>
        <w:t xml:space="preserve">atkritumu </w:t>
      </w:r>
      <w:r w:rsidRPr="00FC7F70">
        <w:rPr>
          <w:rFonts w:asciiTheme="majorBidi" w:hAnsiTheme="majorBidi" w:cstheme="majorBidi"/>
          <w:color w:val="000000"/>
        </w:rPr>
        <w:t>savākšanas laukumu uzturēšan</w:t>
      </w:r>
      <w:r w:rsidR="00B53B43" w:rsidRPr="00FC7F70">
        <w:rPr>
          <w:rFonts w:asciiTheme="majorBidi" w:hAnsiTheme="majorBidi" w:cstheme="majorBidi"/>
          <w:color w:val="000000"/>
        </w:rPr>
        <w:t>u</w:t>
      </w:r>
      <w:r w:rsidRPr="00FC7F70">
        <w:rPr>
          <w:rFonts w:asciiTheme="majorBidi" w:hAnsiTheme="majorBidi" w:cstheme="majorBidi"/>
          <w:color w:val="000000"/>
        </w:rPr>
        <w:t xml:space="preserve"> un apsaimniekošanu;</w:t>
      </w:r>
    </w:p>
    <w:p w14:paraId="18F054A3" w14:textId="4C35F036" w:rsidR="003A7AD8" w:rsidRPr="00FC7F70" w:rsidRDefault="00BD1066" w:rsidP="001C36B8">
      <w:pPr>
        <w:numPr>
          <w:ilvl w:val="2"/>
          <w:numId w:val="1"/>
        </w:numPr>
        <w:pBdr>
          <w:top w:val="nil"/>
          <w:left w:val="nil"/>
          <w:bottom w:val="nil"/>
          <w:right w:val="nil"/>
          <w:between w:val="nil"/>
        </w:pBdr>
        <w:ind w:left="1134" w:hanging="566"/>
        <w:jc w:val="both"/>
        <w:rPr>
          <w:rFonts w:asciiTheme="majorBidi" w:hAnsiTheme="majorBidi" w:cstheme="majorBidi"/>
          <w:color w:val="000000"/>
        </w:rPr>
      </w:pPr>
      <w:r w:rsidRPr="00FC7F70">
        <w:rPr>
          <w:rFonts w:asciiTheme="majorBidi" w:hAnsiTheme="majorBidi" w:cstheme="majorBidi"/>
          <w:color w:val="000000"/>
        </w:rPr>
        <w:t xml:space="preserve"> </w:t>
      </w:r>
      <w:r w:rsidR="003A7AD8" w:rsidRPr="00FC7F70">
        <w:rPr>
          <w:rFonts w:asciiTheme="majorBidi" w:hAnsiTheme="majorBidi" w:cstheme="majorBidi"/>
          <w:color w:val="000000"/>
        </w:rPr>
        <w:t xml:space="preserve">sabiedrības </w:t>
      </w:r>
      <w:r w:rsidR="00B53B43" w:rsidRPr="00FC7F70">
        <w:rPr>
          <w:rFonts w:asciiTheme="majorBidi" w:hAnsiTheme="majorBidi" w:cstheme="majorBidi"/>
          <w:color w:val="000000"/>
        </w:rPr>
        <w:t xml:space="preserve">informēšanu par </w:t>
      </w:r>
      <w:r w:rsidRPr="00FC7F70">
        <w:rPr>
          <w:rFonts w:asciiTheme="majorBidi" w:hAnsiTheme="majorBidi" w:cstheme="majorBidi"/>
          <w:color w:val="000000"/>
        </w:rPr>
        <w:t>atkritumu rašanās novēršan</w:t>
      </w:r>
      <w:r w:rsidR="00B53B43" w:rsidRPr="00FC7F70">
        <w:rPr>
          <w:rFonts w:asciiTheme="majorBidi" w:hAnsiTheme="majorBidi" w:cstheme="majorBidi"/>
          <w:color w:val="000000"/>
        </w:rPr>
        <w:t>u</w:t>
      </w:r>
      <w:r w:rsidRPr="00FC7F70">
        <w:rPr>
          <w:rFonts w:asciiTheme="majorBidi" w:hAnsiTheme="majorBidi" w:cstheme="majorBidi"/>
          <w:color w:val="000000"/>
        </w:rPr>
        <w:t xml:space="preserve"> un atkritumu šķirošan</w:t>
      </w:r>
      <w:r w:rsidR="00B53B43" w:rsidRPr="00FC7F70">
        <w:rPr>
          <w:rFonts w:asciiTheme="majorBidi" w:hAnsiTheme="majorBidi" w:cstheme="majorBidi"/>
          <w:color w:val="000000"/>
        </w:rPr>
        <w:t>u</w:t>
      </w:r>
      <w:r w:rsidRPr="00FC7F70">
        <w:rPr>
          <w:rFonts w:asciiTheme="majorBidi" w:hAnsiTheme="majorBidi" w:cstheme="majorBidi"/>
          <w:color w:val="000000"/>
        </w:rPr>
        <w:t>, rīkojot sabiedrības izglītošanas pasākumus un atkritumu šķirošanu veicinošas kampaņas</w:t>
      </w:r>
      <w:r w:rsidR="00987F33" w:rsidRPr="00FC7F70">
        <w:rPr>
          <w:rFonts w:asciiTheme="majorBidi" w:hAnsiTheme="majorBidi" w:cstheme="majorBidi"/>
          <w:color w:val="000000"/>
        </w:rPr>
        <w:t>;</w:t>
      </w:r>
    </w:p>
    <w:p w14:paraId="7E7E260B" w14:textId="671329A0" w:rsidR="00FE2313" w:rsidRPr="00FC7F70" w:rsidRDefault="00FE2313" w:rsidP="001C36B8">
      <w:pPr>
        <w:numPr>
          <w:ilvl w:val="2"/>
          <w:numId w:val="1"/>
        </w:numPr>
        <w:autoSpaceDE w:val="0"/>
        <w:autoSpaceDN w:val="0"/>
        <w:adjustRightInd w:val="0"/>
        <w:ind w:left="1134" w:hanging="566"/>
        <w:jc w:val="both"/>
        <w:rPr>
          <w:b/>
          <w:lang w:eastAsia="lv-LV"/>
        </w:rPr>
      </w:pPr>
      <w:r w:rsidRPr="00FC7F70">
        <w:t>sadzīves atkritumu uzkrāšanai nepieciešamo konteineru bezatlīdzības uzstādīšanu atkritumu radītājiem un valdītājiem</w:t>
      </w:r>
      <w:r w:rsidR="00987F33" w:rsidRPr="00FC7F70">
        <w:t>.</w:t>
      </w:r>
    </w:p>
    <w:p w14:paraId="6B1CC320" w14:textId="77777777" w:rsidR="007E3C74" w:rsidRPr="00FC7F70" w:rsidRDefault="007E3C74" w:rsidP="001C36B8">
      <w:pPr>
        <w:numPr>
          <w:ilvl w:val="1"/>
          <w:numId w:val="1"/>
        </w:numPr>
        <w:pBdr>
          <w:top w:val="nil"/>
          <w:left w:val="nil"/>
          <w:bottom w:val="nil"/>
          <w:right w:val="nil"/>
          <w:between w:val="nil"/>
        </w:pBdr>
        <w:ind w:left="425" w:hanging="425"/>
        <w:jc w:val="both"/>
        <w:rPr>
          <w:rFonts w:asciiTheme="majorBidi" w:hAnsiTheme="majorBidi" w:cstheme="majorBidi"/>
          <w:color w:val="000000"/>
        </w:rPr>
      </w:pPr>
      <w:r w:rsidRPr="00FC7F70">
        <w:rPr>
          <w:rFonts w:asciiTheme="majorBidi" w:hAnsiTheme="majorBidi" w:cstheme="majorBidi"/>
          <w:color w:val="000000"/>
        </w:rPr>
        <w:t xml:space="preserve">Pakalpojums izpildāms saskaņā ar atkritumu apsaimniekošanas jomu regulējošajiem normatīvajiem aktiem. </w:t>
      </w:r>
    </w:p>
    <w:p w14:paraId="40EB9E29" w14:textId="77777777" w:rsidR="00B53B43" w:rsidRPr="00FC7F70" w:rsidRDefault="00FE393E" w:rsidP="001C36B8">
      <w:pPr>
        <w:numPr>
          <w:ilvl w:val="1"/>
          <w:numId w:val="1"/>
        </w:numPr>
        <w:tabs>
          <w:tab w:val="left" w:pos="426"/>
        </w:tabs>
        <w:autoSpaceDE w:val="0"/>
        <w:autoSpaceDN w:val="0"/>
        <w:adjustRightInd w:val="0"/>
        <w:ind w:left="426" w:hanging="426"/>
        <w:jc w:val="both"/>
        <w:rPr>
          <w:color w:val="000000"/>
          <w:lang w:eastAsia="lv-LV"/>
        </w:rPr>
      </w:pPr>
      <w:r w:rsidRPr="00FC7F70">
        <w:t xml:space="preserve">Pretendents aprēķina cenu </w:t>
      </w:r>
      <w:r w:rsidRPr="00FC7F70">
        <w:rPr>
          <w:i/>
        </w:rPr>
        <w:t>euro</w:t>
      </w:r>
      <w:r w:rsidRPr="00FC7F70">
        <w:t xml:space="preserve"> (bez PVN)</w:t>
      </w:r>
      <w:r w:rsidR="00B53B43" w:rsidRPr="00FC7F70">
        <w:t>:</w:t>
      </w:r>
    </w:p>
    <w:p w14:paraId="05F65F73" w14:textId="77777777" w:rsidR="00B53B43" w:rsidRPr="00FC7F70" w:rsidRDefault="00FE393E" w:rsidP="00B53B43">
      <w:pPr>
        <w:numPr>
          <w:ilvl w:val="2"/>
          <w:numId w:val="1"/>
        </w:numPr>
        <w:autoSpaceDE w:val="0"/>
        <w:autoSpaceDN w:val="0"/>
        <w:adjustRightInd w:val="0"/>
        <w:ind w:left="1134" w:hanging="566"/>
        <w:jc w:val="both"/>
        <w:rPr>
          <w:color w:val="000000"/>
          <w:lang w:eastAsia="lv-LV"/>
        </w:rPr>
      </w:pPr>
      <w:r w:rsidRPr="00FC7F70">
        <w:t xml:space="preserve"> par 1 m</w:t>
      </w:r>
      <w:r w:rsidRPr="00FC7F70">
        <w:rPr>
          <w:vertAlign w:val="superscript"/>
        </w:rPr>
        <w:t>3</w:t>
      </w:r>
      <w:r w:rsidRPr="00FC7F70">
        <w:t xml:space="preserve"> (vienu kubikmetru) nešķiroto sadzīves atkritumu</w:t>
      </w:r>
      <w:r w:rsidR="00643016" w:rsidRPr="00FC7F70">
        <w:t xml:space="preserve">, </w:t>
      </w:r>
    </w:p>
    <w:p w14:paraId="0EC3B342" w14:textId="77777777" w:rsidR="00B53B43" w:rsidRPr="00FC7F70" w:rsidRDefault="00B53B43" w:rsidP="00B53B43">
      <w:pPr>
        <w:numPr>
          <w:ilvl w:val="2"/>
          <w:numId w:val="1"/>
        </w:numPr>
        <w:autoSpaceDE w:val="0"/>
        <w:autoSpaceDN w:val="0"/>
        <w:adjustRightInd w:val="0"/>
        <w:ind w:left="1134" w:hanging="566"/>
        <w:jc w:val="both"/>
        <w:rPr>
          <w:color w:val="000000"/>
          <w:lang w:eastAsia="lv-LV"/>
        </w:rPr>
      </w:pPr>
      <w:r w:rsidRPr="00FC7F70">
        <w:t>par 1 m</w:t>
      </w:r>
      <w:r w:rsidRPr="00FC7F70">
        <w:rPr>
          <w:vertAlign w:val="superscript"/>
        </w:rPr>
        <w:t>3</w:t>
      </w:r>
      <w:r w:rsidRPr="00FC7F70">
        <w:t xml:space="preserve"> (vienu kubikmetru) </w:t>
      </w:r>
      <w:r w:rsidR="00643016" w:rsidRPr="00FC7F70">
        <w:t xml:space="preserve">bioloģisko atkritumu, </w:t>
      </w:r>
    </w:p>
    <w:p w14:paraId="47BB63A6" w14:textId="6EA521A0" w:rsidR="00B53B43" w:rsidRPr="00FC7F70" w:rsidRDefault="00B53B43" w:rsidP="00B53B43">
      <w:pPr>
        <w:numPr>
          <w:ilvl w:val="2"/>
          <w:numId w:val="1"/>
        </w:numPr>
        <w:autoSpaceDE w:val="0"/>
        <w:autoSpaceDN w:val="0"/>
        <w:adjustRightInd w:val="0"/>
        <w:ind w:left="1134" w:hanging="566"/>
        <w:jc w:val="both"/>
        <w:rPr>
          <w:color w:val="000000"/>
          <w:lang w:eastAsia="lv-LV"/>
        </w:rPr>
      </w:pPr>
      <w:r w:rsidRPr="00FC7F70">
        <w:t>par 1 m</w:t>
      </w:r>
      <w:r w:rsidRPr="00FC7F70">
        <w:rPr>
          <w:vertAlign w:val="superscript"/>
        </w:rPr>
        <w:t>3</w:t>
      </w:r>
      <w:r w:rsidRPr="00FC7F70">
        <w:t xml:space="preserve"> (vienu kubikmetru) </w:t>
      </w:r>
      <w:r w:rsidR="00FE393E" w:rsidRPr="00FC7F70">
        <w:t>mājsaimniecībās radīto būvniecības un liela izmēra atkritumu apsaimniekošanu.</w:t>
      </w:r>
      <w:r w:rsidR="00ED0580" w:rsidRPr="00FC7F70">
        <w:rPr>
          <w:color w:val="FF0000"/>
        </w:rPr>
        <w:t xml:space="preserve"> </w:t>
      </w:r>
    </w:p>
    <w:p w14:paraId="6B1924A3" w14:textId="5007F381" w:rsidR="00B53B43" w:rsidRPr="00FC7F70" w:rsidRDefault="00B53B43" w:rsidP="00B53B43">
      <w:pPr>
        <w:numPr>
          <w:ilvl w:val="2"/>
          <w:numId w:val="1"/>
        </w:numPr>
        <w:autoSpaceDE w:val="0"/>
        <w:autoSpaceDN w:val="0"/>
        <w:adjustRightInd w:val="0"/>
        <w:ind w:left="1134" w:hanging="567"/>
        <w:jc w:val="both"/>
        <w:rPr>
          <w:color w:val="000000"/>
          <w:lang w:eastAsia="lv-LV"/>
        </w:rPr>
      </w:pPr>
      <w:r w:rsidRPr="00FC7F70">
        <w:t xml:space="preserve">par Pašvaldības izveidoto </w:t>
      </w:r>
      <w:r w:rsidRPr="00FC7F70">
        <w:rPr>
          <w:rFonts w:asciiTheme="majorBidi" w:hAnsiTheme="majorBidi" w:cstheme="majorBidi"/>
          <w:color w:val="000000"/>
        </w:rPr>
        <w:t>dārza un parka atkritumu savākšanas laukumu uzturēšanu un apsaimniekošanu.</w:t>
      </w:r>
    </w:p>
    <w:p w14:paraId="0B7AB45F" w14:textId="4F01CF48" w:rsidR="00FE393E" w:rsidRPr="00FC7F70" w:rsidRDefault="00B53B43" w:rsidP="00B53B43">
      <w:pPr>
        <w:numPr>
          <w:ilvl w:val="2"/>
          <w:numId w:val="1"/>
        </w:numPr>
        <w:autoSpaceDE w:val="0"/>
        <w:autoSpaceDN w:val="0"/>
        <w:adjustRightInd w:val="0"/>
        <w:ind w:left="1134" w:hanging="567"/>
        <w:jc w:val="both"/>
        <w:rPr>
          <w:color w:val="000000"/>
          <w:lang w:eastAsia="lv-LV"/>
        </w:rPr>
      </w:pPr>
      <w:r w:rsidRPr="00FC7F70">
        <w:rPr>
          <w:color w:val="FF0000"/>
        </w:rPr>
        <w:t xml:space="preserve"> </w:t>
      </w:r>
      <w:r w:rsidRPr="00FC7F70">
        <w:t xml:space="preserve">par Pašvaldības izveidoto </w:t>
      </w:r>
      <w:r w:rsidRPr="00FC7F70">
        <w:rPr>
          <w:rFonts w:asciiTheme="majorBidi" w:hAnsiTheme="majorBidi" w:cstheme="majorBidi"/>
          <w:color w:val="000000"/>
        </w:rPr>
        <w:t xml:space="preserve">atkritumu dalītās savākšanas punktu un laukumu </w:t>
      </w:r>
      <w:r w:rsidR="00EA4560" w:rsidRPr="00FC7F70">
        <w:rPr>
          <w:rFonts w:asciiTheme="majorBidi" w:hAnsiTheme="majorBidi" w:cstheme="majorBidi"/>
          <w:color w:val="000000"/>
        </w:rPr>
        <w:t xml:space="preserve">(ja tādi tiks izveidoti) </w:t>
      </w:r>
      <w:r w:rsidRPr="00FC7F70">
        <w:rPr>
          <w:rFonts w:asciiTheme="majorBidi" w:hAnsiTheme="majorBidi" w:cstheme="majorBidi"/>
          <w:color w:val="000000"/>
        </w:rPr>
        <w:t>uzturēšanu un apsaimniekošanu.</w:t>
      </w:r>
    </w:p>
    <w:p w14:paraId="29E2AA37" w14:textId="0641FA06" w:rsidR="00D8608D" w:rsidRPr="00FC7F70" w:rsidRDefault="00D8608D" w:rsidP="001C36B8">
      <w:pPr>
        <w:numPr>
          <w:ilvl w:val="1"/>
          <w:numId w:val="1"/>
        </w:numPr>
        <w:tabs>
          <w:tab w:val="left" w:pos="426"/>
        </w:tabs>
        <w:autoSpaceDE w:val="0"/>
        <w:autoSpaceDN w:val="0"/>
        <w:adjustRightInd w:val="0"/>
        <w:ind w:left="426" w:hanging="426"/>
        <w:jc w:val="both"/>
        <w:rPr>
          <w:color w:val="000000"/>
          <w:lang w:eastAsia="lv-LV"/>
        </w:rPr>
      </w:pPr>
      <w:r w:rsidRPr="00FC7F70">
        <w:t xml:space="preserve">Atkritumu </w:t>
      </w:r>
      <w:r w:rsidRPr="00FC7F70">
        <w:rPr>
          <w:rFonts w:eastAsia="Arial Unicode MS"/>
          <w:lang w:eastAsia="lv-LV" w:bidi="lv-LV"/>
        </w:rPr>
        <w:t xml:space="preserve">savākšanas sistēmu </w:t>
      </w:r>
      <w:r w:rsidR="00391EF4" w:rsidRPr="00FC7F70">
        <w:rPr>
          <w:rFonts w:eastAsia="Arial Unicode MS"/>
          <w:lang w:eastAsia="lv-LV" w:bidi="lv-LV"/>
        </w:rPr>
        <w:t>Jelgavas</w:t>
      </w:r>
      <w:r w:rsidRPr="00FC7F70">
        <w:rPr>
          <w:rFonts w:eastAsia="Arial Unicode MS"/>
          <w:lang w:eastAsia="lv-LV" w:bidi="lv-LV"/>
        </w:rPr>
        <w:t xml:space="preserve"> novada administratīvajā teritorijā veido:</w:t>
      </w:r>
    </w:p>
    <w:p w14:paraId="67134327" w14:textId="23C53C78" w:rsidR="00D8608D" w:rsidRPr="00FC7F70" w:rsidRDefault="00D8608D" w:rsidP="001C36B8">
      <w:pPr>
        <w:pStyle w:val="ListParagraph"/>
        <w:numPr>
          <w:ilvl w:val="2"/>
          <w:numId w:val="1"/>
        </w:numPr>
        <w:tabs>
          <w:tab w:val="left" w:pos="426"/>
        </w:tabs>
        <w:autoSpaceDE w:val="0"/>
        <w:autoSpaceDN w:val="0"/>
        <w:adjustRightInd w:val="0"/>
        <w:ind w:left="1276" w:hanging="708"/>
        <w:jc w:val="both"/>
        <w:rPr>
          <w:rFonts w:ascii="Times New Roman" w:hAnsi="Times New Roman" w:cs="Times New Roman"/>
          <w:color w:val="000000"/>
          <w:lang w:eastAsia="lv-LV"/>
        </w:rPr>
      </w:pPr>
      <w:r w:rsidRPr="00FC7F70">
        <w:rPr>
          <w:rFonts w:ascii="Times New Roman" w:hAnsi="Times New Roman" w:cs="Times New Roman"/>
          <w:color w:val="000000"/>
          <w:lang w:eastAsia="lv-LV"/>
        </w:rPr>
        <w:t xml:space="preserve">Latvijas </w:t>
      </w:r>
      <w:r w:rsidRPr="00FC7F70">
        <w:rPr>
          <w:rFonts w:ascii="Times New Roman" w:eastAsia="Arial Unicode MS" w:hAnsi="Times New Roman" w:cs="Times New Roman"/>
          <w:lang w:eastAsia="lv-LV" w:bidi="lv-LV"/>
        </w:rPr>
        <w:t xml:space="preserve">Republikas normatīvajos aktos noteiktajā kārtībā noslēgtais līgums starp </w:t>
      </w:r>
      <w:r w:rsidR="00391EF4" w:rsidRPr="00FC7F70">
        <w:rPr>
          <w:rFonts w:ascii="Times New Roman" w:eastAsia="Arial Unicode MS" w:hAnsi="Times New Roman" w:cs="Times New Roman"/>
          <w:lang w:eastAsia="lv-LV" w:bidi="lv-LV"/>
        </w:rPr>
        <w:t>Jelgavas</w:t>
      </w:r>
      <w:r w:rsidRPr="00FC7F70">
        <w:rPr>
          <w:rFonts w:ascii="Times New Roman" w:eastAsia="Arial Unicode MS" w:hAnsi="Times New Roman" w:cs="Times New Roman"/>
          <w:lang w:eastAsia="lv-LV" w:bidi="lv-LV"/>
        </w:rPr>
        <w:t xml:space="preserve"> novada pašvaldību (Pasūtītājs Publisko iepirkumu likuma izpratnē) un </w:t>
      </w:r>
      <w:r w:rsidR="00FE393E" w:rsidRPr="00FC7F70">
        <w:rPr>
          <w:rFonts w:ascii="Times New Roman" w:eastAsia="Arial Unicode MS" w:hAnsi="Times New Roman" w:cs="Times New Roman"/>
          <w:lang w:eastAsia="lv-LV" w:bidi="lv-LV"/>
        </w:rPr>
        <w:t>A</w:t>
      </w:r>
      <w:r w:rsidRPr="00FC7F70">
        <w:rPr>
          <w:rFonts w:ascii="Times New Roman" w:eastAsia="Arial Unicode MS" w:hAnsi="Times New Roman" w:cs="Times New Roman"/>
          <w:lang w:eastAsia="lv-LV" w:bidi="lv-LV"/>
        </w:rPr>
        <w:t xml:space="preserve">psaimniekotāju (Pakalpojuma sniedzēju) par sadzīves atkritumu apsaimniekošanu </w:t>
      </w:r>
      <w:r w:rsidR="00391EF4" w:rsidRPr="00FC7F70">
        <w:rPr>
          <w:rFonts w:ascii="Times New Roman" w:eastAsia="Arial Unicode MS" w:hAnsi="Times New Roman" w:cs="Times New Roman"/>
          <w:lang w:eastAsia="lv-LV" w:bidi="lv-LV"/>
        </w:rPr>
        <w:t>Jelgavas</w:t>
      </w:r>
      <w:r w:rsidRPr="00FC7F70">
        <w:rPr>
          <w:rFonts w:ascii="Times New Roman" w:eastAsia="Arial Unicode MS" w:hAnsi="Times New Roman" w:cs="Times New Roman"/>
          <w:lang w:eastAsia="lv-LV" w:bidi="lv-LV"/>
        </w:rPr>
        <w:t xml:space="preserve"> novada administratīvajā teritorijā;</w:t>
      </w:r>
    </w:p>
    <w:p w14:paraId="3C8E86DF" w14:textId="52CEB5C5" w:rsidR="00D8608D" w:rsidRPr="00FC7F70" w:rsidRDefault="00F2239F" w:rsidP="001C36B8">
      <w:pPr>
        <w:pStyle w:val="ListParagraph"/>
        <w:numPr>
          <w:ilvl w:val="2"/>
          <w:numId w:val="1"/>
        </w:numPr>
        <w:tabs>
          <w:tab w:val="left" w:pos="426"/>
        </w:tabs>
        <w:autoSpaceDE w:val="0"/>
        <w:autoSpaceDN w:val="0"/>
        <w:adjustRightInd w:val="0"/>
        <w:ind w:left="1276" w:hanging="708"/>
        <w:jc w:val="both"/>
        <w:rPr>
          <w:rFonts w:ascii="Times New Roman" w:hAnsi="Times New Roman" w:cs="Times New Roman"/>
          <w:color w:val="000000"/>
          <w:lang w:eastAsia="lv-LV"/>
        </w:rPr>
      </w:pPr>
      <w:r w:rsidRPr="00FC7F70">
        <w:rPr>
          <w:rFonts w:ascii="Times New Roman" w:eastAsia="Arial Unicode MS" w:hAnsi="Times New Roman" w:cs="Times New Roman"/>
          <w:lang w:eastAsia="lv-LV" w:bidi="lv-LV"/>
        </w:rPr>
        <w:t>Klientu</w:t>
      </w:r>
      <w:r w:rsidR="00D8608D" w:rsidRPr="00FC7F70">
        <w:rPr>
          <w:rFonts w:ascii="Times New Roman" w:eastAsia="Arial Unicode MS" w:hAnsi="Times New Roman" w:cs="Times New Roman"/>
          <w:lang w:eastAsia="lv-LV" w:bidi="lv-LV"/>
        </w:rPr>
        <w:t xml:space="preserve"> (atkritumu radītāju) noslēgtie līgumi ar </w:t>
      </w:r>
      <w:r w:rsidR="00FE393E" w:rsidRPr="00FC7F70">
        <w:rPr>
          <w:rFonts w:ascii="Times New Roman" w:eastAsia="Arial Unicode MS" w:hAnsi="Times New Roman" w:cs="Times New Roman"/>
          <w:lang w:eastAsia="lv-LV" w:bidi="lv-LV"/>
        </w:rPr>
        <w:t>A</w:t>
      </w:r>
      <w:r w:rsidR="00D8608D" w:rsidRPr="00FC7F70">
        <w:rPr>
          <w:rFonts w:ascii="Times New Roman" w:eastAsia="Arial Unicode MS" w:hAnsi="Times New Roman" w:cs="Times New Roman"/>
          <w:lang w:eastAsia="lv-LV" w:bidi="lv-LV"/>
        </w:rPr>
        <w:t>psaimniekotāju par sadzīves atkritumu savākšanu.</w:t>
      </w:r>
    </w:p>
    <w:p w14:paraId="43A70980" w14:textId="77777777" w:rsidR="0029068C" w:rsidRDefault="0029068C" w:rsidP="0029068C">
      <w:pPr>
        <w:contextualSpacing/>
        <w:jc w:val="both"/>
        <w:rPr>
          <w:rFonts w:eastAsia="Calibri"/>
        </w:rPr>
      </w:pPr>
    </w:p>
    <w:p w14:paraId="05DE9F5C" w14:textId="77777777" w:rsidR="00F73D55" w:rsidRDefault="00F73D55" w:rsidP="0029068C">
      <w:pPr>
        <w:contextualSpacing/>
        <w:jc w:val="both"/>
        <w:rPr>
          <w:rFonts w:eastAsia="Calibri"/>
        </w:rPr>
      </w:pPr>
    </w:p>
    <w:p w14:paraId="77E608EF" w14:textId="77777777" w:rsidR="00F73D55" w:rsidRPr="00FC7F70" w:rsidRDefault="00F73D55" w:rsidP="0029068C">
      <w:pPr>
        <w:contextualSpacing/>
        <w:jc w:val="both"/>
        <w:rPr>
          <w:rFonts w:eastAsia="Calibri"/>
        </w:rPr>
      </w:pPr>
    </w:p>
    <w:p w14:paraId="33B92041" w14:textId="77777777" w:rsidR="00FE2313" w:rsidRPr="00FC7F70" w:rsidRDefault="00FE2313" w:rsidP="00FE2313">
      <w:pPr>
        <w:numPr>
          <w:ilvl w:val="0"/>
          <w:numId w:val="1"/>
        </w:numPr>
        <w:autoSpaceDE w:val="0"/>
        <w:autoSpaceDN w:val="0"/>
        <w:adjustRightInd w:val="0"/>
        <w:ind w:left="0"/>
        <w:jc w:val="center"/>
        <w:rPr>
          <w:b/>
          <w:color w:val="000000"/>
          <w:lang w:eastAsia="lv-LV"/>
        </w:rPr>
      </w:pPr>
      <w:r w:rsidRPr="00FC7F70">
        <w:rPr>
          <w:b/>
          <w:color w:val="000000"/>
          <w:lang w:eastAsia="lv-LV"/>
        </w:rPr>
        <w:lastRenderedPageBreak/>
        <w:t>Esošās situācijas apraksts</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140"/>
        <w:gridCol w:w="3685"/>
      </w:tblGrid>
      <w:tr w:rsidR="00FE2313" w:rsidRPr="00FC7F70" w14:paraId="660E171D" w14:textId="77777777" w:rsidTr="009C6DB3">
        <w:tc>
          <w:tcPr>
            <w:tcW w:w="817" w:type="dxa"/>
            <w:shd w:val="clear" w:color="auto" w:fill="E2EFD9" w:themeFill="accent6" w:themeFillTint="33"/>
          </w:tcPr>
          <w:p w14:paraId="60173F9E" w14:textId="77777777" w:rsidR="00FE2313" w:rsidRPr="00FC7F70" w:rsidRDefault="00FE2313" w:rsidP="00CD571D">
            <w:pPr>
              <w:tabs>
                <w:tab w:val="left" w:pos="900"/>
              </w:tabs>
              <w:jc w:val="center"/>
              <w:rPr>
                <w:b/>
              </w:rPr>
            </w:pPr>
            <w:r w:rsidRPr="00FC7F70">
              <w:rPr>
                <w:b/>
              </w:rPr>
              <w:t>Nr.</w:t>
            </w:r>
          </w:p>
        </w:tc>
        <w:tc>
          <w:tcPr>
            <w:tcW w:w="4140" w:type="dxa"/>
            <w:shd w:val="clear" w:color="auto" w:fill="E2EFD9" w:themeFill="accent6" w:themeFillTint="33"/>
          </w:tcPr>
          <w:p w14:paraId="76F080B7" w14:textId="77777777" w:rsidR="00FE2313" w:rsidRPr="00FC7F70" w:rsidRDefault="00FE2313" w:rsidP="00CD571D">
            <w:pPr>
              <w:tabs>
                <w:tab w:val="left" w:pos="900"/>
              </w:tabs>
              <w:jc w:val="center"/>
              <w:rPr>
                <w:b/>
              </w:rPr>
            </w:pPr>
          </w:p>
        </w:tc>
        <w:tc>
          <w:tcPr>
            <w:tcW w:w="3685" w:type="dxa"/>
            <w:shd w:val="clear" w:color="auto" w:fill="E2EFD9" w:themeFill="accent6" w:themeFillTint="33"/>
          </w:tcPr>
          <w:p w14:paraId="0386D10A" w14:textId="77777777" w:rsidR="00FE2313" w:rsidRPr="00FC7F70" w:rsidRDefault="00FE2313" w:rsidP="00CD571D">
            <w:pPr>
              <w:tabs>
                <w:tab w:val="left" w:pos="900"/>
              </w:tabs>
              <w:jc w:val="center"/>
              <w:rPr>
                <w:b/>
              </w:rPr>
            </w:pPr>
            <w:r w:rsidRPr="00FC7F70">
              <w:rPr>
                <w:b/>
              </w:rPr>
              <w:t>Apraksts</w:t>
            </w:r>
          </w:p>
        </w:tc>
      </w:tr>
      <w:tr w:rsidR="00FE2313" w:rsidRPr="00FC7F70" w14:paraId="36E2D547" w14:textId="77777777" w:rsidTr="00EB12FB">
        <w:tc>
          <w:tcPr>
            <w:tcW w:w="817" w:type="dxa"/>
            <w:shd w:val="clear" w:color="auto" w:fill="E2EFD9" w:themeFill="accent6" w:themeFillTint="33"/>
          </w:tcPr>
          <w:p w14:paraId="4599B35D" w14:textId="77777777" w:rsidR="00FE2313" w:rsidRPr="00FC7F70" w:rsidRDefault="00FE2313" w:rsidP="00CD571D">
            <w:pPr>
              <w:tabs>
                <w:tab w:val="left" w:pos="900"/>
              </w:tabs>
              <w:jc w:val="center"/>
            </w:pPr>
            <w:r w:rsidRPr="00FC7F70">
              <w:t>1.</w:t>
            </w:r>
          </w:p>
        </w:tc>
        <w:tc>
          <w:tcPr>
            <w:tcW w:w="4140" w:type="dxa"/>
            <w:shd w:val="clear" w:color="auto" w:fill="E2EFD9" w:themeFill="accent6" w:themeFillTint="33"/>
          </w:tcPr>
          <w:p w14:paraId="3482CBFB" w14:textId="4E12597E" w:rsidR="00FE2313" w:rsidRPr="00FC7F70" w:rsidRDefault="00FE2313" w:rsidP="00CD571D">
            <w:pPr>
              <w:tabs>
                <w:tab w:val="left" w:pos="900"/>
              </w:tabs>
              <w:jc w:val="both"/>
            </w:pPr>
            <w:r w:rsidRPr="00FC7F70">
              <w:t>Administratīvās teritorijas platība (km</w:t>
            </w:r>
            <w:r w:rsidRPr="00FC7F70">
              <w:rPr>
                <w:vertAlign w:val="superscript"/>
              </w:rPr>
              <w:t>2</w:t>
            </w:r>
            <w:r w:rsidRPr="00FC7F70">
              <w:t xml:space="preserve">), tās sadalījums </w:t>
            </w:r>
            <w:r w:rsidR="00ED0580" w:rsidRPr="00FC7F70">
              <w:t>pa pagastiem</w:t>
            </w:r>
          </w:p>
        </w:tc>
        <w:tc>
          <w:tcPr>
            <w:tcW w:w="3685" w:type="dxa"/>
            <w:tcBorders>
              <w:bottom w:val="single" w:sz="4" w:space="0" w:color="000000"/>
            </w:tcBorders>
            <w:shd w:val="clear" w:color="auto" w:fill="E2EFD9" w:themeFill="accent6" w:themeFillTint="33"/>
            <w:vAlign w:val="center"/>
          </w:tcPr>
          <w:p w14:paraId="18D823D1" w14:textId="3EBCAEF0" w:rsidR="00FE2313" w:rsidRPr="00FC7F70" w:rsidRDefault="00FE2313" w:rsidP="00CD571D">
            <w:pPr>
              <w:tabs>
                <w:tab w:val="left" w:pos="900"/>
              </w:tabs>
              <w:jc w:val="center"/>
              <w:rPr>
                <w:highlight w:val="yellow"/>
              </w:rPr>
            </w:pPr>
            <w:r w:rsidRPr="00FC7F70">
              <w:t>km</w:t>
            </w:r>
            <w:r w:rsidRPr="00FC7F70">
              <w:rPr>
                <w:vertAlign w:val="superscript"/>
              </w:rPr>
              <w:t>2</w:t>
            </w:r>
          </w:p>
        </w:tc>
      </w:tr>
      <w:tr w:rsidR="00ED0580" w:rsidRPr="00FC7F70" w14:paraId="1D46C33D" w14:textId="77777777" w:rsidTr="009C6DB3">
        <w:trPr>
          <w:trHeight w:val="4709"/>
        </w:trPr>
        <w:tc>
          <w:tcPr>
            <w:tcW w:w="817" w:type="dxa"/>
            <w:shd w:val="clear" w:color="auto" w:fill="auto"/>
          </w:tcPr>
          <w:p w14:paraId="72DA5D97" w14:textId="77777777" w:rsidR="00ED0580" w:rsidRPr="00FC7F70" w:rsidRDefault="00ED0580" w:rsidP="00CD571D">
            <w:pPr>
              <w:tabs>
                <w:tab w:val="left" w:pos="900"/>
              </w:tabs>
              <w:jc w:val="center"/>
            </w:pPr>
            <w:bookmarkStart w:id="0" w:name="_Hlk196466815"/>
          </w:p>
        </w:tc>
        <w:tc>
          <w:tcPr>
            <w:tcW w:w="4140" w:type="dxa"/>
            <w:shd w:val="clear" w:color="auto" w:fill="auto"/>
          </w:tcPr>
          <w:p w14:paraId="7C652824" w14:textId="77777777" w:rsidR="00ED0580" w:rsidRPr="00FC7F70" w:rsidRDefault="00ED0580" w:rsidP="009C6DB3">
            <w:pPr>
              <w:tabs>
                <w:tab w:val="left" w:pos="900"/>
              </w:tabs>
              <w:jc w:val="center"/>
            </w:pPr>
          </w:p>
          <w:p w14:paraId="5E344F6A" w14:textId="77777777" w:rsidR="009C6DB3" w:rsidRPr="00FC7F70" w:rsidRDefault="009C6DB3" w:rsidP="009C6DB3">
            <w:pPr>
              <w:tabs>
                <w:tab w:val="left" w:pos="900"/>
              </w:tabs>
              <w:jc w:val="center"/>
            </w:pPr>
          </w:p>
          <w:p w14:paraId="3E455DEB" w14:textId="093E1BC1" w:rsidR="009C6DB3" w:rsidRPr="00FC7F70" w:rsidRDefault="009C6DB3" w:rsidP="009C6DB3">
            <w:pPr>
              <w:tabs>
                <w:tab w:val="left" w:pos="900"/>
              </w:tabs>
              <w:jc w:val="center"/>
            </w:pPr>
            <w:r w:rsidRPr="00FC7F70">
              <w:t>1604,68</w:t>
            </w:r>
          </w:p>
        </w:tc>
        <w:tc>
          <w:tcPr>
            <w:tcW w:w="3685" w:type="dxa"/>
            <w:tcBorders>
              <w:bottom w:val="single" w:sz="4" w:space="0" w:color="000000"/>
            </w:tcBorders>
            <w:shd w:val="clear" w:color="auto" w:fill="auto"/>
            <w:vAlign w:val="center"/>
          </w:tcPr>
          <w:p w14:paraId="479EED7B" w14:textId="1FA113F8" w:rsidR="00ED0580" w:rsidRPr="00FC7F70" w:rsidRDefault="00ED0580" w:rsidP="00ED0580">
            <w:pPr>
              <w:tabs>
                <w:tab w:val="left" w:pos="900"/>
              </w:tabs>
              <w:rPr>
                <w:color w:val="000000"/>
                <w:lang w:eastAsia="lv-LV"/>
              </w:rPr>
            </w:pPr>
            <w:r w:rsidRPr="00FC7F70">
              <w:rPr>
                <w:color w:val="000000"/>
                <w:lang w:eastAsia="lv-LV"/>
              </w:rPr>
              <w:t xml:space="preserve">Cenu pagasts – </w:t>
            </w:r>
            <w:r w:rsidR="009C6DB3" w:rsidRPr="00FC7F70">
              <w:rPr>
                <w:color w:val="000000"/>
                <w:lang w:eastAsia="lv-LV"/>
              </w:rPr>
              <w:t>121,35</w:t>
            </w:r>
          </w:p>
          <w:p w14:paraId="2624EFB0" w14:textId="7ECBF242" w:rsidR="00ED0580" w:rsidRPr="00FC7F70" w:rsidRDefault="00ED0580" w:rsidP="00ED0580">
            <w:pPr>
              <w:tabs>
                <w:tab w:val="left" w:pos="900"/>
              </w:tabs>
              <w:rPr>
                <w:color w:val="000000"/>
                <w:lang w:eastAsia="lv-LV"/>
              </w:rPr>
            </w:pPr>
            <w:r w:rsidRPr="00FC7F70">
              <w:rPr>
                <w:color w:val="000000"/>
                <w:lang w:eastAsia="lv-LV"/>
              </w:rPr>
              <w:t>Elejas pagasts –</w:t>
            </w:r>
            <w:r w:rsidR="009C6DB3" w:rsidRPr="00FC7F70">
              <w:rPr>
                <w:color w:val="000000"/>
                <w:lang w:eastAsia="lv-LV"/>
              </w:rPr>
              <w:t xml:space="preserve"> 66,8</w:t>
            </w:r>
          </w:p>
          <w:p w14:paraId="29DD89D4" w14:textId="77777777" w:rsidR="009C6DB3" w:rsidRPr="00FC7F70" w:rsidRDefault="00ED0580" w:rsidP="00ED0580">
            <w:pPr>
              <w:tabs>
                <w:tab w:val="left" w:pos="900"/>
              </w:tabs>
              <w:rPr>
                <w:color w:val="000000"/>
                <w:lang w:eastAsia="lv-LV"/>
              </w:rPr>
            </w:pPr>
            <w:r w:rsidRPr="00FC7F70">
              <w:rPr>
                <w:color w:val="000000"/>
                <w:lang w:eastAsia="lv-LV"/>
              </w:rPr>
              <w:t xml:space="preserve">Glūdas pagasts – </w:t>
            </w:r>
            <w:r w:rsidR="009C6DB3" w:rsidRPr="00FC7F70">
              <w:rPr>
                <w:color w:val="000000"/>
                <w:lang w:eastAsia="lv-LV"/>
              </w:rPr>
              <w:t>103,84</w:t>
            </w:r>
          </w:p>
          <w:p w14:paraId="4822712B" w14:textId="77777777" w:rsidR="009C6DB3" w:rsidRPr="00FC7F70" w:rsidRDefault="00ED0580" w:rsidP="00ED0580">
            <w:pPr>
              <w:tabs>
                <w:tab w:val="left" w:pos="900"/>
              </w:tabs>
              <w:rPr>
                <w:color w:val="000000"/>
                <w:lang w:eastAsia="lv-LV"/>
              </w:rPr>
            </w:pPr>
            <w:r w:rsidRPr="00FC7F70">
              <w:rPr>
                <w:color w:val="000000"/>
                <w:lang w:eastAsia="lv-LV"/>
              </w:rPr>
              <w:t xml:space="preserve">Jaunsvirlaukas pagasts – </w:t>
            </w:r>
            <w:r w:rsidR="009C6DB3" w:rsidRPr="00FC7F70">
              <w:rPr>
                <w:color w:val="000000"/>
                <w:lang w:eastAsia="lv-LV"/>
              </w:rPr>
              <w:t>123,4</w:t>
            </w:r>
          </w:p>
          <w:p w14:paraId="6F2E1D97" w14:textId="7A709A73" w:rsidR="009C6DB3" w:rsidRPr="00FC7F70" w:rsidRDefault="00ED0580" w:rsidP="00ED0580">
            <w:pPr>
              <w:tabs>
                <w:tab w:val="left" w:pos="900"/>
              </w:tabs>
              <w:rPr>
                <w:color w:val="000000"/>
                <w:lang w:eastAsia="lv-LV"/>
              </w:rPr>
            </w:pPr>
            <w:r w:rsidRPr="00FC7F70">
              <w:rPr>
                <w:color w:val="000000"/>
                <w:lang w:eastAsia="lv-LV"/>
              </w:rPr>
              <w:t xml:space="preserve">Kalnciema pagasts – </w:t>
            </w:r>
            <w:r w:rsidR="009C6DB3" w:rsidRPr="00FC7F70">
              <w:rPr>
                <w:color w:val="000000"/>
                <w:lang w:eastAsia="lv-LV"/>
              </w:rPr>
              <w:t>22,7</w:t>
            </w:r>
          </w:p>
          <w:p w14:paraId="3A25778A" w14:textId="47186F98" w:rsidR="009C6DB3" w:rsidRPr="00FC7F70" w:rsidRDefault="00ED0580" w:rsidP="00ED0580">
            <w:pPr>
              <w:tabs>
                <w:tab w:val="left" w:pos="900"/>
              </w:tabs>
              <w:rPr>
                <w:color w:val="000000"/>
                <w:lang w:eastAsia="lv-LV"/>
              </w:rPr>
            </w:pPr>
            <w:r w:rsidRPr="00FC7F70">
              <w:rPr>
                <w:color w:val="000000"/>
                <w:lang w:eastAsia="lv-LV"/>
              </w:rPr>
              <w:t>Lielplatones pagasts –</w:t>
            </w:r>
            <w:r w:rsidR="009C6DB3" w:rsidRPr="00FC7F70">
              <w:rPr>
                <w:color w:val="000000"/>
                <w:lang w:eastAsia="lv-LV"/>
              </w:rPr>
              <w:t xml:space="preserve"> 49,91</w:t>
            </w:r>
          </w:p>
          <w:p w14:paraId="091742FD" w14:textId="5B4C1ACD" w:rsidR="009C6DB3" w:rsidRPr="00FC7F70" w:rsidRDefault="00ED0580" w:rsidP="00ED0580">
            <w:pPr>
              <w:tabs>
                <w:tab w:val="left" w:pos="900"/>
              </w:tabs>
              <w:rPr>
                <w:color w:val="000000"/>
                <w:lang w:eastAsia="lv-LV"/>
              </w:rPr>
            </w:pPr>
            <w:r w:rsidRPr="00FC7F70">
              <w:rPr>
                <w:color w:val="000000"/>
                <w:lang w:eastAsia="lv-LV"/>
              </w:rPr>
              <w:t xml:space="preserve">Līvbērzes pagasts – </w:t>
            </w:r>
            <w:r w:rsidR="009C6DB3" w:rsidRPr="00FC7F70">
              <w:rPr>
                <w:color w:val="000000"/>
                <w:lang w:eastAsia="lv-LV"/>
              </w:rPr>
              <w:t>146,4</w:t>
            </w:r>
          </w:p>
          <w:p w14:paraId="1240D6E9" w14:textId="4A67BF00" w:rsidR="00ED0580" w:rsidRPr="00FC7F70" w:rsidRDefault="00ED0580" w:rsidP="00ED0580">
            <w:pPr>
              <w:tabs>
                <w:tab w:val="left" w:pos="900"/>
              </w:tabs>
              <w:rPr>
                <w:color w:val="000000"/>
                <w:lang w:eastAsia="lv-LV"/>
              </w:rPr>
            </w:pPr>
            <w:r w:rsidRPr="00FC7F70">
              <w:rPr>
                <w:color w:val="000000"/>
                <w:lang w:eastAsia="lv-LV"/>
              </w:rPr>
              <w:t xml:space="preserve">Ozolnieku pagasts – </w:t>
            </w:r>
            <w:r w:rsidR="009C6DB3" w:rsidRPr="00FC7F70">
              <w:rPr>
                <w:color w:val="000000"/>
                <w:lang w:eastAsia="lv-LV"/>
              </w:rPr>
              <w:t>7,87</w:t>
            </w:r>
          </w:p>
          <w:p w14:paraId="402181CE" w14:textId="3730FE49" w:rsidR="00ED0580" w:rsidRPr="00FC7F70" w:rsidRDefault="00ED0580" w:rsidP="00ED0580">
            <w:pPr>
              <w:tabs>
                <w:tab w:val="left" w:pos="900"/>
              </w:tabs>
              <w:rPr>
                <w:color w:val="000000"/>
                <w:lang w:eastAsia="lv-LV"/>
              </w:rPr>
            </w:pPr>
            <w:r w:rsidRPr="00FC7F70">
              <w:rPr>
                <w:color w:val="000000"/>
                <w:lang w:eastAsia="lv-LV"/>
              </w:rPr>
              <w:t>Platones pagasts –</w:t>
            </w:r>
            <w:r w:rsidR="009C6DB3" w:rsidRPr="00FC7F70">
              <w:rPr>
                <w:color w:val="000000"/>
                <w:lang w:eastAsia="lv-LV"/>
              </w:rPr>
              <w:t xml:space="preserve"> 86,72</w:t>
            </w:r>
          </w:p>
          <w:p w14:paraId="4A8A4C7C" w14:textId="39C81D57" w:rsidR="00ED0580" w:rsidRPr="00FC7F70" w:rsidRDefault="00ED0580" w:rsidP="00ED0580">
            <w:pPr>
              <w:tabs>
                <w:tab w:val="left" w:pos="900"/>
              </w:tabs>
              <w:rPr>
                <w:color w:val="000000"/>
                <w:lang w:eastAsia="lv-LV"/>
              </w:rPr>
            </w:pPr>
            <w:r w:rsidRPr="00FC7F70">
              <w:rPr>
                <w:color w:val="000000"/>
                <w:lang w:eastAsia="lv-LV"/>
              </w:rPr>
              <w:t>Salgales pagasts –</w:t>
            </w:r>
            <w:r w:rsidR="009C6DB3" w:rsidRPr="00FC7F70">
              <w:rPr>
                <w:color w:val="000000"/>
                <w:lang w:eastAsia="lv-LV"/>
              </w:rPr>
              <w:t xml:space="preserve"> 156,9</w:t>
            </w:r>
          </w:p>
          <w:p w14:paraId="30FB9CE5" w14:textId="2784B8C6" w:rsidR="00ED0580" w:rsidRPr="00FC7F70" w:rsidRDefault="00ED0580" w:rsidP="00ED0580">
            <w:pPr>
              <w:tabs>
                <w:tab w:val="left" w:pos="900"/>
              </w:tabs>
              <w:rPr>
                <w:color w:val="000000"/>
                <w:lang w:eastAsia="lv-LV"/>
              </w:rPr>
            </w:pPr>
            <w:r w:rsidRPr="00FC7F70">
              <w:rPr>
                <w:color w:val="000000"/>
                <w:lang w:eastAsia="lv-LV"/>
              </w:rPr>
              <w:t>Sesavas pagasts –</w:t>
            </w:r>
            <w:r w:rsidR="009C6DB3" w:rsidRPr="00FC7F70">
              <w:rPr>
                <w:color w:val="000000"/>
                <w:lang w:eastAsia="lv-LV"/>
              </w:rPr>
              <w:t xml:space="preserve"> 98,5</w:t>
            </w:r>
          </w:p>
          <w:p w14:paraId="41FB4192" w14:textId="73BEC301" w:rsidR="00ED0580" w:rsidRPr="00FC7F70" w:rsidRDefault="00ED0580" w:rsidP="00ED0580">
            <w:pPr>
              <w:tabs>
                <w:tab w:val="left" w:pos="900"/>
              </w:tabs>
              <w:rPr>
                <w:color w:val="000000"/>
                <w:lang w:eastAsia="lv-LV"/>
              </w:rPr>
            </w:pPr>
            <w:r w:rsidRPr="00FC7F70">
              <w:rPr>
                <w:color w:val="000000"/>
                <w:lang w:eastAsia="lv-LV"/>
              </w:rPr>
              <w:t>Svētes pagasts –</w:t>
            </w:r>
            <w:r w:rsidR="009C6DB3" w:rsidRPr="00FC7F70">
              <w:rPr>
                <w:color w:val="000000"/>
                <w:lang w:eastAsia="lv-LV"/>
              </w:rPr>
              <w:t xml:space="preserve"> 59,22</w:t>
            </w:r>
          </w:p>
          <w:p w14:paraId="6D94362C" w14:textId="2408BB7C" w:rsidR="00ED0580" w:rsidRPr="00FC7F70" w:rsidRDefault="00ED0580" w:rsidP="00ED0580">
            <w:pPr>
              <w:tabs>
                <w:tab w:val="left" w:pos="900"/>
              </w:tabs>
              <w:rPr>
                <w:color w:val="000000"/>
                <w:lang w:eastAsia="lv-LV"/>
              </w:rPr>
            </w:pPr>
            <w:r w:rsidRPr="00FC7F70">
              <w:rPr>
                <w:color w:val="000000"/>
                <w:lang w:eastAsia="lv-LV"/>
              </w:rPr>
              <w:t>Valgundes pagasts –</w:t>
            </w:r>
            <w:r w:rsidR="009C6DB3" w:rsidRPr="00FC7F70">
              <w:rPr>
                <w:color w:val="000000"/>
                <w:lang w:eastAsia="lv-LV"/>
              </w:rPr>
              <w:t xml:space="preserve"> 210,6</w:t>
            </w:r>
          </w:p>
          <w:p w14:paraId="67DBA64E" w14:textId="0EBE3207" w:rsidR="00ED0580" w:rsidRPr="00FC7F70" w:rsidRDefault="00ED0580" w:rsidP="00ED0580">
            <w:pPr>
              <w:tabs>
                <w:tab w:val="left" w:pos="900"/>
              </w:tabs>
              <w:rPr>
                <w:color w:val="000000"/>
                <w:lang w:eastAsia="lv-LV"/>
              </w:rPr>
            </w:pPr>
            <w:r w:rsidRPr="00FC7F70">
              <w:rPr>
                <w:color w:val="000000"/>
                <w:lang w:eastAsia="lv-LV"/>
              </w:rPr>
              <w:t>Vilces pagasts –</w:t>
            </w:r>
            <w:r w:rsidR="009C6DB3" w:rsidRPr="00FC7F70">
              <w:rPr>
                <w:color w:val="000000"/>
                <w:lang w:eastAsia="lv-LV"/>
              </w:rPr>
              <w:t xml:space="preserve"> 127,17</w:t>
            </w:r>
          </w:p>
          <w:p w14:paraId="3399B56D" w14:textId="1BEE2B7B" w:rsidR="00ED0580" w:rsidRPr="00FC7F70" w:rsidRDefault="00ED0580" w:rsidP="00ED0580">
            <w:pPr>
              <w:tabs>
                <w:tab w:val="left" w:pos="900"/>
              </w:tabs>
              <w:rPr>
                <w:color w:val="000000"/>
                <w:lang w:eastAsia="lv-LV"/>
              </w:rPr>
            </w:pPr>
            <w:r w:rsidRPr="00FC7F70">
              <w:rPr>
                <w:color w:val="000000"/>
                <w:lang w:eastAsia="lv-LV"/>
              </w:rPr>
              <w:t xml:space="preserve">Vircavas pagasts – </w:t>
            </w:r>
            <w:r w:rsidR="009C6DB3" w:rsidRPr="00FC7F70">
              <w:rPr>
                <w:color w:val="000000"/>
                <w:lang w:eastAsia="lv-LV"/>
              </w:rPr>
              <w:t>101</w:t>
            </w:r>
          </w:p>
          <w:p w14:paraId="0630E827" w14:textId="4E7E690F" w:rsidR="00ED0580" w:rsidRPr="00FC7F70" w:rsidRDefault="00ED0580" w:rsidP="00ED0580">
            <w:pPr>
              <w:tabs>
                <w:tab w:val="left" w:pos="900"/>
              </w:tabs>
              <w:rPr>
                <w:color w:val="000000"/>
              </w:rPr>
            </w:pPr>
            <w:r w:rsidRPr="00FC7F70">
              <w:rPr>
                <w:color w:val="000000"/>
                <w:lang w:eastAsia="lv-LV"/>
              </w:rPr>
              <w:t xml:space="preserve">Zaļenieku pagasts </w:t>
            </w:r>
            <w:r w:rsidR="009C6DB3" w:rsidRPr="00FC7F70">
              <w:rPr>
                <w:color w:val="000000"/>
                <w:lang w:eastAsia="lv-LV"/>
              </w:rPr>
              <w:t>– 122,3</w:t>
            </w:r>
          </w:p>
        </w:tc>
      </w:tr>
      <w:tr w:rsidR="00F52FC0" w:rsidRPr="00FC7F70" w14:paraId="28F74739" w14:textId="77777777" w:rsidTr="00EB12FB">
        <w:trPr>
          <w:trHeight w:val="424"/>
        </w:trPr>
        <w:tc>
          <w:tcPr>
            <w:tcW w:w="817" w:type="dxa"/>
            <w:shd w:val="clear" w:color="auto" w:fill="E2EFD9" w:themeFill="accent6" w:themeFillTint="33"/>
          </w:tcPr>
          <w:p w14:paraId="2C92768B" w14:textId="4DCC087D" w:rsidR="00F52FC0" w:rsidRPr="00FC7F70" w:rsidRDefault="00F52FC0" w:rsidP="00CD571D">
            <w:pPr>
              <w:tabs>
                <w:tab w:val="left" w:pos="900"/>
              </w:tabs>
              <w:jc w:val="center"/>
            </w:pPr>
            <w:r w:rsidRPr="00FC7F70">
              <w:t>2.</w:t>
            </w:r>
          </w:p>
        </w:tc>
        <w:tc>
          <w:tcPr>
            <w:tcW w:w="4140" w:type="dxa"/>
            <w:shd w:val="clear" w:color="auto" w:fill="E2EFD9" w:themeFill="accent6" w:themeFillTint="33"/>
          </w:tcPr>
          <w:p w14:paraId="09DA84EC" w14:textId="4A72580A" w:rsidR="00F52FC0" w:rsidRPr="00FC7F70" w:rsidRDefault="00F52FC0" w:rsidP="00CD571D">
            <w:pPr>
              <w:tabs>
                <w:tab w:val="left" w:pos="900"/>
              </w:tabs>
              <w:jc w:val="both"/>
            </w:pPr>
            <w:r w:rsidRPr="00FC7F70">
              <w:t xml:space="preserve">Pašvaldībā deklarēto fizisko personu skaits uz </w:t>
            </w:r>
            <w:r w:rsidR="00DA40DE" w:rsidRPr="00FC7F70">
              <w:t>14</w:t>
            </w:r>
            <w:r w:rsidRPr="00FC7F70">
              <w:t>.01.2025.</w:t>
            </w:r>
          </w:p>
        </w:tc>
        <w:tc>
          <w:tcPr>
            <w:tcW w:w="3685" w:type="dxa"/>
            <w:tcBorders>
              <w:bottom w:val="single" w:sz="4" w:space="0" w:color="000000"/>
            </w:tcBorders>
            <w:shd w:val="clear" w:color="auto" w:fill="E2EFD9" w:themeFill="accent6" w:themeFillTint="33"/>
            <w:vAlign w:val="center"/>
          </w:tcPr>
          <w:p w14:paraId="1F29FDB8" w14:textId="7B47184C" w:rsidR="00F52FC0" w:rsidRPr="00FC7F70" w:rsidRDefault="00DA40DE" w:rsidP="00DA40DE">
            <w:pPr>
              <w:tabs>
                <w:tab w:val="left" w:pos="900"/>
              </w:tabs>
              <w:jc w:val="center"/>
              <w:rPr>
                <w:color w:val="000000"/>
                <w:lang w:eastAsia="lv-LV"/>
              </w:rPr>
            </w:pPr>
            <w:r w:rsidRPr="00FC7F70">
              <w:rPr>
                <w:color w:val="000000"/>
                <w:lang w:eastAsia="lv-LV"/>
              </w:rPr>
              <w:t>33 348</w:t>
            </w:r>
          </w:p>
        </w:tc>
      </w:tr>
      <w:tr w:rsidR="00FE2313" w:rsidRPr="00FC7F70" w14:paraId="625A2BD9" w14:textId="77777777" w:rsidTr="009C6DB3">
        <w:tc>
          <w:tcPr>
            <w:tcW w:w="817" w:type="dxa"/>
            <w:shd w:val="clear" w:color="auto" w:fill="auto"/>
          </w:tcPr>
          <w:p w14:paraId="7E0249E2" w14:textId="3F10B7F3" w:rsidR="00FE2313" w:rsidRPr="00FC7F70" w:rsidRDefault="00FE2313" w:rsidP="00CD571D">
            <w:pPr>
              <w:tabs>
                <w:tab w:val="left" w:pos="900"/>
              </w:tabs>
              <w:jc w:val="center"/>
            </w:pPr>
            <w:r w:rsidRPr="00FC7F70">
              <w:t>2.</w:t>
            </w:r>
            <w:r w:rsidR="00DA40DE" w:rsidRPr="00FC7F70">
              <w:t>1</w:t>
            </w:r>
            <w:r w:rsidRPr="00FC7F70">
              <w:t>.</w:t>
            </w:r>
          </w:p>
        </w:tc>
        <w:tc>
          <w:tcPr>
            <w:tcW w:w="4140" w:type="dxa"/>
            <w:shd w:val="clear" w:color="auto" w:fill="auto"/>
          </w:tcPr>
          <w:p w14:paraId="38D956DE" w14:textId="77777777" w:rsidR="00FE2313" w:rsidRPr="00FC7F70" w:rsidRDefault="00FE2313" w:rsidP="00CD571D">
            <w:pPr>
              <w:tabs>
                <w:tab w:val="left" w:pos="900"/>
              </w:tabs>
              <w:jc w:val="both"/>
            </w:pPr>
            <w:r w:rsidRPr="00FC7F70">
              <w:t>apdzīvotajās vietās deklarēto iedzīvotāju skaits</w:t>
            </w:r>
          </w:p>
        </w:tc>
        <w:tc>
          <w:tcPr>
            <w:tcW w:w="3685" w:type="dxa"/>
            <w:shd w:val="clear" w:color="auto" w:fill="auto"/>
            <w:vAlign w:val="center"/>
          </w:tcPr>
          <w:p w14:paraId="51F66A39" w14:textId="33262A2C" w:rsidR="00F52FC0" w:rsidRPr="00FC7F70" w:rsidRDefault="00F52FC0" w:rsidP="00F52FC0">
            <w:pPr>
              <w:tabs>
                <w:tab w:val="left" w:pos="900"/>
              </w:tabs>
              <w:rPr>
                <w:color w:val="000000"/>
                <w:lang w:eastAsia="lv-LV"/>
              </w:rPr>
            </w:pPr>
            <w:r w:rsidRPr="00FC7F70">
              <w:rPr>
                <w:color w:val="000000"/>
                <w:lang w:eastAsia="lv-LV"/>
              </w:rPr>
              <w:t xml:space="preserve">Cenu pagasts – </w:t>
            </w:r>
            <w:r w:rsidR="00DA40DE" w:rsidRPr="00FC7F70">
              <w:rPr>
                <w:color w:val="000000"/>
                <w:lang w:eastAsia="lv-LV"/>
              </w:rPr>
              <w:t>4684</w:t>
            </w:r>
          </w:p>
          <w:p w14:paraId="7555E173" w14:textId="514B11EE" w:rsidR="00F52FC0" w:rsidRPr="00FC7F70" w:rsidRDefault="00F52FC0" w:rsidP="00F52FC0">
            <w:pPr>
              <w:tabs>
                <w:tab w:val="left" w:pos="900"/>
              </w:tabs>
              <w:rPr>
                <w:color w:val="000000"/>
                <w:lang w:eastAsia="lv-LV"/>
              </w:rPr>
            </w:pPr>
            <w:r w:rsidRPr="00FC7F70">
              <w:rPr>
                <w:color w:val="000000"/>
                <w:lang w:eastAsia="lv-LV"/>
              </w:rPr>
              <w:t>Elejas pagasts –</w:t>
            </w:r>
            <w:r w:rsidR="00DA40DE" w:rsidRPr="00FC7F70">
              <w:rPr>
                <w:color w:val="000000"/>
                <w:lang w:eastAsia="lv-LV"/>
              </w:rPr>
              <w:t>1951</w:t>
            </w:r>
          </w:p>
          <w:p w14:paraId="3E3E8F2C" w14:textId="3CC1ABEE" w:rsidR="00DA40DE" w:rsidRPr="00FC7F70" w:rsidRDefault="00F52FC0" w:rsidP="00F52FC0">
            <w:pPr>
              <w:tabs>
                <w:tab w:val="left" w:pos="900"/>
              </w:tabs>
              <w:rPr>
                <w:color w:val="000000"/>
                <w:lang w:eastAsia="lv-LV"/>
              </w:rPr>
            </w:pPr>
            <w:r w:rsidRPr="00FC7F70">
              <w:rPr>
                <w:color w:val="000000"/>
                <w:lang w:eastAsia="lv-LV"/>
              </w:rPr>
              <w:t xml:space="preserve">Glūdas pagasts – </w:t>
            </w:r>
            <w:r w:rsidR="00DA40DE" w:rsidRPr="00FC7F70">
              <w:rPr>
                <w:color w:val="000000"/>
                <w:lang w:eastAsia="lv-LV"/>
              </w:rPr>
              <w:t>2837</w:t>
            </w:r>
          </w:p>
          <w:p w14:paraId="1523B3C6" w14:textId="51409BCB" w:rsidR="00DA40DE" w:rsidRPr="00FC7F70" w:rsidRDefault="00F52FC0" w:rsidP="00F52FC0">
            <w:pPr>
              <w:tabs>
                <w:tab w:val="left" w:pos="900"/>
              </w:tabs>
              <w:rPr>
                <w:color w:val="000000"/>
                <w:lang w:eastAsia="lv-LV"/>
              </w:rPr>
            </w:pPr>
            <w:r w:rsidRPr="00FC7F70">
              <w:rPr>
                <w:color w:val="000000"/>
                <w:lang w:eastAsia="lv-LV"/>
              </w:rPr>
              <w:t>Jaunsvirlaukas pagasts –</w:t>
            </w:r>
            <w:r w:rsidR="00DA40DE" w:rsidRPr="00FC7F70">
              <w:rPr>
                <w:color w:val="000000"/>
                <w:lang w:eastAsia="lv-LV"/>
              </w:rPr>
              <w:t xml:space="preserve"> 2257</w:t>
            </w:r>
          </w:p>
          <w:p w14:paraId="4628312D" w14:textId="28E0F123" w:rsidR="00DA40DE" w:rsidRPr="00FC7F70" w:rsidRDefault="00F52FC0" w:rsidP="00F52FC0">
            <w:pPr>
              <w:tabs>
                <w:tab w:val="left" w:pos="900"/>
              </w:tabs>
              <w:rPr>
                <w:color w:val="000000"/>
                <w:lang w:eastAsia="lv-LV"/>
              </w:rPr>
            </w:pPr>
            <w:r w:rsidRPr="00FC7F70">
              <w:rPr>
                <w:color w:val="000000"/>
                <w:lang w:eastAsia="lv-LV"/>
              </w:rPr>
              <w:t xml:space="preserve">Kalnciema pagasts – </w:t>
            </w:r>
            <w:r w:rsidR="00DA40DE" w:rsidRPr="00FC7F70">
              <w:rPr>
                <w:color w:val="000000"/>
                <w:lang w:eastAsia="lv-LV"/>
              </w:rPr>
              <w:t>1839</w:t>
            </w:r>
          </w:p>
          <w:p w14:paraId="2C0332A0" w14:textId="33B8A35E" w:rsidR="00DA40DE" w:rsidRPr="00FC7F70" w:rsidRDefault="00F52FC0" w:rsidP="00F52FC0">
            <w:pPr>
              <w:tabs>
                <w:tab w:val="left" w:pos="900"/>
              </w:tabs>
              <w:rPr>
                <w:color w:val="000000"/>
                <w:lang w:eastAsia="lv-LV"/>
              </w:rPr>
            </w:pPr>
            <w:r w:rsidRPr="00FC7F70">
              <w:rPr>
                <w:color w:val="000000"/>
                <w:lang w:eastAsia="lv-LV"/>
              </w:rPr>
              <w:t xml:space="preserve">Lielplatones pagasts – </w:t>
            </w:r>
            <w:r w:rsidR="00370A7A" w:rsidRPr="00FC7F70">
              <w:rPr>
                <w:color w:val="000000"/>
                <w:lang w:eastAsia="lv-LV"/>
              </w:rPr>
              <w:t>759</w:t>
            </w:r>
          </w:p>
          <w:p w14:paraId="24935DF6" w14:textId="497524EB" w:rsidR="00DA40DE" w:rsidRPr="00FC7F70" w:rsidRDefault="00F52FC0" w:rsidP="00F52FC0">
            <w:pPr>
              <w:tabs>
                <w:tab w:val="left" w:pos="900"/>
              </w:tabs>
              <w:rPr>
                <w:color w:val="000000"/>
                <w:lang w:eastAsia="lv-LV"/>
              </w:rPr>
            </w:pPr>
            <w:r w:rsidRPr="00FC7F70">
              <w:rPr>
                <w:color w:val="000000"/>
                <w:lang w:eastAsia="lv-LV"/>
              </w:rPr>
              <w:t xml:space="preserve">Līvbērzes pagasts – </w:t>
            </w:r>
            <w:r w:rsidR="00370A7A" w:rsidRPr="00FC7F70">
              <w:rPr>
                <w:color w:val="000000"/>
                <w:lang w:eastAsia="lv-LV"/>
              </w:rPr>
              <w:t>2121</w:t>
            </w:r>
          </w:p>
          <w:p w14:paraId="7AB6E352" w14:textId="69256F71" w:rsidR="00F52FC0" w:rsidRPr="00FC7F70" w:rsidRDefault="00F52FC0" w:rsidP="00F52FC0">
            <w:pPr>
              <w:tabs>
                <w:tab w:val="left" w:pos="900"/>
              </w:tabs>
              <w:rPr>
                <w:color w:val="000000"/>
                <w:lang w:eastAsia="lv-LV"/>
              </w:rPr>
            </w:pPr>
            <w:r w:rsidRPr="00FC7F70">
              <w:rPr>
                <w:color w:val="000000"/>
                <w:lang w:eastAsia="lv-LV"/>
              </w:rPr>
              <w:t xml:space="preserve">Ozolnieku pagasts – </w:t>
            </w:r>
            <w:r w:rsidR="00370A7A" w:rsidRPr="00FC7F70">
              <w:rPr>
                <w:color w:val="000000"/>
                <w:lang w:eastAsia="lv-LV"/>
              </w:rPr>
              <w:t>4363</w:t>
            </w:r>
          </w:p>
          <w:p w14:paraId="553BCC61" w14:textId="4BFCB81F" w:rsidR="00F52FC0" w:rsidRPr="00FC7F70" w:rsidRDefault="00F52FC0" w:rsidP="00F52FC0">
            <w:pPr>
              <w:tabs>
                <w:tab w:val="left" w:pos="900"/>
              </w:tabs>
              <w:rPr>
                <w:color w:val="000000"/>
                <w:lang w:eastAsia="lv-LV"/>
              </w:rPr>
            </w:pPr>
            <w:r w:rsidRPr="00FC7F70">
              <w:rPr>
                <w:color w:val="000000"/>
                <w:lang w:eastAsia="lv-LV"/>
              </w:rPr>
              <w:t>Platones pagasts –</w:t>
            </w:r>
            <w:r w:rsidR="00370A7A" w:rsidRPr="00FC7F70">
              <w:rPr>
                <w:color w:val="000000"/>
                <w:lang w:eastAsia="lv-LV"/>
              </w:rPr>
              <w:t>1360</w:t>
            </w:r>
          </w:p>
          <w:p w14:paraId="721C8E5C" w14:textId="02FCEAE9" w:rsidR="00F52FC0" w:rsidRPr="00FC7F70" w:rsidRDefault="00F52FC0" w:rsidP="00F52FC0">
            <w:pPr>
              <w:tabs>
                <w:tab w:val="left" w:pos="900"/>
              </w:tabs>
              <w:rPr>
                <w:color w:val="000000"/>
                <w:lang w:eastAsia="lv-LV"/>
              </w:rPr>
            </w:pPr>
            <w:r w:rsidRPr="00FC7F70">
              <w:rPr>
                <w:color w:val="000000"/>
                <w:lang w:eastAsia="lv-LV"/>
              </w:rPr>
              <w:t>Salgales pagasts –</w:t>
            </w:r>
            <w:r w:rsidR="00370A7A" w:rsidRPr="00FC7F70">
              <w:rPr>
                <w:color w:val="000000"/>
                <w:lang w:eastAsia="lv-LV"/>
              </w:rPr>
              <w:t>1541</w:t>
            </w:r>
          </w:p>
          <w:p w14:paraId="4C8E598E" w14:textId="0574B83B" w:rsidR="00F52FC0" w:rsidRPr="00FC7F70" w:rsidRDefault="00F52FC0" w:rsidP="00F52FC0">
            <w:pPr>
              <w:tabs>
                <w:tab w:val="left" w:pos="900"/>
              </w:tabs>
              <w:rPr>
                <w:color w:val="000000"/>
                <w:lang w:eastAsia="lv-LV"/>
              </w:rPr>
            </w:pPr>
            <w:r w:rsidRPr="00FC7F70">
              <w:rPr>
                <w:color w:val="000000"/>
                <w:lang w:eastAsia="lv-LV"/>
              </w:rPr>
              <w:t>Sesavas pagasts –</w:t>
            </w:r>
            <w:r w:rsidR="00370A7A" w:rsidRPr="00FC7F70">
              <w:rPr>
                <w:color w:val="000000"/>
                <w:lang w:eastAsia="lv-LV"/>
              </w:rPr>
              <w:t>1392</w:t>
            </w:r>
          </w:p>
          <w:p w14:paraId="0C0E796D" w14:textId="6E2590EA" w:rsidR="00F52FC0" w:rsidRPr="00FC7F70" w:rsidRDefault="00F52FC0" w:rsidP="00F52FC0">
            <w:pPr>
              <w:tabs>
                <w:tab w:val="left" w:pos="900"/>
              </w:tabs>
              <w:rPr>
                <w:color w:val="000000"/>
                <w:lang w:eastAsia="lv-LV"/>
              </w:rPr>
            </w:pPr>
            <w:r w:rsidRPr="00FC7F70">
              <w:rPr>
                <w:color w:val="000000"/>
                <w:lang w:eastAsia="lv-LV"/>
              </w:rPr>
              <w:t>Svētes pagasts –</w:t>
            </w:r>
            <w:r w:rsidR="00370A7A" w:rsidRPr="00FC7F70">
              <w:rPr>
                <w:color w:val="000000"/>
                <w:lang w:eastAsia="lv-LV"/>
              </w:rPr>
              <w:t>1827</w:t>
            </w:r>
          </w:p>
          <w:p w14:paraId="22550019" w14:textId="74CAE48C" w:rsidR="00F52FC0" w:rsidRPr="00FC7F70" w:rsidRDefault="00F52FC0" w:rsidP="00F52FC0">
            <w:pPr>
              <w:tabs>
                <w:tab w:val="left" w:pos="900"/>
              </w:tabs>
              <w:rPr>
                <w:color w:val="000000"/>
                <w:lang w:eastAsia="lv-LV"/>
              </w:rPr>
            </w:pPr>
            <w:r w:rsidRPr="00FC7F70">
              <w:rPr>
                <w:color w:val="000000"/>
                <w:lang w:eastAsia="lv-LV"/>
              </w:rPr>
              <w:t>Valgundes pagasts –</w:t>
            </w:r>
            <w:r w:rsidR="00370A7A" w:rsidRPr="00FC7F70">
              <w:rPr>
                <w:color w:val="000000"/>
                <w:lang w:eastAsia="lv-LV"/>
              </w:rPr>
              <w:t xml:space="preserve"> 1889</w:t>
            </w:r>
          </w:p>
          <w:p w14:paraId="31F18D15" w14:textId="64EECF8C" w:rsidR="00F52FC0" w:rsidRPr="00FC7F70" w:rsidRDefault="00F52FC0" w:rsidP="00F52FC0">
            <w:pPr>
              <w:tabs>
                <w:tab w:val="left" w:pos="900"/>
              </w:tabs>
              <w:rPr>
                <w:color w:val="000000"/>
                <w:lang w:eastAsia="lv-LV"/>
              </w:rPr>
            </w:pPr>
            <w:r w:rsidRPr="00FC7F70">
              <w:rPr>
                <w:color w:val="000000"/>
                <w:lang w:eastAsia="lv-LV"/>
              </w:rPr>
              <w:t>Vilces pagasts –</w:t>
            </w:r>
            <w:r w:rsidR="00370A7A" w:rsidRPr="00FC7F70">
              <w:rPr>
                <w:color w:val="000000"/>
                <w:lang w:eastAsia="lv-LV"/>
              </w:rPr>
              <w:t>1448</w:t>
            </w:r>
          </w:p>
          <w:p w14:paraId="1ABE3BD8" w14:textId="788362C2" w:rsidR="00F52FC0" w:rsidRPr="00FC7F70" w:rsidRDefault="00F52FC0" w:rsidP="00F52FC0">
            <w:pPr>
              <w:tabs>
                <w:tab w:val="left" w:pos="900"/>
              </w:tabs>
              <w:rPr>
                <w:color w:val="000000"/>
                <w:lang w:eastAsia="lv-LV"/>
              </w:rPr>
            </w:pPr>
            <w:r w:rsidRPr="00FC7F70">
              <w:rPr>
                <w:color w:val="000000"/>
                <w:lang w:eastAsia="lv-LV"/>
              </w:rPr>
              <w:t xml:space="preserve">Vircavas pagasts – </w:t>
            </w:r>
            <w:r w:rsidR="00370A7A" w:rsidRPr="00FC7F70">
              <w:rPr>
                <w:color w:val="000000"/>
                <w:lang w:eastAsia="lv-LV"/>
              </w:rPr>
              <w:t>1291</w:t>
            </w:r>
          </w:p>
          <w:p w14:paraId="0BCA137C" w14:textId="4274A2AD" w:rsidR="00FE2313" w:rsidRPr="00FC7F70" w:rsidRDefault="00F52FC0" w:rsidP="00F52FC0">
            <w:pPr>
              <w:tabs>
                <w:tab w:val="left" w:pos="900"/>
              </w:tabs>
              <w:rPr>
                <w:color w:val="000000"/>
              </w:rPr>
            </w:pPr>
            <w:r w:rsidRPr="00FC7F70">
              <w:rPr>
                <w:color w:val="000000"/>
                <w:lang w:eastAsia="lv-LV"/>
              </w:rPr>
              <w:t>Zaļenieku pagasts -</w:t>
            </w:r>
            <w:r w:rsidR="00370A7A" w:rsidRPr="00FC7F70">
              <w:rPr>
                <w:color w:val="000000"/>
                <w:lang w:eastAsia="lv-LV"/>
              </w:rPr>
              <w:t xml:space="preserve"> 1489</w:t>
            </w:r>
          </w:p>
        </w:tc>
      </w:tr>
      <w:bookmarkEnd w:id="0"/>
      <w:tr w:rsidR="00A3073C" w:rsidRPr="00FC7F70" w14:paraId="03431F2E" w14:textId="77777777" w:rsidTr="009C6DB3">
        <w:tc>
          <w:tcPr>
            <w:tcW w:w="817" w:type="dxa"/>
            <w:vMerge w:val="restart"/>
            <w:shd w:val="clear" w:color="auto" w:fill="auto"/>
          </w:tcPr>
          <w:p w14:paraId="69F19C91" w14:textId="2EBEA047" w:rsidR="00A3073C" w:rsidRPr="00FC7F70" w:rsidRDefault="00A3073C" w:rsidP="00CD571D">
            <w:pPr>
              <w:tabs>
                <w:tab w:val="left" w:pos="900"/>
              </w:tabs>
              <w:jc w:val="center"/>
            </w:pPr>
            <w:r w:rsidRPr="00FC7F70">
              <w:t>2.2.</w:t>
            </w:r>
          </w:p>
        </w:tc>
        <w:tc>
          <w:tcPr>
            <w:tcW w:w="4140" w:type="dxa"/>
            <w:shd w:val="clear" w:color="auto" w:fill="auto"/>
          </w:tcPr>
          <w:p w14:paraId="751049A7" w14:textId="0B531D87" w:rsidR="00A3073C" w:rsidRPr="00FC7F70" w:rsidRDefault="00A3073C" w:rsidP="00CD571D">
            <w:pPr>
              <w:tabs>
                <w:tab w:val="left" w:pos="900"/>
              </w:tabs>
              <w:jc w:val="both"/>
            </w:pPr>
            <w:r w:rsidRPr="00FC7F70">
              <w:t>Iedzīvotāju skaits pagastu centru ciem</w:t>
            </w:r>
            <w:r w:rsidR="00EB12FB" w:rsidRPr="00FC7F70">
              <w:t>os</w:t>
            </w:r>
            <w:r w:rsidRPr="00FC7F70">
              <w:t>:</w:t>
            </w:r>
          </w:p>
        </w:tc>
        <w:tc>
          <w:tcPr>
            <w:tcW w:w="3685" w:type="dxa"/>
            <w:shd w:val="clear" w:color="auto" w:fill="auto"/>
            <w:vAlign w:val="center"/>
          </w:tcPr>
          <w:p w14:paraId="0CE689DA" w14:textId="77777777" w:rsidR="00A3073C" w:rsidRPr="00FC7F70" w:rsidRDefault="00A3073C" w:rsidP="00F52FC0">
            <w:pPr>
              <w:tabs>
                <w:tab w:val="left" w:pos="900"/>
              </w:tabs>
              <w:rPr>
                <w:color w:val="000000"/>
                <w:lang w:eastAsia="lv-LV"/>
              </w:rPr>
            </w:pPr>
          </w:p>
        </w:tc>
      </w:tr>
      <w:tr w:rsidR="00A3073C" w:rsidRPr="00FC7F70" w14:paraId="72F68760" w14:textId="77777777" w:rsidTr="009C6DB3">
        <w:tc>
          <w:tcPr>
            <w:tcW w:w="817" w:type="dxa"/>
            <w:vMerge/>
            <w:shd w:val="clear" w:color="auto" w:fill="auto"/>
          </w:tcPr>
          <w:p w14:paraId="286F478A" w14:textId="77777777" w:rsidR="00A3073C" w:rsidRPr="00FC7F70" w:rsidRDefault="00A3073C" w:rsidP="00CD571D">
            <w:pPr>
              <w:tabs>
                <w:tab w:val="left" w:pos="900"/>
              </w:tabs>
              <w:jc w:val="center"/>
            </w:pPr>
          </w:p>
        </w:tc>
        <w:tc>
          <w:tcPr>
            <w:tcW w:w="4140" w:type="dxa"/>
            <w:shd w:val="clear" w:color="auto" w:fill="auto"/>
          </w:tcPr>
          <w:p w14:paraId="501852F9" w14:textId="57E3CEB2" w:rsidR="00A3073C" w:rsidRPr="00FC7F70" w:rsidRDefault="00A3073C" w:rsidP="00370A7A">
            <w:pPr>
              <w:tabs>
                <w:tab w:val="left" w:pos="900"/>
              </w:tabs>
              <w:jc w:val="right"/>
            </w:pPr>
            <w:r w:rsidRPr="00FC7F70">
              <w:t>Cenu pagasts</w:t>
            </w:r>
          </w:p>
        </w:tc>
        <w:tc>
          <w:tcPr>
            <w:tcW w:w="3685" w:type="dxa"/>
            <w:shd w:val="clear" w:color="auto" w:fill="auto"/>
            <w:vAlign w:val="center"/>
          </w:tcPr>
          <w:p w14:paraId="427EC9F1" w14:textId="097A433E" w:rsidR="00A3073C" w:rsidRPr="00FC7F70" w:rsidRDefault="00A3073C" w:rsidP="00F52FC0">
            <w:pPr>
              <w:tabs>
                <w:tab w:val="left" w:pos="900"/>
              </w:tabs>
              <w:rPr>
                <w:color w:val="000000"/>
                <w:lang w:eastAsia="lv-LV"/>
              </w:rPr>
            </w:pPr>
            <w:r w:rsidRPr="00FC7F70">
              <w:rPr>
                <w:color w:val="000000"/>
                <w:lang w:eastAsia="lv-LV"/>
              </w:rPr>
              <w:t>Āne – 1378</w:t>
            </w:r>
          </w:p>
          <w:p w14:paraId="6E2F75F5" w14:textId="34E97B51" w:rsidR="00A3073C" w:rsidRPr="00FC7F70" w:rsidRDefault="00A3073C" w:rsidP="00F52FC0">
            <w:pPr>
              <w:tabs>
                <w:tab w:val="left" w:pos="900"/>
              </w:tabs>
              <w:rPr>
                <w:color w:val="000000"/>
                <w:lang w:eastAsia="lv-LV"/>
              </w:rPr>
            </w:pPr>
            <w:r w:rsidRPr="00FC7F70">
              <w:rPr>
                <w:color w:val="000000"/>
                <w:lang w:eastAsia="lv-LV"/>
              </w:rPr>
              <w:t>Brankas – 1090</w:t>
            </w:r>
          </w:p>
          <w:p w14:paraId="6D92F0BB" w14:textId="21FE9ED0" w:rsidR="00A3073C" w:rsidRPr="00FC7F70" w:rsidRDefault="00A3073C" w:rsidP="00F52FC0">
            <w:pPr>
              <w:tabs>
                <w:tab w:val="left" w:pos="900"/>
              </w:tabs>
              <w:rPr>
                <w:color w:val="000000"/>
                <w:lang w:eastAsia="lv-LV"/>
              </w:rPr>
            </w:pPr>
            <w:r w:rsidRPr="00FC7F70">
              <w:rPr>
                <w:color w:val="000000"/>
                <w:lang w:eastAsia="lv-LV"/>
              </w:rPr>
              <w:t>Cena – 345</w:t>
            </w:r>
          </w:p>
          <w:p w14:paraId="283C1A2A" w14:textId="245E51D6" w:rsidR="00A3073C" w:rsidRPr="00FC7F70" w:rsidRDefault="00A3073C" w:rsidP="00F52FC0">
            <w:pPr>
              <w:tabs>
                <w:tab w:val="left" w:pos="900"/>
              </w:tabs>
              <w:rPr>
                <w:color w:val="000000"/>
                <w:lang w:eastAsia="lv-LV"/>
              </w:rPr>
            </w:pPr>
            <w:r w:rsidRPr="00FC7F70">
              <w:rPr>
                <w:color w:val="000000"/>
                <w:lang w:eastAsia="lv-LV"/>
              </w:rPr>
              <w:t>Dalbe – 232</w:t>
            </w:r>
          </w:p>
          <w:p w14:paraId="707F3142" w14:textId="21D408A2" w:rsidR="00A3073C" w:rsidRPr="00FC7F70" w:rsidRDefault="00A3073C" w:rsidP="00F52FC0">
            <w:pPr>
              <w:tabs>
                <w:tab w:val="left" w:pos="900"/>
              </w:tabs>
              <w:rPr>
                <w:color w:val="000000"/>
                <w:lang w:eastAsia="lv-LV"/>
              </w:rPr>
            </w:pPr>
            <w:r w:rsidRPr="00FC7F70">
              <w:rPr>
                <w:color w:val="000000"/>
                <w:lang w:eastAsia="lv-LV"/>
              </w:rPr>
              <w:t>Iecēni – 250</w:t>
            </w:r>
          </w:p>
          <w:p w14:paraId="677A2D94" w14:textId="2F3BE9EA" w:rsidR="00A3073C" w:rsidRPr="00FC7F70" w:rsidRDefault="00A3073C" w:rsidP="00F52FC0">
            <w:pPr>
              <w:tabs>
                <w:tab w:val="left" w:pos="900"/>
              </w:tabs>
              <w:rPr>
                <w:color w:val="000000"/>
                <w:lang w:eastAsia="lv-LV"/>
              </w:rPr>
            </w:pPr>
            <w:r w:rsidRPr="00FC7F70">
              <w:rPr>
                <w:color w:val="000000"/>
                <w:lang w:eastAsia="lv-LV"/>
              </w:rPr>
              <w:t>Jaunpēternieki – 71</w:t>
            </w:r>
          </w:p>
          <w:p w14:paraId="6C492C82" w14:textId="2327B63C" w:rsidR="00A3073C" w:rsidRPr="00FC7F70" w:rsidRDefault="00A3073C" w:rsidP="00F52FC0">
            <w:pPr>
              <w:tabs>
                <w:tab w:val="left" w:pos="900"/>
              </w:tabs>
              <w:rPr>
                <w:color w:val="000000"/>
                <w:lang w:eastAsia="lv-LV"/>
              </w:rPr>
            </w:pPr>
            <w:r w:rsidRPr="00FC7F70">
              <w:rPr>
                <w:color w:val="000000"/>
                <w:lang w:eastAsia="lv-LV"/>
              </w:rPr>
              <w:t>Raubēni – 69</w:t>
            </w:r>
          </w:p>
          <w:p w14:paraId="5033EC21" w14:textId="55673611" w:rsidR="00A3073C" w:rsidRPr="00FC7F70" w:rsidRDefault="00A3073C" w:rsidP="00F52FC0">
            <w:pPr>
              <w:tabs>
                <w:tab w:val="left" w:pos="900"/>
              </w:tabs>
              <w:rPr>
                <w:color w:val="000000"/>
                <w:lang w:eastAsia="lv-LV"/>
              </w:rPr>
            </w:pPr>
            <w:r w:rsidRPr="00FC7F70">
              <w:rPr>
                <w:color w:val="000000"/>
                <w:lang w:eastAsia="lv-LV"/>
              </w:rPr>
              <w:t>Tetele - 332</w:t>
            </w:r>
          </w:p>
        </w:tc>
      </w:tr>
      <w:tr w:rsidR="00A3073C" w:rsidRPr="00FC7F70" w14:paraId="6CF88B90" w14:textId="77777777" w:rsidTr="009C6DB3">
        <w:tc>
          <w:tcPr>
            <w:tcW w:w="817" w:type="dxa"/>
            <w:vMerge/>
            <w:shd w:val="clear" w:color="auto" w:fill="auto"/>
          </w:tcPr>
          <w:p w14:paraId="2F7DEEAF" w14:textId="77777777" w:rsidR="00A3073C" w:rsidRPr="00FC7F70" w:rsidRDefault="00A3073C" w:rsidP="00CD571D">
            <w:pPr>
              <w:tabs>
                <w:tab w:val="left" w:pos="900"/>
              </w:tabs>
              <w:jc w:val="center"/>
            </w:pPr>
          </w:p>
        </w:tc>
        <w:tc>
          <w:tcPr>
            <w:tcW w:w="4140" w:type="dxa"/>
            <w:shd w:val="clear" w:color="auto" w:fill="auto"/>
          </w:tcPr>
          <w:p w14:paraId="0D3A80E0" w14:textId="48C2C846" w:rsidR="00A3073C" w:rsidRPr="00FC7F70" w:rsidRDefault="00A3073C" w:rsidP="00370A7A">
            <w:pPr>
              <w:tabs>
                <w:tab w:val="left" w:pos="900"/>
              </w:tabs>
              <w:jc w:val="right"/>
            </w:pPr>
            <w:r w:rsidRPr="00FC7F70">
              <w:t>Eleja</w:t>
            </w:r>
          </w:p>
        </w:tc>
        <w:tc>
          <w:tcPr>
            <w:tcW w:w="3685" w:type="dxa"/>
            <w:shd w:val="clear" w:color="auto" w:fill="auto"/>
            <w:vAlign w:val="center"/>
          </w:tcPr>
          <w:p w14:paraId="186EC7ED" w14:textId="1BBB5118" w:rsidR="00A3073C" w:rsidRPr="00FC7F70" w:rsidRDefault="00A3073C" w:rsidP="00F52FC0">
            <w:pPr>
              <w:tabs>
                <w:tab w:val="left" w:pos="900"/>
              </w:tabs>
              <w:rPr>
                <w:color w:val="000000"/>
                <w:lang w:eastAsia="lv-LV"/>
              </w:rPr>
            </w:pPr>
            <w:r w:rsidRPr="00FC7F70">
              <w:rPr>
                <w:color w:val="000000"/>
                <w:lang w:eastAsia="lv-LV"/>
              </w:rPr>
              <w:t>1567</w:t>
            </w:r>
          </w:p>
        </w:tc>
      </w:tr>
      <w:tr w:rsidR="00A3073C" w:rsidRPr="00FC7F70" w14:paraId="4BCC404A" w14:textId="77777777" w:rsidTr="009C6DB3">
        <w:tc>
          <w:tcPr>
            <w:tcW w:w="817" w:type="dxa"/>
            <w:vMerge/>
            <w:shd w:val="clear" w:color="auto" w:fill="auto"/>
          </w:tcPr>
          <w:p w14:paraId="0DEC4C6B" w14:textId="77777777" w:rsidR="00A3073C" w:rsidRPr="00FC7F70" w:rsidRDefault="00A3073C" w:rsidP="00CD571D">
            <w:pPr>
              <w:tabs>
                <w:tab w:val="left" w:pos="900"/>
              </w:tabs>
              <w:jc w:val="center"/>
            </w:pPr>
          </w:p>
        </w:tc>
        <w:tc>
          <w:tcPr>
            <w:tcW w:w="4140" w:type="dxa"/>
            <w:shd w:val="clear" w:color="auto" w:fill="auto"/>
          </w:tcPr>
          <w:p w14:paraId="3D3C65AF" w14:textId="0BD389EA" w:rsidR="00A3073C" w:rsidRPr="00FC7F70" w:rsidRDefault="00A3073C" w:rsidP="00370A7A">
            <w:pPr>
              <w:tabs>
                <w:tab w:val="left" w:pos="900"/>
              </w:tabs>
              <w:jc w:val="right"/>
            </w:pPr>
            <w:r w:rsidRPr="00FC7F70">
              <w:t>Glūda</w:t>
            </w:r>
          </w:p>
        </w:tc>
        <w:tc>
          <w:tcPr>
            <w:tcW w:w="3685" w:type="dxa"/>
            <w:shd w:val="clear" w:color="auto" w:fill="auto"/>
            <w:vAlign w:val="center"/>
          </w:tcPr>
          <w:p w14:paraId="5115C8FC" w14:textId="7ADD2665" w:rsidR="00A3073C" w:rsidRPr="00FC7F70" w:rsidRDefault="00A3073C" w:rsidP="00F52FC0">
            <w:pPr>
              <w:tabs>
                <w:tab w:val="left" w:pos="900"/>
              </w:tabs>
              <w:rPr>
                <w:color w:val="000000"/>
                <w:lang w:eastAsia="lv-LV"/>
              </w:rPr>
            </w:pPr>
            <w:r w:rsidRPr="00FC7F70">
              <w:rPr>
                <w:color w:val="000000"/>
                <w:lang w:eastAsia="lv-LV"/>
              </w:rPr>
              <w:t>783</w:t>
            </w:r>
          </w:p>
        </w:tc>
      </w:tr>
      <w:tr w:rsidR="00A3073C" w:rsidRPr="00FC7F70" w14:paraId="6FC9593F" w14:textId="77777777" w:rsidTr="009C6DB3">
        <w:tc>
          <w:tcPr>
            <w:tcW w:w="817" w:type="dxa"/>
            <w:vMerge/>
            <w:shd w:val="clear" w:color="auto" w:fill="auto"/>
          </w:tcPr>
          <w:p w14:paraId="1CBF5704" w14:textId="77777777" w:rsidR="00A3073C" w:rsidRPr="00FC7F70" w:rsidRDefault="00A3073C" w:rsidP="00CD571D">
            <w:pPr>
              <w:tabs>
                <w:tab w:val="left" w:pos="900"/>
              </w:tabs>
              <w:jc w:val="center"/>
            </w:pPr>
          </w:p>
        </w:tc>
        <w:tc>
          <w:tcPr>
            <w:tcW w:w="4140" w:type="dxa"/>
            <w:shd w:val="clear" w:color="auto" w:fill="auto"/>
          </w:tcPr>
          <w:p w14:paraId="7379FEEE" w14:textId="09C592C3" w:rsidR="00A3073C" w:rsidRPr="00FC7F70" w:rsidRDefault="00A3073C" w:rsidP="00370A7A">
            <w:pPr>
              <w:tabs>
                <w:tab w:val="left" w:pos="900"/>
              </w:tabs>
              <w:jc w:val="right"/>
            </w:pPr>
            <w:r w:rsidRPr="00FC7F70">
              <w:t>Jaunsvirlauka</w:t>
            </w:r>
          </w:p>
        </w:tc>
        <w:tc>
          <w:tcPr>
            <w:tcW w:w="3685" w:type="dxa"/>
            <w:shd w:val="clear" w:color="auto" w:fill="auto"/>
            <w:vAlign w:val="center"/>
          </w:tcPr>
          <w:p w14:paraId="2A35DF6E" w14:textId="75A8AD0C" w:rsidR="00A3073C" w:rsidRPr="00FC7F70" w:rsidRDefault="00A3073C" w:rsidP="00F52FC0">
            <w:pPr>
              <w:tabs>
                <w:tab w:val="left" w:pos="900"/>
              </w:tabs>
              <w:rPr>
                <w:color w:val="000000"/>
                <w:lang w:eastAsia="lv-LV"/>
              </w:rPr>
            </w:pPr>
            <w:r w:rsidRPr="00FC7F70">
              <w:rPr>
                <w:color w:val="000000"/>
                <w:lang w:eastAsia="lv-LV"/>
              </w:rPr>
              <w:t>468</w:t>
            </w:r>
          </w:p>
        </w:tc>
      </w:tr>
      <w:tr w:rsidR="00A3073C" w:rsidRPr="00FC7F70" w14:paraId="316404B5" w14:textId="77777777" w:rsidTr="009C6DB3">
        <w:tc>
          <w:tcPr>
            <w:tcW w:w="817" w:type="dxa"/>
            <w:vMerge/>
            <w:shd w:val="clear" w:color="auto" w:fill="auto"/>
          </w:tcPr>
          <w:p w14:paraId="28304A67" w14:textId="77777777" w:rsidR="00A3073C" w:rsidRPr="00FC7F70" w:rsidRDefault="00A3073C" w:rsidP="00CD571D">
            <w:pPr>
              <w:tabs>
                <w:tab w:val="left" w:pos="900"/>
              </w:tabs>
              <w:jc w:val="center"/>
            </w:pPr>
          </w:p>
        </w:tc>
        <w:tc>
          <w:tcPr>
            <w:tcW w:w="4140" w:type="dxa"/>
            <w:shd w:val="clear" w:color="auto" w:fill="auto"/>
          </w:tcPr>
          <w:p w14:paraId="5FA32257" w14:textId="3F763072" w:rsidR="00A3073C" w:rsidRPr="00FC7F70" w:rsidRDefault="00A3073C" w:rsidP="00370A7A">
            <w:pPr>
              <w:tabs>
                <w:tab w:val="left" w:pos="900"/>
              </w:tabs>
              <w:jc w:val="right"/>
            </w:pPr>
            <w:r w:rsidRPr="00FC7F70">
              <w:t>Kalnciems</w:t>
            </w:r>
          </w:p>
        </w:tc>
        <w:tc>
          <w:tcPr>
            <w:tcW w:w="3685" w:type="dxa"/>
            <w:shd w:val="clear" w:color="auto" w:fill="auto"/>
            <w:vAlign w:val="center"/>
          </w:tcPr>
          <w:p w14:paraId="1069440B" w14:textId="0A1971D0" w:rsidR="00A3073C" w:rsidRPr="00FC7F70" w:rsidRDefault="00A3073C" w:rsidP="00F52FC0">
            <w:pPr>
              <w:tabs>
                <w:tab w:val="left" w:pos="900"/>
              </w:tabs>
              <w:rPr>
                <w:color w:val="000000"/>
                <w:lang w:eastAsia="lv-LV"/>
              </w:rPr>
            </w:pPr>
            <w:r w:rsidRPr="00FC7F70">
              <w:rPr>
                <w:color w:val="000000"/>
                <w:lang w:eastAsia="lv-LV"/>
              </w:rPr>
              <w:t>1582</w:t>
            </w:r>
          </w:p>
        </w:tc>
      </w:tr>
      <w:tr w:rsidR="00A3073C" w:rsidRPr="00FC7F70" w14:paraId="56454733" w14:textId="77777777" w:rsidTr="009C6DB3">
        <w:tc>
          <w:tcPr>
            <w:tcW w:w="817" w:type="dxa"/>
            <w:vMerge/>
            <w:shd w:val="clear" w:color="auto" w:fill="auto"/>
          </w:tcPr>
          <w:p w14:paraId="46DFDBA2" w14:textId="77777777" w:rsidR="00A3073C" w:rsidRPr="00FC7F70" w:rsidRDefault="00A3073C" w:rsidP="00CD571D">
            <w:pPr>
              <w:tabs>
                <w:tab w:val="left" w:pos="900"/>
              </w:tabs>
              <w:jc w:val="center"/>
            </w:pPr>
          </w:p>
        </w:tc>
        <w:tc>
          <w:tcPr>
            <w:tcW w:w="4140" w:type="dxa"/>
            <w:shd w:val="clear" w:color="auto" w:fill="auto"/>
          </w:tcPr>
          <w:p w14:paraId="14F9A5B8" w14:textId="4BC11D3F" w:rsidR="00A3073C" w:rsidRPr="00FC7F70" w:rsidRDefault="00A3073C" w:rsidP="00370A7A">
            <w:pPr>
              <w:tabs>
                <w:tab w:val="left" w:pos="900"/>
              </w:tabs>
              <w:jc w:val="right"/>
            </w:pPr>
            <w:r w:rsidRPr="00FC7F70">
              <w:t>Lielplatone</w:t>
            </w:r>
          </w:p>
        </w:tc>
        <w:tc>
          <w:tcPr>
            <w:tcW w:w="3685" w:type="dxa"/>
            <w:shd w:val="clear" w:color="auto" w:fill="auto"/>
            <w:vAlign w:val="center"/>
          </w:tcPr>
          <w:p w14:paraId="48574029" w14:textId="0BB161C9" w:rsidR="00A3073C" w:rsidRPr="00FC7F70" w:rsidRDefault="00A3073C" w:rsidP="00F52FC0">
            <w:pPr>
              <w:tabs>
                <w:tab w:val="left" w:pos="900"/>
              </w:tabs>
              <w:rPr>
                <w:color w:val="000000"/>
                <w:lang w:eastAsia="lv-LV"/>
              </w:rPr>
            </w:pPr>
            <w:r w:rsidRPr="00FC7F70">
              <w:rPr>
                <w:color w:val="000000"/>
                <w:lang w:eastAsia="lv-LV"/>
              </w:rPr>
              <w:t>338</w:t>
            </w:r>
          </w:p>
        </w:tc>
      </w:tr>
      <w:tr w:rsidR="00A3073C" w:rsidRPr="00FC7F70" w14:paraId="5FF62791" w14:textId="77777777" w:rsidTr="009C6DB3">
        <w:tc>
          <w:tcPr>
            <w:tcW w:w="817" w:type="dxa"/>
            <w:vMerge/>
            <w:shd w:val="clear" w:color="auto" w:fill="auto"/>
          </w:tcPr>
          <w:p w14:paraId="223A06B9" w14:textId="77777777" w:rsidR="00A3073C" w:rsidRPr="00FC7F70" w:rsidRDefault="00A3073C" w:rsidP="00CD571D">
            <w:pPr>
              <w:tabs>
                <w:tab w:val="left" w:pos="900"/>
              </w:tabs>
              <w:jc w:val="center"/>
            </w:pPr>
          </w:p>
        </w:tc>
        <w:tc>
          <w:tcPr>
            <w:tcW w:w="4140" w:type="dxa"/>
            <w:shd w:val="clear" w:color="auto" w:fill="auto"/>
          </w:tcPr>
          <w:p w14:paraId="2720B06A" w14:textId="2B0A64DA" w:rsidR="00A3073C" w:rsidRPr="00FC7F70" w:rsidRDefault="00A3073C" w:rsidP="00370A7A">
            <w:pPr>
              <w:tabs>
                <w:tab w:val="left" w:pos="900"/>
              </w:tabs>
              <w:jc w:val="right"/>
            </w:pPr>
            <w:r w:rsidRPr="00FC7F70">
              <w:t>Līvbērze</w:t>
            </w:r>
          </w:p>
        </w:tc>
        <w:tc>
          <w:tcPr>
            <w:tcW w:w="3685" w:type="dxa"/>
            <w:shd w:val="clear" w:color="auto" w:fill="auto"/>
            <w:vAlign w:val="center"/>
          </w:tcPr>
          <w:p w14:paraId="2C1C97BE" w14:textId="15EDB5E1" w:rsidR="00A3073C" w:rsidRPr="00FC7F70" w:rsidRDefault="00A3073C" w:rsidP="00F52FC0">
            <w:pPr>
              <w:tabs>
                <w:tab w:val="left" w:pos="900"/>
              </w:tabs>
              <w:rPr>
                <w:color w:val="000000"/>
                <w:lang w:eastAsia="lv-LV"/>
              </w:rPr>
            </w:pPr>
            <w:r w:rsidRPr="00FC7F70">
              <w:rPr>
                <w:color w:val="000000"/>
                <w:lang w:eastAsia="lv-LV"/>
              </w:rPr>
              <w:t>824</w:t>
            </w:r>
          </w:p>
        </w:tc>
      </w:tr>
      <w:tr w:rsidR="00A3073C" w:rsidRPr="00FC7F70" w14:paraId="52BEE4F4" w14:textId="77777777" w:rsidTr="009C6DB3">
        <w:tc>
          <w:tcPr>
            <w:tcW w:w="817" w:type="dxa"/>
            <w:vMerge/>
            <w:shd w:val="clear" w:color="auto" w:fill="auto"/>
          </w:tcPr>
          <w:p w14:paraId="06D48491" w14:textId="77777777" w:rsidR="00A3073C" w:rsidRPr="00FC7F70" w:rsidRDefault="00A3073C" w:rsidP="00CD571D">
            <w:pPr>
              <w:tabs>
                <w:tab w:val="left" w:pos="900"/>
              </w:tabs>
              <w:jc w:val="center"/>
            </w:pPr>
          </w:p>
        </w:tc>
        <w:tc>
          <w:tcPr>
            <w:tcW w:w="4140" w:type="dxa"/>
            <w:shd w:val="clear" w:color="auto" w:fill="auto"/>
          </w:tcPr>
          <w:p w14:paraId="21EE70EA" w14:textId="6F40F102" w:rsidR="00A3073C" w:rsidRPr="00FC7F70" w:rsidRDefault="00A3073C" w:rsidP="00370A7A">
            <w:pPr>
              <w:tabs>
                <w:tab w:val="left" w:pos="900"/>
              </w:tabs>
              <w:jc w:val="right"/>
            </w:pPr>
            <w:r w:rsidRPr="00FC7F70">
              <w:t>Ozolnieki</w:t>
            </w:r>
          </w:p>
        </w:tc>
        <w:tc>
          <w:tcPr>
            <w:tcW w:w="3685" w:type="dxa"/>
            <w:shd w:val="clear" w:color="auto" w:fill="auto"/>
            <w:vAlign w:val="center"/>
          </w:tcPr>
          <w:p w14:paraId="536E8A5D" w14:textId="25E0EA37" w:rsidR="00A3073C" w:rsidRPr="00FC7F70" w:rsidRDefault="00A3073C" w:rsidP="00F52FC0">
            <w:pPr>
              <w:tabs>
                <w:tab w:val="left" w:pos="900"/>
              </w:tabs>
              <w:rPr>
                <w:color w:val="000000"/>
                <w:lang w:eastAsia="lv-LV"/>
              </w:rPr>
            </w:pPr>
            <w:r w:rsidRPr="00FC7F70">
              <w:rPr>
                <w:color w:val="000000"/>
                <w:lang w:eastAsia="lv-LV"/>
              </w:rPr>
              <w:t>4363</w:t>
            </w:r>
          </w:p>
        </w:tc>
      </w:tr>
      <w:tr w:rsidR="00A3073C" w:rsidRPr="00FC7F70" w14:paraId="6BC061D4" w14:textId="77777777" w:rsidTr="009C6DB3">
        <w:tc>
          <w:tcPr>
            <w:tcW w:w="817" w:type="dxa"/>
            <w:vMerge/>
            <w:shd w:val="clear" w:color="auto" w:fill="auto"/>
          </w:tcPr>
          <w:p w14:paraId="5D29C368" w14:textId="77777777" w:rsidR="00A3073C" w:rsidRPr="00FC7F70" w:rsidRDefault="00A3073C" w:rsidP="00CD571D">
            <w:pPr>
              <w:tabs>
                <w:tab w:val="left" w:pos="900"/>
              </w:tabs>
              <w:jc w:val="center"/>
            </w:pPr>
          </w:p>
        </w:tc>
        <w:tc>
          <w:tcPr>
            <w:tcW w:w="4140" w:type="dxa"/>
            <w:shd w:val="clear" w:color="auto" w:fill="auto"/>
          </w:tcPr>
          <w:p w14:paraId="263A5DE3" w14:textId="0B7F4708" w:rsidR="00A3073C" w:rsidRPr="00FC7F70" w:rsidRDefault="00A3073C" w:rsidP="00370A7A">
            <w:pPr>
              <w:tabs>
                <w:tab w:val="left" w:pos="900"/>
              </w:tabs>
              <w:jc w:val="right"/>
            </w:pPr>
            <w:r w:rsidRPr="00FC7F70">
              <w:t>Platone</w:t>
            </w:r>
          </w:p>
        </w:tc>
        <w:tc>
          <w:tcPr>
            <w:tcW w:w="3685" w:type="dxa"/>
            <w:shd w:val="clear" w:color="auto" w:fill="auto"/>
            <w:vAlign w:val="center"/>
          </w:tcPr>
          <w:p w14:paraId="5871381F" w14:textId="5A31FEB8" w:rsidR="00A3073C" w:rsidRPr="00FC7F70" w:rsidRDefault="00A3073C" w:rsidP="00F52FC0">
            <w:pPr>
              <w:tabs>
                <w:tab w:val="left" w:pos="900"/>
              </w:tabs>
              <w:rPr>
                <w:color w:val="000000"/>
                <w:lang w:eastAsia="lv-LV"/>
              </w:rPr>
            </w:pPr>
            <w:r w:rsidRPr="00FC7F70">
              <w:rPr>
                <w:color w:val="000000"/>
                <w:lang w:eastAsia="lv-LV"/>
              </w:rPr>
              <w:t>Platone – 316</w:t>
            </w:r>
          </w:p>
          <w:p w14:paraId="53BF3C50" w14:textId="59C12EB0" w:rsidR="00A3073C" w:rsidRPr="00FC7F70" w:rsidRDefault="00A3073C" w:rsidP="00F52FC0">
            <w:pPr>
              <w:tabs>
                <w:tab w:val="left" w:pos="900"/>
              </w:tabs>
              <w:rPr>
                <w:color w:val="000000"/>
                <w:lang w:eastAsia="lv-LV"/>
              </w:rPr>
            </w:pPr>
            <w:r w:rsidRPr="00FC7F70">
              <w:rPr>
                <w:color w:val="000000"/>
                <w:lang w:eastAsia="lv-LV"/>
              </w:rPr>
              <w:t>Lielvircava – 251</w:t>
            </w:r>
          </w:p>
          <w:p w14:paraId="28309B3E" w14:textId="193FDCF9" w:rsidR="00A3073C" w:rsidRPr="00FC7F70" w:rsidRDefault="00A3073C" w:rsidP="00F52FC0">
            <w:pPr>
              <w:tabs>
                <w:tab w:val="left" w:pos="900"/>
              </w:tabs>
              <w:rPr>
                <w:color w:val="000000"/>
                <w:lang w:eastAsia="lv-LV"/>
              </w:rPr>
            </w:pPr>
            <w:r w:rsidRPr="00FC7F70">
              <w:rPr>
                <w:color w:val="000000"/>
                <w:lang w:eastAsia="lv-LV"/>
              </w:rPr>
              <w:t>Poķi - 156</w:t>
            </w:r>
          </w:p>
        </w:tc>
      </w:tr>
      <w:tr w:rsidR="00A3073C" w:rsidRPr="00FC7F70" w14:paraId="64AC093C" w14:textId="77777777" w:rsidTr="009C6DB3">
        <w:tc>
          <w:tcPr>
            <w:tcW w:w="817" w:type="dxa"/>
            <w:vMerge/>
            <w:shd w:val="clear" w:color="auto" w:fill="auto"/>
          </w:tcPr>
          <w:p w14:paraId="6D3B46EA" w14:textId="778ACA4B" w:rsidR="00A3073C" w:rsidRPr="00FC7F70" w:rsidRDefault="00A3073C" w:rsidP="00CD571D">
            <w:pPr>
              <w:tabs>
                <w:tab w:val="left" w:pos="900"/>
              </w:tabs>
              <w:jc w:val="center"/>
            </w:pPr>
          </w:p>
        </w:tc>
        <w:tc>
          <w:tcPr>
            <w:tcW w:w="4140" w:type="dxa"/>
            <w:shd w:val="clear" w:color="auto" w:fill="auto"/>
          </w:tcPr>
          <w:p w14:paraId="161C7E77" w14:textId="4D9A86A3" w:rsidR="00A3073C" w:rsidRPr="00FC7F70" w:rsidRDefault="00A3073C" w:rsidP="00370A7A">
            <w:pPr>
              <w:tabs>
                <w:tab w:val="left" w:pos="900"/>
              </w:tabs>
              <w:jc w:val="right"/>
            </w:pPr>
            <w:r w:rsidRPr="00FC7F70">
              <w:t>Salgale</w:t>
            </w:r>
          </w:p>
        </w:tc>
        <w:tc>
          <w:tcPr>
            <w:tcW w:w="3685" w:type="dxa"/>
            <w:shd w:val="clear" w:color="auto" w:fill="auto"/>
            <w:vAlign w:val="center"/>
          </w:tcPr>
          <w:p w14:paraId="2B07532F" w14:textId="005AA370" w:rsidR="00A3073C" w:rsidRPr="00FC7F70" w:rsidRDefault="00A3073C" w:rsidP="00F52FC0">
            <w:pPr>
              <w:tabs>
                <w:tab w:val="left" w:pos="900"/>
              </w:tabs>
              <w:rPr>
                <w:color w:val="000000"/>
                <w:lang w:eastAsia="lv-LV"/>
              </w:rPr>
            </w:pPr>
            <w:r w:rsidRPr="00FC7F70">
              <w:rPr>
                <w:color w:val="000000"/>
                <w:lang w:eastAsia="lv-LV"/>
              </w:rPr>
              <w:t>Emburga – 245</w:t>
            </w:r>
          </w:p>
          <w:p w14:paraId="13BF468F" w14:textId="7C55D6F6" w:rsidR="00A3073C" w:rsidRPr="00FC7F70" w:rsidRDefault="00A3073C" w:rsidP="00F52FC0">
            <w:pPr>
              <w:tabs>
                <w:tab w:val="left" w:pos="900"/>
              </w:tabs>
              <w:rPr>
                <w:color w:val="000000"/>
                <w:lang w:eastAsia="lv-LV"/>
              </w:rPr>
            </w:pPr>
            <w:r w:rsidRPr="00FC7F70">
              <w:rPr>
                <w:color w:val="000000"/>
                <w:lang w:eastAsia="lv-LV"/>
              </w:rPr>
              <w:t>Garoza – 306</w:t>
            </w:r>
          </w:p>
          <w:p w14:paraId="5E2C4DA8" w14:textId="030F947E" w:rsidR="00A3073C" w:rsidRPr="00FC7F70" w:rsidRDefault="00A3073C" w:rsidP="00F52FC0">
            <w:pPr>
              <w:tabs>
                <w:tab w:val="left" w:pos="900"/>
              </w:tabs>
              <w:rPr>
                <w:color w:val="000000"/>
                <w:lang w:eastAsia="lv-LV"/>
              </w:rPr>
            </w:pPr>
            <w:r w:rsidRPr="00FC7F70">
              <w:rPr>
                <w:color w:val="000000"/>
                <w:lang w:eastAsia="lv-LV"/>
              </w:rPr>
              <w:t>Renceles - 26</w:t>
            </w:r>
          </w:p>
        </w:tc>
      </w:tr>
      <w:tr w:rsidR="00A3073C" w:rsidRPr="00FC7F70" w14:paraId="1ED00232" w14:textId="77777777" w:rsidTr="009C6DB3">
        <w:tc>
          <w:tcPr>
            <w:tcW w:w="817" w:type="dxa"/>
            <w:vMerge/>
            <w:shd w:val="clear" w:color="auto" w:fill="auto"/>
          </w:tcPr>
          <w:p w14:paraId="1665B1DD" w14:textId="77777777" w:rsidR="00A3073C" w:rsidRPr="00FC7F70" w:rsidRDefault="00A3073C" w:rsidP="00CD571D">
            <w:pPr>
              <w:tabs>
                <w:tab w:val="left" w:pos="900"/>
              </w:tabs>
              <w:jc w:val="center"/>
            </w:pPr>
          </w:p>
        </w:tc>
        <w:tc>
          <w:tcPr>
            <w:tcW w:w="4140" w:type="dxa"/>
            <w:shd w:val="clear" w:color="auto" w:fill="auto"/>
          </w:tcPr>
          <w:p w14:paraId="5665311E" w14:textId="282CD7D0" w:rsidR="00A3073C" w:rsidRPr="00FC7F70" w:rsidRDefault="00A3073C" w:rsidP="00370A7A">
            <w:pPr>
              <w:tabs>
                <w:tab w:val="left" w:pos="900"/>
              </w:tabs>
              <w:jc w:val="right"/>
            </w:pPr>
            <w:r w:rsidRPr="00FC7F70">
              <w:t>Sesava</w:t>
            </w:r>
          </w:p>
        </w:tc>
        <w:tc>
          <w:tcPr>
            <w:tcW w:w="3685" w:type="dxa"/>
            <w:shd w:val="clear" w:color="auto" w:fill="auto"/>
            <w:vAlign w:val="center"/>
          </w:tcPr>
          <w:p w14:paraId="031A30D5" w14:textId="24E300A9" w:rsidR="00A3073C" w:rsidRPr="00FC7F70" w:rsidRDefault="00A3073C" w:rsidP="00F52FC0">
            <w:pPr>
              <w:tabs>
                <w:tab w:val="left" w:pos="900"/>
              </w:tabs>
              <w:rPr>
                <w:color w:val="000000"/>
                <w:lang w:eastAsia="lv-LV"/>
              </w:rPr>
            </w:pPr>
            <w:r w:rsidRPr="00FC7F70">
              <w:rPr>
                <w:color w:val="000000"/>
                <w:lang w:eastAsia="lv-LV"/>
              </w:rPr>
              <w:t>287</w:t>
            </w:r>
          </w:p>
        </w:tc>
      </w:tr>
      <w:tr w:rsidR="00A3073C" w:rsidRPr="00FC7F70" w14:paraId="4D7C024C" w14:textId="77777777" w:rsidTr="009C6DB3">
        <w:tc>
          <w:tcPr>
            <w:tcW w:w="817" w:type="dxa"/>
            <w:vMerge/>
            <w:shd w:val="clear" w:color="auto" w:fill="auto"/>
          </w:tcPr>
          <w:p w14:paraId="29D6FDB3" w14:textId="77777777" w:rsidR="00A3073C" w:rsidRPr="00FC7F70" w:rsidRDefault="00A3073C" w:rsidP="00CD571D">
            <w:pPr>
              <w:tabs>
                <w:tab w:val="left" w:pos="900"/>
              </w:tabs>
              <w:jc w:val="center"/>
            </w:pPr>
          </w:p>
        </w:tc>
        <w:tc>
          <w:tcPr>
            <w:tcW w:w="4140" w:type="dxa"/>
            <w:shd w:val="clear" w:color="auto" w:fill="auto"/>
          </w:tcPr>
          <w:p w14:paraId="37CF8815" w14:textId="06F87083" w:rsidR="00A3073C" w:rsidRPr="00FC7F70" w:rsidRDefault="00A3073C" w:rsidP="00370A7A">
            <w:pPr>
              <w:tabs>
                <w:tab w:val="left" w:pos="900"/>
              </w:tabs>
              <w:jc w:val="right"/>
            </w:pPr>
            <w:r w:rsidRPr="00FC7F70">
              <w:t>Svēte</w:t>
            </w:r>
          </w:p>
        </w:tc>
        <w:tc>
          <w:tcPr>
            <w:tcW w:w="3685" w:type="dxa"/>
            <w:shd w:val="clear" w:color="auto" w:fill="auto"/>
            <w:vAlign w:val="center"/>
          </w:tcPr>
          <w:p w14:paraId="3B0821A0" w14:textId="6613D760" w:rsidR="00A3073C" w:rsidRPr="00FC7F70" w:rsidRDefault="00A3073C" w:rsidP="00F52FC0">
            <w:pPr>
              <w:tabs>
                <w:tab w:val="left" w:pos="900"/>
              </w:tabs>
              <w:rPr>
                <w:color w:val="000000"/>
                <w:lang w:eastAsia="lv-LV"/>
              </w:rPr>
            </w:pPr>
            <w:r w:rsidRPr="00FC7F70">
              <w:rPr>
                <w:color w:val="000000"/>
                <w:lang w:eastAsia="lv-LV"/>
              </w:rPr>
              <w:t>Atpūta – 432</w:t>
            </w:r>
          </w:p>
          <w:p w14:paraId="1A8E6EB2" w14:textId="6830E0A1" w:rsidR="00A3073C" w:rsidRPr="00FC7F70" w:rsidRDefault="00A3073C" w:rsidP="00F52FC0">
            <w:pPr>
              <w:tabs>
                <w:tab w:val="left" w:pos="900"/>
              </w:tabs>
              <w:rPr>
                <w:color w:val="000000"/>
                <w:lang w:eastAsia="lv-LV"/>
              </w:rPr>
            </w:pPr>
            <w:r w:rsidRPr="00FC7F70">
              <w:rPr>
                <w:color w:val="000000"/>
                <w:lang w:eastAsia="lv-LV"/>
              </w:rPr>
              <w:t>Jēkabnieki – 224</w:t>
            </w:r>
          </w:p>
          <w:p w14:paraId="2FA44F1E" w14:textId="63CE2C6D" w:rsidR="00A3073C" w:rsidRPr="00FC7F70" w:rsidRDefault="00A3073C" w:rsidP="00F52FC0">
            <w:pPr>
              <w:tabs>
                <w:tab w:val="left" w:pos="900"/>
              </w:tabs>
              <w:rPr>
                <w:color w:val="000000"/>
                <w:lang w:eastAsia="lv-LV"/>
              </w:rPr>
            </w:pPr>
            <w:r w:rsidRPr="00FC7F70">
              <w:rPr>
                <w:color w:val="000000"/>
                <w:lang w:eastAsia="lv-LV"/>
              </w:rPr>
              <w:t>Svēte - 639</w:t>
            </w:r>
          </w:p>
        </w:tc>
      </w:tr>
      <w:tr w:rsidR="00A3073C" w:rsidRPr="00FC7F70" w14:paraId="73022BE8" w14:textId="77777777" w:rsidTr="009C6DB3">
        <w:tc>
          <w:tcPr>
            <w:tcW w:w="817" w:type="dxa"/>
            <w:vMerge/>
            <w:shd w:val="clear" w:color="auto" w:fill="auto"/>
          </w:tcPr>
          <w:p w14:paraId="0949DCB8" w14:textId="77777777" w:rsidR="00A3073C" w:rsidRPr="00FC7F70" w:rsidRDefault="00A3073C" w:rsidP="00CD571D">
            <w:pPr>
              <w:tabs>
                <w:tab w:val="left" w:pos="900"/>
              </w:tabs>
              <w:jc w:val="center"/>
            </w:pPr>
          </w:p>
        </w:tc>
        <w:tc>
          <w:tcPr>
            <w:tcW w:w="4140" w:type="dxa"/>
            <w:shd w:val="clear" w:color="auto" w:fill="auto"/>
          </w:tcPr>
          <w:p w14:paraId="71A52847" w14:textId="7E11E238" w:rsidR="00A3073C" w:rsidRPr="00FC7F70" w:rsidRDefault="00A3073C" w:rsidP="00370A7A">
            <w:pPr>
              <w:tabs>
                <w:tab w:val="left" w:pos="900"/>
              </w:tabs>
              <w:jc w:val="right"/>
            </w:pPr>
            <w:r w:rsidRPr="00FC7F70">
              <w:t>Valgu</w:t>
            </w:r>
            <w:r w:rsidR="00DD27C2" w:rsidRPr="00FC7F70">
              <w:t>n</w:t>
            </w:r>
            <w:r w:rsidRPr="00FC7F70">
              <w:t>de</w:t>
            </w:r>
          </w:p>
        </w:tc>
        <w:tc>
          <w:tcPr>
            <w:tcW w:w="3685" w:type="dxa"/>
            <w:shd w:val="clear" w:color="auto" w:fill="auto"/>
            <w:vAlign w:val="center"/>
          </w:tcPr>
          <w:p w14:paraId="6D3FEC75" w14:textId="090CAED1" w:rsidR="00A3073C" w:rsidRPr="00FC7F70" w:rsidRDefault="00A3073C" w:rsidP="00F52FC0">
            <w:pPr>
              <w:tabs>
                <w:tab w:val="left" w:pos="900"/>
              </w:tabs>
              <w:rPr>
                <w:color w:val="000000"/>
                <w:lang w:eastAsia="lv-LV"/>
              </w:rPr>
            </w:pPr>
            <w:r w:rsidRPr="00FC7F70">
              <w:rPr>
                <w:color w:val="000000"/>
                <w:lang w:eastAsia="lv-LV"/>
              </w:rPr>
              <w:t>Valgunde – 341</w:t>
            </w:r>
          </w:p>
          <w:p w14:paraId="299D0F8C" w14:textId="4BA122F8" w:rsidR="00A3073C" w:rsidRPr="00FC7F70" w:rsidRDefault="00A3073C" w:rsidP="00F52FC0">
            <w:pPr>
              <w:tabs>
                <w:tab w:val="left" w:pos="900"/>
              </w:tabs>
            </w:pPr>
            <w:r w:rsidRPr="00FC7F70">
              <w:t>Vītoliņi – 577</w:t>
            </w:r>
          </w:p>
          <w:p w14:paraId="680716CA" w14:textId="039DD418" w:rsidR="00A3073C" w:rsidRPr="00FC7F70" w:rsidRDefault="00A3073C" w:rsidP="00F52FC0">
            <w:pPr>
              <w:tabs>
                <w:tab w:val="left" w:pos="900"/>
              </w:tabs>
              <w:rPr>
                <w:color w:val="000000"/>
                <w:lang w:eastAsia="lv-LV"/>
              </w:rPr>
            </w:pPr>
            <w:r w:rsidRPr="00FC7F70">
              <w:t>Tīreļi - 205</w:t>
            </w:r>
          </w:p>
        </w:tc>
      </w:tr>
      <w:tr w:rsidR="00A3073C" w:rsidRPr="00FC7F70" w14:paraId="619C5E57" w14:textId="77777777" w:rsidTr="009C6DB3">
        <w:tc>
          <w:tcPr>
            <w:tcW w:w="817" w:type="dxa"/>
            <w:vMerge/>
            <w:shd w:val="clear" w:color="auto" w:fill="auto"/>
          </w:tcPr>
          <w:p w14:paraId="1AD391EF" w14:textId="6E0FEE6F" w:rsidR="00A3073C" w:rsidRPr="00FC7F70" w:rsidRDefault="00A3073C" w:rsidP="00CD571D">
            <w:pPr>
              <w:tabs>
                <w:tab w:val="left" w:pos="900"/>
              </w:tabs>
              <w:jc w:val="center"/>
            </w:pPr>
          </w:p>
        </w:tc>
        <w:tc>
          <w:tcPr>
            <w:tcW w:w="4140" w:type="dxa"/>
            <w:shd w:val="clear" w:color="auto" w:fill="auto"/>
          </w:tcPr>
          <w:p w14:paraId="41924B74" w14:textId="29354DFF" w:rsidR="00A3073C" w:rsidRPr="00FC7F70" w:rsidRDefault="00A3073C" w:rsidP="00A3073C">
            <w:pPr>
              <w:tabs>
                <w:tab w:val="left" w:pos="900"/>
              </w:tabs>
              <w:jc w:val="right"/>
            </w:pPr>
            <w:r w:rsidRPr="00FC7F70">
              <w:t>Vilce</w:t>
            </w:r>
          </w:p>
        </w:tc>
        <w:tc>
          <w:tcPr>
            <w:tcW w:w="3685" w:type="dxa"/>
            <w:shd w:val="clear" w:color="auto" w:fill="auto"/>
            <w:vAlign w:val="center"/>
          </w:tcPr>
          <w:p w14:paraId="0AEDE90C" w14:textId="26024417" w:rsidR="00A3073C" w:rsidRPr="00FC7F70" w:rsidRDefault="00A3073C" w:rsidP="00F52FC0">
            <w:pPr>
              <w:tabs>
                <w:tab w:val="left" w:pos="900"/>
              </w:tabs>
              <w:rPr>
                <w:color w:val="000000"/>
                <w:lang w:eastAsia="lv-LV"/>
              </w:rPr>
            </w:pPr>
            <w:r w:rsidRPr="00FC7F70">
              <w:rPr>
                <w:color w:val="000000"/>
                <w:lang w:eastAsia="lv-LV"/>
              </w:rPr>
              <w:t>Vilce – 294</w:t>
            </w:r>
          </w:p>
          <w:p w14:paraId="246569E6" w14:textId="0A0774D1" w:rsidR="00A3073C" w:rsidRPr="00FC7F70" w:rsidRDefault="00A3073C" w:rsidP="00F52FC0">
            <w:pPr>
              <w:tabs>
                <w:tab w:val="left" w:pos="900"/>
              </w:tabs>
              <w:rPr>
                <w:color w:val="000000"/>
                <w:lang w:eastAsia="lv-LV"/>
              </w:rPr>
            </w:pPr>
            <w:r w:rsidRPr="00FC7F70">
              <w:rPr>
                <w:color w:val="000000"/>
                <w:lang w:eastAsia="lv-LV"/>
              </w:rPr>
              <w:t>Ziedkalne - 195</w:t>
            </w:r>
          </w:p>
        </w:tc>
      </w:tr>
      <w:tr w:rsidR="00A3073C" w:rsidRPr="00FC7F70" w14:paraId="00F2082C" w14:textId="77777777" w:rsidTr="009C6DB3">
        <w:tc>
          <w:tcPr>
            <w:tcW w:w="817" w:type="dxa"/>
            <w:vMerge/>
            <w:shd w:val="clear" w:color="auto" w:fill="auto"/>
          </w:tcPr>
          <w:p w14:paraId="202638E6" w14:textId="77777777" w:rsidR="00A3073C" w:rsidRPr="00FC7F70" w:rsidRDefault="00A3073C" w:rsidP="00CD571D">
            <w:pPr>
              <w:tabs>
                <w:tab w:val="left" w:pos="900"/>
              </w:tabs>
              <w:jc w:val="center"/>
            </w:pPr>
          </w:p>
        </w:tc>
        <w:tc>
          <w:tcPr>
            <w:tcW w:w="4140" w:type="dxa"/>
            <w:shd w:val="clear" w:color="auto" w:fill="auto"/>
          </w:tcPr>
          <w:p w14:paraId="7561A139" w14:textId="4813578D" w:rsidR="00A3073C" w:rsidRPr="00FC7F70" w:rsidRDefault="00A3073C" w:rsidP="00A3073C">
            <w:pPr>
              <w:tabs>
                <w:tab w:val="left" w:pos="900"/>
              </w:tabs>
              <w:jc w:val="right"/>
            </w:pPr>
            <w:r w:rsidRPr="00FC7F70">
              <w:t>Vircava</w:t>
            </w:r>
          </w:p>
        </w:tc>
        <w:tc>
          <w:tcPr>
            <w:tcW w:w="3685" w:type="dxa"/>
            <w:shd w:val="clear" w:color="auto" w:fill="auto"/>
            <w:vAlign w:val="center"/>
          </w:tcPr>
          <w:p w14:paraId="0416C01C" w14:textId="34A43A50" w:rsidR="00A3073C" w:rsidRPr="00FC7F70" w:rsidRDefault="00A3073C" w:rsidP="00F52FC0">
            <w:pPr>
              <w:tabs>
                <w:tab w:val="left" w:pos="900"/>
              </w:tabs>
              <w:rPr>
                <w:color w:val="000000"/>
                <w:lang w:eastAsia="lv-LV"/>
              </w:rPr>
            </w:pPr>
            <w:r w:rsidRPr="00FC7F70">
              <w:rPr>
                <w:color w:val="000000"/>
                <w:lang w:eastAsia="lv-LV"/>
              </w:rPr>
              <w:t>Mazlauki – 200</w:t>
            </w:r>
          </w:p>
          <w:p w14:paraId="417CDE21" w14:textId="513169A3" w:rsidR="00A3073C" w:rsidRPr="00FC7F70" w:rsidRDefault="00A3073C" w:rsidP="00F52FC0">
            <w:pPr>
              <w:tabs>
                <w:tab w:val="left" w:pos="900"/>
              </w:tabs>
              <w:rPr>
                <w:color w:val="000000"/>
                <w:lang w:eastAsia="lv-LV"/>
              </w:rPr>
            </w:pPr>
            <w:r w:rsidRPr="00FC7F70">
              <w:rPr>
                <w:color w:val="000000"/>
                <w:lang w:eastAsia="lv-LV"/>
              </w:rPr>
              <w:t>Oglaine – 204</w:t>
            </w:r>
          </w:p>
          <w:p w14:paraId="3D730776" w14:textId="3271B4E6" w:rsidR="00A3073C" w:rsidRPr="00FC7F70" w:rsidRDefault="00A3073C" w:rsidP="00F52FC0">
            <w:pPr>
              <w:tabs>
                <w:tab w:val="left" w:pos="900"/>
              </w:tabs>
              <w:rPr>
                <w:color w:val="000000"/>
                <w:lang w:eastAsia="lv-LV"/>
              </w:rPr>
            </w:pPr>
            <w:r w:rsidRPr="00FC7F70">
              <w:rPr>
                <w:color w:val="000000"/>
                <w:lang w:eastAsia="lv-LV"/>
              </w:rPr>
              <w:t>Vircava - 292</w:t>
            </w:r>
          </w:p>
        </w:tc>
      </w:tr>
      <w:tr w:rsidR="00A3073C" w:rsidRPr="00FC7F70" w14:paraId="49BC8AF0" w14:textId="77777777" w:rsidTr="004B3CE8">
        <w:tc>
          <w:tcPr>
            <w:tcW w:w="817" w:type="dxa"/>
            <w:vMerge/>
            <w:tcBorders>
              <w:bottom w:val="single" w:sz="4" w:space="0" w:color="auto"/>
            </w:tcBorders>
            <w:shd w:val="clear" w:color="auto" w:fill="auto"/>
          </w:tcPr>
          <w:p w14:paraId="3D233919" w14:textId="77777777" w:rsidR="00A3073C" w:rsidRPr="00FC7F70" w:rsidRDefault="00A3073C" w:rsidP="00CD571D">
            <w:pPr>
              <w:tabs>
                <w:tab w:val="left" w:pos="900"/>
              </w:tabs>
              <w:jc w:val="center"/>
            </w:pPr>
          </w:p>
        </w:tc>
        <w:tc>
          <w:tcPr>
            <w:tcW w:w="4140" w:type="dxa"/>
            <w:shd w:val="clear" w:color="auto" w:fill="auto"/>
          </w:tcPr>
          <w:p w14:paraId="0B525232" w14:textId="2D710124" w:rsidR="00A3073C" w:rsidRPr="00FC7F70" w:rsidRDefault="00A3073C" w:rsidP="00A3073C">
            <w:pPr>
              <w:tabs>
                <w:tab w:val="left" w:pos="900"/>
              </w:tabs>
              <w:jc w:val="right"/>
            </w:pPr>
            <w:r w:rsidRPr="00FC7F70">
              <w:t>Zaļenieki</w:t>
            </w:r>
          </w:p>
        </w:tc>
        <w:tc>
          <w:tcPr>
            <w:tcW w:w="3685" w:type="dxa"/>
            <w:shd w:val="clear" w:color="auto" w:fill="auto"/>
            <w:vAlign w:val="center"/>
          </w:tcPr>
          <w:p w14:paraId="70280108" w14:textId="23E47EC5" w:rsidR="00A3073C" w:rsidRPr="00FC7F70" w:rsidRDefault="00A3073C" w:rsidP="00F52FC0">
            <w:pPr>
              <w:tabs>
                <w:tab w:val="left" w:pos="900"/>
              </w:tabs>
              <w:rPr>
                <w:color w:val="000000"/>
                <w:lang w:eastAsia="lv-LV"/>
              </w:rPr>
            </w:pPr>
            <w:r w:rsidRPr="00FC7F70">
              <w:rPr>
                <w:color w:val="000000"/>
                <w:lang w:eastAsia="lv-LV"/>
              </w:rPr>
              <w:t>1489</w:t>
            </w:r>
          </w:p>
        </w:tc>
      </w:tr>
      <w:tr w:rsidR="00A3073C" w:rsidRPr="00FC7F70" w14:paraId="3E6B7C29" w14:textId="77777777" w:rsidTr="004B3CE8">
        <w:tc>
          <w:tcPr>
            <w:tcW w:w="817" w:type="dxa"/>
            <w:tcBorders>
              <w:top w:val="single" w:sz="4" w:space="0" w:color="auto"/>
            </w:tcBorders>
            <w:shd w:val="clear" w:color="auto" w:fill="auto"/>
          </w:tcPr>
          <w:p w14:paraId="2C143C44" w14:textId="26781D49" w:rsidR="00A3073C" w:rsidRPr="00FC7F70" w:rsidRDefault="004B3CE8" w:rsidP="00CD571D">
            <w:pPr>
              <w:tabs>
                <w:tab w:val="left" w:pos="900"/>
              </w:tabs>
              <w:jc w:val="center"/>
            </w:pPr>
            <w:r w:rsidRPr="00FC7F70">
              <w:t>2.3.</w:t>
            </w:r>
          </w:p>
        </w:tc>
        <w:tc>
          <w:tcPr>
            <w:tcW w:w="4140" w:type="dxa"/>
            <w:shd w:val="clear" w:color="auto" w:fill="auto"/>
          </w:tcPr>
          <w:p w14:paraId="1F58C550" w14:textId="49050772" w:rsidR="00A3073C" w:rsidRPr="00FC7F70" w:rsidRDefault="00A3073C" w:rsidP="00F52FC0">
            <w:pPr>
              <w:tabs>
                <w:tab w:val="left" w:pos="900"/>
              </w:tabs>
              <w:jc w:val="both"/>
            </w:pPr>
            <w:r w:rsidRPr="00FC7F70">
              <w:t>apdzīvotības blīvums cilv./km</w:t>
            </w:r>
            <w:r w:rsidRPr="00FC7F70">
              <w:rPr>
                <w:vertAlign w:val="superscript"/>
              </w:rPr>
              <w:t>2</w:t>
            </w:r>
          </w:p>
        </w:tc>
        <w:tc>
          <w:tcPr>
            <w:tcW w:w="3685" w:type="dxa"/>
            <w:shd w:val="clear" w:color="auto" w:fill="auto"/>
            <w:vAlign w:val="center"/>
          </w:tcPr>
          <w:p w14:paraId="2B9641EA" w14:textId="79D15369" w:rsidR="00A3073C" w:rsidRPr="00FC7F70" w:rsidRDefault="00DC43EE" w:rsidP="00F52FC0">
            <w:pPr>
              <w:tabs>
                <w:tab w:val="left" w:pos="900"/>
              </w:tabs>
              <w:jc w:val="center"/>
              <w:rPr>
                <w:color w:val="000000"/>
              </w:rPr>
            </w:pPr>
            <w:r w:rsidRPr="00FC7F70">
              <w:rPr>
                <w:color w:val="000000"/>
              </w:rPr>
              <w:t>20,33</w:t>
            </w:r>
          </w:p>
        </w:tc>
      </w:tr>
      <w:tr w:rsidR="00DD27C2" w:rsidRPr="00FC7F70" w14:paraId="587FC192" w14:textId="77777777" w:rsidTr="009C6DB3">
        <w:tc>
          <w:tcPr>
            <w:tcW w:w="817" w:type="dxa"/>
            <w:shd w:val="clear" w:color="auto" w:fill="auto"/>
          </w:tcPr>
          <w:p w14:paraId="158E5125" w14:textId="77777777" w:rsidR="00DD27C2" w:rsidRPr="00FC7F70" w:rsidRDefault="00DD27C2" w:rsidP="00DD27C2">
            <w:pPr>
              <w:tabs>
                <w:tab w:val="left" w:pos="900"/>
              </w:tabs>
              <w:jc w:val="center"/>
            </w:pPr>
          </w:p>
        </w:tc>
        <w:tc>
          <w:tcPr>
            <w:tcW w:w="4140" w:type="dxa"/>
            <w:shd w:val="clear" w:color="auto" w:fill="auto"/>
          </w:tcPr>
          <w:p w14:paraId="0FCBAA6C" w14:textId="77777777" w:rsidR="00DD27C2" w:rsidRPr="00FC7F70" w:rsidRDefault="00DD27C2" w:rsidP="00DD27C2">
            <w:pPr>
              <w:tabs>
                <w:tab w:val="left" w:pos="900"/>
              </w:tabs>
              <w:jc w:val="both"/>
            </w:pPr>
          </w:p>
        </w:tc>
        <w:tc>
          <w:tcPr>
            <w:tcW w:w="3685" w:type="dxa"/>
            <w:shd w:val="clear" w:color="auto" w:fill="auto"/>
            <w:vAlign w:val="center"/>
          </w:tcPr>
          <w:p w14:paraId="33759CD5" w14:textId="6ED99DEA" w:rsidR="00DD27C2" w:rsidRPr="00FC7F70" w:rsidRDefault="00DD27C2" w:rsidP="00DD27C2">
            <w:pPr>
              <w:tabs>
                <w:tab w:val="left" w:pos="900"/>
              </w:tabs>
              <w:rPr>
                <w:color w:val="000000"/>
                <w:lang w:eastAsia="lv-LV"/>
              </w:rPr>
            </w:pPr>
            <w:r w:rsidRPr="00FC7F70">
              <w:rPr>
                <w:color w:val="000000"/>
                <w:lang w:eastAsia="lv-LV"/>
              </w:rPr>
              <w:t xml:space="preserve">Cenu pagasts – </w:t>
            </w:r>
            <w:r w:rsidR="00DC43EE" w:rsidRPr="00FC7F70">
              <w:rPr>
                <w:color w:val="000000"/>
                <w:lang w:eastAsia="lv-LV"/>
              </w:rPr>
              <w:t>38,6</w:t>
            </w:r>
          </w:p>
          <w:p w14:paraId="420E6BAC" w14:textId="776E6A9C" w:rsidR="00DD27C2" w:rsidRPr="00FC7F70" w:rsidRDefault="00DD27C2" w:rsidP="00DD27C2">
            <w:pPr>
              <w:tabs>
                <w:tab w:val="left" w:pos="900"/>
              </w:tabs>
              <w:rPr>
                <w:color w:val="000000"/>
                <w:lang w:eastAsia="lv-LV"/>
              </w:rPr>
            </w:pPr>
            <w:r w:rsidRPr="00FC7F70">
              <w:rPr>
                <w:color w:val="000000"/>
                <w:lang w:eastAsia="lv-LV"/>
              </w:rPr>
              <w:t>Elejas pagasts –</w:t>
            </w:r>
            <w:r w:rsidR="00DC43EE" w:rsidRPr="00FC7F70">
              <w:rPr>
                <w:color w:val="000000"/>
                <w:lang w:eastAsia="lv-LV"/>
              </w:rPr>
              <w:t xml:space="preserve"> 29,2</w:t>
            </w:r>
          </w:p>
          <w:p w14:paraId="3E458C96" w14:textId="73D0A8E3" w:rsidR="00DD27C2" w:rsidRPr="00FC7F70" w:rsidRDefault="00DD27C2" w:rsidP="00DD27C2">
            <w:pPr>
              <w:tabs>
                <w:tab w:val="left" w:pos="900"/>
              </w:tabs>
              <w:rPr>
                <w:color w:val="000000"/>
                <w:lang w:eastAsia="lv-LV"/>
              </w:rPr>
            </w:pPr>
            <w:r w:rsidRPr="00FC7F70">
              <w:rPr>
                <w:color w:val="000000"/>
                <w:lang w:eastAsia="lv-LV"/>
              </w:rPr>
              <w:t xml:space="preserve">Glūdas pagasts – </w:t>
            </w:r>
            <w:r w:rsidR="00DC43EE" w:rsidRPr="00FC7F70">
              <w:rPr>
                <w:color w:val="000000"/>
                <w:lang w:eastAsia="lv-LV"/>
              </w:rPr>
              <w:t>27,3</w:t>
            </w:r>
          </w:p>
          <w:p w14:paraId="0D2F2DF0" w14:textId="44EB5ACE" w:rsidR="00DD27C2" w:rsidRPr="00FC7F70" w:rsidRDefault="00DD27C2" w:rsidP="00DD27C2">
            <w:pPr>
              <w:tabs>
                <w:tab w:val="left" w:pos="900"/>
              </w:tabs>
              <w:rPr>
                <w:color w:val="000000"/>
                <w:lang w:eastAsia="lv-LV"/>
              </w:rPr>
            </w:pPr>
            <w:r w:rsidRPr="00FC7F70">
              <w:rPr>
                <w:color w:val="000000"/>
                <w:lang w:eastAsia="lv-LV"/>
              </w:rPr>
              <w:t xml:space="preserve">Jaunsvirlaukas pagasts – </w:t>
            </w:r>
            <w:r w:rsidR="00DC43EE" w:rsidRPr="00FC7F70">
              <w:rPr>
                <w:color w:val="000000"/>
                <w:lang w:eastAsia="lv-LV"/>
              </w:rPr>
              <w:t>18,3</w:t>
            </w:r>
          </w:p>
          <w:p w14:paraId="660202B0" w14:textId="790D7D9D" w:rsidR="00DD27C2" w:rsidRPr="00FC7F70" w:rsidRDefault="00DD27C2" w:rsidP="00DD27C2">
            <w:pPr>
              <w:tabs>
                <w:tab w:val="left" w:pos="900"/>
              </w:tabs>
              <w:rPr>
                <w:color w:val="000000"/>
                <w:lang w:eastAsia="lv-LV"/>
              </w:rPr>
            </w:pPr>
            <w:r w:rsidRPr="00FC7F70">
              <w:rPr>
                <w:color w:val="000000"/>
                <w:lang w:eastAsia="lv-LV"/>
              </w:rPr>
              <w:t xml:space="preserve">Kalnciema pagasts – </w:t>
            </w:r>
            <w:r w:rsidR="00DC43EE" w:rsidRPr="00FC7F70">
              <w:rPr>
                <w:color w:val="000000"/>
                <w:lang w:eastAsia="lv-LV"/>
              </w:rPr>
              <w:t>81</w:t>
            </w:r>
          </w:p>
          <w:p w14:paraId="762E041C" w14:textId="6C412AA4" w:rsidR="00DD27C2" w:rsidRPr="00FC7F70" w:rsidRDefault="00DD27C2" w:rsidP="00DD27C2">
            <w:pPr>
              <w:tabs>
                <w:tab w:val="left" w:pos="900"/>
              </w:tabs>
              <w:rPr>
                <w:color w:val="000000"/>
                <w:lang w:eastAsia="lv-LV"/>
              </w:rPr>
            </w:pPr>
            <w:r w:rsidRPr="00FC7F70">
              <w:rPr>
                <w:color w:val="000000"/>
                <w:lang w:eastAsia="lv-LV"/>
              </w:rPr>
              <w:t>Lielplatones pagasts –</w:t>
            </w:r>
            <w:r w:rsidR="00DC43EE" w:rsidRPr="00FC7F70">
              <w:rPr>
                <w:color w:val="000000"/>
                <w:lang w:eastAsia="lv-LV"/>
              </w:rPr>
              <w:t>15,2</w:t>
            </w:r>
            <w:r w:rsidRPr="00FC7F70">
              <w:rPr>
                <w:color w:val="000000"/>
                <w:lang w:eastAsia="lv-LV"/>
              </w:rPr>
              <w:t xml:space="preserve"> </w:t>
            </w:r>
          </w:p>
          <w:p w14:paraId="5E608EC5" w14:textId="109AA304" w:rsidR="00DD27C2" w:rsidRPr="00FC7F70" w:rsidRDefault="00DD27C2" w:rsidP="00DD27C2">
            <w:pPr>
              <w:tabs>
                <w:tab w:val="left" w:pos="900"/>
              </w:tabs>
              <w:rPr>
                <w:color w:val="000000"/>
                <w:lang w:eastAsia="lv-LV"/>
              </w:rPr>
            </w:pPr>
            <w:r w:rsidRPr="00FC7F70">
              <w:rPr>
                <w:color w:val="000000"/>
                <w:lang w:eastAsia="lv-LV"/>
              </w:rPr>
              <w:t xml:space="preserve">Līvbērzes pagasts – </w:t>
            </w:r>
            <w:r w:rsidR="00DC43EE" w:rsidRPr="00FC7F70">
              <w:rPr>
                <w:color w:val="000000"/>
                <w:lang w:eastAsia="lv-LV"/>
              </w:rPr>
              <w:t>14,5</w:t>
            </w:r>
          </w:p>
          <w:p w14:paraId="39520B49" w14:textId="00121D2E" w:rsidR="00DD27C2" w:rsidRPr="00FC7F70" w:rsidRDefault="00DD27C2" w:rsidP="00DD27C2">
            <w:pPr>
              <w:tabs>
                <w:tab w:val="left" w:pos="900"/>
              </w:tabs>
              <w:rPr>
                <w:color w:val="000000"/>
                <w:lang w:eastAsia="lv-LV"/>
              </w:rPr>
            </w:pPr>
            <w:r w:rsidRPr="00FC7F70">
              <w:rPr>
                <w:color w:val="000000"/>
                <w:lang w:eastAsia="lv-LV"/>
              </w:rPr>
              <w:t xml:space="preserve">Ozolnieku pagasts – </w:t>
            </w:r>
            <w:r w:rsidR="00DC43EE" w:rsidRPr="00FC7F70">
              <w:rPr>
                <w:color w:val="000000"/>
                <w:lang w:eastAsia="lv-LV"/>
              </w:rPr>
              <w:t>554,4</w:t>
            </w:r>
          </w:p>
          <w:p w14:paraId="1B87C2B1" w14:textId="2EDD4CF0" w:rsidR="00DD27C2" w:rsidRPr="00FC7F70" w:rsidRDefault="00DD27C2" w:rsidP="00DD27C2">
            <w:pPr>
              <w:tabs>
                <w:tab w:val="left" w:pos="900"/>
              </w:tabs>
              <w:rPr>
                <w:color w:val="000000"/>
                <w:lang w:eastAsia="lv-LV"/>
              </w:rPr>
            </w:pPr>
            <w:r w:rsidRPr="00FC7F70">
              <w:rPr>
                <w:color w:val="000000"/>
                <w:lang w:eastAsia="lv-LV"/>
              </w:rPr>
              <w:t>Platones pagasts –</w:t>
            </w:r>
            <w:r w:rsidR="00DC43EE" w:rsidRPr="00FC7F70">
              <w:rPr>
                <w:color w:val="000000"/>
                <w:lang w:eastAsia="lv-LV"/>
              </w:rPr>
              <w:t xml:space="preserve"> 15,7</w:t>
            </w:r>
          </w:p>
          <w:p w14:paraId="4244CB9B" w14:textId="20CEB920" w:rsidR="00DD27C2" w:rsidRPr="00FC7F70" w:rsidRDefault="00DD27C2" w:rsidP="00DD27C2">
            <w:pPr>
              <w:tabs>
                <w:tab w:val="left" w:pos="900"/>
              </w:tabs>
              <w:rPr>
                <w:color w:val="000000"/>
                <w:lang w:eastAsia="lv-LV"/>
              </w:rPr>
            </w:pPr>
            <w:r w:rsidRPr="00FC7F70">
              <w:rPr>
                <w:color w:val="000000"/>
                <w:lang w:eastAsia="lv-LV"/>
              </w:rPr>
              <w:t>Salgales pagasts –</w:t>
            </w:r>
            <w:r w:rsidR="00DC43EE" w:rsidRPr="00FC7F70">
              <w:rPr>
                <w:color w:val="000000"/>
                <w:lang w:eastAsia="lv-LV"/>
              </w:rPr>
              <w:t xml:space="preserve"> 9,8</w:t>
            </w:r>
          </w:p>
          <w:p w14:paraId="6443C1D6" w14:textId="4D0C3536" w:rsidR="00DD27C2" w:rsidRPr="00FC7F70" w:rsidRDefault="00DD27C2" w:rsidP="00DD27C2">
            <w:pPr>
              <w:tabs>
                <w:tab w:val="left" w:pos="900"/>
              </w:tabs>
              <w:rPr>
                <w:color w:val="000000"/>
                <w:lang w:eastAsia="lv-LV"/>
              </w:rPr>
            </w:pPr>
            <w:r w:rsidRPr="00FC7F70">
              <w:rPr>
                <w:color w:val="000000"/>
                <w:lang w:eastAsia="lv-LV"/>
              </w:rPr>
              <w:t>Sesavas pagasts –</w:t>
            </w:r>
            <w:r w:rsidR="00DC43EE" w:rsidRPr="00FC7F70">
              <w:rPr>
                <w:color w:val="000000"/>
                <w:lang w:eastAsia="lv-LV"/>
              </w:rPr>
              <w:t xml:space="preserve"> 14,1</w:t>
            </w:r>
          </w:p>
          <w:p w14:paraId="1670285B" w14:textId="31A6B79D" w:rsidR="00DD27C2" w:rsidRPr="00FC7F70" w:rsidRDefault="00DD27C2" w:rsidP="00DD27C2">
            <w:pPr>
              <w:tabs>
                <w:tab w:val="left" w:pos="900"/>
              </w:tabs>
              <w:rPr>
                <w:color w:val="000000"/>
                <w:lang w:eastAsia="lv-LV"/>
              </w:rPr>
            </w:pPr>
            <w:r w:rsidRPr="00FC7F70">
              <w:rPr>
                <w:color w:val="000000"/>
                <w:lang w:eastAsia="lv-LV"/>
              </w:rPr>
              <w:t>Svētes pagasts –</w:t>
            </w:r>
            <w:r w:rsidR="00DC43EE" w:rsidRPr="00FC7F70">
              <w:rPr>
                <w:color w:val="000000"/>
                <w:lang w:eastAsia="lv-LV"/>
              </w:rPr>
              <w:t xml:space="preserve"> 30,8</w:t>
            </w:r>
          </w:p>
          <w:p w14:paraId="67C8D6F7" w14:textId="63DED488" w:rsidR="00DD27C2" w:rsidRPr="00FC7F70" w:rsidRDefault="00DD27C2" w:rsidP="00DD27C2">
            <w:pPr>
              <w:tabs>
                <w:tab w:val="left" w:pos="900"/>
              </w:tabs>
              <w:rPr>
                <w:color w:val="000000"/>
                <w:lang w:eastAsia="lv-LV"/>
              </w:rPr>
            </w:pPr>
            <w:r w:rsidRPr="00FC7F70">
              <w:rPr>
                <w:color w:val="000000"/>
                <w:lang w:eastAsia="lv-LV"/>
              </w:rPr>
              <w:t xml:space="preserve">Valgundes pagasts – </w:t>
            </w:r>
            <w:r w:rsidR="00DC43EE" w:rsidRPr="00FC7F70">
              <w:rPr>
                <w:color w:val="000000"/>
                <w:lang w:eastAsia="lv-LV"/>
              </w:rPr>
              <w:t>9</w:t>
            </w:r>
          </w:p>
          <w:p w14:paraId="1EEBAC81" w14:textId="0589B050" w:rsidR="00DD27C2" w:rsidRPr="00FC7F70" w:rsidRDefault="00DD27C2" w:rsidP="00DD27C2">
            <w:pPr>
              <w:tabs>
                <w:tab w:val="left" w:pos="900"/>
              </w:tabs>
              <w:rPr>
                <w:color w:val="000000"/>
                <w:lang w:eastAsia="lv-LV"/>
              </w:rPr>
            </w:pPr>
            <w:r w:rsidRPr="00FC7F70">
              <w:rPr>
                <w:color w:val="000000"/>
                <w:lang w:eastAsia="lv-LV"/>
              </w:rPr>
              <w:t>Vilces pagasts –</w:t>
            </w:r>
            <w:r w:rsidR="00DC43EE" w:rsidRPr="00FC7F70">
              <w:rPr>
                <w:color w:val="000000"/>
                <w:lang w:eastAsia="lv-LV"/>
              </w:rPr>
              <w:t xml:space="preserve"> 11,4</w:t>
            </w:r>
          </w:p>
          <w:p w14:paraId="5245A47C" w14:textId="08736D9A" w:rsidR="00DD27C2" w:rsidRPr="00FC7F70" w:rsidRDefault="00DD27C2" w:rsidP="00DD27C2">
            <w:pPr>
              <w:tabs>
                <w:tab w:val="left" w:pos="900"/>
              </w:tabs>
              <w:rPr>
                <w:color w:val="000000"/>
                <w:lang w:eastAsia="lv-LV"/>
              </w:rPr>
            </w:pPr>
            <w:r w:rsidRPr="00FC7F70">
              <w:rPr>
                <w:color w:val="000000"/>
                <w:lang w:eastAsia="lv-LV"/>
              </w:rPr>
              <w:t xml:space="preserve">Vircavas pagasts – </w:t>
            </w:r>
            <w:r w:rsidR="00DC43EE" w:rsidRPr="00FC7F70">
              <w:rPr>
                <w:color w:val="000000"/>
                <w:lang w:eastAsia="lv-LV"/>
              </w:rPr>
              <w:t>12,8</w:t>
            </w:r>
          </w:p>
          <w:p w14:paraId="1355AAA2" w14:textId="4E43696D" w:rsidR="00DD27C2" w:rsidRPr="00FC7F70" w:rsidRDefault="00DD27C2" w:rsidP="00DC43EE">
            <w:pPr>
              <w:tabs>
                <w:tab w:val="left" w:pos="900"/>
              </w:tabs>
              <w:rPr>
                <w:color w:val="000000"/>
              </w:rPr>
            </w:pPr>
            <w:r w:rsidRPr="00FC7F70">
              <w:rPr>
                <w:color w:val="000000"/>
                <w:lang w:eastAsia="lv-LV"/>
              </w:rPr>
              <w:t xml:space="preserve">Zaļenieku pagasts </w:t>
            </w:r>
            <w:r w:rsidR="00DC43EE" w:rsidRPr="00FC7F70">
              <w:rPr>
                <w:color w:val="000000"/>
                <w:lang w:eastAsia="lv-LV"/>
              </w:rPr>
              <w:t>–</w:t>
            </w:r>
            <w:r w:rsidRPr="00FC7F70">
              <w:rPr>
                <w:color w:val="000000"/>
                <w:lang w:eastAsia="lv-LV"/>
              </w:rPr>
              <w:t xml:space="preserve"> </w:t>
            </w:r>
            <w:r w:rsidR="00DC43EE" w:rsidRPr="00FC7F70">
              <w:rPr>
                <w:color w:val="000000"/>
                <w:lang w:eastAsia="lv-LV"/>
              </w:rPr>
              <w:t>12,2</w:t>
            </w:r>
          </w:p>
        </w:tc>
      </w:tr>
      <w:tr w:rsidR="007777E7" w:rsidRPr="00FC7F70" w14:paraId="340ACC04" w14:textId="77777777" w:rsidTr="00EB12FB">
        <w:tc>
          <w:tcPr>
            <w:tcW w:w="817" w:type="dxa"/>
            <w:shd w:val="clear" w:color="auto" w:fill="E2EFD9" w:themeFill="accent6" w:themeFillTint="33"/>
          </w:tcPr>
          <w:p w14:paraId="38511FB0" w14:textId="77777777" w:rsidR="007777E7" w:rsidRPr="00FC7F70" w:rsidRDefault="007777E7" w:rsidP="007777E7">
            <w:pPr>
              <w:tabs>
                <w:tab w:val="left" w:pos="900"/>
              </w:tabs>
              <w:jc w:val="center"/>
            </w:pPr>
            <w:r w:rsidRPr="00FC7F70">
              <w:t>3.</w:t>
            </w:r>
          </w:p>
        </w:tc>
        <w:tc>
          <w:tcPr>
            <w:tcW w:w="4140" w:type="dxa"/>
            <w:shd w:val="clear" w:color="auto" w:fill="E2EFD9" w:themeFill="accent6" w:themeFillTint="33"/>
          </w:tcPr>
          <w:p w14:paraId="1B398672" w14:textId="092BA483" w:rsidR="007777E7" w:rsidRPr="00FC7F70" w:rsidRDefault="007777E7" w:rsidP="007777E7">
            <w:pPr>
              <w:tabs>
                <w:tab w:val="left" w:pos="900"/>
              </w:tabs>
              <w:jc w:val="both"/>
            </w:pPr>
            <w:r w:rsidRPr="00D134C8">
              <w:t>Pašvaldībā noslēgtie fizisko personu atkritumu apsaimniekošanas līgumi uz 01.01.2025.</w:t>
            </w:r>
          </w:p>
        </w:tc>
        <w:tc>
          <w:tcPr>
            <w:tcW w:w="3685" w:type="dxa"/>
            <w:shd w:val="clear" w:color="auto" w:fill="E2EFD9" w:themeFill="accent6" w:themeFillTint="33"/>
            <w:vAlign w:val="center"/>
          </w:tcPr>
          <w:p w14:paraId="08E77F49" w14:textId="0970A69A" w:rsidR="007777E7" w:rsidRPr="00FC7F70" w:rsidRDefault="007777E7" w:rsidP="007777E7">
            <w:pPr>
              <w:tabs>
                <w:tab w:val="left" w:pos="900"/>
              </w:tabs>
              <w:jc w:val="center"/>
              <w:rPr>
                <w:color w:val="000000"/>
              </w:rPr>
            </w:pPr>
            <w:r>
              <w:rPr>
                <w:color w:val="000000"/>
              </w:rPr>
              <w:t>1.zonā 1807 + 2.zonā 4210 = 6017</w:t>
            </w:r>
          </w:p>
        </w:tc>
      </w:tr>
      <w:tr w:rsidR="00DD27C2" w:rsidRPr="00FC7F70" w14:paraId="0CEBFF34" w14:textId="77777777" w:rsidTr="009C6DB3">
        <w:tc>
          <w:tcPr>
            <w:tcW w:w="817" w:type="dxa"/>
            <w:shd w:val="clear" w:color="auto" w:fill="auto"/>
          </w:tcPr>
          <w:p w14:paraId="6891D5AE" w14:textId="3D74D6B9" w:rsidR="00DD27C2" w:rsidRPr="00FC7F70" w:rsidRDefault="00DD27C2" w:rsidP="00DD27C2">
            <w:pPr>
              <w:tabs>
                <w:tab w:val="left" w:pos="900"/>
              </w:tabs>
              <w:jc w:val="center"/>
            </w:pPr>
            <w:r w:rsidRPr="00FC7F70">
              <w:t>3.</w:t>
            </w:r>
            <w:r w:rsidR="00EB12FB" w:rsidRPr="00FC7F70">
              <w:t>1</w:t>
            </w:r>
            <w:r w:rsidRPr="00FC7F70">
              <w:t>.</w:t>
            </w:r>
          </w:p>
        </w:tc>
        <w:tc>
          <w:tcPr>
            <w:tcW w:w="4140" w:type="dxa"/>
            <w:shd w:val="clear" w:color="auto" w:fill="auto"/>
          </w:tcPr>
          <w:p w14:paraId="3DBF5B8A" w14:textId="055388B3" w:rsidR="00DD27C2" w:rsidRPr="00FC7F70" w:rsidRDefault="00DD27C2" w:rsidP="00DD27C2">
            <w:pPr>
              <w:tabs>
                <w:tab w:val="left" w:pos="900"/>
              </w:tabs>
              <w:jc w:val="both"/>
            </w:pPr>
            <w:r w:rsidRPr="00FC7F70">
              <w:t xml:space="preserve">Apdzīvotajās vietās noslēgto fizisko personu līgumu skaits </w:t>
            </w:r>
          </w:p>
        </w:tc>
        <w:tc>
          <w:tcPr>
            <w:tcW w:w="3685" w:type="dxa"/>
            <w:shd w:val="clear" w:color="auto" w:fill="auto"/>
            <w:vAlign w:val="center"/>
          </w:tcPr>
          <w:p w14:paraId="10E08F52" w14:textId="77777777" w:rsidR="007777E7" w:rsidRDefault="007777E7" w:rsidP="007777E7">
            <w:pPr>
              <w:tabs>
                <w:tab w:val="left" w:pos="900"/>
              </w:tabs>
              <w:rPr>
                <w:color w:val="000000"/>
                <w:lang w:eastAsia="lv-LV"/>
              </w:rPr>
            </w:pPr>
            <w:r>
              <w:rPr>
                <w:color w:val="000000"/>
                <w:lang w:eastAsia="lv-LV"/>
              </w:rPr>
              <w:t>Cenu pagasts – 799</w:t>
            </w:r>
          </w:p>
          <w:p w14:paraId="11E6FA75" w14:textId="77777777" w:rsidR="007777E7" w:rsidRDefault="007777E7" w:rsidP="007777E7">
            <w:pPr>
              <w:tabs>
                <w:tab w:val="left" w:pos="900"/>
              </w:tabs>
              <w:rPr>
                <w:color w:val="000000"/>
                <w:lang w:eastAsia="lv-LV"/>
              </w:rPr>
            </w:pPr>
            <w:r>
              <w:rPr>
                <w:color w:val="000000"/>
                <w:lang w:eastAsia="lv-LV"/>
              </w:rPr>
              <w:t>Elejas pagasts –290</w:t>
            </w:r>
          </w:p>
          <w:p w14:paraId="652320C9" w14:textId="77777777" w:rsidR="007777E7" w:rsidRDefault="007777E7" w:rsidP="007777E7">
            <w:pPr>
              <w:tabs>
                <w:tab w:val="left" w:pos="900"/>
              </w:tabs>
              <w:rPr>
                <w:color w:val="000000"/>
                <w:lang w:eastAsia="lv-LV"/>
              </w:rPr>
            </w:pPr>
            <w:r>
              <w:rPr>
                <w:color w:val="000000"/>
                <w:lang w:eastAsia="lv-LV"/>
              </w:rPr>
              <w:t>Glūdas pagasts – 620</w:t>
            </w:r>
          </w:p>
          <w:p w14:paraId="0FADA766" w14:textId="77777777" w:rsidR="007777E7" w:rsidRDefault="007777E7" w:rsidP="007777E7">
            <w:pPr>
              <w:tabs>
                <w:tab w:val="left" w:pos="900"/>
              </w:tabs>
              <w:rPr>
                <w:color w:val="000000"/>
                <w:lang w:eastAsia="lv-LV"/>
              </w:rPr>
            </w:pPr>
            <w:r>
              <w:rPr>
                <w:color w:val="000000"/>
                <w:lang w:eastAsia="lv-LV"/>
              </w:rPr>
              <w:t>Jaunsvirlaukas pagasts – 434</w:t>
            </w:r>
          </w:p>
          <w:p w14:paraId="13FBA882" w14:textId="77777777" w:rsidR="007777E7" w:rsidRDefault="007777E7" w:rsidP="007777E7">
            <w:pPr>
              <w:tabs>
                <w:tab w:val="left" w:pos="900"/>
              </w:tabs>
              <w:rPr>
                <w:color w:val="000000"/>
                <w:lang w:eastAsia="lv-LV"/>
              </w:rPr>
            </w:pPr>
            <w:r>
              <w:rPr>
                <w:color w:val="000000"/>
                <w:lang w:eastAsia="lv-LV"/>
              </w:rPr>
              <w:t>Kalnciema pagasts – 149</w:t>
            </w:r>
          </w:p>
          <w:p w14:paraId="387C3C66" w14:textId="77777777" w:rsidR="007777E7" w:rsidRDefault="007777E7" w:rsidP="007777E7">
            <w:pPr>
              <w:tabs>
                <w:tab w:val="left" w:pos="900"/>
              </w:tabs>
              <w:rPr>
                <w:color w:val="000000"/>
                <w:lang w:eastAsia="lv-LV"/>
              </w:rPr>
            </w:pPr>
            <w:r>
              <w:rPr>
                <w:color w:val="000000"/>
                <w:lang w:eastAsia="lv-LV"/>
              </w:rPr>
              <w:lastRenderedPageBreak/>
              <w:t>Lielplatones pagasts – 123</w:t>
            </w:r>
          </w:p>
          <w:p w14:paraId="1125DF3D" w14:textId="77777777" w:rsidR="007777E7" w:rsidRDefault="007777E7" w:rsidP="007777E7">
            <w:pPr>
              <w:tabs>
                <w:tab w:val="left" w:pos="900"/>
              </w:tabs>
              <w:rPr>
                <w:color w:val="000000"/>
                <w:lang w:eastAsia="lv-LV"/>
              </w:rPr>
            </w:pPr>
            <w:r>
              <w:rPr>
                <w:color w:val="000000"/>
                <w:lang w:eastAsia="lv-LV"/>
              </w:rPr>
              <w:t>Līvbērzes pagasts – 499</w:t>
            </w:r>
          </w:p>
          <w:p w14:paraId="74F1D3E4" w14:textId="77777777" w:rsidR="007777E7" w:rsidRDefault="007777E7" w:rsidP="007777E7">
            <w:pPr>
              <w:tabs>
                <w:tab w:val="left" w:pos="900"/>
              </w:tabs>
              <w:rPr>
                <w:color w:val="000000"/>
                <w:lang w:eastAsia="lv-LV"/>
              </w:rPr>
            </w:pPr>
            <w:r>
              <w:rPr>
                <w:color w:val="000000"/>
                <w:lang w:eastAsia="lv-LV"/>
              </w:rPr>
              <w:t>Ozolnieku pagasts – 695</w:t>
            </w:r>
          </w:p>
          <w:p w14:paraId="7C5ABC86" w14:textId="77777777" w:rsidR="007777E7" w:rsidRDefault="007777E7" w:rsidP="007777E7">
            <w:pPr>
              <w:tabs>
                <w:tab w:val="left" w:pos="900"/>
              </w:tabs>
              <w:rPr>
                <w:color w:val="000000"/>
                <w:lang w:eastAsia="lv-LV"/>
              </w:rPr>
            </w:pPr>
            <w:r>
              <w:rPr>
                <w:color w:val="000000"/>
                <w:lang w:eastAsia="lv-LV"/>
              </w:rPr>
              <w:t>Platones pagasts – 285</w:t>
            </w:r>
          </w:p>
          <w:p w14:paraId="3FFF53B2" w14:textId="77777777" w:rsidR="007777E7" w:rsidRDefault="007777E7" w:rsidP="007777E7">
            <w:pPr>
              <w:tabs>
                <w:tab w:val="left" w:pos="900"/>
              </w:tabs>
              <w:rPr>
                <w:color w:val="000000"/>
                <w:lang w:eastAsia="lv-LV"/>
              </w:rPr>
            </w:pPr>
            <w:r>
              <w:rPr>
                <w:color w:val="000000"/>
                <w:lang w:eastAsia="lv-LV"/>
              </w:rPr>
              <w:t>Salgales pagasts –313</w:t>
            </w:r>
          </w:p>
          <w:p w14:paraId="413AA69C" w14:textId="77777777" w:rsidR="007777E7" w:rsidRDefault="007777E7" w:rsidP="007777E7">
            <w:pPr>
              <w:tabs>
                <w:tab w:val="left" w:pos="900"/>
              </w:tabs>
              <w:rPr>
                <w:color w:val="000000"/>
                <w:lang w:eastAsia="lv-LV"/>
              </w:rPr>
            </w:pPr>
            <w:r>
              <w:rPr>
                <w:color w:val="000000"/>
                <w:lang w:eastAsia="lv-LV"/>
              </w:rPr>
              <w:t>Sesavas pagasts – 223</w:t>
            </w:r>
          </w:p>
          <w:p w14:paraId="02168B70" w14:textId="77777777" w:rsidR="007777E7" w:rsidRDefault="007777E7" w:rsidP="007777E7">
            <w:pPr>
              <w:tabs>
                <w:tab w:val="left" w:pos="900"/>
              </w:tabs>
              <w:rPr>
                <w:color w:val="000000"/>
                <w:lang w:eastAsia="lv-LV"/>
              </w:rPr>
            </w:pPr>
            <w:r>
              <w:rPr>
                <w:color w:val="000000"/>
                <w:lang w:eastAsia="lv-LV"/>
              </w:rPr>
              <w:t>Svētes pagasts – 416</w:t>
            </w:r>
          </w:p>
          <w:p w14:paraId="35EFF638" w14:textId="77777777" w:rsidR="007777E7" w:rsidRDefault="007777E7" w:rsidP="007777E7">
            <w:pPr>
              <w:tabs>
                <w:tab w:val="left" w:pos="900"/>
              </w:tabs>
              <w:rPr>
                <w:color w:val="000000"/>
                <w:lang w:eastAsia="lv-LV"/>
              </w:rPr>
            </w:pPr>
            <w:r>
              <w:rPr>
                <w:color w:val="000000"/>
                <w:lang w:eastAsia="lv-LV"/>
              </w:rPr>
              <w:t>Valgundes pagasts – 533</w:t>
            </w:r>
          </w:p>
          <w:p w14:paraId="51C59477" w14:textId="77777777" w:rsidR="007777E7" w:rsidRDefault="007777E7" w:rsidP="007777E7">
            <w:pPr>
              <w:tabs>
                <w:tab w:val="left" w:pos="900"/>
              </w:tabs>
              <w:rPr>
                <w:color w:val="000000"/>
                <w:lang w:eastAsia="lv-LV"/>
              </w:rPr>
            </w:pPr>
            <w:r>
              <w:rPr>
                <w:color w:val="000000"/>
                <w:lang w:eastAsia="lv-LV"/>
              </w:rPr>
              <w:t>Vilces pagasts – 191</w:t>
            </w:r>
          </w:p>
          <w:p w14:paraId="23DD8D12" w14:textId="77777777" w:rsidR="007777E7" w:rsidRDefault="007777E7" w:rsidP="007777E7">
            <w:pPr>
              <w:tabs>
                <w:tab w:val="left" w:pos="900"/>
              </w:tabs>
              <w:rPr>
                <w:color w:val="000000"/>
                <w:lang w:eastAsia="lv-LV"/>
              </w:rPr>
            </w:pPr>
            <w:r>
              <w:rPr>
                <w:color w:val="000000"/>
                <w:lang w:eastAsia="lv-LV"/>
              </w:rPr>
              <w:t>Vircavas pagasts – 208</w:t>
            </w:r>
          </w:p>
          <w:p w14:paraId="029AEFBE" w14:textId="0579BE57" w:rsidR="00DD27C2" w:rsidRPr="00FC7F70" w:rsidRDefault="007777E7" w:rsidP="007777E7">
            <w:pPr>
              <w:tabs>
                <w:tab w:val="left" w:pos="900"/>
              </w:tabs>
              <w:rPr>
                <w:color w:val="000000"/>
              </w:rPr>
            </w:pPr>
            <w:r>
              <w:rPr>
                <w:color w:val="000000"/>
                <w:lang w:eastAsia="lv-LV"/>
              </w:rPr>
              <w:t>Zaļenieku pagasts - 239</w:t>
            </w:r>
          </w:p>
        </w:tc>
      </w:tr>
      <w:tr w:rsidR="007777E7" w:rsidRPr="00FC7F70" w14:paraId="79F287C6" w14:textId="77777777" w:rsidTr="00EB12FB">
        <w:tc>
          <w:tcPr>
            <w:tcW w:w="817" w:type="dxa"/>
            <w:shd w:val="clear" w:color="auto" w:fill="E2EFD9" w:themeFill="accent6" w:themeFillTint="33"/>
          </w:tcPr>
          <w:p w14:paraId="5C6CD563" w14:textId="565977DA" w:rsidR="007777E7" w:rsidRPr="00FC7F70" w:rsidRDefault="007777E7" w:rsidP="007777E7">
            <w:pPr>
              <w:tabs>
                <w:tab w:val="left" w:pos="900"/>
              </w:tabs>
              <w:jc w:val="center"/>
            </w:pPr>
            <w:r w:rsidRPr="00FC7F70">
              <w:lastRenderedPageBreak/>
              <w:t>4.</w:t>
            </w:r>
          </w:p>
        </w:tc>
        <w:tc>
          <w:tcPr>
            <w:tcW w:w="4140" w:type="dxa"/>
            <w:shd w:val="clear" w:color="auto" w:fill="E2EFD9" w:themeFill="accent6" w:themeFillTint="33"/>
          </w:tcPr>
          <w:p w14:paraId="56431C57" w14:textId="0AFF0BD6" w:rsidR="007777E7" w:rsidRPr="00FC7F70" w:rsidRDefault="007777E7" w:rsidP="007777E7">
            <w:pPr>
              <w:tabs>
                <w:tab w:val="left" w:pos="900"/>
              </w:tabs>
              <w:jc w:val="both"/>
              <w:rPr>
                <w:highlight w:val="yellow"/>
              </w:rPr>
            </w:pPr>
            <w:r w:rsidRPr="00D134C8">
              <w:t>Pašvaldībā esošo juridisko personu skaits uz 01.01.2025.</w:t>
            </w:r>
          </w:p>
        </w:tc>
        <w:tc>
          <w:tcPr>
            <w:tcW w:w="3685" w:type="dxa"/>
            <w:shd w:val="clear" w:color="auto" w:fill="E2EFD9" w:themeFill="accent6" w:themeFillTint="33"/>
            <w:vAlign w:val="center"/>
          </w:tcPr>
          <w:p w14:paraId="67A32C97" w14:textId="41712FF7" w:rsidR="007777E7" w:rsidRPr="00FC7F70" w:rsidRDefault="007777E7" w:rsidP="007777E7">
            <w:pPr>
              <w:tabs>
                <w:tab w:val="left" w:pos="900"/>
              </w:tabs>
              <w:jc w:val="center"/>
              <w:rPr>
                <w:color w:val="000000"/>
                <w:lang w:eastAsia="lv-LV"/>
              </w:rPr>
            </w:pPr>
            <w:r>
              <w:rPr>
                <w:color w:val="000000"/>
              </w:rPr>
              <w:t>1.zonā 273 + 2.zonā 366 = 639</w:t>
            </w:r>
          </w:p>
        </w:tc>
      </w:tr>
      <w:tr w:rsidR="007777E7" w:rsidRPr="00FC7F70" w14:paraId="2EF8EC66" w14:textId="77777777" w:rsidTr="009C6DB3">
        <w:tc>
          <w:tcPr>
            <w:tcW w:w="817" w:type="dxa"/>
            <w:shd w:val="clear" w:color="auto" w:fill="auto"/>
          </w:tcPr>
          <w:p w14:paraId="584C1655" w14:textId="2113F9D4" w:rsidR="007777E7" w:rsidRPr="00FC7F70" w:rsidRDefault="007777E7" w:rsidP="007777E7">
            <w:pPr>
              <w:tabs>
                <w:tab w:val="left" w:pos="900"/>
              </w:tabs>
              <w:jc w:val="center"/>
            </w:pPr>
            <w:bookmarkStart w:id="1" w:name="_Hlk144987018"/>
            <w:r w:rsidRPr="00FC7F70">
              <w:t>4.1.</w:t>
            </w:r>
          </w:p>
        </w:tc>
        <w:tc>
          <w:tcPr>
            <w:tcW w:w="4140" w:type="dxa"/>
            <w:shd w:val="clear" w:color="auto" w:fill="auto"/>
          </w:tcPr>
          <w:p w14:paraId="7A01B0BD" w14:textId="491F6D0A" w:rsidR="007777E7" w:rsidRPr="00FC7F70" w:rsidRDefault="007777E7" w:rsidP="007777E7">
            <w:pPr>
              <w:tabs>
                <w:tab w:val="left" w:pos="900"/>
              </w:tabs>
              <w:jc w:val="both"/>
            </w:pPr>
            <w:r w:rsidRPr="00FC7F70">
              <w:t>Apdzīvotajās vietās noslēgto juridisko personu līgumu skaits</w:t>
            </w:r>
          </w:p>
        </w:tc>
        <w:tc>
          <w:tcPr>
            <w:tcW w:w="3685" w:type="dxa"/>
            <w:shd w:val="clear" w:color="auto" w:fill="auto"/>
          </w:tcPr>
          <w:p w14:paraId="5F845F95" w14:textId="77777777" w:rsidR="007777E7" w:rsidRDefault="007777E7" w:rsidP="007777E7">
            <w:pPr>
              <w:tabs>
                <w:tab w:val="left" w:pos="900"/>
              </w:tabs>
              <w:rPr>
                <w:color w:val="000000"/>
                <w:lang w:eastAsia="lv-LV"/>
              </w:rPr>
            </w:pPr>
            <w:r>
              <w:rPr>
                <w:color w:val="000000"/>
                <w:lang w:eastAsia="lv-LV"/>
              </w:rPr>
              <w:t>Cenu pagasts – 116</w:t>
            </w:r>
          </w:p>
          <w:p w14:paraId="7453B05E" w14:textId="77777777" w:rsidR="007777E7" w:rsidRDefault="007777E7" w:rsidP="007777E7">
            <w:pPr>
              <w:tabs>
                <w:tab w:val="left" w:pos="900"/>
              </w:tabs>
              <w:rPr>
                <w:color w:val="000000"/>
                <w:lang w:eastAsia="lv-LV"/>
              </w:rPr>
            </w:pPr>
            <w:r>
              <w:rPr>
                <w:color w:val="000000"/>
                <w:lang w:eastAsia="lv-LV"/>
              </w:rPr>
              <w:t>Elejas pagasts – 39</w:t>
            </w:r>
          </w:p>
          <w:p w14:paraId="49A1ECCD" w14:textId="77777777" w:rsidR="007777E7" w:rsidRDefault="007777E7" w:rsidP="007777E7">
            <w:pPr>
              <w:tabs>
                <w:tab w:val="left" w:pos="900"/>
              </w:tabs>
              <w:rPr>
                <w:color w:val="000000"/>
                <w:lang w:eastAsia="lv-LV"/>
              </w:rPr>
            </w:pPr>
            <w:r>
              <w:rPr>
                <w:color w:val="000000"/>
                <w:lang w:eastAsia="lv-LV"/>
              </w:rPr>
              <w:t>Glūdas pagasts – 35</w:t>
            </w:r>
          </w:p>
          <w:p w14:paraId="6406489E" w14:textId="77777777" w:rsidR="007777E7" w:rsidRDefault="007777E7" w:rsidP="007777E7">
            <w:pPr>
              <w:tabs>
                <w:tab w:val="left" w:pos="900"/>
              </w:tabs>
              <w:rPr>
                <w:color w:val="000000"/>
                <w:lang w:eastAsia="lv-LV"/>
              </w:rPr>
            </w:pPr>
            <w:r>
              <w:rPr>
                <w:color w:val="000000"/>
                <w:lang w:eastAsia="lv-LV"/>
              </w:rPr>
              <w:t>Jaunsvirlaukas pagasts –47</w:t>
            </w:r>
          </w:p>
          <w:p w14:paraId="601CAE90" w14:textId="77777777" w:rsidR="007777E7" w:rsidRDefault="007777E7" w:rsidP="007777E7">
            <w:pPr>
              <w:tabs>
                <w:tab w:val="left" w:pos="900"/>
              </w:tabs>
              <w:rPr>
                <w:color w:val="000000"/>
                <w:lang w:eastAsia="lv-LV"/>
              </w:rPr>
            </w:pPr>
            <w:r>
              <w:rPr>
                <w:color w:val="000000"/>
                <w:lang w:eastAsia="lv-LV"/>
              </w:rPr>
              <w:t>Kalnciema pagasts – 23</w:t>
            </w:r>
          </w:p>
          <w:p w14:paraId="4761A9FF" w14:textId="77777777" w:rsidR="007777E7" w:rsidRDefault="007777E7" w:rsidP="007777E7">
            <w:pPr>
              <w:tabs>
                <w:tab w:val="left" w:pos="900"/>
              </w:tabs>
              <w:rPr>
                <w:color w:val="000000"/>
                <w:lang w:eastAsia="lv-LV"/>
              </w:rPr>
            </w:pPr>
            <w:r>
              <w:rPr>
                <w:color w:val="000000"/>
                <w:lang w:eastAsia="lv-LV"/>
              </w:rPr>
              <w:t>Lielplatones pagasts – 19</w:t>
            </w:r>
          </w:p>
          <w:p w14:paraId="08C373C2" w14:textId="77777777" w:rsidR="007777E7" w:rsidRDefault="007777E7" w:rsidP="007777E7">
            <w:pPr>
              <w:tabs>
                <w:tab w:val="left" w:pos="900"/>
              </w:tabs>
              <w:rPr>
                <w:color w:val="000000"/>
                <w:lang w:eastAsia="lv-LV"/>
              </w:rPr>
            </w:pPr>
            <w:r>
              <w:rPr>
                <w:color w:val="000000"/>
                <w:lang w:eastAsia="lv-LV"/>
              </w:rPr>
              <w:t>Līvbērzes pagasts – 18</w:t>
            </w:r>
          </w:p>
          <w:p w14:paraId="4D3C7DF7" w14:textId="77777777" w:rsidR="007777E7" w:rsidRDefault="007777E7" w:rsidP="007777E7">
            <w:pPr>
              <w:tabs>
                <w:tab w:val="left" w:pos="900"/>
              </w:tabs>
              <w:rPr>
                <w:color w:val="000000"/>
                <w:lang w:eastAsia="lv-LV"/>
              </w:rPr>
            </w:pPr>
            <w:r>
              <w:rPr>
                <w:color w:val="000000"/>
                <w:lang w:eastAsia="lv-LV"/>
              </w:rPr>
              <w:t>Ozolnieku pagasts – 109</w:t>
            </w:r>
          </w:p>
          <w:p w14:paraId="24B9582E" w14:textId="77777777" w:rsidR="007777E7" w:rsidRDefault="007777E7" w:rsidP="007777E7">
            <w:pPr>
              <w:tabs>
                <w:tab w:val="left" w:pos="900"/>
              </w:tabs>
              <w:rPr>
                <w:color w:val="000000"/>
                <w:lang w:eastAsia="lv-LV"/>
              </w:rPr>
            </w:pPr>
            <w:r>
              <w:rPr>
                <w:color w:val="000000"/>
                <w:lang w:eastAsia="lv-LV"/>
              </w:rPr>
              <w:t>Platones pagasts – 18</w:t>
            </w:r>
          </w:p>
          <w:p w14:paraId="7578A251" w14:textId="77777777" w:rsidR="007777E7" w:rsidRDefault="007777E7" w:rsidP="007777E7">
            <w:pPr>
              <w:tabs>
                <w:tab w:val="left" w:pos="900"/>
              </w:tabs>
              <w:rPr>
                <w:color w:val="000000"/>
                <w:lang w:eastAsia="lv-LV"/>
              </w:rPr>
            </w:pPr>
            <w:r>
              <w:rPr>
                <w:color w:val="000000"/>
                <w:lang w:eastAsia="lv-LV"/>
              </w:rPr>
              <w:t>Salgales pagasts – 48</w:t>
            </w:r>
          </w:p>
          <w:p w14:paraId="2FF7F3D0" w14:textId="77777777" w:rsidR="007777E7" w:rsidRDefault="007777E7" w:rsidP="007777E7">
            <w:pPr>
              <w:tabs>
                <w:tab w:val="left" w:pos="900"/>
              </w:tabs>
              <w:rPr>
                <w:color w:val="000000"/>
                <w:lang w:eastAsia="lv-LV"/>
              </w:rPr>
            </w:pPr>
            <w:r>
              <w:rPr>
                <w:color w:val="000000"/>
                <w:lang w:eastAsia="lv-LV"/>
              </w:rPr>
              <w:t>Sesavas pagasts – 20</w:t>
            </w:r>
          </w:p>
          <w:p w14:paraId="56514C1A" w14:textId="77777777" w:rsidR="007777E7" w:rsidRDefault="007777E7" w:rsidP="007777E7">
            <w:pPr>
              <w:tabs>
                <w:tab w:val="left" w:pos="900"/>
              </w:tabs>
              <w:rPr>
                <w:color w:val="000000"/>
                <w:lang w:eastAsia="lv-LV"/>
              </w:rPr>
            </w:pPr>
            <w:r>
              <w:rPr>
                <w:color w:val="000000"/>
                <w:lang w:eastAsia="lv-LV"/>
              </w:rPr>
              <w:t>Svētes pagasts – 23</w:t>
            </w:r>
          </w:p>
          <w:p w14:paraId="07E15D9C" w14:textId="77777777" w:rsidR="007777E7" w:rsidRDefault="007777E7" w:rsidP="007777E7">
            <w:pPr>
              <w:tabs>
                <w:tab w:val="left" w:pos="900"/>
              </w:tabs>
              <w:rPr>
                <w:color w:val="000000"/>
                <w:lang w:eastAsia="lv-LV"/>
              </w:rPr>
            </w:pPr>
            <w:r>
              <w:rPr>
                <w:color w:val="000000"/>
                <w:lang w:eastAsia="lv-LV"/>
              </w:rPr>
              <w:t>Valgundes pagasts – 27</w:t>
            </w:r>
          </w:p>
          <w:p w14:paraId="6BD0ED2E" w14:textId="77777777" w:rsidR="007777E7" w:rsidRDefault="007777E7" w:rsidP="007777E7">
            <w:pPr>
              <w:tabs>
                <w:tab w:val="left" w:pos="900"/>
              </w:tabs>
              <w:rPr>
                <w:color w:val="000000"/>
                <w:lang w:eastAsia="lv-LV"/>
              </w:rPr>
            </w:pPr>
            <w:r>
              <w:rPr>
                <w:color w:val="000000"/>
                <w:lang w:eastAsia="lv-LV"/>
              </w:rPr>
              <w:t>Vilces pagasts – 42</w:t>
            </w:r>
          </w:p>
          <w:p w14:paraId="4927F0CD" w14:textId="77777777" w:rsidR="007777E7" w:rsidRDefault="007777E7" w:rsidP="007777E7">
            <w:pPr>
              <w:tabs>
                <w:tab w:val="left" w:pos="900"/>
              </w:tabs>
              <w:rPr>
                <w:color w:val="000000"/>
                <w:lang w:eastAsia="lv-LV"/>
              </w:rPr>
            </w:pPr>
            <w:r>
              <w:rPr>
                <w:color w:val="000000"/>
                <w:lang w:eastAsia="lv-LV"/>
              </w:rPr>
              <w:t>Vircavas pagasts – 21</w:t>
            </w:r>
          </w:p>
          <w:p w14:paraId="02DB37D1" w14:textId="1C4DC250" w:rsidR="007777E7" w:rsidRPr="00FC7F70" w:rsidRDefault="007777E7" w:rsidP="007777E7">
            <w:pPr>
              <w:rPr>
                <w:color w:val="000000"/>
              </w:rPr>
            </w:pPr>
            <w:r>
              <w:rPr>
                <w:color w:val="000000"/>
                <w:lang w:eastAsia="lv-LV"/>
              </w:rPr>
              <w:t>Zaļenieku pagasts - 34</w:t>
            </w:r>
          </w:p>
        </w:tc>
      </w:tr>
      <w:tr w:rsidR="007777E7" w:rsidRPr="00FC7F70" w14:paraId="524D22B2" w14:textId="77777777" w:rsidTr="00EB12FB">
        <w:tc>
          <w:tcPr>
            <w:tcW w:w="817" w:type="dxa"/>
            <w:shd w:val="clear" w:color="auto" w:fill="E2EFD9" w:themeFill="accent6" w:themeFillTint="33"/>
          </w:tcPr>
          <w:p w14:paraId="239AAA25" w14:textId="1F6FE3A8" w:rsidR="007777E7" w:rsidRPr="00FC7F70" w:rsidRDefault="007777E7" w:rsidP="007777E7">
            <w:pPr>
              <w:tabs>
                <w:tab w:val="left" w:pos="900"/>
              </w:tabs>
              <w:jc w:val="center"/>
            </w:pPr>
            <w:r w:rsidRPr="00FC7F70">
              <w:t>5.</w:t>
            </w:r>
          </w:p>
        </w:tc>
        <w:tc>
          <w:tcPr>
            <w:tcW w:w="4140" w:type="dxa"/>
            <w:shd w:val="clear" w:color="auto" w:fill="E2EFD9" w:themeFill="accent6" w:themeFillTint="33"/>
          </w:tcPr>
          <w:p w14:paraId="7F7E063C" w14:textId="0A12B8D8" w:rsidR="007777E7" w:rsidRPr="00FC7F70" w:rsidRDefault="007777E7" w:rsidP="007777E7">
            <w:pPr>
              <w:tabs>
                <w:tab w:val="left" w:pos="900"/>
              </w:tabs>
              <w:jc w:val="both"/>
            </w:pPr>
            <w:r w:rsidRPr="00FC7F70">
              <w:t>Informācija par pašvaldības atkritumu apsaimniekošanas sistēmu:</w:t>
            </w:r>
          </w:p>
        </w:tc>
        <w:tc>
          <w:tcPr>
            <w:tcW w:w="3685" w:type="dxa"/>
            <w:shd w:val="clear" w:color="auto" w:fill="E2EFD9" w:themeFill="accent6" w:themeFillTint="33"/>
          </w:tcPr>
          <w:p w14:paraId="20C21FDD" w14:textId="4C25D33A" w:rsidR="007777E7" w:rsidRPr="00FC7F70" w:rsidRDefault="007777E7" w:rsidP="007777E7">
            <w:pPr>
              <w:tabs>
                <w:tab w:val="left" w:pos="900"/>
              </w:tabs>
              <w:rPr>
                <w:color w:val="000000"/>
                <w:lang w:eastAsia="lv-LV"/>
              </w:rPr>
            </w:pPr>
            <w:r>
              <w:rPr>
                <w:color w:val="000000"/>
                <w:lang w:eastAsia="lv-LV"/>
              </w:rPr>
              <w:t>Visa novada teritorija iedalīta divās atkritumu apsaimniekošanas zonās</w:t>
            </w:r>
            <w:r w:rsidR="00BE53B1">
              <w:rPr>
                <w:color w:val="000000"/>
                <w:lang w:eastAsia="lv-LV"/>
              </w:rPr>
              <w:t>. 1 zonu apsaimnieko SIA “Clean R, 2 zonu pašvaldības kapitālsabiedrība SIA “Jelgavas novada KU”</w:t>
            </w:r>
          </w:p>
        </w:tc>
      </w:tr>
      <w:bookmarkEnd w:id="1"/>
      <w:tr w:rsidR="007777E7" w:rsidRPr="00FC7F70" w14:paraId="720D8A4F" w14:textId="77777777" w:rsidTr="009C6DB3">
        <w:tc>
          <w:tcPr>
            <w:tcW w:w="817" w:type="dxa"/>
            <w:shd w:val="clear" w:color="auto" w:fill="auto"/>
          </w:tcPr>
          <w:p w14:paraId="02CA8A9F" w14:textId="3FDCFC53" w:rsidR="007777E7" w:rsidRPr="00FC7F70" w:rsidRDefault="007777E7" w:rsidP="007777E7">
            <w:pPr>
              <w:tabs>
                <w:tab w:val="left" w:pos="900"/>
              </w:tabs>
              <w:jc w:val="center"/>
            </w:pPr>
            <w:r w:rsidRPr="00FC7F70">
              <w:t>5.1.</w:t>
            </w:r>
          </w:p>
        </w:tc>
        <w:tc>
          <w:tcPr>
            <w:tcW w:w="4140" w:type="dxa"/>
            <w:shd w:val="clear" w:color="auto" w:fill="auto"/>
          </w:tcPr>
          <w:p w14:paraId="2F349F46" w14:textId="01EF6086" w:rsidR="007777E7" w:rsidRPr="00FC7F70" w:rsidRDefault="007777E7" w:rsidP="007777E7">
            <w:pPr>
              <w:tabs>
                <w:tab w:val="left" w:pos="900"/>
              </w:tabs>
              <w:jc w:val="both"/>
            </w:pPr>
            <w:r w:rsidRPr="00FC7F70">
              <w:t>iepriekšējā periodā (divu pēdējo gadu laikā) pašvaldībā nešķiroti savākto atkritumu kopējais daudzums (m</w:t>
            </w:r>
            <w:r w:rsidRPr="00FC7F70">
              <w:rPr>
                <w:vertAlign w:val="superscript"/>
              </w:rPr>
              <w:t>3</w:t>
            </w:r>
            <w:r w:rsidRPr="00FC7F70">
              <w:t>)</w:t>
            </w:r>
          </w:p>
        </w:tc>
        <w:tc>
          <w:tcPr>
            <w:tcW w:w="3685" w:type="dxa"/>
            <w:shd w:val="clear" w:color="auto" w:fill="auto"/>
          </w:tcPr>
          <w:p w14:paraId="1BD9A9F3" w14:textId="77777777" w:rsidR="007777E7" w:rsidRDefault="007777E7" w:rsidP="007777E7">
            <w:pPr>
              <w:tabs>
                <w:tab w:val="left" w:pos="900"/>
              </w:tabs>
              <w:jc w:val="center"/>
            </w:pPr>
            <w:r>
              <w:t xml:space="preserve">1.zonā: 2023.g. - </w:t>
            </w:r>
            <w:r w:rsidRPr="004B5E58">
              <w:t xml:space="preserve"> </w:t>
            </w:r>
            <w:r>
              <w:t xml:space="preserve">22 417 </w:t>
            </w:r>
            <w:r w:rsidRPr="004B5E58">
              <w:t>m³</w:t>
            </w:r>
            <w:r>
              <w:t xml:space="preserve"> </w:t>
            </w:r>
          </w:p>
          <w:p w14:paraId="0859A2C0" w14:textId="77777777" w:rsidR="007777E7" w:rsidRDefault="007777E7" w:rsidP="007777E7">
            <w:pPr>
              <w:tabs>
                <w:tab w:val="left" w:pos="900"/>
              </w:tabs>
              <w:jc w:val="center"/>
            </w:pPr>
            <w:r>
              <w:t>2.zonā: 2023.g. – 30 827</w:t>
            </w:r>
            <w:r w:rsidRPr="004B5E58">
              <w:t xml:space="preserve"> m³</w:t>
            </w:r>
            <w:r>
              <w:t xml:space="preserve"> </w:t>
            </w:r>
          </w:p>
          <w:p w14:paraId="71C5608F" w14:textId="77777777" w:rsidR="007777E7" w:rsidRDefault="007777E7" w:rsidP="007777E7">
            <w:pPr>
              <w:tabs>
                <w:tab w:val="left" w:pos="900"/>
              </w:tabs>
              <w:jc w:val="center"/>
            </w:pPr>
            <w:r>
              <w:t xml:space="preserve">1.zonā: 2024.g. - </w:t>
            </w:r>
            <w:r w:rsidRPr="004B5E58">
              <w:t xml:space="preserve"> </w:t>
            </w:r>
            <w:r>
              <w:t>22 376</w:t>
            </w:r>
            <w:r w:rsidRPr="004B5E58">
              <w:t xml:space="preserve"> m³</w:t>
            </w:r>
          </w:p>
          <w:p w14:paraId="10CF0C0A" w14:textId="3C1652B9" w:rsidR="007777E7" w:rsidRPr="00FC7F70" w:rsidRDefault="007777E7" w:rsidP="007777E7">
            <w:pPr>
              <w:tabs>
                <w:tab w:val="left" w:pos="900"/>
              </w:tabs>
              <w:jc w:val="center"/>
            </w:pPr>
            <w:r>
              <w:t xml:space="preserve">2.zonā: 2024.g. -3 2 458 </w:t>
            </w:r>
            <w:r w:rsidRPr="004B5E58">
              <w:t xml:space="preserve"> m³</w:t>
            </w:r>
            <w:r>
              <w:t xml:space="preserve"> </w:t>
            </w:r>
          </w:p>
        </w:tc>
      </w:tr>
      <w:tr w:rsidR="007777E7" w:rsidRPr="00FC7F70" w14:paraId="77D164B8" w14:textId="77777777" w:rsidTr="009C6DB3">
        <w:tc>
          <w:tcPr>
            <w:tcW w:w="817" w:type="dxa"/>
            <w:shd w:val="clear" w:color="auto" w:fill="auto"/>
          </w:tcPr>
          <w:p w14:paraId="0C7FFF20" w14:textId="018A112D" w:rsidR="007777E7" w:rsidRPr="00FC7F70" w:rsidRDefault="007777E7" w:rsidP="007777E7">
            <w:pPr>
              <w:tabs>
                <w:tab w:val="left" w:pos="900"/>
              </w:tabs>
              <w:jc w:val="center"/>
            </w:pPr>
            <w:r w:rsidRPr="00FC7F70">
              <w:t>5.2.</w:t>
            </w:r>
          </w:p>
        </w:tc>
        <w:tc>
          <w:tcPr>
            <w:tcW w:w="4140" w:type="dxa"/>
            <w:shd w:val="clear" w:color="auto" w:fill="auto"/>
          </w:tcPr>
          <w:p w14:paraId="256B1D02" w14:textId="46E75508" w:rsidR="007777E7" w:rsidRPr="00FC7F70" w:rsidRDefault="007777E7" w:rsidP="007777E7">
            <w:pPr>
              <w:tabs>
                <w:tab w:val="left" w:pos="900"/>
              </w:tabs>
              <w:jc w:val="both"/>
            </w:pPr>
            <w:r w:rsidRPr="00FC7F70">
              <w:t>iepriekšējā periodā (divu pēdējo gadu laikā) pašvaldībā dalīti savākto atkritumu kopējais daudzums (m</w:t>
            </w:r>
            <w:r w:rsidRPr="00FC7F70">
              <w:rPr>
                <w:vertAlign w:val="superscript"/>
              </w:rPr>
              <w:t>3</w:t>
            </w:r>
            <w:r w:rsidRPr="00FC7F70">
              <w:t>)</w:t>
            </w:r>
          </w:p>
        </w:tc>
        <w:tc>
          <w:tcPr>
            <w:tcW w:w="3685" w:type="dxa"/>
            <w:shd w:val="clear" w:color="auto" w:fill="auto"/>
          </w:tcPr>
          <w:p w14:paraId="53EAEFD3" w14:textId="77777777" w:rsidR="007777E7" w:rsidRDefault="007777E7" w:rsidP="007777E7">
            <w:pPr>
              <w:tabs>
                <w:tab w:val="left" w:pos="900"/>
              </w:tabs>
              <w:jc w:val="center"/>
            </w:pPr>
            <w:r>
              <w:t xml:space="preserve">1.zonā: 2023.g. - </w:t>
            </w:r>
            <w:r w:rsidRPr="004B5E58">
              <w:t xml:space="preserve"> </w:t>
            </w:r>
            <w:r>
              <w:t xml:space="preserve">10 343 </w:t>
            </w:r>
            <w:r w:rsidRPr="004B5E58">
              <w:t>m³</w:t>
            </w:r>
            <w:r>
              <w:t xml:space="preserve"> </w:t>
            </w:r>
          </w:p>
          <w:p w14:paraId="76FF56BA" w14:textId="77777777" w:rsidR="007777E7" w:rsidRDefault="007777E7" w:rsidP="007777E7">
            <w:pPr>
              <w:tabs>
                <w:tab w:val="left" w:pos="900"/>
              </w:tabs>
              <w:jc w:val="center"/>
            </w:pPr>
            <w:r>
              <w:t>2.zonā: 2023.g. – 8 549</w:t>
            </w:r>
            <w:r w:rsidRPr="004B5E58">
              <w:t xml:space="preserve"> m³</w:t>
            </w:r>
            <w:r>
              <w:t xml:space="preserve"> </w:t>
            </w:r>
          </w:p>
          <w:p w14:paraId="3CAF1F0C" w14:textId="77777777" w:rsidR="007777E7" w:rsidRDefault="007777E7" w:rsidP="007777E7">
            <w:pPr>
              <w:tabs>
                <w:tab w:val="left" w:pos="900"/>
              </w:tabs>
              <w:jc w:val="center"/>
            </w:pPr>
            <w:r>
              <w:t xml:space="preserve">1.zonā: 2024.g. - </w:t>
            </w:r>
            <w:r w:rsidRPr="004B5E58">
              <w:t xml:space="preserve"> </w:t>
            </w:r>
            <w:r>
              <w:t xml:space="preserve">10 920 </w:t>
            </w:r>
            <w:r w:rsidRPr="004B5E58">
              <w:t>m³</w:t>
            </w:r>
          </w:p>
          <w:p w14:paraId="194499EA" w14:textId="2546E468" w:rsidR="007777E7" w:rsidRPr="00FC7F70" w:rsidRDefault="007777E7" w:rsidP="007777E7">
            <w:pPr>
              <w:tabs>
                <w:tab w:val="left" w:pos="900"/>
              </w:tabs>
              <w:jc w:val="center"/>
            </w:pPr>
            <w:r>
              <w:t xml:space="preserve">2.zonā: 2024.g. - </w:t>
            </w:r>
            <w:r w:rsidRPr="004B5E58">
              <w:t xml:space="preserve"> </w:t>
            </w:r>
            <w:r>
              <w:t xml:space="preserve">8511 </w:t>
            </w:r>
            <w:r w:rsidRPr="004B5E58">
              <w:t>m³</w:t>
            </w:r>
          </w:p>
        </w:tc>
      </w:tr>
      <w:tr w:rsidR="007777E7" w:rsidRPr="00FC7F70" w14:paraId="1CFD7249" w14:textId="77777777" w:rsidTr="009C6DB3">
        <w:tc>
          <w:tcPr>
            <w:tcW w:w="817" w:type="dxa"/>
            <w:shd w:val="clear" w:color="auto" w:fill="auto"/>
          </w:tcPr>
          <w:p w14:paraId="3711E852" w14:textId="25D76343" w:rsidR="007777E7" w:rsidRPr="00FC7F70" w:rsidRDefault="007777E7" w:rsidP="007777E7">
            <w:pPr>
              <w:tabs>
                <w:tab w:val="left" w:pos="900"/>
              </w:tabs>
              <w:jc w:val="center"/>
            </w:pPr>
            <w:r w:rsidRPr="00FC7F70">
              <w:t>5.3.</w:t>
            </w:r>
          </w:p>
        </w:tc>
        <w:tc>
          <w:tcPr>
            <w:tcW w:w="4140" w:type="dxa"/>
            <w:shd w:val="clear" w:color="auto" w:fill="auto"/>
          </w:tcPr>
          <w:p w14:paraId="450A66D5" w14:textId="4B529040" w:rsidR="007777E7" w:rsidRPr="00FC7F70" w:rsidRDefault="007777E7" w:rsidP="007777E7">
            <w:pPr>
              <w:tabs>
                <w:tab w:val="left" w:pos="900"/>
              </w:tabs>
              <w:jc w:val="both"/>
            </w:pPr>
            <w:r w:rsidRPr="00FC7F70">
              <w:t>iepriekšējā periodā (divu pēdējo gadu laikā) pašvaldībā savākto liela izmēra atkritumu kopējais daudzums (</w:t>
            </w:r>
            <w:r>
              <w:t>t/</w:t>
            </w:r>
            <w:r w:rsidRPr="00FC7F70">
              <w:t>m</w:t>
            </w:r>
            <w:r w:rsidRPr="00FC7F70">
              <w:rPr>
                <w:vertAlign w:val="superscript"/>
              </w:rPr>
              <w:t>3</w:t>
            </w:r>
            <w:r w:rsidRPr="00FC7F70">
              <w:t>)</w:t>
            </w:r>
          </w:p>
        </w:tc>
        <w:tc>
          <w:tcPr>
            <w:tcW w:w="3685" w:type="dxa"/>
            <w:tcBorders>
              <w:bottom w:val="single" w:sz="4" w:space="0" w:color="000000"/>
            </w:tcBorders>
            <w:shd w:val="clear" w:color="auto" w:fill="auto"/>
          </w:tcPr>
          <w:p w14:paraId="5F1ED3EA" w14:textId="77777777" w:rsidR="007777E7" w:rsidRDefault="007777E7" w:rsidP="007777E7">
            <w:pPr>
              <w:tabs>
                <w:tab w:val="left" w:pos="900"/>
              </w:tabs>
              <w:jc w:val="center"/>
            </w:pPr>
            <w:r>
              <w:t>1.zonā: 2023.g. – 835.35</w:t>
            </w:r>
            <w:r w:rsidRPr="004B5E58">
              <w:t xml:space="preserve"> m³</w:t>
            </w:r>
            <w:r>
              <w:t xml:space="preserve"> </w:t>
            </w:r>
          </w:p>
          <w:p w14:paraId="3CB4949F" w14:textId="77777777" w:rsidR="007777E7" w:rsidRDefault="007777E7" w:rsidP="007777E7">
            <w:pPr>
              <w:tabs>
                <w:tab w:val="left" w:pos="900"/>
              </w:tabs>
              <w:jc w:val="center"/>
            </w:pPr>
            <w:r>
              <w:t xml:space="preserve">2.zonā: 2023.g. – 13,14 </w:t>
            </w:r>
            <w:r w:rsidRPr="004B5E58">
              <w:t xml:space="preserve"> </w:t>
            </w:r>
            <w:r>
              <w:t>t</w:t>
            </w:r>
          </w:p>
          <w:p w14:paraId="76B65EB7" w14:textId="77777777" w:rsidR="007777E7" w:rsidRDefault="007777E7" w:rsidP="007777E7">
            <w:pPr>
              <w:tabs>
                <w:tab w:val="left" w:pos="900"/>
              </w:tabs>
              <w:jc w:val="center"/>
            </w:pPr>
            <w:r>
              <w:t>1.zonā: 2024.g. – 858.76</w:t>
            </w:r>
            <w:r w:rsidRPr="004B5E58">
              <w:t xml:space="preserve"> m³</w:t>
            </w:r>
            <w:r>
              <w:t xml:space="preserve"> </w:t>
            </w:r>
          </w:p>
          <w:p w14:paraId="3B17D970" w14:textId="4D5C9335" w:rsidR="007777E7" w:rsidRPr="00FC7F70" w:rsidRDefault="007777E7" w:rsidP="007777E7">
            <w:pPr>
              <w:tabs>
                <w:tab w:val="left" w:pos="900"/>
              </w:tabs>
              <w:jc w:val="center"/>
            </w:pPr>
            <w:r>
              <w:t xml:space="preserve">2.zonā: 2024.g. - </w:t>
            </w:r>
            <w:r w:rsidRPr="004B5E58">
              <w:t xml:space="preserve"> </w:t>
            </w:r>
            <w:r>
              <w:t>46,4 t</w:t>
            </w:r>
          </w:p>
        </w:tc>
      </w:tr>
      <w:tr w:rsidR="007777E7" w:rsidRPr="00FC7F70" w14:paraId="5372C00C" w14:textId="77777777" w:rsidTr="00EB12FB">
        <w:tc>
          <w:tcPr>
            <w:tcW w:w="817" w:type="dxa"/>
            <w:shd w:val="clear" w:color="auto" w:fill="E2EFD9" w:themeFill="accent6" w:themeFillTint="33"/>
          </w:tcPr>
          <w:p w14:paraId="29A7A5E9" w14:textId="2C5A85CF" w:rsidR="007777E7" w:rsidRPr="00FC7F70" w:rsidRDefault="007777E7" w:rsidP="007777E7">
            <w:pPr>
              <w:tabs>
                <w:tab w:val="left" w:pos="900"/>
              </w:tabs>
              <w:jc w:val="center"/>
            </w:pPr>
            <w:r w:rsidRPr="00FC7F70">
              <w:t>6.</w:t>
            </w:r>
          </w:p>
        </w:tc>
        <w:tc>
          <w:tcPr>
            <w:tcW w:w="4140" w:type="dxa"/>
            <w:shd w:val="clear" w:color="auto" w:fill="E2EFD9" w:themeFill="accent6" w:themeFillTint="33"/>
          </w:tcPr>
          <w:p w14:paraId="3A1DB6EE" w14:textId="77777777" w:rsidR="007777E7" w:rsidRDefault="007777E7" w:rsidP="007777E7">
            <w:pPr>
              <w:tabs>
                <w:tab w:val="left" w:pos="900"/>
              </w:tabs>
            </w:pPr>
            <w:r w:rsidRPr="00E82A2E">
              <w:t>informācija par atkritumu apsaimniekošanas infrastruktūru, kas pieder pašvaldība</w:t>
            </w:r>
            <w:r w:rsidR="00210B6B">
              <w:t>s kapitālsabiedrībai</w:t>
            </w:r>
            <w:r w:rsidRPr="00E82A2E">
              <w:t xml:space="preserve"> un </w:t>
            </w:r>
            <w:r w:rsidRPr="00E82A2E">
              <w:lastRenderedPageBreak/>
              <w:t>kura tiks nodota Atkritumu apsaimniekotājam</w:t>
            </w:r>
            <w:r w:rsidR="004640E5">
              <w:t>.</w:t>
            </w:r>
          </w:p>
          <w:p w14:paraId="1F949AE3" w14:textId="112209C3" w:rsidR="004640E5" w:rsidRPr="00FC7F70" w:rsidRDefault="004640E5" w:rsidP="007777E7">
            <w:pPr>
              <w:tabs>
                <w:tab w:val="left" w:pos="900"/>
              </w:tabs>
              <w:rPr>
                <w:highlight w:val="yellow"/>
              </w:rPr>
            </w:pPr>
            <w:r w:rsidRPr="004640E5">
              <w:t>Ja iepirkuma uzvarētājs</w:t>
            </w:r>
            <w:r>
              <w:t>,</w:t>
            </w:r>
            <w:r w:rsidRPr="004640E5">
              <w:t xml:space="preserve"> </w:t>
            </w:r>
            <w:r>
              <w:t>iepirkuma procedūras rezultātā, nebūs</w:t>
            </w:r>
            <w:r w:rsidRPr="004640E5">
              <w:t xml:space="preserve"> Pašvaldības kapitālsabiedrība SIA "Jelgavas novada KU", tad iepirkuma uzvarētājam par saviem līdzekļiem jāveic </w:t>
            </w:r>
            <w:r>
              <w:t xml:space="preserve">pašvaldības kapitālsabiedrības īpašumā esošās atkritumu apsaimniekošanas tehnikas, inventāra un infrastruktūras </w:t>
            </w:r>
            <w:r w:rsidRPr="004640E5">
              <w:t>novērtējums un viss novērtētai</w:t>
            </w:r>
            <w:r>
              <w:t>s</w:t>
            </w:r>
            <w:r w:rsidRPr="004640E5">
              <w:t xml:space="preserve"> jāatpērk. </w:t>
            </w:r>
          </w:p>
        </w:tc>
        <w:tc>
          <w:tcPr>
            <w:tcW w:w="3685" w:type="dxa"/>
            <w:tcBorders>
              <w:bottom w:val="single" w:sz="4" w:space="0" w:color="000000"/>
            </w:tcBorders>
            <w:shd w:val="clear" w:color="auto" w:fill="E2EFD9" w:themeFill="accent6" w:themeFillTint="33"/>
          </w:tcPr>
          <w:p w14:paraId="79D6D233" w14:textId="77777777" w:rsidR="007777E7" w:rsidRPr="00137BC0" w:rsidRDefault="007777E7" w:rsidP="007777E7">
            <w:pPr>
              <w:pStyle w:val="ListParagraph"/>
              <w:numPr>
                <w:ilvl w:val="0"/>
                <w:numId w:val="14"/>
              </w:numPr>
              <w:spacing w:after="160"/>
              <w:ind w:left="318" w:hanging="284"/>
              <w:jc w:val="both"/>
              <w:rPr>
                <w:rFonts w:ascii="Times New Roman" w:hAnsi="Times New Roman" w:cs="Times New Roman"/>
              </w:rPr>
            </w:pPr>
            <w:r w:rsidRPr="00137BC0">
              <w:rPr>
                <w:rFonts w:ascii="Times New Roman" w:hAnsi="Times New Roman" w:cs="Times New Roman"/>
              </w:rPr>
              <w:lastRenderedPageBreak/>
              <w:t>Kravas atkritumu vedēji Scania – 3 gab., izlaiduma gads 2019.g.;</w:t>
            </w:r>
          </w:p>
          <w:p w14:paraId="414AED4E" w14:textId="77777777" w:rsidR="007777E7" w:rsidRPr="00137BC0" w:rsidRDefault="007777E7" w:rsidP="007777E7">
            <w:pPr>
              <w:pStyle w:val="ListParagraph"/>
              <w:numPr>
                <w:ilvl w:val="0"/>
                <w:numId w:val="14"/>
              </w:numPr>
              <w:spacing w:after="160"/>
              <w:ind w:left="318" w:hanging="284"/>
              <w:jc w:val="both"/>
              <w:rPr>
                <w:rFonts w:ascii="Times New Roman" w:hAnsi="Times New Roman" w:cs="Times New Roman"/>
              </w:rPr>
            </w:pPr>
            <w:r w:rsidRPr="00137BC0">
              <w:rPr>
                <w:rFonts w:ascii="Times New Roman" w:hAnsi="Times New Roman" w:cs="Times New Roman"/>
              </w:rPr>
              <w:lastRenderedPageBreak/>
              <w:t>Kravas konteinervedējs Renault – 1 gab., izlaiduma gads 2004.g.;</w:t>
            </w:r>
          </w:p>
          <w:p w14:paraId="2306B5A2" w14:textId="130923C0" w:rsidR="007777E7" w:rsidRPr="00210B6B" w:rsidRDefault="007777E7" w:rsidP="00210B6B">
            <w:pPr>
              <w:pStyle w:val="ListParagraph"/>
              <w:numPr>
                <w:ilvl w:val="0"/>
                <w:numId w:val="14"/>
              </w:numPr>
              <w:ind w:left="318" w:hanging="318"/>
              <w:jc w:val="both"/>
              <w:rPr>
                <w:rFonts w:ascii="Times New Roman" w:hAnsi="Times New Roman" w:cs="Times New Roman"/>
              </w:rPr>
            </w:pPr>
            <w:r w:rsidRPr="00210B6B">
              <w:rPr>
                <w:rFonts w:ascii="Times New Roman" w:hAnsi="Times New Roman" w:cs="Times New Roman"/>
              </w:rPr>
              <w:t>Kravas mikroautobuss Opel Movano ar piekabi – 1 gab., izlaiduma gads 2008.g.</w:t>
            </w:r>
          </w:p>
        </w:tc>
      </w:tr>
      <w:tr w:rsidR="007777E7" w:rsidRPr="00FC7F70" w14:paraId="43D502A1" w14:textId="77777777" w:rsidTr="009C6DB3">
        <w:tc>
          <w:tcPr>
            <w:tcW w:w="817" w:type="dxa"/>
            <w:shd w:val="clear" w:color="auto" w:fill="auto"/>
          </w:tcPr>
          <w:p w14:paraId="1096758A" w14:textId="5267371A" w:rsidR="007777E7" w:rsidRPr="00FC7F70" w:rsidRDefault="007777E7" w:rsidP="007777E7">
            <w:pPr>
              <w:tabs>
                <w:tab w:val="left" w:pos="900"/>
              </w:tabs>
              <w:jc w:val="center"/>
            </w:pPr>
            <w:r w:rsidRPr="00FC7F70">
              <w:lastRenderedPageBreak/>
              <w:t>6.1.</w:t>
            </w:r>
          </w:p>
        </w:tc>
        <w:tc>
          <w:tcPr>
            <w:tcW w:w="4140" w:type="dxa"/>
            <w:shd w:val="clear" w:color="auto" w:fill="auto"/>
          </w:tcPr>
          <w:p w14:paraId="7727D99D" w14:textId="34D0969F" w:rsidR="007777E7" w:rsidRPr="00FC7F70" w:rsidRDefault="007777E7" w:rsidP="007777E7">
            <w:pPr>
              <w:tabs>
                <w:tab w:val="left" w:pos="900"/>
              </w:tabs>
              <w:jc w:val="both"/>
              <w:rPr>
                <w:highlight w:val="yellow"/>
              </w:rPr>
            </w:pPr>
            <w:r w:rsidRPr="00E9444A">
              <w:t>atkritumu konteineru skaits, to veidi</w:t>
            </w:r>
          </w:p>
        </w:tc>
        <w:tc>
          <w:tcPr>
            <w:tcW w:w="3685" w:type="dxa"/>
            <w:shd w:val="clear" w:color="auto" w:fill="auto"/>
          </w:tcPr>
          <w:p w14:paraId="4ED45BDD" w14:textId="7E1B9464" w:rsidR="007777E7" w:rsidRPr="00FC7F70" w:rsidRDefault="007777E7" w:rsidP="007777E7">
            <w:pPr>
              <w:tabs>
                <w:tab w:val="left" w:pos="900"/>
              </w:tabs>
              <w:jc w:val="center"/>
            </w:pPr>
            <w:r w:rsidRPr="00E82A2E">
              <w:t>Klientiem lietošanā nodoti dažāda tilpuma (no 120 līdz 1100 l) konteineri nešķiroto un šķiroto atkritumu savākšanai, kopskaitā 6107 gab.</w:t>
            </w:r>
          </w:p>
        </w:tc>
      </w:tr>
      <w:tr w:rsidR="007777E7" w:rsidRPr="00FC7F70" w14:paraId="1D6A85AF" w14:textId="77777777" w:rsidTr="009C6DB3">
        <w:tc>
          <w:tcPr>
            <w:tcW w:w="817" w:type="dxa"/>
            <w:shd w:val="clear" w:color="auto" w:fill="auto"/>
          </w:tcPr>
          <w:p w14:paraId="5DD2B00E" w14:textId="5ED2B5AB" w:rsidR="007777E7" w:rsidRPr="00FC7F70" w:rsidRDefault="007777E7" w:rsidP="007777E7">
            <w:pPr>
              <w:tabs>
                <w:tab w:val="left" w:pos="900"/>
              </w:tabs>
              <w:jc w:val="center"/>
            </w:pPr>
            <w:r w:rsidRPr="00FC7F70">
              <w:t>6.2.</w:t>
            </w:r>
          </w:p>
        </w:tc>
        <w:tc>
          <w:tcPr>
            <w:tcW w:w="4140" w:type="dxa"/>
            <w:shd w:val="clear" w:color="auto" w:fill="auto"/>
          </w:tcPr>
          <w:p w14:paraId="76B8F38E" w14:textId="77777777" w:rsidR="007777E7" w:rsidRPr="00FC7F70" w:rsidRDefault="007777E7" w:rsidP="007777E7">
            <w:pPr>
              <w:tabs>
                <w:tab w:val="left" w:pos="900"/>
              </w:tabs>
              <w:jc w:val="both"/>
            </w:pPr>
            <w:r w:rsidRPr="00FC7F70">
              <w:t xml:space="preserve">sadzīves atkritumu dalītās savākšanas punkti </w:t>
            </w:r>
          </w:p>
        </w:tc>
        <w:tc>
          <w:tcPr>
            <w:tcW w:w="3685" w:type="dxa"/>
            <w:shd w:val="clear" w:color="auto" w:fill="auto"/>
          </w:tcPr>
          <w:p w14:paraId="3064930F" w14:textId="22A2CC8A" w:rsidR="007777E7" w:rsidRPr="00FC7F70" w:rsidRDefault="007777E7" w:rsidP="007777E7">
            <w:pPr>
              <w:tabs>
                <w:tab w:val="left" w:pos="900"/>
              </w:tabs>
              <w:rPr>
                <w:iCs/>
              </w:rPr>
            </w:pPr>
            <w:r w:rsidRPr="00FC7F70">
              <w:rPr>
                <w:iCs/>
              </w:rPr>
              <w:t>Plānots izveidot divus DAV punktus</w:t>
            </w:r>
          </w:p>
        </w:tc>
      </w:tr>
      <w:tr w:rsidR="007777E7" w:rsidRPr="00FC7F70" w14:paraId="609B1046" w14:textId="77777777" w:rsidTr="009C6DB3">
        <w:tc>
          <w:tcPr>
            <w:tcW w:w="817" w:type="dxa"/>
            <w:shd w:val="clear" w:color="auto" w:fill="auto"/>
          </w:tcPr>
          <w:p w14:paraId="7EFEB481" w14:textId="79C616F3" w:rsidR="007777E7" w:rsidRPr="00FC7F70" w:rsidRDefault="007777E7" w:rsidP="007777E7">
            <w:pPr>
              <w:tabs>
                <w:tab w:val="left" w:pos="900"/>
              </w:tabs>
              <w:jc w:val="center"/>
            </w:pPr>
            <w:r w:rsidRPr="00FC7F70">
              <w:t>6.3.</w:t>
            </w:r>
          </w:p>
        </w:tc>
        <w:tc>
          <w:tcPr>
            <w:tcW w:w="4140" w:type="dxa"/>
            <w:shd w:val="clear" w:color="auto" w:fill="auto"/>
          </w:tcPr>
          <w:p w14:paraId="28C69BF3" w14:textId="77777777" w:rsidR="007777E7" w:rsidRPr="00FC7F70" w:rsidRDefault="007777E7" w:rsidP="007777E7">
            <w:pPr>
              <w:tabs>
                <w:tab w:val="left" w:pos="900"/>
              </w:tabs>
              <w:jc w:val="both"/>
            </w:pPr>
            <w:r w:rsidRPr="00FC7F70">
              <w:t xml:space="preserve">Dārza un parka atkritumu savākšanas laukumi. </w:t>
            </w:r>
          </w:p>
          <w:p w14:paraId="397EB97C" w14:textId="5F6D01B7" w:rsidR="007777E7" w:rsidRPr="00FC7F70" w:rsidRDefault="007777E7" w:rsidP="007777E7">
            <w:pPr>
              <w:tabs>
                <w:tab w:val="left" w:pos="900"/>
              </w:tabs>
              <w:jc w:val="both"/>
            </w:pPr>
            <w:r w:rsidRPr="00FC7F70">
              <w:t>Laukumi izveidoti atbilstoši normatīvo aktu prasībām – iežogoti. Pie laukumiem uzstādītas informatīvas zīmes par atkritumu pieņemšanas kārtību un darba laiku.</w:t>
            </w:r>
          </w:p>
          <w:p w14:paraId="520E6CAB" w14:textId="1D0BDD71" w:rsidR="007777E7" w:rsidRPr="00FC7F70" w:rsidRDefault="007777E7" w:rsidP="007777E7">
            <w:pPr>
              <w:tabs>
                <w:tab w:val="left" w:pos="900"/>
              </w:tabs>
              <w:jc w:val="both"/>
            </w:pPr>
            <w:r w:rsidRPr="00FC7F70">
              <w:t>Laukumos tiek savākti dārza un parku atkritumi (lapas, nopļautā zāle, augu atliekas). Atsevišķās krautnēs tiek izvietoti zari.</w:t>
            </w:r>
          </w:p>
          <w:p w14:paraId="0C5FADFB" w14:textId="099253ED" w:rsidR="007777E7" w:rsidRPr="00FC7F70" w:rsidRDefault="007777E7" w:rsidP="007777E7">
            <w:pPr>
              <w:pStyle w:val="ListParagraph"/>
              <w:ind w:left="347"/>
              <w:jc w:val="both"/>
            </w:pPr>
          </w:p>
        </w:tc>
        <w:tc>
          <w:tcPr>
            <w:tcW w:w="3685" w:type="dxa"/>
            <w:shd w:val="clear" w:color="auto" w:fill="auto"/>
          </w:tcPr>
          <w:p w14:paraId="0F7D017A" w14:textId="0E573AFD" w:rsidR="007777E7" w:rsidRPr="00FC7F70" w:rsidRDefault="007777E7" w:rsidP="007777E7">
            <w:pPr>
              <w:numPr>
                <w:ilvl w:val="0"/>
                <w:numId w:val="3"/>
              </w:numPr>
              <w:ind w:left="318" w:hanging="284"/>
            </w:pPr>
            <w:r w:rsidRPr="00FC7F70">
              <w:t>Iecēni, Cenu pagasts, zemes vienība ar kad.apz.</w:t>
            </w:r>
            <w:r w:rsidRPr="00FC7F70">
              <w:rPr>
                <w:color w:val="000000"/>
                <w:shd w:val="clear" w:color="auto" w:fill="FFFFFF"/>
              </w:rPr>
              <w:t xml:space="preserve"> </w:t>
            </w:r>
            <w:r w:rsidRPr="00FC7F70">
              <w:t>54440060402, 0.7ha</w:t>
            </w:r>
          </w:p>
          <w:p w14:paraId="70DAD2F0" w14:textId="500273CC" w:rsidR="007777E7" w:rsidRPr="00FC7F70" w:rsidRDefault="007777E7" w:rsidP="007777E7">
            <w:pPr>
              <w:numPr>
                <w:ilvl w:val="0"/>
                <w:numId w:val="3"/>
              </w:numPr>
              <w:ind w:left="318" w:hanging="284"/>
            </w:pPr>
            <w:r w:rsidRPr="00FC7F70">
              <w:t>“Jaunzemju lauks”, Jaunsvirlaukas pagasts, zemes vienība ar kad.apz.</w:t>
            </w:r>
            <w:r w:rsidRPr="00FC7F70">
              <w:rPr>
                <w:color w:val="000000"/>
                <w:shd w:val="clear" w:color="auto" w:fill="FFFFFF"/>
              </w:rPr>
              <w:t xml:space="preserve"> </w:t>
            </w:r>
            <w:r w:rsidRPr="00FC7F70">
              <w:t>54560100190, 0,23 ha</w:t>
            </w:r>
          </w:p>
          <w:p w14:paraId="2E397E5F" w14:textId="4527438C" w:rsidR="007777E7" w:rsidRPr="00FC7F70" w:rsidRDefault="007777E7" w:rsidP="007777E7">
            <w:pPr>
              <w:numPr>
                <w:ilvl w:val="0"/>
                <w:numId w:val="3"/>
              </w:numPr>
              <w:ind w:left="318" w:hanging="284"/>
            </w:pPr>
            <w:r w:rsidRPr="00FC7F70">
              <w:t>“Lodītes”, Zaļenieku pagasts, zemes vienība ar kad.apz. 54960040102; 0,1ha</w:t>
            </w:r>
          </w:p>
          <w:p w14:paraId="357C7B9B" w14:textId="2DE4FF6A" w:rsidR="007777E7" w:rsidRPr="00FC7F70" w:rsidRDefault="007777E7" w:rsidP="007777E7">
            <w:pPr>
              <w:numPr>
                <w:ilvl w:val="0"/>
                <w:numId w:val="3"/>
              </w:numPr>
              <w:ind w:left="318" w:hanging="284"/>
            </w:pPr>
            <w:r w:rsidRPr="00FC7F70">
              <w:t>“Pūcītes”, Līvbērzes pagasts, zemes vienība ar kad.apz. 54620060147, 0,05ha</w:t>
            </w:r>
          </w:p>
          <w:p w14:paraId="039EB3B7" w14:textId="311CA7E2" w:rsidR="007777E7" w:rsidRPr="00FC7F70" w:rsidRDefault="007777E7" w:rsidP="007777E7">
            <w:pPr>
              <w:numPr>
                <w:ilvl w:val="0"/>
                <w:numId w:val="3"/>
              </w:numPr>
              <w:ind w:left="318" w:hanging="284"/>
            </w:pPr>
            <w:r w:rsidRPr="00FC7F70">
              <w:t>“Zaļie dārzi”, Oglaine, Vircavas pagasts, zemes vienība ar kad.apz. 54920040259, 0,03ha</w:t>
            </w:r>
          </w:p>
          <w:p w14:paraId="7A61351D" w14:textId="51EB40A1" w:rsidR="007777E7" w:rsidRPr="00FC7F70" w:rsidRDefault="007777E7" w:rsidP="007777E7">
            <w:pPr>
              <w:numPr>
                <w:ilvl w:val="0"/>
                <w:numId w:val="3"/>
              </w:numPr>
              <w:ind w:left="318" w:hanging="284"/>
            </w:pPr>
            <w:r w:rsidRPr="00FC7F70">
              <w:t xml:space="preserve">Dīķa iela 3, Vircavas pagasts, zemes vienības ar kad.apz. 54920010548 un 54920010474; 0,05ha </w:t>
            </w:r>
          </w:p>
          <w:p w14:paraId="567DAE56" w14:textId="348D474D" w:rsidR="007777E7" w:rsidRPr="00FC7F70" w:rsidRDefault="007777E7" w:rsidP="007777E7">
            <w:pPr>
              <w:numPr>
                <w:ilvl w:val="0"/>
                <w:numId w:val="3"/>
              </w:numPr>
              <w:ind w:left="318" w:hanging="284"/>
            </w:pPr>
            <w:r w:rsidRPr="00FC7F70">
              <w:t xml:space="preserve">Skolas iela, Nākotne, Glūdas pagasts, zemes vienība ar kad.apz.54520040360, 0,11ha </w:t>
            </w:r>
          </w:p>
          <w:p w14:paraId="675601BF" w14:textId="5392481A" w:rsidR="007777E7" w:rsidRPr="00FC7F70" w:rsidRDefault="007777E7" w:rsidP="007777E7">
            <w:pPr>
              <w:numPr>
                <w:ilvl w:val="0"/>
                <w:numId w:val="3"/>
              </w:numPr>
              <w:ind w:left="318" w:hanging="284"/>
            </w:pPr>
            <w:r w:rsidRPr="00FC7F70">
              <w:t>“Vētras”, Salgales pagasts, zemes vienība ar kad.apz. 54780070269, 0.15ha</w:t>
            </w:r>
          </w:p>
          <w:p w14:paraId="1891FF59" w14:textId="0C03422C" w:rsidR="007777E7" w:rsidRPr="00FC7F70" w:rsidRDefault="007777E7" w:rsidP="007777E7">
            <w:pPr>
              <w:numPr>
                <w:ilvl w:val="0"/>
                <w:numId w:val="3"/>
              </w:numPr>
              <w:ind w:left="318" w:hanging="284"/>
            </w:pPr>
            <w:r w:rsidRPr="00FC7F70">
              <w:t>Sniķeru kapi, Lielplatones pagasts, zemes vienība ar kad.apz.54600020307, 0.03ha</w:t>
            </w:r>
          </w:p>
          <w:p w14:paraId="4DA22610" w14:textId="2E19AF6C" w:rsidR="007777E7" w:rsidRPr="00FC7F70" w:rsidRDefault="007777E7" w:rsidP="007777E7">
            <w:pPr>
              <w:numPr>
                <w:ilvl w:val="0"/>
                <w:numId w:val="3"/>
              </w:numPr>
              <w:ind w:left="318" w:hanging="425"/>
            </w:pPr>
            <w:r w:rsidRPr="00FC7F70">
              <w:t>“Atmodiņas”, Sesavas pagasts, zemes vienība ar kad.apz.</w:t>
            </w:r>
            <w:r w:rsidRPr="00FC7F70">
              <w:rPr>
                <w:color w:val="212529"/>
                <w:shd w:val="clear" w:color="auto" w:fill="FFFFFF"/>
              </w:rPr>
              <w:t xml:space="preserve"> </w:t>
            </w:r>
            <w:r w:rsidRPr="00FC7F70">
              <w:t xml:space="preserve">54740050100 </w:t>
            </w:r>
          </w:p>
        </w:tc>
      </w:tr>
      <w:tr w:rsidR="007777E7" w:rsidRPr="00FC7F70" w14:paraId="3939A050" w14:textId="77777777" w:rsidTr="009C6DB3">
        <w:tc>
          <w:tcPr>
            <w:tcW w:w="817" w:type="dxa"/>
            <w:shd w:val="clear" w:color="auto" w:fill="auto"/>
          </w:tcPr>
          <w:p w14:paraId="0FB36349" w14:textId="6C9A3B6A" w:rsidR="007777E7" w:rsidRPr="00FC7F70" w:rsidRDefault="007777E7" w:rsidP="007777E7">
            <w:pPr>
              <w:tabs>
                <w:tab w:val="left" w:pos="900"/>
              </w:tabs>
              <w:jc w:val="center"/>
            </w:pPr>
            <w:r w:rsidRPr="00FC7F70">
              <w:lastRenderedPageBreak/>
              <w:t>6.3.1.</w:t>
            </w:r>
          </w:p>
        </w:tc>
        <w:tc>
          <w:tcPr>
            <w:tcW w:w="4140" w:type="dxa"/>
            <w:shd w:val="clear" w:color="auto" w:fill="auto"/>
          </w:tcPr>
          <w:p w14:paraId="4DAA71C1" w14:textId="17551EAC" w:rsidR="007777E7" w:rsidRPr="00FC7F70" w:rsidRDefault="007777E7" w:rsidP="007777E7">
            <w:pPr>
              <w:ind w:left="52"/>
              <w:jc w:val="both"/>
            </w:pPr>
            <w:r w:rsidRPr="00FC7F70">
              <w:t>Katru gadu pašvaldība iecerējusi izveidot 3-5 jaunus dārza un parka atkritumu laukumus novada teritorijā.</w:t>
            </w:r>
          </w:p>
          <w:p w14:paraId="6FF4A46F" w14:textId="1EDADDF8" w:rsidR="007777E7" w:rsidRPr="00FC7F70" w:rsidRDefault="007777E7" w:rsidP="007777E7">
            <w:pPr>
              <w:tabs>
                <w:tab w:val="left" w:pos="900"/>
              </w:tabs>
              <w:jc w:val="both"/>
            </w:pPr>
            <w:r w:rsidRPr="00FC7F70">
              <w:t>2025.gadā šādu laukumu izveidošana paredzēta:</w:t>
            </w:r>
          </w:p>
        </w:tc>
        <w:tc>
          <w:tcPr>
            <w:tcW w:w="3685" w:type="dxa"/>
            <w:shd w:val="clear" w:color="auto" w:fill="auto"/>
          </w:tcPr>
          <w:p w14:paraId="084FF724" w14:textId="79967404" w:rsidR="007777E7" w:rsidRPr="00FC7F70" w:rsidRDefault="007777E7" w:rsidP="007777E7">
            <w:pPr>
              <w:pStyle w:val="ListParagraph"/>
              <w:numPr>
                <w:ilvl w:val="0"/>
                <w:numId w:val="10"/>
              </w:numPr>
              <w:ind w:left="318" w:hanging="284"/>
              <w:rPr>
                <w:rFonts w:ascii="Times New Roman" w:hAnsi="Times New Roman" w:cs="Times New Roman"/>
              </w:rPr>
            </w:pPr>
            <w:r w:rsidRPr="00FC7F70">
              <w:rPr>
                <w:rFonts w:ascii="Times New Roman" w:hAnsi="Times New Roman" w:cs="Times New Roman"/>
              </w:rPr>
              <w:t>Kalnciems, Jelgavas iela 10A, zemes vienība ar kad.apz.54110010060</w:t>
            </w:r>
          </w:p>
          <w:p w14:paraId="31B08007" w14:textId="463074AB" w:rsidR="007777E7" w:rsidRPr="00FC7F70" w:rsidRDefault="007777E7" w:rsidP="007777E7">
            <w:pPr>
              <w:pStyle w:val="ListParagraph"/>
              <w:numPr>
                <w:ilvl w:val="0"/>
                <w:numId w:val="10"/>
              </w:numPr>
              <w:ind w:left="318" w:hanging="284"/>
              <w:rPr>
                <w:rFonts w:ascii="Times New Roman" w:hAnsi="Times New Roman" w:cs="Times New Roman"/>
              </w:rPr>
            </w:pPr>
            <w:r w:rsidRPr="00FC7F70">
              <w:rPr>
                <w:rFonts w:ascii="Times New Roman" w:hAnsi="Times New Roman" w:cs="Times New Roman"/>
              </w:rPr>
              <w:t xml:space="preserve">Valgundes pagasts, zemes vienība </w:t>
            </w:r>
            <w:r w:rsidRPr="00FC7F70">
              <w:t>ar k</w:t>
            </w:r>
            <w:r w:rsidRPr="00FC7F70">
              <w:rPr>
                <w:rFonts w:ascii="Times New Roman" w:hAnsi="Times New Roman" w:cs="Times New Roman"/>
              </w:rPr>
              <w:t>ad.apz.54860100562</w:t>
            </w:r>
          </w:p>
          <w:p w14:paraId="17552A04" w14:textId="5060576D" w:rsidR="007777E7" w:rsidRPr="00FC7F70" w:rsidRDefault="007777E7" w:rsidP="007777E7">
            <w:pPr>
              <w:pStyle w:val="ListParagraph"/>
              <w:numPr>
                <w:ilvl w:val="0"/>
                <w:numId w:val="10"/>
              </w:numPr>
              <w:rPr>
                <w:rFonts w:ascii="Times New Roman" w:hAnsi="Times New Roman" w:cs="Times New Roman"/>
              </w:rPr>
            </w:pPr>
            <w:r w:rsidRPr="00FC7F70">
              <w:rPr>
                <w:rFonts w:ascii="Times New Roman" w:hAnsi="Times New Roman" w:cs="Times New Roman"/>
              </w:rPr>
              <w:t>Mazlauki, Vircavas pagasts, zemes vienība ar kad.apz.54920020091</w:t>
            </w:r>
          </w:p>
        </w:tc>
      </w:tr>
      <w:tr w:rsidR="007777E7" w:rsidRPr="00FC7F70" w14:paraId="796163AD" w14:textId="77777777" w:rsidTr="009C6DB3">
        <w:tc>
          <w:tcPr>
            <w:tcW w:w="817" w:type="dxa"/>
            <w:shd w:val="clear" w:color="auto" w:fill="auto"/>
          </w:tcPr>
          <w:p w14:paraId="1A975F3F" w14:textId="77777777" w:rsidR="007777E7" w:rsidRPr="00FC7F70" w:rsidRDefault="007777E7" w:rsidP="007777E7">
            <w:pPr>
              <w:tabs>
                <w:tab w:val="left" w:pos="900"/>
              </w:tabs>
              <w:jc w:val="center"/>
            </w:pPr>
            <w:r w:rsidRPr="00FC7F70">
              <w:t>7.</w:t>
            </w:r>
          </w:p>
        </w:tc>
        <w:tc>
          <w:tcPr>
            <w:tcW w:w="4140" w:type="dxa"/>
            <w:shd w:val="clear" w:color="auto" w:fill="auto"/>
          </w:tcPr>
          <w:p w14:paraId="3C2DB11B" w14:textId="77777777" w:rsidR="007777E7" w:rsidRPr="00FC7F70" w:rsidRDefault="007777E7" w:rsidP="007777E7">
            <w:pPr>
              <w:tabs>
                <w:tab w:val="left" w:pos="900"/>
              </w:tabs>
              <w:jc w:val="both"/>
            </w:pPr>
            <w:r w:rsidRPr="00FC7F70">
              <w:t>informācija par līdzšinējo vietu un kārtību, kādā var nodot liela izmēra atkritumus un būvniecībā radušos atkritumus</w:t>
            </w:r>
          </w:p>
        </w:tc>
        <w:tc>
          <w:tcPr>
            <w:tcW w:w="3685" w:type="dxa"/>
            <w:shd w:val="clear" w:color="auto" w:fill="auto"/>
          </w:tcPr>
          <w:p w14:paraId="3FF01BA5" w14:textId="7018CB04" w:rsidR="007777E7" w:rsidRPr="00FC7F70" w:rsidRDefault="007777E7" w:rsidP="007777E7">
            <w:pPr>
              <w:tabs>
                <w:tab w:val="left" w:pos="900"/>
              </w:tabs>
            </w:pPr>
            <w:r w:rsidRPr="00FC7F70">
              <w:t>Pēc pieprasījuma liela izmēra atkritumu un būvniecībā radušos atkritumu nodrošina Atkritumu apsaimniekotājs</w:t>
            </w:r>
          </w:p>
        </w:tc>
      </w:tr>
      <w:tr w:rsidR="007777E7" w:rsidRPr="00FC7F70" w14:paraId="10AB5831" w14:textId="77777777" w:rsidTr="009C6DB3">
        <w:tc>
          <w:tcPr>
            <w:tcW w:w="817" w:type="dxa"/>
            <w:shd w:val="clear" w:color="auto" w:fill="auto"/>
          </w:tcPr>
          <w:p w14:paraId="2839E2C7" w14:textId="77777777" w:rsidR="007777E7" w:rsidRPr="00FC7F70" w:rsidRDefault="007777E7" w:rsidP="007777E7">
            <w:pPr>
              <w:tabs>
                <w:tab w:val="left" w:pos="900"/>
              </w:tabs>
              <w:jc w:val="center"/>
            </w:pPr>
            <w:r w:rsidRPr="00FC7F70">
              <w:t>8.</w:t>
            </w:r>
          </w:p>
        </w:tc>
        <w:tc>
          <w:tcPr>
            <w:tcW w:w="4140" w:type="dxa"/>
            <w:shd w:val="clear" w:color="auto" w:fill="auto"/>
          </w:tcPr>
          <w:p w14:paraId="4FBDBABE" w14:textId="07422281" w:rsidR="007777E7" w:rsidRPr="00FC7F70" w:rsidRDefault="007777E7" w:rsidP="007777E7">
            <w:pPr>
              <w:tabs>
                <w:tab w:val="left" w:pos="900"/>
              </w:tabs>
              <w:jc w:val="both"/>
            </w:pPr>
            <w:r w:rsidRPr="00FC7F70">
              <w:t>informācija par atkritumu poligonu, kurā atbilstoši valsts atkritumu apsaimniekošanas plānam un reģionālajam atkritumu apsaimniekošanas plānam, jāapglabā pašvaldības teritorijā savāktie sadzīves atkritumi</w:t>
            </w:r>
          </w:p>
        </w:tc>
        <w:tc>
          <w:tcPr>
            <w:tcW w:w="3685" w:type="dxa"/>
            <w:shd w:val="clear" w:color="auto" w:fill="auto"/>
          </w:tcPr>
          <w:p w14:paraId="3CB1EBAE" w14:textId="425EB450" w:rsidR="007777E7" w:rsidRPr="00FC7F70" w:rsidRDefault="007777E7" w:rsidP="007777E7">
            <w:pPr>
              <w:tabs>
                <w:tab w:val="left" w:pos="900"/>
              </w:tabs>
            </w:pPr>
            <w:r w:rsidRPr="00FC7F70">
              <w:t>Sadzīves atkritumu poligons “Brakšķi”, Līvbērzes pagasts, Jelgavas novads</w:t>
            </w:r>
          </w:p>
        </w:tc>
      </w:tr>
      <w:tr w:rsidR="007777E7" w:rsidRPr="00FC7F70" w14:paraId="19AEEA17" w14:textId="77777777" w:rsidTr="009C6DB3">
        <w:tc>
          <w:tcPr>
            <w:tcW w:w="817" w:type="dxa"/>
            <w:shd w:val="clear" w:color="auto" w:fill="auto"/>
          </w:tcPr>
          <w:p w14:paraId="18630B72" w14:textId="77777777" w:rsidR="007777E7" w:rsidRPr="00FC7F70" w:rsidRDefault="007777E7" w:rsidP="007777E7">
            <w:pPr>
              <w:tabs>
                <w:tab w:val="left" w:pos="900"/>
              </w:tabs>
              <w:jc w:val="center"/>
            </w:pPr>
            <w:r w:rsidRPr="00FC7F70">
              <w:t>9.</w:t>
            </w:r>
          </w:p>
        </w:tc>
        <w:tc>
          <w:tcPr>
            <w:tcW w:w="4140" w:type="dxa"/>
            <w:shd w:val="clear" w:color="auto" w:fill="auto"/>
          </w:tcPr>
          <w:p w14:paraId="2ABADE5F" w14:textId="77777777" w:rsidR="007777E7" w:rsidRPr="00FC7F70" w:rsidRDefault="007777E7" w:rsidP="007777E7">
            <w:pPr>
              <w:tabs>
                <w:tab w:val="left" w:pos="900"/>
              </w:tabs>
              <w:jc w:val="both"/>
            </w:pPr>
            <w:r w:rsidRPr="00FC7F70">
              <w:t>informācija par pašvaldības saistošajos noteikumos noteikto minimālo atkritumu izvešanas biežumu</w:t>
            </w:r>
          </w:p>
        </w:tc>
        <w:tc>
          <w:tcPr>
            <w:tcW w:w="3685" w:type="dxa"/>
            <w:shd w:val="clear" w:color="auto" w:fill="auto"/>
          </w:tcPr>
          <w:p w14:paraId="5DF1A0B3" w14:textId="0D17A789" w:rsidR="007777E7" w:rsidRPr="00FC7F70" w:rsidRDefault="007777E7" w:rsidP="007777E7">
            <w:pPr>
              <w:tabs>
                <w:tab w:val="left" w:pos="900"/>
              </w:tabs>
            </w:pPr>
            <w:r w:rsidRPr="00FC7F70">
              <w:t>Jelgavas novada domes 2024.gada 28.februāra Saistošie noteikumi Nr.2 “Jelgavas novada administratīvās teritorijas sadzīves atkritumu apsaimniekošanas noteikumi”</w:t>
            </w:r>
          </w:p>
        </w:tc>
      </w:tr>
    </w:tbl>
    <w:p w14:paraId="66573FE2" w14:textId="77777777" w:rsidR="00FE2313" w:rsidRPr="00FC7F70" w:rsidRDefault="00FE2313" w:rsidP="00FE2313">
      <w:pPr>
        <w:ind w:left="709" w:hanging="709"/>
        <w:jc w:val="both"/>
        <w:rPr>
          <w:color w:val="FF0000"/>
        </w:rPr>
      </w:pPr>
    </w:p>
    <w:p w14:paraId="3C3A9E8A" w14:textId="0742BDF4" w:rsidR="00FE2313" w:rsidRPr="00FC7F70" w:rsidRDefault="001C3E7C" w:rsidP="00FE2313">
      <w:pPr>
        <w:pStyle w:val="ListParagraph"/>
        <w:numPr>
          <w:ilvl w:val="0"/>
          <w:numId w:val="1"/>
        </w:numPr>
        <w:autoSpaceDE w:val="0"/>
        <w:autoSpaceDN w:val="0"/>
        <w:adjustRightInd w:val="0"/>
        <w:jc w:val="center"/>
        <w:rPr>
          <w:rFonts w:ascii="Times New Roman" w:hAnsi="Times New Roman" w:cs="Times New Roman"/>
          <w:b/>
          <w:color w:val="000000"/>
          <w:lang w:eastAsia="lv-LV"/>
        </w:rPr>
      </w:pPr>
      <w:r w:rsidRPr="00FC7F70">
        <w:rPr>
          <w:rFonts w:ascii="Times New Roman" w:hAnsi="Times New Roman" w:cs="Times New Roman"/>
          <w:b/>
          <w:color w:val="000000"/>
          <w:lang w:eastAsia="lv-LV"/>
        </w:rPr>
        <w:t>P</w:t>
      </w:r>
      <w:r w:rsidR="00FE2313" w:rsidRPr="00FC7F70">
        <w:rPr>
          <w:rFonts w:ascii="Times New Roman" w:hAnsi="Times New Roman" w:cs="Times New Roman"/>
          <w:b/>
          <w:color w:val="000000"/>
          <w:lang w:eastAsia="lv-LV"/>
        </w:rPr>
        <w:t xml:space="preserve">rasības Pakalpojuma </w:t>
      </w:r>
      <w:r w:rsidR="00B52FF4" w:rsidRPr="00FC7F70">
        <w:rPr>
          <w:rFonts w:ascii="Times New Roman" w:hAnsi="Times New Roman" w:cs="Times New Roman"/>
          <w:b/>
          <w:color w:val="000000"/>
          <w:lang w:eastAsia="lv-LV"/>
        </w:rPr>
        <w:t>izpildes nodrošināšanai</w:t>
      </w:r>
    </w:p>
    <w:p w14:paraId="2FE0DB04" w14:textId="38756271" w:rsidR="00FE2313" w:rsidRPr="00FC7F70" w:rsidRDefault="00FE2313" w:rsidP="00B52FF4">
      <w:pPr>
        <w:autoSpaceDE w:val="0"/>
        <w:autoSpaceDN w:val="0"/>
        <w:adjustRightInd w:val="0"/>
        <w:rPr>
          <w:b/>
          <w:color w:val="000000"/>
          <w:lang w:eastAsia="lv-LV"/>
        </w:rPr>
      </w:pPr>
    </w:p>
    <w:p w14:paraId="27A4C67B" w14:textId="49C9A9C5" w:rsidR="00EA4560" w:rsidRPr="00FC7F70" w:rsidRDefault="00EA4560" w:rsidP="00EA4560">
      <w:pPr>
        <w:numPr>
          <w:ilvl w:val="1"/>
          <w:numId w:val="1"/>
        </w:numPr>
        <w:tabs>
          <w:tab w:val="left" w:pos="426"/>
        </w:tabs>
        <w:autoSpaceDE w:val="0"/>
        <w:autoSpaceDN w:val="0"/>
        <w:adjustRightInd w:val="0"/>
        <w:ind w:left="425" w:hanging="425"/>
        <w:jc w:val="both"/>
        <w:rPr>
          <w:color w:val="000000"/>
          <w:lang w:eastAsia="lv-LV"/>
        </w:rPr>
      </w:pPr>
      <w:r w:rsidRPr="00FC7F70">
        <w:rPr>
          <w:color w:val="000000"/>
        </w:rPr>
        <w:t xml:space="preserve">Pakalpojumu izpildes periods ir </w:t>
      </w:r>
      <w:r w:rsidR="006E0B55">
        <w:rPr>
          <w:color w:val="000000"/>
        </w:rPr>
        <w:t>7</w:t>
      </w:r>
      <w:r w:rsidRPr="00FC7F70">
        <w:rPr>
          <w:b/>
          <w:bCs/>
          <w:color w:val="000000"/>
        </w:rPr>
        <w:t xml:space="preserve"> (</w:t>
      </w:r>
      <w:r w:rsidR="006E0B55">
        <w:rPr>
          <w:b/>
          <w:bCs/>
          <w:color w:val="000000"/>
        </w:rPr>
        <w:t>septiņi</w:t>
      </w:r>
      <w:r w:rsidRPr="00FC7F70">
        <w:rPr>
          <w:b/>
          <w:bCs/>
          <w:color w:val="000000"/>
        </w:rPr>
        <w:t>) gadi</w:t>
      </w:r>
      <w:r w:rsidRPr="00FC7F70">
        <w:rPr>
          <w:color w:val="000000"/>
        </w:rPr>
        <w:t xml:space="preserve"> no </w:t>
      </w:r>
      <w:r w:rsidRPr="00FC7F70">
        <w:rPr>
          <w:rFonts w:eastAsia="Arial"/>
        </w:rPr>
        <w:t xml:space="preserve">iepirkuma līguma spēkā stāšanās dienas.  </w:t>
      </w:r>
    </w:p>
    <w:p w14:paraId="2A8812AA" w14:textId="77777777" w:rsidR="00EA4560" w:rsidRPr="00FC7F70" w:rsidRDefault="00EA4560" w:rsidP="00EA4560">
      <w:pPr>
        <w:numPr>
          <w:ilvl w:val="1"/>
          <w:numId w:val="1"/>
        </w:numPr>
        <w:tabs>
          <w:tab w:val="left" w:pos="426"/>
        </w:tabs>
        <w:autoSpaceDE w:val="0"/>
        <w:autoSpaceDN w:val="0"/>
        <w:adjustRightInd w:val="0"/>
        <w:ind w:left="425" w:hanging="425"/>
        <w:jc w:val="both"/>
        <w:rPr>
          <w:color w:val="000000"/>
          <w:lang w:eastAsia="lv-LV"/>
        </w:rPr>
      </w:pPr>
      <w:r w:rsidRPr="00FC7F70">
        <w:rPr>
          <w:color w:val="000000"/>
          <w:lang w:eastAsia="lv-LV"/>
        </w:rPr>
        <w:t xml:space="preserve">Pakalpojuma sniegšana Jelgavas novada administratīvajā teritorijā uzsākama ar </w:t>
      </w:r>
      <w:r w:rsidRPr="00FC7F70">
        <w:rPr>
          <w:b/>
          <w:bCs/>
          <w:color w:val="000000"/>
          <w:lang w:eastAsia="lv-LV"/>
        </w:rPr>
        <w:t xml:space="preserve">2026.gada 1.jūliju. </w:t>
      </w:r>
    </w:p>
    <w:p w14:paraId="7F76A61E" w14:textId="77777777" w:rsidR="00363A9F" w:rsidRPr="00FC7F70" w:rsidRDefault="00EA4560" w:rsidP="00847A37">
      <w:pPr>
        <w:pStyle w:val="ListParagraph"/>
        <w:numPr>
          <w:ilvl w:val="1"/>
          <w:numId w:val="1"/>
        </w:numPr>
        <w:shd w:val="clear" w:color="auto" w:fill="FFFFFF"/>
        <w:spacing w:after="120"/>
        <w:ind w:left="426" w:hanging="426"/>
        <w:jc w:val="both"/>
        <w:rPr>
          <w:rFonts w:ascii="Times New Roman" w:hAnsi="Times New Roman" w:cs="Times New Roman"/>
          <w:lang w:eastAsia="lv-LV"/>
        </w:rPr>
      </w:pPr>
      <w:r w:rsidRPr="00FC7F70">
        <w:rPr>
          <w:rFonts w:ascii="Times New Roman" w:hAnsi="Times New Roman" w:cs="Times New Roman"/>
          <w:b/>
          <w:bCs/>
          <w:color w:val="000000"/>
          <w:lang w:eastAsia="lv-LV"/>
        </w:rPr>
        <w:t>Ne vēlāk kā 3 (trīs) mēnešu laikā</w:t>
      </w:r>
      <w:r w:rsidRPr="00FC7F70">
        <w:rPr>
          <w:rFonts w:ascii="Times New Roman" w:hAnsi="Times New Roman" w:cs="Times New Roman"/>
          <w:color w:val="000000"/>
          <w:lang w:eastAsia="lv-LV"/>
        </w:rPr>
        <w:t xml:space="preserve"> no</w:t>
      </w:r>
      <w:r w:rsidR="00847A37" w:rsidRPr="00FC7F70">
        <w:rPr>
          <w:rFonts w:asciiTheme="majorBidi" w:eastAsia="Times New Roman" w:hAnsiTheme="majorBidi" w:cstheme="majorBidi"/>
          <w:color w:val="000000"/>
        </w:rPr>
        <w:t xml:space="preserve"> </w:t>
      </w:r>
      <w:bookmarkStart w:id="2" w:name="_Hlk197240081"/>
      <w:r w:rsidR="00847A37" w:rsidRPr="00FC7F70">
        <w:rPr>
          <w:rFonts w:asciiTheme="majorBidi" w:eastAsia="Times New Roman" w:hAnsiTheme="majorBidi" w:cstheme="majorBidi"/>
          <w:color w:val="000000"/>
        </w:rPr>
        <w:t xml:space="preserve">dienas, kad </w:t>
      </w:r>
      <w:r w:rsidR="001C3E7C" w:rsidRPr="00FC7F70">
        <w:rPr>
          <w:rFonts w:asciiTheme="majorBidi" w:eastAsia="Times New Roman" w:hAnsiTheme="majorBidi" w:cstheme="majorBidi"/>
          <w:color w:val="000000"/>
        </w:rPr>
        <w:t>P</w:t>
      </w:r>
      <w:r w:rsidR="00847A37" w:rsidRPr="00FC7F70">
        <w:rPr>
          <w:rFonts w:asciiTheme="majorBidi" w:eastAsia="Times New Roman" w:hAnsiTheme="majorBidi" w:cstheme="majorBidi"/>
          <w:color w:val="000000"/>
        </w:rPr>
        <w:t>ašvaldība ir informējusi par līguma noslēgšanu un paziņojusi par</w:t>
      </w:r>
      <w:r w:rsidR="001C3E7C" w:rsidRPr="00FC7F70">
        <w:rPr>
          <w:rFonts w:asciiTheme="majorBidi" w:eastAsia="Times New Roman" w:hAnsiTheme="majorBidi" w:cstheme="majorBidi"/>
          <w:color w:val="000000"/>
        </w:rPr>
        <w:t xml:space="preserve"> P</w:t>
      </w:r>
      <w:r w:rsidR="00847A37" w:rsidRPr="00FC7F70">
        <w:rPr>
          <w:rFonts w:asciiTheme="majorBidi" w:eastAsia="Times New Roman" w:hAnsiTheme="majorBidi" w:cstheme="majorBidi"/>
          <w:color w:val="000000"/>
        </w:rPr>
        <w:t>akalpojuma uzsākšanas nepieciešamību</w:t>
      </w:r>
      <w:r w:rsidR="00847A37" w:rsidRPr="00FC7F70" w:rsidDel="00A17BD8">
        <w:rPr>
          <w:rFonts w:asciiTheme="majorBidi" w:eastAsia="Times New Roman" w:hAnsiTheme="majorBidi" w:cstheme="majorBidi"/>
          <w:color w:val="000000"/>
        </w:rPr>
        <w:t xml:space="preserve"> </w:t>
      </w:r>
      <w:r w:rsidR="00847A37" w:rsidRPr="00FC7F70">
        <w:rPr>
          <w:rFonts w:asciiTheme="majorBidi" w:eastAsia="Times New Roman" w:hAnsiTheme="majorBidi" w:cstheme="majorBidi"/>
          <w:color w:val="000000"/>
        </w:rPr>
        <w:t xml:space="preserve">no pasūtītāja rīcībā esošās dokumentācijas un informācijas saņemšanas, bet ne vēlāk kā līdz </w:t>
      </w:r>
      <w:r w:rsidR="00363A9F" w:rsidRPr="00FC7F70">
        <w:rPr>
          <w:rFonts w:asciiTheme="majorBidi" w:eastAsia="Times New Roman" w:hAnsiTheme="majorBidi" w:cstheme="majorBidi"/>
          <w:color w:val="000000"/>
        </w:rPr>
        <w:t>P</w:t>
      </w:r>
      <w:r w:rsidR="00847A37" w:rsidRPr="00FC7F70">
        <w:rPr>
          <w:rFonts w:asciiTheme="majorBidi" w:eastAsia="Times New Roman" w:hAnsiTheme="majorBidi" w:cstheme="majorBidi"/>
          <w:color w:val="000000"/>
        </w:rPr>
        <w:t xml:space="preserve">akalpojuma sniegšanas uzsākšanas dienai </w:t>
      </w:r>
      <w:r w:rsidR="00363A9F" w:rsidRPr="00FC7F70">
        <w:rPr>
          <w:rFonts w:ascii="Times New Roman" w:hAnsi="Times New Roman" w:cs="Times New Roman"/>
          <w:bCs/>
        </w:rPr>
        <w:t>Atkritumu apsaimniekotājs (turpmāk–Apsaimniekotājs):</w:t>
      </w:r>
    </w:p>
    <w:p w14:paraId="60744C76" w14:textId="64AA6D2F" w:rsidR="00847A37" w:rsidRPr="00FC7F70" w:rsidRDefault="00847A37" w:rsidP="003F1AC8">
      <w:pPr>
        <w:pStyle w:val="ListParagraph"/>
        <w:numPr>
          <w:ilvl w:val="2"/>
          <w:numId w:val="1"/>
        </w:numPr>
        <w:shd w:val="clear" w:color="auto" w:fill="FFFFFF"/>
        <w:autoSpaceDE w:val="0"/>
        <w:autoSpaceDN w:val="0"/>
        <w:adjustRightInd w:val="0"/>
        <w:ind w:left="993" w:hanging="709"/>
        <w:contextualSpacing w:val="0"/>
        <w:jc w:val="both"/>
        <w:rPr>
          <w:rFonts w:ascii="Times New Roman" w:hAnsi="Times New Roman" w:cs="Times New Roman"/>
          <w:lang w:eastAsia="lv-LV"/>
        </w:rPr>
      </w:pPr>
      <w:r w:rsidRPr="00FC7F70">
        <w:rPr>
          <w:rFonts w:asciiTheme="majorBidi" w:hAnsiTheme="majorBidi" w:cstheme="majorBidi"/>
          <w:color w:val="000000"/>
        </w:rPr>
        <w:t xml:space="preserve">nodrošina līgumu noslēgšanu </w:t>
      </w:r>
      <w:bookmarkEnd w:id="2"/>
      <w:r w:rsidRPr="00FC7F70">
        <w:rPr>
          <w:rFonts w:asciiTheme="majorBidi" w:hAnsiTheme="majorBidi" w:cstheme="majorBidi"/>
          <w:color w:val="000000"/>
        </w:rPr>
        <w:t>ar visiem attiecīgajā administratīvajā teritorijā esošajiem atkritumu radītājiem</w:t>
      </w:r>
      <w:r w:rsidR="00363A9F" w:rsidRPr="00FC7F70">
        <w:rPr>
          <w:rFonts w:asciiTheme="majorBidi" w:hAnsiTheme="majorBidi" w:cstheme="majorBidi"/>
          <w:color w:val="000000"/>
        </w:rPr>
        <w:t>,</w:t>
      </w:r>
      <w:r w:rsidRPr="00FC7F70">
        <w:rPr>
          <w:rFonts w:asciiTheme="majorBidi" w:hAnsiTheme="majorBidi" w:cstheme="majorBidi"/>
          <w:color w:val="000000"/>
        </w:rPr>
        <w:t xml:space="preserve"> </w:t>
      </w:r>
      <w:r w:rsidR="00363A9F" w:rsidRPr="00FC7F70">
        <w:rPr>
          <w:rFonts w:ascii="Times New Roman" w:hAnsi="Times New Roman" w:cs="Times New Roman"/>
          <w:lang w:eastAsia="lv-LV"/>
        </w:rPr>
        <w:t xml:space="preserve">tostarp ar nekustamā īpašuma īpašniekiem, tiesiskajiem valdītājiem vai apsaimniekotājiem/pilnvarotajām personām; </w:t>
      </w:r>
      <w:r w:rsidR="00363A9F" w:rsidRPr="00FC7F70">
        <w:rPr>
          <w:rFonts w:ascii="Times New Roman" w:hAnsi="Times New Roman" w:cs="Times New Roman"/>
          <w:color w:val="000000"/>
          <w:lang w:eastAsia="lv-LV"/>
        </w:rPr>
        <w:t xml:space="preserve">publisko teritoriju sakopšanas darbu veicējiem; </w:t>
      </w:r>
      <w:r w:rsidR="00363A9F" w:rsidRPr="00FC7F70">
        <w:rPr>
          <w:rFonts w:ascii="Times New Roman" w:hAnsi="Times New Roman" w:cs="Times New Roman"/>
          <w:lang w:eastAsia="lv-LV"/>
        </w:rPr>
        <w:t xml:space="preserve">publisko pasākumu organizētājiem par publisko pasākumu laikā radušos sadzīves atkritumu apsaimniekošanu; </w:t>
      </w:r>
      <w:r w:rsidR="00363A9F" w:rsidRPr="00FC7F70">
        <w:rPr>
          <w:rFonts w:ascii="Times New Roman" w:hAnsi="Times New Roman" w:cs="Times New Roman"/>
          <w:bCs/>
        </w:rPr>
        <w:t xml:space="preserve">dārza māju, vasarnīcu vai citu īslaicīgas apmešanās dzīvojamās ēkas īpašniekiem, valdītājiem, lietotājiem (tajā skaitā arī īrniekiem) vai viņu pilnvarotām personām, kas ir atkritumu radītāji sezonas laikā no 1.aprīļa līdz 31.oktobrim </w:t>
      </w:r>
      <w:r w:rsidRPr="00FC7F70">
        <w:rPr>
          <w:rFonts w:asciiTheme="majorBidi" w:hAnsiTheme="majorBidi" w:cstheme="majorBidi"/>
          <w:color w:val="000000"/>
        </w:rPr>
        <w:t xml:space="preserve">par </w:t>
      </w:r>
      <w:r w:rsidRPr="00FC7F70">
        <w:rPr>
          <w:rFonts w:ascii="Times New Roman" w:hAnsi="Times New Roman" w:cs="Times New Roman"/>
          <w:color w:val="000000"/>
        </w:rPr>
        <w:t>radīto sadzīves atkritumu, d</w:t>
      </w:r>
      <w:r w:rsidRPr="00FC7F70">
        <w:rPr>
          <w:rFonts w:asciiTheme="majorBidi" w:hAnsiTheme="majorBidi" w:cstheme="majorBidi"/>
          <w:color w:val="000000"/>
        </w:rPr>
        <w:t xml:space="preserve">alīti savākto atkritumu (t.sk. papīrs, kartons, plastmasa, metāls, stikls, tekstils) </w:t>
      </w:r>
      <w:r w:rsidRPr="00FC7F70">
        <w:rPr>
          <w:rFonts w:ascii="Times New Roman" w:hAnsi="Times New Roman" w:cs="Times New Roman"/>
          <w:color w:val="000000"/>
        </w:rPr>
        <w:t xml:space="preserve"> un</w:t>
      </w:r>
      <w:r w:rsidRPr="00FC7F70">
        <w:rPr>
          <w:rFonts w:ascii="Times New Roman" w:hAnsi="Times New Roman" w:cs="Times New Roman"/>
        </w:rPr>
        <w:t xml:space="preserve"> </w:t>
      </w:r>
      <w:r w:rsidRPr="00FC7F70">
        <w:rPr>
          <w:rFonts w:ascii="Times New Roman" w:hAnsi="Times New Roman" w:cs="Times New Roman"/>
          <w:color w:val="000000"/>
        </w:rPr>
        <w:t>mājsaimniecībās radīto būvniecības un liela izmēra atkritumu apsaimniekošanu</w:t>
      </w:r>
      <w:r w:rsidR="00363A9F" w:rsidRPr="00FC7F70">
        <w:rPr>
          <w:rFonts w:ascii="Times New Roman" w:hAnsi="Times New Roman" w:cs="Times New Roman"/>
          <w:color w:val="000000"/>
        </w:rPr>
        <w:t xml:space="preserve"> un izvešanu</w:t>
      </w:r>
      <w:r w:rsidRPr="00FC7F70">
        <w:rPr>
          <w:rFonts w:asciiTheme="majorBidi" w:hAnsiTheme="majorBidi" w:cstheme="majorBidi"/>
        </w:rPr>
        <w:t>.</w:t>
      </w:r>
    </w:p>
    <w:p w14:paraId="280B76F2" w14:textId="7561E833" w:rsidR="00EA4560" w:rsidRPr="00FC7F70" w:rsidRDefault="00EA4560" w:rsidP="003F1AC8">
      <w:pPr>
        <w:pStyle w:val="ListParagraph"/>
        <w:numPr>
          <w:ilvl w:val="2"/>
          <w:numId w:val="1"/>
        </w:numPr>
        <w:suppressAutoHyphens/>
        <w:autoSpaceDE w:val="0"/>
        <w:autoSpaceDN w:val="0"/>
        <w:adjustRightInd w:val="0"/>
        <w:ind w:left="993" w:hanging="709"/>
        <w:jc w:val="both"/>
        <w:rPr>
          <w:rFonts w:ascii="Times New Roman" w:hAnsi="Times New Roman" w:cs="Times New Roman"/>
          <w:b/>
          <w:color w:val="000000"/>
          <w:lang w:eastAsia="lv-LV"/>
        </w:rPr>
      </w:pPr>
      <w:r w:rsidRPr="00FC7F70">
        <w:rPr>
          <w:rFonts w:ascii="Times New Roman" w:hAnsi="Times New Roman" w:cs="Times New Roman"/>
          <w:bCs/>
        </w:rPr>
        <w:lastRenderedPageBreak/>
        <w:t xml:space="preserve">noslēdz </w:t>
      </w:r>
      <w:r w:rsidR="00D67C0A" w:rsidRPr="00FC7F70">
        <w:rPr>
          <w:rFonts w:ascii="Times New Roman" w:hAnsi="Times New Roman" w:cs="Times New Roman"/>
          <w:bCs/>
        </w:rPr>
        <w:t xml:space="preserve">līgumu ar </w:t>
      </w:r>
      <w:r w:rsidR="00D67C0A" w:rsidRPr="00FC7F70">
        <w:rPr>
          <w:rFonts w:ascii="Times New Roman" w:hAnsi="Times New Roman" w:cs="Times New Roman"/>
          <w:color w:val="000000"/>
        </w:rPr>
        <w:t>Atkritumu apsaimniekošanas reģionālo centru "Brakšķi" par atkritumu nodošanu</w:t>
      </w:r>
      <w:r w:rsidR="00D67C0A" w:rsidRPr="00FC7F70">
        <w:rPr>
          <w:rFonts w:ascii="Times New Roman" w:hAnsi="Times New Roman" w:cs="Times New Roman"/>
          <w:lang w:eastAsia="lv-LV"/>
        </w:rPr>
        <w:t xml:space="preserve"> un veikt organizatoriskos pasākumus sadzīves atkritumu apsaimniekošanas pakalpojuma uzsākšanai.</w:t>
      </w:r>
    </w:p>
    <w:p w14:paraId="5ADEF323" w14:textId="77777777" w:rsidR="00EA4560" w:rsidRPr="00FC7F70" w:rsidRDefault="00EA4560" w:rsidP="00D67C0A">
      <w:pPr>
        <w:pStyle w:val="ListParagraph"/>
        <w:numPr>
          <w:ilvl w:val="2"/>
          <w:numId w:val="1"/>
        </w:numPr>
        <w:suppressAutoHyphens/>
        <w:autoSpaceDE w:val="0"/>
        <w:autoSpaceDN w:val="0"/>
        <w:adjustRightInd w:val="0"/>
        <w:ind w:left="993" w:hanging="709"/>
        <w:jc w:val="both"/>
        <w:rPr>
          <w:rFonts w:ascii="Times New Roman" w:hAnsi="Times New Roman" w:cs="Times New Roman"/>
          <w:b/>
          <w:color w:val="000000"/>
          <w:lang w:eastAsia="lv-LV"/>
        </w:rPr>
      </w:pPr>
      <w:r w:rsidRPr="00FC7F70">
        <w:rPr>
          <w:rFonts w:ascii="Times New Roman" w:hAnsi="Times New Roman" w:cs="Times New Roman"/>
          <w:bCs/>
        </w:rPr>
        <w:t>saņem Valsts vides dienesta izsniegtu atkritumu apsaimniekošanas atļauju atkritumu apsaimniekošanai Jelgavas novada administratīvajā teritorijā, ja tāda nav saņemta uz Piedāvājuma iesniegšanas brīdi;</w:t>
      </w:r>
    </w:p>
    <w:p w14:paraId="680F1093" w14:textId="60F88AE0" w:rsidR="00A903BD" w:rsidRPr="00A903BD" w:rsidRDefault="00EA4560" w:rsidP="00A903BD">
      <w:pPr>
        <w:pStyle w:val="ListParagraph"/>
        <w:numPr>
          <w:ilvl w:val="2"/>
          <w:numId w:val="1"/>
        </w:numPr>
        <w:ind w:left="993" w:hanging="709"/>
        <w:rPr>
          <w:rFonts w:ascii="Times New Roman" w:hAnsi="Times New Roman" w:cs="Times New Roman"/>
        </w:rPr>
      </w:pPr>
      <w:r w:rsidRPr="00A903BD">
        <w:rPr>
          <w:rFonts w:ascii="Times New Roman" w:hAnsi="Times New Roman" w:cs="Times New Roman"/>
          <w:color w:val="000000"/>
        </w:rPr>
        <w:t>noslēdz līgumu ar atkritumu poligonu “Brakšķi” par Jelgavas novada administratīvajā teritorijā savākto sadzīves atkritumu, bioloģisko atkritumu un mājsaimniecībās radīto būvniecības un liela izmēra atkritumu nodošanu</w:t>
      </w:r>
      <w:r w:rsidRPr="00A903BD">
        <w:rPr>
          <w:rFonts w:ascii="Times New Roman" w:hAnsi="Times New Roman" w:cs="Times New Roman"/>
          <w:bCs/>
        </w:rPr>
        <w:t>.</w:t>
      </w:r>
      <w:r w:rsidR="00A903BD" w:rsidRPr="00A903BD">
        <w:rPr>
          <w:rFonts w:ascii="Times New Roman" w:hAnsi="Times New Roman" w:cs="Times New Roman"/>
        </w:rPr>
        <w:t xml:space="preserve"> </w:t>
      </w:r>
    </w:p>
    <w:p w14:paraId="5F2322FB" w14:textId="15B9EA9A" w:rsidR="00EA4560" w:rsidRPr="00A903BD" w:rsidRDefault="00A903BD" w:rsidP="00A903BD">
      <w:pPr>
        <w:pStyle w:val="ListParagraph"/>
        <w:numPr>
          <w:ilvl w:val="2"/>
          <w:numId w:val="1"/>
        </w:numPr>
        <w:suppressAutoHyphens/>
        <w:autoSpaceDE w:val="0"/>
        <w:autoSpaceDN w:val="0"/>
        <w:adjustRightInd w:val="0"/>
        <w:ind w:left="993" w:hanging="709"/>
        <w:jc w:val="both"/>
        <w:rPr>
          <w:rFonts w:ascii="Times New Roman" w:hAnsi="Times New Roman" w:cs="Times New Roman"/>
          <w:b/>
          <w:bCs/>
          <w:i/>
          <w:iCs/>
          <w:color w:val="000000"/>
          <w:lang w:eastAsia="lv-LV"/>
        </w:rPr>
      </w:pPr>
      <w:r w:rsidRPr="00A903BD">
        <w:rPr>
          <w:rFonts w:ascii="Times New Roman" w:hAnsi="Times New Roman" w:cs="Times New Roman"/>
          <w:b/>
          <w:bCs/>
          <w:i/>
          <w:iCs/>
        </w:rPr>
        <w:t>Ja iepirkuma uzvarētājs, iepirkuma procedūras rezultātā, nebūs Pašvaldības kapitālsabiedrība SIA "Jelgavas novada KU", tad iepirkuma uzvarētājam par saviem līdzekļiem jāveic pašvaldības kapitālsabiedrības īpašumā esošās atkritumu apsaimniekošanas tehnikas, inventāra un infrastruktūras novērtējums un viss novērtētais jāatpērk.</w:t>
      </w:r>
    </w:p>
    <w:p w14:paraId="0D0237FE" w14:textId="77777777" w:rsidR="00847A37" w:rsidRPr="00FC7F70" w:rsidRDefault="00847A37" w:rsidP="00847A37">
      <w:pPr>
        <w:numPr>
          <w:ilvl w:val="1"/>
          <w:numId w:val="1"/>
        </w:numPr>
        <w:tabs>
          <w:tab w:val="left" w:pos="426"/>
        </w:tabs>
        <w:autoSpaceDE w:val="0"/>
        <w:autoSpaceDN w:val="0"/>
        <w:adjustRightInd w:val="0"/>
        <w:spacing w:after="80"/>
        <w:ind w:left="426" w:hanging="426"/>
        <w:jc w:val="both"/>
        <w:rPr>
          <w:color w:val="000000"/>
          <w:lang w:eastAsia="lv-LV"/>
        </w:rPr>
      </w:pPr>
      <w:r w:rsidRPr="00FC7F70">
        <w:rPr>
          <w:color w:val="000000"/>
          <w:lang w:eastAsia="lv-LV"/>
        </w:rPr>
        <w:t>Klienti</w:t>
      </w:r>
      <w:r w:rsidRPr="00FC7F70">
        <w:rPr>
          <w:lang w:eastAsia="lv-LV"/>
        </w:rPr>
        <w:t xml:space="preserve"> līgumus</w:t>
      </w:r>
      <w:r w:rsidRPr="00FC7F70">
        <w:rPr>
          <w:rFonts w:eastAsia="Calibri"/>
        </w:rPr>
        <w:t xml:space="preserve"> </w:t>
      </w:r>
      <w:r w:rsidRPr="00FC7F70">
        <w:rPr>
          <w:lang w:eastAsia="lv-LV"/>
        </w:rPr>
        <w:t>par sadzīves atkritumu savākšanu un pārvadāšanu ar Apsaimniekotāju var noslēgt attālināti (elektroniski) vai klātienē. Apsaimniekotājs nodrošina līgumu noslēgšanu attālināti (elektroniski) vai klātienē.</w:t>
      </w:r>
    </w:p>
    <w:p w14:paraId="2825EED4" w14:textId="238335C4" w:rsidR="00080EDE" w:rsidRPr="00FC7F70" w:rsidRDefault="00080EDE" w:rsidP="00080EDE">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rPr>
        <w:t>Apsaimniekotājam sava darbība jāplāno un jāorganizē tā, lai nodrošinātu visu Atkritumu apsaimniekošanas likumā, tam pakārtotajos tiesību aktos, t.s.</w:t>
      </w:r>
      <w:r w:rsidRPr="00FC7F70">
        <w:t xml:space="preserve"> Jelgavas novada domes 2024.gada 28.februāra Saistošajos noteikumos Nr.2 “Jelgavas novada administratīvās teritorijas sadzīves atkritumu apsaimniekošanas noteikumi”</w:t>
      </w:r>
      <w:r w:rsidRPr="00FC7F70">
        <w:rPr>
          <w:rFonts w:asciiTheme="majorBidi" w:hAnsiTheme="majorBidi" w:cstheme="majorBidi"/>
        </w:rPr>
        <w:t xml:space="preserve"> </w:t>
      </w:r>
      <w:r w:rsidRPr="00FC7F70">
        <w:rPr>
          <w:rFonts w:asciiTheme="majorBidi" w:hAnsiTheme="majorBidi" w:cstheme="majorBidi"/>
          <w:color w:val="000000"/>
        </w:rPr>
        <w:t>un citos normatīvajos aktos noteikto prasību izpildi. Tāpat Apsaimniekotājs ir atbildīgs par to apliecinājumu ievērošanu, kas ir tikuši sniegti atklāta konkursa laikā</w:t>
      </w:r>
      <w:r w:rsidRPr="00FC7F70">
        <w:rPr>
          <w:rFonts w:asciiTheme="majorBidi" w:hAnsiTheme="majorBidi" w:cstheme="majorBidi"/>
        </w:rPr>
        <w:t>.</w:t>
      </w:r>
    </w:p>
    <w:p w14:paraId="5247FB74" w14:textId="30304328" w:rsidR="00080EDE" w:rsidRPr="00FC7F70" w:rsidRDefault="00080EDE" w:rsidP="00080EDE">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 xml:space="preserve">Pakalpojuma sniegšanā Apsaimniekotājam jāņem vērā un ar savām darbībām jāveicina atkritumu apsaimniekošanas sektorā noteikto kvalitatīvo un kvantitatīvo mērķrādītāju sasniegšanu un pasākumu īstenošanu saskaņā ar Atkritumu apsaimniekošanas valsts plānu 2021.–2028. gadam, Viduslatvijas atkritumu apsaimniekošanas reģiona Jelgavas valstspilsētas, Dobeles un Jelgavas novadu atkritumu apsaimniekošanas plānu 2023. – 2027. gadam  un  spēkā esošajām saistošajām ES direktīvām un direktīvu grozījumiem. </w:t>
      </w:r>
    </w:p>
    <w:p w14:paraId="431B1EE1" w14:textId="1ACDDDAD" w:rsidR="00534564" w:rsidRDefault="00534564" w:rsidP="00534564">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 xml:space="preserve">Pakalpojumu sniegšanā Apsaimniekotājs </w:t>
      </w:r>
      <w:r w:rsidRPr="00FC7F70">
        <w:rPr>
          <w:rFonts w:asciiTheme="majorBidi" w:hAnsiTheme="majorBidi" w:cstheme="majorBidi"/>
        </w:rPr>
        <w:t>ir</w:t>
      </w:r>
      <w:r w:rsidRPr="00FC7F70">
        <w:rPr>
          <w:rFonts w:asciiTheme="majorBidi" w:hAnsiTheme="majorBidi" w:cstheme="majorBidi"/>
          <w:color w:val="000000"/>
        </w:rPr>
        <w:t xml:space="preserve"> tiesīgs izmantot tikai tādu aprīkojumu, t.sk. konteinerus, maisus, specializētus transportlīdzekļus, iekārtas un ierīces, kas nerada apdraudējumu cilvēka dzīvībai un veselībai, apkārtējai videi, kā arī nepārsniedz normatīvajos aktos noteikto pieļaujamo trokšņa līmeni.</w:t>
      </w:r>
    </w:p>
    <w:p w14:paraId="3635F1CA" w14:textId="71B15D59" w:rsidR="00422761" w:rsidRDefault="004C04C1" w:rsidP="00534564">
      <w:pPr>
        <w:numPr>
          <w:ilvl w:val="1"/>
          <w:numId w:val="1"/>
        </w:numPr>
        <w:pBdr>
          <w:top w:val="nil"/>
          <w:left w:val="nil"/>
          <w:bottom w:val="nil"/>
          <w:right w:val="nil"/>
          <w:between w:val="nil"/>
        </w:pBdr>
        <w:ind w:left="426" w:hanging="426"/>
        <w:jc w:val="both"/>
        <w:rPr>
          <w:rFonts w:asciiTheme="majorBidi" w:hAnsiTheme="majorBidi" w:cstheme="majorBidi"/>
          <w:color w:val="000000"/>
        </w:rPr>
      </w:pPr>
      <w:r>
        <w:rPr>
          <w:rFonts w:asciiTheme="majorBidi" w:hAnsiTheme="majorBidi" w:cstheme="majorBidi"/>
          <w:color w:val="000000"/>
        </w:rPr>
        <w:t>Atkritumu savākšanai Jelgavas novada teritorijā izmantojami šādu krāsu konteineri:</w:t>
      </w:r>
    </w:p>
    <w:p w14:paraId="75D77723" w14:textId="61D9758E" w:rsidR="004C04C1" w:rsidRDefault="004C04C1" w:rsidP="004C04C1">
      <w:pPr>
        <w:numPr>
          <w:ilvl w:val="2"/>
          <w:numId w:val="1"/>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color w:val="000000"/>
        </w:rPr>
        <w:t>Zaļā krāsā – nešķiroti sadzīves atkritumi;</w:t>
      </w:r>
    </w:p>
    <w:p w14:paraId="339DA937" w14:textId="4B750FC6" w:rsidR="004C04C1" w:rsidRDefault="004C04C1" w:rsidP="004C04C1">
      <w:pPr>
        <w:numPr>
          <w:ilvl w:val="2"/>
          <w:numId w:val="1"/>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color w:val="000000"/>
        </w:rPr>
        <w:t xml:space="preserve">Dzeltenā krāsā - </w:t>
      </w:r>
      <w:r w:rsidRPr="00FC7F70">
        <w:rPr>
          <w:rFonts w:asciiTheme="majorBidi" w:hAnsiTheme="majorBidi" w:cstheme="majorBidi"/>
          <w:color w:val="000000"/>
        </w:rPr>
        <w:t>papīrs, kartons, plastmasa, metāls</w:t>
      </w:r>
      <w:r>
        <w:rPr>
          <w:rFonts w:asciiTheme="majorBidi" w:hAnsiTheme="majorBidi" w:cstheme="majorBidi"/>
          <w:color w:val="000000"/>
        </w:rPr>
        <w:t>;</w:t>
      </w:r>
    </w:p>
    <w:p w14:paraId="27225A8C" w14:textId="226EDC02" w:rsidR="004C04C1" w:rsidRDefault="004C04C1" w:rsidP="004C04C1">
      <w:pPr>
        <w:numPr>
          <w:ilvl w:val="2"/>
          <w:numId w:val="1"/>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color w:val="000000"/>
        </w:rPr>
        <w:t>Zilā krāsā – stikla atkritumi</w:t>
      </w:r>
    </w:p>
    <w:p w14:paraId="64861E91" w14:textId="1A1A6D84" w:rsidR="004C04C1" w:rsidRDefault="004C04C1" w:rsidP="004C04C1">
      <w:pPr>
        <w:numPr>
          <w:ilvl w:val="2"/>
          <w:numId w:val="1"/>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color w:val="000000"/>
        </w:rPr>
        <w:t>Brūnā krāsā – bioloģisko noārdāmi atkritumi.</w:t>
      </w:r>
    </w:p>
    <w:p w14:paraId="2086620B" w14:textId="33E60CBA" w:rsidR="004C04C1" w:rsidRPr="00FC7F70" w:rsidRDefault="004C04C1" w:rsidP="004C04C1">
      <w:pPr>
        <w:numPr>
          <w:ilvl w:val="2"/>
          <w:numId w:val="1"/>
        </w:numPr>
        <w:pBdr>
          <w:top w:val="nil"/>
          <w:left w:val="nil"/>
          <w:bottom w:val="nil"/>
          <w:right w:val="nil"/>
          <w:between w:val="nil"/>
        </w:pBdr>
        <w:jc w:val="both"/>
        <w:rPr>
          <w:rFonts w:asciiTheme="majorBidi" w:hAnsiTheme="majorBidi" w:cstheme="majorBidi"/>
          <w:color w:val="000000"/>
        </w:rPr>
      </w:pPr>
      <w:r>
        <w:rPr>
          <w:rFonts w:asciiTheme="majorBidi" w:hAnsiTheme="majorBidi" w:cstheme="majorBidi"/>
          <w:color w:val="000000"/>
        </w:rPr>
        <w:t>Sarkanā krāsā – tekstila atkritumi.</w:t>
      </w:r>
    </w:p>
    <w:p w14:paraId="027C8512" w14:textId="37B0516A" w:rsidR="00534564" w:rsidRPr="00FC7F70" w:rsidRDefault="00534564" w:rsidP="00534564">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Nešķirotie sadzīves atkritumi, dalīti savāktie bioloģiskie atkritumi ir nogādājami sadzīves atkritumu poligonā “Brakšķi”, Līvbērzes pagastā, Jelgavas novadā.</w:t>
      </w:r>
    </w:p>
    <w:p w14:paraId="52C52866" w14:textId="3E1F9A89" w:rsidR="00534564" w:rsidRPr="00FC7F70" w:rsidRDefault="00534564" w:rsidP="00534564">
      <w:pPr>
        <w:numPr>
          <w:ilvl w:val="1"/>
          <w:numId w:val="1"/>
        </w:numPr>
        <w:pBdr>
          <w:top w:val="nil"/>
          <w:left w:val="nil"/>
          <w:bottom w:val="nil"/>
          <w:right w:val="nil"/>
          <w:between w:val="nil"/>
        </w:pBdr>
        <w:ind w:left="426" w:hanging="426"/>
        <w:jc w:val="both"/>
        <w:rPr>
          <w:rFonts w:asciiTheme="majorBidi" w:hAnsiTheme="majorBidi" w:cstheme="majorBidi"/>
          <w:color w:val="000000"/>
        </w:rPr>
      </w:pPr>
      <w:bookmarkStart w:id="3" w:name="_Hlk197238930"/>
      <w:r w:rsidRPr="00FC7F70">
        <w:rPr>
          <w:rFonts w:asciiTheme="majorBidi" w:hAnsiTheme="majorBidi" w:cstheme="majorBidi"/>
          <w:color w:val="000000"/>
        </w:rPr>
        <w:t xml:space="preserve">Dalīti savāktie sadzīves atkritumi (t.sk. papīrs, kartons, plastmasa, metāls, stikls, tekstils) </w:t>
      </w:r>
      <w:bookmarkEnd w:id="3"/>
      <w:r w:rsidRPr="00FC7F70">
        <w:rPr>
          <w:rFonts w:asciiTheme="majorBidi" w:hAnsiTheme="majorBidi" w:cstheme="majorBidi"/>
          <w:color w:val="000000"/>
        </w:rPr>
        <w:t xml:space="preserve">mājsaimniecībās radītie būvniecības atkritumi, sadzīvē radušos bīstamie atkritumi un liela izmēra atkritumi pēc to savākšanas nonāk Izpildītāja īpašumā. Izpildītajā pienākums ir nodrošināt šo atkritumu papildu apstrādi, ja tāda ir nepieciešama un nodošanu pārstrādei vai reģenerācijai, tādejādi sekmējot atkritumu pārstrādes mērķu sasniegšanu Viduslatvijas atkritumu apsaimniekošanas </w:t>
      </w:r>
      <w:r w:rsidRPr="00FC7F70">
        <w:rPr>
          <w:rFonts w:asciiTheme="majorBidi" w:hAnsiTheme="majorBidi" w:cstheme="majorBidi"/>
          <w:color w:val="000000"/>
        </w:rPr>
        <w:lastRenderedPageBreak/>
        <w:t>reģionā. Atkritumu daļu, kas pēc apstrādes nav nododama pārstrādei vai reģenerācijai, Izpildītājs nogādā apglabāšanai sadzīves atkritumu poligonā “Brakšķi”.</w:t>
      </w:r>
    </w:p>
    <w:p w14:paraId="0319FFA0" w14:textId="77777777" w:rsidR="008A5858" w:rsidRPr="00FC7F70" w:rsidRDefault="008A5858" w:rsidP="008A5858">
      <w:pPr>
        <w:numPr>
          <w:ilvl w:val="1"/>
          <w:numId w:val="1"/>
        </w:numPr>
        <w:pBdr>
          <w:top w:val="nil"/>
          <w:left w:val="nil"/>
          <w:bottom w:val="nil"/>
          <w:right w:val="nil"/>
          <w:between w:val="nil"/>
        </w:pBdr>
        <w:ind w:left="426" w:hanging="426"/>
        <w:jc w:val="both"/>
        <w:rPr>
          <w:rFonts w:asciiTheme="majorBidi" w:hAnsiTheme="majorBidi" w:cstheme="majorBidi"/>
          <w:bCs/>
          <w:color w:val="000000"/>
        </w:rPr>
      </w:pPr>
      <w:r w:rsidRPr="00FC7F70">
        <w:rPr>
          <w:rFonts w:asciiTheme="majorBidi" w:hAnsiTheme="majorBidi" w:cstheme="majorBidi"/>
          <w:bCs/>
          <w:color w:val="000000"/>
        </w:rPr>
        <w:t>Kārtība, kādā veicama sadzīves atkritumu izvešana:</w:t>
      </w:r>
    </w:p>
    <w:p w14:paraId="17705746" w14:textId="72F0C667" w:rsidR="008A5858" w:rsidRPr="00FC7F70" w:rsidRDefault="008A5858" w:rsidP="008A5858">
      <w:pPr>
        <w:numPr>
          <w:ilvl w:val="2"/>
          <w:numId w:val="1"/>
        </w:numPr>
        <w:pBdr>
          <w:top w:val="nil"/>
          <w:left w:val="nil"/>
          <w:bottom w:val="nil"/>
          <w:right w:val="nil"/>
          <w:between w:val="nil"/>
        </w:pBdr>
        <w:ind w:hanging="792"/>
        <w:jc w:val="both"/>
        <w:rPr>
          <w:rFonts w:asciiTheme="majorBidi" w:hAnsiTheme="majorBidi" w:cstheme="majorBidi"/>
          <w:color w:val="000000"/>
        </w:rPr>
      </w:pPr>
      <w:r w:rsidRPr="00FC7F70">
        <w:rPr>
          <w:rFonts w:asciiTheme="majorBidi" w:hAnsiTheme="majorBidi" w:cstheme="majorBidi"/>
          <w:color w:val="000000"/>
        </w:rPr>
        <w:t xml:space="preserve">Pirms Pakalpojuma sniegšanas uzsākšanas Apsaimniekotājs izstrādā un iesniedz Pašvaldībā (informācijai) sadzīves atkritumu izvešanas maršrutus ar laika grafikiem (detalizācijas pakāpe – atkritumu izvešanas dienas). Arī Līguma darbības laikā precizētie sadzīves atkritumu izvešanas maršruti ar laika grafikiem iesniedzami Pašvaldībā (informācijai) 3 (trīs) darba dienu laikā pēc precizējumu izdarīšanas. </w:t>
      </w:r>
    </w:p>
    <w:p w14:paraId="4BD0CA1C" w14:textId="2F412FB4" w:rsidR="008A5858" w:rsidRPr="00FC7F70" w:rsidRDefault="008A5858" w:rsidP="008A5858">
      <w:pPr>
        <w:numPr>
          <w:ilvl w:val="2"/>
          <w:numId w:val="1"/>
        </w:numPr>
        <w:pBdr>
          <w:top w:val="nil"/>
          <w:left w:val="nil"/>
          <w:bottom w:val="nil"/>
          <w:right w:val="nil"/>
          <w:between w:val="nil"/>
        </w:pBdr>
        <w:ind w:hanging="792"/>
        <w:jc w:val="both"/>
        <w:rPr>
          <w:rFonts w:asciiTheme="majorBidi" w:hAnsiTheme="majorBidi" w:cstheme="majorBidi"/>
          <w:color w:val="000000"/>
        </w:rPr>
      </w:pPr>
      <w:r w:rsidRPr="00FC7F70">
        <w:rPr>
          <w:rFonts w:asciiTheme="majorBidi" w:hAnsiTheme="majorBidi" w:cstheme="majorBidi"/>
          <w:color w:val="000000"/>
        </w:rPr>
        <w:t xml:space="preserve">Apsaimniekotājam atbilstoši atkritumu izvešanas maršrutu lapām jānodrošina sadzīves atkritumu konteineru regulāra iztukšošana, ja sadzīves atkritumu konteiners ir novietots izvešanai ar Apsaimniekotāju saskaņotā vietā, kurai var piekļūt neapdraudot Apsaimniekotāja īpašumu vai citu personu īpašumu. Ja Klients ir saskaņojis un nodevis piekļuves tiesības (atslēgas, pultis, kodi, tālās stumšanas u.tml.), Apsaimniekotājs savāc konteineru no Klienta privātās teritorijas par papildus maksu, par ko ir vienojušies līgumā ar Klientu. Ja Apsaimniekotājs uzskata, ka konteiners nav novietots pieejamā vietā tā iztukšošanai, tad divu darba dienu laikā sazinās ar Klientu un savstarpēji vienojas par pieejamu konteinera atrašanās vietu un tā tiek uzskatīta par saskaņoto vietu. Apsaimniekotājs var piemērot papildus maksu, kas tiek noteikta kā neizvestā apjoma apmērā par pakalpojumu, kas nav  noticis Klienta vainas dēļ (nav izstumts konteiners, konteiners novietots nepieejamā vietā u.tml.)  </w:t>
      </w:r>
    </w:p>
    <w:p w14:paraId="23E66F10" w14:textId="709E3047" w:rsidR="008A5858" w:rsidRPr="00FC7F70" w:rsidRDefault="008A5858"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Apsaimniekotājs nešķiroto atkritumu konteinerus iztukšo vai marķētos atkritumu maisus savāc atbilstoši Pašvaldību saistošajiem noteikumiem un noslēgtajam līgumam ar Klientu. Apsaimniekotājam bez iepriekšēja pieteikuma ir jāsavāc arī papildus apjomi, kas novietoti pie konteineriem. Par savākto papildus apjomu ir jāveic foto fiksācija un jāpiestāda rēķins par papildus apjomu</w:t>
      </w:r>
      <w:r w:rsidR="00CF4970" w:rsidRPr="00FC7F70">
        <w:rPr>
          <w:rFonts w:asciiTheme="majorBidi" w:hAnsiTheme="majorBidi" w:cstheme="majorBidi"/>
          <w:color w:val="000000"/>
        </w:rPr>
        <w:t xml:space="preserve"> </w:t>
      </w:r>
      <w:r w:rsidR="00CF4970" w:rsidRPr="00FC7F70">
        <w:rPr>
          <w:lang w:eastAsia="lv-LV"/>
        </w:rPr>
        <w:t>piemērojot Finanšu piedāvājumā norādīto maksu</w:t>
      </w:r>
      <w:r w:rsidRPr="00FC7F70">
        <w:rPr>
          <w:rFonts w:asciiTheme="majorBidi" w:hAnsiTheme="majorBidi" w:cstheme="majorBidi"/>
          <w:color w:val="000000"/>
        </w:rPr>
        <w:t xml:space="preserve">. </w:t>
      </w:r>
    </w:p>
    <w:p w14:paraId="5A3F78F3" w14:textId="77777777" w:rsidR="008A5858" w:rsidRPr="00FC7F70" w:rsidRDefault="008A5858"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Ja normatīvajos aktos, tostarp Pašvaldību atkritumu apsaimniekošanas saistošajos noteikumos, tiek noteiktas atšķirīgas prasības attiecībā uz minimālo atkritumu izvešanas biežumu, kādas tās ir uz konkursa piedāvājuma sagatavošanas brīdi, atkritumu izvešana ir organizējama ievērojot to prasības.</w:t>
      </w:r>
    </w:p>
    <w:p w14:paraId="500FEEB3" w14:textId="2930D0DC" w:rsidR="008A5858" w:rsidRPr="00FC7F70" w:rsidRDefault="008A5858"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Ja Apsaimniekotājs uzskata, ka Pakalpojumu Klientam nevar sniegt Klienta vainas dēļ (neatbilstošs konteinera saturs, nepieejams konteiners utt.), Apsaimniekotāja pienākums ir veikt fotofiksāciju, kas kalpo par pierādījumu Pakalpojumu nesniegšanas iemesliem, un informēt par to Klientu, lai vienotos par piemērotāko risinājumu.</w:t>
      </w:r>
    </w:p>
    <w:p w14:paraId="0E451C80" w14:textId="77777777" w:rsidR="008A5858" w:rsidRPr="00FC7F70" w:rsidRDefault="008A5858" w:rsidP="008A5858">
      <w:pPr>
        <w:numPr>
          <w:ilvl w:val="1"/>
          <w:numId w:val="1"/>
        </w:numPr>
        <w:pBdr>
          <w:top w:val="nil"/>
          <w:left w:val="nil"/>
          <w:bottom w:val="nil"/>
          <w:right w:val="nil"/>
          <w:between w:val="nil"/>
        </w:pBdr>
        <w:ind w:left="426" w:hanging="426"/>
        <w:jc w:val="both"/>
        <w:rPr>
          <w:rFonts w:asciiTheme="majorBidi" w:hAnsiTheme="majorBidi" w:cstheme="majorBidi"/>
          <w:bCs/>
          <w:color w:val="000000"/>
        </w:rPr>
      </w:pPr>
      <w:bookmarkStart w:id="4" w:name="_heading=h.gjdgxs" w:colFirst="0" w:colLast="0"/>
      <w:bookmarkEnd w:id="4"/>
      <w:r w:rsidRPr="00FC7F70">
        <w:rPr>
          <w:rFonts w:asciiTheme="majorBidi" w:hAnsiTheme="majorBidi" w:cstheme="majorBidi"/>
          <w:bCs/>
          <w:color w:val="000000"/>
        </w:rPr>
        <w:t>Atkritumu savākšanas transports:</w:t>
      </w:r>
    </w:p>
    <w:p w14:paraId="0C631B51" w14:textId="66F0F4A9" w:rsidR="008A5858" w:rsidRPr="00FC7F70" w:rsidRDefault="008A5858"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 xml:space="preserve">Apsaimniekotājam Pakalpojumu sniegšanai (katrā iepirkuma daļā) jānodrošina  </w:t>
      </w:r>
      <w:r w:rsidRPr="00422761">
        <w:rPr>
          <w:rFonts w:asciiTheme="majorBidi" w:hAnsiTheme="majorBidi" w:cstheme="majorBidi"/>
          <w:color w:val="000000"/>
        </w:rPr>
        <w:t>vismaz 5</w:t>
      </w:r>
      <w:r w:rsidRPr="00FC7F70">
        <w:rPr>
          <w:rFonts w:asciiTheme="majorBidi" w:hAnsiTheme="majorBidi" w:cstheme="majorBidi"/>
          <w:color w:val="000000"/>
        </w:rPr>
        <w:t xml:space="preserve"> specializētie transportlīdzekļi (atkritumu izvedēji), t.sk. specializētie transportlīdzekļi bioloģisko atkritumu dalītās vākšanas sistēmas apkalpošanai, transports liela izmēra atkritumu, mājsaimniecībā radīto būvniecības atkritumu savākšanai un pārvadāšanai</w:t>
      </w:r>
      <w:sdt>
        <w:sdtPr>
          <w:rPr>
            <w:rFonts w:asciiTheme="majorBidi" w:hAnsiTheme="majorBidi" w:cstheme="majorBidi"/>
          </w:rPr>
          <w:tag w:val="goog_rdk_9"/>
          <w:id w:val="-1360816470"/>
        </w:sdtPr>
        <w:sdtContent/>
      </w:sdt>
      <w:r w:rsidRPr="00FC7F70">
        <w:rPr>
          <w:rFonts w:asciiTheme="majorBidi" w:hAnsiTheme="majorBidi" w:cstheme="majorBidi"/>
          <w:color w:val="000000"/>
        </w:rPr>
        <w:t xml:space="preserve">. </w:t>
      </w:r>
      <w:sdt>
        <w:sdtPr>
          <w:rPr>
            <w:rFonts w:asciiTheme="majorBidi" w:hAnsiTheme="majorBidi" w:cstheme="majorBidi"/>
          </w:rPr>
          <w:tag w:val="goog_rdk_10"/>
          <w:id w:val="719632279"/>
        </w:sdtPr>
        <w:sdtContent/>
      </w:sdt>
    </w:p>
    <w:p w14:paraId="511BAA79" w14:textId="53D428EB" w:rsidR="008A5858" w:rsidRPr="00FC7F70" w:rsidRDefault="008A5858"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 xml:space="preserve">Visiem specializētiem transportlīdzekļiem (atkritumu izvedējiem) jābūt trafarētiem, norādot uz tiem Apsaimniekotāja nosaukumu, kontakttālruni un maršrutā savācamo atkritumu veidu, kas attēlots, izmantojot piktogrammu </w:t>
      </w:r>
      <w:r w:rsidRPr="00FC7F70">
        <w:rPr>
          <w:rFonts w:asciiTheme="majorBidi" w:hAnsiTheme="majorBidi" w:cstheme="majorBidi"/>
          <w:color w:val="000000"/>
        </w:rPr>
        <w:lastRenderedPageBreak/>
        <w:t xml:space="preserve">simbolus. Informācijai par savācamo atkritumu veidu jābūt skaidri redzamai, vēlams gan transporta priekšpusē, gan sānos. </w:t>
      </w:r>
    </w:p>
    <w:p w14:paraId="2D67B8B4" w14:textId="6210C068" w:rsidR="008A5858" w:rsidRPr="00FC7F70" w:rsidRDefault="000A58F7"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jāņem vērā, ka tā rīcībā jābūt specializētajiem transportlīdzekļiem (atkritumu savākšanas transportlīdzekļiem), kas ir piemēroti braukšanai un manevrēšanai šaurās ielās, mazdārziņu teritorijās, kā arī tādi, kas piemēroti lauku ceļiem un ar mazāku transportlīdzekļa masu, lai nodrošinātu </w:t>
      </w:r>
      <w:r w:rsidRPr="00FC7F70">
        <w:rPr>
          <w:rFonts w:asciiTheme="majorBidi" w:hAnsiTheme="majorBidi" w:cstheme="majorBidi"/>
          <w:color w:val="000000"/>
        </w:rPr>
        <w:t>P</w:t>
      </w:r>
      <w:r w:rsidR="008A5858" w:rsidRPr="00FC7F70">
        <w:rPr>
          <w:rFonts w:asciiTheme="majorBidi" w:hAnsiTheme="majorBidi" w:cstheme="majorBidi"/>
          <w:color w:val="000000"/>
        </w:rPr>
        <w:t>akalpojuma sniegšanu pa ierobežotas nestspējas ceļiem.</w:t>
      </w:r>
    </w:p>
    <w:p w14:paraId="7F259592" w14:textId="549BBC5B" w:rsidR="008A5858" w:rsidRPr="00FC7F70" w:rsidRDefault="000A58F7" w:rsidP="008A5858">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Apsaimniekotāja</w:t>
      </w:r>
      <w:r w:rsidR="008A5858" w:rsidRPr="00FC7F70">
        <w:rPr>
          <w:rFonts w:asciiTheme="majorBidi" w:hAnsiTheme="majorBidi" w:cstheme="majorBidi"/>
          <w:color w:val="000000"/>
        </w:rPr>
        <w:t xml:space="preserve"> specializētajiem transportlīdzekļiem, kas iesaistīti Pakalpojumu sniegšanā, jābūt uzstādītai maršruta kontroles sistēmai, kas uztver globālās pozicionēšanas sistēmas (GPS) satelītu raidītos signālus un nosaka transportlīdzekļa koordinātes reālā laikā un vietā,</w:t>
      </w:r>
      <w:r w:rsidR="008A5858" w:rsidRPr="00FC7F70">
        <w:rPr>
          <w:rFonts w:asciiTheme="majorBidi" w:hAnsiTheme="majorBidi" w:cstheme="majorBidi"/>
        </w:rPr>
        <w:t xml:space="preserve"> </w:t>
      </w:r>
      <w:r w:rsidR="008A5858" w:rsidRPr="00FC7F70">
        <w:rPr>
          <w:rFonts w:asciiTheme="majorBidi" w:hAnsiTheme="majorBidi" w:cstheme="majorBidi"/>
          <w:color w:val="000000"/>
        </w:rPr>
        <w:t>saglabā šos datus ne mazāk kā 6 mēnešus un nepieciešamības gadījumā nodrošina Pasūtītāja piekļuvi šiem datiem.</w:t>
      </w:r>
    </w:p>
    <w:p w14:paraId="5FE80D7B" w14:textId="7761B68A" w:rsidR="008A5858" w:rsidRPr="00FC7F70" w:rsidRDefault="000A58F7" w:rsidP="008A5858">
      <w:pPr>
        <w:pStyle w:val="ListParagraph"/>
        <w:numPr>
          <w:ilvl w:val="2"/>
          <w:numId w:val="1"/>
        </w:numPr>
        <w:pBdr>
          <w:top w:val="nil"/>
          <w:left w:val="nil"/>
          <w:bottom w:val="nil"/>
          <w:right w:val="nil"/>
          <w:between w:val="nil"/>
        </w:pBdr>
        <w:ind w:hanging="788"/>
        <w:jc w:val="both"/>
        <w:rPr>
          <w:rFonts w:asciiTheme="majorBidi" w:eastAsia="Times New Roman" w:hAnsiTheme="majorBidi" w:cstheme="majorBidi"/>
          <w:color w:val="000000"/>
        </w:rPr>
      </w:pPr>
      <w:r w:rsidRPr="00FC7F70">
        <w:rPr>
          <w:rFonts w:asciiTheme="majorBidi" w:eastAsia="Times New Roman" w:hAnsiTheme="majorBidi" w:cstheme="majorBidi"/>
          <w:color w:val="000000"/>
        </w:rPr>
        <w:t>Apsaimniekotājs</w:t>
      </w:r>
      <w:r w:rsidR="008A5858" w:rsidRPr="00FC7F70">
        <w:rPr>
          <w:rFonts w:asciiTheme="majorBidi" w:eastAsia="Times New Roman" w:hAnsiTheme="majorBidi" w:cstheme="majorBidi"/>
          <w:color w:val="000000"/>
        </w:rPr>
        <w:t xml:space="preserve"> nodrošina, </w:t>
      </w:r>
      <w:r w:rsidR="008A5858" w:rsidRPr="00FC7F70">
        <w:rPr>
          <w:rFonts w:ascii="Times New Roman" w:eastAsia="Arial Unicode MS" w:hAnsi="Times New Roman" w:cs="Times New Roman"/>
          <w:lang w:bidi="lv-LV"/>
        </w:rPr>
        <w:t xml:space="preserve">ka visi </w:t>
      </w:r>
      <w:r w:rsidRPr="00FC7F70">
        <w:rPr>
          <w:rFonts w:ascii="Times New Roman" w:eastAsia="Arial Unicode MS" w:hAnsi="Times New Roman" w:cs="Times New Roman"/>
          <w:lang w:bidi="lv-LV"/>
        </w:rPr>
        <w:t>P</w:t>
      </w:r>
      <w:r w:rsidR="008A5858" w:rsidRPr="00FC7F70">
        <w:rPr>
          <w:rFonts w:ascii="Times New Roman" w:eastAsia="Arial Unicode MS" w:hAnsi="Times New Roman" w:cs="Times New Roman"/>
          <w:lang w:bidi="lv-LV"/>
        </w:rPr>
        <w:t xml:space="preserve">akalpojuma sniegšanā izmantotie transportlīdzekļi būs labā vizuālā un tehniskā kārtībā </w:t>
      </w:r>
      <w:r w:rsidR="008A5858" w:rsidRPr="00FC7F70">
        <w:rPr>
          <w:rFonts w:ascii="Times New Roman" w:eastAsia="Arial Unicode MS" w:hAnsi="Times New Roman" w:cs="Times New Roman"/>
          <w:iCs/>
          <w:lang w:bidi="lv-LV"/>
        </w:rPr>
        <w:t xml:space="preserve">un gadījumos, kad transportlīdzekļi ir bojāti vai kļūst neatbilstoši konkursa dokumentu prasībām, </w:t>
      </w:r>
      <w:r w:rsidRPr="00FC7F70">
        <w:rPr>
          <w:rFonts w:ascii="Times New Roman" w:eastAsia="Arial Unicode MS" w:hAnsi="Times New Roman" w:cs="Times New Roman"/>
          <w:iCs/>
          <w:lang w:bidi="lv-LV"/>
        </w:rPr>
        <w:t>Apsaimniekotājs</w:t>
      </w:r>
      <w:r w:rsidR="008A5858" w:rsidRPr="00FC7F70">
        <w:rPr>
          <w:rFonts w:ascii="Times New Roman" w:eastAsia="Arial Unicode MS" w:hAnsi="Times New Roman" w:cs="Times New Roman"/>
          <w:iCs/>
          <w:lang w:bidi="lv-LV"/>
        </w:rPr>
        <w:t xml:space="preserve"> veic tā nekavējošu nomaiņu</w:t>
      </w:r>
      <w:r w:rsidR="008A5858" w:rsidRPr="00FC7F70">
        <w:rPr>
          <w:rFonts w:ascii="Times New Roman" w:eastAsia="Arial Unicode MS" w:hAnsi="Times New Roman" w:cs="Times New Roman"/>
          <w:lang w:bidi="lv-LV"/>
        </w:rPr>
        <w:t>. Specializētiem transporta līdzekļiem jāatbilst Eiropas Savienības un Latvijas Republikas normatīvo aktu prasībām un standartiem, kā arī jāatbilst vismaz „EURO VI drošs” standartiem.</w:t>
      </w:r>
    </w:p>
    <w:p w14:paraId="645A02DF" w14:textId="238C7C3F" w:rsidR="008A5858" w:rsidRPr="00FC7F70" w:rsidRDefault="000A58F7" w:rsidP="000A58F7">
      <w:pPr>
        <w:pStyle w:val="ListParagraph"/>
        <w:numPr>
          <w:ilvl w:val="2"/>
          <w:numId w:val="1"/>
        </w:numPr>
        <w:pBdr>
          <w:top w:val="nil"/>
          <w:left w:val="nil"/>
          <w:bottom w:val="nil"/>
          <w:right w:val="nil"/>
          <w:between w:val="nil"/>
        </w:pBdr>
        <w:ind w:hanging="788"/>
        <w:jc w:val="both"/>
        <w:rPr>
          <w:rFonts w:asciiTheme="majorBidi" w:eastAsia="Times New Roman" w:hAnsiTheme="majorBidi" w:cstheme="majorBidi"/>
          <w:color w:val="000000"/>
        </w:rPr>
      </w:pPr>
      <w:r w:rsidRPr="00FC7F70">
        <w:rPr>
          <w:rFonts w:asciiTheme="majorBidi" w:eastAsia="Times New Roman" w:hAnsiTheme="majorBidi" w:cstheme="majorBidi"/>
          <w:color w:val="000000"/>
        </w:rPr>
        <w:t>Apsaimniekotājs</w:t>
      </w:r>
      <w:r w:rsidR="008A5858" w:rsidRPr="00FC7F70">
        <w:rPr>
          <w:rFonts w:asciiTheme="majorBidi" w:eastAsia="Times New Roman" w:hAnsiTheme="majorBidi" w:cstheme="majorBidi"/>
          <w:color w:val="000000"/>
        </w:rPr>
        <w:t xml:space="preserve"> nodrošina, ka Pakalpojuma sniegšanā tiek izmantoti tā tehniskajā piedāvājumā norādītajām īpašībām un skaitam atbilstoši tīrie sadzīves atkritumu savākšanas autotransporta līdzekļi, nodrošinot, ka ne mazāk kā vismaz viens no pakalpojuma sniegšanā izmantotajiem transportlīdzekļiem atbildīs Publisko iepirkumu likumā noteiktajām tīra autotransporta līdzekļa prasībām</w:t>
      </w:r>
      <w:r w:rsidR="008A5858" w:rsidRPr="00FC7F70">
        <w:rPr>
          <w:vertAlign w:val="superscript"/>
        </w:rPr>
        <w:footnoteReference w:id="1"/>
      </w:r>
      <w:r w:rsidR="008A5858" w:rsidRPr="00FC7F70">
        <w:rPr>
          <w:rFonts w:asciiTheme="majorBidi" w:eastAsia="Times New Roman" w:hAnsiTheme="majorBidi" w:cstheme="majorBidi"/>
          <w:color w:val="000000"/>
        </w:rPr>
        <w:t>.</w:t>
      </w:r>
    </w:p>
    <w:p w14:paraId="6C2D0105" w14:textId="77777777" w:rsidR="008A5858" w:rsidRPr="00FC7F70" w:rsidRDefault="008A5858" w:rsidP="000A58F7">
      <w:pPr>
        <w:numPr>
          <w:ilvl w:val="1"/>
          <w:numId w:val="1"/>
        </w:numPr>
        <w:pBdr>
          <w:top w:val="nil"/>
          <w:left w:val="nil"/>
          <w:bottom w:val="nil"/>
          <w:right w:val="nil"/>
          <w:between w:val="nil"/>
        </w:pBdr>
        <w:spacing w:line="276" w:lineRule="auto"/>
        <w:ind w:left="426" w:hanging="426"/>
        <w:jc w:val="both"/>
        <w:rPr>
          <w:rFonts w:asciiTheme="majorBidi" w:hAnsiTheme="majorBidi" w:cstheme="majorBidi"/>
          <w:color w:val="000000"/>
        </w:rPr>
      </w:pPr>
      <w:r w:rsidRPr="00FC7F70">
        <w:rPr>
          <w:rFonts w:asciiTheme="majorBidi" w:hAnsiTheme="majorBidi" w:cstheme="majorBidi"/>
          <w:color w:val="000000"/>
        </w:rPr>
        <w:t>Atkritumu uzkrāšanas konteineri un maisi:</w:t>
      </w:r>
    </w:p>
    <w:p w14:paraId="56413824" w14:textId="7EAF5E65" w:rsidR="00A4702F" w:rsidRPr="00FC7F70" w:rsidRDefault="000A58F7" w:rsidP="000A58F7">
      <w:pPr>
        <w:numPr>
          <w:ilvl w:val="2"/>
          <w:numId w:val="1"/>
        </w:numPr>
        <w:pBdr>
          <w:top w:val="nil"/>
          <w:left w:val="nil"/>
          <w:bottom w:val="nil"/>
          <w:right w:val="nil"/>
          <w:between w:val="nil"/>
        </w:pBdr>
        <w:ind w:hanging="788"/>
        <w:jc w:val="both"/>
        <w:rPr>
          <w:rFonts w:asciiTheme="majorBidi" w:hAnsiTheme="majorBidi" w:cstheme="majorBidi"/>
          <w:color w:val="000000"/>
        </w:rPr>
      </w:pPr>
      <w:bookmarkStart w:id="5" w:name="_heading=h.30j0zll" w:colFirst="0" w:colLast="0"/>
      <w:bookmarkEnd w:id="5"/>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jānodrošina konteineri, kas ražot</w:t>
      </w:r>
      <w:r w:rsidRPr="00FC7F70">
        <w:rPr>
          <w:rFonts w:asciiTheme="majorBidi" w:hAnsiTheme="majorBidi" w:cstheme="majorBidi"/>
          <w:color w:val="000000"/>
        </w:rPr>
        <w:t>i</w:t>
      </w:r>
      <w:r w:rsidR="008A5858" w:rsidRPr="00FC7F70">
        <w:rPr>
          <w:rFonts w:asciiTheme="majorBidi" w:hAnsiTheme="majorBidi" w:cstheme="majorBidi"/>
          <w:color w:val="000000"/>
        </w:rPr>
        <w:t xml:space="preserve"> no HDPE un </w:t>
      </w:r>
      <w:r w:rsidR="008A5858" w:rsidRPr="00FC7F70">
        <w:rPr>
          <w:rFonts w:asciiTheme="majorBidi" w:hAnsiTheme="majorBidi" w:cstheme="majorBidi"/>
        </w:rPr>
        <w:t>jābūt ar atveramu vāku, ar ritenīšiem konteinera pārvietošanai</w:t>
      </w:r>
      <w:r w:rsidR="008A5858" w:rsidRPr="00FC7F70">
        <w:rPr>
          <w:rFonts w:asciiTheme="majorBidi" w:hAnsiTheme="majorBidi" w:cstheme="majorBidi"/>
          <w:color w:val="000000"/>
        </w:rPr>
        <w:t xml:space="preserve"> un atbilst ES un LVS standarta (EN 840) prasībām atbilstošu un vizuāli izskatīgu sadzīves atkritumu savākšanas konteineru bezmaksas uzstādīšanu Klientiem, nodrošinot izvēli vismaz starp šāda tilpuma diapazona atkritumu konteineriem</w:t>
      </w:r>
      <w:r w:rsidR="00A4702F" w:rsidRPr="00FC7F70">
        <w:rPr>
          <w:rFonts w:asciiTheme="majorBidi" w:hAnsiTheme="majorBidi" w:cstheme="majorBidi"/>
          <w:color w:val="000000"/>
        </w:rPr>
        <w:t>:</w:t>
      </w:r>
      <w:r w:rsidR="008A5858" w:rsidRPr="00FC7F70">
        <w:rPr>
          <w:rFonts w:asciiTheme="majorBidi" w:hAnsiTheme="majorBidi" w:cstheme="majorBidi"/>
          <w:color w:val="000000"/>
        </w:rPr>
        <w:t xml:space="preserve"> </w:t>
      </w:r>
    </w:p>
    <w:tbl>
      <w:tblPr>
        <w:tblpPr w:leftFromText="45" w:rightFromText="45" w:vertAnchor="text" w:horzAnchor="page" w:tblpX="2746" w:tblpY="98"/>
        <w:tblW w:w="722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1"/>
        <w:gridCol w:w="3261"/>
      </w:tblGrid>
      <w:tr w:rsidR="00A4702F" w:rsidRPr="00FC7F70" w14:paraId="64742CD7" w14:textId="77777777" w:rsidTr="00A4702F">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C68200" w14:textId="77777777" w:rsidR="00A4702F" w:rsidRPr="00FC7F70" w:rsidRDefault="00A4702F" w:rsidP="00A4702F">
            <w:pPr>
              <w:spacing w:after="150"/>
              <w:jc w:val="center"/>
              <w:rPr>
                <w:bCs/>
                <w:lang w:eastAsia="lv-LV"/>
              </w:rPr>
            </w:pPr>
            <w:bookmarkStart w:id="6" w:name="_Hlk84341686"/>
            <w:r w:rsidRPr="00FC7F70">
              <w:rPr>
                <w:b/>
                <w:lang w:eastAsia="lv-LV"/>
              </w:rPr>
              <w:t>Tvertnes tilpums Klientiem (fiziskām un juridiskām personām) pēc pieprasījuma</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62760394" w14:textId="77777777" w:rsidR="00A4702F" w:rsidRPr="00FC7F70" w:rsidRDefault="00A4702F" w:rsidP="00A4702F">
            <w:pPr>
              <w:spacing w:after="150"/>
              <w:jc w:val="center"/>
              <w:rPr>
                <w:b/>
                <w:lang w:eastAsia="lv-LV"/>
              </w:rPr>
            </w:pPr>
            <w:r w:rsidRPr="00FC7F70">
              <w:rPr>
                <w:rFonts w:eastAsia="Arial Unicode MS"/>
                <w:b/>
                <w:lang w:eastAsia="lv-LV" w:bidi="lv-LV"/>
              </w:rPr>
              <w:t>Tvertnes tilpums atkritumu dalītās savākšanas punktu uzturēšanai</w:t>
            </w:r>
          </w:p>
        </w:tc>
      </w:tr>
      <w:tr w:rsidR="00A4702F" w:rsidRPr="00FC7F70" w14:paraId="74BF7326" w14:textId="77777777" w:rsidTr="00A4702F">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E91968" w14:textId="503582C8" w:rsidR="00A4702F" w:rsidRPr="00FC7F70" w:rsidRDefault="00411578" w:rsidP="00A4702F">
            <w:pPr>
              <w:jc w:val="center"/>
              <w:rPr>
                <w:bCs/>
                <w:lang w:eastAsia="lv-LV"/>
              </w:rPr>
            </w:pPr>
            <w:r w:rsidRPr="00FC7F70">
              <w:rPr>
                <w:bCs/>
                <w:lang w:eastAsia="lv-LV"/>
              </w:rPr>
              <w:t xml:space="preserve">No </w:t>
            </w:r>
            <w:r w:rsidR="00A4702F" w:rsidRPr="00FC7F70">
              <w:rPr>
                <w:bCs/>
                <w:lang w:eastAsia="lv-LV"/>
              </w:rPr>
              <w:t>0,12 m</w:t>
            </w:r>
            <w:r w:rsidR="00A4702F" w:rsidRPr="00FC7F70">
              <w:rPr>
                <w:bCs/>
                <w:vertAlign w:val="superscript"/>
                <w:lang w:eastAsia="lv-LV"/>
              </w:rPr>
              <w:t xml:space="preserve">3 </w:t>
            </w:r>
            <w:r w:rsidR="00A4702F" w:rsidRPr="00FC7F70">
              <w:rPr>
                <w:bCs/>
                <w:lang w:eastAsia="lv-LV"/>
              </w:rPr>
              <w:t>līdz 1,1  m</w:t>
            </w:r>
            <w:r w:rsidR="00A4702F" w:rsidRPr="00FC7F70">
              <w:rPr>
                <w:bCs/>
                <w:vertAlign w:val="superscript"/>
                <w:lang w:eastAsia="lv-LV"/>
              </w:rPr>
              <w:t>3</w:t>
            </w:r>
            <w:r w:rsidR="00A4702F" w:rsidRPr="00FC7F70">
              <w:rPr>
                <w:bCs/>
                <w:lang w:eastAsia="lv-LV"/>
              </w:rPr>
              <w:t xml:space="preserve"> nešķirotiem un dalīti vāktajiem atkritumiem</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24809ACD" w14:textId="77777777" w:rsidR="00A4702F" w:rsidRPr="00FC7F70" w:rsidRDefault="00A4702F" w:rsidP="00A4702F">
            <w:pPr>
              <w:jc w:val="center"/>
              <w:rPr>
                <w:bCs/>
                <w:highlight w:val="yellow"/>
                <w:lang w:eastAsia="lv-LV"/>
              </w:rPr>
            </w:pPr>
            <w:r w:rsidRPr="00FC7F70">
              <w:rPr>
                <w:bCs/>
                <w:lang w:eastAsia="lv-LV"/>
              </w:rPr>
              <w:t>No 0,12 m</w:t>
            </w:r>
            <w:r w:rsidRPr="00FC7F70">
              <w:rPr>
                <w:bCs/>
                <w:vertAlign w:val="superscript"/>
                <w:lang w:eastAsia="lv-LV"/>
              </w:rPr>
              <w:t xml:space="preserve">3 </w:t>
            </w:r>
            <w:r w:rsidRPr="00FC7F70">
              <w:rPr>
                <w:bCs/>
                <w:lang w:eastAsia="lv-LV"/>
              </w:rPr>
              <w:t>līdz 1,1  m</w:t>
            </w:r>
            <w:r w:rsidRPr="00FC7F70">
              <w:rPr>
                <w:bCs/>
                <w:vertAlign w:val="superscript"/>
                <w:lang w:eastAsia="lv-LV"/>
              </w:rPr>
              <w:t>3</w:t>
            </w:r>
            <w:r w:rsidRPr="00FC7F70">
              <w:rPr>
                <w:bCs/>
                <w:lang w:eastAsia="lv-LV"/>
              </w:rPr>
              <w:t xml:space="preserve"> dalīti vāktajiem atkritumiem </w:t>
            </w:r>
          </w:p>
        </w:tc>
      </w:tr>
      <w:tr w:rsidR="00A4702F" w:rsidRPr="00FC7F70" w14:paraId="31542646" w14:textId="77777777" w:rsidTr="00A4702F">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B18059" w14:textId="77777777" w:rsidR="00A4702F" w:rsidRPr="00FC7F70" w:rsidRDefault="00A4702F" w:rsidP="00A4702F">
            <w:pPr>
              <w:jc w:val="center"/>
              <w:rPr>
                <w:bCs/>
                <w:lang w:eastAsia="lv-LV"/>
              </w:rPr>
            </w:pPr>
            <w:r w:rsidRPr="00FC7F70">
              <w:rPr>
                <w:bCs/>
                <w:lang w:eastAsia="lv-LV"/>
              </w:rPr>
              <w:t>4,5 m</w:t>
            </w:r>
            <w:r w:rsidRPr="00FC7F70">
              <w:rPr>
                <w:bCs/>
                <w:vertAlign w:val="superscript"/>
                <w:lang w:eastAsia="lv-LV"/>
              </w:rPr>
              <w:t>3</w:t>
            </w:r>
            <w:r w:rsidRPr="00FC7F70">
              <w:rPr>
                <w:bCs/>
                <w:lang w:eastAsia="lv-LV"/>
              </w:rPr>
              <w:t>; 7 m</w:t>
            </w:r>
            <w:r w:rsidRPr="00FC7F70">
              <w:rPr>
                <w:bCs/>
                <w:vertAlign w:val="superscript"/>
                <w:lang w:eastAsia="lv-LV"/>
              </w:rPr>
              <w:t>3</w:t>
            </w:r>
            <w:r w:rsidRPr="00FC7F70">
              <w:rPr>
                <w:bCs/>
                <w:lang w:eastAsia="lv-LV"/>
              </w:rPr>
              <w:t>; 10 m</w:t>
            </w:r>
            <w:r w:rsidRPr="00FC7F70">
              <w:rPr>
                <w:bCs/>
                <w:vertAlign w:val="superscript"/>
                <w:lang w:eastAsia="lv-LV"/>
              </w:rPr>
              <w:t xml:space="preserve">3 </w:t>
            </w:r>
          </w:p>
          <w:p w14:paraId="0795C6CE" w14:textId="77777777" w:rsidR="00A4702F" w:rsidRPr="00FC7F70" w:rsidRDefault="00A4702F" w:rsidP="00A4702F">
            <w:pPr>
              <w:jc w:val="center"/>
              <w:rPr>
                <w:bCs/>
                <w:lang w:eastAsia="lv-LV"/>
              </w:rPr>
            </w:pPr>
            <w:r w:rsidRPr="00FC7F70">
              <w:rPr>
                <w:bCs/>
                <w:lang w:eastAsia="lv-LV"/>
              </w:rPr>
              <w:t>būvniecības un liela izmēra atkritumiem; bioloģiski noārdāmajiem atkritumiem</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17F872AD" w14:textId="77777777" w:rsidR="00A4702F" w:rsidRPr="00FC7F70" w:rsidRDefault="00A4702F" w:rsidP="00A4702F">
            <w:pPr>
              <w:jc w:val="center"/>
              <w:rPr>
                <w:bCs/>
                <w:highlight w:val="yellow"/>
                <w:lang w:eastAsia="lv-LV"/>
              </w:rPr>
            </w:pPr>
          </w:p>
        </w:tc>
      </w:tr>
      <w:tr w:rsidR="00A4702F" w:rsidRPr="00FC7F70" w14:paraId="297C22DB" w14:textId="77777777" w:rsidTr="00A4702F">
        <w:tc>
          <w:tcPr>
            <w:tcW w:w="39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4D1397" w14:textId="6487F67B" w:rsidR="00A4702F" w:rsidRPr="00FC7F70" w:rsidRDefault="00A4702F" w:rsidP="00A4702F">
            <w:pPr>
              <w:jc w:val="center"/>
              <w:rPr>
                <w:bCs/>
                <w:lang w:eastAsia="lv-LV"/>
              </w:rPr>
            </w:pPr>
            <w:r w:rsidRPr="00FC7F70">
              <w:rPr>
                <w:bCs/>
                <w:lang w:eastAsia="lv-LV"/>
              </w:rPr>
              <w:lastRenderedPageBreak/>
              <w:t>Marķētie atkritumu maisi</w:t>
            </w:r>
            <w:r w:rsidR="00411578" w:rsidRPr="00FC7F70">
              <w:rPr>
                <w:bCs/>
                <w:lang w:eastAsia="lv-LV"/>
              </w:rPr>
              <w:t xml:space="preserve"> </w:t>
            </w:r>
            <w:r w:rsidR="00411578" w:rsidRPr="00FC7F70">
              <w:rPr>
                <w:rFonts w:asciiTheme="majorBidi" w:hAnsiTheme="majorBidi" w:cstheme="majorBidi"/>
                <w:color w:val="000000"/>
              </w:rPr>
              <w:t>60 litri un celtspēju vismaz 10 kg</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1BF53843" w14:textId="77777777" w:rsidR="00A4702F" w:rsidRPr="00FC7F70" w:rsidRDefault="00A4702F" w:rsidP="00A4702F">
            <w:pPr>
              <w:tabs>
                <w:tab w:val="left" w:pos="1440"/>
              </w:tabs>
              <w:jc w:val="center"/>
              <w:rPr>
                <w:bCs/>
                <w:highlight w:val="yellow"/>
                <w:lang w:eastAsia="lv-LV"/>
              </w:rPr>
            </w:pPr>
          </w:p>
        </w:tc>
      </w:tr>
      <w:bookmarkEnd w:id="6"/>
    </w:tbl>
    <w:p w14:paraId="4DC82496" w14:textId="77777777" w:rsidR="00A4702F" w:rsidRPr="00FC7F70" w:rsidRDefault="00A4702F" w:rsidP="00A4702F">
      <w:pPr>
        <w:pBdr>
          <w:top w:val="nil"/>
          <w:left w:val="nil"/>
          <w:bottom w:val="nil"/>
          <w:right w:val="nil"/>
          <w:between w:val="nil"/>
        </w:pBdr>
        <w:ind w:left="930"/>
        <w:jc w:val="both"/>
        <w:rPr>
          <w:rFonts w:asciiTheme="majorBidi" w:hAnsiTheme="majorBidi" w:cstheme="majorBidi"/>
          <w:color w:val="000000"/>
        </w:rPr>
      </w:pPr>
    </w:p>
    <w:p w14:paraId="158D1F1F" w14:textId="1F139858" w:rsidR="008A5858" w:rsidRPr="00FC7F70" w:rsidRDefault="008A5858" w:rsidP="00A4702F">
      <w:pPr>
        <w:pBdr>
          <w:top w:val="nil"/>
          <w:left w:val="nil"/>
          <w:bottom w:val="nil"/>
          <w:right w:val="nil"/>
          <w:between w:val="nil"/>
        </w:pBdr>
        <w:ind w:left="930"/>
        <w:jc w:val="both"/>
        <w:rPr>
          <w:rFonts w:asciiTheme="majorBidi" w:hAnsiTheme="majorBidi" w:cstheme="majorBidi"/>
          <w:color w:val="000000"/>
        </w:rPr>
      </w:pPr>
      <w:r w:rsidRPr="00FC7F70">
        <w:rPr>
          <w:rFonts w:asciiTheme="majorBidi" w:hAnsiTheme="majorBidi" w:cstheme="majorBidi"/>
          <w:color w:val="000000"/>
        </w:rPr>
        <w:t>vai savstarpēji vienojoties, ir iespējama cita tilpuma konteineru izmantošana. Bioloģiskajiem atkritumiem</w:t>
      </w:r>
      <w:r w:rsidRPr="00FC7F70">
        <w:rPr>
          <w:color w:val="000000"/>
        </w:rPr>
        <w:t xml:space="preserve"> </w:t>
      </w:r>
      <w:r w:rsidRPr="00FC7F70">
        <w:rPr>
          <w:rFonts w:asciiTheme="majorBidi" w:hAnsiTheme="majorBidi" w:cstheme="majorBidi"/>
          <w:color w:val="000000"/>
        </w:rPr>
        <w:t xml:space="preserve">izmanto speciālus konteinerus, kas paredzēti bioloģisko atkritumu apsaimniekošanai.  </w:t>
      </w:r>
    </w:p>
    <w:p w14:paraId="61EF96F1" w14:textId="40645529" w:rsidR="008A5858" w:rsidRPr="00FC7F70" w:rsidRDefault="008A5858" w:rsidP="000A58F7">
      <w:pPr>
        <w:numPr>
          <w:ilvl w:val="2"/>
          <w:numId w:val="1"/>
        </w:numPr>
        <w:pBdr>
          <w:top w:val="nil"/>
          <w:left w:val="nil"/>
          <w:bottom w:val="nil"/>
          <w:right w:val="nil"/>
          <w:between w:val="nil"/>
        </w:pBdr>
        <w:ind w:hanging="788"/>
        <w:jc w:val="both"/>
        <w:rPr>
          <w:rFonts w:asciiTheme="majorBidi" w:hAnsiTheme="majorBidi" w:cstheme="majorBidi"/>
          <w:color w:val="000000"/>
          <w:lang w:bidi="lv-LV"/>
        </w:rPr>
      </w:pPr>
      <w:r w:rsidRPr="00FC7F70">
        <w:rPr>
          <w:rFonts w:asciiTheme="majorBidi" w:hAnsiTheme="majorBidi" w:cstheme="majorBidi"/>
          <w:color w:val="000000"/>
        </w:rPr>
        <w:t>Visiem atkritumu konteineriem jābūt  ar marķējumu par</w:t>
      </w:r>
      <w:r w:rsidRPr="00FC7F70">
        <w:rPr>
          <w:rFonts w:asciiTheme="majorBidi" w:hAnsiTheme="majorBidi" w:cstheme="majorBidi"/>
          <w:color w:val="000000"/>
          <w:lang w:bidi="lv-LV"/>
        </w:rPr>
        <w:t xml:space="preserve"> atkritumu apsaimniekotāju, kam pieder vai ir nodots lietošanā attiecīgais konteiners, un tā kontakttālruni, kā arī norādi par konteinerā ievietojamo atkritumu veidu. Ja tiek noteikti normatīvie akti par konteinera dizainu un speciālo marķējumu,  </w:t>
      </w:r>
      <w:r w:rsidR="000A58F7" w:rsidRPr="00FC7F70">
        <w:rPr>
          <w:rFonts w:asciiTheme="majorBidi" w:hAnsiTheme="majorBidi" w:cstheme="majorBidi"/>
          <w:color w:val="000000"/>
          <w:lang w:bidi="lv-LV"/>
        </w:rPr>
        <w:t>Apsaimniekotājam</w:t>
      </w:r>
      <w:r w:rsidRPr="00FC7F70">
        <w:rPr>
          <w:rFonts w:asciiTheme="majorBidi" w:hAnsiTheme="majorBidi" w:cstheme="majorBidi"/>
          <w:color w:val="000000"/>
          <w:lang w:bidi="lv-LV"/>
        </w:rPr>
        <w:t xml:space="preserve"> viena mēneša laikā ir jānomaina konteinera dizains atbilstoši normatīvo aktu prasībām. </w:t>
      </w:r>
    </w:p>
    <w:p w14:paraId="3F7E7B9C" w14:textId="38043058" w:rsidR="008A5858" w:rsidRPr="00FC7F70" w:rsidRDefault="000A58F7" w:rsidP="000A58F7">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jānodrošina uzstādīto sadzīves atkritumu konteineru bezmaksas mazgāšana ar dezinficējošu šķīdumu ne retāk kā vienu reizi gadā un bioloģisko atkritumu konteineru mazgāšana ar dezinficējošu šķīdumu ne retāk kā divas reizes gadā pēc Klienta pieprasījuma. </w:t>
      </w:r>
      <w:r w:rsidR="008A5858" w:rsidRPr="00FC7F70">
        <w:rPr>
          <w:rFonts w:asciiTheme="majorBidi" w:hAnsiTheme="majorBidi" w:cstheme="majorBidi"/>
        </w:rPr>
        <w:t>Biežāka uzstādīto atkritumu konteineru mazgāšana/dezinfekcija var tikt veikta pēc Klienta pieprasījuma par papildu maksu.</w:t>
      </w:r>
    </w:p>
    <w:p w14:paraId="7258E443" w14:textId="2336F84E" w:rsidR="008A5858" w:rsidRPr="00FC7F70" w:rsidRDefault="000A58F7" w:rsidP="000A58F7">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rPr>
        <w:t>Apsaimniekotājam</w:t>
      </w:r>
      <w:r w:rsidR="008A5858" w:rsidRPr="00FC7F70">
        <w:rPr>
          <w:rFonts w:asciiTheme="majorBidi" w:hAnsiTheme="majorBidi" w:cstheme="majorBidi"/>
        </w:rPr>
        <w:t xml:space="preserve"> jānodrošina, ka Pakalpojuma sniegšanā izmantotie atkritumu konteineri ir labā tehniskā un vizuālā stāvoklī. </w:t>
      </w:r>
    </w:p>
    <w:p w14:paraId="5739E150" w14:textId="532B1DED" w:rsidR="008A5858" w:rsidRPr="00FC7F70" w:rsidRDefault="000A58F7" w:rsidP="000A58F7">
      <w:pPr>
        <w:numPr>
          <w:ilvl w:val="2"/>
          <w:numId w:val="1"/>
        </w:numPr>
        <w:pBdr>
          <w:top w:val="nil"/>
          <w:left w:val="nil"/>
          <w:bottom w:val="nil"/>
          <w:right w:val="nil"/>
          <w:between w:val="nil"/>
        </w:pBdr>
        <w:ind w:hanging="788"/>
        <w:jc w:val="both"/>
        <w:rPr>
          <w:rFonts w:asciiTheme="majorBidi" w:hAnsiTheme="majorBidi" w:cstheme="majorBidi"/>
          <w:color w:val="000000"/>
        </w:rPr>
      </w:pPr>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jānodrošina viņa uzstādīto atkritumu konteineru </w:t>
      </w:r>
      <w:sdt>
        <w:sdtPr>
          <w:rPr>
            <w:rFonts w:asciiTheme="majorBidi" w:hAnsiTheme="majorBidi" w:cstheme="majorBidi"/>
          </w:rPr>
          <w:tag w:val="goog_rdk_11"/>
          <w:id w:val="-21634504"/>
        </w:sdtPr>
        <w:sdtContent/>
      </w:sdt>
      <w:r w:rsidR="008A5858" w:rsidRPr="00FC7F70">
        <w:rPr>
          <w:rFonts w:asciiTheme="majorBidi" w:hAnsiTheme="majorBidi" w:cstheme="majorBidi"/>
          <w:color w:val="000000"/>
        </w:rPr>
        <w:t xml:space="preserve">uzturēšana tehniskā kārtībā un jāveic bojāto sadzīves atkritumu konteineru nekavējoša nomaiņa, ja bojājums radies </w:t>
      </w:r>
      <w:r w:rsidRPr="00FC7F70">
        <w:rPr>
          <w:rFonts w:asciiTheme="majorBidi" w:hAnsiTheme="majorBidi" w:cstheme="majorBidi"/>
          <w:color w:val="000000"/>
        </w:rPr>
        <w:t>Apsaimniekotāja</w:t>
      </w:r>
      <w:r w:rsidR="008A5858" w:rsidRPr="00FC7F70">
        <w:rPr>
          <w:rFonts w:asciiTheme="majorBidi" w:hAnsiTheme="majorBidi" w:cstheme="majorBidi"/>
          <w:color w:val="000000"/>
        </w:rPr>
        <w:t xml:space="preserve"> vainas dēļ. Ja bojājums radies Klienta darbības vai bezdarbības rezultātā, tad konteinera nomaiņa tiek veikta par samaksu </w:t>
      </w:r>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un Klientam vienojoties.</w:t>
      </w:r>
    </w:p>
    <w:p w14:paraId="2BF2F969" w14:textId="29C00212" w:rsidR="00B62EC7" w:rsidRPr="00FC7F70" w:rsidRDefault="000A58F7" w:rsidP="00391C38">
      <w:pPr>
        <w:numPr>
          <w:ilvl w:val="2"/>
          <w:numId w:val="1"/>
        </w:numPr>
        <w:pBdr>
          <w:top w:val="nil"/>
          <w:left w:val="nil"/>
          <w:bottom w:val="nil"/>
          <w:right w:val="nil"/>
          <w:between w:val="nil"/>
        </w:pBdr>
        <w:ind w:hanging="788"/>
        <w:jc w:val="both"/>
        <w:rPr>
          <w:lang w:eastAsia="lv-LV"/>
        </w:rPr>
      </w:pPr>
      <w:r w:rsidRPr="00FC7F70">
        <w:rPr>
          <w:rFonts w:asciiTheme="majorBidi" w:hAnsiTheme="majorBidi" w:cstheme="majorBidi"/>
          <w:color w:val="000000"/>
        </w:rPr>
        <w:t>Apsaimniekotājam</w:t>
      </w:r>
      <w:r w:rsidR="008A5858" w:rsidRPr="00FC7F70">
        <w:rPr>
          <w:rFonts w:asciiTheme="majorBidi" w:hAnsiTheme="majorBidi" w:cstheme="majorBidi"/>
          <w:color w:val="000000"/>
        </w:rPr>
        <w:t xml:space="preserve"> papildus atkritumu konteineriem ir jānodrošina sadzīves atkritumu apsaimniekošana, izmantojot vienreiz lietojamus speciāli marķētus  un ūdens necaurlaidīgus priekšapmaksas sadzīves atkritumu, stikla un vieglā iepakojuma atkritumu un dārza atkritumu savākšanas maisus ar tilpumu vismaz 60 litri un celtspēju vismaz 10 kg. Apsaimniekotājs nodrošina maisu pārdošanu Klientiem ērtā veidā. </w:t>
      </w:r>
      <w:bookmarkStart w:id="7" w:name="_Hlk511030289"/>
      <w:r w:rsidR="00D07D1B" w:rsidRPr="00FC7F70">
        <w:t>Pakalpojuma sniegšana, izmantojot atkritumu savākšanas maisus</w:t>
      </w:r>
      <w:bookmarkEnd w:id="7"/>
      <w:r w:rsidR="00391C38" w:rsidRPr="00FC7F70">
        <w:t xml:space="preserve"> nodrošināma tādos gadījumos, ja nešķirotu sadzīves atkritumu izvešana ar atkritumu konteineriem ir būtiski apgrūtināta vai nepieciešama </w:t>
      </w:r>
      <w:r w:rsidR="00391C38" w:rsidRPr="00FC7F70">
        <w:rPr>
          <w:lang w:eastAsia="lv-LV"/>
        </w:rPr>
        <w:t>papildu atkritumu apjoma uzkrāšanai</w:t>
      </w:r>
      <w:r w:rsidR="00391C38" w:rsidRPr="00FC7F70">
        <w:t xml:space="preserve">. </w:t>
      </w:r>
    </w:p>
    <w:p w14:paraId="4AC76111" w14:textId="101EF39F" w:rsidR="00DE2F5F" w:rsidRPr="00FC7F70" w:rsidRDefault="00FE2313" w:rsidP="00391C38">
      <w:pPr>
        <w:pStyle w:val="ListParagraph"/>
        <w:numPr>
          <w:ilvl w:val="2"/>
          <w:numId w:val="1"/>
        </w:numPr>
        <w:tabs>
          <w:tab w:val="left" w:pos="426"/>
        </w:tabs>
        <w:autoSpaceDE w:val="0"/>
        <w:autoSpaceDN w:val="0"/>
        <w:adjustRightInd w:val="0"/>
        <w:spacing w:after="120"/>
        <w:ind w:hanging="788"/>
        <w:jc w:val="both"/>
        <w:rPr>
          <w:rFonts w:ascii="Times New Roman" w:hAnsi="Times New Roman" w:cs="Times New Roman"/>
          <w:b/>
          <w:lang w:eastAsia="lv-LV"/>
        </w:rPr>
      </w:pPr>
      <w:r w:rsidRPr="00FC7F70">
        <w:rPr>
          <w:rFonts w:ascii="Times New Roman" w:hAnsi="Times New Roman" w:cs="Times New Roman"/>
          <w:iCs/>
        </w:rPr>
        <w:t xml:space="preserve">Atkritumu maisa cenā ir jāiekļauj kopējā atkritumu apsaimniekošanas maksa, proti, maisa cenai ir jābūt vienādai ar maisā ietilpstošo nešķirotu sadzīves atkritumu apsaimniekošanas maksu, </w:t>
      </w:r>
      <w:r w:rsidRPr="00FC7F70">
        <w:rPr>
          <w:rFonts w:ascii="Times New Roman" w:hAnsi="Times New Roman" w:cs="Times New Roman"/>
        </w:rPr>
        <w:t>piemēram maksa par atkritumu apsaimniekošanu maisos, ja maisa tilpums ir 60 l: sadzīves atkritumu apsaimniekošanas maksa EUR/m</w:t>
      </w:r>
      <w:r w:rsidRPr="00FC7F70">
        <w:rPr>
          <w:rFonts w:ascii="Times New Roman" w:hAnsi="Times New Roman" w:cs="Times New Roman"/>
          <w:vertAlign w:val="superscript"/>
        </w:rPr>
        <w:t>3</w:t>
      </w:r>
      <w:r w:rsidRPr="00FC7F70">
        <w:rPr>
          <w:rFonts w:ascii="Times New Roman" w:hAnsi="Times New Roman" w:cs="Times New Roman"/>
        </w:rPr>
        <w:t xml:space="preserve"> x 0.06 m</w:t>
      </w:r>
      <w:r w:rsidRPr="00FC7F70">
        <w:rPr>
          <w:rFonts w:ascii="Times New Roman" w:hAnsi="Times New Roman" w:cs="Times New Roman"/>
          <w:vertAlign w:val="superscript"/>
        </w:rPr>
        <w:t xml:space="preserve">3 </w:t>
      </w:r>
      <w:r w:rsidRPr="00FC7F70">
        <w:rPr>
          <w:rFonts w:ascii="Times New Roman" w:hAnsi="Times New Roman" w:cs="Times New Roman"/>
        </w:rPr>
        <w:t>= EUR/gab.</w:t>
      </w:r>
      <w:r w:rsidR="00A33770" w:rsidRPr="00FC7F70">
        <w:rPr>
          <w:rFonts w:ascii="Times New Roman" w:hAnsi="Times New Roman" w:cs="Times New Roman"/>
        </w:rPr>
        <w:t xml:space="preserve"> </w:t>
      </w:r>
      <w:r w:rsidRPr="00FC7F70">
        <w:rPr>
          <w:rFonts w:ascii="Times New Roman" w:hAnsi="Times New Roman" w:cs="Times New Roman"/>
          <w:iCs/>
        </w:rPr>
        <w:t xml:space="preserve"> Atkritumu radītājs, kurš iegādājas atkritumu savākšanas maisu, veic priekšapmaksu par tā atkritumu daudzuma apsaimniekošanu, kas ietilpst maisā</w:t>
      </w:r>
      <w:r w:rsidRPr="00FC7F70">
        <w:rPr>
          <w:rFonts w:ascii="Times New Roman" w:hAnsi="Times New Roman" w:cs="Times New Roman"/>
        </w:rPr>
        <w:t xml:space="preserve">. </w:t>
      </w:r>
    </w:p>
    <w:p w14:paraId="4CD0FDFC"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Pēc Klienta rakstiska pieteikuma ne biežāk kā 2 reizes gadā Apsaimniekotājs nodrošina iespēju mainīt nešķirotu sadzīves atkritumu izvešanas biežumu bez papildu atlīdzības (t.i., komisijas maksas, administrācijas izdevumi u.tml.). Izmaiņas Apsaimniekotājam jāveic 10 (desmit) darba dienu laikā.</w:t>
      </w:r>
    </w:p>
    <w:p w14:paraId="08AC95E6"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bookmarkStart w:id="8" w:name="_Hlk151472829"/>
      <w:r w:rsidRPr="00FC7F70">
        <w:rPr>
          <w:rFonts w:ascii="Times New Roman" w:hAnsi="Times New Roman" w:cs="Times New Roman"/>
          <w:lang w:eastAsia="lv-LV"/>
        </w:rPr>
        <w:t xml:space="preserve">Ja konteinera izvešana Klientam nav nepieciešama grafikā paredzētajā datumā un par to Apsaimniekotājs ir savlaicīgi, t.i., ne vēlāk kā 2 (divas) darba dienas pirms paredzētās konteinera iztukšošanas, brīdināts, Apsaimniekotājs maksu par </w:t>
      </w:r>
      <w:r w:rsidRPr="00FC7F70">
        <w:rPr>
          <w:rFonts w:ascii="Times New Roman" w:hAnsi="Times New Roman" w:cs="Times New Roman"/>
          <w:lang w:eastAsia="lv-LV"/>
        </w:rPr>
        <w:lastRenderedPageBreak/>
        <w:t>nešķirotu sadzīves atkritumu izvešanu konkrētajā datumā neiekasē un neaprēķina nekāda veida papildus maksu (komisijas maksas, administrācijas izdevumi, soda sankcijas u.tml.). Ja Apsaimniekotājs netiek brīdināts par vēlamajām izmaiņām grafikā, maksu par nešķirotu sadzīves atkritumu apsaimniekošanu iekasē Līgumā paredzētajā kartībā. Apsaimniekotājam ir jānodrošina Jelgavas novada domes saistošajos noteikumos noteiktā atkritumu izvešanas kārtība.</w:t>
      </w:r>
      <w:r w:rsidRPr="00FC7F70">
        <w:t xml:space="preserve"> </w:t>
      </w:r>
    </w:p>
    <w:p w14:paraId="5FFF5ADD"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Ja Klients ilgstoši (vairāk, kā vienu mēnesi) neizmanto nekustamo īpašumu (atrodas prombūtnē, u.c.), sakarā ar ko sadzīves atkritumi nekustamajā īpašumā netiek radīti, Apsaimniekotājs, rakstiski vienojoties ar Klientu, ir tiesīgs grozīt sadzīves atkritumu izvešanas grafiku.</w:t>
      </w:r>
      <w:r w:rsidRPr="00FC7F70">
        <w:rPr>
          <w:rFonts w:ascii="Times New Roman" w:hAnsi="Times New Roman" w:cs="Times New Roman"/>
          <w:color w:val="C00000"/>
        </w:rPr>
        <w:t xml:space="preserve"> </w:t>
      </w:r>
    </w:p>
    <w:bookmarkEnd w:id="8"/>
    <w:p w14:paraId="624DC6F8"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Apsaimniekotājs nodrošina konteinera nomaiņu (no lielāka uz mazāku tilpumu vai pretēji) pēc Klienta pieprasījuma bez papildu atlīdzības.</w:t>
      </w:r>
    </w:p>
    <w:p w14:paraId="5CD70D81"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Pēc Klienta rakstiska pieprasījuma Apsaimniekotājs nodrošina papildu konteinera uzstādīšanu bez papildu atlīdzības un nomas maksas uz līguma darbības laiku un nodrošina tā iztukšošanu, pēc iepriekš atrunāta grafika, piemērojot Finanšu piedāvājumā norādīto maksu par nešķirotu sadzīves atkritumu apsaimniekošanu. Papildus uzstādītā konteinera apkalpošana veicama atbilstoši Tehniskajās specifikācijās noteiktajam.</w:t>
      </w:r>
    </w:p>
    <w:p w14:paraId="412DFFE8"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Apsaimniekotājs nodrošina atkritumu konteineru novākšanu pēc Klienta rakstiska pieprasījuma bez papildu atlīdzības.</w:t>
      </w:r>
    </w:p>
    <w:p w14:paraId="1CBF2C4B"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i/>
          <w:iCs/>
          <w:lang w:eastAsia="lv-LV"/>
        </w:rPr>
      </w:pPr>
      <w:r w:rsidRPr="00FC7F70">
        <w:rPr>
          <w:rFonts w:ascii="Times New Roman" w:hAnsi="Times New Roman" w:cs="Times New Roman"/>
          <w:lang w:eastAsia="lv-LV"/>
        </w:rPr>
        <w:t>Pēc Klienta pieprasījuma, Apsaimniekotājs, bez papildu atlīdzības nosūta Klientam uz pakalpojuma līgumā norādīto e-pasta adresi</w:t>
      </w:r>
      <w:r w:rsidRPr="00F10068">
        <w:rPr>
          <w:rFonts w:ascii="Times New Roman" w:hAnsi="Times New Roman" w:cs="Times New Roman"/>
          <w:lang w:eastAsia="lv-LV"/>
        </w:rPr>
        <w:t>, tālruni (nosūtot vizuālo attēlu īsziņas veidā) vai pasta adresi, ja Klientam nav e-pasta</w:t>
      </w:r>
      <w:r w:rsidRPr="00FC7F70">
        <w:rPr>
          <w:rFonts w:ascii="Times New Roman" w:hAnsi="Times New Roman" w:cs="Times New Roman"/>
          <w:lang w:eastAsia="lv-LV"/>
        </w:rPr>
        <w:t xml:space="preserve"> adreses vai tālruņa, atkritumu izvešanas grafiku attiecīgajam kalendārajam gadam.</w:t>
      </w:r>
    </w:p>
    <w:p w14:paraId="6D12F7E2" w14:textId="77777777" w:rsidR="00F73D55" w:rsidRPr="00FC7F70" w:rsidRDefault="00F73D55" w:rsidP="00F73D55">
      <w:pPr>
        <w:pStyle w:val="ListParagraph"/>
        <w:numPr>
          <w:ilvl w:val="1"/>
          <w:numId w:val="1"/>
        </w:numPr>
        <w:spacing w:after="120"/>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 xml:space="preserve">Atkritumu izvešanas grafika izmaiņu gadījumā, ja izmaiņu ierosinātājs ir </w:t>
      </w:r>
      <w:bookmarkStart w:id="9" w:name="OLE_LINK2"/>
      <w:bookmarkStart w:id="10" w:name="OLE_LINK1"/>
      <w:bookmarkStart w:id="11" w:name="OLE_LINK3"/>
      <w:r w:rsidRPr="00FC7F70">
        <w:rPr>
          <w:rFonts w:ascii="Times New Roman" w:hAnsi="Times New Roman" w:cs="Times New Roman"/>
          <w:lang w:eastAsia="lv-LV"/>
        </w:rPr>
        <w:t>Apsaimniekotājs</w:t>
      </w:r>
      <w:bookmarkEnd w:id="9"/>
      <w:bookmarkEnd w:id="10"/>
      <w:bookmarkEnd w:id="11"/>
      <w:r w:rsidRPr="00FC7F70">
        <w:rPr>
          <w:rFonts w:ascii="Times New Roman" w:hAnsi="Times New Roman" w:cs="Times New Roman"/>
          <w:lang w:eastAsia="lv-LV"/>
        </w:rPr>
        <w:t xml:space="preserve">, Apsaimniekotājs bez papildu atlīdzības paziņo </w:t>
      </w:r>
      <w:r>
        <w:rPr>
          <w:rFonts w:ascii="Times New Roman" w:hAnsi="Times New Roman" w:cs="Times New Roman"/>
          <w:lang w:eastAsia="lv-LV"/>
        </w:rPr>
        <w:t xml:space="preserve">par to </w:t>
      </w:r>
      <w:r w:rsidRPr="00FC7F70">
        <w:rPr>
          <w:rFonts w:ascii="Times New Roman" w:hAnsi="Times New Roman" w:cs="Times New Roman"/>
          <w:lang w:eastAsia="lv-LV"/>
        </w:rPr>
        <w:t xml:space="preserve">Klientam vismaz 3 (trīs) dienas pirms plānotajām izmaiņām. Informācija </w:t>
      </w:r>
      <w:r>
        <w:rPr>
          <w:rFonts w:ascii="Times New Roman" w:hAnsi="Times New Roman" w:cs="Times New Roman"/>
          <w:lang w:eastAsia="lv-LV"/>
        </w:rPr>
        <w:t>K</w:t>
      </w:r>
      <w:r w:rsidRPr="00FC7F70">
        <w:rPr>
          <w:rFonts w:ascii="Times New Roman" w:hAnsi="Times New Roman" w:cs="Times New Roman"/>
          <w:lang w:eastAsia="lv-LV"/>
        </w:rPr>
        <w:t>lientam nosūtāma uz apsaimniekošanas līgumā norādīto kontaktu.</w:t>
      </w:r>
    </w:p>
    <w:p w14:paraId="0BBC939D"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Neparedzētu situāciju gadījumā, ja atkritumu izvešanas grafikā paredzētajā dienā plānotā atkritumu izvešana tiek atcelta, Apsaimniekotājs par to rakstiski  (izmantojot e-pasta adresi vai tālruņa numuru) informē Klientu līdz atkritumu izvešanas grafikā paredzētās izvešanas dienas plkst. 17.00 norādot pārceltās dienas izvešanas datumu. Pārceltais izvešanas datums nav pārceļams uz nākošo grafikā paredzēto atkritumu izvešanas reizi. Informācija klientam nosūtāma uz apsaimniekošanas līgumā norādīto kontaktu;</w:t>
      </w:r>
    </w:p>
    <w:p w14:paraId="5C77A0E9"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 xml:space="preserve">Ja Klients par atkritumu apsaimniekošanas pakalpojumiem nemaksā individuālajā līgumā noteiktajā termiņā, Apsaimniekotājs ir tiesīgs pārtraukt Pakalpojuma sniegšanu, ievērojot individuāli ar Klientu noslēgtajā līgumā atrunāto kārtību. Apsaimniekotāja sagatavots brīdinājums/informācija, </w:t>
      </w:r>
      <w:r>
        <w:rPr>
          <w:rFonts w:ascii="Times New Roman" w:hAnsi="Times New Roman" w:cs="Times New Roman"/>
          <w:lang w:eastAsia="lv-LV"/>
        </w:rPr>
        <w:t>Klientam</w:t>
      </w:r>
      <w:r w:rsidRPr="00FC7F70">
        <w:rPr>
          <w:rFonts w:ascii="Times New Roman" w:hAnsi="Times New Roman" w:cs="Times New Roman"/>
          <w:lang w:eastAsia="lv-LV"/>
        </w:rPr>
        <w:t xml:space="preserve"> jānogādā bez papildu atlīdzības (t.i., komisijas maksas, administrācijas izdevumi</w:t>
      </w:r>
      <w:r>
        <w:rPr>
          <w:rFonts w:ascii="Times New Roman" w:hAnsi="Times New Roman" w:cs="Times New Roman"/>
          <w:lang w:eastAsia="lv-LV"/>
        </w:rPr>
        <w:t>em</w:t>
      </w:r>
      <w:r w:rsidRPr="00FC7F70">
        <w:rPr>
          <w:rFonts w:ascii="Times New Roman" w:hAnsi="Times New Roman" w:cs="Times New Roman"/>
          <w:lang w:eastAsia="lv-LV"/>
        </w:rPr>
        <w:t>; pasta pakalpojumi</w:t>
      </w:r>
      <w:r>
        <w:rPr>
          <w:rFonts w:ascii="Times New Roman" w:hAnsi="Times New Roman" w:cs="Times New Roman"/>
          <w:lang w:eastAsia="lv-LV"/>
        </w:rPr>
        <w:t>em</w:t>
      </w:r>
      <w:r w:rsidRPr="00FC7F70">
        <w:rPr>
          <w:rFonts w:ascii="Times New Roman" w:hAnsi="Times New Roman" w:cs="Times New Roman"/>
          <w:lang w:eastAsia="lv-LV"/>
        </w:rPr>
        <w:t xml:space="preserve"> u.tml.). Par lauztajiem līgumiem Apsaimniekotājs reizi trīs mēnešos informē Pašvaldību un Pašvaldības policiju.</w:t>
      </w:r>
      <w:bookmarkStart w:id="12" w:name="p51"/>
      <w:bookmarkStart w:id="13" w:name="p-1311009"/>
      <w:bookmarkEnd w:id="12"/>
      <w:bookmarkEnd w:id="13"/>
    </w:p>
    <w:p w14:paraId="7464F14B"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lang w:eastAsia="lv-LV"/>
        </w:rPr>
        <w:t>Pēc atkritumu konteineru iztukšošanas Apsaimniekotājam ir jāsakopj atkritumu konteineru pieguļošā teritorija, ja konteineru iztukšošanas procesā ir izbiruši iekraujamie atkritumi. Ja atkritumu konteineri izvietoti īpašumu pagalmos, kuriem nav nodrošināta specializētās tehnikas piekļuve, konteineru iztukšošanas dienās līdz plkst. 7:00 Klienti</w:t>
      </w:r>
      <w:r>
        <w:rPr>
          <w:rFonts w:ascii="Times New Roman" w:hAnsi="Times New Roman" w:cs="Times New Roman"/>
          <w:lang w:eastAsia="lv-LV"/>
        </w:rPr>
        <w:t>em</w:t>
      </w:r>
      <w:r w:rsidRPr="00FC7F70">
        <w:rPr>
          <w:rFonts w:ascii="Times New Roman" w:hAnsi="Times New Roman" w:cs="Times New Roman"/>
          <w:lang w:eastAsia="lv-LV"/>
        </w:rPr>
        <w:t xml:space="preserve"> tos no īpašumu pagalmiem </w:t>
      </w:r>
      <w:r>
        <w:rPr>
          <w:rFonts w:ascii="Times New Roman" w:hAnsi="Times New Roman" w:cs="Times New Roman"/>
          <w:lang w:eastAsia="lv-LV"/>
        </w:rPr>
        <w:t>jā</w:t>
      </w:r>
      <w:r w:rsidRPr="00FC7F70">
        <w:rPr>
          <w:rFonts w:ascii="Times New Roman" w:hAnsi="Times New Roman" w:cs="Times New Roman"/>
          <w:lang w:eastAsia="lv-LV"/>
        </w:rPr>
        <w:t xml:space="preserve">pārvieto specializētajiem transportlīdzekļiem vai to apkalpei pieejamā vietā, kur tie netraucē gājēju un transportlīdzekļu kustību, kā arī </w:t>
      </w:r>
      <w:r>
        <w:rPr>
          <w:rFonts w:ascii="Times New Roman" w:hAnsi="Times New Roman" w:cs="Times New Roman"/>
          <w:lang w:eastAsia="lv-LV"/>
        </w:rPr>
        <w:t>jā</w:t>
      </w:r>
      <w:r w:rsidRPr="00FC7F70">
        <w:rPr>
          <w:rFonts w:ascii="Times New Roman" w:hAnsi="Times New Roman" w:cs="Times New Roman"/>
          <w:lang w:eastAsia="lv-LV"/>
        </w:rPr>
        <w:t>nodrošina, lai pēc atkritumu izvešanas konteineri tiktu novietoti atpakaļ to pastāvīgajā atrašanās vietā.</w:t>
      </w:r>
    </w:p>
    <w:p w14:paraId="5F89C49A"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rPr>
        <w:lastRenderedPageBreak/>
        <w:t>Apsaimniekotājs nodrošina pretenziju (mutisku vai rakstisku) no Klientiem par sniegto Pakalpojumu, tā kvalitāti vai citiem ar atkritumu apsaimniekošanu saistītiem jautājumiem izskatīšanu 1 (vienas) nedēļas laikā no pretenzijas saņemšanas brīža. Par pretenzijas izskatīšanas rezultātiem Apsaimniekotājs telefoniski vai rakstiski informē pretenzijas iesniedzēju.</w:t>
      </w:r>
    </w:p>
    <w:p w14:paraId="4348399D"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rPr>
        <w:t>Vismaz 1 (vienu) reizi gadā akcijas vai talkas laikā savāktos atkritumus nogādāt sadzīves atkritumu poligonā “</w:t>
      </w:r>
      <w:r>
        <w:rPr>
          <w:rFonts w:ascii="Times New Roman" w:hAnsi="Times New Roman" w:cs="Times New Roman"/>
        </w:rPr>
        <w:t>Brakšķi</w:t>
      </w:r>
      <w:r w:rsidRPr="00FC7F70">
        <w:rPr>
          <w:rFonts w:ascii="Times New Roman" w:hAnsi="Times New Roman" w:cs="Times New Roman"/>
        </w:rPr>
        <w:t>”, piemērojot Apsaimniekotāja finanšu piedāvājumā norādītās apsaimniekošanas izmaksas.</w:t>
      </w:r>
    </w:p>
    <w:p w14:paraId="44D70491" w14:textId="77777777" w:rsidR="00F73D55" w:rsidRPr="00FC7F70" w:rsidRDefault="00F73D55" w:rsidP="00F73D55">
      <w:pPr>
        <w:pStyle w:val="ListParagraph"/>
        <w:numPr>
          <w:ilvl w:val="1"/>
          <w:numId w:val="1"/>
        </w:numPr>
        <w:ind w:left="567" w:hanging="567"/>
        <w:contextualSpacing w:val="0"/>
        <w:jc w:val="both"/>
        <w:rPr>
          <w:rFonts w:ascii="Times New Roman" w:hAnsi="Times New Roman" w:cs="Times New Roman"/>
          <w:lang w:eastAsia="lv-LV"/>
        </w:rPr>
      </w:pPr>
      <w:r w:rsidRPr="00FC7F70">
        <w:rPr>
          <w:rFonts w:ascii="Times New Roman" w:hAnsi="Times New Roman" w:cs="Times New Roman"/>
        </w:rPr>
        <w:t>Apsaimniekotājs nodrošina Pakalpojumu publiskos pasākumos, iepriekš vienojoties ar pasākuma organizētāju vai Pašvaldību.</w:t>
      </w:r>
    </w:p>
    <w:p w14:paraId="32D8E43A" w14:textId="77777777" w:rsidR="00A33770" w:rsidRPr="00FC7F70" w:rsidRDefault="00A33770" w:rsidP="00A33770">
      <w:pPr>
        <w:pStyle w:val="ListParagraph"/>
        <w:tabs>
          <w:tab w:val="left" w:pos="426"/>
        </w:tabs>
        <w:autoSpaceDE w:val="0"/>
        <w:autoSpaceDN w:val="0"/>
        <w:adjustRightInd w:val="0"/>
        <w:spacing w:after="120"/>
        <w:ind w:left="930"/>
        <w:jc w:val="both"/>
        <w:rPr>
          <w:rFonts w:ascii="Times New Roman" w:hAnsi="Times New Roman" w:cs="Times New Roman"/>
          <w:b/>
          <w:lang w:eastAsia="lv-LV"/>
        </w:rPr>
      </w:pPr>
    </w:p>
    <w:p w14:paraId="5FEE8414" w14:textId="4393B83F" w:rsidR="00A33770" w:rsidRPr="00FC7F70" w:rsidRDefault="00A33770" w:rsidP="00A33770">
      <w:pPr>
        <w:pStyle w:val="ListParagraph"/>
        <w:numPr>
          <w:ilvl w:val="0"/>
          <w:numId w:val="1"/>
        </w:numPr>
        <w:pBdr>
          <w:top w:val="nil"/>
          <w:left w:val="nil"/>
          <w:bottom w:val="nil"/>
          <w:right w:val="nil"/>
          <w:between w:val="nil"/>
        </w:pBdr>
        <w:spacing w:line="276" w:lineRule="auto"/>
        <w:jc w:val="both"/>
        <w:rPr>
          <w:rFonts w:asciiTheme="majorBidi" w:hAnsiTheme="majorBidi" w:cstheme="majorBidi"/>
          <w:b/>
        </w:rPr>
      </w:pPr>
      <w:r w:rsidRPr="00FC7F70">
        <w:rPr>
          <w:rFonts w:asciiTheme="majorBidi" w:hAnsiTheme="majorBidi" w:cstheme="majorBidi"/>
          <w:b/>
          <w:color w:val="000000"/>
        </w:rPr>
        <w:t>Atkritumu dalītā vākšana un spe</w:t>
      </w:r>
      <w:r w:rsidRPr="00FC7F70">
        <w:rPr>
          <w:rFonts w:asciiTheme="majorBidi" w:hAnsiTheme="majorBidi" w:cstheme="majorBidi"/>
          <w:b/>
        </w:rPr>
        <w:t>ciālo atkritumu grupu apsaimniekošana</w:t>
      </w:r>
    </w:p>
    <w:p w14:paraId="55F3C23E" w14:textId="77777777" w:rsidR="00A33770" w:rsidRPr="00FC7F70" w:rsidRDefault="00A33770" w:rsidP="00A33770">
      <w:pPr>
        <w:pStyle w:val="ListParagraph"/>
        <w:pBdr>
          <w:top w:val="nil"/>
          <w:left w:val="nil"/>
          <w:bottom w:val="nil"/>
          <w:right w:val="nil"/>
          <w:between w:val="nil"/>
        </w:pBdr>
        <w:spacing w:line="276" w:lineRule="auto"/>
        <w:ind w:left="360"/>
        <w:jc w:val="both"/>
        <w:rPr>
          <w:rFonts w:asciiTheme="majorBidi" w:hAnsiTheme="majorBidi" w:cstheme="majorBidi"/>
          <w:b/>
        </w:rPr>
      </w:pPr>
    </w:p>
    <w:p w14:paraId="5C4DE36F" w14:textId="2DDEE0F0" w:rsidR="00A33770" w:rsidRPr="00FC7F70" w:rsidRDefault="00A33770" w:rsidP="00A33770">
      <w:pPr>
        <w:pStyle w:val="ListParagraph"/>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Šķiroto atkritumu savākšanas punkti:</w:t>
      </w:r>
    </w:p>
    <w:p w14:paraId="331AEFF1" w14:textId="0974B2F5" w:rsidR="00A33770" w:rsidRPr="00FC7F70" w:rsidRDefault="00A33770" w:rsidP="00A33770">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Apsaimniekotājam, kā minimums, jānodrošina publiski pieejamo dalītās savākšanas punktu skaits reģiona teritorijā esošajā apjomā un līdzšinējās atrašanās vietās. Jaunu publiski pieejamo šķirošanas punktu ierīkošana veicama pēc Pašvaldības pieprasījuma vai Apsaimniekotāja iniciatīvas, kas saskaņojama ar Pašvaldību. Esošo publiski pieejamo dalītās savākšanas punktu likvidēšana pieļaujama tikai ar Pašvaldības saskaņojumu. </w:t>
      </w:r>
    </w:p>
    <w:p w14:paraId="2B73C97E" w14:textId="2DD1F7E0" w:rsidR="00A33770" w:rsidRPr="00FC7F70" w:rsidRDefault="00A33770" w:rsidP="00A33770">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Ja Klienti vēlēsies izveidot privātus sadzīves dalītās atkritumu savākšanas punktus papildus jau esošajiem publiskajiem punktiem, un, ja šādu punktu izveidošana attiecīgajā objektā būs racionāla un saimnieciski pamatota, Apsaimniekotājam vienojoties ar Klientiem, jānodrošina dalītās atkritumu savākšanas punktam nepieciešamo konteineru uzstādīšana ar Klientu saskaņotā  vietā un regulāra to iztukšošana</w:t>
      </w:r>
      <w:r w:rsidRPr="00FC7F70">
        <w:rPr>
          <w:rFonts w:asciiTheme="majorBidi" w:hAnsiTheme="majorBidi" w:cstheme="majorBidi"/>
        </w:rPr>
        <w:t>.</w:t>
      </w:r>
    </w:p>
    <w:p w14:paraId="1405B18E" w14:textId="320302D9" w:rsidR="00A33770" w:rsidRPr="00FC7F70" w:rsidRDefault="00A33770" w:rsidP="00A33770">
      <w:pPr>
        <w:numPr>
          <w:ilvl w:val="2"/>
          <w:numId w:val="1"/>
        </w:numPr>
        <w:shd w:val="clear" w:color="auto" w:fill="FFFFFF"/>
        <w:ind w:left="851" w:hanging="709"/>
        <w:jc w:val="both"/>
        <w:rPr>
          <w:rFonts w:asciiTheme="majorBidi" w:hAnsiTheme="majorBidi" w:cstheme="majorBidi"/>
        </w:rPr>
      </w:pPr>
      <w:r w:rsidRPr="00FC7F70">
        <w:rPr>
          <w:rFonts w:asciiTheme="majorBidi" w:hAnsiTheme="majorBidi" w:cstheme="majorBidi"/>
          <w:color w:val="000000"/>
        </w:rPr>
        <w:t xml:space="preserve"> Apsaimniekotājam atkritumu dalītās savākšanas punktos ir pienākums bez maksas nodrošināt tādu atkritumu konteineru uzstādīšanu, kas ir paredzēti dalīti savākto atkritumu apsaimniekošanai – papīra un kartona, plastmasas, metāla un stikla iepakojums, kā arī pēc pieprasījuma bez maksas ir jānodrošina tekstila atkrituma konteineri. Vienā atkritumu konteinerā var vienlaikus savākt divu vai vairāku veidu dalīti savāktos sadzīves atkritumus, ja netiek ietekmēta to kvalitāte. </w:t>
      </w:r>
    </w:p>
    <w:p w14:paraId="397952B4" w14:textId="77777777" w:rsidR="00A33770" w:rsidRPr="00FC7F70" w:rsidRDefault="00A33770" w:rsidP="00A33770">
      <w:pPr>
        <w:numPr>
          <w:ilvl w:val="2"/>
          <w:numId w:val="1"/>
        </w:numPr>
        <w:shd w:val="clear" w:color="auto" w:fill="FFFFFF"/>
        <w:ind w:left="851" w:hanging="709"/>
        <w:jc w:val="both"/>
        <w:rPr>
          <w:rFonts w:asciiTheme="majorBidi" w:hAnsiTheme="majorBidi" w:cstheme="majorBidi"/>
        </w:rPr>
      </w:pPr>
      <w:r w:rsidRPr="00FC7F70">
        <w:rPr>
          <w:rFonts w:asciiTheme="majorBidi" w:hAnsiTheme="majorBidi" w:cstheme="majorBidi"/>
          <w:color w:val="000000"/>
        </w:rPr>
        <w:t xml:space="preserve">Uz dalīti savākto atkritumu konteineriem jābūt izvietotai nepārprotamai un skaidri salasāmai informācijai par attiecīgajā konteinerā ievietojamo atkritumu veidu un norādei par Apsaimniekotāju un tā kontakttālruni. Konteineram jābūt ar attiecīgajai atkritumu frakcijai piemērotu vāku (aprīkota ar aili, caurumu u.tml.). </w:t>
      </w:r>
    </w:p>
    <w:p w14:paraId="35C0E930" w14:textId="77777777" w:rsidR="001F1D06" w:rsidRDefault="00A33770" w:rsidP="002E6939">
      <w:pPr>
        <w:numPr>
          <w:ilvl w:val="2"/>
          <w:numId w:val="1"/>
        </w:numPr>
        <w:shd w:val="clear" w:color="auto" w:fill="FFFFFF"/>
        <w:ind w:left="851" w:hanging="709"/>
        <w:jc w:val="both"/>
        <w:rPr>
          <w:rFonts w:asciiTheme="majorBidi" w:hAnsiTheme="majorBidi" w:cstheme="majorBidi"/>
        </w:rPr>
      </w:pPr>
      <w:bookmarkStart w:id="14" w:name="_Hlk149893437"/>
      <w:r w:rsidRPr="00FC7F70">
        <w:rPr>
          <w:rFonts w:asciiTheme="majorBidi" w:hAnsiTheme="majorBidi" w:cstheme="majorBidi"/>
        </w:rPr>
        <w:t xml:space="preserve">Klienta  pienākums pastāvīgi sekot līdzi atkritumu konteineru piepildījumam, lai neveidotos atkritumu novietošana ārpus konteineriem. </w:t>
      </w:r>
      <w:r w:rsidR="002E6939" w:rsidRPr="00FC7F70">
        <w:rPr>
          <w:rFonts w:asciiTheme="majorBidi" w:hAnsiTheme="majorBidi" w:cstheme="majorBidi"/>
        </w:rPr>
        <w:t>Apsaimniekotājam</w:t>
      </w:r>
      <w:r w:rsidRPr="00FC7F70">
        <w:rPr>
          <w:rFonts w:asciiTheme="majorBidi" w:hAnsiTheme="majorBidi" w:cstheme="majorBidi"/>
        </w:rPr>
        <w:t xml:space="preserve"> jānodrošina regulāra sadzīves atkritumu dalītās vākšanas punktā izvietoto dalīto sadzīves atkritumu konteineru iztukšošana pēc vajadzības (konteiners ir piepildīts), vai pēc atkritumu radītāja pieprasījuma, bet ne retāk kā vienu reizi mēnesī.</w:t>
      </w:r>
      <w:sdt>
        <w:sdtPr>
          <w:rPr>
            <w:rFonts w:asciiTheme="majorBidi" w:hAnsiTheme="majorBidi" w:cstheme="majorBidi"/>
          </w:rPr>
          <w:tag w:val="goog_rdk_12"/>
          <w:id w:val="2091572764"/>
        </w:sdtPr>
        <w:sdtContent>
          <w:r w:rsidRPr="00FC7F70">
            <w:rPr>
              <w:rFonts w:asciiTheme="majorBidi" w:hAnsiTheme="majorBidi" w:cstheme="majorBidi"/>
            </w:rPr>
            <w:t xml:space="preserve"> </w:t>
          </w:r>
        </w:sdtContent>
      </w:sdt>
      <w:r w:rsidRPr="00FC7F70">
        <w:rPr>
          <w:rFonts w:asciiTheme="majorBidi" w:hAnsiTheme="majorBidi" w:cstheme="majorBidi"/>
        </w:rPr>
        <w:t xml:space="preserve">Apstāklis, ka konteineros (savākšanas punktos) novietoti neatbilstoša veida atkritumi, neatbrīvo </w:t>
      </w:r>
      <w:r w:rsidR="002E6939" w:rsidRPr="00FC7F70">
        <w:rPr>
          <w:rFonts w:asciiTheme="majorBidi" w:hAnsiTheme="majorBidi" w:cstheme="majorBidi"/>
        </w:rPr>
        <w:t>Apsaimniekotāju</w:t>
      </w:r>
      <w:r w:rsidRPr="00FC7F70">
        <w:rPr>
          <w:rFonts w:asciiTheme="majorBidi" w:hAnsiTheme="majorBidi" w:cstheme="majorBidi"/>
        </w:rPr>
        <w:t xml:space="preserve"> no pienākuma iztukšot visus konteinerus piestādot atbilstošo maksu par nepareizi sašķirotiem atkritumiem.</w:t>
      </w:r>
    </w:p>
    <w:p w14:paraId="7E668D1E" w14:textId="36F024CF" w:rsidR="00A33770" w:rsidRPr="00FC7F70" w:rsidRDefault="00A33770" w:rsidP="001F1D06">
      <w:pPr>
        <w:shd w:val="clear" w:color="auto" w:fill="FFFFFF"/>
        <w:ind w:left="851"/>
        <w:jc w:val="both"/>
        <w:rPr>
          <w:rFonts w:asciiTheme="majorBidi" w:hAnsiTheme="majorBidi" w:cstheme="majorBidi"/>
        </w:rPr>
      </w:pPr>
      <w:r w:rsidRPr="00FC7F70">
        <w:rPr>
          <w:rFonts w:asciiTheme="majorBidi" w:hAnsiTheme="majorBidi" w:cstheme="majorBidi"/>
        </w:rPr>
        <w:t xml:space="preserve">  </w:t>
      </w:r>
    </w:p>
    <w:bookmarkEnd w:id="14"/>
    <w:p w14:paraId="3F40ADE9" w14:textId="543DDF4B" w:rsidR="00A33770" w:rsidRPr="00FC7F70" w:rsidRDefault="002E6939" w:rsidP="002E6939">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Dārzu un parku</w:t>
      </w:r>
      <w:r w:rsidR="00A33770" w:rsidRPr="00FC7F70">
        <w:rPr>
          <w:rFonts w:asciiTheme="majorBidi" w:hAnsiTheme="majorBidi" w:cstheme="majorBidi"/>
          <w:color w:val="000000"/>
        </w:rPr>
        <w:t xml:space="preserve"> atkritumu savākšanas laukumi:</w:t>
      </w:r>
    </w:p>
    <w:p w14:paraId="4C56F7F1" w14:textId="5372A6B9" w:rsidR="00A33770" w:rsidRPr="00FC7F70" w:rsidRDefault="00A33770" w:rsidP="002E6939">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Jaunu </w:t>
      </w:r>
      <w:r w:rsidR="002E6939" w:rsidRPr="00FC7F70">
        <w:rPr>
          <w:rFonts w:asciiTheme="majorBidi" w:hAnsiTheme="majorBidi" w:cstheme="majorBidi"/>
          <w:color w:val="000000"/>
        </w:rPr>
        <w:t xml:space="preserve">dārzu un parka atkritumu savākšanas </w:t>
      </w:r>
      <w:r w:rsidRPr="00FC7F70">
        <w:rPr>
          <w:rFonts w:asciiTheme="majorBidi" w:hAnsiTheme="majorBidi" w:cstheme="majorBidi"/>
          <w:color w:val="000000"/>
        </w:rPr>
        <w:t xml:space="preserve">laukumu izveidi par saviem līdzekļiem veic Pašvaldība. </w:t>
      </w:r>
    </w:p>
    <w:p w14:paraId="3F72C92B" w14:textId="5A0AFF52" w:rsidR="00A33770" w:rsidRPr="00FC7F70" w:rsidRDefault="002E6939" w:rsidP="002E6939">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lastRenderedPageBreak/>
        <w:t>Apsaimniekotājs</w:t>
      </w:r>
      <w:r w:rsidR="00A33770" w:rsidRPr="00FC7F70">
        <w:rPr>
          <w:rFonts w:asciiTheme="majorBidi" w:hAnsiTheme="majorBidi" w:cstheme="majorBidi"/>
          <w:color w:val="000000"/>
        </w:rPr>
        <w:t xml:space="preserve"> nodrošina laukuma </w:t>
      </w:r>
      <w:r w:rsidR="00290F89" w:rsidRPr="00FC7F70">
        <w:rPr>
          <w:rFonts w:asciiTheme="majorBidi" w:hAnsiTheme="majorBidi" w:cstheme="majorBidi"/>
          <w:color w:val="000000"/>
        </w:rPr>
        <w:t>apsaimniekošanu</w:t>
      </w:r>
      <w:r w:rsidR="00A33770" w:rsidRPr="00FC7F70">
        <w:rPr>
          <w:rFonts w:asciiTheme="majorBidi" w:hAnsiTheme="majorBidi" w:cstheme="majorBidi"/>
          <w:color w:val="000000"/>
        </w:rPr>
        <w:t xml:space="preserve"> un ar to saistīto izmaksu segšanu, t.sk. atbilstošas specifikācijas nepieciešamo konteineru uzstādīšanu, konteineru regulāru iztukšošanu, laukuma uzkopšanu</w:t>
      </w:r>
      <w:r w:rsidR="008C48F4" w:rsidRPr="00FC7F70">
        <w:rPr>
          <w:rFonts w:asciiTheme="majorBidi" w:hAnsiTheme="majorBidi" w:cstheme="majorBidi"/>
          <w:color w:val="000000"/>
        </w:rPr>
        <w:t>. Atsevišķos gadījumos (</w:t>
      </w:r>
      <w:r w:rsidR="00023207" w:rsidRPr="00FC7F70">
        <w:rPr>
          <w:rFonts w:asciiTheme="majorBidi" w:hAnsiTheme="majorBidi" w:cstheme="majorBidi"/>
          <w:color w:val="000000"/>
        </w:rPr>
        <w:t>atkritumu savākšanas akciju vai izglītības veicināšanas pasākumu laikā)</w:t>
      </w:r>
      <w:r w:rsidR="00A33770" w:rsidRPr="00FC7F70">
        <w:rPr>
          <w:rFonts w:asciiTheme="majorBidi" w:hAnsiTheme="majorBidi" w:cstheme="majorBidi"/>
          <w:color w:val="000000"/>
        </w:rPr>
        <w:t xml:space="preserve"> personālu, kas veic laukuma uzrauga funkcijas.</w:t>
      </w:r>
      <w:r w:rsidR="00A33770" w:rsidRPr="00FC7F70">
        <w:t xml:space="preserve"> </w:t>
      </w:r>
    </w:p>
    <w:p w14:paraId="4C94279B" w14:textId="77777777" w:rsidR="002E6939" w:rsidRPr="00FC7F70" w:rsidRDefault="002E6939" w:rsidP="002E6939">
      <w:pPr>
        <w:tabs>
          <w:tab w:val="left" w:pos="900"/>
        </w:tabs>
        <w:ind w:left="851"/>
        <w:jc w:val="both"/>
      </w:pPr>
      <w:r w:rsidRPr="00FC7F70">
        <w:t>Nepieciešamā apsaimniekošana šajos laukumos:</w:t>
      </w:r>
    </w:p>
    <w:p w14:paraId="6AC049C9" w14:textId="2D688EEF" w:rsidR="002E6939" w:rsidRPr="00FC7F70" w:rsidRDefault="002E6939" w:rsidP="002E6939">
      <w:pPr>
        <w:pStyle w:val="ListParagraph"/>
        <w:numPr>
          <w:ilvl w:val="3"/>
          <w:numId w:val="1"/>
        </w:numPr>
        <w:ind w:left="1276" w:hanging="850"/>
        <w:jc w:val="both"/>
        <w:rPr>
          <w:rFonts w:ascii="Times New Roman" w:hAnsi="Times New Roman" w:cs="Times New Roman"/>
        </w:rPr>
      </w:pPr>
      <w:r w:rsidRPr="00FC7F70">
        <w:rPr>
          <w:rFonts w:ascii="Times New Roman" w:hAnsi="Times New Roman" w:cs="Times New Roman"/>
        </w:rPr>
        <w:t>Vienu reizi mēnesī (no maija līdz septembrim) veikt zāles pļaušanu atkritumu pieņemšanas laukuma teritorijā un 1m platumā ārpus žoga, kur iespējams.</w:t>
      </w:r>
    </w:p>
    <w:p w14:paraId="6DDB941C" w14:textId="6892F540" w:rsidR="002E6939" w:rsidRPr="00FC7F70" w:rsidRDefault="002E6939" w:rsidP="002E6939">
      <w:pPr>
        <w:pStyle w:val="ListParagraph"/>
        <w:numPr>
          <w:ilvl w:val="3"/>
          <w:numId w:val="1"/>
        </w:numPr>
        <w:ind w:left="1276" w:hanging="850"/>
        <w:jc w:val="both"/>
        <w:rPr>
          <w:rFonts w:ascii="Times New Roman" w:hAnsi="Times New Roman" w:cs="Times New Roman"/>
          <w:b/>
          <w:bCs/>
        </w:rPr>
      </w:pPr>
      <w:r w:rsidRPr="00FC7F70">
        <w:rPr>
          <w:rFonts w:ascii="Times New Roman" w:hAnsi="Times New Roman" w:cs="Times New Roman"/>
        </w:rPr>
        <w:t>Vienu reizi mēnesī vai pēc nepieciešamības veikt zaru šķeldošanu. aptuvenais zaru daudzums sezonā (aprīlis-oktobris) līdz 10m</w:t>
      </w:r>
      <w:r w:rsidRPr="00FC7F70">
        <w:rPr>
          <w:rFonts w:ascii="Times New Roman" w:hAnsi="Times New Roman" w:cs="Times New Roman"/>
          <w:vertAlign w:val="superscript"/>
        </w:rPr>
        <w:t>3</w:t>
      </w:r>
      <w:r w:rsidRPr="00FC7F70">
        <w:rPr>
          <w:rFonts w:ascii="Times New Roman" w:hAnsi="Times New Roman" w:cs="Times New Roman"/>
        </w:rPr>
        <w:t>.</w:t>
      </w:r>
    </w:p>
    <w:p w14:paraId="1BCDEC30" w14:textId="232A27DB" w:rsidR="002E6939" w:rsidRPr="00FC7F70" w:rsidRDefault="002E6939" w:rsidP="002E6939">
      <w:pPr>
        <w:pStyle w:val="ListParagraph"/>
        <w:numPr>
          <w:ilvl w:val="3"/>
          <w:numId w:val="1"/>
        </w:numPr>
        <w:ind w:left="1276" w:hanging="850"/>
        <w:jc w:val="both"/>
        <w:rPr>
          <w:rFonts w:ascii="Times New Roman" w:hAnsi="Times New Roman" w:cs="Times New Roman"/>
        </w:rPr>
      </w:pPr>
      <w:r w:rsidRPr="00FC7F70">
        <w:rPr>
          <w:rFonts w:ascii="Times New Roman" w:hAnsi="Times New Roman" w:cs="Times New Roman"/>
        </w:rPr>
        <w:t>Vienu reizi mēnesī vai pēc nepieciešamības veikt dārzu un parku atkritumu kompostēšanu, aerāciju un kompaktēšanu.</w:t>
      </w:r>
    </w:p>
    <w:p w14:paraId="45EAA436" w14:textId="3335B6D3" w:rsidR="002E6939" w:rsidRDefault="002E6939" w:rsidP="002E6939">
      <w:pPr>
        <w:pStyle w:val="ListParagraph"/>
        <w:numPr>
          <w:ilvl w:val="3"/>
          <w:numId w:val="1"/>
        </w:numPr>
        <w:ind w:left="1276" w:hanging="850"/>
        <w:jc w:val="both"/>
        <w:rPr>
          <w:rFonts w:ascii="Times New Roman" w:hAnsi="Times New Roman" w:cs="Times New Roman"/>
        </w:rPr>
      </w:pPr>
      <w:r w:rsidRPr="00FC7F70">
        <w:rPr>
          <w:rFonts w:ascii="Times New Roman" w:hAnsi="Times New Roman" w:cs="Times New Roman"/>
        </w:rPr>
        <w:t>Savākt no dārzu un parku atkritumu pieņemšanas laukumiem sadzīves atkritumus, ja tādi radušies, un nodot poligonā “Brakšķi”.</w:t>
      </w:r>
    </w:p>
    <w:p w14:paraId="5F0AED2B" w14:textId="77777777" w:rsidR="001F1D06" w:rsidRPr="00FC7F70" w:rsidRDefault="001F1D06" w:rsidP="001F1D06">
      <w:pPr>
        <w:pStyle w:val="ListParagraph"/>
        <w:ind w:left="1276"/>
        <w:jc w:val="both"/>
        <w:rPr>
          <w:rFonts w:ascii="Times New Roman" w:hAnsi="Times New Roman" w:cs="Times New Roman"/>
        </w:rPr>
      </w:pPr>
    </w:p>
    <w:p w14:paraId="1D4E24B8" w14:textId="77777777" w:rsidR="00290F89" w:rsidRPr="00FC7F70" w:rsidRDefault="00023207" w:rsidP="00290F89">
      <w:pPr>
        <w:pStyle w:val="ListParagraph"/>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Šķiroto atkritumu savākšanas laukumi</w:t>
      </w:r>
      <w:r w:rsidR="00290F89" w:rsidRPr="00FC7F70">
        <w:rPr>
          <w:rFonts w:asciiTheme="majorBidi" w:hAnsiTheme="majorBidi" w:cstheme="majorBidi"/>
          <w:color w:val="000000"/>
        </w:rPr>
        <w:t xml:space="preserve">. </w:t>
      </w:r>
    </w:p>
    <w:p w14:paraId="615DD12B" w14:textId="26865D3D" w:rsidR="004F60E3" w:rsidRDefault="00290F89" w:rsidP="004F60E3">
      <w:pPr>
        <w:pBdr>
          <w:top w:val="nil"/>
          <w:left w:val="nil"/>
          <w:bottom w:val="nil"/>
          <w:right w:val="nil"/>
          <w:between w:val="nil"/>
        </w:pBdr>
        <w:ind w:left="426"/>
        <w:jc w:val="both"/>
        <w:rPr>
          <w:rFonts w:asciiTheme="majorBidi" w:hAnsiTheme="majorBidi" w:cstheme="majorBidi"/>
          <w:color w:val="000000"/>
        </w:rPr>
      </w:pPr>
      <w:r w:rsidRPr="00FC7F70">
        <w:rPr>
          <w:rFonts w:asciiTheme="majorBidi" w:hAnsiTheme="majorBidi" w:cstheme="majorBidi"/>
          <w:color w:val="000000"/>
        </w:rPr>
        <w:t xml:space="preserve">Uz līguma noslēgšanas brīdi Pašvaldībā nav izveidotu šķiroto atkritumu savākšanas laukumu. </w:t>
      </w:r>
      <w:bookmarkStart w:id="15" w:name="_Hlk149911006"/>
      <w:r w:rsidR="004F60E3" w:rsidRPr="00FC7F70">
        <w:rPr>
          <w:rFonts w:asciiTheme="majorBidi" w:hAnsiTheme="majorBidi" w:cstheme="majorBidi"/>
          <w:color w:val="000000"/>
        </w:rPr>
        <w:t>Gadījumā, ja tiek pieņemts lēmums par</w:t>
      </w:r>
      <w:r w:rsidRPr="00FC7F70">
        <w:rPr>
          <w:rFonts w:asciiTheme="majorBidi" w:hAnsiTheme="majorBidi" w:cstheme="majorBidi"/>
          <w:color w:val="000000"/>
        </w:rPr>
        <w:t xml:space="preserve"> </w:t>
      </w:r>
      <w:r w:rsidR="004F60E3" w:rsidRPr="00FC7F70">
        <w:rPr>
          <w:rFonts w:asciiTheme="majorBidi" w:hAnsiTheme="majorBidi" w:cstheme="majorBidi"/>
          <w:color w:val="000000"/>
        </w:rPr>
        <w:t xml:space="preserve">šāda veida šķiroto atkritumu </w:t>
      </w:r>
      <w:r w:rsidRPr="00FC7F70">
        <w:rPr>
          <w:rFonts w:asciiTheme="majorBidi" w:hAnsiTheme="majorBidi" w:cstheme="majorBidi"/>
          <w:color w:val="000000"/>
        </w:rPr>
        <w:t>laukumu izveidošana</w:t>
      </w:r>
      <w:r w:rsidR="004F60E3" w:rsidRPr="00FC7F70">
        <w:rPr>
          <w:rFonts w:asciiTheme="majorBidi" w:hAnsiTheme="majorBidi" w:cstheme="majorBidi"/>
          <w:color w:val="000000"/>
        </w:rPr>
        <w:t>, tā veicama atsevišķi vienojoties Apsaimniekotājam ar Pašvaldību.</w:t>
      </w:r>
      <w:r w:rsidRPr="00FC7F70">
        <w:rPr>
          <w:rFonts w:asciiTheme="majorBidi" w:hAnsiTheme="majorBidi" w:cstheme="majorBidi"/>
          <w:color w:val="000000"/>
        </w:rPr>
        <w:t xml:space="preserve"> </w:t>
      </w:r>
      <w:bookmarkEnd w:id="15"/>
    </w:p>
    <w:p w14:paraId="54AE2CD6" w14:textId="77777777" w:rsidR="001F1D06" w:rsidRPr="00FC7F70" w:rsidRDefault="001F1D06" w:rsidP="004F60E3">
      <w:pPr>
        <w:pBdr>
          <w:top w:val="nil"/>
          <w:left w:val="nil"/>
          <w:bottom w:val="nil"/>
          <w:right w:val="nil"/>
          <w:between w:val="nil"/>
        </w:pBdr>
        <w:ind w:left="426"/>
        <w:jc w:val="both"/>
        <w:rPr>
          <w:rFonts w:asciiTheme="majorBidi" w:hAnsiTheme="majorBidi" w:cstheme="majorBidi"/>
          <w:color w:val="000000"/>
        </w:rPr>
      </w:pPr>
    </w:p>
    <w:p w14:paraId="326B2FC6" w14:textId="77777777" w:rsidR="00A33770" w:rsidRPr="00FC7F70" w:rsidRDefault="00A33770" w:rsidP="004F60E3">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Bioloģisko atkritumu dalītā vākšana:</w:t>
      </w:r>
    </w:p>
    <w:p w14:paraId="55148D01" w14:textId="3ADA7E95" w:rsidR="00A33770" w:rsidRPr="00FC7F70" w:rsidRDefault="00A33770" w:rsidP="004F60E3">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No pakalpojuma sniegšanas uzsākšanas dienas </w:t>
      </w:r>
      <w:r w:rsidR="004F60E3" w:rsidRPr="00FC7F70">
        <w:rPr>
          <w:rFonts w:asciiTheme="majorBidi" w:hAnsiTheme="majorBidi" w:cstheme="majorBidi"/>
          <w:color w:val="000000"/>
        </w:rPr>
        <w:t>Apsaimniekotājs</w:t>
      </w:r>
      <w:r w:rsidRPr="00FC7F70">
        <w:rPr>
          <w:rFonts w:asciiTheme="majorBidi" w:hAnsiTheme="majorBidi" w:cstheme="majorBidi"/>
          <w:color w:val="000000"/>
        </w:rPr>
        <w:t xml:space="preserve"> </w:t>
      </w:r>
      <w:r w:rsidR="004F60E3" w:rsidRPr="00FC7F70">
        <w:rPr>
          <w:rFonts w:asciiTheme="majorBidi" w:hAnsiTheme="majorBidi" w:cstheme="majorBidi"/>
          <w:color w:val="000000"/>
        </w:rPr>
        <w:t>nodrošina</w:t>
      </w:r>
      <w:r w:rsidRPr="00FC7F70">
        <w:rPr>
          <w:rFonts w:asciiTheme="majorBidi" w:hAnsiTheme="majorBidi" w:cstheme="majorBidi"/>
          <w:color w:val="000000"/>
        </w:rPr>
        <w:t xml:space="preserve"> bioloģisko atkritumu dalītās vākšanas sistēm</w:t>
      </w:r>
      <w:r w:rsidR="004F60E3" w:rsidRPr="00FC7F70">
        <w:rPr>
          <w:rFonts w:asciiTheme="majorBidi" w:hAnsiTheme="majorBidi" w:cstheme="majorBidi"/>
          <w:color w:val="000000"/>
        </w:rPr>
        <w:t>as ieviešanu</w:t>
      </w:r>
      <w:r w:rsidRPr="00FC7F70">
        <w:rPr>
          <w:rFonts w:asciiTheme="majorBidi" w:hAnsiTheme="majorBidi" w:cstheme="majorBidi"/>
          <w:color w:val="000000"/>
        </w:rPr>
        <w:t xml:space="preserve">, nodrošinot bioloģisko atkritumu dalīto savākšanu </w:t>
      </w:r>
      <w:r w:rsidR="004F60E3" w:rsidRPr="00FC7F70">
        <w:rPr>
          <w:rFonts w:asciiTheme="majorBidi" w:hAnsiTheme="majorBidi" w:cstheme="majorBidi"/>
          <w:color w:val="000000"/>
        </w:rPr>
        <w:t xml:space="preserve">no </w:t>
      </w:r>
      <w:r w:rsidRPr="00FC7F70">
        <w:rPr>
          <w:rFonts w:asciiTheme="majorBidi" w:hAnsiTheme="majorBidi" w:cstheme="majorBidi"/>
          <w:color w:val="000000"/>
        </w:rPr>
        <w:t>Klientiem, kas rada bioloģiskos atkritumus un neveic atkritumu pārstrādi to rašanās vietā (mājkompostēšanu).</w:t>
      </w:r>
    </w:p>
    <w:p w14:paraId="14F72DA6" w14:textId="77777777" w:rsidR="004F60E3" w:rsidRPr="00FC7F70" w:rsidRDefault="00A33770" w:rsidP="004F60E3">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Bioloģisko atkritumu dalītajai vākšanai </w:t>
      </w:r>
      <w:r w:rsidR="004F60E3" w:rsidRPr="00FC7F70">
        <w:rPr>
          <w:rFonts w:asciiTheme="majorBidi" w:hAnsiTheme="majorBidi" w:cstheme="majorBidi"/>
          <w:color w:val="000000"/>
        </w:rPr>
        <w:t>Apsaimniekotājs</w:t>
      </w:r>
      <w:r w:rsidRPr="00FC7F70">
        <w:rPr>
          <w:rFonts w:asciiTheme="majorBidi" w:hAnsiTheme="majorBidi" w:cstheme="majorBidi"/>
          <w:color w:val="000000"/>
        </w:rPr>
        <w:t xml:space="preserve"> bez papildus samaksas nodod Klientu rīcībā piemērota izmēra un specifikācijas konteinerus, kas izvietojami pie nešķirotu sadzīves atkritumu konteineriem.</w:t>
      </w:r>
    </w:p>
    <w:p w14:paraId="1072438C" w14:textId="495F3405" w:rsidR="00A33770" w:rsidRPr="00FC7F70" w:rsidRDefault="00A33770" w:rsidP="004F60E3">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 </w:t>
      </w:r>
      <w:r w:rsidR="004F60E3" w:rsidRPr="00FC7F70">
        <w:rPr>
          <w:rFonts w:asciiTheme="majorBidi" w:hAnsiTheme="majorBidi" w:cstheme="majorBidi"/>
          <w:color w:val="000000"/>
        </w:rPr>
        <w:t xml:space="preserve">Apsaimniekotājs </w:t>
      </w:r>
      <w:r w:rsidR="00962038" w:rsidRPr="00FC7F70">
        <w:rPr>
          <w:rFonts w:asciiTheme="majorBidi" w:hAnsiTheme="majorBidi" w:cstheme="majorBidi"/>
          <w:color w:val="000000"/>
        </w:rPr>
        <w:t xml:space="preserve">nodrošina to Klientu, kas </w:t>
      </w:r>
      <w:r w:rsidR="004F60E3" w:rsidRPr="00FC7F70">
        <w:rPr>
          <w:rFonts w:asciiTheme="majorBidi" w:hAnsiTheme="majorBidi" w:cstheme="majorBidi"/>
          <w:color w:val="000000"/>
        </w:rPr>
        <w:t>veic</w:t>
      </w:r>
      <w:r w:rsidR="00962038" w:rsidRPr="00FC7F70">
        <w:rPr>
          <w:rFonts w:asciiTheme="majorBidi" w:hAnsiTheme="majorBidi" w:cstheme="majorBidi"/>
          <w:color w:val="000000"/>
        </w:rPr>
        <w:t xml:space="preserve"> bioloģisko atkritumu pārstrādi to rašanās vietā (mājkompostēšanu) un apjoma uzskaiti izveidojot un uzturot tam paredzētu uzskaites reģistru.</w:t>
      </w:r>
    </w:p>
    <w:p w14:paraId="14E91A0B" w14:textId="393BD818" w:rsidR="00962038" w:rsidRDefault="00962038" w:rsidP="00962038">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Bioloģisko atkritumu apsaimniekošanas pakalpojuma sniegšanas ietvaros Apsaimniekotājs nodrošina Ziemassvētku eglīšu savākšanu un izvešanu ciemu teritorijās, no daudzdzīvokļu namu koplietošanas konteineru laukumiem. Ziemassvētku eglīšu izvešanu Apsaimniekotājs nodrošina bez maksas.</w:t>
      </w:r>
    </w:p>
    <w:p w14:paraId="0E9B5965" w14:textId="77777777" w:rsidR="001F1D06" w:rsidRPr="00FC7F70" w:rsidRDefault="001F1D06" w:rsidP="001F1D06">
      <w:pPr>
        <w:pBdr>
          <w:top w:val="nil"/>
          <w:left w:val="nil"/>
          <w:bottom w:val="nil"/>
          <w:right w:val="nil"/>
          <w:between w:val="nil"/>
        </w:pBdr>
        <w:ind w:left="851"/>
        <w:jc w:val="both"/>
        <w:rPr>
          <w:rFonts w:asciiTheme="majorBidi" w:hAnsiTheme="majorBidi" w:cstheme="majorBidi"/>
          <w:color w:val="000000"/>
        </w:rPr>
      </w:pPr>
    </w:p>
    <w:p w14:paraId="0A95FFB8" w14:textId="77777777" w:rsidR="00A33770" w:rsidRPr="00FC7F70" w:rsidRDefault="00A33770" w:rsidP="00962038">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Liela izmēra atkritumu apsaimniekošana īstenojama sekojošos veidos:</w:t>
      </w:r>
    </w:p>
    <w:p w14:paraId="377FEF9D" w14:textId="4ED034F1" w:rsidR="00A33770" w:rsidRDefault="005D4ED9" w:rsidP="004F60E3">
      <w:pPr>
        <w:numPr>
          <w:ilvl w:val="2"/>
          <w:numId w:val="1"/>
        </w:numPr>
        <w:pBdr>
          <w:top w:val="nil"/>
          <w:left w:val="nil"/>
          <w:bottom w:val="nil"/>
          <w:right w:val="nil"/>
          <w:between w:val="nil"/>
        </w:pBdr>
        <w:ind w:left="851" w:hanging="709"/>
        <w:jc w:val="both"/>
        <w:rPr>
          <w:rFonts w:asciiTheme="majorBidi" w:hAnsiTheme="majorBidi" w:cstheme="majorBidi"/>
          <w:color w:val="000000"/>
        </w:rPr>
      </w:pPr>
      <w:r>
        <w:rPr>
          <w:rFonts w:asciiTheme="majorBidi" w:hAnsiTheme="majorBidi" w:cstheme="majorBidi"/>
          <w:color w:val="000000"/>
        </w:rPr>
        <w:t>Apsaimniekotājs l</w:t>
      </w:r>
      <w:r w:rsidR="00A33770" w:rsidRPr="00FC7F70">
        <w:rPr>
          <w:rFonts w:asciiTheme="majorBidi" w:hAnsiTheme="majorBidi" w:cstheme="majorBidi"/>
          <w:color w:val="000000"/>
        </w:rPr>
        <w:t xml:space="preserve">iela izmēra atkritumu </w:t>
      </w:r>
      <w:r w:rsidRPr="00C128D1">
        <w:rPr>
          <w:rFonts w:eastAsia="Arial Unicode MS"/>
          <w:lang w:eastAsia="lv-LV" w:bidi="lv-LV"/>
        </w:rPr>
        <w:t xml:space="preserve">savākšanu un izvešanu </w:t>
      </w:r>
      <w:r>
        <w:rPr>
          <w:rFonts w:eastAsia="Arial Unicode MS"/>
          <w:lang w:eastAsia="lv-LV" w:bidi="lv-LV"/>
        </w:rPr>
        <w:t xml:space="preserve">veic </w:t>
      </w:r>
      <w:r w:rsidRPr="00C128D1">
        <w:rPr>
          <w:rFonts w:eastAsia="Arial Unicode MS"/>
          <w:lang w:eastAsia="lv-LV" w:bidi="lv-LV"/>
        </w:rPr>
        <w:t>ar speciālu transportu pēc Klienta pieprasījuma</w:t>
      </w:r>
      <w:r w:rsidR="00A626EA">
        <w:rPr>
          <w:rFonts w:eastAsia="Arial Unicode MS"/>
          <w:lang w:eastAsia="lv-LV" w:bidi="lv-LV"/>
        </w:rPr>
        <w:t xml:space="preserve">, Klientam </w:t>
      </w:r>
      <w:r w:rsidR="00A33770" w:rsidRPr="00FC7F70">
        <w:rPr>
          <w:rFonts w:asciiTheme="majorBidi" w:hAnsiTheme="majorBidi" w:cstheme="majorBidi"/>
          <w:color w:val="000000"/>
        </w:rPr>
        <w:t xml:space="preserve">vienojoties ar </w:t>
      </w:r>
      <w:r w:rsidR="004F60E3" w:rsidRPr="00FC7F70">
        <w:rPr>
          <w:rFonts w:asciiTheme="majorBidi" w:hAnsiTheme="majorBidi" w:cstheme="majorBidi"/>
          <w:color w:val="000000"/>
        </w:rPr>
        <w:t>Apsaimniekotāju</w:t>
      </w:r>
      <w:r w:rsidR="00A33770" w:rsidRPr="00FC7F70">
        <w:rPr>
          <w:rFonts w:asciiTheme="majorBidi" w:hAnsiTheme="majorBidi" w:cstheme="majorBidi"/>
          <w:color w:val="000000"/>
        </w:rPr>
        <w:t xml:space="preserve"> par cenu, kas nav augstāka kā Finanšu piedāvājumā piedāvātā maksa par vienu m</w:t>
      </w:r>
      <w:r w:rsidR="00A33770" w:rsidRPr="00FC7F70">
        <w:rPr>
          <w:rFonts w:asciiTheme="majorBidi" w:hAnsiTheme="majorBidi" w:cstheme="majorBidi"/>
          <w:color w:val="000000"/>
          <w:vertAlign w:val="superscript"/>
        </w:rPr>
        <w:t>3</w:t>
      </w:r>
      <w:r w:rsidR="00A33770" w:rsidRPr="00FC7F70">
        <w:rPr>
          <w:rFonts w:asciiTheme="majorBidi" w:hAnsiTheme="majorBidi" w:cstheme="majorBidi"/>
          <w:color w:val="000000"/>
        </w:rPr>
        <w:t xml:space="preserve">. Atkritumu izvešana tiek veikta, izmantojot savākšanas maršrutus, savācot atkritumus tieši no Klienta īpašuma. </w:t>
      </w:r>
      <w:r w:rsidR="00962038" w:rsidRPr="00FC7F70">
        <w:rPr>
          <w:rFonts w:asciiTheme="majorBidi" w:hAnsiTheme="majorBidi" w:cstheme="majorBidi"/>
          <w:color w:val="000000"/>
        </w:rPr>
        <w:t>Apsaimiekotāja</w:t>
      </w:r>
      <w:r w:rsidR="00A33770" w:rsidRPr="00FC7F70">
        <w:rPr>
          <w:rFonts w:asciiTheme="majorBidi" w:hAnsiTheme="majorBidi" w:cstheme="majorBidi"/>
          <w:color w:val="000000"/>
        </w:rPr>
        <w:t xml:space="preserve"> pienākums ir nodrošināt liela izmēra atkritumu izvešanas pakalpojumu, sākot no izvedamo atkritumu apjoma 1m</w:t>
      </w:r>
      <w:r w:rsidR="00A33770" w:rsidRPr="00FC7F70">
        <w:rPr>
          <w:rFonts w:asciiTheme="majorBidi" w:hAnsiTheme="majorBidi" w:cstheme="majorBidi"/>
          <w:color w:val="000000"/>
          <w:vertAlign w:val="superscript"/>
        </w:rPr>
        <w:t>3</w:t>
      </w:r>
      <w:r w:rsidR="00A33770" w:rsidRPr="00FC7F70">
        <w:rPr>
          <w:rFonts w:asciiTheme="majorBidi" w:hAnsiTheme="majorBidi" w:cstheme="majorBidi"/>
          <w:color w:val="000000"/>
        </w:rPr>
        <w:t>.</w:t>
      </w:r>
    </w:p>
    <w:p w14:paraId="1880D7D5" w14:textId="77777777" w:rsidR="009711C4" w:rsidRDefault="009711C4" w:rsidP="009711C4">
      <w:pPr>
        <w:numPr>
          <w:ilvl w:val="2"/>
          <w:numId w:val="1"/>
        </w:numPr>
        <w:pBdr>
          <w:top w:val="nil"/>
          <w:left w:val="nil"/>
          <w:bottom w:val="nil"/>
          <w:right w:val="nil"/>
          <w:between w:val="nil"/>
        </w:pBdr>
        <w:ind w:left="851" w:hanging="709"/>
        <w:jc w:val="both"/>
        <w:rPr>
          <w:rFonts w:asciiTheme="majorBidi" w:hAnsiTheme="majorBidi" w:cstheme="majorBidi"/>
          <w:color w:val="000000"/>
        </w:rPr>
      </w:pPr>
      <w:r>
        <w:t xml:space="preserve">Apsaimniekotājs </w:t>
      </w:r>
      <w:r w:rsidRPr="00C128D1">
        <w:rPr>
          <w:rFonts w:eastAsia="Arial Unicode MS"/>
          <w:lang w:eastAsia="lv-LV" w:bidi="lv-LV"/>
        </w:rPr>
        <w:t>liela izmēra atkritumu savākšanu un izvešanu ar speciālu transportu no Klienta</w:t>
      </w:r>
      <w:r w:rsidRPr="00C128D1">
        <w:rPr>
          <w:rFonts w:eastAsia="Arial Unicode MS"/>
          <w:color w:val="FF0000"/>
          <w:lang w:eastAsia="lv-LV" w:bidi="lv-LV"/>
        </w:rPr>
        <w:t xml:space="preserve"> </w:t>
      </w:r>
      <w:r w:rsidRPr="00C128D1">
        <w:rPr>
          <w:rFonts w:eastAsia="Arial Unicode MS"/>
          <w:lang w:eastAsia="lv-LV" w:bidi="lv-LV"/>
        </w:rPr>
        <w:t>nodrošina pēc Klienta pieprasījuma</w:t>
      </w:r>
      <w:r w:rsidRPr="00C128D1">
        <w:rPr>
          <w:rFonts w:asciiTheme="majorBidi" w:hAnsiTheme="majorBidi" w:cstheme="majorBidi"/>
          <w:color w:val="000000"/>
        </w:rPr>
        <w:t xml:space="preserve">. </w:t>
      </w:r>
    </w:p>
    <w:p w14:paraId="0C4B4D0B" w14:textId="02307839" w:rsidR="009711C4" w:rsidRDefault="009711C4" w:rsidP="009711C4">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C128D1">
        <w:rPr>
          <w:rFonts w:asciiTheme="majorBidi" w:hAnsiTheme="majorBidi" w:cstheme="majorBidi"/>
          <w:color w:val="000000"/>
        </w:rPr>
        <w:t>Liela izmēra atkritumu savākšana no daudzdzīvokļu mājām jānodrošina ne retāk kā reizi divās nedēļās, no privātmājām – ne retāk kā reizi mēnesī.</w:t>
      </w:r>
    </w:p>
    <w:p w14:paraId="325FB45F" w14:textId="15F5805F" w:rsidR="009711C4" w:rsidRPr="009711C4" w:rsidRDefault="009711C4" w:rsidP="009711C4">
      <w:pPr>
        <w:pStyle w:val="ListParagraph"/>
        <w:numPr>
          <w:ilvl w:val="2"/>
          <w:numId w:val="1"/>
        </w:numPr>
        <w:spacing w:after="120"/>
        <w:ind w:left="851" w:hanging="709"/>
        <w:jc w:val="both"/>
        <w:rPr>
          <w:rFonts w:ascii="Times New Roman" w:hAnsi="Times New Roman" w:cs="Times New Roman"/>
          <w:lang w:eastAsia="lv-LV"/>
        </w:rPr>
      </w:pPr>
      <w:r w:rsidRPr="00FC7F70">
        <w:rPr>
          <w:rFonts w:ascii="Times New Roman" w:hAnsi="Times New Roman" w:cs="Times New Roman"/>
          <w:lang w:eastAsia="lv-LV"/>
        </w:rPr>
        <w:lastRenderedPageBreak/>
        <w:t>Apsaimniekotāj</w:t>
      </w:r>
      <w:r>
        <w:rPr>
          <w:rFonts w:ascii="Times New Roman" w:hAnsi="Times New Roman" w:cs="Times New Roman"/>
          <w:lang w:eastAsia="lv-LV"/>
        </w:rPr>
        <w:t>s ir tiesīgs, veikt savākto liela izmēra atkritumu pāršķirošanu, atsevišķi nodalot tos materiālus, kurus var nodot otrreizējā pārstrādē (piemēram, metāls, plastmasa, tekstils, koks un tml.</w:t>
      </w:r>
    </w:p>
    <w:p w14:paraId="28C3DE36" w14:textId="77777777" w:rsidR="001F1D06" w:rsidRPr="00FC7F70" w:rsidRDefault="001F1D06" w:rsidP="001F1D06">
      <w:pPr>
        <w:pBdr>
          <w:top w:val="nil"/>
          <w:left w:val="nil"/>
          <w:bottom w:val="nil"/>
          <w:right w:val="nil"/>
          <w:between w:val="nil"/>
        </w:pBdr>
        <w:ind w:left="851"/>
        <w:jc w:val="both"/>
        <w:rPr>
          <w:rFonts w:asciiTheme="majorBidi" w:hAnsiTheme="majorBidi" w:cstheme="majorBidi"/>
          <w:color w:val="000000"/>
        </w:rPr>
      </w:pPr>
    </w:p>
    <w:p w14:paraId="16A873A4" w14:textId="77777777" w:rsidR="00A33770" w:rsidRPr="00FC7F70" w:rsidRDefault="00A33770" w:rsidP="008377ED">
      <w:pPr>
        <w:numPr>
          <w:ilvl w:val="1"/>
          <w:numId w:val="1"/>
        </w:numPr>
        <w:pBdr>
          <w:top w:val="nil"/>
          <w:left w:val="nil"/>
          <w:bottom w:val="nil"/>
          <w:right w:val="nil"/>
          <w:between w:val="nil"/>
        </w:pBdr>
        <w:ind w:left="426" w:hanging="426"/>
        <w:jc w:val="both"/>
        <w:rPr>
          <w:rFonts w:asciiTheme="majorBidi" w:hAnsiTheme="majorBidi" w:cstheme="majorBidi"/>
          <w:color w:val="000000"/>
        </w:rPr>
      </w:pPr>
      <w:r w:rsidRPr="00FC7F70">
        <w:rPr>
          <w:rFonts w:asciiTheme="majorBidi" w:hAnsiTheme="majorBidi" w:cstheme="majorBidi"/>
          <w:color w:val="000000"/>
        </w:rPr>
        <w:t>Mājsaimniecībās radīto būvniecības atkritumu apsaimniekošana īstenojama sekojošos veidos:</w:t>
      </w:r>
    </w:p>
    <w:p w14:paraId="5769220F" w14:textId="1CADBCCC" w:rsidR="00A33770" w:rsidRPr="00FC7F70" w:rsidRDefault="00A626EA" w:rsidP="0062413F">
      <w:pPr>
        <w:numPr>
          <w:ilvl w:val="2"/>
          <w:numId w:val="1"/>
        </w:numPr>
        <w:pBdr>
          <w:top w:val="nil"/>
          <w:left w:val="nil"/>
          <w:bottom w:val="nil"/>
          <w:right w:val="nil"/>
          <w:between w:val="nil"/>
        </w:pBdr>
        <w:ind w:left="851" w:hanging="709"/>
        <w:jc w:val="both"/>
        <w:rPr>
          <w:rFonts w:asciiTheme="majorBidi" w:hAnsiTheme="majorBidi" w:cstheme="majorBidi"/>
          <w:color w:val="000000"/>
        </w:rPr>
      </w:pPr>
      <w:r>
        <w:rPr>
          <w:rFonts w:asciiTheme="majorBidi" w:hAnsiTheme="majorBidi" w:cstheme="majorBidi"/>
          <w:color w:val="000000"/>
        </w:rPr>
        <w:t>Apsaimniekotājs m</w:t>
      </w:r>
      <w:r w:rsidR="00A33770" w:rsidRPr="00FC7F70">
        <w:rPr>
          <w:rFonts w:asciiTheme="majorBidi" w:hAnsiTheme="majorBidi" w:cstheme="majorBidi"/>
          <w:color w:val="000000"/>
        </w:rPr>
        <w:t xml:space="preserve">ājsaimniecībās radīto būvniecības atkritumu </w:t>
      </w:r>
      <w:r>
        <w:rPr>
          <w:rFonts w:asciiTheme="majorBidi" w:hAnsiTheme="majorBidi" w:cstheme="majorBidi"/>
          <w:color w:val="000000"/>
        </w:rPr>
        <w:t xml:space="preserve">savākšanu un </w:t>
      </w:r>
      <w:r w:rsidR="00A33770" w:rsidRPr="00FC7F70">
        <w:rPr>
          <w:rFonts w:asciiTheme="majorBidi" w:hAnsiTheme="majorBidi" w:cstheme="majorBidi"/>
          <w:color w:val="000000"/>
        </w:rPr>
        <w:t>izvešan</w:t>
      </w:r>
      <w:r>
        <w:rPr>
          <w:rFonts w:asciiTheme="majorBidi" w:hAnsiTheme="majorBidi" w:cstheme="majorBidi"/>
          <w:color w:val="000000"/>
        </w:rPr>
        <w:t xml:space="preserve">u veic </w:t>
      </w:r>
      <w:r w:rsidRPr="00C128D1">
        <w:rPr>
          <w:rFonts w:eastAsia="Arial Unicode MS"/>
          <w:lang w:eastAsia="lv-LV" w:bidi="lv-LV"/>
        </w:rPr>
        <w:t>ar speciālu transportu pēc Klienta pieprasījuma</w:t>
      </w:r>
      <w:r>
        <w:rPr>
          <w:rFonts w:eastAsia="Arial Unicode MS"/>
          <w:lang w:eastAsia="lv-LV" w:bidi="lv-LV"/>
        </w:rPr>
        <w:t>,</w:t>
      </w:r>
      <w:r w:rsidR="00A33770" w:rsidRPr="00FC7F70">
        <w:rPr>
          <w:rFonts w:asciiTheme="majorBidi" w:hAnsiTheme="majorBidi" w:cstheme="majorBidi"/>
          <w:color w:val="000000"/>
        </w:rPr>
        <w:t xml:space="preserve"> Klientam vienojoties </w:t>
      </w:r>
      <w:r>
        <w:rPr>
          <w:rFonts w:asciiTheme="majorBidi" w:hAnsiTheme="majorBidi" w:cstheme="majorBidi"/>
          <w:color w:val="000000"/>
        </w:rPr>
        <w:t xml:space="preserve">ar Apsaimniekotāju </w:t>
      </w:r>
      <w:r w:rsidR="00A33770" w:rsidRPr="00FC7F70">
        <w:rPr>
          <w:rFonts w:asciiTheme="majorBidi" w:hAnsiTheme="majorBidi" w:cstheme="majorBidi"/>
          <w:color w:val="000000"/>
        </w:rPr>
        <w:t>par cenu, kas nav augstāka kā Finanšu piedāvājumā piedāvāt</w:t>
      </w:r>
      <w:r w:rsidR="00F73D55">
        <w:rPr>
          <w:rFonts w:asciiTheme="majorBidi" w:hAnsiTheme="majorBidi" w:cstheme="majorBidi"/>
          <w:color w:val="000000"/>
        </w:rPr>
        <w:t>o</w:t>
      </w:r>
      <w:r w:rsidR="00A33770" w:rsidRPr="00FC7F70">
        <w:rPr>
          <w:rFonts w:asciiTheme="majorBidi" w:hAnsiTheme="majorBidi" w:cstheme="majorBidi"/>
          <w:color w:val="000000"/>
        </w:rPr>
        <w:t xml:space="preserve"> maks</w:t>
      </w:r>
      <w:r w:rsidR="00F73D55">
        <w:rPr>
          <w:rFonts w:asciiTheme="majorBidi" w:hAnsiTheme="majorBidi" w:cstheme="majorBidi"/>
          <w:color w:val="000000"/>
        </w:rPr>
        <w:t>u</w:t>
      </w:r>
      <w:r w:rsidR="00A33770" w:rsidRPr="00FC7F70">
        <w:rPr>
          <w:rFonts w:asciiTheme="majorBidi" w:hAnsiTheme="majorBidi" w:cstheme="majorBidi"/>
          <w:color w:val="000000"/>
        </w:rPr>
        <w:t xml:space="preserve"> par vienu m</w:t>
      </w:r>
      <w:r w:rsidR="00A33770" w:rsidRPr="00FC7F70">
        <w:rPr>
          <w:rFonts w:asciiTheme="majorBidi" w:hAnsiTheme="majorBidi" w:cstheme="majorBidi"/>
          <w:color w:val="000000"/>
          <w:vertAlign w:val="superscript"/>
        </w:rPr>
        <w:t>3</w:t>
      </w:r>
      <w:r w:rsidR="00A33770" w:rsidRPr="00FC7F70">
        <w:rPr>
          <w:rFonts w:asciiTheme="majorBidi" w:hAnsiTheme="majorBidi" w:cstheme="majorBidi"/>
          <w:color w:val="000000"/>
        </w:rPr>
        <w:t xml:space="preserve">. Pakalpojuma maksa ir nosakāma nemainīga, neatkarīgi no atkritumu savākšanas un izvešanas veida, t.sk. izvešana ar lielizmēra konteineriem, izvešana izmantojot “big-bag” maisus vai citas metodes.  Atkritumu izvešana tiek veikta, izmantojot specializētos transportlīdzekļus. </w:t>
      </w:r>
      <w:r w:rsidR="008377ED" w:rsidRPr="00FC7F70">
        <w:rPr>
          <w:rFonts w:asciiTheme="majorBidi" w:hAnsiTheme="majorBidi" w:cstheme="majorBidi"/>
          <w:color w:val="000000"/>
        </w:rPr>
        <w:t>Apsaimniekotāja</w:t>
      </w:r>
      <w:r w:rsidR="00A33770" w:rsidRPr="00FC7F70">
        <w:rPr>
          <w:rFonts w:asciiTheme="majorBidi" w:hAnsiTheme="majorBidi" w:cstheme="majorBidi"/>
          <w:color w:val="000000"/>
        </w:rPr>
        <w:t xml:space="preserve"> pienākums ir nodrošināt izvešanas pakalpojumu, sākot no izvedamo atkritumu apjoma 1 m</w:t>
      </w:r>
      <w:r w:rsidR="00A33770" w:rsidRPr="00FC7F70">
        <w:rPr>
          <w:rFonts w:asciiTheme="majorBidi" w:hAnsiTheme="majorBidi" w:cstheme="majorBidi"/>
          <w:color w:val="000000"/>
          <w:vertAlign w:val="superscript"/>
        </w:rPr>
        <w:t>3</w:t>
      </w:r>
      <w:r w:rsidR="00A33770" w:rsidRPr="00FC7F70">
        <w:rPr>
          <w:rFonts w:asciiTheme="majorBidi" w:hAnsiTheme="majorBidi" w:cstheme="majorBidi"/>
        </w:rPr>
        <w:t>.</w:t>
      </w:r>
    </w:p>
    <w:p w14:paraId="774C7E3A" w14:textId="613456EF" w:rsidR="00A33770" w:rsidRPr="00FC7F70" w:rsidRDefault="008377ED" w:rsidP="00F10068">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Apsaimniekotājs</w:t>
      </w:r>
      <w:r w:rsidR="00A33770" w:rsidRPr="00FC7F70">
        <w:rPr>
          <w:rFonts w:asciiTheme="majorBidi" w:hAnsiTheme="majorBidi" w:cstheme="majorBidi"/>
          <w:color w:val="000000"/>
        </w:rPr>
        <w:t xml:space="preserve"> nodrošina mājsaimniecībās radīto būvniecības atkritumu </w:t>
      </w:r>
      <w:r w:rsidRPr="00FC7F70">
        <w:rPr>
          <w:rFonts w:asciiTheme="majorBidi" w:hAnsiTheme="majorBidi" w:cstheme="majorBidi"/>
          <w:color w:val="000000"/>
        </w:rPr>
        <w:t xml:space="preserve">savākšanu un izvešanu </w:t>
      </w:r>
      <w:r w:rsidR="00A33770" w:rsidRPr="00FC7F70">
        <w:rPr>
          <w:rFonts w:asciiTheme="majorBidi" w:hAnsiTheme="majorBidi" w:cstheme="majorBidi"/>
          <w:color w:val="000000"/>
        </w:rPr>
        <w:t>piemēro</w:t>
      </w:r>
      <w:r w:rsidR="00F10068">
        <w:rPr>
          <w:rFonts w:asciiTheme="majorBidi" w:hAnsiTheme="majorBidi" w:cstheme="majorBidi"/>
          <w:color w:val="000000"/>
        </w:rPr>
        <w:t>jo</w:t>
      </w:r>
      <w:r w:rsidR="00A33770" w:rsidRPr="00FC7F70">
        <w:rPr>
          <w:rFonts w:asciiTheme="majorBidi" w:hAnsiTheme="majorBidi" w:cstheme="majorBidi"/>
          <w:color w:val="000000"/>
        </w:rPr>
        <w:t xml:space="preserve">t maksu, kas nepārsniedz Finanšu piedāvājumā noteikto mājsaimniecībās radīto būvniecības atkritumu izvešanas pakalpojuma cenu. </w:t>
      </w:r>
    </w:p>
    <w:p w14:paraId="29FB5378" w14:textId="44A7700E" w:rsidR="002D27CB" w:rsidRDefault="002D27CB" w:rsidP="002D27CB">
      <w:pPr>
        <w:pStyle w:val="ListParagraph"/>
        <w:numPr>
          <w:ilvl w:val="2"/>
          <w:numId w:val="1"/>
        </w:numPr>
        <w:spacing w:after="120"/>
        <w:ind w:left="851" w:hanging="709"/>
        <w:jc w:val="both"/>
        <w:rPr>
          <w:rFonts w:ascii="Times New Roman" w:hAnsi="Times New Roman" w:cs="Times New Roman"/>
          <w:lang w:eastAsia="lv-LV"/>
        </w:rPr>
      </w:pPr>
      <w:r w:rsidRPr="00FC7F70">
        <w:rPr>
          <w:rFonts w:ascii="Times New Roman" w:hAnsi="Times New Roman" w:cs="Times New Roman"/>
          <w:lang w:eastAsia="lv-LV"/>
        </w:rPr>
        <w:t>Apsaimniekotāj</w:t>
      </w:r>
      <w:r w:rsidR="00BD7A4D">
        <w:rPr>
          <w:rFonts w:ascii="Times New Roman" w:hAnsi="Times New Roman" w:cs="Times New Roman"/>
          <w:lang w:eastAsia="lv-LV"/>
        </w:rPr>
        <w:t xml:space="preserve">s ir tiesīgs </w:t>
      </w:r>
      <w:r w:rsidR="00EC32E1">
        <w:rPr>
          <w:rFonts w:ascii="Times New Roman" w:hAnsi="Times New Roman" w:cs="Times New Roman"/>
          <w:lang w:eastAsia="lv-LV"/>
        </w:rPr>
        <w:t xml:space="preserve">veikt savākto </w:t>
      </w:r>
      <w:r w:rsidR="009711C4" w:rsidRPr="00FC7F70">
        <w:rPr>
          <w:rFonts w:asciiTheme="majorBidi" w:hAnsiTheme="majorBidi" w:cstheme="majorBidi"/>
          <w:color w:val="000000"/>
        </w:rPr>
        <w:t>mājsaimniecībās radīto būvniecības atkritumu</w:t>
      </w:r>
      <w:r w:rsidR="00EC32E1">
        <w:rPr>
          <w:rFonts w:ascii="Times New Roman" w:hAnsi="Times New Roman" w:cs="Times New Roman"/>
          <w:lang w:eastAsia="lv-LV"/>
        </w:rPr>
        <w:t xml:space="preserve"> pāršķirošanu, atsevišķi nodalot tos materiālus, kurus var nodot otrreizējā pārstrādē (piemēram, metāls, plastmasa, tekstils, koks un tml.</w:t>
      </w:r>
    </w:p>
    <w:p w14:paraId="6A0FC740" w14:textId="32732C86" w:rsidR="00A626EA" w:rsidRDefault="00A626EA" w:rsidP="00A626EA">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FC7F70">
        <w:rPr>
          <w:rFonts w:asciiTheme="majorBidi" w:hAnsiTheme="majorBidi" w:cstheme="majorBidi"/>
          <w:color w:val="000000"/>
        </w:rPr>
        <w:t xml:space="preserve">Visos gadījumos Izpildītājs ir tiesīgs piemērot diferencētu pakalpojuma maksu atkarībā no liela izmēra atkritumu </w:t>
      </w:r>
      <w:r>
        <w:rPr>
          <w:rFonts w:asciiTheme="majorBidi" w:hAnsiTheme="majorBidi" w:cstheme="majorBidi"/>
          <w:color w:val="000000"/>
        </w:rPr>
        <w:t xml:space="preserve">vai </w:t>
      </w:r>
      <w:r w:rsidRPr="00C128D1">
        <w:rPr>
          <w:rFonts w:eastAsia="Arial Unicode MS"/>
          <w:lang w:eastAsia="lv-LV" w:bidi="lv-LV"/>
        </w:rPr>
        <w:t xml:space="preserve">mājsaimniecībā radušos būvniecības atkritumu </w:t>
      </w:r>
      <w:r w:rsidRPr="00FC7F70">
        <w:rPr>
          <w:rFonts w:asciiTheme="majorBidi" w:hAnsiTheme="majorBidi" w:cstheme="majorBidi"/>
          <w:color w:val="000000"/>
        </w:rPr>
        <w:t xml:space="preserve">veida un šķirotības pakāpes, nepārsniedzot </w:t>
      </w:r>
      <w:r w:rsidR="001C3F74" w:rsidRPr="00FC7F70">
        <w:rPr>
          <w:rFonts w:asciiTheme="majorBidi" w:hAnsiTheme="majorBidi" w:cstheme="majorBidi"/>
          <w:color w:val="000000"/>
        </w:rPr>
        <w:t>cenu, kas nav augstāka kā Finanšu piedāvājumā piedāvātā maksa par vienu m</w:t>
      </w:r>
      <w:r w:rsidR="001C3F74" w:rsidRPr="00FC7F70">
        <w:rPr>
          <w:rFonts w:asciiTheme="majorBidi" w:hAnsiTheme="majorBidi" w:cstheme="majorBidi"/>
          <w:color w:val="000000"/>
          <w:vertAlign w:val="superscript"/>
        </w:rPr>
        <w:t>3</w:t>
      </w:r>
      <w:r w:rsidRPr="00FC7F70">
        <w:rPr>
          <w:rFonts w:asciiTheme="majorBidi" w:hAnsiTheme="majorBidi" w:cstheme="majorBidi"/>
          <w:color w:val="000000"/>
        </w:rPr>
        <w:t xml:space="preserve"> cenu.</w:t>
      </w:r>
    </w:p>
    <w:p w14:paraId="18D7FBA5" w14:textId="77777777" w:rsidR="001F1D06" w:rsidRPr="00FC7F70" w:rsidRDefault="001F1D06" w:rsidP="001F1D06">
      <w:pPr>
        <w:pStyle w:val="ListParagraph"/>
        <w:spacing w:after="120"/>
        <w:ind w:left="851"/>
        <w:jc w:val="both"/>
        <w:rPr>
          <w:rFonts w:ascii="Times New Roman" w:hAnsi="Times New Roman" w:cs="Times New Roman"/>
          <w:lang w:eastAsia="lv-LV"/>
        </w:rPr>
      </w:pPr>
    </w:p>
    <w:p w14:paraId="1D9A149A" w14:textId="7CFE3F86" w:rsidR="0072467F" w:rsidRPr="001F1D06" w:rsidRDefault="0072467F" w:rsidP="0072467F">
      <w:pPr>
        <w:pStyle w:val="ListParagraph"/>
        <w:numPr>
          <w:ilvl w:val="1"/>
          <w:numId w:val="1"/>
        </w:numPr>
        <w:tabs>
          <w:tab w:val="left" w:pos="540"/>
        </w:tabs>
        <w:spacing w:after="120"/>
        <w:ind w:left="426" w:hanging="426"/>
        <w:jc w:val="both"/>
        <w:rPr>
          <w:rFonts w:ascii="Times New Roman" w:hAnsi="Times New Roman" w:cs="Times New Roman"/>
        </w:rPr>
      </w:pPr>
      <w:r w:rsidRPr="0072467F">
        <w:rPr>
          <w:rFonts w:ascii="Times New Roman" w:eastAsia="Arial Unicode MS" w:hAnsi="Times New Roman" w:cs="Times New Roman"/>
          <w:lang w:bidi="lv-LV"/>
        </w:rPr>
        <w:t xml:space="preserve">Sadzīvē </w:t>
      </w:r>
      <w:r w:rsidRPr="0072467F">
        <w:rPr>
          <w:rFonts w:ascii="Times New Roman" w:eastAsia="Arial Unicode MS" w:hAnsi="Times New Roman" w:cs="Times New Roman"/>
          <w:lang w:eastAsia="lv-LV" w:bidi="lv-LV"/>
        </w:rPr>
        <w:t xml:space="preserve">radušos bīstamo atkritumu, </w:t>
      </w:r>
      <w:r>
        <w:rPr>
          <w:rFonts w:ascii="Times New Roman" w:eastAsia="Arial Unicode MS" w:hAnsi="Times New Roman" w:cs="Times New Roman"/>
          <w:lang w:eastAsia="lv-LV" w:bidi="lv-LV"/>
        </w:rPr>
        <w:t xml:space="preserve">videi kaitīgu preču, </w:t>
      </w:r>
      <w:r w:rsidRPr="0072467F">
        <w:rPr>
          <w:rFonts w:ascii="Times New Roman" w:eastAsia="Arial Unicode MS" w:hAnsi="Times New Roman" w:cs="Times New Roman"/>
          <w:lang w:eastAsia="lv-LV" w:bidi="lv-LV"/>
        </w:rPr>
        <w:t>tostarp, akumulatoru, sadzīves bateriju, luminiscējošo spuldžu un riepu, kā arī nolietotās elektrotehnikas savākšanu no Klienta ar speciālu transportu Apsaimniekotājs nodrošina pēc Klienta pieprasījuma.</w:t>
      </w:r>
    </w:p>
    <w:p w14:paraId="455871E8" w14:textId="77777777" w:rsidR="001F1D06" w:rsidRPr="0072467F" w:rsidRDefault="001F1D06" w:rsidP="001F1D06">
      <w:pPr>
        <w:pStyle w:val="ListParagraph"/>
        <w:tabs>
          <w:tab w:val="left" w:pos="540"/>
        </w:tabs>
        <w:spacing w:after="120"/>
        <w:ind w:left="426"/>
        <w:jc w:val="both"/>
        <w:rPr>
          <w:rFonts w:ascii="Times New Roman" w:hAnsi="Times New Roman" w:cs="Times New Roman"/>
        </w:rPr>
      </w:pPr>
    </w:p>
    <w:p w14:paraId="5B8ACFE2" w14:textId="023DF9DF" w:rsidR="0072467F" w:rsidRPr="0072467F" w:rsidRDefault="0072467F" w:rsidP="0072467F">
      <w:pPr>
        <w:pStyle w:val="ListParagraph"/>
        <w:numPr>
          <w:ilvl w:val="1"/>
          <w:numId w:val="1"/>
        </w:numPr>
        <w:tabs>
          <w:tab w:val="left" w:pos="540"/>
        </w:tabs>
        <w:spacing w:after="120"/>
        <w:ind w:left="426" w:hanging="426"/>
        <w:jc w:val="both"/>
        <w:rPr>
          <w:rFonts w:ascii="Times New Roman" w:hAnsi="Times New Roman" w:cs="Times New Roman"/>
        </w:rPr>
      </w:pPr>
      <w:r w:rsidRPr="00FC7F70">
        <w:rPr>
          <w:rFonts w:ascii="Times New Roman" w:hAnsi="Times New Roman" w:cs="Times New Roman"/>
        </w:rPr>
        <w:t>A</w:t>
      </w:r>
      <w:r w:rsidRPr="00FC7F70">
        <w:rPr>
          <w:rFonts w:ascii="Times New Roman" w:eastAsia="Times New Roman" w:hAnsi="Times New Roman" w:cs="Times New Roman"/>
          <w:lang w:eastAsia="lv-LV"/>
        </w:rPr>
        <w:t xml:space="preserve">psaimniekotājam jāparedz tekstilmateriāla dalītās vākšanas iespēja, kas tiek nodrošināta saskaņā ar spēkā esošajiem normatīvajiem aktiem. </w:t>
      </w:r>
      <w:r>
        <w:rPr>
          <w:rFonts w:ascii="Times New Roman" w:eastAsia="Times New Roman" w:hAnsi="Times New Roman" w:cs="Times New Roman"/>
          <w:lang w:eastAsia="lv-LV"/>
        </w:rPr>
        <w:t xml:space="preserve">Tekstilmateriāla savākšanas konteineru izvietošanu un apsaimniekošanu </w:t>
      </w:r>
      <w:r w:rsidRPr="0072467F">
        <w:rPr>
          <w:rFonts w:ascii="Times New Roman" w:eastAsia="Arial Unicode MS" w:hAnsi="Times New Roman" w:cs="Times New Roman"/>
          <w:lang w:eastAsia="lv-LV" w:bidi="lv-LV"/>
        </w:rPr>
        <w:t xml:space="preserve">Apsaimniekotājs nodrošina pēc </w:t>
      </w:r>
      <w:r>
        <w:rPr>
          <w:rFonts w:ascii="Times New Roman" w:eastAsia="Arial Unicode MS" w:hAnsi="Times New Roman" w:cs="Times New Roman"/>
          <w:lang w:eastAsia="lv-LV" w:bidi="lv-LV"/>
        </w:rPr>
        <w:t>Pašvaldības</w:t>
      </w:r>
      <w:r w:rsidRPr="0072467F">
        <w:rPr>
          <w:rFonts w:ascii="Times New Roman" w:eastAsia="Arial Unicode MS" w:hAnsi="Times New Roman" w:cs="Times New Roman"/>
          <w:lang w:eastAsia="lv-LV" w:bidi="lv-LV"/>
        </w:rPr>
        <w:t xml:space="preserve"> pieprasījuma.</w:t>
      </w:r>
    </w:p>
    <w:p w14:paraId="2F558E08" w14:textId="77777777" w:rsidR="00391C38" w:rsidRPr="00FC7F70" w:rsidRDefault="00391C38" w:rsidP="00391C38">
      <w:pPr>
        <w:pStyle w:val="ListParagraph"/>
        <w:tabs>
          <w:tab w:val="left" w:pos="426"/>
        </w:tabs>
        <w:autoSpaceDE w:val="0"/>
        <w:autoSpaceDN w:val="0"/>
        <w:adjustRightInd w:val="0"/>
        <w:spacing w:after="120"/>
        <w:ind w:left="930"/>
        <w:jc w:val="both"/>
        <w:rPr>
          <w:rFonts w:ascii="Times New Roman" w:hAnsi="Times New Roman" w:cs="Times New Roman"/>
          <w:b/>
          <w:lang w:eastAsia="lv-LV"/>
        </w:rPr>
      </w:pPr>
    </w:p>
    <w:p w14:paraId="200CFE7A" w14:textId="2F979B26" w:rsidR="00257D2C" w:rsidRPr="00FC7F70" w:rsidRDefault="00257D2C" w:rsidP="001F1D06">
      <w:pPr>
        <w:pStyle w:val="ListParagraph"/>
        <w:numPr>
          <w:ilvl w:val="1"/>
          <w:numId w:val="1"/>
        </w:numPr>
        <w:tabs>
          <w:tab w:val="left" w:pos="540"/>
        </w:tabs>
        <w:ind w:left="425" w:hanging="425"/>
        <w:jc w:val="both"/>
        <w:rPr>
          <w:rFonts w:ascii="Times New Roman" w:hAnsi="Times New Roman" w:cs="Times New Roman"/>
        </w:rPr>
      </w:pPr>
      <w:r w:rsidRPr="00FC7F70">
        <w:rPr>
          <w:rFonts w:ascii="Times New Roman" w:eastAsia="Arial Unicode MS" w:hAnsi="Times New Roman" w:cs="Times New Roman"/>
          <w:lang w:eastAsia="lv-LV" w:bidi="lv-LV"/>
        </w:rPr>
        <w:t xml:space="preserve">Apsaimniekotājs </w:t>
      </w:r>
      <w:r w:rsidR="0072467F">
        <w:rPr>
          <w:rFonts w:ascii="Times New Roman" w:eastAsia="Arial Unicode MS" w:hAnsi="Times New Roman" w:cs="Times New Roman"/>
          <w:lang w:eastAsia="lv-LV" w:bidi="lv-LV"/>
        </w:rPr>
        <w:t xml:space="preserve">4.7. un 4.8. </w:t>
      </w:r>
      <w:r w:rsidRPr="00FC7F70">
        <w:rPr>
          <w:rFonts w:ascii="Times New Roman" w:eastAsia="Arial Unicode MS" w:hAnsi="Times New Roman" w:cs="Times New Roman"/>
          <w:lang w:eastAsia="lv-LV" w:bidi="lv-LV"/>
        </w:rPr>
        <w:t>punktos minēto atkritumu savākšanas un izvešanas pakalpojuma izmaksas neiekļauj sadzīves atkritumu apsaimniekošanas maksas aprēķinos.</w:t>
      </w:r>
    </w:p>
    <w:p w14:paraId="763A172C" w14:textId="77777777" w:rsidR="005D5EDA" w:rsidRPr="003F1632" w:rsidRDefault="005D5EDA" w:rsidP="001F1D06">
      <w:pPr>
        <w:numPr>
          <w:ilvl w:val="0"/>
          <w:numId w:val="1"/>
        </w:numPr>
        <w:pBdr>
          <w:top w:val="nil"/>
          <w:left w:val="nil"/>
          <w:bottom w:val="nil"/>
          <w:right w:val="nil"/>
          <w:between w:val="nil"/>
        </w:pBdr>
        <w:ind w:left="425" w:hanging="425"/>
        <w:jc w:val="center"/>
        <w:rPr>
          <w:rFonts w:asciiTheme="majorBidi" w:hAnsiTheme="majorBidi" w:cstheme="majorBidi"/>
          <w:color w:val="000000"/>
        </w:rPr>
      </w:pPr>
      <w:r w:rsidRPr="005E4B93">
        <w:rPr>
          <w:rFonts w:asciiTheme="majorBidi" w:hAnsiTheme="majorBidi" w:cstheme="majorBidi"/>
          <w:b/>
          <w:color w:val="000000"/>
        </w:rPr>
        <w:t>Maksa par pakalpojumiem</w:t>
      </w:r>
    </w:p>
    <w:p w14:paraId="3652DD73" w14:textId="77777777" w:rsidR="003F1632" w:rsidRPr="005E4B93" w:rsidRDefault="003F1632" w:rsidP="003F1632">
      <w:pPr>
        <w:pBdr>
          <w:top w:val="nil"/>
          <w:left w:val="nil"/>
          <w:bottom w:val="nil"/>
          <w:right w:val="nil"/>
          <w:between w:val="nil"/>
        </w:pBdr>
        <w:ind w:left="425"/>
        <w:rPr>
          <w:rFonts w:asciiTheme="majorBidi" w:hAnsiTheme="majorBidi" w:cstheme="majorBidi"/>
          <w:color w:val="000000"/>
        </w:rPr>
      </w:pPr>
    </w:p>
    <w:p w14:paraId="5DBC1E7F" w14:textId="12E8FB3D" w:rsidR="00BA1800" w:rsidRPr="005E4B93" w:rsidRDefault="003F1632" w:rsidP="00BA1800">
      <w:pPr>
        <w:numPr>
          <w:ilvl w:val="1"/>
          <w:numId w:val="1"/>
        </w:numPr>
        <w:pBdr>
          <w:top w:val="nil"/>
          <w:left w:val="nil"/>
          <w:bottom w:val="nil"/>
          <w:right w:val="nil"/>
          <w:between w:val="nil"/>
        </w:pBdr>
        <w:ind w:left="425" w:hanging="425"/>
        <w:jc w:val="both"/>
        <w:rPr>
          <w:rFonts w:asciiTheme="majorBidi" w:hAnsiTheme="majorBidi" w:cstheme="majorBidi"/>
          <w:color w:val="000000"/>
        </w:rPr>
      </w:pPr>
      <w:r w:rsidRPr="00FC7F70">
        <w:t xml:space="preserve">Apsaimniekotājs nodrošina Pakalpojuma sniegšanu </w:t>
      </w:r>
      <w:r w:rsidRPr="00FC7F70">
        <w:rPr>
          <w:bCs/>
        </w:rPr>
        <w:t xml:space="preserve">par vienādu maksu visiem Klientiem </w:t>
      </w:r>
      <w:r w:rsidRPr="00FC7F70">
        <w:t xml:space="preserve">atbilstoši </w:t>
      </w:r>
      <w:r w:rsidRPr="00FC7F70">
        <w:rPr>
          <w:iCs/>
        </w:rPr>
        <w:t>normatīvajos</w:t>
      </w:r>
      <w:r w:rsidRPr="00FC7F70">
        <w:t xml:space="preserve"> aktos noteiktajā kārtībā noslēgtajam iepirkuma līgumam ar </w:t>
      </w:r>
      <w:r>
        <w:rPr>
          <w:rFonts w:eastAsia="Arial Unicode MS"/>
          <w:lang w:eastAsia="lv-LV" w:bidi="lv-LV"/>
        </w:rPr>
        <w:t>Jelgavas</w:t>
      </w:r>
      <w:r w:rsidRPr="00FC7F70">
        <w:t xml:space="preserve"> novada pašvaldību, maksā neiekļaujot jebkādus citus papildus izdevumus.</w:t>
      </w:r>
      <w:r w:rsidR="00BA1800" w:rsidRPr="00BA1800">
        <w:rPr>
          <w:rFonts w:asciiTheme="majorBidi" w:hAnsiTheme="majorBidi" w:cstheme="majorBidi"/>
          <w:color w:val="000000"/>
        </w:rPr>
        <w:t xml:space="preserve"> </w:t>
      </w:r>
      <w:r w:rsidR="00BA1800">
        <w:rPr>
          <w:rFonts w:asciiTheme="majorBidi" w:hAnsiTheme="majorBidi" w:cstheme="majorBidi"/>
          <w:color w:val="000000"/>
        </w:rPr>
        <w:t>Apsaimniekotājs</w:t>
      </w:r>
      <w:r w:rsidR="00BA1800" w:rsidRPr="005E4B93">
        <w:rPr>
          <w:rFonts w:asciiTheme="majorBidi" w:hAnsiTheme="majorBidi" w:cstheme="majorBidi"/>
          <w:color w:val="000000"/>
        </w:rPr>
        <w:t xml:space="preserve"> iekasē maksu par nešķirotu sadzīves atkritumu apsaimniekošanu saskaņā ar spēkā esošajiem normatīvajiem aktiem, tajā skaitā saskaņā ar Atkritumu apsaimniekošanas likuma 39. panta </w:t>
      </w:r>
      <w:r w:rsidR="00BA1800">
        <w:rPr>
          <w:rFonts w:asciiTheme="majorBidi" w:hAnsiTheme="majorBidi" w:cstheme="majorBidi"/>
          <w:color w:val="000000"/>
        </w:rPr>
        <w:t>un 39.</w:t>
      </w:r>
      <w:r w:rsidR="00BA1800" w:rsidRPr="00DB05A4">
        <w:rPr>
          <w:rFonts w:asciiTheme="majorBidi" w:hAnsiTheme="majorBidi" w:cstheme="majorBidi"/>
          <w:color w:val="000000"/>
          <w:vertAlign w:val="superscript"/>
        </w:rPr>
        <w:t>1</w:t>
      </w:r>
      <w:r w:rsidR="00BA1800">
        <w:rPr>
          <w:rFonts w:asciiTheme="majorBidi" w:hAnsiTheme="majorBidi" w:cstheme="majorBidi"/>
          <w:color w:val="000000"/>
        </w:rPr>
        <w:t xml:space="preserve"> pantā noteiktajiem nosacījumiem</w:t>
      </w:r>
      <w:r w:rsidR="00BA1800" w:rsidRPr="005E4B93">
        <w:rPr>
          <w:rFonts w:asciiTheme="majorBidi" w:hAnsiTheme="majorBidi" w:cstheme="majorBidi"/>
        </w:rPr>
        <w:t>.</w:t>
      </w:r>
    </w:p>
    <w:p w14:paraId="7556DBD9" w14:textId="4F486EA6" w:rsidR="00BA1800" w:rsidRPr="00DB05A4" w:rsidRDefault="003F1632" w:rsidP="00BA1800">
      <w:pPr>
        <w:pStyle w:val="tv213"/>
        <w:numPr>
          <w:ilvl w:val="1"/>
          <w:numId w:val="1"/>
        </w:numPr>
        <w:shd w:val="clear" w:color="auto" w:fill="FFFFFF"/>
        <w:spacing w:before="0" w:beforeAutospacing="0" w:after="0" w:afterAutospacing="0"/>
        <w:ind w:left="426" w:hanging="426"/>
        <w:jc w:val="both"/>
      </w:pPr>
      <w:r w:rsidRPr="00FC7F70">
        <w:lastRenderedPageBreak/>
        <w:t xml:space="preserve">Maksu par sadzīves atkritumu konteineru iztukšošanu-izvešanu Klients maksā, pamatojoties uz Apsaimniekotāja izrakstīto </w:t>
      </w:r>
      <w:r w:rsidR="00BA1800" w:rsidRPr="00FC7F70">
        <w:t>pēcapmaksa</w:t>
      </w:r>
      <w:r w:rsidR="00BA1800">
        <w:t>s</w:t>
      </w:r>
      <w:r w:rsidR="00BA1800" w:rsidRPr="00FC7F70">
        <w:t xml:space="preserve"> </w:t>
      </w:r>
      <w:r w:rsidRPr="00FC7F70">
        <w:t>rēķinu.</w:t>
      </w:r>
      <w:r w:rsidR="00BA1800">
        <w:t xml:space="preserve"> </w:t>
      </w:r>
      <w:r w:rsidR="00BA1800" w:rsidRPr="00DB05A4">
        <w:t>Apsaimniekotājs izsniedz rēķinus Klientiem, sākot ar Pakalpojumu sniegšanas uzsākšanas dienu un saskaņā ar Finanšu piedāvājumu. Norēķinos ar Klientiem Apsaimniekotājs neparedz avansa maksājumus. Apsaimniekotājs izraksta rēķinu ik mēnesi par iepriekšējā mēnesī izvesto atkritumu apjomu. Apsaimniekotājs ir tiesīgs piemērot papildu maksu Klientiem, kuri rēķinus izvēlas saņemt pa pastu.</w:t>
      </w:r>
    </w:p>
    <w:p w14:paraId="29F17FAF" w14:textId="3DBC5165" w:rsidR="008D55F2" w:rsidRPr="00FC7F70" w:rsidRDefault="003F1632" w:rsidP="008D55F2">
      <w:pPr>
        <w:pStyle w:val="ListParagraph"/>
        <w:numPr>
          <w:ilvl w:val="1"/>
          <w:numId w:val="1"/>
        </w:numPr>
        <w:autoSpaceDE w:val="0"/>
        <w:autoSpaceDN w:val="0"/>
        <w:adjustRightInd w:val="0"/>
        <w:ind w:left="431" w:hanging="431"/>
        <w:contextualSpacing w:val="0"/>
        <w:jc w:val="both"/>
        <w:rPr>
          <w:rFonts w:ascii="Times New Roman" w:hAnsi="Times New Roman" w:cs="Times New Roman"/>
          <w:b/>
          <w:color w:val="000000"/>
          <w:lang w:eastAsia="lv-LV"/>
        </w:rPr>
      </w:pPr>
      <w:r w:rsidRPr="00FC7F70">
        <w:rPr>
          <w:rFonts w:ascii="Times New Roman" w:hAnsi="Times New Roman" w:cs="Times New Roman"/>
        </w:rPr>
        <w:t xml:space="preserve">Maksu par marķētajiem atkritumu maisiem sadzīves atkritumiem Klients maksā, pamatojoties uz Apsaimniekotāja izrakstīto rēķinu (priekšapmaksa), kas tiek izsniegts līguma slēgšanas brīdī, vai nopērkot nepieciešamo maisu skaitu Apsaimniekotāja birojā klātienē un veicot samaksu par tiem skaidrā naudā vai ar kredītiestādes izsniegtu norēķinu karti. Apsaimniekotājam pēc pieprasījuma ir jānodrošina Klientam nepieciešamais marķēto atkritumu maisu skaits turpmākam līguma darbības periodam. </w:t>
      </w:r>
      <w:r w:rsidRPr="00FC7F70">
        <w:rPr>
          <w:rFonts w:ascii="Times New Roman" w:hAnsi="Times New Roman" w:cs="Times New Roman"/>
          <w:iCs/>
        </w:rPr>
        <w:t>Atkritumu radītājs (Klients), kurš iegādājas atkritumu savākšanas maisu, veic priekšapmaksu par tā sadzīves atkritumu daudzuma apsaimniekošanu, kurš ietilpst maisā.</w:t>
      </w:r>
      <w:r w:rsidR="008D55F2">
        <w:rPr>
          <w:rFonts w:ascii="Times New Roman" w:hAnsi="Times New Roman" w:cs="Times New Roman"/>
          <w:iCs/>
        </w:rPr>
        <w:t xml:space="preserve"> </w:t>
      </w:r>
      <w:r w:rsidR="008D55F2" w:rsidRPr="00FC7F70">
        <w:rPr>
          <w:rFonts w:ascii="Times New Roman" w:hAnsi="Times New Roman" w:cs="Times New Roman"/>
          <w:color w:val="000000"/>
          <w:lang w:eastAsia="lv-LV"/>
        </w:rPr>
        <w:t>Apsaimniekotājs</w:t>
      </w:r>
      <w:r w:rsidR="008D55F2" w:rsidRPr="00FC7F70">
        <w:rPr>
          <w:rFonts w:ascii="Times New Roman" w:hAnsi="Times New Roman" w:cs="Times New Roman"/>
        </w:rPr>
        <w:t xml:space="preserve"> nodrošina iespēju iegādāties specializētos atkritumu maisus </w:t>
      </w:r>
      <w:r w:rsidR="008D55F2">
        <w:rPr>
          <w:rFonts w:ascii="Times New Roman" w:hAnsi="Times New Roman" w:cs="Times New Roman"/>
        </w:rPr>
        <w:t>Jelgavas</w:t>
      </w:r>
      <w:r w:rsidR="008D55F2" w:rsidRPr="00FC7F70">
        <w:rPr>
          <w:rFonts w:ascii="Times New Roman" w:hAnsi="Times New Roman" w:cs="Times New Roman"/>
        </w:rPr>
        <w:t xml:space="preserve"> novada </w:t>
      </w:r>
      <w:r w:rsidR="008D55F2">
        <w:rPr>
          <w:rFonts w:ascii="Times New Roman" w:hAnsi="Times New Roman" w:cs="Times New Roman"/>
        </w:rPr>
        <w:t xml:space="preserve">administratīvajā </w:t>
      </w:r>
      <w:r w:rsidR="008D55F2" w:rsidRPr="00FC7F70">
        <w:rPr>
          <w:rFonts w:ascii="Times New Roman" w:hAnsi="Times New Roman" w:cs="Times New Roman"/>
        </w:rPr>
        <w:t>teritorijā.</w:t>
      </w:r>
    </w:p>
    <w:p w14:paraId="4D607D64" w14:textId="77777777" w:rsidR="003F1632" w:rsidRPr="00FC7F70" w:rsidRDefault="003F1632" w:rsidP="008D55F2">
      <w:pPr>
        <w:pStyle w:val="ListParagraph"/>
        <w:numPr>
          <w:ilvl w:val="1"/>
          <w:numId w:val="1"/>
        </w:numPr>
        <w:tabs>
          <w:tab w:val="left" w:pos="426"/>
        </w:tabs>
        <w:autoSpaceDE w:val="0"/>
        <w:autoSpaceDN w:val="0"/>
        <w:adjustRightInd w:val="0"/>
        <w:ind w:left="426" w:hanging="426"/>
        <w:jc w:val="both"/>
        <w:rPr>
          <w:rFonts w:ascii="Times New Roman" w:hAnsi="Times New Roman" w:cs="Times New Roman"/>
        </w:rPr>
      </w:pPr>
      <w:r w:rsidRPr="00FC7F70">
        <w:rPr>
          <w:rFonts w:ascii="Times New Roman" w:hAnsi="Times New Roman" w:cs="Times New Roman"/>
        </w:rPr>
        <w:t>Sadzīves un dalīti vākto atkritumu apsaimniekošanas izmaksas jāiekļauj maksā par 1 m</w:t>
      </w:r>
      <w:r w:rsidRPr="00FC7F70">
        <w:rPr>
          <w:rFonts w:ascii="Times New Roman" w:hAnsi="Times New Roman" w:cs="Times New Roman"/>
          <w:vertAlign w:val="superscript"/>
        </w:rPr>
        <w:t>3</w:t>
      </w:r>
      <w:r w:rsidRPr="00FC7F70">
        <w:rPr>
          <w:rFonts w:ascii="Times New Roman" w:hAnsi="Times New Roman" w:cs="Times New Roman"/>
        </w:rPr>
        <w:t xml:space="preserve"> (vienu kubikmetru) sadzīves atkritumu apsaimniekošanu un to veido:</w:t>
      </w:r>
    </w:p>
    <w:p w14:paraId="09B7411E" w14:textId="77777777" w:rsidR="003F1632" w:rsidRPr="00FC7F70" w:rsidRDefault="003F1632" w:rsidP="003F1632">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hAnsi="Times New Roman" w:cs="Times New Roman"/>
        </w:rPr>
        <w:t xml:space="preserve">maksa par </w:t>
      </w:r>
      <w:r w:rsidRPr="00FC7F70">
        <w:rPr>
          <w:rFonts w:ascii="Times New Roman" w:eastAsia="Times New Roman" w:hAnsi="Times New Roman" w:cs="Times New Roman"/>
          <w:bCs/>
        </w:rPr>
        <w:t>sadzīves atkritumu savākšanu, pārvadāšanu, pārkraušanu un uzglabāšanu, atkritumu dalītās savākšanas, šķirošanas un pārkraušanas infrastruktūras objektu uzturēšanu atbilstoši līgumam ar Pasūtītāju;</w:t>
      </w:r>
    </w:p>
    <w:p w14:paraId="5649E2EE" w14:textId="77777777" w:rsidR="003F1632" w:rsidRPr="00FC7F70" w:rsidRDefault="003F1632" w:rsidP="003F1632">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eastAsia="Times New Roman" w:hAnsi="Times New Roman" w:cs="Times New Roman"/>
          <w:bCs/>
        </w:rPr>
        <w:t>Sabiedrisko pakalpojumu regulatora apstiprinātais tarifs par sadzīves atkritumu apglabāšanu atkritumu poligonā;</w:t>
      </w:r>
    </w:p>
    <w:p w14:paraId="6B93A5CA" w14:textId="77777777" w:rsidR="003F1632" w:rsidRPr="00FC7F70" w:rsidRDefault="003F1632" w:rsidP="003F1632">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eastAsia="Times New Roman" w:hAnsi="Times New Roman" w:cs="Times New Roman"/>
          <w:bCs/>
        </w:rPr>
        <w:t>dabas resursu nodoklis par atkritumu apglabāšanu normatīvajos aktos noteiktajā apmērā;</w:t>
      </w:r>
    </w:p>
    <w:p w14:paraId="1A4C34B7" w14:textId="77777777" w:rsidR="003F1632" w:rsidRPr="00FC7F70" w:rsidRDefault="003F1632" w:rsidP="003F1632">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eastAsia="Times New Roman" w:hAnsi="Times New Roman" w:cs="Times New Roman"/>
          <w:bCs/>
        </w:rPr>
        <w:t>citi izdevumi, kas nepieciešami sadzīves atkritumu apsaimniekošanas funkciju veikšanai saskaņā ar Tehniskās specifikācijas prasībām.</w:t>
      </w:r>
    </w:p>
    <w:p w14:paraId="788F0D8B" w14:textId="190CF8AD" w:rsidR="003F1632" w:rsidRPr="00FC7F70" w:rsidRDefault="003F1632" w:rsidP="003F1632">
      <w:pPr>
        <w:pStyle w:val="ListParagraph"/>
        <w:numPr>
          <w:ilvl w:val="1"/>
          <w:numId w:val="1"/>
        </w:numPr>
        <w:tabs>
          <w:tab w:val="left" w:pos="709"/>
        </w:tabs>
        <w:autoSpaceDE w:val="0"/>
        <w:autoSpaceDN w:val="0"/>
        <w:adjustRightInd w:val="0"/>
        <w:spacing w:after="120"/>
        <w:ind w:left="426" w:hanging="426"/>
        <w:jc w:val="both"/>
        <w:rPr>
          <w:rFonts w:ascii="Times New Roman" w:hAnsi="Times New Roman" w:cs="Times New Roman"/>
        </w:rPr>
      </w:pPr>
      <w:r w:rsidRPr="00FC7F70">
        <w:rPr>
          <w:rFonts w:ascii="Times New Roman" w:hAnsi="Times New Roman" w:cs="Times New Roman"/>
        </w:rPr>
        <w:t>Liela izmēra</w:t>
      </w:r>
      <w:r>
        <w:rPr>
          <w:rFonts w:ascii="Times New Roman" w:hAnsi="Times New Roman" w:cs="Times New Roman"/>
        </w:rPr>
        <w:t>, būvniecības</w:t>
      </w:r>
      <w:r w:rsidRPr="00FC7F70">
        <w:rPr>
          <w:rFonts w:ascii="Times New Roman" w:hAnsi="Times New Roman" w:cs="Times New Roman"/>
        </w:rPr>
        <w:t xml:space="preserve"> un dalīti vāktie atkritumi pēc to savākšanas no </w:t>
      </w:r>
      <w:r>
        <w:rPr>
          <w:rFonts w:ascii="Times New Roman" w:hAnsi="Times New Roman" w:cs="Times New Roman"/>
        </w:rPr>
        <w:t>Klienta</w:t>
      </w:r>
      <w:r w:rsidRPr="00FC7F70">
        <w:rPr>
          <w:rFonts w:ascii="Times New Roman" w:hAnsi="Times New Roman" w:cs="Times New Roman"/>
        </w:rPr>
        <w:t xml:space="preserve"> ir Apsaimniekotāja īpašums, un tas var brīvi ar tiem rīkoties. Tālākai pārstrādei nepakļautie atkritumi jānodod atkritumu poligonā.</w:t>
      </w:r>
    </w:p>
    <w:p w14:paraId="23078F20" w14:textId="77777777" w:rsidR="003F1632" w:rsidRPr="00FC7F70" w:rsidRDefault="003F1632" w:rsidP="003F1632">
      <w:pPr>
        <w:pStyle w:val="ListParagraph"/>
        <w:numPr>
          <w:ilvl w:val="1"/>
          <w:numId w:val="1"/>
        </w:numPr>
        <w:tabs>
          <w:tab w:val="left" w:pos="709"/>
        </w:tabs>
        <w:autoSpaceDE w:val="0"/>
        <w:autoSpaceDN w:val="0"/>
        <w:adjustRightInd w:val="0"/>
        <w:spacing w:after="120"/>
        <w:ind w:left="426" w:hanging="426"/>
        <w:jc w:val="both"/>
        <w:rPr>
          <w:rFonts w:ascii="Times New Roman" w:hAnsi="Times New Roman" w:cs="Times New Roman"/>
        </w:rPr>
      </w:pPr>
      <w:r w:rsidRPr="00FC7F70">
        <w:rPr>
          <w:rFonts w:ascii="Times New Roman" w:hAnsi="Times New Roman" w:cs="Times New Roman"/>
        </w:rPr>
        <w:t>Iepirkuma līguma darbības laikā būs pieļaujama tikai tāda maksas par sadzīves atkritumu apsaimniekošanu paaugstināšana, kas atbilst Iepirkuma līguma un spēkā esošo normatīvo aktu noteikumiem.</w:t>
      </w:r>
    </w:p>
    <w:p w14:paraId="740A7B64" w14:textId="77777777" w:rsidR="003F1632" w:rsidRPr="00FC7F70" w:rsidRDefault="003F1632" w:rsidP="003F1632">
      <w:pPr>
        <w:pStyle w:val="ListParagraph"/>
        <w:numPr>
          <w:ilvl w:val="1"/>
          <w:numId w:val="1"/>
        </w:numPr>
        <w:tabs>
          <w:tab w:val="left" w:pos="426"/>
        </w:tabs>
        <w:autoSpaceDE w:val="0"/>
        <w:autoSpaceDN w:val="0"/>
        <w:adjustRightInd w:val="0"/>
        <w:spacing w:after="120"/>
        <w:ind w:hanging="792"/>
        <w:jc w:val="both"/>
        <w:rPr>
          <w:rFonts w:ascii="Times New Roman" w:hAnsi="Times New Roman" w:cs="Times New Roman"/>
        </w:rPr>
      </w:pPr>
      <w:r w:rsidRPr="00FC7F70">
        <w:rPr>
          <w:rFonts w:ascii="Times New Roman" w:hAnsi="Times New Roman" w:cs="Times New Roman"/>
        </w:rPr>
        <w:t>Apsaimniekotājs Klientam nodrošina iespēju:</w:t>
      </w:r>
    </w:p>
    <w:p w14:paraId="512C9114" w14:textId="77777777" w:rsidR="003F1632" w:rsidRPr="00FC7F70" w:rsidRDefault="003F1632" w:rsidP="00BA1800">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hAnsi="Times New Roman" w:cs="Times New Roman"/>
        </w:rPr>
        <w:t>par atkritumu apsaimniekošanu rēķinu saņemt elektroniski vai drukātā veidā;</w:t>
      </w:r>
    </w:p>
    <w:p w14:paraId="35C69FE2" w14:textId="7172F5B6" w:rsidR="003F1632" w:rsidRPr="00FC7F70" w:rsidRDefault="003F1632" w:rsidP="00BA1800">
      <w:pPr>
        <w:pStyle w:val="ListParagraph"/>
        <w:numPr>
          <w:ilvl w:val="2"/>
          <w:numId w:val="1"/>
        </w:numPr>
        <w:autoSpaceDE w:val="0"/>
        <w:autoSpaceDN w:val="0"/>
        <w:adjustRightInd w:val="0"/>
        <w:spacing w:after="120"/>
        <w:ind w:left="851" w:hanging="709"/>
        <w:jc w:val="both"/>
        <w:rPr>
          <w:rFonts w:ascii="Times New Roman" w:hAnsi="Times New Roman" w:cs="Times New Roman"/>
        </w:rPr>
      </w:pPr>
      <w:r w:rsidRPr="00FC7F70">
        <w:rPr>
          <w:rFonts w:ascii="Times New Roman" w:hAnsi="Times New Roman" w:cs="Times New Roman"/>
        </w:rPr>
        <w:t xml:space="preserve">par saņemtajiem pakalpojumiem norēķināties veicot pārskaitījumu Apsaimniekotāja bankas kontā vai veicot samaksu skaidrā naudā ne retāk, kā vienu reizi mēnesī </w:t>
      </w:r>
      <w:r w:rsidR="00BA1800">
        <w:rPr>
          <w:rFonts w:ascii="Times New Roman" w:hAnsi="Times New Roman" w:cs="Times New Roman"/>
        </w:rPr>
        <w:t>Jelgavas novada</w:t>
      </w:r>
      <w:r w:rsidRPr="00FC7F70">
        <w:rPr>
          <w:rFonts w:ascii="Times New Roman" w:hAnsi="Times New Roman" w:cs="Times New Roman"/>
        </w:rPr>
        <w:t xml:space="preserve"> administratīvajā teritorijā un attiecīgo </w:t>
      </w:r>
      <w:r w:rsidR="00BA1800">
        <w:rPr>
          <w:rFonts w:ascii="Times New Roman" w:hAnsi="Times New Roman" w:cs="Times New Roman"/>
        </w:rPr>
        <w:t>Jelgavas</w:t>
      </w:r>
      <w:r w:rsidRPr="00FC7F70">
        <w:rPr>
          <w:rFonts w:ascii="Times New Roman" w:hAnsi="Times New Roman" w:cs="Times New Roman"/>
        </w:rPr>
        <w:t xml:space="preserve"> novada pašvaldības pagastu administratīvo centru teritorijās.</w:t>
      </w:r>
    </w:p>
    <w:p w14:paraId="1D23ED33" w14:textId="77777777" w:rsidR="00DB05A4" w:rsidRPr="00DB05A4" w:rsidRDefault="00DB05A4" w:rsidP="00DB05A4">
      <w:pPr>
        <w:pStyle w:val="ListParagraph"/>
        <w:numPr>
          <w:ilvl w:val="1"/>
          <w:numId w:val="1"/>
        </w:numPr>
        <w:ind w:left="426" w:hanging="426"/>
        <w:contextualSpacing w:val="0"/>
        <w:jc w:val="both"/>
        <w:rPr>
          <w:rFonts w:ascii="Times New Roman" w:hAnsi="Times New Roman" w:cs="Times New Roman"/>
          <w:lang w:eastAsia="lv-LV"/>
        </w:rPr>
      </w:pPr>
      <w:bookmarkStart w:id="16" w:name="_heading=h.2et92p0" w:colFirst="0" w:colLast="0"/>
      <w:bookmarkEnd w:id="16"/>
      <w:r w:rsidRPr="00DB05A4">
        <w:rPr>
          <w:rFonts w:ascii="Times New Roman" w:hAnsi="Times New Roman" w:cs="Times New Roman"/>
        </w:rPr>
        <w:t>Atkritumu apsaimniekotājs ir tiesīgs ierosināt sadzīves atkritumu apsaimniekošanas maksas izmaiņas ne biežāk kā 1 (vienu) reizi gadā, ja mainās Apsaimniekotāja atkritumu apsaimniekošanas izmaksas un Apsaimniekotājs izmaiņu pieprasījumu var pamatot ar attiecīgu maksas par sadzīves atkritumu apsaimniekošanu aprēķinu. Gadījumos, kad maksa mainās saskaņā ar grozījumiem atkritumu apsaimniekošanu regulējošos normatīvajos aktos, attiecīgās izmaiņas tiek piemērotas ar to spēkā stāšanas dienu</w:t>
      </w:r>
    </w:p>
    <w:p w14:paraId="431A466F" w14:textId="4D9B7CF7" w:rsidR="005D5EDA" w:rsidRPr="005E4B93" w:rsidRDefault="005D5EDA" w:rsidP="00DB05A4">
      <w:pPr>
        <w:numPr>
          <w:ilvl w:val="1"/>
          <w:numId w:val="1"/>
        </w:numPr>
        <w:pBdr>
          <w:top w:val="nil"/>
          <w:left w:val="nil"/>
          <w:bottom w:val="nil"/>
          <w:right w:val="nil"/>
          <w:between w:val="nil"/>
        </w:pBdr>
        <w:ind w:left="425" w:hanging="425"/>
        <w:jc w:val="both"/>
        <w:rPr>
          <w:rFonts w:asciiTheme="majorBidi" w:hAnsiTheme="majorBidi" w:cstheme="majorBidi"/>
          <w:color w:val="000000"/>
        </w:rPr>
      </w:pPr>
      <w:r w:rsidRPr="005E4B93">
        <w:rPr>
          <w:rFonts w:asciiTheme="majorBidi" w:hAnsiTheme="majorBidi" w:cstheme="majorBidi"/>
          <w:color w:val="000000"/>
        </w:rPr>
        <w:t xml:space="preserve">Dalīti savākto sadzīves atkritumu (papīrs, metāls, plastmasa, stikls, tekstilmateriāli)  apsaimniekošana atkritumu radītājiem tiek veikta bez maksas, </w:t>
      </w:r>
      <w:r w:rsidR="00BA1800" w:rsidRPr="005E4B93">
        <w:rPr>
          <w:rFonts w:asciiTheme="majorBidi" w:hAnsiTheme="majorBidi" w:cstheme="majorBidi"/>
          <w:color w:val="000000"/>
        </w:rPr>
        <w:t xml:space="preserve">tajā </w:t>
      </w:r>
      <w:r w:rsidR="00BA1800" w:rsidRPr="005E4B93">
        <w:rPr>
          <w:rFonts w:asciiTheme="majorBidi" w:hAnsiTheme="majorBidi" w:cstheme="majorBidi"/>
          <w:color w:val="000000"/>
        </w:rPr>
        <w:lastRenderedPageBreak/>
        <w:t>skaitā bezmaksas konteineru uzstādīšan</w:t>
      </w:r>
      <w:r w:rsidR="00BA1800">
        <w:rPr>
          <w:rFonts w:asciiTheme="majorBidi" w:hAnsiTheme="majorBidi" w:cstheme="majorBidi"/>
          <w:color w:val="000000"/>
        </w:rPr>
        <w:t>a,</w:t>
      </w:r>
      <w:r w:rsidR="00BA1800" w:rsidRPr="005E4B93">
        <w:rPr>
          <w:rFonts w:asciiTheme="majorBidi" w:hAnsiTheme="majorBidi" w:cstheme="majorBidi"/>
          <w:color w:val="000000"/>
        </w:rPr>
        <w:t xml:space="preserve"> </w:t>
      </w:r>
      <w:r w:rsidRPr="005E4B93">
        <w:rPr>
          <w:rFonts w:asciiTheme="majorBidi" w:hAnsiTheme="majorBidi" w:cstheme="majorBidi"/>
          <w:color w:val="000000"/>
        </w:rPr>
        <w:t xml:space="preserve">šīs darbības izmaksas ietverot piedāvātajā (nešķirotu) sadzīves atkritumu apsaimniekošanas maksā, izņemot bioloģisko atkritumu apsaimniekošanu. </w:t>
      </w:r>
    </w:p>
    <w:p w14:paraId="620CF267" w14:textId="77777777" w:rsidR="005D5EDA" w:rsidRPr="005E4B93" w:rsidRDefault="005D5EDA" w:rsidP="00DB05A4">
      <w:pPr>
        <w:numPr>
          <w:ilvl w:val="1"/>
          <w:numId w:val="1"/>
        </w:numPr>
        <w:pBdr>
          <w:top w:val="nil"/>
          <w:left w:val="nil"/>
          <w:bottom w:val="nil"/>
          <w:right w:val="nil"/>
          <w:between w:val="nil"/>
        </w:pBdr>
        <w:ind w:left="425" w:hanging="425"/>
        <w:jc w:val="both"/>
        <w:rPr>
          <w:rFonts w:asciiTheme="majorBidi" w:hAnsiTheme="majorBidi" w:cstheme="majorBidi"/>
          <w:color w:val="000000"/>
        </w:rPr>
      </w:pPr>
      <w:r w:rsidRPr="005E4B93">
        <w:rPr>
          <w:rFonts w:asciiTheme="majorBidi" w:hAnsiTheme="majorBidi" w:cstheme="majorBidi"/>
          <w:color w:val="000000"/>
        </w:rPr>
        <w:t>Maksa par bioloģisko atkritumu dalīto savākšanu, transportēšanu un pārstrādi jāuzrāda atsevišķi Finanšu piedāvājumā. Maksu par bioloģisko atkritumu apsaimniekošanu aprēķina atbilstoši Atkritumu apsaimniekošanas likuma 39.</w:t>
      </w:r>
      <w:r w:rsidRPr="00DB05A4">
        <w:rPr>
          <w:rFonts w:asciiTheme="majorBidi" w:hAnsiTheme="majorBidi" w:cstheme="majorBidi"/>
          <w:color w:val="000000"/>
          <w:vertAlign w:val="superscript"/>
        </w:rPr>
        <w:t>1</w:t>
      </w:r>
      <w:r w:rsidRPr="005E4B93">
        <w:rPr>
          <w:rFonts w:asciiTheme="majorBidi" w:hAnsiTheme="majorBidi" w:cstheme="majorBidi"/>
          <w:color w:val="000000"/>
        </w:rPr>
        <w:t xml:space="preserve"> pantam.</w:t>
      </w:r>
    </w:p>
    <w:p w14:paraId="25BC50B5" w14:textId="77777777" w:rsidR="005D5EDA" w:rsidRPr="005E4B93" w:rsidRDefault="005D5EDA" w:rsidP="00DB05A4">
      <w:pPr>
        <w:numPr>
          <w:ilvl w:val="1"/>
          <w:numId w:val="1"/>
        </w:numPr>
        <w:pBdr>
          <w:top w:val="nil"/>
          <w:left w:val="nil"/>
          <w:bottom w:val="nil"/>
          <w:right w:val="nil"/>
          <w:between w:val="nil"/>
        </w:pBdr>
        <w:ind w:left="425" w:hanging="425"/>
        <w:jc w:val="both"/>
        <w:rPr>
          <w:rFonts w:asciiTheme="majorBidi" w:hAnsiTheme="majorBidi" w:cstheme="majorBidi"/>
          <w:color w:val="000000"/>
        </w:rPr>
      </w:pPr>
      <w:r w:rsidRPr="005E4B93">
        <w:rPr>
          <w:rFonts w:asciiTheme="majorBidi" w:hAnsiTheme="majorBidi" w:cstheme="majorBidi"/>
        </w:rPr>
        <w:t>Par liela izmēra atkritumu un mājsaimniecībā radušos būvniecības atkritumu apsaimniekošanu</w:t>
      </w:r>
      <w:r>
        <w:rPr>
          <w:rFonts w:asciiTheme="majorBidi" w:hAnsiTheme="majorBidi" w:cstheme="majorBidi"/>
        </w:rPr>
        <w:t xml:space="preserve"> atkritumu </w:t>
      </w:r>
      <w:r w:rsidRPr="005E4B93">
        <w:rPr>
          <w:rFonts w:asciiTheme="majorBidi" w:hAnsiTheme="majorBidi" w:cstheme="majorBidi"/>
        </w:rPr>
        <w:t xml:space="preserve">radītāji maksā Izpildītājam saskaņā ar individuāli noslēgtā līguma nosacījumiem un Finanšu piedāvājumu. </w:t>
      </w:r>
    </w:p>
    <w:p w14:paraId="0272EB95" w14:textId="4A2F5BD0" w:rsidR="005D5EDA" w:rsidRPr="005E4B93" w:rsidRDefault="00DB05A4" w:rsidP="00DB05A4">
      <w:pPr>
        <w:numPr>
          <w:ilvl w:val="1"/>
          <w:numId w:val="1"/>
        </w:numPr>
        <w:pBdr>
          <w:top w:val="nil"/>
          <w:left w:val="nil"/>
          <w:bottom w:val="nil"/>
          <w:right w:val="nil"/>
          <w:between w:val="nil"/>
        </w:pBdr>
        <w:ind w:left="425" w:hanging="425"/>
        <w:jc w:val="both"/>
        <w:rPr>
          <w:rFonts w:asciiTheme="majorBidi" w:hAnsiTheme="majorBidi" w:cstheme="majorBidi"/>
          <w:color w:val="000000"/>
        </w:rPr>
      </w:pPr>
      <w:r>
        <w:rPr>
          <w:rFonts w:asciiTheme="majorBidi" w:hAnsiTheme="majorBidi" w:cstheme="majorBidi"/>
          <w:color w:val="000000"/>
        </w:rPr>
        <w:t>Apsaimniekotājs</w:t>
      </w:r>
      <w:r w:rsidR="005D5EDA" w:rsidRPr="005E4B93">
        <w:rPr>
          <w:rFonts w:asciiTheme="majorBidi" w:hAnsiTheme="majorBidi" w:cstheme="majorBidi"/>
          <w:color w:val="000000"/>
        </w:rPr>
        <w:t xml:space="preserve"> ir tiesīgs paredzēt līgumsodu </w:t>
      </w:r>
      <w:r>
        <w:rPr>
          <w:rFonts w:asciiTheme="majorBidi" w:hAnsiTheme="majorBidi" w:cstheme="majorBidi"/>
          <w:color w:val="000000"/>
        </w:rPr>
        <w:t>K</w:t>
      </w:r>
      <w:r w:rsidR="005D5EDA" w:rsidRPr="005E4B93">
        <w:rPr>
          <w:rFonts w:asciiTheme="majorBidi" w:hAnsiTheme="majorBidi" w:cstheme="majorBidi"/>
          <w:color w:val="000000"/>
        </w:rPr>
        <w:t xml:space="preserve">lientu līgumos, ja dalīto atkritumu (papīrs, metāls, plastmasa, stikls, tekstilmateriāli, bioloģiskie atkritumi) konteineros atrodas konkrētam atkritumu neatbilstošs saturs, t.i. piemaisījumu apjoms pārsniedz </w:t>
      </w:r>
      <w:r w:rsidR="005D5EDA">
        <w:rPr>
          <w:rFonts w:asciiTheme="majorBidi" w:hAnsiTheme="majorBidi" w:cstheme="majorBidi"/>
          <w:color w:val="000000"/>
        </w:rPr>
        <w:t>10</w:t>
      </w:r>
      <w:r w:rsidR="005D5EDA" w:rsidRPr="005E4B93">
        <w:rPr>
          <w:rFonts w:asciiTheme="majorBidi" w:hAnsiTheme="majorBidi" w:cstheme="majorBidi"/>
          <w:color w:val="000000"/>
        </w:rPr>
        <w:t>% (desmit procenti) no konteinera tilpuma, kā arī gadījumos, ja nešķirotu sadzīves atkritumu konteineru saturs neatbilst normatīvajiem aktiem (piemēram, tajā ievietoti bīstamie atkritumi vai ražošanas atkritumi);</w:t>
      </w:r>
    </w:p>
    <w:p w14:paraId="0DC45599" w14:textId="1227E132" w:rsidR="005D5EDA" w:rsidRPr="005E4B93" w:rsidRDefault="005D5EDA" w:rsidP="00DB05A4">
      <w:pPr>
        <w:numPr>
          <w:ilvl w:val="1"/>
          <w:numId w:val="1"/>
        </w:numPr>
        <w:pBdr>
          <w:top w:val="nil"/>
          <w:left w:val="nil"/>
          <w:bottom w:val="nil"/>
          <w:right w:val="nil"/>
          <w:between w:val="nil"/>
        </w:pBdr>
        <w:ind w:left="567" w:hanging="567"/>
        <w:jc w:val="both"/>
        <w:rPr>
          <w:rFonts w:asciiTheme="majorBidi" w:hAnsiTheme="majorBidi" w:cstheme="majorBidi"/>
          <w:color w:val="000000"/>
        </w:rPr>
      </w:pPr>
      <w:r w:rsidRPr="005E4B93">
        <w:rPr>
          <w:rFonts w:asciiTheme="majorBidi" w:hAnsiTheme="majorBidi" w:cstheme="majorBidi"/>
          <w:color w:val="000000"/>
        </w:rPr>
        <w:t xml:space="preserve">Klientam saņemot rēķinu pa pastu, </w:t>
      </w:r>
      <w:r w:rsidR="00DB05A4">
        <w:rPr>
          <w:rFonts w:asciiTheme="majorBidi" w:hAnsiTheme="majorBidi" w:cstheme="majorBidi"/>
          <w:color w:val="000000"/>
        </w:rPr>
        <w:t>Apsaimniekotājs</w:t>
      </w:r>
      <w:r w:rsidRPr="005E4B93">
        <w:rPr>
          <w:rFonts w:asciiTheme="majorBidi" w:hAnsiTheme="majorBidi" w:cstheme="majorBidi"/>
          <w:color w:val="000000"/>
        </w:rPr>
        <w:t xml:space="preserve"> ir tiesīgs prasīt atlīdzību par rēķinu piegādi atbilstoši faktiskajiem izdevumiem, kas rodas, rēķinu nosūtīšanas rezultātā. </w:t>
      </w:r>
      <w:r w:rsidRPr="00DB05A4">
        <w:rPr>
          <w:rFonts w:asciiTheme="majorBidi" w:hAnsiTheme="majorBidi" w:cstheme="majorBidi"/>
          <w:color w:val="000000"/>
          <w:highlight w:val="yellow"/>
        </w:rPr>
        <w:t xml:space="preserve">Par e-pastā </w:t>
      </w:r>
      <w:r w:rsidR="00DB05A4" w:rsidRPr="00DB05A4">
        <w:rPr>
          <w:rFonts w:asciiTheme="majorBidi" w:hAnsiTheme="majorBidi" w:cstheme="majorBidi"/>
          <w:color w:val="000000"/>
          <w:highlight w:val="yellow"/>
        </w:rPr>
        <w:t xml:space="preserve">vai īsziņā </w:t>
      </w:r>
      <w:r w:rsidRPr="00DB05A4">
        <w:rPr>
          <w:rFonts w:asciiTheme="majorBidi" w:hAnsiTheme="majorBidi" w:cstheme="majorBidi"/>
          <w:color w:val="000000"/>
          <w:highlight w:val="yellow"/>
        </w:rPr>
        <w:t>nosūtītu rēķinu sagatavošanu un nosūtīšanu papildu maksu neiekasē.</w:t>
      </w:r>
    </w:p>
    <w:p w14:paraId="53485FB5" w14:textId="77777777" w:rsidR="00257D2C" w:rsidRPr="00FC7F70" w:rsidRDefault="00257D2C" w:rsidP="00257D2C">
      <w:pPr>
        <w:pStyle w:val="ListParagraph"/>
        <w:tabs>
          <w:tab w:val="left" w:pos="540"/>
        </w:tabs>
        <w:spacing w:after="120"/>
        <w:ind w:left="792"/>
        <w:jc w:val="both"/>
        <w:rPr>
          <w:rFonts w:ascii="Times New Roman" w:hAnsi="Times New Roman" w:cs="Times New Roman"/>
        </w:rPr>
      </w:pPr>
    </w:p>
    <w:p w14:paraId="6F815169" w14:textId="0FFBC2CC" w:rsidR="00834CD5" w:rsidRPr="005E4B93" w:rsidRDefault="00834CD5" w:rsidP="00834CD5">
      <w:pPr>
        <w:pStyle w:val="ListParagraph"/>
        <w:numPr>
          <w:ilvl w:val="0"/>
          <w:numId w:val="1"/>
        </w:numPr>
        <w:tabs>
          <w:tab w:val="left" w:pos="426"/>
          <w:tab w:val="left" w:pos="2550"/>
        </w:tabs>
        <w:autoSpaceDE w:val="0"/>
        <w:autoSpaceDN w:val="0"/>
        <w:adjustRightInd w:val="0"/>
        <w:spacing w:before="240" w:after="240"/>
        <w:jc w:val="center"/>
        <w:rPr>
          <w:rFonts w:asciiTheme="majorBidi" w:eastAsia="Times New Roman" w:hAnsiTheme="majorBidi" w:cstheme="majorBidi"/>
          <w:b/>
          <w:color w:val="000000"/>
        </w:rPr>
      </w:pPr>
      <w:r w:rsidRPr="005E4B93">
        <w:rPr>
          <w:rFonts w:asciiTheme="majorBidi" w:eastAsia="Times New Roman" w:hAnsiTheme="majorBidi" w:cstheme="majorBidi"/>
          <w:b/>
          <w:color w:val="000000"/>
        </w:rPr>
        <w:t>Sabiedrības informēšanas pasākumi</w:t>
      </w:r>
    </w:p>
    <w:p w14:paraId="4F1D0B9A" w14:textId="4A36C8E2" w:rsidR="00834CD5" w:rsidRPr="00686558" w:rsidRDefault="00304970" w:rsidP="00686558">
      <w:pPr>
        <w:pStyle w:val="ListParagraph"/>
        <w:numPr>
          <w:ilvl w:val="1"/>
          <w:numId w:val="1"/>
        </w:numPr>
        <w:pBdr>
          <w:top w:val="nil"/>
          <w:left w:val="nil"/>
          <w:bottom w:val="nil"/>
          <w:right w:val="nil"/>
          <w:between w:val="nil"/>
        </w:pBdr>
        <w:jc w:val="both"/>
        <w:rPr>
          <w:rFonts w:asciiTheme="majorBidi" w:eastAsia="Times New Roman" w:hAnsiTheme="majorBidi" w:cstheme="majorBidi"/>
          <w:color w:val="000000"/>
        </w:rPr>
      </w:pPr>
      <w:r>
        <w:rPr>
          <w:rFonts w:asciiTheme="majorBidi" w:eastAsia="Times New Roman" w:hAnsiTheme="majorBidi" w:cstheme="majorBidi"/>
          <w:color w:val="000000"/>
        </w:rPr>
        <w:t>Apsaimniekotājs</w:t>
      </w:r>
      <w:r w:rsidR="00834CD5" w:rsidRPr="00686558">
        <w:rPr>
          <w:rFonts w:asciiTheme="majorBidi" w:eastAsia="Times New Roman" w:hAnsiTheme="majorBidi" w:cstheme="majorBidi"/>
          <w:color w:val="000000"/>
        </w:rPr>
        <w:t xml:space="preserve"> uzņemas saistības piedalīties </w:t>
      </w:r>
      <w:r w:rsidR="00686558" w:rsidRPr="00686558">
        <w:rPr>
          <w:rFonts w:asciiTheme="majorBidi" w:hAnsiTheme="majorBidi" w:cstheme="majorBidi"/>
          <w:color w:val="000000"/>
        </w:rPr>
        <w:t>Viduslatvijas atkritumu apsaimniekošanas reģiona Jelgavas valstspilsētas, Dobeles un Jelgavas novadu atkritumu apsaimniekošanas plān</w:t>
      </w:r>
      <w:r w:rsidR="00686558">
        <w:rPr>
          <w:rFonts w:asciiTheme="majorBidi" w:hAnsiTheme="majorBidi" w:cstheme="majorBidi"/>
          <w:color w:val="000000"/>
        </w:rPr>
        <w:t>ā</w:t>
      </w:r>
      <w:r w:rsidR="00686558" w:rsidRPr="00686558">
        <w:rPr>
          <w:rFonts w:asciiTheme="majorBidi" w:hAnsiTheme="majorBidi" w:cstheme="majorBidi"/>
          <w:color w:val="000000"/>
        </w:rPr>
        <w:t xml:space="preserve"> 2023. – 2027. gadam  </w:t>
      </w:r>
      <w:r w:rsidR="00834CD5" w:rsidRPr="00686558">
        <w:rPr>
          <w:rFonts w:asciiTheme="majorBidi" w:eastAsia="Times New Roman" w:hAnsiTheme="majorBidi" w:cstheme="majorBidi"/>
          <w:color w:val="000000"/>
        </w:rPr>
        <w:t xml:space="preserve">(turpmāk arī – </w:t>
      </w:r>
      <w:r w:rsidR="00686558" w:rsidRPr="00686558">
        <w:rPr>
          <w:rFonts w:asciiTheme="majorBidi" w:hAnsiTheme="majorBidi" w:cstheme="majorBidi"/>
          <w:color w:val="000000"/>
        </w:rPr>
        <w:t>Plānā</w:t>
      </w:r>
      <w:r w:rsidR="00834CD5" w:rsidRPr="00686558">
        <w:rPr>
          <w:rFonts w:asciiTheme="majorBidi" w:eastAsia="Times New Roman" w:hAnsiTheme="majorBidi" w:cstheme="majorBidi"/>
          <w:color w:val="000000"/>
        </w:rPr>
        <w:t>) izvirzīto sabiedrības informēšanas un izglītošanas virzienu sasniegšanā. Tas ietver:</w:t>
      </w:r>
    </w:p>
    <w:p w14:paraId="2852E07F" w14:textId="77777777" w:rsidR="00834CD5" w:rsidRPr="005E4B93" w:rsidRDefault="00834CD5" w:rsidP="00686558">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5E4B93">
        <w:rPr>
          <w:rFonts w:asciiTheme="majorBidi" w:hAnsiTheme="majorBidi" w:cstheme="majorBidi"/>
          <w:color w:val="000000"/>
        </w:rPr>
        <w:t>Sabiedrības informēšanas un izglītošanas pasākumus, kas vērsti uz atkritumu rašanās novēršanu;</w:t>
      </w:r>
    </w:p>
    <w:p w14:paraId="0E7B41E7" w14:textId="77777777" w:rsidR="00834CD5" w:rsidRPr="005E4B93" w:rsidRDefault="00834CD5" w:rsidP="00686558">
      <w:pPr>
        <w:numPr>
          <w:ilvl w:val="2"/>
          <w:numId w:val="1"/>
        </w:numPr>
        <w:pBdr>
          <w:top w:val="nil"/>
          <w:left w:val="nil"/>
          <w:bottom w:val="nil"/>
          <w:right w:val="nil"/>
          <w:between w:val="nil"/>
        </w:pBdr>
        <w:ind w:left="851" w:hanging="709"/>
        <w:jc w:val="both"/>
        <w:rPr>
          <w:rFonts w:asciiTheme="majorBidi" w:hAnsiTheme="majorBidi" w:cstheme="majorBidi"/>
          <w:color w:val="000000"/>
        </w:rPr>
      </w:pPr>
      <w:r w:rsidRPr="005E4B93">
        <w:rPr>
          <w:rFonts w:asciiTheme="majorBidi" w:hAnsiTheme="majorBidi" w:cstheme="majorBidi"/>
          <w:color w:val="000000"/>
        </w:rPr>
        <w:t>Sabiedrības informēšanas un izglītošanas pasākumus, kas vērsti uz atkritumu ražotāju iesaisti atkritumu dalītās vākšanas sistēmā, informēšanu par atkritumu dalītās vākšanas sistēmas attīstību, jauniem sistēmas elementiem, t.sk. par jaunajām atkritumu plūsmām (bioloģiskie atkritumi, tekstila atkritumi, sadzīves bīstamie atkritumi), kuru savākšana dalītā veidā ir jāuzsāk plāna pārskata periodā;</w:t>
      </w:r>
    </w:p>
    <w:p w14:paraId="299C05A0" w14:textId="77777777" w:rsidR="00834CD5" w:rsidRPr="005E4B93" w:rsidRDefault="00834CD5" w:rsidP="00686558">
      <w:pPr>
        <w:numPr>
          <w:ilvl w:val="2"/>
          <w:numId w:val="1"/>
        </w:numPr>
        <w:pBdr>
          <w:top w:val="nil"/>
          <w:left w:val="nil"/>
          <w:bottom w:val="nil"/>
          <w:right w:val="nil"/>
          <w:between w:val="nil"/>
        </w:pBdr>
        <w:ind w:left="851" w:hanging="851"/>
        <w:jc w:val="both"/>
        <w:rPr>
          <w:rFonts w:asciiTheme="majorBidi" w:hAnsiTheme="majorBidi" w:cstheme="majorBidi"/>
          <w:color w:val="000000"/>
        </w:rPr>
      </w:pPr>
      <w:r w:rsidRPr="005E4B93">
        <w:rPr>
          <w:rFonts w:asciiTheme="majorBidi" w:hAnsiTheme="majorBidi" w:cstheme="majorBidi"/>
          <w:color w:val="000000"/>
        </w:rPr>
        <w:t xml:space="preserve">Informācijas pieejamības nodrošinājums – nodrošināt ikdienā nepieciešamās informācijas pieejamību, t.sk. par atkritumu radītāju tiesībām un pienākumiem atkritumu apsaimniekošanā (sadzīves atkritumu apsaimniekošanas kārtība, līgumu nosacījumi, atkritumu apsaimniekošanas saistošo noteikumu prasības), kā arī nodrošināt viegli pieejamu informāciju par specifisku veidu atkritumu apsaimniekošanu, t.sk. liela izmēra atkritumu, būvniecības un būvju nojaukšanas atkritumu apsaimniekošanas pakalpojumu sniedzējiem, neizlietotu medikamentu nodošanas iespējām, videi kaitīgu preču nodošanas iespējām. </w:t>
      </w:r>
    </w:p>
    <w:p w14:paraId="61908245" w14:textId="77777777" w:rsidR="00834CD5" w:rsidRPr="005E4B93" w:rsidRDefault="00834CD5" w:rsidP="00686558">
      <w:pPr>
        <w:numPr>
          <w:ilvl w:val="3"/>
          <w:numId w:val="1"/>
        </w:numPr>
        <w:pBdr>
          <w:top w:val="nil"/>
          <w:left w:val="nil"/>
          <w:bottom w:val="nil"/>
          <w:right w:val="nil"/>
          <w:between w:val="nil"/>
        </w:pBdr>
        <w:ind w:left="1134" w:hanging="850"/>
        <w:jc w:val="both"/>
        <w:rPr>
          <w:rFonts w:asciiTheme="majorBidi" w:hAnsiTheme="majorBidi" w:cstheme="majorBidi"/>
          <w:color w:val="000000"/>
        </w:rPr>
      </w:pPr>
      <w:r w:rsidRPr="005E4B93">
        <w:rPr>
          <w:rFonts w:asciiTheme="majorBidi" w:hAnsiTheme="majorBidi" w:cstheme="majorBidi"/>
          <w:color w:val="000000"/>
        </w:rPr>
        <w:t>Viegli saprotamu un ērti uztveramu informāciju Klientiem izplatīt, sākot ar līgumu slēgšanas brīdi, piemēram kopā ar jauno līgumu nodrošinot informatīvu bukletu par svarīgākajām izmaiņām pakalpojuma saņemšanā.</w:t>
      </w:r>
    </w:p>
    <w:p w14:paraId="7FE28547" w14:textId="54B3747D" w:rsidR="00834CD5" w:rsidRPr="005E4B93" w:rsidRDefault="00834CD5" w:rsidP="00686558">
      <w:pPr>
        <w:numPr>
          <w:ilvl w:val="2"/>
          <w:numId w:val="1"/>
        </w:numPr>
        <w:pBdr>
          <w:top w:val="nil"/>
          <w:left w:val="nil"/>
          <w:bottom w:val="nil"/>
          <w:right w:val="nil"/>
          <w:between w:val="nil"/>
        </w:pBdr>
        <w:ind w:left="851" w:hanging="851"/>
        <w:jc w:val="both"/>
        <w:rPr>
          <w:rFonts w:asciiTheme="majorBidi" w:hAnsiTheme="majorBidi" w:cstheme="majorBidi"/>
          <w:color w:val="000000"/>
        </w:rPr>
      </w:pPr>
      <w:r w:rsidRPr="005E4B93">
        <w:rPr>
          <w:rFonts w:asciiTheme="majorBidi" w:hAnsiTheme="majorBidi" w:cstheme="majorBidi"/>
          <w:color w:val="000000"/>
        </w:rPr>
        <w:t xml:space="preserve">Sabiedrībai publicējamo informāciju Izpildītājs ievieto savos informācijas kanālos. Reizi ceturksnī Izpildītājs informē </w:t>
      </w:r>
      <w:r w:rsidR="00686558">
        <w:rPr>
          <w:rFonts w:asciiTheme="majorBidi" w:hAnsiTheme="majorBidi" w:cstheme="majorBidi"/>
          <w:color w:val="000000"/>
        </w:rPr>
        <w:t>Pašvaldības</w:t>
      </w:r>
      <w:r w:rsidRPr="005E4B93">
        <w:rPr>
          <w:rFonts w:asciiTheme="majorBidi" w:hAnsiTheme="majorBidi" w:cstheme="majorBidi"/>
          <w:color w:val="000000"/>
        </w:rPr>
        <w:t xml:space="preserve"> speciālistu, kas </w:t>
      </w:r>
      <w:r w:rsidRPr="005E4B93">
        <w:rPr>
          <w:rFonts w:asciiTheme="majorBidi" w:hAnsiTheme="majorBidi" w:cstheme="majorBidi"/>
          <w:color w:val="000000"/>
        </w:rPr>
        <w:lastRenderedPageBreak/>
        <w:t>atbildīgs par ārējo komunikāciju, par nākošajā ceturksnī plānotajām publicitātes kampaņām.</w:t>
      </w:r>
    </w:p>
    <w:p w14:paraId="301FEA6F" w14:textId="0DA66F58" w:rsidR="00834CD5" w:rsidRPr="005E4B93" w:rsidRDefault="00834CD5" w:rsidP="00686558">
      <w:pPr>
        <w:numPr>
          <w:ilvl w:val="2"/>
          <w:numId w:val="1"/>
        </w:numPr>
        <w:pBdr>
          <w:top w:val="nil"/>
          <w:left w:val="nil"/>
          <w:bottom w:val="nil"/>
          <w:right w:val="nil"/>
          <w:between w:val="nil"/>
        </w:pBdr>
        <w:ind w:left="851" w:hanging="851"/>
        <w:jc w:val="both"/>
        <w:rPr>
          <w:rFonts w:asciiTheme="majorBidi" w:hAnsiTheme="majorBidi" w:cstheme="majorBidi"/>
          <w:color w:val="000000"/>
        </w:rPr>
      </w:pPr>
      <w:r w:rsidRPr="005E4B93">
        <w:rPr>
          <w:rFonts w:asciiTheme="majorBidi" w:hAnsiTheme="majorBidi" w:cstheme="majorBidi"/>
          <w:color w:val="000000"/>
        </w:rPr>
        <w:t>Informācija jānodrošina tā, lai sasniegtu visus apkalpotos klientus, pēc iespējas plašākas mērķ</w:t>
      </w:r>
      <w:r w:rsidR="00686558">
        <w:rPr>
          <w:rFonts w:asciiTheme="majorBidi" w:hAnsiTheme="majorBidi" w:cstheme="majorBidi"/>
          <w:color w:val="000000"/>
        </w:rPr>
        <w:t xml:space="preserve">a </w:t>
      </w:r>
      <w:r w:rsidRPr="005E4B93">
        <w:rPr>
          <w:rFonts w:asciiTheme="majorBidi" w:hAnsiTheme="majorBidi" w:cstheme="majorBidi"/>
          <w:color w:val="000000"/>
        </w:rPr>
        <w:t>grupas, kā arī izmantojot dažādus informācijas izplatīšanas līdzekļus, tai skaitā papīra un elektroniskā veidā,</w:t>
      </w:r>
      <w:r>
        <w:rPr>
          <w:rFonts w:asciiTheme="majorBidi" w:hAnsiTheme="majorBidi" w:cstheme="majorBidi"/>
          <w:color w:val="000000"/>
        </w:rPr>
        <w:t xml:space="preserve"> ja </w:t>
      </w:r>
      <w:r w:rsidR="00686558">
        <w:rPr>
          <w:rFonts w:asciiTheme="majorBidi" w:hAnsiTheme="majorBidi" w:cstheme="majorBidi"/>
          <w:color w:val="000000"/>
        </w:rPr>
        <w:t>Apsaimniekotājam</w:t>
      </w:r>
      <w:r>
        <w:rPr>
          <w:rFonts w:asciiTheme="majorBidi" w:hAnsiTheme="majorBidi" w:cstheme="majorBidi"/>
          <w:color w:val="000000"/>
        </w:rPr>
        <w:t xml:space="preserve"> ir izveidota sava aplikācija var nodrošināt saziņu ar klientiem caur</w:t>
      </w:r>
      <w:r w:rsidRPr="005E4B93">
        <w:rPr>
          <w:rFonts w:asciiTheme="majorBidi" w:hAnsiTheme="majorBidi" w:cstheme="majorBidi"/>
          <w:color w:val="000000"/>
        </w:rPr>
        <w:t xml:space="preserve"> </w:t>
      </w:r>
      <w:r w:rsidR="00686558">
        <w:rPr>
          <w:rFonts w:asciiTheme="majorBidi" w:hAnsiTheme="majorBidi" w:cstheme="majorBidi"/>
          <w:color w:val="000000"/>
        </w:rPr>
        <w:t>Apsaimniekotāja</w:t>
      </w:r>
      <w:r w:rsidRPr="005E4B93">
        <w:rPr>
          <w:rFonts w:asciiTheme="majorBidi" w:hAnsiTheme="majorBidi" w:cstheme="majorBidi"/>
          <w:color w:val="000000"/>
        </w:rPr>
        <w:t xml:space="preserve"> aplikāciju</w:t>
      </w:r>
      <w:r>
        <w:rPr>
          <w:rFonts w:asciiTheme="majorBidi" w:hAnsiTheme="majorBidi" w:cstheme="majorBidi"/>
          <w:color w:val="000000"/>
        </w:rPr>
        <w:t>.</w:t>
      </w:r>
    </w:p>
    <w:p w14:paraId="53715EB1" w14:textId="7B393D1F" w:rsidR="00834CD5" w:rsidRDefault="00304970" w:rsidP="008D55F2">
      <w:pPr>
        <w:numPr>
          <w:ilvl w:val="2"/>
          <w:numId w:val="1"/>
        </w:numPr>
        <w:pBdr>
          <w:top w:val="nil"/>
          <w:left w:val="nil"/>
          <w:bottom w:val="nil"/>
          <w:right w:val="nil"/>
          <w:between w:val="nil"/>
        </w:pBdr>
        <w:ind w:left="851" w:hanging="851"/>
        <w:jc w:val="both"/>
        <w:rPr>
          <w:rFonts w:asciiTheme="majorBidi" w:hAnsiTheme="majorBidi" w:cstheme="majorBidi"/>
          <w:color w:val="000000"/>
        </w:rPr>
      </w:pPr>
      <w:r>
        <w:rPr>
          <w:rFonts w:asciiTheme="majorBidi" w:hAnsiTheme="majorBidi" w:cstheme="majorBidi"/>
          <w:color w:val="000000"/>
        </w:rPr>
        <w:t>Apsaimniekotājam</w:t>
      </w:r>
      <w:r w:rsidR="00834CD5" w:rsidRPr="005E4B93">
        <w:rPr>
          <w:rFonts w:asciiTheme="majorBidi" w:hAnsiTheme="majorBidi" w:cstheme="majorBidi"/>
          <w:color w:val="000000"/>
        </w:rPr>
        <w:t xml:space="preserve"> jānodrošina vismaz četras informatīvās kampaņas gadā (vismaz vienu katrā ceturksnī), tajās iekļaujot pēc iespējas plašākas atkritumu plūsmas (tai skaitā dalīti vākto atkritumu, bioloģisko atkritumu šķirošanas veicināšanu, mājkompostēšanu, atbilstošu liela izmēra un mājsaimniecībā radītu būvniecības atkritumu apsaimniekošanu). Gadā plānoto kampaņu pasākumu plāns jāsaskaņo ar </w:t>
      </w:r>
      <w:r>
        <w:rPr>
          <w:rFonts w:asciiTheme="majorBidi" w:hAnsiTheme="majorBidi" w:cstheme="majorBidi"/>
          <w:color w:val="000000"/>
        </w:rPr>
        <w:t>Pašvaldību</w:t>
      </w:r>
      <w:r w:rsidR="00834CD5" w:rsidRPr="005E4B93">
        <w:rPr>
          <w:rFonts w:asciiTheme="majorBidi" w:hAnsiTheme="majorBidi" w:cstheme="majorBidi"/>
          <w:color w:val="000000"/>
        </w:rPr>
        <w:t xml:space="preserve"> līdz katra kalendārā gada 1.decembrim.</w:t>
      </w:r>
    </w:p>
    <w:p w14:paraId="513B59D6" w14:textId="59DD0AB9" w:rsidR="00FE2313" w:rsidRPr="00FC7F70" w:rsidRDefault="00FE2313" w:rsidP="008D55F2">
      <w:pPr>
        <w:pStyle w:val="ListParagraph"/>
        <w:numPr>
          <w:ilvl w:val="1"/>
          <w:numId w:val="1"/>
        </w:numPr>
        <w:autoSpaceDE w:val="0"/>
        <w:autoSpaceDN w:val="0"/>
        <w:adjustRightInd w:val="0"/>
        <w:ind w:left="431" w:hanging="431"/>
        <w:contextualSpacing w:val="0"/>
        <w:jc w:val="both"/>
        <w:rPr>
          <w:rFonts w:ascii="Times New Roman" w:hAnsi="Times New Roman" w:cs="Times New Roman"/>
          <w:color w:val="000000"/>
          <w:lang w:eastAsia="lv-LV"/>
        </w:rPr>
      </w:pPr>
      <w:r w:rsidRPr="00FC7F70">
        <w:rPr>
          <w:rFonts w:ascii="Times New Roman" w:hAnsi="Times New Roman" w:cs="Times New Roman"/>
          <w:color w:val="000000"/>
          <w:lang w:eastAsia="lv-LV"/>
        </w:rPr>
        <w:t xml:space="preserve">Apsaimniekotāja informatīvās un sabiedrību informējošās aktivitātes notiek sadarbībā ar Pašvaldību, sniedzot visu nepieciešamo informāciju, informējot par Apsaimniekotāja darbības aktualitātēm, iespēju robežās iesaistoties kopēji plānotajās publiskajās kampaņās, kas vērstas uz sabiedrības informēšanas un izglītošanas mērķu sasniegšanu.  </w:t>
      </w:r>
    </w:p>
    <w:p w14:paraId="6CF23FE8" w14:textId="375855BF" w:rsidR="00FE2313" w:rsidRDefault="00FE2313" w:rsidP="008D55F2">
      <w:pPr>
        <w:pStyle w:val="ListParagraph"/>
        <w:numPr>
          <w:ilvl w:val="1"/>
          <w:numId w:val="1"/>
        </w:numPr>
        <w:autoSpaceDE w:val="0"/>
        <w:autoSpaceDN w:val="0"/>
        <w:adjustRightInd w:val="0"/>
        <w:ind w:left="426" w:hanging="426"/>
        <w:contextualSpacing w:val="0"/>
        <w:jc w:val="both"/>
        <w:rPr>
          <w:rFonts w:ascii="Times New Roman" w:hAnsi="Times New Roman" w:cs="Times New Roman"/>
          <w:color w:val="000000"/>
          <w:lang w:eastAsia="lv-LV"/>
        </w:rPr>
      </w:pPr>
      <w:r w:rsidRPr="00FC7F70">
        <w:rPr>
          <w:rFonts w:ascii="Times New Roman" w:hAnsi="Times New Roman" w:cs="Times New Roman"/>
          <w:color w:val="000000"/>
          <w:lang w:eastAsia="lv-LV"/>
        </w:rPr>
        <w:t xml:space="preserve">Apsaimniekotāja pienākums ir informēt atkritumu </w:t>
      </w:r>
      <w:r w:rsidR="008D55F2">
        <w:rPr>
          <w:rFonts w:ascii="Times New Roman" w:hAnsi="Times New Roman" w:cs="Times New Roman"/>
          <w:color w:val="000000"/>
          <w:lang w:eastAsia="lv-LV"/>
        </w:rPr>
        <w:t>Klientus</w:t>
      </w:r>
      <w:r w:rsidRPr="00FC7F70">
        <w:rPr>
          <w:rFonts w:ascii="Times New Roman" w:hAnsi="Times New Roman" w:cs="Times New Roman"/>
          <w:color w:val="000000"/>
          <w:lang w:eastAsia="lv-LV"/>
        </w:rPr>
        <w:t xml:space="preserve"> par izmaiņām atkritumu apsaimniekošanā, kā arī sniegt aktuālo informāciju par atkritumu dalītās vākšanas infrastruktūru (</w:t>
      </w:r>
      <w:r w:rsidR="008D55F2">
        <w:rPr>
          <w:rFonts w:ascii="Times New Roman" w:hAnsi="Times New Roman" w:cs="Times New Roman"/>
          <w:color w:val="000000"/>
          <w:lang w:eastAsia="lv-LV"/>
        </w:rPr>
        <w:t>dārza un parka atkritumu savākšanas</w:t>
      </w:r>
      <w:r w:rsidRPr="00FC7F70">
        <w:rPr>
          <w:rFonts w:ascii="Times New Roman" w:hAnsi="Times New Roman" w:cs="Times New Roman"/>
          <w:color w:val="000000"/>
          <w:lang w:eastAsia="lv-LV"/>
        </w:rPr>
        <w:t xml:space="preserve"> laukumiem un dalītās atkritumu savākšanas punktiem), kas tam ir pieejama.</w:t>
      </w:r>
    </w:p>
    <w:p w14:paraId="42260DB0" w14:textId="77777777" w:rsidR="008D55F2" w:rsidRDefault="008D55F2" w:rsidP="008D55F2">
      <w:pPr>
        <w:pStyle w:val="ListParagraph"/>
        <w:autoSpaceDE w:val="0"/>
        <w:autoSpaceDN w:val="0"/>
        <w:adjustRightInd w:val="0"/>
        <w:ind w:left="426"/>
        <w:contextualSpacing w:val="0"/>
        <w:jc w:val="both"/>
        <w:rPr>
          <w:rFonts w:ascii="Times New Roman" w:hAnsi="Times New Roman" w:cs="Times New Roman"/>
          <w:color w:val="000000"/>
          <w:lang w:eastAsia="lv-LV"/>
        </w:rPr>
      </w:pPr>
    </w:p>
    <w:p w14:paraId="090F1298" w14:textId="578934F4" w:rsidR="008D55F2" w:rsidRPr="008D55F2" w:rsidRDefault="008D55F2" w:rsidP="008D55F2">
      <w:pPr>
        <w:pStyle w:val="ListParagraph"/>
        <w:numPr>
          <w:ilvl w:val="0"/>
          <w:numId w:val="1"/>
        </w:numPr>
        <w:autoSpaceDE w:val="0"/>
        <w:autoSpaceDN w:val="0"/>
        <w:adjustRightInd w:val="0"/>
        <w:spacing w:after="120"/>
        <w:contextualSpacing w:val="0"/>
        <w:jc w:val="center"/>
        <w:rPr>
          <w:rFonts w:ascii="Times New Roman" w:hAnsi="Times New Roman" w:cs="Times New Roman"/>
          <w:b/>
          <w:bCs/>
          <w:color w:val="000000"/>
          <w:lang w:eastAsia="lv-LV"/>
        </w:rPr>
      </w:pPr>
      <w:r w:rsidRPr="008D55F2">
        <w:rPr>
          <w:rFonts w:ascii="Times New Roman" w:hAnsi="Times New Roman" w:cs="Times New Roman"/>
          <w:b/>
          <w:bCs/>
          <w:color w:val="000000"/>
          <w:lang w:eastAsia="lv-LV"/>
        </w:rPr>
        <w:t>Citas prasības</w:t>
      </w:r>
    </w:p>
    <w:p w14:paraId="5F11AF6C" w14:textId="77777777" w:rsidR="004F3ECA" w:rsidRPr="00FC7F70" w:rsidRDefault="004F3ECA" w:rsidP="004F3ECA">
      <w:pPr>
        <w:pStyle w:val="ListParagraph"/>
        <w:numPr>
          <w:ilvl w:val="1"/>
          <w:numId w:val="1"/>
        </w:numPr>
        <w:tabs>
          <w:tab w:val="left" w:pos="426"/>
        </w:tabs>
        <w:autoSpaceDE w:val="0"/>
        <w:autoSpaceDN w:val="0"/>
        <w:adjustRightInd w:val="0"/>
        <w:ind w:left="993" w:hanging="993"/>
        <w:jc w:val="both"/>
        <w:rPr>
          <w:rFonts w:ascii="Times New Roman" w:hAnsi="Times New Roman" w:cs="Times New Roman"/>
          <w:lang w:eastAsia="lv-LV"/>
        </w:rPr>
      </w:pPr>
      <w:r w:rsidRPr="00FC7F70">
        <w:rPr>
          <w:rFonts w:ascii="Times New Roman" w:hAnsi="Times New Roman" w:cs="Times New Roman"/>
          <w:color w:val="000000"/>
          <w:lang w:eastAsia="lv-LV"/>
        </w:rPr>
        <w:t>Apsaimniekotājs nodrošina, ka Pakalpojuma sniegšanā:</w:t>
      </w:r>
    </w:p>
    <w:p w14:paraId="4483A13E" w14:textId="77777777" w:rsidR="004F3ECA" w:rsidRPr="00FC7F70" w:rsidRDefault="004F3ECA" w:rsidP="004F3ECA">
      <w:pPr>
        <w:pStyle w:val="ListParagraph"/>
        <w:numPr>
          <w:ilvl w:val="2"/>
          <w:numId w:val="1"/>
        </w:numPr>
        <w:tabs>
          <w:tab w:val="left" w:pos="993"/>
        </w:tabs>
        <w:autoSpaceDE w:val="0"/>
        <w:autoSpaceDN w:val="0"/>
        <w:adjustRightInd w:val="0"/>
        <w:ind w:left="851" w:hanging="709"/>
        <w:contextualSpacing w:val="0"/>
        <w:jc w:val="both"/>
        <w:rPr>
          <w:rFonts w:ascii="Times New Roman" w:hAnsi="Times New Roman" w:cs="Times New Roman"/>
          <w:color w:val="000000"/>
          <w:lang w:eastAsia="lv-LV"/>
        </w:rPr>
      </w:pPr>
      <w:r w:rsidRPr="00FC7F70">
        <w:rPr>
          <w:rFonts w:ascii="Times New Roman" w:hAnsi="Times New Roman" w:cs="Times New Roman"/>
          <w:lang w:eastAsia="lv-LV"/>
        </w:rPr>
        <w:t>tiek piesaistīti atbilstošas kvalifikācijas darbinieki;</w:t>
      </w:r>
    </w:p>
    <w:p w14:paraId="08CDADA8" w14:textId="77777777" w:rsidR="004F3ECA" w:rsidRPr="00FC7F70" w:rsidRDefault="004F3ECA" w:rsidP="004F3ECA">
      <w:pPr>
        <w:pStyle w:val="ListParagraph"/>
        <w:numPr>
          <w:ilvl w:val="2"/>
          <w:numId w:val="1"/>
        </w:numPr>
        <w:tabs>
          <w:tab w:val="left" w:pos="993"/>
        </w:tabs>
        <w:autoSpaceDE w:val="0"/>
        <w:autoSpaceDN w:val="0"/>
        <w:adjustRightInd w:val="0"/>
        <w:ind w:left="851" w:hanging="709"/>
        <w:contextualSpacing w:val="0"/>
        <w:jc w:val="both"/>
        <w:rPr>
          <w:rFonts w:ascii="Times New Roman" w:hAnsi="Times New Roman" w:cs="Times New Roman"/>
          <w:color w:val="000000"/>
          <w:lang w:eastAsia="lv-LV"/>
        </w:rPr>
      </w:pPr>
      <w:r w:rsidRPr="00FC7F70">
        <w:rPr>
          <w:rFonts w:ascii="Times New Roman" w:hAnsi="Times New Roman" w:cs="Times New Roman"/>
          <w:lang w:eastAsia="lv-LV"/>
        </w:rPr>
        <w:t>darbinieki</w:t>
      </w:r>
      <w:r w:rsidRPr="00FC7F70">
        <w:rPr>
          <w:rFonts w:ascii="Times New Roman" w:hAnsi="Times New Roman" w:cs="Times New Roman"/>
          <w:color w:val="000000"/>
          <w:lang w:eastAsia="lv-LV"/>
        </w:rPr>
        <w:t xml:space="preserve"> strādā specializētā apģērbā;</w:t>
      </w:r>
    </w:p>
    <w:p w14:paraId="558BA93F" w14:textId="77777777" w:rsidR="004F3ECA" w:rsidRPr="00FC7F70" w:rsidRDefault="004F3ECA" w:rsidP="004F3ECA">
      <w:pPr>
        <w:pStyle w:val="ListParagraph"/>
        <w:numPr>
          <w:ilvl w:val="2"/>
          <w:numId w:val="1"/>
        </w:numPr>
        <w:tabs>
          <w:tab w:val="left" w:pos="993"/>
        </w:tabs>
        <w:autoSpaceDE w:val="0"/>
        <w:autoSpaceDN w:val="0"/>
        <w:adjustRightInd w:val="0"/>
        <w:ind w:left="851" w:hanging="709"/>
        <w:contextualSpacing w:val="0"/>
        <w:jc w:val="both"/>
        <w:rPr>
          <w:rFonts w:ascii="Times New Roman" w:hAnsi="Times New Roman" w:cs="Times New Roman"/>
          <w:color w:val="000000"/>
          <w:lang w:eastAsia="lv-LV"/>
        </w:rPr>
      </w:pPr>
      <w:r w:rsidRPr="00FC7F70">
        <w:rPr>
          <w:rFonts w:ascii="Times New Roman" w:hAnsi="Times New Roman" w:cs="Times New Roman"/>
          <w:lang w:eastAsia="lv-LV"/>
        </w:rPr>
        <w:t>citu Pakalpojuma sniegšanai nepieciešamais aprīkojums ir ar Apsaimniekotāja marķējumu;</w:t>
      </w:r>
    </w:p>
    <w:p w14:paraId="69E8BDF6" w14:textId="77777777" w:rsidR="004F3ECA" w:rsidRPr="00FC7F70" w:rsidRDefault="004F3ECA" w:rsidP="004F3ECA">
      <w:pPr>
        <w:pStyle w:val="ListParagraph"/>
        <w:numPr>
          <w:ilvl w:val="2"/>
          <w:numId w:val="1"/>
        </w:numPr>
        <w:tabs>
          <w:tab w:val="left" w:pos="1276"/>
        </w:tabs>
        <w:autoSpaceDE w:val="0"/>
        <w:autoSpaceDN w:val="0"/>
        <w:adjustRightInd w:val="0"/>
        <w:ind w:left="851" w:hanging="709"/>
        <w:contextualSpacing w:val="0"/>
        <w:jc w:val="both"/>
        <w:rPr>
          <w:rFonts w:ascii="Times New Roman" w:hAnsi="Times New Roman" w:cs="Times New Roman"/>
          <w:color w:val="000000"/>
          <w:lang w:eastAsia="lv-LV"/>
        </w:rPr>
      </w:pPr>
      <w:r w:rsidRPr="00FC7F70">
        <w:rPr>
          <w:rFonts w:ascii="Times New Roman" w:hAnsi="Times New Roman" w:cs="Times New Roman"/>
          <w:color w:val="000000"/>
          <w:lang w:eastAsia="lv-LV"/>
        </w:rPr>
        <w:t>tiek nodrošināta atkritumu apsaimniekošanas pakalpojuma izpildes kvalitāte un tās kontrole, Pakalpojumi tiek sniegti atbilstoši Valsts vides dienesta izsniegtajām atļaujām;</w:t>
      </w:r>
    </w:p>
    <w:p w14:paraId="20CC6BAC" w14:textId="77777777" w:rsidR="004F3ECA" w:rsidRPr="00FC7F70" w:rsidRDefault="004F3ECA" w:rsidP="004F3ECA">
      <w:pPr>
        <w:pStyle w:val="ListParagraph"/>
        <w:numPr>
          <w:ilvl w:val="2"/>
          <w:numId w:val="1"/>
        </w:numPr>
        <w:tabs>
          <w:tab w:val="left" w:pos="709"/>
        </w:tabs>
        <w:autoSpaceDE w:val="0"/>
        <w:autoSpaceDN w:val="0"/>
        <w:adjustRightInd w:val="0"/>
        <w:ind w:left="851" w:hanging="709"/>
        <w:contextualSpacing w:val="0"/>
        <w:jc w:val="both"/>
        <w:rPr>
          <w:rFonts w:ascii="Times New Roman" w:hAnsi="Times New Roman" w:cs="Times New Roman"/>
          <w:color w:val="000000"/>
          <w:lang w:eastAsia="lv-LV"/>
        </w:rPr>
      </w:pPr>
      <w:r w:rsidRPr="00FC7F70">
        <w:rPr>
          <w:rFonts w:ascii="Times New Roman" w:hAnsi="Times New Roman" w:cs="Times New Roman"/>
          <w:color w:val="000000"/>
          <w:lang w:eastAsia="lv-LV"/>
        </w:rPr>
        <w:t>tiek ievērotas darba drošības prasības atbilstoši normatīvo aktu prasībām;</w:t>
      </w:r>
    </w:p>
    <w:p w14:paraId="5D4B6F23" w14:textId="77777777" w:rsidR="004F3ECA" w:rsidRPr="00FC7F70" w:rsidRDefault="004F3ECA" w:rsidP="004F3ECA">
      <w:pPr>
        <w:pStyle w:val="ListParagraph"/>
        <w:numPr>
          <w:ilvl w:val="2"/>
          <w:numId w:val="1"/>
        </w:numPr>
        <w:autoSpaceDE w:val="0"/>
        <w:autoSpaceDN w:val="0"/>
        <w:adjustRightInd w:val="0"/>
        <w:ind w:left="709" w:hanging="567"/>
        <w:contextualSpacing w:val="0"/>
        <w:jc w:val="both"/>
        <w:rPr>
          <w:rFonts w:ascii="Times New Roman" w:hAnsi="Times New Roman" w:cs="Times New Roman"/>
          <w:color w:val="000000"/>
          <w:lang w:eastAsia="lv-LV"/>
        </w:rPr>
      </w:pPr>
      <w:r w:rsidRPr="00FC7F70">
        <w:rPr>
          <w:rFonts w:ascii="Times New Roman" w:hAnsi="Times New Roman" w:cs="Times New Roman"/>
          <w:color w:val="000000"/>
          <w:lang w:eastAsia="lv-LV"/>
        </w:rPr>
        <w:t>dati par Pakalpojumu sniegšanu tiek uzkrāti Apsaimniekotāja informatīvās sistēmas datu bāzē.</w:t>
      </w:r>
    </w:p>
    <w:p w14:paraId="2F1EE3AE" w14:textId="36AB8663" w:rsidR="00BC10A1" w:rsidRPr="00FC7F70" w:rsidRDefault="001E13E7" w:rsidP="004F3ECA">
      <w:pPr>
        <w:pStyle w:val="ListParagraph"/>
        <w:numPr>
          <w:ilvl w:val="1"/>
          <w:numId w:val="1"/>
        </w:numPr>
        <w:autoSpaceDE w:val="0"/>
        <w:autoSpaceDN w:val="0"/>
        <w:adjustRightInd w:val="0"/>
        <w:ind w:left="431" w:hanging="431"/>
        <w:contextualSpacing w:val="0"/>
        <w:jc w:val="both"/>
        <w:rPr>
          <w:rFonts w:ascii="Times New Roman" w:hAnsi="Times New Roman" w:cs="Times New Roman"/>
        </w:rPr>
      </w:pPr>
      <w:r w:rsidRPr="00FC7F70">
        <w:rPr>
          <w:rFonts w:ascii="Times New Roman" w:hAnsi="Times New Roman" w:cs="Times New Roman"/>
          <w:bCs/>
          <w:color w:val="000000"/>
          <w:lang w:eastAsia="lv-LV"/>
        </w:rPr>
        <w:t>Apsaimniekotāja</w:t>
      </w:r>
      <w:r w:rsidRPr="00FC7F70">
        <w:rPr>
          <w:rFonts w:ascii="Times New Roman" w:hAnsi="Times New Roman" w:cs="Times New Roman"/>
        </w:rPr>
        <w:t xml:space="preserve"> pienākums ir veikt atkritumu daudzum</w:t>
      </w:r>
      <w:r w:rsidR="00047538" w:rsidRPr="00FC7F70">
        <w:rPr>
          <w:rFonts w:ascii="Times New Roman" w:hAnsi="Times New Roman" w:cs="Times New Roman"/>
        </w:rPr>
        <w:t xml:space="preserve">a uzskaiti pa veidiem, noslēgto līgumu skaitu (fiziskās un juridiskās personas) pašvaldības administratīvajā teritorijā. Apsaimniekotājam </w:t>
      </w:r>
      <w:r w:rsidR="00047538" w:rsidRPr="00FC7F70">
        <w:rPr>
          <w:rFonts w:ascii="Times New Roman" w:eastAsia="Arial Unicode MS" w:hAnsi="Times New Roman" w:cs="Times New Roman"/>
          <w:szCs w:val="23"/>
          <w:lang w:eastAsia="lv-LV" w:bidi="lv-LV"/>
        </w:rPr>
        <w:t xml:space="preserve">jānodrošina, ka </w:t>
      </w:r>
      <w:r w:rsidR="008D55F2">
        <w:rPr>
          <w:rFonts w:ascii="Times New Roman" w:eastAsia="Arial Unicode MS" w:hAnsi="Times New Roman" w:cs="Times New Roman"/>
          <w:szCs w:val="23"/>
          <w:lang w:eastAsia="lv-LV" w:bidi="lv-LV"/>
        </w:rPr>
        <w:t>P</w:t>
      </w:r>
      <w:r w:rsidR="00047538" w:rsidRPr="00FC7F70">
        <w:rPr>
          <w:rFonts w:ascii="Times New Roman" w:eastAsia="Arial Unicode MS" w:hAnsi="Times New Roman" w:cs="Times New Roman"/>
          <w:szCs w:val="23"/>
          <w:lang w:eastAsia="lv-LV" w:bidi="lv-LV"/>
        </w:rPr>
        <w:t>ašvaldība no iepirkuma līguma noslēgšanas brīža var saņemt informāciju par noslēgto līgumu skaitu un pie Klientiem izvietoto konteineru skaitu, veidu un tilpumu un izvešanas biežumu atbilstoši noslēgtā līguma noteikumiem</w:t>
      </w:r>
      <w:r w:rsidR="008D55F2">
        <w:rPr>
          <w:rFonts w:ascii="Times New Roman" w:eastAsia="Arial Unicode MS" w:hAnsi="Times New Roman" w:cs="Times New Roman"/>
          <w:szCs w:val="23"/>
          <w:lang w:eastAsia="lv-LV" w:bidi="lv-LV"/>
        </w:rPr>
        <w:t>, t.sk. mājkompostēšanu un to apjomu</w:t>
      </w:r>
      <w:r w:rsidR="00047538" w:rsidRPr="00FC7F70">
        <w:rPr>
          <w:rFonts w:ascii="Times New Roman" w:eastAsia="Arial Unicode MS" w:hAnsi="Times New Roman" w:cs="Times New Roman"/>
          <w:szCs w:val="23"/>
          <w:lang w:eastAsia="lv-LV" w:bidi="lv-LV"/>
        </w:rPr>
        <w:t>.</w:t>
      </w:r>
    </w:p>
    <w:p w14:paraId="4B99B09F" w14:textId="5A309913" w:rsidR="00047538" w:rsidRPr="00FC7F70" w:rsidRDefault="00047538" w:rsidP="004F3ECA">
      <w:pPr>
        <w:pStyle w:val="ListParagraph"/>
        <w:numPr>
          <w:ilvl w:val="1"/>
          <w:numId w:val="1"/>
        </w:numPr>
        <w:autoSpaceDE w:val="0"/>
        <w:autoSpaceDN w:val="0"/>
        <w:adjustRightInd w:val="0"/>
        <w:ind w:left="431" w:hanging="431"/>
        <w:contextualSpacing w:val="0"/>
        <w:jc w:val="both"/>
        <w:rPr>
          <w:rFonts w:ascii="Times New Roman" w:hAnsi="Times New Roman" w:cs="Times New Roman"/>
        </w:rPr>
      </w:pPr>
      <w:r w:rsidRPr="00FC7F70">
        <w:rPr>
          <w:rFonts w:ascii="Times New Roman" w:eastAsia="Arial Unicode MS" w:hAnsi="Times New Roman" w:cs="Times New Roman"/>
          <w:szCs w:val="23"/>
          <w:lang w:eastAsia="lv-LV" w:bidi="lv-LV"/>
        </w:rPr>
        <w:t xml:space="preserve">Apsaimniekotājam jānodrošina, ka dati </w:t>
      </w:r>
      <w:r w:rsidRPr="00FC7F70">
        <w:rPr>
          <w:rFonts w:ascii="Times New Roman" w:eastAsia="Arial Unicode MS" w:hAnsi="Times New Roman" w:cs="Times New Roman"/>
          <w:lang w:eastAsia="lv-LV" w:bidi="lv-LV"/>
        </w:rPr>
        <w:t xml:space="preserve">par atkritumu apsaimniekošanas pakalpojuma sniegšanu tiek uzkrāti informatīvā sistēmā, nodrošinot normatīvajos aktos par personas datu aizsardzību noteikto, un ir iegūstami pasūtītājam – </w:t>
      </w:r>
      <w:r w:rsidR="008D55F2">
        <w:rPr>
          <w:rFonts w:ascii="Times New Roman" w:eastAsia="Arial Unicode MS" w:hAnsi="Times New Roman" w:cs="Times New Roman"/>
          <w:lang w:eastAsia="lv-LV" w:bidi="lv-LV"/>
        </w:rPr>
        <w:t>Jelgavas</w:t>
      </w:r>
      <w:r w:rsidRPr="00FC7F70">
        <w:rPr>
          <w:rFonts w:ascii="Times New Roman" w:eastAsia="Arial Unicode MS" w:hAnsi="Times New Roman" w:cs="Times New Roman"/>
          <w:lang w:eastAsia="lv-LV" w:bidi="lv-LV"/>
        </w:rPr>
        <w:t xml:space="preserve"> novada pašvaldībai – tiešsaistes datu pārraides režīmā bez papildus maksas, izsniedzot </w:t>
      </w:r>
      <w:r w:rsidR="008D55F2">
        <w:rPr>
          <w:rFonts w:ascii="Times New Roman" w:eastAsia="Arial Unicode MS" w:hAnsi="Times New Roman" w:cs="Times New Roman"/>
          <w:lang w:eastAsia="lv-LV" w:bidi="lv-LV"/>
        </w:rPr>
        <w:t>P</w:t>
      </w:r>
      <w:r w:rsidRPr="00FC7F70">
        <w:rPr>
          <w:rFonts w:ascii="Times New Roman" w:eastAsia="Arial Unicode MS" w:hAnsi="Times New Roman" w:cs="Times New Roman"/>
          <w:lang w:eastAsia="lv-LV" w:bidi="lv-LV"/>
        </w:rPr>
        <w:t>ašvaldībai piekļuves rekvizītus piecu darba dienu laikā pēc līguma noslēgšanas.</w:t>
      </w:r>
    </w:p>
    <w:p w14:paraId="77143716" w14:textId="3BB0C93B" w:rsidR="00CD605C" w:rsidRPr="00FC7F70" w:rsidRDefault="00CD605C" w:rsidP="004F3ECA">
      <w:pPr>
        <w:pStyle w:val="ListParagraph"/>
        <w:numPr>
          <w:ilvl w:val="1"/>
          <w:numId w:val="1"/>
        </w:numPr>
        <w:autoSpaceDE w:val="0"/>
        <w:autoSpaceDN w:val="0"/>
        <w:adjustRightInd w:val="0"/>
        <w:ind w:left="431" w:hanging="431"/>
        <w:contextualSpacing w:val="0"/>
        <w:jc w:val="both"/>
        <w:rPr>
          <w:rFonts w:ascii="Times New Roman" w:hAnsi="Times New Roman" w:cs="Times New Roman"/>
          <w:color w:val="00B050"/>
        </w:rPr>
      </w:pPr>
      <w:r w:rsidRPr="00FC7F70">
        <w:rPr>
          <w:rFonts w:ascii="Times New Roman" w:hAnsi="Times New Roman" w:cs="Times New Roman"/>
        </w:rPr>
        <w:lastRenderedPageBreak/>
        <w:t xml:space="preserve">Apsaimniekotājam </w:t>
      </w:r>
      <w:r w:rsidR="00122A90" w:rsidRPr="00FC7F70">
        <w:rPr>
          <w:rFonts w:ascii="Times New Roman" w:eastAsia="Arial Unicode MS" w:hAnsi="Times New Roman" w:cs="Times New Roman"/>
          <w:lang w:eastAsia="lv-LV" w:bidi="lv-LV"/>
        </w:rPr>
        <w:t>ir jāinformē</w:t>
      </w:r>
      <w:r w:rsidRPr="00FC7F70">
        <w:rPr>
          <w:rFonts w:ascii="Times New Roman" w:eastAsia="Arial Unicode MS" w:hAnsi="Times New Roman" w:cs="Times New Roman"/>
          <w:lang w:eastAsia="lv-LV" w:bidi="lv-LV"/>
        </w:rPr>
        <w:t xml:space="preserve"> </w:t>
      </w:r>
      <w:r w:rsidR="004F3ECA">
        <w:rPr>
          <w:rFonts w:ascii="Times New Roman" w:eastAsia="Arial Unicode MS" w:hAnsi="Times New Roman" w:cs="Times New Roman"/>
          <w:lang w:eastAsia="lv-LV" w:bidi="lv-LV"/>
        </w:rPr>
        <w:t>Jelgavas</w:t>
      </w:r>
      <w:r w:rsidRPr="00FC7F70">
        <w:rPr>
          <w:rFonts w:ascii="Times New Roman" w:eastAsia="Arial Unicode MS" w:hAnsi="Times New Roman" w:cs="Times New Roman"/>
          <w:lang w:eastAsia="lv-LV" w:bidi="lv-LV"/>
        </w:rPr>
        <w:t xml:space="preserve"> novada pašvaldības policija par Klientu izdarītajiem normatīvo aktu pārkāpumiem atkritumu apsaimniekošanas jomā.</w:t>
      </w:r>
    </w:p>
    <w:p w14:paraId="6F43FEE8" w14:textId="1992A4D9" w:rsidR="00CD605C" w:rsidRPr="00FC7F70" w:rsidRDefault="00CD605C" w:rsidP="004F3ECA">
      <w:pPr>
        <w:pStyle w:val="ListParagraph"/>
        <w:numPr>
          <w:ilvl w:val="1"/>
          <w:numId w:val="1"/>
        </w:numPr>
        <w:autoSpaceDE w:val="0"/>
        <w:autoSpaceDN w:val="0"/>
        <w:adjustRightInd w:val="0"/>
        <w:ind w:left="431" w:hanging="431"/>
        <w:contextualSpacing w:val="0"/>
        <w:jc w:val="both"/>
        <w:rPr>
          <w:rFonts w:ascii="Times New Roman" w:hAnsi="Times New Roman" w:cs="Times New Roman"/>
        </w:rPr>
      </w:pPr>
      <w:r w:rsidRPr="00FC7F70">
        <w:rPr>
          <w:rFonts w:ascii="Times New Roman" w:hAnsi="Times New Roman" w:cs="Times New Roman"/>
        </w:rPr>
        <w:t xml:space="preserve">Apsaimniekotājs </w:t>
      </w:r>
      <w:r w:rsidR="004F3ECA">
        <w:rPr>
          <w:rFonts w:ascii="Times New Roman" w:hAnsi="Times New Roman" w:cs="Times New Roman"/>
        </w:rPr>
        <w:t>P</w:t>
      </w:r>
      <w:r w:rsidRPr="00FC7F70">
        <w:rPr>
          <w:rFonts w:ascii="Times New Roman" w:hAnsi="Times New Roman" w:cs="Times New Roman"/>
        </w:rPr>
        <w:t xml:space="preserve">ašvaldībai </w:t>
      </w:r>
      <w:r w:rsidR="009F5E0B" w:rsidRPr="00FC7F70">
        <w:rPr>
          <w:rFonts w:ascii="Times New Roman" w:hAnsi="Times New Roman" w:cs="Times New Roman"/>
        </w:rPr>
        <w:t xml:space="preserve">vienu reizi </w:t>
      </w:r>
      <w:r w:rsidR="004F3ECA">
        <w:rPr>
          <w:rFonts w:ascii="Times New Roman" w:hAnsi="Times New Roman" w:cs="Times New Roman"/>
        </w:rPr>
        <w:t xml:space="preserve">trīs </w:t>
      </w:r>
      <w:r w:rsidR="009F5E0B" w:rsidRPr="00FC7F70">
        <w:rPr>
          <w:rFonts w:ascii="Times New Roman" w:hAnsi="Times New Roman" w:cs="Times New Roman"/>
        </w:rPr>
        <w:t>mēne</w:t>
      </w:r>
      <w:r w:rsidR="004F3ECA">
        <w:rPr>
          <w:rFonts w:ascii="Times New Roman" w:hAnsi="Times New Roman" w:cs="Times New Roman"/>
        </w:rPr>
        <w:t>šos</w:t>
      </w:r>
      <w:r w:rsidR="009F5E0B" w:rsidRPr="00FC7F70">
        <w:rPr>
          <w:rFonts w:ascii="Times New Roman" w:hAnsi="Times New Roman" w:cs="Times New Roman"/>
        </w:rPr>
        <w:t xml:space="preserve"> sniedz informāciju par tiem Klientiem, ar kuriem tas ir pārtraucis noslēgto līgumu darbību.</w:t>
      </w:r>
    </w:p>
    <w:p w14:paraId="11D5D2EA" w14:textId="5E09906E" w:rsidR="00FE2313" w:rsidRPr="00FC7F70" w:rsidRDefault="00FE2313" w:rsidP="004F3ECA">
      <w:pPr>
        <w:pStyle w:val="ListParagraph"/>
        <w:numPr>
          <w:ilvl w:val="1"/>
          <w:numId w:val="1"/>
        </w:numPr>
        <w:autoSpaceDE w:val="0"/>
        <w:autoSpaceDN w:val="0"/>
        <w:adjustRightInd w:val="0"/>
        <w:ind w:left="431" w:hanging="431"/>
        <w:contextualSpacing w:val="0"/>
        <w:jc w:val="both"/>
        <w:rPr>
          <w:rFonts w:ascii="Times New Roman" w:hAnsi="Times New Roman" w:cs="Times New Roman"/>
        </w:rPr>
      </w:pPr>
      <w:r w:rsidRPr="00FC7F70">
        <w:rPr>
          <w:rFonts w:ascii="Times New Roman" w:hAnsi="Times New Roman" w:cs="Times New Roman"/>
        </w:rPr>
        <w:t xml:space="preserve">Apsaimniekotājs katru gadu līdz 1.martam par iepriekšējo kalendāra gadu sniedz informāciju par </w:t>
      </w:r>
      <w:r w:rsidR="004F3ECA">
        <w:rPr>
          <w:rFonts w:ascii="Times New Roman" w:hAnsi="Times New Roman" w:cs="Times New Roman"/>
        </w:rPr>
        <w:t>Jelgavas</w:t>
      </w:r>
      <w:r w:rsidRPr="00FC7F70">
        <w:rPr>
          <w:rFonts w:ascii="Times New Roman" w:hAnsi="Times New Roman" w:cs="Times New Roman"/>
        </w:rPr>
        <w:t xml:space="preserve"> novada administratīvajā teritorijā apsaimniekotajiem atkritumiem, t.i.: </w:t>
      </w:r>
    </w:p>
    <w:p w14:paraId="3AD0848E" w14:textId="77777777" w:rsidR="0084398F" w:rsidRPr="00FC7F70" w:rsidRDefault="00FE2313" w:rsidP="004F3ECA">
      <w:pPr>
        <w:pStyle w:val="ListParagraph"/>
        <w:numPr>
          <w:ilvl w:val="2"/>
          <w:numId w:val="1"/>
        </w:numPr>
        <w:tabs>
          <w:tab w:val="left" w:pos="284"/>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hAnsi="Times New Roman" w:cs="Times New Roman"/>
        </w:rPr>
        <w:t>kopējo savākto sadzīves atkritumu daudzumu</w:t>
      </w:r>
      <w:r w:rsidR="0084398F" w:rsidRPr="00FC7F70">
        <w:rPr>
          <w:rFonts w:ascii="Times New Roman" w:hAnsi="Times New Roman" w:cs="Times New Roman"/>
        </w:rPr>
        <w:t xml:space="preserve"> (m</w:t>
      </w:r>
      <w:r w:rsidR="0084398F" w:rsidRPr="00FC7F70">
        <w:rPr>
          <w:rFonts w:ascii="Times New Roman" w:hAnsi="Times New Roman" w:cs="Times New Roman"/>
          <w:vertAlign w:val="superscript"/>
        </w:rPr>
        <w:t>3</w:t>
      </w:r>
      <w:r w:rsidR="0084398F" w:rsidRPr="00FC7F70">
        <w:rPr>
          <w:rFonts w:ascii="Times New Roman" w:hAnsi="Times New Roman" w:cs="Times New Roman"/>
        </w:rPr>
        <w:t xml:space="preserve"> un tonnās)</w:t>
      </w:r>
      <w:r w:rsidRPr="00FC7F70">
        <w:rPr>
          <w:rFonts w:ascii="Times New Roman" w:hAnsi="Times New Roman" w:cs="Times New Roman"/>
        </w:rPr>
        <w:t>, atsevišķi norādot fizisko un juridisko personu radīto atkritumu veidus un kopējo daudzumu, dalīti savākto atkritumu daudzumu un veidus;</w:t>
      </w:r>
    </w:p>
    <w:p w14:paraId="530920FD" w14:textId="6FD3D614" w:rsidR="00FE2313" w:rsidRPr="00FC7F70" w:rsidRDefault="0084398F" w:rsidP="004F3ECA">
      <w:pPr>
        <w:pStyle w:val="ListParagraph"/>
        <w:numPr>
          <w:ilvl w:val="2"/>
          <w:numId w:val="1"/>
        </w:numPr>
        <w:tabs>
          <w:tab w:val="left" w:pos="284"/>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hAnsi="Times New Roman" w:cs="Times New Roman"/>
        </w:rPr>
        <w:t xml:space="preserve">kopējo pašvaldībā </w:t>
      </w:r>
      <w:r w:rsidR="00FE2313" w:rsidRPr="00FC7F70">
        <w:rPr>
          <w:rFonts w:ascii="Times New Roman" w:hAnsi="Times New Roman" w:cs="Times New Roman"/>
        </w:rPr>
        <w:t xml:space="preserve"> </w:t>
      </w:r>
      <w:r w:rsidRPr="00FC7F70">
        <w:rPr>
          <w:rFonts w:ascii="Times New Roman" w:eastAsia="Calibri" w:hAnsi="Times New Roman" w:cs="Times New Roman"/>
          <w:szCs w:val="23"/>
        </w:rPr>
        <w:t>savākto nešķiroto sadzīves atkritumu daudzumu (m</w:t>
      </w:r>
      <w:r w:rsidRPr="00FC7F70">
        <w:rPr>
          <w:rFonts w:ascii="Times New Roman" w:eastAsia="Calibri" w:hAnsi="Times New Roman" w:cs="Times New Roman"/>
          <w:szCs w:val="23"/>
          <w:vertAlign w:val="superscript"/>
        </w:rPr>
        <w:t>3</w:t>
      </w:r>
      <w:r w:rsidRPr="00FC7F70">
        <w:rPr>
          <w:rFonts w:ascii="Times New Roman" w:eastAsia="Calibri" w:hAnsi="Times New Roman" w:cs="Times New Roman"/>
          <w:szCs w:val="23"/>
        </w:rPr>
        <w:t xml:space="preserve"> un tonnās);</w:t>
      </w:r>
    </w:p>
    <w:p w14:paraId="27D5277C" w14:textId="1BCED1B8" w:rsidR="0084398F" w:rsidRPr="00FC7F70" w:rsidRDefault="0084398F" w:rsidP="004F3ECA">
      <w:pPr>
        <w:pStyle w:val="ListParagraph"/>
        <w:numPr>
          <w:ilvl w:val="2"/>
          <w:numId w:val="1"/>
        </w:numPr>
        <w:tabs>
          <w:tab w:val="left" w:pos="284"/>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eastAsia="Calibri" w:hAnsi="Times New Roman" w:cs="Times New Roman"/>
          <w:szCs w:val="23"/>
        </w:rPr>
        <w:t>informāciju par atkritumu masas un tilpuma mērījumiem un piemērojamo koeficientu;</w:t>
      </w:r>
    </w:p>
    <w:p w14:paraId="6B70F88F" w14:textId="5A706E57" w:rsidR="0084398F" w:rsidRPr="00FC7F70" w:rsidRDefault="0084398F" w:rsidP="004F3ECA">
      <w:pPr>
        <w:pStyle w:val="ListParagraph"/>
        <w:numPr>
          <w:ilvl w:val="2"/>
          <w:numId w:val="1"/>
        </w:numPr>
        <w:tabs>
          <w:tab w:val="left" w:pos="284"/>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eastAsia="Calibri" w:hAnsi="Times New Roman" w:cs="Times New Roman"/>
          <w:szCs w:val="23"/>
        </w:rPr>
        <w:t xml:space="preserve">kopējo </w:t>
      </w:r>
      <w:r w:rsidR="004F3ECA">
        <w:rPr>
          <w:rFonts w:ascii="Times New Roman" w:eastAsia="Calibri" w:hAnsi="Times New Roman" w:cs="Times New Roman"/>
          <w:szCs w:val="23"/>
        </w:rPr>
        <w:t>P</w:t>
      </w:r>
      <w:r w:rsidRPr="00FC7F70">
        <w:rPr>
          <w:rFonts w:ascii="Times New Roman" w:eastAsia="Calibri" w:hAnsi="Times New Roman" w:cs="Times New Roman"/>
          <w:szCs w:val="23"/>
        </w:rPr>
        <w:t>ašvaldībā dalīti savākto atkritumu daudzumu (</w:t>
      </w:r>
      <w:bookmarkStart w:id="17" w:name="_Hlk170992623"/>
      <w:r w:rsidRPr="00FC7F70">
        <w:rPr>
          <w:rFonts w:ascii="Times New Roman" w:eastAsia="Calibri" w:hAnsi="Times New Roman" w:cs="Times New Roman"/>
          <w:szCs w:val="23"/>
        </w:rPr>
        <w:t>m</w:t>
      </w:r>
      <w:r w:rsidRPr="00FC7F70">
        <w:rPr>
          <w:rFonts w:ascii="Times New Roman" w:eastAsia="Calibri" w:hAnsi="Times New Roman" w:cs="Times New Roman"/>
          <w:szCs w:val="23"/>
          <w:vertAlign w:val="superscript"/>
        </w:rPr>
        <w:t>3</w:t>
      </w:r>
      <w:r w:rsidRPr="00FC7F70">
        <w:rPr>
          <w:rFonts w:ascii="Times New Roman" w:eastAsia="Calibri" w:hAnsi="Times New Roman" w:cs="Times New Roman"/>
          <w:szCs w:val="23"/>
        </w:rPr>
        <w:t xml:space="preserve"> un tonnās);</w:t>
      </w:r>
      <w:bookmarkEnd w:id="17"/>
    </w:p>
    <w:p w14:paraId="20437CC7" w14:textId="77777777" w:rsidR="00FE2313" w:rsidRPr="00FC7F70" w:rsidRDefault="00FE2313" w:rsidP="004F3ECA">
      <w:pPr>
        <w:pStyle w:val="ListParagraph"/>
        <w:numPr>
          <w:ilvl w:val="2"/>
          <w:numId w:val="1"/>
        </w:numPr>
        <w:tabs>
          <w:tab w:val="left" w:pos="284"/>
          <w:tab w:val="left" w:pos="1276"/>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hAnsi="Times New Roman" w:cs="Times New Roman"/>
        </w:rPr>
        <w:t>atkritumu konteineru skaitu un to veidus;</w:t>
      </w:r>
    </w:p>
    <w:p w14:paraId="5816A33A" w14:textId="134BC1F5" w:rsidR="00FE2313" w:rsidRPr="00FC7F70" w:rsidRDefault="00FE2313" w:rsidP="004F3ECA">
      <w:pPr>
        <w:pStyle w:val="ListParagraph"/>
        <w:numPr>
          <w:ilvl w:val="2"/>
          <w:numId w:val="1"/>
        </w:numPr>
        <w:tabs>
          <w:tab w:val="left" w:pos="284"/>
          <w:tab w:val="left" w:pos="1276"/>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hAnsi="Times New Roman" w:cs="Times New Roman"/>
        </w:rPr>
        <w:t>savākto liela izmēra atkritumu daudzumu, savākto būvniecībā radušos atkritumu daudzumu</w:t>
      </w:r>
      <w:r w:rsidR="00BC10A1" w:rsidRPr="00FC7F70">
        <w:rPr>
          <w:rFonts w:ascii="Times New Roman" w:hAnsi="Times New Roman" w:cs="Times New Roman"/>
        </w:rPr>
        <w:t xml:space="preserve"> (</w:t>
      </w:r>
      <w:r w:rsidR="00BC10A1" w:rsidRPr="00FC7F70">
        <w:rPr>
          <w:rFonts w:ascii="Times New Roman" w:eastAsia="Calibri" w:hAnsi="Times New Roman" w:cs="Times New Roman"/>
          <w:szCs w:val="23"/>
        </w:rPr>
        <w:t>m</w:t>
      </w:r>
      <w:r w:rsidR="00BC10A1" w:rsidRPr="00FC7F70">
        <w:rPr>
          <w:rFonts w:ascii="Times New Roman" w:eastAsia="Calibri" w:hAnsi="Times New Roman" w:cs="Times New Roman"/>
          <w:szCs w:val="23"/>
          <w:vertAlign w:val="superscript"/>
        </w:rPr>
        <w:t>3</w:t>
      </w:r>
      <w:r w:rsidR="00BC10A1" w:rsidRPr="00FC7F70">
        <w:rPr>
          <w:rFonts w:ascii="Times New Roman" w:eastAsia="Calibri" w:hAnsi="Times New Roman" w:cs="Times New Roman"/>
          <w:szCs w:val="23"/>
        </w:rPr>
        <w:t xml:space="preserve"> un tonnās);</w:t>
      </w:r>
    </w:p>
    <w:p w14:paraId="64A6ACC7" w14:textId="07DD4C26" w:rsidR="00BC10A1" w:rsidRPr="00FC7F70" w:rsidRDefault="00BC10A1" w:rsidP="004F3ECA">
      <w:pPr>
        <w:pStyle w:val="ListParagraph"/>
        <w:numPr>
          <w:ilvl w:val="2"/>
          <w:numId w:val="1"/>
        </w:numPr>
        <w:tabs>
          <w:tab w:val="left" w:pos="284"/>
          <w:tab w:val="left" w:pos="1276"/>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eastAsia="Calibri" w:hAnsi="Times New Roman" w:cs="Times New Roman"/>
          <w:szCs w:val="23"/>
        </w:rPr>
        <w:t>starp Apsaimniekotāju un Klientiem noslēgtiem atkritumu apsaimniekošanas līgumiem (kopējais skaits), atsevišķi norādot ar fiziskām personām un juridiskām personām noslēgto līgumu skaitu;</w:t>
      </w:r>
    </w:p>
    <w:p w14:paraId="7780C61A" w14:textId="77777777" w:rsidR="00FE2313" w:rsidRPr="00FC7F70" w:rsidRDefault="00FE2313" w:rsidP="004F3ECA">
      <w:pPr>
        <w:pStyle w:val="ListParagraph"/>
        <w:numPr>
          <w:ilvl w:val="2"/>
          <w:numId w:val="1"/>
        </w:numPr>
        <w:tabs>
          <w:tab w:val="left" w:pos="284"/>
          <w:tab w:val="left" w:pos="1276"/>
        </w:tabs>
        <w:suppressAutoHyphens/>
        <w:autoSpaceDN w:val="0"/>
        <w:ind w:left="709" w:hanging="567"/>
        <w:contextualSpacing w:val="0"/>
        <w:jc w:val="both"/>
        <w:textAlignment w:val="baseline"/>
        <w:rPr>
          <w:rFonts w:ascii="Times New Roman" w:hAnsi="Times New Roman" w:cs="Times New Roman"/>
        </w:rPr>
      </w:pPr>
      <w:r w:rsidRPr="00FC7F70">
        <w:rPr>
          <w:rFonts w:ascii="Times New Roman" w:hAnsi="Times New Roman" w:cs="Times New Roman"/>
        </w:rPr>
        <w:t xml:space="preserve">saskaņā ar Ministru kabineta 2017.gada 30.maija noteikumu Nr.292 “Noteikumi par kārtību, kādā sniedzama informācija par savākto, reģenerācijai nodoto, atkritumu poligonā nodoto un atkritumu poligonā apglabāto sadzīves atkritumu masu” 2.punktu par savākto, reģenerācijai nodoto un atkritumu poligonā nodoto sadzīves atkritumu masu; </w:t>
      </w:r>
    </w:p>
    <w:p w14:paraId="223CD214" w14:textId="47995E7B" w:rsidR="00FE2313" w:rsidRPr="00FC7F70" w:rsidRDefault="00BC10A1" w:rsidP="004F3ECA">
      <w:pPr>
        <w:pStyle w:val="ListParagraph"/>
        <w:numPr>
          <w:ilvl w:val="2"/>
          <w:numId w:val="1"/>
        </w:numPr>
        <w:tabs>
          <w:tab w:val="left" w:pos="284"/>
        </w:tabs>
        <w:suppressAutoHyphens/>
        <w:autoSpaceDN w:val="0"/>
        <w:ind w:left="851" w:hanging="709"/>
        <w:contextualSpacing w:val="0"/>
        <w:jc w:val="both"/>
        <w:textAlignment w:val="baseline"/>
        <w:rPr>
          <w:rFonts w:ascii="Times New Roman" w:hAnsi="Times New Roman" w:cs="Times New Roman"/>
        </w:rPr>
      </w:pPr>
      <w:r w:rsidRPr="00FC7F70">
        <w:rPr>
          <w:rFonts w:ascii="Times New Roman" w:hAnsi="Times New Roman" w:cs="Times New Roman"/>
        </w:rPr>
        <w:t>atkritumu dalītās savākšanas infrastruktūras izmaiņas;</w:t>
      </w:r>
    </w:p>
    <w:p w14:paraId="1253FBD8" w14:textId="5B204C35" w:rsidR="00FE2313" w:rsidRPr="00FC7F70" w:rsidRDefault="00BC10A1" w:rsidP="004F3ECA">
      <w:pPr>
        <w:pStyle w:val="ListParagraph"/>
        <w:numPr>
          <w:ilvl w:val="2"/>
          <w:numId w:val="1"/>
        </w:numPr>
        <w:tabs>
          <w:tab w:val="left" w:pos="284"/>
        </w:tabs>
        <w:suppressAutoHyphens/>
        <w:autoSpaceDN w:val="0"/>
        <w:ind w:left="851" w:hanging="709"/>
        <w:contextualSpacing w:val="0"/>
        <w:jc w:val="both"/>
        <w:textAlignment w:val="baseline"/>
        <w:rPr>
          <w:rFonts w:ascii="Times New Roman" w:hAnsi="Times New Roman" w:cs="Times New Roman"/>
        </w:rPr>
      </w:pPr>
      <w:r w:rsidRPr="00FC7F70">
        <w:rPr>
          <w:rFonts w:ascii="Times New Roman" w:hAnsi="Times New Roman" w:cs="Times New Roman"/>
        </w:rPr>
        <w:t>cit</w:t>
      </w:r>
      <w:r w:rsidR="004F3ECA">
        <w:rPr>
          <w:rFonts w:ascii="Times New Roman" w:hAnsi="Times New Roman" w:cs="Times New Roman"/>
        </w:rPr>
        <w:t>u</w:t>
      </w:r>
      <w:r w:rsidRPr="00FC7F70">
        <w:rPr>
          <w:rFonts w:ascii="Times New Roman" w:hAnsi="Times New Roman" w:cs="Times New Roman"/>
        </w:rPr>
        <w:t xml:space="preserve"> informācija,</w:t>
      </w:r>
      <w:r w:rsidRPr="00FC7F70">
        <w:rPr>
          <w:rFonts w:ascii="Times New Roman" w:eastAsia="Calibri" w:hAnsi="Times New Roman" w:cs="Times New Roman"/>
          <w:szCs w:val="23"/>
        </w:rPr>
        <w:t xml:space="preserve"> kas Apsaimniekotājam jāsniedz </w:t>
      </w:r>
      <w:r w:rsidR="004F3ECA">
        <w:rPr>
          <w:rFonts w:ascii="Times New Roman" w:eastAsia="Calibri" w:hAnsi="Times New Roman" w:cs="Times New Roman"/>
          <w:szCs w:val="23"/>
        </w:rPr>
        <w:t>Pašvaldībai</w:t>
      </w:r>
      <w:r w:rsidRPr="00FC7F70">
        <w:rPr>
          <w:rFonts w:ascii="Times New Roman" w:eastAsia="Calibri" w:hAnsi="Times New Roman" w:cs="Times New Roman"/>
          <w:szCs w:val="23"/>
        </w:rPr>
        <w:t xml:space="preserve"> saskaņā ar spēkā esošajiem normatīvajiem aktiem vai pēc </w:t>
      </w:r>
      <w:r w:rsidR="004F3ECA">
        <w:rPr>
          <w:rFonts w:ascii="Times New Roman" w:eastAsia="Calibri" w:hAnsi="Times New Roman" w:cs="Times New Roman"/>
          <w:szCs w:val="23"/>
        </w:rPr>
        <w:t>Pašvaldības</w:t>
      </w:r>
      <w:r w:rsidRPr="00FC7F70">
        <w:rPr>
          <w:rFonts w:ascii="Times New Roman" w:eastAsia="Calibri" w:hAnsi="Times New Roman" w:cs="Times New Roman"/>
          <w:szCs w:val="23"/>
        </w:rPr>
        <w:t xml:space="preserve"> pieprasījuma;</w:t>
      </w:r>
    </w:p>
    <w:p w14:paraId="3AF1583F" w14:textId="316C2140" w:rsidR="00FE2313" w:rsidRPr="00FC7F70" w:rsidRDefault="00FE2313" w:rsidP="004F3ECA">
      <w:pPr>
        <w:pStyle w:val="ListParagraph"/>
        <w:numPr>
          <w:ilvl w:val="2"/>
          <w:numId w:val="1"/>
        </w:numPr>
        <w:tabs>
          <w:tab w:val="left" w:pos="284"/>
        </w:tabs>
        <w:suppressAutoHyphens/>
        <w:autoSpaceDN w:val="0"/>
        <w:ind w:left="851" w:hanging="709"/>
        <w:contextualSpacing w:val="0"/>
        <w:jc w:val="both"/>
        <w:textAlignment w:val="baseline"/>
        <w:rPr>
          <w:rFonts w:ascii="Times New Roman" w:hAnsi="Times New Roman" w:cs="Times New Roman"/>
        </w:rPr>
      </w:pPr>
      <w:r w:rsidRPr="00FC7F70">
        <w:rPr>
          <w:rFonts w:ascii="Times New Roman" w:hAnsi="Times New Roman" w:cs="Times New Roman"/>
        </w:rPr>
        <w:t xml:space="preserve">1 (vienu) reizi ceturksnī iesniegt </w:t>
      </w:r>
      <w:r w:rsidR="004F3ECA">
        <w:rPr>
          <w:rFonts w:ascii="Times New Roman" w:hAnsi="Times New Roman" w:cs="Times New Roman"/>
        </w:rPr>
        <w:t>P</w:t>
      </w:r>
      <w:r w:rsidRPr="00FC7F70">
        <w:rPr>
          <w:rFonts w:ascii="Times New Roman" w:hAnsi="Times New Roman" w:cs="Times New Roman"/>
        </w:rPr>
        <w:t xml:space="preserve">ašvaldībai informāciju par </w:t>
      </w:r>
      <w:r w:rsidR="004F3ECA">
        <w:rPr>
          <w:rFonts w:ascii="Times New Roman" w:hAnsi="Times New Roman" w:cs="Times New Roman"/>
        </w:rPr>
        <w:t>Klientu</w:t>
      </w:r>
      <w:r w:rsidRPr="00FC7F70">
        <w:rPr>
          <w:rFonts w:ascii="Times New Roman" w:hAnsi="Times New Roman" w:cs="Times New Roman"/>
        </w:rPr>
        <w:t xml:space="preserve"> pienākumu nepildīšanu, tai skaitā par visiem gadījumiem, par kuriem normatīvie akti paredz administratīvo atbildību;</w:t>
      </w:r>
    </w:p>
    <w:p w14:paraId="57D34D5D" w14:textId="7D7C4EDA" w:rsidR="00FE2313" w:rsidRPr="00FC7F70" w:rsidRDefault="00FE2313" w:rsidP="004F3ECA">
      <w:pPr>
        <w:pStyle w:val="ListParagraph"/>
        <w:numPr>
          <w:ilvl w:val="2"/>
          <w:numId w:val="1"/>
        </w:numPr>
        <w:tabs>
          <w:tab w:val="left" w:pos="284"/>
        </w:tabs>
        <w:suppressAutoHyphens/>
        <w:autoSpaceDN w:val="0"/>
        <w:ind w:left="851" w:hanging="709"/>
        <w:contextualSpacing w:val="0"/>
        <w:jc w:val="both"/>
        <w:textAlignment w:val="baseline"/>
        <w:rPr>
          <w:rFonts w:ascii="Times New Roman" w:hAnsi="Times New Roman" w:cs="Times New Roman"/>
        </w:rPr>
      </w:pPr>
      <w:r w:rsidRPr="00FC7F70">
        <w:rPr>
          <w:rFonts w:ascii="Times New Roman" w:hAnsi="Times New Roman" w:cs="Times New Roman"/>
        </w:rPr>
        <w:t xml:space="preserve">1 (vienu) reizi </w:t>
      </w:r>
      <w:r w:rsidR="004F3ECA">
        <w:rPr>
          <w:rFonts w:ascii="Times New Roman" w:hAnsi="Times New Roman" w:cs="Times New Roman"/>
        </w:rPr>
        <w:t>gadā</w:t>
      </w:r>
      <w:r w:rsidRPr="00FC7F70">
        <w:rPr>
          <w:rFonts w:ascii="Times New Roman" w:hAnsi="Times New Roman" w:cs="Times New Roman"/>
        </w:rPr>
        <w:t xml:space="preserve"> iesniegt </w:t>
      </w:r>
      <w:r w:rsidR="004F3ECA">
        <w:rPr>
          <w:rFonts w:ascii="Times New Roman" w:hAnsi="Times New Roman" w:cs="Times New Roman"/>
        </w:rPr>
        <w:t>P</w:t>
      </w:r>
      <w:r w:rsidRPr="00FC7F70">
        <w:rPr>
          <w:rFonts w:ascii="Times New Roman" w:hAnsi="Times New Roman" w:cs="Times New Roman"/>
        </w:rPr>
        <w:t>ašvaldībai informāciju par problēmām atkritumu apsaimniekošanā un to iespējamiem risinājumiem.</w:t>
      </w:r>
    </w:p>
    <w:p w14:paraId="2A2456CD" w14:textId="77777777" w:rsidR="00FD7452" w:rsidRPr="00FC7F70" w:rsidRDefault="00FD7452" w:rsidP="00FD7452">
      <w:pPr>
        <w:pStyle w:val="ListParagraph"/>
        <w:tabs>
          <w:tab w:val="left" w:pos="709"/>
        </w:tabs>
        <w:autoSpaceDE w:val="0"/>
        <w:autoSpaceDN w:val="0"/>
        <w:adjustRightInd w:val="0"/>
        <w:spacing w:after="120"/>
        <w:ind w:left="431"/>
        <w:contextualSpacing w:val="0"/>
        <w:jc w:val="both"/>
        <w:rPr>
          <w:rFonts w:ascii="Times New Roman" w:hAnsi="Times New Roman" w:cs="Times New Roman"/>
        </w:rPr>
      </w:pPr>
    </w:p>
    <w:p w14:paraId="362589CE" w14:textId="77777777" w:rsidR="00B944C6" w:rsidRPr="00FC7F70" w:rsidRDefault="00B944C6" w:rsidP="00B944C6">
      <w:pPr>
        <w:tabs>
          <w:tab w:val="left" w:pos="993"/>
        </w:tabs>
        <w:autoSpaceDE w:val="0"/>
        <w:autoSpaceDN w:val="0"/>
        <w:adjustRightInd w:val="0"/>
        <w:spacing w:after="120"/>
        <w:jc w:val="both"/>
        <w:rPr>
          <w:color w:val="000000"/>
          <w:lang w:eastAsia="lv-LV"/>
        </w:rPr>
      </w:pPr>
    </w:p>
    <w:p w14:paraId="5570620F" w14:textId="3F208EC3" w:rsidR="00B944C6" w:rsidRPr="00FC7F70" w:rsidRDefault="00B944C6" w:rsidP="00B944C6">
      <w:pPr>
        <w:tabs>
          <w:tab w:val="left" w:pos="993"/>
        </w:tabs>
        <w:autoSpaceDE w:val="0"/>
        <w:autoSpaceDN w:val="0"/>
        <w:adjustRightInd w:val="0"/>
        <w:spacing w:after="120"/>
        <w:jc w:val="both"/>
        <w:rPr>
          <w:color w:val="000000"/>
          <w:lang w:eastAsia="lv-LV"/>
        </w:rPr>
      </w:pPr>
      <w:r w:rsidRPr="00FC7F70">
        <w:rPr>
          <w:color w:val="000000"/>
          <w:lang w:eastAsia="lv-LV"/>
        </w:rPr>
        <w:t xml:space="preserve">Tehniskā specifikācija sagatavota </w:t>
      </w:r>
      <w:r w:rsidR="009C3E56" w:rsidRPr="00FC7F70">
        <w:rPr>
          <w:color w:val="000000"/>
          <w:lang w:eastAsia="lv-LV"/>
        </w:rPr>
        <w:t>10</w:t>
      </w:r>
      <w:r w:rsidRPr="00FC7F70">
        <w:rPr>
          <w:color w:val="000000"/>
          <w:lang w:eastAsia="lv-LV"/>
        </w:rPr>
        <w:t>.0</w:t>
      </w:r>
      <w:r w:rsidR="004F3ECA">
        <w:rPr>
          <w:color w:val="000000"/>
          <w:lang w:eastAsia="lv-LV"/>
        </w:rPr>
        <w:t>5</w:t>
      </w:r>
      <w:r w:rsidRPr="00FC7F70">
        <w:rPr>
          <w:color w:val="000000"/>
          <w:lang w:eastAsia="lv-LV"/>
        </w:rPr>
        <w:t>.202</w:t>
      </w:r>
      <w:r w:rsidR="004F3ECA">
        <w:rPr>
          <w:color w:val="000000"/>
          <w:lang w:eastAsia="lv-LV"/>
        </w:rPr>
        <w:t>5</w:t>
      </w:r>
      <w:r w:rsidRPr="00FC7F70">
        <w:rPr>
          <w:color w:val="000000"/>
          <w:lang w:eastAsia="lv-LV"/>
        </w:rPr>
        <w:t>.</w:t>
      </w:r>
    </w:p>
    <w:p w14:paraId="7E0EFE47" w14:textId="77777777" w:rsidR="00C357A7" w:rsidRDefault="00C357A7"/>
    <w:sectPr w:rsidR="00C357A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F4B3" w14:textId="77777777" w:rsidR="00DA6A5C" w:rsidRPr="00FC7F70" w:rsidRDefault="00DA6A5C" w:rsidP="008A5858">
      <w:r w:rsidRPr="00FC7F70">
        <w:separator/>
      </w:r>
    </w:p>
  </w:endnote>
  <w:endnote w:type="continuationSeparator" w:id="0">
    <w:p w14:paraId="409E478A" w14:textId="77777777" w:rsidR="00DA6A5C" w:rsidRPr="00FC7F70" w:rsidRDefault="00DA6A5C" w:rsidP="008A5858">
      <w:r w:rsidRPr="00FC7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0394" w14:textId="77777777" w:rsidR="00DA6A5C" w:rsidRPr="00FC7F70" w:rsidRDefault="00DA6A5C" w:rsidP="008A5858">
      <w:r w:rsidRPr="00FC7F70">
        <w:separator/>
      </w:r>
    </w:p>
  </w:footnote>
  <w:footnote w:type="continuationSeparator" w:id="0">
    <w:p w14:paraId="4CB4C13E" w14:textId="77777777" w:rsidR="00DA6A5C" w:rsidRPr="00FC7F70" w:rsidRDefault="00DA6A5C" w:rsidP="008A5858">
      <w:r w:rsidRPr="00FC7F70">
        <w:continuationSeparator/>
      </w:r>
    </w:p>
  </w:footnote>
  <w:footnote w:id="1">
    <w:p w14:paraId="3C7334F7" w14:textId="77777777" w:rsidR="008A5858" w:rsidRPr="009129E0" w:rsidRDefault="008A5858" w:rsidP="008A5858">
      <w:pPr>
        <w:pBdr>
          <w:top w:val="nil"/>
          <w:left w:val="nil"/>
          <w:bottom w:val="nil"/>
          <w:right w:val="nil"/>
          <w:between w:val="nil"/>
        </w:pBdr>
        <w:rPr>
          <w:rFonts w:eastAsia="Calibri" w:cs="Calibri"/>
          <w:color w:val="000000"/>
          <w:sz w:val="18"/>
          <w:szCs w:val="18"/>
        </w:rPr>
      </w:pPr>
      <w:r w:rsidRPr="00FC7F70">
        <w:rPr>
          <w:rStyle w:val="FootnoteReference"/>
        </w:rPr>
        <w:footnoteRef/>
      </w:r>
      <w:r w:rsidRPr="00FC7F70">
        <w:rPr>
          <w:rFonts w:eastAsia="Calibri" w:cs="Calibri"/>
          <w:color w:val="000000"/>
          <w:sz w:val="20"/>
          <w:szCs w:val="20"/>
        </w:rPr>
        <w:t xml:space="preserve"> </w:t>
      </w:r>
      <w:r w:rsidRPr="00FC7F70">
        <w:rPr>
          <w:rFonts w:asciiTheme="majorBidi" w:eastAsia="Calibri" w:hAnsiTheme="majorBidi" w:cstheme="majorBidi"/>
          <w:color w:val="000000"/>
          <w:sz w:val="18"/>
          <w:szCs w:val="18"/>
        </w:rPr>
        <w:t>Elektrotransportlīdzeklis vai autotransporta līdzeklis, kas darbināms ar alternatīvām degvielām, izņemot degvielas, kuras neatbilst zemam netiešās zemes izmantošanas maiņas riskam atbilstoši normatīvajiem aktiem par biodegvielu un bioloģisko šķidro kurināmo ilgtspējas kritērijiem, to ieviešanas mehānismu un uzraudzības un kontroles kārtību, šķidrajām biodegvielām, sintētiskām vai parafinizētām degvielām, minētās degvielas netiek jauktas ar tradicionālajām fosilajām degvielām. Alternatīvās degvielas ir degvielas vai enerģijas avoti, ar kuriem vismaz daļēji aizvieto fosilās naftas avotus transportlīdzekļu apgādē ar enerģiju un kuriem ir potenciāls veicināt transporta dekarbonizāciju un uzlabot transporta nozares ekoloģiskos rādītājus.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559"/>
    <w:multiLevelType w:val="hybridMultilevel"/>
    <w:tmpl w:val="81B0D6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9F7819"/>
    <w:multiLevelType w:val="hybridMultilevel"/>
    <w:tmpl w:val="3BC0AB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F1366C"/>
    <w:multiLevelType w:val="multilevel"/>
    <w:tmpl w:val="647A30CC"/>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ascii="Times New Roman" w:hAnsi="Times New Roman" w:cs="Times New Roman" w:hint="default"/>
        <w:b w:val="0"/>
        <w:i w:val="0"/>
        <w:color w:val="auto"/>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b w:val="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1B2842"/>
    <w:multiLevelType w:val="multilevel"/>
    <w:tmpl w:val="2FBE0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3" w:hanging="503"/>
      </w:pPr>
    </w:lvl>
    <w:lvl w:ilvl="3">
      <w:start w:val="1"/>
      <w:numFmt w:val="decimal"/>
      <w:lvlText w:val="%1.%2.%3.%4."/>
      <w:lvlJc w:val="left"/>
      <w:pPr>
        <w:ind w:left="1728" w:hanging="647"/>
      </w:pPr>
    </w:lvl>
    <w:lvl w:ilvl="4">
      <w:start w:val="1"/>
      <w:numFmt w:val="decimal"/>
      <w:lvlText w:val="5.1"/>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0A298A"/>
    <w:multiLevelType w:val="hybridMultilevel"/>
    <w:tmpl w:val="74D6AC40"/>
    <w:lvl w:ilvl="0" w:tplc="E7B6E532">
      <w:start w:val="1"/>
      <w:numFmt w:val="decimal"/>
      <w:lvlText w:val="%1."/>
      <w:lvlJc w:val="left"/>
      <w:pPr>
        <w:ind w:left="720" w:hanging="360"/>
      </w:pPr>
      <w:rPr>
        <w:b w:val="0"/>
        <w:bCs w:val="0"/>
      </w:rPr>
    </w:lvl>
    <w:lvl w:ilvl="1" w:tplc="2B98DFB8">
      <w:start w:val="1"/>
      <w:numFmt w:val="lowerLetter"/>
      <w:lvlText w:val="%2."/>
      <w:lvlJc w:val="left"/>
      <w:pPr>
        <w:ind w:left="1440" w:hanging="360"/>
      </w:pPr>
      <w:rPr>
        <w:b w:val="0"/>
        <w:b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04F3E1D"/>
    <w:multiLevelType w:val="multilevel"/>
    <w:tmpl w:val="AC0E0C44"/>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Times New Roman" w:hAnsi="Times New Roman" w:cs="Times New Roman" w:hint="default"/>
        <w:b w:val="0"/>
        <w:i w:val="0"/>
        <w:color w:val="auto"/>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b w:val="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16B0886"/>
    <w:multiLevelType w:val="hybridMultilevel"/>
    <w:tmpl w:val="C8424740"/>
    <w:lvl w:ilvl="0" w:tplc="A2E6C97C">
      <w:start w:val="1"/>
      <w:numFmt w:val="decimal"/>
      <w:lvlText w:val="%1."/>
      <w:lvlJc w:val="left"/>
      <w:pPr>
        <w:ind w:left="394" w:hanging="360"/>
      </w:pPr>
      <w:rPr>
        <w:rFonts w:ascii="Times New Roman" w:hAnsi="Times New Roman" w:cs="Times New Roman"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7" w15:restartNumberingAfterBreak="0">
    <w:nsid w:val="65FD5850"/>
    <w:multiLevelType w:val="hybridMultilevel"/>
    <w:tmpl w:val="99C245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AC3982"/>
    <w:multiLevelType w:val="hybridMultilevel"/>
    <w:tmpl w:val="E69438D0"/>
    <w:lvl w:ilvl="0" w:tplc="0426000F">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9" w15:restartNumberingAfterBreak="0">
    <w:nsid w:val="6B212E86"/>
    <w:multiLevelType w:val="multilevel"/>
    <w:tmpl w:val="647A30CC"/>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ascii="Times New Roman" w:hAnsi="Times New Roman" w:cs="Times New Roman" w:hint="default"/>
        <w:b w:val="0"/>
        <w:i w:val="0"/>
        <w:color w:val="auto"/>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b w:val="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1E776EF"/>
    <w:multiLevelType w:val="hybridMultilevel"/>
    <w:tmpl w:val="F0EC1D46"/>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15:restartNumberingAfterBreak="0">
    <w:nsid w:val="754E78E2"/>
    <w:multiLevelType w:val="hybridMultilevel"/>
    <w:tmpl w:val="B5BA3EEA"/>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78651E02"/>
    <w:multiLevelType w:val="hybridMultilevel"/>
    <w:tmpl w:val="74DA535A"/>
    <w:lvl w:ilvl="0" w:tplc="F322EBA6">
      <w:start w:val="1"/>
      <w:numFmt w:val="decimal"/>
      <w:lvlText w:val="%1."/>
      <w:lvlJc w:val="left"/>
      <w:pPr>
        <w:ind w:left="784" w:hanging="360"/>
      </w:pPr>
      <w:rPr>
        <w:b w:val="0"/>
        <w:bCs w:val="0"/>
      </w:rPr>
    </w:lvl>
    <w:lvl w:ilvl="1" w:tplc="04260019" w:tentative="1">
      <w:start w:val="1"/>
      <w:numFmt w:val="lowerLetter"/>
      <w:lvlText w:val="%2."/>
      <w:lvlJc w:val="left"/>
      <w:pPr>
        <w:ind w:left="1504" w:hanging="360"/>
      </w:pPr>
    </w:lvl>
    <w:lvl w:ilvl="2" w:tplc="0426001B" w:tentative="1">
      <w:start w:val="1"/>
      <w:numFmt w:val="lowerRoman"/>
      <w:lvlText w:val="%3."/>
      <w:lvlJc w:val="right"/>
      <w:pPr>
        <w:ind w:left="2224" w:hanging="180"/>
      </w:pPr>
    </w:lvl>
    <w:lvl w:ilvl="3" w:tplc="0426000F" w:tentative="1">
      <w:start w:val="1"/>
      <w:numFmt w:val="decimal"/>
      <w:lvlText w:val="%4."/>
      <w:lvlJc w:val="left"/>
      <w:pPr>
        <w:ind w:left="2944" w:hanging="360"/>
      </w:pPr>
    </w:lvl>
    <w:lvl w:ilvl="4" w:tplc="04260019" w:tentative="1">
      <w:start w:val="1"/>
      <w:numFmt w:val="lowerLetter"/>
      <w:lvlText w:val="%5."/>
      <w:lvlJc w:val="left"/>
      <w:pPr>
        <w:ind w:left="3664" w:hanging="360"/>
      </w:pPr>
    </w:lvl>
    <w:lvl w:ilvl="5" w:tplc="0426001B" w:tentative="1">
      <w:start w:val="1"/>
      <w:numFmt w:val="lowerRoman"/>
      <w:lvlText w:val="%6."/>
      <w:lvlJc w:val="right"/>
      <w:pPr>
        <w:ind w:left="4384" w:hanging="180"/>
      </w:pPr>
    </w:lvl>
    <w:lvl w:ilvl="6" w:tplc="0426000F" w:tentative="1">
      <w:start w:val="1"/>
      <w:numFmt w:val="decimal"/>
      <w:lvlText w:val="%7."/>
      <w:lvlJc w:val="left"/>
      <w:pPr>
        <w:ind w:left="5104" w:hanging="360"/>
      </w:pPr>
    </w:lvl>
    <w:lvl w:ilvl="7" w:tplc="04260019" w:tentative="1">
      <w:start w:val="1"/>
      <w:numFmt w:val="lowerLetter"/>
      <w:lvlText w:val="%8."/>
      <w:lvlJc w:val="left"/>
      <w:pPr>
        <w:ind w:left="5824" w:hanging="360"/>
      </w:pPr>
    </w:lvl>
    <w:lvl w:ilvl="8" w:tplc="0426001B" w:tentative="1">
      <w:start w:val="1"/>
      <w:numFmt w:val="lowerRoman"/>
      <w:lvlText w:val="%9."/>
      <w:lvlJc w:val="right"/>
      <w:pPr>
        <w:ind w:left="6544" w:hanging="180"/>
      </w:pPr>
    </w:lvl>
  </w:abstractNum>
  <w:num w:numId="1" w16cid:durableId="347414277">
    <w:abstractNumId w:val="9"/>
  </w:num>
  <w:num w:numId="2" w16cid:durableId="1925720413">
    <w:abstractNumId w:val="3"/>
  </w:num>
  <w:num w:numId="3" w16cid:durableId="2063405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816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32021">
    <w:abstractNumId w:val="4"/>
  </w:num>
  <w:num w:numId="6" w16cid:durableId="1106727828">
    <w:abstractNumId w:val="1"/>
  </w:num>
  <w:num w:numId="7" w16cid:durableId="645865976">
    <w:abstractNumId w:val="7"/>
  </w:num>
  <w:num w:numId="8" w16cid:durableId="132992828">
    <w:abstractNumId w:val="12"/>
  </w:num>
  <w:num w:numId="9" w16cid:durableId="2129081629">
    <w:abstractNumId w:val="8"/>
  </w:num>
  <w:num w:numId="10" w16cid:durableId="228467983">
    <w:abstractNumId w:val="6"/>
  </w:num>
  <w:num w:numId="11" w16cid:durableId="1086608318">
    <w:abstractNumId w:val="10"/>
  </w:num>
  <w:num w:numId="12" w16cid:durableId="366031094">
    <w:abstractNumId w:val="5"/>
  </w:num>
  <w:num w:numId="13" w16cid:durableId="483817916">
    <w:abstractNumId w:val="2"/>
  </w:num>
  <w:num w:numId="14" w16cid:durableId="172198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045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313"/>
    <w:rsid w:val="00022656"/>
    <w:rsid w:val="00023207"/>
    <w:rsid w:val="000343A7"/>
    <w:rsid w:val="000400D2"/>
    <w:rsid w:val="00047538"/>
    <w:rsid w:val="000537AD"/>
    <w:rsid w:val="00055D91"/>
    <w:rsid w:val="0007584A"/>
    <w:rsid w:val="00080EDE"/>
    <w:rsid w:val="000826CB"/>
    <w:rsid w:val="00094B45"/>
    <w:rsid w:val="000A1BE5"/>
    <w:rsid w:val="000A58F7"/>
    <w:rsid w:val="000B60F9"/>
    <w:rsid w:val="000C2033"/>
    <w:rsid w:val="000F657D"/>
    <w:rsid w:val="00104C62"/>
    <w:rsid w:val="00105BB1"/>
    <w:rsid w:val="0011131F"/>
    <w:rsid w:val="00111F80"/>
    <w:rsid w:val="001157B6"/>
    <w:rsid w:val="00122A90"/>
    <w:rsid w:val="001362BA"/>
    <w:rsid w:val="00144960"/>
    <w:rsid w:val="001478E3"/>
    <w:rsid w:val="00147D34"/>
    <w:rsid w:val="00164E12"/>
    <w:rsid w:val="001760EC"/>
    <w:rsid w:val="00186EB3"/>
    <w:rsid w:val="00191384"/>
    <w:rsid w:val="001A54EE"/>
    <w:rsid w:val="001C36B8"/>
    <w:rsid w:val="001C3E7C"/>
    <w:rsid w:val="001C3F74"/>
    <w:rsid w:val="001E13E7"/>
    <w:rsid w:val="001E63C8"/>
    <w:rsid w:val="001F1D06"/>
    <w:rsid w:val="001F40B3"/>
    <w:rsid w:val="001F55F1"/>
    <w:rsid w:val="00203332"/>
    <w:rsid w:val="002034CA"/>
    <w:rsid w:val="0020565D"/>
    <w:rsid w:val="00205B29"/>
    <w:rsid w:val="00210B6B"/>
    <w:rsid w:val="0021257F"/>
    <w:rsid w:val="00214085"/>
    <w:rsid w:val="00222389"/>
    <w:rsid w:val="0022348E"/>
    <w:rsid w:val="00230BD4"/>
    <w:rsid w:val="0024019C"/>
    <w:rsid w:val="00257D2C"/>
    <w:rsid w:val="00262BFD"/>
    <w:rsid w:val="0027228D"/>
    <w:rsid w:val="0029068C"/>
    <w:rsid w:val="00290F89"/>
    <w:rsid w:val="00292D36"/>
    <w:rsid w:val="002B6785"/>
    <w:rsid w:val="002C12EE"/>
    <w:rsid w:val="002C506E"/>
    <w:rsid w:val="002D0C8E"/>
    <w:rsid w:val="002D27CB"/>
    <w:rsid w:val="002E2106"/>
    <w:rsid w:val="002E4392"/>
    <w:rsid w:val="002E6939"/>
    <w:rsid w:val="002F3EBA"/>
    <w:rsid w:val="00304970"/>
    <w:rsid w:val="0031676F"/>
    <w:rsid w:val="003244BF"/>
    <w:rsid w:val="003525EF"/>
    <w:rsid w:val="00360010"/>
    <w:rsid w:val="00363A9F"/>
    <w:rsid w:val="00370A7A"/>
    <w:rsid w:val="0038475E"/>
    <w:rsid w:val="00391C38"/>
    <w:rsid w:val="00391EF4"/>
    <w:rsid w:val="003950A1"/>
    <w:rsid w:val="003A5BC8"/>
    <w:rsid w:val="003A7AD8"/>
    <w:rsid w:val="003B530C"/>
    <w:rsid w:val="003B74A1"/>
    <w:rsid w:val="003E1364"/>
    <w:rsid w:val="003F1632"/>
    <w:rsid w:val="003F1AC8"/>
    <w:rsid w:val="00404C57"/>
    <w:rsid w:val="00411578"/>
    <w:rsid w:val="00422761"/>
    <w:rsid w:val="004640E5"/>
    <w:rsid w:val="004B3CE8"/>
    <w:rsid w:val="004B5E58"/>
    <w:rsid w:val="004C04C1"/>
    <w:rsid w:val="004C39C9"/>
    <w:rsid w:val="004D6F11"/>
    <w:rsid w:val="004D7624"/>
    <w:rsid w:val="004F3ECA"/>
    <w:rsid w:val="004F60E3"/>
    <w:rsid w:val="004F652D"/>
    <w:rsid w:val="00503C4F"/>
    <w:rsid w:val="00506C32"/>
    <w:rsid w:val="00534564"/>
    <w:rsid w:val="00545C18"/>
    <w:rsid w:val="00585296"/>
    <w:rsid w:val="005B067B"/>
    <w:rsid w:val="005D4ED9"/>
    <w:rsid w:val="005D5EDA"/>
    <w:rsid w:val="005E2677"/>
    <w:rsid w:val="00623E12"/>
    <w:rsid w:val="0062413F"/>
    <w:rsid w:val="006406A1"/>
    <w:rsid w:val="00643016"/>
    <w:rsid w:val="00662A49"/>
    <w:rsid w:val="006647B6"/>
    <w:rsid w:val="00667306"/>
    <w:rsid w:val="00670590"/>
    <w:rsid w:val="00680025"/>
    <w:rsid w:val="00686558"/>
    <w:rsid w:val="0069143B"/>
    <w:rsid w:val="006B0D05"/>
    <w:rsid w:val="006B3FC7"/>
    <w:rsid w:val="006D4C72"/>
    <w:rsid w:val="006E0B55"/>
    <w:rsid w:val="007064C5"/>
    <w:rsid w:val="00710EF0"/>
    <w:rsid w:val="0072467F"/>
    <w:rsid w:val="00730792"/>
    <w:rsid w:val="0076282E"/>
    <w:rsid w:val="0076601B"/>
    <w:rsid w:val="0077355D"/>
    <w:rsid w:val="00777412"/>
    <w:rsid w:val="007777E7"/>
    <w:rsid w:val="00793C7F"/>
    <w:rsid w:val="007941C8"/>
    <w:rsid w:val="007B12A8"/>
    <w:rsid w:val="007E3C74"/>
    <w:rsid w:val="007F7A2E"/>
    <w:rsid w:val="008178C0"/>
    <w:rsid w:val="0082152F"/>
    <w:rsid w:val="00826E22"/>
    <w:rsid w:val="00834CD5"/>
    <w:rsid w:val="00835A74"/>
    <w:rsid w:val="008377ED"/>
    <w:rsid w:val="0084398F"/>
    <w:rsid w:val="00847A37"/>
    <w:rsid w:val="00856C4B"/>
    <w:rsid w:val="0085763F"/>
    <w:rsid w:val="00871AEB"/>
    <w:rsid w:val="00875332"/>
    <w:rsid w:val="00891F0E"/>
    <w:rsid w:val="008A5858"/>
    <w:rsid w:val="008B4BFC"/>
    <w:rsid w:val="008C48F4"/>
    <w:rsid w:val="008D55F2"/>
    <w:rsid w:val="008E55D6"/>
    <w:rsid w:val="008F7EF4"/>
    <w:rsid w:val="00903922"/>
    <w:rsid w:val="00936076"/>
    <w:rsid w:val="00947E68"/>
    <w:rsid w:val="00960F75"/>
    <w:rsid w:val="00962038"/>
    <w:rsid w:val="00966241"/>
    <w:rsid w:val="009711C4"/>
    <w:rsid w:val="00976B60"/>
    <w:rsid w:val="00977F93"/>
    <w:rsid w:val="00982740"/>
    <w:rsid w:val="00987F33"/>
    <w:rsid w:val="009B2098"/>
    <w:rsid w:val="009B7D65"/>
    <w:rsid w:val="009C3E56"/>
    <w:rsid w:val="009C6DB3"/>
    <w:rsid w:val="009F2C2E"/>
    <w:rsid w:val="009F5E0B"/>
    <w:rsid w:val="00A0462E"/>
    <w:rsid w:val="00A07208"/>
    <w:rsid w:val="00A3073C"/>
    <w:rsid w:val="00A33770"/>
    <w:rsid w:val="00A4702F"/>
    <w:rsid w:val="00A626EA"/>
    <w:rsid w:val="00A63CD6"/>
    <w:rsid w:val="00A67AF0"/>
    <w:rsid w:val="00A77EF3"/>
    <w:rsid w:val="00A8073E"/>
    <w:rsid w:val="00A903BD"/>
    <w:rsid w:val="00AB07AD"/>
    <w:rsid w:val="00B21800"/>
    <w:rsid w:val="00B21C26"/>
    <w:rsid w:val="00B220DD"/>
    <w:rsid w:val="00B30773"/>
    <w:rsid w:val="00B314FB"/>
    <w:rsid w:val="00B45228"/>
    <w:rsid w:val="00B52FF4"/>
    <w:rsid w:val="00B53B43"/>
    <w:rsid w:val="00B62EC7"/>
    <w:rsid w:val="00B76398"/>
    <w:rsid w:val="00B77852"/>
    <w:rsid w:val="00B856FE"/>
    <w:rsid w:val="00B944C6"/>
    <w:rsid w:val="00B96642"/>
    <w:rsid w:val="00BA1800"/>
    <w:rsid w:val="00BA5381"/>
    <w:rsid w:val="00BC10A1"/>
    <w:rsid w:val="00BD1066"/>
    <w:rsid w:val="00BD3CDB"/>
    <w:rsid w:val="00BD7A4D"/>
    <w:rsid w:val="00BE53B1"/>
    <w:rsid w:val="00C128D1"/>
    <w:rsid w:val="00C20925"/>
    <w:rsid w:val="00C32D45"/>
    <w:rsid w:val="00C357A7"/>
    <w:rsid w:val="00C379C2"/>
    <w:rsid w:val="00C57C51"/>
    <w:rsid w:val="00C61F23"/>
    <w:rsid w:val="00CA6B1C"/>
    <w:rsid w:val="00CD605C"/>
    <w:rsid w:val="00CE2A17"/>
    <w:rsid w:val="00CF4970"/>
    <w:rsid w:val="00D07D1B"/>
    <w:rsid w:val="00D164E7"/>
    <w:rsid w:val="00D179A2"/>
    <w:rsid w:val="00D35BFE"/>
    <w:rsid w:val="00D52B34"/>
    <w:rsid w:val="00D67C0A"/>
    <w:rsid w:val="00D706D7"/>
    <w:rsid w:val="00D8608D"/>
    <w:rsid w:val="00DA40DE"/>
    <w:rsid w:val="00DA6A5C"/>
    <w:rsid w:val="00DB05A4"/>
    <w:rsid w:val="00DB194B"/>
    <w:rsid w:val="00DB30E0"/>
    <w:rsid w:val="00DC43EE"/>
    <w:rsid w:val="00DD27C2"/>
    <w:rsid w:val="00DE2F5F"/>
    <w:rsid w:val="00DF573D"/>
    <w:rsid w:val="00E21B03"/>
    <w:rsid w:val="00E22604"/>
    <w:rsid w:val="00E44D4C"/>
    <w:rsid w:val="00E46BB7"/>
    <w:rsid w:val="00E77757"/>
    <w:rsid w:val="00E813AD"/>
    <w:rsid w:val="00E86FE0"/>
    <w:rsid w:val="00E90DEC"/>
    <w:rsid w:val="00EA4560"/>
    <w:rsid w:val="00EB12FB"/>
    <w:rsid w:val="00EC32E1"/>
    <w:rsid w:val="00ED0580"/>
    <w:rsid w:val="00ED5732"/>
    <w:rsid w:val="00F0742E"/>
    <w:rsid w:val="00F10068"/>
    <w:rsid w:val="00F11734"/>
    <w:rsid w:val="00F1711A"/>
    <w:rsid w:val="00F21AAF"/>
    <w:rsid w:val="00F2239F"/>
    <w:rsid w:val="00F27B9E"/>
    <w:rsid w:val="00F505AD"/>
    <w:rsid w:val="00F52FC0"/>
    <w:rsid w:val="00F579E9"/>
    <w:rsid w:val="00F62DD1"/>
    <w:rsid w:val="00F66883"/>
    <w:rsid w:val="00F67B7B"/>
    <w:rsid w:val="00F73C86"/>
    <w:rsid w:val="00F73D55"/>
    <w:rsid w:val="00F81E13"/>
    <w:rsid w:val="00F91DD4"/>
    <w:rsid w:val="00FA2EAF"/>
    <w:rsid w:val="00FA3720"/>
    <w:rsid w:val="00FA6152"/>
    <w:rsid w:val="00FA7532"/>
    <w:rsid w:val="00FB2382"/>
    <w:rsid w:val="00FB7C90"/>
    <w:rsid w:val="00FC505A"/>
    <w:rsid w:val="00FC7F70"/>
    <w:rsid w:val="00FD6BCF"/>
    <w:rsid w:val="00FD7452"/>
    <w:rsid w:val="00FE2313"/>
    <w:rsid w:val="00FE393E"/>
    <w:rsid w:val="00FE5739"/>
    <w:rsid w:val="00FF7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5AF8"/>
  <w15:chartTrackingRefBased/>
  <w15:docId w15:val="{4C5EE663-B56E-41CE-B29A-FDA797F4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31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E2313"/>
    <w:rPr>
      <w:color w:val="0000FF"/>
      <w:u w:val="single"/>
    </w:rPr>
  </w:style>
  <w:style w:type="character" w:customStyle="1" w:styleId="ListParagraphChar">
    <w:name w:val="List Paragraph Char"/>
    <w:aliases w:val="Strip Char"/>
    <w:link w:val="ListParagraph"/>
    <w:uiPriority w:val="34"/>
    <w:qFormat/>
    <w:locked/>
    <w:rsid w:val="00FE2313"/>
    <w:rPr>
      <w:sz w:val="24"/>
      <w:szCs w:val="24"/>
    </w:rPr>
  </w:style>
  <w:style w:type="paragraph" w:styleId="ListParagraph">
    <w:name w:val="List Paragraph"/>
    <w:aliases w:val="Strip"/>
    <w:basedOn w:val="Normal"/>
    <w:link w:val="ListParagraphChar"/>
    <w:uiPriority w:val="34"/>
    <w:qFormat/>
    <w:rsid w:val="00FE2313"/>
    <w:pPr>
      <w:ind w:left="720"/>
      <w:contextualSpacing/>
    </w:pPr>
    <w:rPr>
      <w:rFonts w:asciiTheme="minorHAnsi" w:eastAsiaTheme="minorHAnsi" w:hAnsiTheme="minorHAnsi" w:cstheme="minorBidi"/>
      <w:kern w:val="2"/>
      <w14:ligatures w14:val="standardContextual"/>
    </w:rPr>
  </w:style>
  <w:style w:type="paragraph" w:styleId="NoSpacing">
    <w:name w:val="No Spacing"/>
    <w:link w:val="NoSpacingChar"/>
    <w:qFormat/>
    <w:rsid w:val="00FE2313"/>
    <w:pPr>
      <w:spacing w:after="0" w:line="240" w:lineRule="auto"/>
    </w:pPr>
    <w:rPr>
      <w:rFonts w:ascii="Calibri" w:eastAsia="Times New Roman" w:hAnsi="Calibri" w:cs="Times New Roman"/>
      <w:kern w:val="0"/>
      <w:lang w:eastAsia="lv-LV"/>
      <w14:ligatures w14:val="none"/>
    </w:rPr>
  </w:style>
  <w:style w:type="character" w:customStyle="1" w:styleId="NoSpacingChar">
    <w:name w:val="No Spacing Char"/>
    <w:link w:val="NoSpacing"/>
    <w:qFormat/>
    <w:locked/>
    <w:rsid w:val="00FE2313"/>
    <w:rPr>
      <w:rFonts w:ascii="Calibri" w:eastAsia="Times New Roman" w:hAnsi="Calibri" w:cs="Times New Roman"/>
      <w:kern w:val="0"/>
      <w:lang w:eastAsia="lv-LV"/>
      <w14:ligatures w14:val="none"/>
    </w:rPr>
  </w:style>
  <w:style w:type="character" w:styleId="CommentReference">
    <w:name w:val="annotation reference"/>
    <w:basedOn w:val="DefaultParagraphFont"/>
    <w:uiPriority w:val="99"/>
    <w:semiHidden/>
    <w:unhideWhenUsed/>
    <w:rsid w:val="00144960"/>
    <w:rPr>
      <w:sz w:val="16"/>
      <w:szCs w:val="16"/>
    </w:rPr>
  </w:style>
  <w:style w:type="paragraph" w:styleId="CommentText">
    <w:name w:val="annotation text"/>
    <w:basedOn w:val="Normal"/>
    <w:link w:val="CommentTextChar"/>
    <w:uiPriority w:val="99"/>
    <w:unhideWhenUsed/>
    <w:rsid w:val="00144960"/>
    <w:rPr>
      <w:sz w:val="20"/>
      <w:szCs w:val="20"/>
    </w:rPr>
  </w:style>
  <w:style w:type="character" w:customStyle="1" w:styleId="CommentTextChar">
    <w:name w:val="Comment Text Char"/>
    <w:basedOn w:val="DefaultParagraphFont"/>
    <w:link w:val="CommentText"/>
    <w:uiPriority w:val="99"/>
    <w:rsid w:val="0014496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4960"/>
    <w:rPr>
      <w:b/>
      <w:bCs/>
    </w:rPr>
  </w:style>
  <w:style w:type="character" w:customStyle="1" w:styleId="CommentSubjectChar">
    <w:name w:val="Comment Subject Char"/>
    <w:basedOn w:val="CommentTextChar"/>
    <w:link w:val="CommentSubject"/>
    <w:uiPriority w:val="99"/>
    <w:semiHidden/>
    <w:rsid w:val="00144960"/>
    <w:rPr>
      <w:rFonts w:ascii="Times New Roman" w:eastAsia="Times New Roman" w:hAnsi="Times New Roman" w:cs="Times New Roman"/>
      <w:b/>
      <w:bCs/>
      <w:kern w:val="0"/>
      <w:sz w:val="20"/>
      <w:szCs w:val="20"/>
      <w14:ligatures w14:val="none"/>
    </w:rPr>
  </w:style>
  <w:style w:type="character" w:styleId="FootnoteReference">
    <w:name w:val="footnote reference"/>
    <w:basedOn w:val="DefaultParagraphFont"/>
    <w:uiPriority w:val="99"/>
    <w:semiHidden/>
    <w:unhideWhenUsed/>
    <w:rsid w:val="008A5858"/>
    <w:rPr>
      <w:vertAlign w:val="superscript"/>
    </w:rPr>
  </w:style>
  <w:style w:type="paragraph" w:customStyle="1" w:styleId="tv213">
    <w:name w:val="tv213"/>
    <w:basedOn w:val="Normal"/>
    <w:rsid w:val="00D07D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670">
      <w:bodyDiv w:val="1"/>
      <w:marLeft w:val="0"/>
      <w:marRight w:val="0"/>
      <w:marTop w:val="0"/>
      <w:marBottom w:val="0"/>
      <w:divBdr>
        <w:top w:val="none" w:sz="0" w:space="0" w:color="auto"/>
        <w:left w:val="none" w:sz="0" w:space="0" w:color="auto"/>
        <w:bottom w:val="none" w:sz="0" w:space="0" w:color="auto"/>
        <w:right w:val="none" w:sz="0" w:space="0" w:color="auto"/>
      </w:divBdr>
    </w:div>
    <w:div w:id="145979731">
      <w:bodyDiv w:val="1"/>
      <w:marLeft w:val="0"/>
      <w:marRight w:val="0"/>
      <w:marTop w:val="0"/>
      <w:marBottom w:val="0"/>
      <w:divBdr>
        <w:top w:val="none" w:sz="0" w:space="0" w:color="auto"/>
        <w:left w:val="none" w:sz="0" w:space="0" w:color="auto"/>
        <w:bottom w:val="none" w:sz="0" w:space="0" w:color="auto"/>
        <w:right w:val="none" w:sz="0" w:space="0" w:color="auto"/>
      </w:divBdr>
    </w:div>
    <w:div w:id="147477284">
      <w:bodyDiv w:val="1"/>
      <w:marLeft w:val="0"/>
      <w:marRight w:val="0"/>
      <w:marTop w:val="0"/>
      <w:marBottom w:val="0"/>
      <w:divBdr>
        <w:top w:val="none" w:sz="0" w:space="0" w:color="auto"/>
        <w:left w:val="none" w:sz="0" w:space="0" w:color="auto"/>
        <w:bottom w:val="none" w:sz="0" w:space="0" w:color="auto"/>
        <w:right w:val="none" w:sz="0" w:space="0" w:color="auto"/>
      </w:divBdr>
    </w:div>
    <w:div w:id="1123770784">
      <w:bodyDiv w:val="1"/>
      <w:marLeft w:val="0"/>
      <w:marRight w:val="0"/>
      <w:marTop w:val="0"/>
      <w:marBottom w:val="0"/>
      <w:divBdr>
        <w:top w:val="none" w:sz="0" w:space="0" w:color="auto"/>
        <w:left w:val="none" w:sz="0" w:space="0" w:color="auto"/>
        <w:bottom w:val="none" w:sz="0" w:space="0" w:color="auto"/>
        <w:right w:val="none" w:sz="0" w:space="0" w:color="auto"/>
      </w:divBdr>
    </w:div>
    <w:div w:id="1235437192">
      <w:bodyDiv w:val="1"/>
      <w:marLeft w:val="0"/>
      <w:marRight w:val="0"/>
      <w:marTop w:val="0"/>
      <w:marBottom w:val="0"/>
      <w:divBdr>
        <w:top w:val="none" w:sz="0" w:space="0" w:color="auto"/>
        <w:left w:val="none" w:sz="0" w:space="0" w:color="auto"/>
        <w:bottom w:val="none" w:sz="0" w:space="0" w:color="auto"/>
        <w:right w:val="none" w:sz="0" w:space="0" w:color="auto"/>
      </w:divBdr>
    </w:div>
    <w:div w:id="1728185670">
      <w:bodyDiv w:val="1"/>
      <w:marLeft w:val="0"/>
      <w:marRight w:val="0"/>
      <w:marTop w:val="0"/>
      <w:marBottom w:val="0"/>
      <w:divBdr>
        <w:top w:val="none" w:sz="0" w:space="0" w:color="auto"/>
        <w:left w:val="none" w:sz="0" w:space="0" w:color="auto"/>
        <w:bottom w:val="none" w:sz="0" w:space="0" w:color="auto"/>
        <w:right w:val="none" w:sz="0" w:space="0" w:color="auto"/>
      </w:divBdr>
      <w:divsChild>
        <w:div w:id="879786313">
          <w:marLeft w:val="0"/>
          <w:marRight w:val="0"/>
          <w:marTop w:val="0"/>
          <w:marBottom w:val="0"/>
          <w:divBdr>
            <w:top w:val="none" w:sz="0" w:space="0" w:color="auto"/>
            <w:left w:val="none" w:sz="0" w:space="0" w:color="auto"/>
            <w:bottom w:val="none" w:sz="0" w:space="0" w:color="auto"/>
            <w:right w:val="none" w:sz="0" w:space="0" w:color="auto"/>
          </w:divBdr>
        </w:div>
        <w:div w:id="135343113">
          <w:marLeft w:val="0"/>
          <w:marRight w:val="0"/>
          <w:marTop w:val="0"/>
          <w:marBottom w:val="0"/>
          <w:divBdr>
            <w:top w:val="none" w:sz="0" w:space="0" w:color="auto"/>
            <w:left w:val="none" w:sz="0" w:space="0" w:color="auto"/>
            <w:bottom w:val="none" w:sz="0" w:space="0" w:color="auto"/>
            <w:right w:val="none" w:sz="0" w:space="0" w:color="auto"/>
          </w:divBdr>
        </w:div>
      </w:divsChild>
    </w:div>
    <w:div w:id="1900483548">
      <w:bodyDiv w:val="1"/>
      <w:marLeft w:val="0"/>
      <w:marRight w:val="0"/>
      <w:marTop w:val="0"/>
      <w:marBottom w:val="0"/>
      <w:divBdr>
        <w:top w:val="none" w:sz="0" w:space="0" w:color="auto"/>
        <w:left w:val="none" w:sz="0" w:space="0" w:color="auto"/>
        <w:bottom w:val="none" w:sz="0" w:space="0" w:color="auto"/>
        <w:right w:val="none" w:sz="0" w:space="0" w:color="auto"/>
      </w:divBdr>
    </w:div>
    <w:div w:id="214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D1C8-8E82-4C16-89A9-6E83D6EB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30484</Words>
  <Characters>17376</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Šlangens</dc:creator>
  <cp:keywords/>
  <dc:description/>
  <cp:lastModifiedBy>Dace Grazule</cp:lastModifiedBy>
  <cp:revision>14</cp:revision>
  <dcterms:created xsi:type="dcterms:W3CDTF">2025-05-07T13:33:00Z</dcterms:created>
  <dcterms:modified xsi:type="dcterms:W3CDTF">2025-05-12T09:42:00Z</dcterms:modified>
</cp:coreProperties>
</file>