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F75" w14:textId="77777777" w:rsidR="0096424F" w:rsidRPr="0096424F" w:rsidRDefault="0096424F" w:rsidP="0096424F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 w:rsidRPr="0096424F">
        <w:rPr>
          <w:noProof/>
        </w:rPr>
        <w:drawing>
          <wp:anchor distT="0" distB="0" distL="114300" distR="114300" simplePos="0" relativeHeight="251659264" behindDoc="0" locked="0" layoutInCell="1" allowOverlap="1" wp14:anchorId="2347CC32" wp14:editId="1471714F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DA580" w14:textId="77777777" w:rsidR="0096424F" w:rsidRPr="0096424F" w:rsidRDefault="0096424F" w:rsidP="0096424F">
      <w:pPr>
        <w:spacing w:before="120"/>
        <w:ind w:right="567"/>
        <w:jc w:val="center"/>
      </w:pPr>
      <w:r w:rsidRPr="0096424F">
        <w:t>LATVIJAS REPUBLIKA</w:t>
      </w:r>
    </w:p>
    <w:p w14:paraId="5D12E99A" w14:textId="77777777" w:rsidR="0096424F" w:rsidRPr="0096424F" w:rsidRDefault="0096424F" w:rsidP="0096424F">
      <w:pPr>
        <w:ind w:right="567"/>
        <w:jc w:val="center"/>
        <w:rPr>
          <w:b/>
          <w:noProof/>
          <w:sz w:val="32"/>
          <w:szCs w:val="32"/>
        </w:rPr>
      </w:pPr>
      <w:r w:rsidRPr="0096424F">
        <w:rPr>
          <w:b/>
          <w:noProof/>
          <w:sz w:val="32"/>
          <w:szCs w:val="32"/>
        </w:rPr>
        <w:t>JELGAVAS NOVADA PAŠVALDĪBA</w:t>
      </w:r>
    </w:p>
    <w:p w14:paraId="3998AB70" w14:textId="77777777" w:rsidR="0096424F" w:rsidRPr="0096424F" w:rsidRDefault="0096424F" w:rsidP="0096424F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 w:rsidRPr="0096424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14A0B0" wp14:editId="35657A99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417B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8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96424F">
        <w:rPr>
          <w:sz w:val="18"/>
          <w:szCs w:val="18"/>
        </w:rPr>
        <w:t xml:space="preserve"> UR </w:t>
      </w:r>
      <w:proofErr w:type="spellStart"/>
      <w:r w:rsidRPr="0096424F">
        <w:rPr>
          <w:sz w:val="18"/>
          <w:szCs w:val="18"/>
        </w:rPr>
        <w:t>reģ.Nr</w:t>
      </w:r>
      <w:proofErr w:type="spellEnd"/>
      <w:r w:rsidRPr="0096424F">
        <w:rPr>
          <w:sz w:val="18"/>
          <w:szCs w:val="18"/>
        </w:rPr>
        <w:t xml:space="preserve">. 90009118031, Pasta iela 37, Jelgava, LV-3001, Latvija, tālrunis: 63022238, </w:t>
      </w:r>
    </w:p>
    <w:p w14:paraId="30F5B025" w14:textId="77777777" w:rsidR="0096424F" w:rsidRPr="0096424F" w:rsidRDefault="0096424F" w:rsidP="0096424F">
      <w:pPr>
        <w:tabs>
          <w:tab w:val="left" w:pos="1305"/>
          <w:tab w:val="center" w:pos="4056"/>
        </w:tabs>
        <w:ind w:right="578"/>
        <w:rPr>
          <w:sz w:val="18"/>
          <w:szCs w:val="18"/>
        </w:rPr>
      </w:pPr>
      <w:r w:rsidRPr="0096424F">
        <w:rPr>
          <w:sz w:val="18"/>
          <w:szCs w:val="18"/>
        </w:rPr>
        <w:tab/>
      </w:r>
      <w:r w:rsidRPr="0096424F">
        <w:rPr>
          <w:sz w:val="18"/>
          <w:szCs w:val="18"/>
        </w:rPr>
        <w:tab/>
        <w:t xml:space="preserve">E-pasts: </w:t>
      </w:r>
      <w:hyperlink r:id="rId9" w:history="1">
        <w:r w:rsidRPr="0096424F">
          <w:rPr>
            <w:color w:val="000000"/>
            <w:sz w:val="18"/>
            <w:szCs w:val="18"/>
            <w:u w:val="single"/>
          </w:rPr>
          <w:t>dome@jelgavasnovads.lv</w:t>
        </w:r>
      </w:hyperlink>
      <w:r w:rsidRPr="0096424F">
        <w:rPr>
          <w:color w:val="000000"/>
          <w:sz w:val="18"/>
          <w:szCs w:val="18"/>
        </w:rPr>
        <w:t>;</w:t>
      </w:r>
      <w:r w:rsidRPr="0096424F">
        <w:rPr>
          <w:color w:val="000000"/>
          <w:spacing w:val="100"/>
          <w:sz w:val="18"/>
          <w:szCs w:val="18"/>
        </w:rPr>
        <w:t xml:space="preserve"> </w:t>
      </w:r>
      <w:hyperlink r:id="rId10" w:history="1">
        <w:r w:rsidRPr="0096424F">
          <w:rPr>
            <w:color w:val="000000"/>
            <w:sz w:val="18"/>
            <w:szCs w:val="18"/>
            <w:u w:val="single"/>
          </w:rPr>
          <w:t>www.jelgavasnovads.lv</w:t>
        </w:r>
      </w:hyperlink>
    </w:p>
    <w:p w14:paraId="5C7347B8" w14:textId="77777777" w:rsidR="0096424F" w:rsidRPr="0096424F" w:rsidRDefault="0096424F" w:rsidP="0096424F">
      <w:pPr>
        <w:jc w:val="center"/>
      </w:pPr>
      <w:r w:rsidRPr="0096424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1D0053" wp14:editId="20A2213C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9FDD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8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4D93343C" w14:textId="77777777" w:rsidR="0096424F" w:rsidRPr="0096424F" w:rsidRDefault="0096424F" w:rsidP="0096424F">
      <w:pPr>
        <w:jc w:val="center"/>
      </w:pPr>
      <w:r w:rsidRPr="0096424F">
        <w:t>Jelgavā</w:t>
      </w:r>
    </w:p>
    <w:p w14:paraId="564C844D" w14:textId="77777777" w:rsidR="0096424F" w:rsidRPr="0096424F" w:rsidRDefault="0096424F" w:rsidP="0096424F">
      <w:pPr>
        <w:jc w:val="right"/>
        <w:rPr>
          <w:rFonts w:eastAsia="Calibri"/>
          <w:lang w:eastAsia="en-US"/>
        </w:rPr>
      </w:pPr>
      <w:r w:rsidRPr="0096424F">
        <w:rPr>
          <w:rFonts w:eastAsia="Calibri"/>
          <w:lang w:eastAsia="en-US"/>
        </w:rPr>
        <w:t>APSTIPRINĀTI</w:t>
      </w:r>
    </w:p>
    <w:p w14:paraId="507C5291" w14:textId="77777777" w:rsidR="0096424F" w:rsidRPr="0096424F" w:rsidRDefault="0096424F" w:rsidP="0096424F">
      <w:pPr>
        <w:tabs>
          <w:tab w:val="right" w:pos="9072"/>
        </w:tabs>
        <w:jc w:val="right"/>
        <w:rPr>
          <w:rFonts w:eastAsia="Calibri"/>
          <w:sz w:val="22"/>
          <w:szCs w:val="22"/>
          <w:lang w:eastAsia="en-US"/>
        </w:rPr>
      </w:pPr>
      <w:r w:rsidRPr="0096424F">
        <w:rPr>
          <w:rFonts w:eastAsia="Calibri"/>
          <w:sz w:val="22"/>
          <w:szCs w:val="22"/>
          <w:lang w:eastAsia="en-US"/>
        </w:rPr>
        <w:tab/>
        <w:t xml:space="preserve">ar Jelgavas novada domes </w:t>
      </w:r>
    </w:p>
    <w:p w14:paraId="4C786149" w14:textId="77777777" w:rsidR="0096424F" w:rsidRPr="0096424F" w:rsidRDefault="0096424F" w:rsidP="0096424F">
      <w:pPr>
        <w:jc w:val="right"/>
        <w:rPr>
          <w:rFonts w:eastAsia="Calibri"/>
          <w:sz w:val="22"/>
          <w:szCs w:val="22"/>
          <w:lang w:eastAsia="en-US"/>
        </w:rPr>
      </w:pPr>
      <w:r w:rsidRPr="0096424F">
        <w:rPr>
          <w:rFonts w:eastAsia="Calibri"/>
          <w:sz w:val="22"/>
          <w:szCs w:val="22"/>
          <w:lang w:eastAsia="en-US"/>
        </w:rPr>
        <w:t>______________. lēmumu Nr.___</w:t>
      </w:r>
    </w:p>
    <w:p w14:paraId="65518001" w14:textId="77777777" w:rsidR="0096424F" w:rsidRDefault="0096424F" w:rsidP="0096424F">
      <w:pPr>
        <w:jc w:val="right"/>
        <w:rPr>
          <w:rFonts w:eastAsia="Calibri"/>
          <w:sz w:val="22"/>
          <w:szCs w:val="22"/>
          <w:lang w:eastAsia="en-US"/>
        </w:rPr>
      </w:pPr>
      <w:r w:rsidRPr="0096424F">
        <w:rPr>
          <w:rFonts w:eastAsia="Calibri"/>
          <w:sz w:val="22"/>
          <w:szCs w:val="22"/>
          <w:lang w:eastAsia="en-US"/>
        </w:rPr>
        <w:t xml:space="preserve">  (sēdes protokola Nr.________) </w:t>
      </w:r>
    </w:p>
    <w:p w14:paraId="5A1A0797" w14:textId="77777777" w:rsidR="0096424F" w:rsidRDefault="0096424F" w:rsidP="0096424F">
      <w:pPr>
        <w:jc w:val="right"/>
        <w:rPr>
          <w:rFonts w:eastAsia="Calibri"/>
          <w:sz w:val="22"/>
          <w:szCs w:val="22"/>
          <w:lang w:eastAsia="en-US"/>
        </w:rPr>
      </w:pPr>
    </w:p>
    <w:p w14:paraId="448C6601" w14:textId="77777777" w:rsidR="0096424F" w:rsidRDefault="00D61C0C" w:rsidP="00D61C0C">
      <w:pPr>
        <w:keepNext/>
        <w:ind w:left="567" w:hanging="567"/>
        <w:jc w:val="center"/>
        <w:outlineLvl w:val="0"/>
        <w:rPr>
          <w:b/>
          <w:bCs/>
          <w:kern w:val="36"/>
          <w:u w:val="single"/>
        </w:rPr>
      </w:pPr>
      <w:r w:rsidRPr="00C21224">
        <w:rPr>
          <w:b/>
          <w:bCs/>
          <w:color w:val="000000"/>
          <w:kern w:val="36"/>
        </w:rPr>
        <w:t>SAISTOŠIE NOTEIKUMI NR.</w:t>
      </w:r>
      <w:r w:rsidR="00D51F43" w:rsidRPr="00D51F43">
        <w:rPr>
          <w:b/>
          <w:bCs/>
          <w:kern w:val="36"/>
          <w:u w:val="single"/>
        </w:rPr>
        <w:t xml:space="preserve"> </w:t>
      </w:r>
    </w:p>
    <w:p w14:paraId="7BA855CB" w14:textId="3DD236C8" w:rsidR="00D61C0C" w:rsidRPr="00C21224" w:rsidRDefault="00D51F43" w:rsidP="00D61C0C">
      <w:pPr>
        <w:keepNext/>
        <w:ind w:left="567" w:hanging="567"/>
        <w:jc w:val="center"/>
        <w:outlineLvl w:val="0"/>
        <w:rPr>
          <w:b/>
          <w:bCs/>
          <w:color w:val="000000"/>
          <w:kern w:val="36"/>
        </w:rPr>
      </w:pPr>
      <w:r w:rsidRPr="00D51F43">
        <w:rPr>
          <w:b/>
          <w:bCs/>
          <w:kern w:val="36"/>
          <w:u w:val="single"/>
        </w:rPr>
        <w:t xml:space="preserve">   </w:t>
      </w:r>
      <w:r w:rsidR="00D61C0C" w:rsidRPr="00D51F43">
        <w:rPr>
          <w:b/>
          <w:bCs/>
          <w:kern w:val="36"/>
        </w:rPr>
        <w:t xml:space="preserve"> </w:t>
      </w:r>
    </w:p>
    <w:p w14:paraId="34745BA5" w14:textId="71AAA547" w:rsidR="00D61C0C" w:rsidRPr="00441C19" w:rsidRDefault="0096424F" w:rsidP="00441C19">
      <w:pPr>
        <w:keepNext/>
        <w:ind w:left="567" w:hanging="567"/>
        <w:jc w:val="center"/>
        <w:outlineLvl w:val="0"/>
        <w:rPr>
          <w:color w:val="000000"/>
          <w:sz w:val="28"/>
          <w:szCs w:val="28"/>
        </w:rPr>
      </w:pPr>
      <w:r w:rsidRPr="00441C19">
        <w:rPr>
          <w:b/>
          <w:bCs/>
          <w:color w:val="000000"/>
          <w:kern w:val="36"/>
          <w:sz w:val="28"/>
          <w:szCs w:val="28"/>
        </w:rPr>
        <w:t xml:space="preserve">Par aizliegumu ģenētiski modificēto kultūraugu audzēšanai Jelgavas novada administratīvajā teritorijā </w:t>
      </w:r>
    </w:p>
    <w:p w14:paraId="6EECA999" w14:textId="77777777" w:rsidR="00D61C0C" w:rsidRPr="00C21224" w:rsidRDefault="00D61C0C" w:rsidP="00D61C0C">
      <w:pPr>
        <w:ind w:left="567" w:hanging="567"/>
        <w:jc w:val="both"/>
        <w:rPr>
          <w:color w:val="000000"/>
        </w:rPr>
      </w:pPr>
      <w:r w:rsidRPr="00C21224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</w:t>
      </w:r>
    </w:p>
    <w:p w14:paraId="66501595" w14:textId="77777777" w:rsidR="00E93D0D" w:rsidRPr="00441C19" w:rsidRDefault="00D61C0C" w:rsidP="00E93D0D">
      <w:pPr>
        <w:pStyle w:val="Default"/>
        <w:ind w:left="5954" w:firstLine="720"/>
        <w:jc w:val="right"/>
        <w:rPr>
          <w:i/>
          <w:iCs/>
        </w:rPr>
      </w:pPr>
      <w:r w:rsidRPr="00441C19">
        <w:rPr>
          <w:i/>
          <w:iCs/>
        </w:rPr>
        <w:t xml:space="preserve">Izdoti </w:t>
      </w:r>
      <w:r w:rsidR="00562700" w:rsidRPr="00441C19">
        <w:rPr>
          <w:i/>
          <w:iCs/>
        </w:rPr>
        <w:t>saskaņā ar</w:t>
      </w:r>
    </w:p>
    <w:p w14:paraId="085A51C3" w14:textId="77777777" w:rsidR="00E93D0D" w:rsidRPr="00441C19" w:rsidRDefault="00D61C0C" w:rsidP="00E93D0D">
      <w:pPr>
        <w:pStyle w:val="Default"/>
        <w:ind w:left="5954" w:firstLine="720"/>
        <w:jc w:val="right"/>
        <w:rPr>
          <w:i/>
          <w:iCs/>
        </w:rPr>
      </w:pPr>
      <w:r w:rsidRPr="00441C19">
        <w:rPr>
          <w:i/>
          <w:iCs/>
        </w:rPr>
        <w:t>Ģenētiski modificēto organismu aprites likuma</w:t>
      </w:r>
    </w:p>
    <w:p w14:paraId="16F40BD5" w14:textId="3A9397B1" w:rsidR="00D61C0C" w:rsidRPr="00441C19" w:rsidRDefault="00D61C0C" w:rsidP="00E93D0D">
      <w:pPr>
        <w:pStyle w:val="Default"/>
        <w:ind w:left="5954" w:firstLine="720"/>
        <w:jc w:val="right"/>
        <w:rPr>
          <w:i/>
          <w:iCs/>
          <w:color w:val="404244"/>
          <w:shd w:val="clear" w:color="auto" w:fill="FFFFFF"/>
        </w:rPr>
      </w:pPr>
      <w:r w:rsidRPr="00441C19">
        <w:rPr>
          <w:i/>
          <w:iCs/>
        </w:rPr>
        <w:t>22.pant</w:t>
      </w:r>
      <w:r w:rsidR="00562700" w:rsidRPr="00441C19">
        <w:rPr>
          <w:i/>
          <w:iCs/>
        </w:rPr>
        <w:t>a otro daļu</w:t>
      </w:r>
    </w:p>
    <w:p w14:paraId="2B76A473" w14:textId="77777777" w:rsidR="00D61C0C" w:rsidRDefault="00D61C0C" w:rsidP="00D61C0C">
      <w:pPr>
        <w:pStyle w:val="Default"/>
        <w:ind w:left="4320" w:firstLine="720"/>
        <w:jc w:val="center"/>
      </w:pPr>
    </w:p>
    <w:p w14:paraId="018FA0DB" w14:textId="77777777" w:rsidR="00D61C0C" w:rsidRDefault="00D61C0C" w:rsidP="00D61C0C">
      <w:pPr>
        <w:jc w:val="right"/>
        <w:rPr>
          <w:b/>
        </w:rPr>
      </w:pPr>
    </w:p>
    <w:p w14:paraId="7E1A9333" w14:textId="320EE415" w:rsidR="00D61C0C" w:rsidRDefault="00D61C0C" w:rsidP="00F00F93">
      <w:pPr>
        <w:numPr>
          <w:ilvl w:val="0"/>
          <w:numId w:val="1"/>
        </w:numPr>
        <w:jc w:val="both"/>
      </w:pPr>
      <w:r>
        <w:t>J</w:t>
      </w:r>
      <w:r w:rsidRPr="00A57466">
        <w:t>elgavas novada administrat</w:t>
      </w:r>
      <w:r w:rsidRPr="00D61C0C">
        <w:rPr>
          <w:rFonts w:ascii="TTD8Co00" w:hAnsi="TTD8Co00" w:cs="TTD8Co00"/>
        </w:rPr>
        <w:t>ī</w:t>
      </w:r>
      <w:r w:rsidRPr="00A57466">
        <w:t>vaj</w:t>
      </w:r>
      <w:r w:rsidRPr="00D61C0C">
        <w:rPr>
          <w:rFonts w:ascii="TTD8Co00" w:hAnsi="TTD8Co00" w:cs="TTD8Co00"/>
        </w:rPr>
        <w:t xml:space="preserve">ā </w:t>
      </w:r>
      <w:r w:rsidRPr="00A57466">
        <w:t>teritorij</w:t>
      </w:r>
      <w:r w:rsidRPr="00D61C0C">
        <w:rPr>
          <w:rFonts w:ascii="TTD8Co00" w:hAnsi="TTD8Co00" w:cs="TTD8Co00"/>
        </w:rPr>
        <w:t>ā</w:t>
      </w:r>
      <w:r w:rsidRPr="00A57466">
        <w:t>, kur</w:t>
      </w:r>
      <w:r w:rsidRPr="00D61C0C">
        <w:rPr>
          <w:rFonts w:ascii="TTD8Co00" w:hAnsi="TTD8Co00" w:cs="TTD8Co00"/>
        </w:rPr>
        <w:t xml:space="preserve">ā </w:t>
      </w:r>
      <w:r w:rsidRPr="00A57466">
        <w:t xml:space="preserve">ietilpst </w:t>
      </w:r>
      <w:r>
        <w:t xml:space="preserve">Cenu pagasts, </w:t>
      </w:r>
      <w:r w:rsidRPr="00C21224">
        <w:t>Elejas pagasts</w:t>
      </w:r>
      <w:r>
        <w:t xml:space="preserve">, Glūdas pagasts, Jaunsvirlaukas pagasts, Kalnciema pagasts, Lielplatones pagasts, Līvbērzes pagasts, </w:t>
      </w:r>
      <w:r w:rsidRPr="00C21224">
        <w:t>Ozolnieku pagasts</w:t>
      </w:r>
      <w:r>
        <w:t xml:space="preserve">, Platones pagasts, </w:t>
      </w:r>
      <w:proofErr w:type="spellStart"/>
      <w:r w:rsidRPr="00C21224">
        <w:t>Salgales</w:t>
      </w:r>
      <w:proofErr w:type="spellEnd"/>
      <w:r w:rsidRPr="00C21224">
        <w:t xml:space="preserve"> pagasts</w:t>
      </w:r>
      <w:r>
        <w:t>, Sesavas pagasts, Svētes pagasts, Valgundes pagasts, Vilces pagasts, Vircavas pagasts</w:t>
      </w:r>
      <w:r w:rsidR="00562700">
        <w:t xml:space="preserve"> un</w:t>
      </w:r>
      <w:r w:rsidR="00A0693E">
        <w:t xml:space="preserve"> </w:t>
      </w:r>
      <w:r>
        <w:t>Zaļenieku pagasts</w:t>
      </w:r>
      <w:r w:rsidR="00562700">
        <w:t>,</w:t>
      </w:r>
      <w:r>
        <w:t xml:space="preserve"> </w:t>
      </w:r>
      <w:r w:rsidRPr="00A57466">
        <w:t xml:space="preserve"> ir aizliegts audz</w:t>
      </w:r>
      <w:r w:rsidRPr="00D61C0C">
        <w:rPr>
          <w:rFonts w:ascii="TTD8Co00" w:hAnsi="TTD8Co00" w:cs="TTD8Co00"/>
        </w:rPr>
        <w:t>ē</w:t>
      </w:r>
      <w:r w:rsidRPr="00A57466">
        <w:t>t jebk</w:t>
      </w:r>
      <w:r w:rsidRPr="00D61C0C">
        <w:rPr>
          <w:rFonts w:ascii="TTD8Co00" w:hAnsi="TTD8Co00" w:cs="TTD8Co00"/>
        </w:rPr>
        <w:t>ā</w:t>
      </w:r>
      <w:r w:rsidRPr="00A57466">
        <w:t xml:space="preserve">dus </w:t>
      </w:r>
      <w:r w:rsidRPr="00D61C0C">
        <w:rPr>
          <w:rFonts w:ascii="TTD8Co00" w:hAnsi="TTD8Co00" w:cs="TTD8Co00"/>
        </w:rPr>
        <w:t>ģ</w:t>
      </w:r>
      <w:r w:rsidRPr="00A57466">
        <w:t>en</w:t>
      </w:r>
      <w:r w:rsidRPr="00D61C0C">
        <w:rPr>
          <w:rFonts w:ascii="TTD8Co00" w:hAnsi="TTD8Co00" w:cs="TTD8Co00"/>
        </w:rPr>
        <w:t>ē</w:t>
      </w:r>
      <w:r w:rsidRPr="00A57466">
        <w:t>tiski modific</w:t>
      </w:r>
      <w:r w:rsidRPr="00D61C0C">
        <w:rPr>
          <w:rFonts w:ascii="TTD8Co00" w:hAnsi="TTD8Co00" w:cs="TTD8Co00"/>
        </w:rPr>
        <w:t>ē</w:t>
      </w:r>
      <w:r w:rsidRPr="00A57466">
        <w:t>tos kult</w:t>
      </w:r>
      <w:r w:rsidRPr="00D61C0C">
        <w:rPr>
          <w:rFonts w:ascii="TTD8Co00" w:hAnsi="TTD8Co00" w:cs="TTD8Co00"/>
        </w:rPr>
        <w:t>ū</w:t>
      </w:r>
      <w:r w:rsidRPr="00A57466">
        <w:t>raugus.</w:t>
      </w:r>
    </w:p>
    <w:p w14:paraId="5C8DFAB8" w14:textId="56EEBA30" w:rsidR="00D61C0C" w:rsidRDefault="00E93D0D" w:rsidP="00167356">
      <w:pPr>
        <w:numPr>
          <w:ilvl w:val="0"/>
          <w:numId w:val="1"/>
        </w:numPr>
        <w:jc w:val="both"/>
      </w:pPr>
      <w:r w:rsidRPr="00E93D0D">
        <w:t xml:space="preserve">Ģenētiski modificēto kultūraugu audzēšana </w:t>
      </w:r>
      <w:r>
        <w:t>Jelgavas</w:t>
      </w:r>
      <w:r w:rsidRPr="00E93D0D">
        <w:t xml:space="preserve"> novada administratīvajā teritorijā aizliegta 1</w:t>
      </w:r>
      <w:r>
        <w:t>5</w:t>
      </w:r>
      <w:r w:rsidRPr="00E93D0D">
        <w:t xml:space="preserve"> (</w:t>
      </w:r>
      <w:r>
        <w:t>piecpadsmit</w:t>
      </w:r>
      <w:r w:rsidRPr="00E93D0D">
        <w:t>) gadus no šo noteikumu spēkā stāšanās dienas.</w:t>
      </w:r>
    </w:p>
    <w:p w14:paraId="348C5E65" w14:textId="27902E02" w:rsidR="00E93D0D" w:rsidRPr="00F25663" w:rsidRDefault="00E93D0D" w:rsidP="00167356">
      <w:pPr>
        <w:numPr>
          <w:ilvl w:val="0"/>
          <w:numId w:val="1"/>
        </w:numPr>
        <w:jc w:val="both"/>
      </w:pPr>
      <w:r w:rsidRPr="00E93D0D">
        <w:t xml:space="preserve">Ģenētiski modificēto kultūraugu audzēšanas aizlieguma mērķis ir saglabāt </w:t>
      </w:r>
      <w:r>
        <w:t>Jelgavas</w:t>
      </w:r>
      <w:r w:rsidRPr="00E93D0D">
        <w:t xml:space="preserve"> novadā esošo bioloģisko daudzveidību, veicināt ekoloģiskas pārtikas audzēšanu un bioloģisko lauksaimniecību, kā arī novērst cilvēku un dzīvnieku veselības un vides piesārņojuma riskus.</w:t>
      </w:r>
    </w:p>
    <w:p w14:paraId="00D4989B" w14:textId="4B2F47BA" w:rsidR="00D61C0C" w:rsidRDefault="00D61C0C" w:rsidP="004C51CF">
      <w:pPr>
        <w:pStyle w:val="Default"/>
        <w:numPr>
          <w:ilvl w:val="0"/>
          <w:numId w:val="1"/>
        </w:numPr>
        <w:ind w:left="714" w:hanging="357"/>
        <w:jc w:val="both"/>
        <w:rPr>
          <w:color w:val="auto"/>
        </w:rPr>
      </w:pPr>
      <w:r w:rsidRPr="00F25663">
        <w:rPr>
          <w:color w:val="auto"/>
        </w:rPr>
        <w:t>Ar šo saistošo noteikumu spēkā stāšan</w:t>
      </w:r>
      <w:r w:rsidR="004E2244">
        <w:rPr>
          <w:color w:val="auto"/>
        </w:rPr>
        <w:t>ā</w:t>
      </w:r>
      <w:r w:rsidRPr="00F25663">
        <w:rPr>
          <w:color w:val="auto"/>
        </w:rPr>
        <w:t xml:space="preserve">s </w:t>
      </w:r>
      <w:r w:rsidR="003C3E22">
        <w:rPr>
          <w:color w:val="auto"/>
        </w:rPr>
        <w:t xml:space="preserve">brīdi </w:t>
      </w:r>
      <w:r w:rsidRPr="00F25663">
        <w:rPr>
          <w:color w:val="auto"/>
        </w:rPr>
        <w:t xml:space="preserve">spēku zaudē Jelgavas novada pašvaldības </w:t>
      </w:r>
      <w:r w:rsidR="00562700" w:rsidRPr="00F25663">
        <w:rPr>
          <w:color w:val="auto"/>
        </w:rPr>
        <w:t>20</w:t>
      </w:r>
      <w:r w:rsidR="00E93D0D">
        <w:rPr>
          <w:color w:val="auto"/>
        </w:rPr>
        <w:t>21</w:t>
      </w:r>
      <w:r w:rsidR="00562700" w:rsidRPr="00F25663">
        <w:rPr>
          <w:color w:val="auto"/>
        </w:rPr>
        <w:t>.gada 2</w:t>
      </w:r>
      <w:r w:rsidR="00E93D0D">
        <w:rPr>
          <w:color w:val="auto"/>
        </w:rPr>
        <w:t>2</w:t>
      </w:r>
      <w:r w:rsidR="00562700" w:rsidRPr="00F25663">
        <w:rPr>
          <w:color w:val="auto"/>
        </w:rPr>
        <w:t>.</w:t>
      </w:r>
      <w:r w:rsidR="00E93D0D">
        <w:rPr>
          <w:color w:val="auto"/>
        </w:rPr>
        <w:t>septembra</w:t>
      </w:r>
      <w:r w:rsidR="00562700" w:rsidRPr="00F25663">
        <w:rPr>
          <w:color w:val="auto"/>
        </w:rPr>
        <w:t xml:space="preserve"> </w:t>
      </w:r>
      <w:r w:rsidR="00562700">
        <w:rPr>
          <w:color w:val="auto"/>
        </w:rPr>
        <w:t>s</w:t>
      </w:r>
      <w:r w:rsidRPr="00F25663">
        <w:rPr>
          <w:color w:val="auto"/>
        </w:rPr>
        <w:t>aistošie noteikumi Nr.</w:t>
      </w:r>
      <w:r w:rsidR="00E93D0D">
        <w:rPr>
          <w:color w:val="auto"/>
        </w:rPr>
        <w:t>8</w:t>
      </w:r>
      <w:r w:rsidRPr="00F25663">
        <w:rPr>
          <w:color w:val="auto"/>
        </w:rPr>
        <w:t xml:space="preserve"> „Par aizliegumu ģenētiski modificēto kultūraugu audzēšanai Jelgavas novada </w:t>
      </w:r>
      <w:r w:rsidR="00E93D0D">
        <w:rPr>
          <w:color w:val="auto"/>
        </w:rPr>
        <w:t>administratīvajā</w:t>
      </w:r>
      <w:r w:rsidRPr="00F25663">
        <w:rPr>
          <w:color w:val="auto"/>
        </w:rPr>
        <w:t xml:space="preserve"> teritorijā”</w:t>
      </w:r>
      <w:r w:rsidR="005E0C6B" w:rsidRPr="005E0C6B">
        <w:rPr>
          <w:color w:val="auto"/>
        </w:rPr>
        <w:t>(protokols Nr.</w:t>
      </w:r>
      <w:r w:rsidR="005E0C6B">
        <w:rPr>
          <w:color w:val="auto"/>
        </w:rPr>
        <w:t xml:space="preserve">20, </w:t>
      </w:r>
      <w:r w:rsidR="005E0C6B" w:rsidRPr="005E0C6B">
        <w:rPr>
          <w:color w:val="auto"/>
        </w:rPr>
        <w:t>50.§.)</w:t>
      </w:r>
      <w:r w:rsidRPr="00F25663">
        <w:rPr>
          <w:color w:val="auto"/>
        </w:rPr>
        <w:t>.</w:t>
      </w:r>
    </w:p>
    <w:p w14:paraId="1B1FF7A1" w14:textId="77777777" w:rsidR="0096424F" w:rsidRDefault="0096424F" w:rsidP="0096424F">
      <w:pPr>
        <w:pStyle w:val="Default"/>
        <w:jc w:val="both"/>
        <w:rPr>
          <w:color w:val="auto"/>
        </w:rPr>
      </w:pPr>
    </w:p>
    <w:p w14:paraId="07428315" w14:textId="77777777" w:rsidR="0096424F" w:rsidRPr="00F25663" w:rsidRDefault="0096424F" w:rsidP="00441C19">
      <w:pPr>
        <w:pStyle w:val="Default"/>
        <w:jc w:val="both"/>
        <w:rPr>
          <w:color w:val="auto"/>
        </w:rPr>
      </w:pPr>
    </w:p>
    <w:p w14:paraId="4F2D65D5" w14:textId="77777777" w:rsidR="00D61C0C" w:rsidRPr="00D61C0C" w:rsidRDefault="00D61C0C" w:rsidP="00D61C0C">
      <w:pPr>
        <w:rPr>
          <w:b/>
        </w:rPr>
      </w:pPr>
    </w:p>
    <w:p w14:paraId="69A6CE26" w14:textId="77777777" w:rsidR="00D61C0C" w:rsidRDefault="00D61C0C" w:rsidP="00D61C0C"/>
    <w:p w14:paraId="7F7792C1" w14:textId="6FDF9005" w:rsidR="00D61C0C" w:rsidRDefault="00D61C0C" w:rsidP="00D61C0C">
      <w:r>
        <w:t>Domes priekšsēdētāj</w:t>
      </w:r>
      <w:r w:rsidR="00E93D0D">
        <w:t>a p</w:t>
      </w:r>
      <w:r w:rsidR="0096424F">
        <w:t>ienākumu izpildītāja</w:t>
      </w:r>
      <w:r>
        <w:tab/>
      </w:r>
      <w:r>
        <w:tab/>
      </w:r>
      <w:r w:rsidR="0096424F">
        <w:t xml:space="preserve">             </w:t>
      </w:r>
      <w:r>
        <w:tab/>
      </w:r>
      <w:proofErr w:type="spellStart"/>
      <w:r w:rsidR="00E93D0D">
        <w:t>D.Tauriņa</w:t>
      </w:r>
      <w:proofErr w:type="spellEnd"/>
    </w:p>
    <w:p w14:paraId="2945EFF3" w14:textId="77777777" w:rsidR="00D61C0C" w:rsidRDefault="00D61C0C" w:rsidP="00D61C0C">
      <w:pPr>
        <w:pStyle w:val="Default"/>
        <w:ind w:left="5040" w:firstLine="180"/>
      </w:pPr>
    </w:p>
    <w:sectPr w:rsidR="00D61C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D8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F17"/>
    <w:multiLevelType w:val="hybridMultilevel"/>
    <w:tmpl w:val="0DA263FA"/>
    <w:lvl w:ilvl="0" w:tplc="D728CC0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E24E7"/>
    <w:multiLevelType w:val="multilevel"/>
    <w:tmpl w:val="46906E9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 w15:restartNumberingAfterBreak="0">
    <w:nsid w:val="4E3C0C07"/>
    <w:multiLevelType w:val="hybridMultilevel"/>
    <w:tmpl w:val="03701A10"/>
    <w:lvl w:ilvl="0" w:tplc="2ADCB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478428">
    <w:abstractNumId w:val="2"/>
  </w:num>
  <w:num w:numId="2" w16cid:durableId="230820336">
    <w:abstractNumId w:val="1"/>
  </w:num>
  <w:num w:numId="3" w16cid:durableId="1486698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7B"/>
    <w:rsid w:val="001638B6"/>
    <w:rsid w:val="001E5A92"/>
    <w:rsid w:val="003C3E22"/>
    <w:rsid w:val="00441C19"/>
    <w:rsid w:val="00472857"/>
    <w:rsid w:val="004C51CF"/>
    <w:rsid w:val="004E2244"/>
    <w:rsid w:val="00562700"/>
    <w:rsid w:val="005E0C6B"/>
    <w:rsid w:val="00711B2C"/>
    <w:rsid w:val="0078410F"/>
    <w:rsid w:val="007D7991"/>
    <w:rsid w:val="007F4A7D"/>
    <w:rsid w:val="00802F2A"/>
    <w:rsid w:val="008A457B"/>
    <w:rsid w:val="008C1AEB"/>
    <w:rsid w:val="0096424F"/>
    <w:rsid w:val="00977247"/>
    <w:rsid w:val="00A0693E"/>
    <w:rsid w:val="00A54AA8"/>
    <w:rsid w:val="00B40FF6"/>
    <w:rsid w:val="00D25704"/>
    <w:rsid w:val="00D51F43"/>
    <w:rsid w:val="00D61C0C"/>
    <w:rsid w:val="00D87FAF"/>
    <w:rsid w:val="00E9196A"/>
    <w:rsid w:val="00E93D0D"/>
    <w:rsid w:val="00F25663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5682"/>
  <w15:chartTrackingRefBased/>
  <w15:docId w15:val="{CBCD0FF7-C356-4414-BF44-EE8E7C5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61C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D61C0C"/>
    <w:rPr>
      <w:i/>
      <w:iCs/>
    </w:rPr>
  </w:style>
  <w:style w:type="paragraph" w:styleId="NormalWeb">
    <w:name w:val="Normal (Web)"/>
    <w:basedOn w:val="Normal"/>
    <w:rsid w:val="00D61C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1C0C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7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F6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ListParagraph">
    <w:name w:val="List Paragraph"/>
    <w:basedOn w:val="Normal"/>
    <w:qFormat/>
    <w:rsid w:val="001E5A92"/>
    <w:pPr>
      <w:ind w:left="720"/>
    </w:pPr>
    <w:rPr>
      <w:rFonts w:eastAsia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9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E527-CDBD-4D62-8A75-31D165D9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Lasma Strautmane</cp:lastModifiedBy>
  <cp:revision>9</cp:revision>
  <dcterms:created xsi:type="dcterms:W3CDTF">2025-05-13T11:28:00Z</dcterms:created>
  <dcterms:modified xsi:type="dcterms:W3CDTF">2025-05-14T08:41:00Z</dcterms:modified>
</cp:coreProperties>
</file>