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27010" w14:textId="77777777" w:rsidR="00D45CFE" w:rsidRPr="007B33C4" w:rsidRDefault="00D45CFE" w:rsidP="00D45CFE">
      <w:pPr>
        <w:jc w:val="right"/>
      </w:pPr>
      <w:r w:rsidRPr="007B33C4">
        <w:t>APSTIPRINĀTS</w:t>
      </w:r>
    </w:p>
    <w:p w14:paraId="54B52FED" w14:textId="77777777" w:rsidR="008F23AD" w:rsidRDefault="00D45CFE" w:rsidP="00D45CFE">
      <w:pPr>
        <w:jc w:val="right"/>
      </w:pPr>
      <w:r w:rsidRPr="007B33C4">
        <w:t>ar Jelgavas novada pašvaldības izpilddirektora</w:t>
      </w:r>
      <w:r w:rsidR="008F23AD">
        <w:t xml:space="preserve"> </w:t>
      </w:r>
    </w:p>
    <w:p w14:paraId="4131BF9F" w14:textId="45FC7AFA" w:rsidR="008F23AD" w:rsidRDefault="008F23AD" w:rsidP="008F23AD">
      <w:pPr>
        <w:jc w:val="right"/>
      </w:pPr>
      <w:r>
        <w:t>vietnieka attīstības jautājumos</w:t>
      </w:r>
      <w:r w:rsidR="00C01AB4" w:rsidRPr="007B33C4">
        <w:t xml:space="preserve"> p.i.</w:t>
      </w:r>
    </w:p>
    <w:p w14:paraId="675D6AF7" w14:textId="2C868F3C" w:rsidR="00D45CFE" w:rsidRPr="007B33C4" w:rsidRDefault="00D45CFE" w:rsidP="008F23AD">
      <w:pPr>
        <w:jc w:val="right"/>
      </w:pPr>
      <w:r w:rsidRPr="005F51BA">
        <w:rPr>
          <w:color w:val="000000" w:themeColor="text1"/>
        </w:rPr>
        <w:t>202</w:t>
      </w:r>
      <w:r w:rsidR="00C01AB4" w:rsidRPr="005F51BA">
        <w:rPr>
          <w:color w:val="000000" w:themeColor="text1"/>
        </w:rPr>
        <w:t>5</w:t>
      </w:r>
      <w:r w:rsidRPr="005F51BA">
        <w:rPr>
          <w:color w:val="000000" w:themeColor="text1"/>
        </w:rPr>
        <w:t xml:space="preserve">.gada </w:t>
      </w:r>
      <w:r w:rsidR="008F23AD">
        <w:rPr>
          <w:color w:val="000000" w:themeColor="text1"/>
        </w:rPr>
        <w:t>23.</w:t>
      </w:r>
      <w:r w:rsidR="00EE67EF" w:rsidRPr="005F51BA">
        <w:rPr>
          <w:color w:val="000000" w:themeColor="text1"/>
        </w:rPr>
        <w:t>jūlija</w:t>
      </w:r>
      <w:r w:rsidRPr="005F51BA">
        <w:rPr>
          <w:color w:val="000000" w:themeColor="text1"/>
        </w:rPr>
        <w:t xml:space="preserve"> rīkojumu Nr.JNP/3-8/2</w:t>
      </w:r>
      <w:r w:rsidR="00C01AB4" w:rsidRPr="005F51BA">
        <w:rPr>
          <w:color w:val="000000" w:themeColor="text1"/>
        </w:rPr>
        <w:t>5</w:t>
      </w:r>
      <w:r w:rsidRPr="005F51BA">
        <w:rPr>
          <w:color w:val="000000" w:themeColor="text1"/>
        </w:rPr>
        <w:t>/</w:t>
      </w:r>
      <w:r w:rsidR="008F23AD">
        <w:rPr>
          <w:color w:val="000000" w:themeColor="text1"/>
        </w:rPr>
        <w:t>331</w:t>
      </w:r>
    </w:p>
    <w:p w14:paraId="05DD7FCB" w14:textId="77777777" w:rsidR="00D45CFE" w:rsidRPr="007B33C4" w:rsidRDefault="00D45CFE" w:rsidP="00D45CFE"/>
    <w:p w14:paraId="1D7C3E1A" w14:textId="77777777" w:rsidR="00D45CFE" w:rsidRPr="007B33C4" w:rsidRDefault="00D45CFE" w:rsidP="00D45CFE"/>
    <w:p w14:paraId="42673D7E" w14:textId="77777777" w:rsidR="00D45CFE" w:rsidRPr="007B33C4" w:rsidRDefault="00D45CFE" w:rsidP="00D45CFE">
      <w:pPr>
        <w:jc w:val="center"/>
        <w:rPr>
          <w:b/>
        </w:rPr>
      </w:pPr>
      <w:r w:rsidRPr="007B33C4">
        <w:rPr>
          <w:b/>
        </w:rPr>
        <w:t>Jelgavas novada Centrālās administrācijas Juridiskās nodaļas vadītāja</w:t>
      </w:r>
    </w:p>
    <w:p w14:paraId="0DAEE0A5" w14:textId="77777777" w:rsidR="00D45CFE" w:rsidRPr="007B33C4" w:rsidRDefault="00D45CFE" w:rsidP="00D45CFE">
      <w:pPr>
        <w:jc w:val="center"/>
        <w:rPr>
          <w:b/>
        </w:rPr>
      </w:pPr>
      <w:r w:rsidRPr="007B33C4">
        <w:rPr>
          <w:b/>
        </w:rPr>
        <w:t>atklāta amata konkursa nolikums</w:t>
      </w:r>
    </w:p>
    <w:p w14:paraId="08ECD391" w14:textId="77777777" w:rsidR="00D45CFE" w:rsidRPr="007B33C4" w:rsidRDefault="00D45CFE" w:rsidP="00D45CFE"/>
    <w:p w14:paraId="007D08F1" w14:textId="77777777" w:rsidR="00D45CFE" w:rsidRPr="007B33C4" w:rsidRDefault="00D45CFE" w:rsidP="00D45CFE"/>
    <w:p w14:paraId="57CCBFEB" w14:textId="77777777" w:rsidR="00D45CFE" w:rsidRPr="007B33C4" w:rsidRDefault="00D45CFE" w:rsidP="00D45CFE">
      <w:pPr>
        <w:pStyle w:val="ListParagraph"/>
        <w:numPr>
          <w:ilvl w:val="0"/>
          <w:numId w:val="1"/>
        </w:numPr>
        <w:jc w:val="both"/>
      </w:pPr>
      <w:r w:rsidRPr="007B33C4">
        <w:t xml:space="preserve">Šis nolikums nosaka Jelgavas novada </w:t>
      </w:r>
      <w:r w:rsidRPr="007B33C4">
        <w:rPr>
          <w:bCs/>
        </w:rPr>
        <w:t>Centrālās administrācijas Juridiskās nodaļas</w:t>
      </w:r>
      <w:r w:rsidRPr="007B33C4">
        <w:rPr>
          <w:b/>
        </w:rPr>
        <w:t xml:space="preserve"> </w:t>
      </w:r>
      <w:r w:rsidRPr="007B33C4">
        <w:t>vadītāja atklāta amata konkursa (turpmāk – konkurss) izsludināšanas un norises kārtību.</w:t>
      </w:r>
    </w:p>
    <w:p w14:paraId="64EB8751" w14:textId="77777777" w:rsidR="00D45CFE" w:rsidRPr="007B33C4" w:rsidRDefault="00D45CFE" w:rsidP="00D45CFE">
      <w:pPr>
        <w:pStyle w:val="ListParagraph"/>
        <w:ind w:left="360"/>
        <w:jc w:val="both"/>
      </w:pPr>
    </w:p>
    <w:p w14:paraId="3AB317C7" w14:textId="77777777" w:rsidR="00D45CFE" w:rsidRPr="007B33C4" w:rsidRDefault="00D45CFE" w:rsidP="00D45CFE">
      <w:pPr>
        <w:pStyle w:val="ListParagraph"/>
        <w:numPr>
          <w:ilvl w:val="0"/>
          <w:numId w:val="1"/>
        </w:numPr>
        <w:jc w:val="both"/>
      </w:pPr>
      <w:r w:rsidRPr="007B33C4">
        <w:t xml:space="preserve">Jelgavas novada pašvaldības tīmekļvietnē </w:t>
      </w:r>
      <w:hyperlink r:id="rId7" w:history="1">
        <w:r w:rsidRPr="007B33C4">
          <w:rPr>
            <w:rStyle w:val="Hyperlink"/>
            <w:color w:val="auto"/>
            <w:u w:val="none"/>
          </w:rPr>
          <w:t>www.jelgavasnovads.lv</w:t>
        </w:r>
      </w:hyperlink>
      <w:r w:rsidRPr="007B33C4">
        <w:t xml:space="preserve">, Nodarbinātības valsts aģentūras CV un vakanču portālā publicē sludinājumu par to, ka Jelgavas novada pašvaldība izsludina konkursu uz Jelgavas novada </w:t>
      </w:r>
      <w:r w:rsidRPr="007B33C4">
        <w:rPr>
          <w:bCs/>
        </w:rPr>
        <w:t>Centrālās administrācijas Juridiskās nodaļas</w:t>
      </w:r>
      <w:r w:rsidRPr="007B33C4">
        <w:rPr>
          <w:b/>
        </w:rPr>
        <w:t xml:space="preserve"> </w:t>
      </w:r>
      <w:r w:rsidRPr="007B33C4">
        <w:t>vadītāja amatu.</w:t>
      </w:r>
    </w:p>
    <w:p w14:paraId="03A3EF9C" w14:textId="77777777" w:rsidR="00D45CFE" w:rsidRPr="007B33C4" w:rsidRDefault="00D45CFE" w:rsidP="00D45CFE">
      <w:pPr>
        <w:jc w:val="both"/>
      </w:pPr>
    </w:p>
    <w:p w14:paraId="06804C70" w14:textId="3103C670" w:rsidR="00C01AB4" w:rsidRPr="007B33C4" w:rsidRDefault="00C01AB4" w:rsidP="00C01AB4">
      <w:pPr>
        <w:pStyle w:val="ListParagraph"/>
        <w:numPr>
          <w:ilvl w:val="0"/>
          <w:numId w:val="1"/>
        </w:numPr>
        <w:jc w:val="both"/>
      </w:pPr>
      <w:r w:rsidRPr="007B33C4">
        <w:t xml:space="preserve">Pretendentu pieteikšanās un nepieciešamo dokumentu iesniegšanas termiņš – </w:t>
      </w:r>
      <w:r w:rsidR="00E86F2B">
        <w:t>14</w:t>
      </w:r>
      <w:r w:rsidRPr="007B33C4">
        <w:t xml:space="preserve"> dienu laikā</w:t>
      </w:r>
      <w:r w:rsidR="00E86F2B">
        <w:t xml:space="preserve"> </w:t>
      </w:r>
      <w:r w:rsidRPr="007B33C4">
        <w:t>kopš sludinājuma publicēšanas Jelgavas novada pašvaldības tīmekļvietnē www.jelgavasnovads.lv.</w:t>
      </w:r>
    </w:p>
    <w:p w14:paraId="04E25EE8" w14:textId="77777777" w:rsidR="00D45CFE" w:rsidRPr="007B33C4" w:rsidRDefault="00D45CFE" w:rsidP="00D45CFE">
      <w:pPr>
        <w:pStyle w:val="ListParagraph"/>
      </w:pPr>
    </w:p>
    <w:p w14:paraId="7B5F8F98" w14:textId="77777777" w:rsidR="00D45CFE" w:rsidRPr="007B33C4" w:rsidRDefault="00D45CFE" w:rsidP="00D45CFE">
      <w:pPr>
        <w:pStyle w:val="ListParagraph"/>
        <w:numPr>
          <w:ilvl w:val="0"/>
          <w:numId w:val="1"/>
        </w:numPr>
        <w:jc w:val="both"/>
      </w:pPr>
      <w:r w:rsidRPr="007B33C4">
        <w:t xml:space="preserve">Ar konkursa nolikumu var iepazīties Jelgavas novada pašvaldības tīmekļvietnē </w:t>
      </w:r>
      <w:hyperlink r:id="rId8" w:history="1">
        <w:r w:rsidRPr="007B33C4">
          <w:rPr>
            <w:rStyle w:val="Hyperlink"/>
            <w:color w:val="auto"/>
            <w:u w:val="none"/>
          </w:rPr>
          <w:t>www.jelgavasnovads.lv</w:t>
        </w:r>
      </w:hyperlink>
    </w:p>
    <w:p w14:paraId="1C14A598" w14:textId="77777777" w:rsidR="00D45CFE" w:rsidRPr="007B33C4" w:rsidRDefault="00D45CFE" w:rsidP="00D45CFE">
      <w:pPr>
        <w:jc w:val="both"/>
      </w:pPr>
    </w:p>
    <w:p w14:paraId="3C295544" w14:textId="77777777" w:rsidR="00C01AB4" w:rsidRPr="007B33C4" w:rsidRDefault="00C01AB4" w:rsidP="00C01AB4">
      <w:pPr>
        <w:pStyle w:val="ListParagraph"/>
        <w:numPr>
          <w:ilvl w:val="0"/>
          <w:numId w:val="1"/>
        </w:numPr>
        <w:jc w:val="both"/>
      </w:pPr>
      <w:r w:rsidRPr="007B33C4">
        <w:t>Galvenie amata pienākumi:</w:t>
      </w:r>
    </w:p>
    <w:p w14:paraId="18B8F7E8" w14:textId="736E7696" w:rsidR="00C01AB4" w:rsidRPr="007B33C4" w:rsidRDefault="002312F5" w:rsidP="00C01AB4">
      <w:pPr>
        <w:pStyle w:val="ListParagraph"/>
        <w:numPr>
          <w:ilvl w:val="1"/>
          <w:numId w:val="1"/>
        </w:numPr>
        <w:tabs>
          <w:tab w:val="left" w:pos="993"/>
        </w:tabs>
        <w:ind w:left="0" w:firstLine="360"/>
        <w:jc w:val="both"/>
      </w:pPr>
      <w:r w:rsidRPr="007B33C4">
        <w:t>piedalīties domes lēmumu projektu gatavošanas un izskatīšanas procesos, saskaņo</w:t>
      </w:r>
      <w:r w:rsidR="007B33C4">
        <w:t>t tos</w:t>
      </w:r>
      <w:r w:rsidR="00C01AB4" w:rsidRPr="007B33C4">
        <w:t>;</w:t>
      </w:r>
    </w:p>
    <w:p w14:paraId="0B0B4FD5" w14:textId="6D3ECA8B" w:rsidR="00C01AB4" w:rsidRPr="007B33C4" w:rsidRDefault="002312F5" w:rsidP="00C01AB4">
      <w:pPr>
        <w:pStyle w:val="ListParagraph"/>
        <w:numPr>
          <w:ilvl w:val="1"/>
          <w:numId w:val="1"/>
        </w:numPr>
        <w:tabs>
          <w:tab w:val="left" w:pos="993"/>
        </w:tabs>
        <w:ind w:left="0" w:firstLine="360"/>
        <w:jc w:val="both"/>
      </w:pPr>
      <w:r w:rsidRPr="007B33C4">
        <w:t>veik</w:t>
      </w:r>
      <w:r w:rsidR="007B33C4">
        <w:t>t</w:t>
      </w:r>
      <w:r w:rsidRPr="007B33C4">
        <w:t xml:space="preserve"> pašvaldības saistošo noteikumu, nolikumu, lēmumu, līgumu u.c. juridiska rakstura dokumentu projektu </w:t>
      </w:r>
      <w:r w:rsidR="007B33C4">
        <w:t xml:space="preserve">tiesiskuma </w:t>
      </w:r>
      <w:r w:rsidRPr="007B33C4">
        <w:t>pirmspārbaudi, nodrošinot atbilstību normatīvo aktu prasībām</w:t>
      </w:r>
      <w:r w:rsidR="00C01AB4" w:rsidRPr="007B33C4">
        <w:t xml:space="preserve">; </w:t>
      </w:r>
    </w:p>
    <w:p w14:paraId="4C025BF8" w14:textId="300116E1" w:rsidR="00C01AB4" w:rsidRPr="007B33C4" w:rsidRDefault="00C01AB4" w:rsidP="00C01AB4">
      <w:pPr>
        <w:pStyle w:val="ListParagraph"/>
        <w:numPr>
          <w:ilvl w:val="1"/>
          <w:numId w:val="1"/>
        </w:numPr>
        <w:tabs>
          <w:tab w:val="left" w:pos="993"/>
        </w:tabs>
        <w:ind w:left="0" w:firstLine="360"/>
        <w:jc w:val="both"/>
      </w:pPr>
      <w:r w:rsidRPr="007B33C4">
        <w:t xml:space="preserve">nodrošināt </w:t>
      </w:r>
      <w:r w:rsidR="00E34A11">
        <w:t>nodaļas kompe</w:t>
      </w:r>
      <w:r w:rsidR="007712DA" w:rsidRPr="007B33C4">
        <w:t>tencē esošo juridiska rakstura dokumentu sagatavošanu</w:t>
      </w:r>
      <w:r w:rsidRPr="007B33C4">
        <w:t>;</w:t>
      </w:r>
    </w:p>
    <w:p w14:paraId="118F1EC6" w14:textId="4B83459E" w:rsidR="00C01AB4" w:rsidRPr="007B33C4" w:rsidRDefault="007712DA" w:rsidP="00C01AB4">
      <w:pPr>
        <w:pStyle w:val="ListParagraph"/>
        <w:numPr>
          <w:ilvl w:val="1"/>
          <w:numId w:val="1"/>
        </w:numPr>
        <w:tabs>
          <w:tab w:val="left" w:pos="993"/>
        </w:tabs>
        <w:ind w:left="0" w:firstLine="360"/>
        <w:jc w:val="both"/>
      </w:pPr>
      <w:r w:rsidRPr="007B33C4">
        <w:t>sadarbībā ar</w:t>
      </w:r>
      <w:r w:rsidR="00127BE8" w:rsidRPr="007B33C4">
        <w:t xml:space="preserve"> citām pašvaldības struktūrvienībām un iestādēm, nodrošināt tiesiskumu, juridiskā riska mazināšanu pašvaldības darbībā</w:t>
      </w:r>
      <w:r w:rsidR="00C01AB4" w:rsidRPr="007B33C4">
        <w:t>;</w:t>
      </w:r>
    </w:p>
    <w:p w14:paraId="3A9C5810" w14:textId="3C2C44C3" w:rsidR="00C01AB4" w:rsidRPr="007B33C4" w:rsidRDefault="00127BE8" w:rsidP="00C01AB4">
      <w:pPr>
        <w:pStyle w:val="ListParagraph"/>
        <w:numPr>
          <w:ilvl w:val="1"/>
          <w:numId w:val="1"/>
        </w:numPr>
        <w:tabs>
          <w:tab w:val="left" w:pos="993"/>
        </w:tabs>
        <w:ind w:left="0" w:firstLine="360"/>
        <w:jc w:val="both"/>
      </w:pPr>
      <w:r w:rsidRPr="007B33C4">
        <w:t>nodrošināt atbilžu sagatavošanu uz iesniegumiem kompetences ietvaros</w:t>
      </w:r>
      <w:r w:rsidR="00C01AB4" w:rsidRPr="007B33C4">
        <w:t>;</w:t>
      </w:r>
    </w:p>
    <w:p w14:paraId="1AEB3841" w14:textId="6774FC10" w:rsidR="00C01AB4" w:rsidRPr="007B33C4" w:rsidRDefault="00127BE8" w:rsidP="00C01AB4">
      <w:pPr>
        <w:pStyle w:val="ListParagraph"/>
        <w:numPr>
          <w:ilvl w:val="1"/>
          <w:numId w:val="1"/>
        </w:numPr>
        <w:tabs>
          <w:tab w:val="left" w:pos="993"/>
        </w:tabs>
        <w:ind w:left="0" w:firstLine="360"/>
        <w:jc w:val="both"/>
      </w:pPr>
      <w:r w:rsidRPr="007B33C4">
        <w:t>organizēt pašvaldības interešu pārstāvību tiesā, valsts un pašvaldību institūcijās</w:t>
      </w:r>
      <w:r w:rsidR="00C01AB4" w:rsidRPr="007B33C4">
        <w:t>;</w:t>
      </w:r>
    </w:p>
    <w:p w14:paraId="4CD9D24E" w14:textId="0D7A035E" w:rsidR="00C01AB4" w:rsidRPr="007B33C4" w:rsidRDefault="00127BE8" w:rsidP="00C01AB4">
      <w:pPr>
        <w:pStyle w:val="ListParagraph"/>
        <w:numPr>
          <w:ilvl w:val="1"/>
          <w:numId w:val="1"/>
        </w:numPr>
        <w:tabs>
          <w:tab w:val="left" w:pos="993"/>
        </w:tabs>
        <w:ind w:left="0" w:firstLine="360"/>
        <w:jc w:val="both"/>
      </w:pPr>
      <w:r w:rsidRPr="007B33C4">
        <w:t>sekot izmaiņām normatīvajos aktos, kas attiecināmi uz pašvaldību, piedalīties kvalifikācijas paaugstināšanas pasākumos</w:t>
      </w:r>
      <w:r w:rsidR="00C01AB4" w:rsidRPr="007B33C4">
        <w:t>;</w:t>
      </w:r>
    </w:p>
    <w:p w14:paraId="5B65D91E" w14:textId="68B75682" w:rsidR="00C01AB4" w:rsidRPr="007B33C4" w:rsidRDefault="00127BE8" w:rsidP="00C01AB4">
      <w:pPr>
        <w:pStyle w:val="ListParagraph"/>
        <w:numPr>
          <w:ilvl w:val="1"/>
          <w:numId w:val="1"/>
        </w:numPr>
        <w:tabs>
          <w:tab w:val="left" w:pos="993"/>
        </w:tabs>
        <w:ind w:left="0" w:firstLine="360"/>
        <w:jc w:val="both"/>
      </w:pPr>
      <w:r w:rsidRPr="007B33C4">
        <w:t>sniegt priekšlikumus vai ierosinājumus par pašvaldības darba pilnveidošanu un struktūrvienības darba organizāciju</w:t>
      </w:r>
      <w:r w:rsidR="00C01AB4" w:rsidRPr="007B33C4">
        <w:t>;</w:t>
      </w:r>
    </w:p>
    <w:p w14:paraId="6D474B7B" w14:textId="08775F36" w:rsidR="00C01AB4" w:rsidRPr="007B33C4" w:rsidRDefault="00127BE8" w:rsidP="00C01AB4">
      <w:pPr>
        <w:pStyle w:val="ListParagraph"/>
        <w:numPr>
          <w:ilvl w:val="1"/>
          <w:numId w:val="1"/>
        </w:numPr>
        <w:tabs>
          <w:tab w:val="left" w:pos="993"/>
        </w:tabs>
        <w:ind w:left="0" w:firstLine="360"/>
        <w:jc w:val="both"/>
      </w:pPr>
      <w:r w:rsidRPr="007B33C4">
        <w:t>nodrošināt nodaļas pārstāvju dalību domes un patstāvīgo komiteju sēdēs</w:t>
      </w:r>
      <w:r w:rsidR="00C01AB4" w:rsidRPr="007B33C4">
        <w:t>;</w:t>
      </w:r>
    </w:p>
    <w:p w14:paraId="754B73A8" w14:textId="587D8AE8" w:rsidR="00C01AB4" w:rsidRPr="007B33C4" w:rsidRDefault="00127BE8" w:rsidP="00127BE8">
      <w:pPr>
        <w:pStyle w:val="ListParagraph"/>
        <w:numPr>
          <w:ilvl w:val="1"/>
          <w:numId w:val="1"/>
        </w:numPr>
        <w:tabs>
          <w:tab w:val="left" w:pos="993"/>
        </w:tabs>
        <w:ind w:left="0" w:firstLine="360"/>
        <w:jc w:val="both"/>
      </w:pPr>
      <w:r w:rsidRPr="007B33C4">
        <w:t>sagatavot prasības pieteikumus, nodrošināt normatīvajos aktos noteiktajā termiņa paskaidrojumu un iebildumu iesniegšanu tiesu instancēs.</w:t>
      </w:r>
    </w:p>
    <w:p w14:paraId="2F8111B0" w14:textId="77777777" w:rsidR="00127BE8" w:rsidRPr="007B33C4" w:rsidRDefault="00127BE8" w:rsidP="00127BE8">
      <w:pPr>
        <w:pStyle w:val="ListParagraph"/>
        <w:tabs>
          <w:tab w:val="left" w:pos="993"/>
        </w:tabs>
        <w:ind w:left="360"/>
        <w:jc w:val="both"/>
      </w:pPr>
    </w:p>
    <w:p w14:paraId="5F2176EF" w14:textId="77777777" w:rsidR="00D45CFE" w:rsidRPr="007B33C4" w:rsidRDefault="00D45CFE" w:rsidP="00D45CFE">
      <w:pPr>
        <w:pStyle w:val="ListParagraph"/>
        <w:numPr>
          <w:ilvl w:val="0"/>
          <w:numId w:val="1"/>
        </w:numPr>
        <w:jc w:val="both"/>
      </w:pPr>
      <w:r w:rsidRPr="007B33C4">
        <w:t>Pretendentiem jāatbilst šādām prasībām:</w:t>
      </w:r>
    </w:p>
    <w:p w14:paraId="21DC89F0" w14:textId="3113C91E" w:rsidR="00D45CFE" w:rsidRPr="00E86F2B" w:rsidRDefault="00D45CFE" w:rsidP="00D45CFE">
      <w:pPr>
        <w:pStyle w:val="ListParagraph"/>
        <w:numPr>
          <w:ilvl w:val="1"/>
          <w:numId w:val="1"/>
        </w:numPr>
        <w:tabs>
          <w:tab w:val="left" w:pos="993"/>
        </w:tabs>
        <w:ind w:left="0" w:firstLine="360"/>
        <w:jc w:val="both"/>
        <w:rPr>
          <w:color w:val="000000" w:themeColor="text1"/>
        </w:rPr>
      </w:pPr>
      <w:r w:rsidRPr="007B33C4">
        <w:t>2.</w:t>
      </w:r>
      <w:r w:rsidRPr="00E86F2B">
        <w:rPr>
          <w:color w:val="000000" w:themeColor="text1"/>
        </w:rPr>
        <w:t>līmeņa profesionālā augstākā izglītība tiesību zinātnēs</w:t>
      </w:r>
      <w:r w:rsidR="007B33C4" w:rsidRPr="00E86F2B">
        <w:rPr>
          <w:color w:val="000000" w:themeColor="text1"/>
        </w:rPr>
        <w:t xml:space="preserve"> un jurista kvalifikācija</w:t>
      </w:r>
      <w:r w:rsidRPr="00E86F2B">
        <w:rPr>
          <w:color w:val="000000" w:themeColor="text1"/>
        </w:rPr>
        <w:t>;</w:t>
      </w:r>
    </w:p>
    <w:p w14:paraId="24A4913C" w14:textId="548F80A3" w:rsidR="00D45CFE" w:rsidRPr="00E86F2B" w:rsidRDefault="00DB0799" w:rsidP="00D45CFE">
      <w:pPr>
        <w:pStyle w:val="ListParagraph"/>
        <w:numPr>
          <w:ilvl w:val="1"/>
          <w:numId w:val="1"/>
        </w:numPr>
        <w:tabs>
          <w:tab w:val="left" w:pos="993"/>
        </w:tabs>
        <w:ind w:left="0" w:firstLine="360"/>
        <w:jc w:val="both"/>
        <w:rPr>
          <w:color w:val="000000" w:themeColor="text1"/>
        </w:rPr>
      </w:pPr>
      <w:r w:rsidRPr="00E86F2B">
        <w:rPr>
          <w:color w:val="000000" w:themeColor="text1"/>
        </w:rPr>
        <w:t xml:space="preserve">vismaz </w:t>
      </w:r>
      <w:r w:rsidR="007A54DC" w:rsidRPr="00E86F2B">
        <w:rPr>
          <w:color w:val="000000" w:themeColor="text1"/>
        </w:rPr>
        <w:t>5</w:t>
      </w:r>
      <w:r w:rsidRPr="00E86F2B">
        <w:rPr>
          <w:color w:val="000000" w:themeColor="text1"/>
        </w:rPr>
        <w:t xml:space="preserve"> gadu darba pieredze juridiskajā jomā</w:t>
      </w:r>
      <w:r w:rsidR="00D45CFE" w:rsidRPr="00E86F2B">
        <w:rPr>
          <w:color w:val="000000" w:themeColor="text1"/>
        </w:rPr>
        <w:t>;</w:t>
      </w:r>
    </w:p>
    <w:p w14:paraId="4FC3FC4B" w14:textId="58FE9520" w:rsidR="00124B4D" w:rsidRPr="00E86F2B" w:rsidRDefault="00024E70" w:rsidP="00124B4D">
      <w:pPr>
        <w:pStyle w:val="ListParagraph"/>
        <w:numPr>
          <w:ilvl w:val="1"/>
          <w:numId w:val="1"/>
        </w:numPr>
        <w:tabs>
          <w:tab w:val="left" w:pos="993"/>
        </w:tabs>
        <w:ind w:left="0" w:firstLine="360"/>
        <w:jc w:val="both"/>
        <w:rPr>
          <w:color w:val="000000" w:themeColor="text1"/>
        </w:rPr>
      </w:pPr>
      <w:r w:rsidRPr="00E86F2B">
        <w:rPr>
          <w:color w:val="000000" w:themeColor="text1"/>
          <w:shd w:val="clear" w:color="auto" w:fill="FFFFFF"/>
        </w:rPr>
        <w:t xml:space="preserve">vēlama </w:t>
      </w:r>
      <w:r w:rsidR="00124B4D" w:rsidRPr="00E86F2B">
        <w:rPr>
          <w:color w:val="000000" w:themeColor="text1"/>
          <w:shd w:val="clear" w:color="auto" w:fill="FFFFFF"/>
        </w:rPr>
        <w:t>jurista darba pieredze valsts vai pašvaldību institūcijās</w:t>
      </w:r>
      <w:r w:rsidR="00124B4D" w:rsidRPr="00E86F2B">
        <w:rPr>
          <w:color w:val="000000" w:themeColor="text1"/>
        </w:rPr>
        <w:t xml:space="preserve"> ne mazāk kā 3 gadi;</w:t>
      </w:r>
    </w:p>
    <w:p w14:paraId="529EA5C4" w14:textId="592A51A7" w:rsidR="006F219C" w:rsidRPr="00E86F2B" w:rsidRDefault="00024E70" w:rsidP="00D45CFE">
      <w:pPr>
        <w:pStyle w:val="ListParagraph"/>
        <w:numPr>
          <w:ilvl w:val="1"/>
          <w:numId w:val="1"/>
        </w:numPr>
        <w:tabs>
          <w:tab w:val="left" w:pos="993"/>
        </w:tabs>
        <w:ind w:left="0" w:firstLine="360"/>
        <w:jc w:val="both"/>
        <w:rPr>
          <w:color w:val="000000" w:themeColor="text1"/>
        </w:rPr>
      </w:pPr>
      <w:bookmarkStart w:id="0" w:name="_Hlk189644320"/>
      <w:r w:rsidRPr="00E86F2B">
        <w:rPr>
          <w:color w:val="000000" w:themeColor="text1"/>
        </w:rPr>
        <w:t xml:space="preserve">vēlama </w:t>
      </w:r>
      <w:r w:rsidR="006F219C" w:rsidRPr="00E86F2B">
        <w:rPr>
          <w:color w:val="000000" w:themeColor="text1"/>
        </w:rPr>
        <w:t xml:space="preserve">pieredze pārstāvību nodrošināšanā tiesvedību procesos ne mazāk kā </w:t>
      </w:r>
      <w:r w:rsidR="007A54DC" w:rsidRPr="00E86F2B">
        <w:rPr>
          <w:color w:val="000000" w:themeColor="text1"/>
        </w:rPr>
        <w:t>3</w:t>
      </w:r>
      <w:r w:rsidR="006F219C" w:rsidRPr="00E86F2B">
        <w:rPr>
          <w:color w:val="000000" w:themeColor="text1"/>
        </w:rPr>
        <w:t xml:space="preserve"> gad</w:t>
      </w:r>
      <w:bookmarkEnd w:id="0"/>
      <w:r w:rsidR="00EE67EF" w:rsidRPr="00E86F2B">
        <w:rPr>
          <w:color w:val="000000" w:themeColor="text1"/>
        </w:rPr>
        <w:t>i</w:t>
      </w:r>
      <w:r w:rsidR="006F219C" w:rsidRPr="00E86F2B">
        <w:rPr>
          <w:color w:val="000000" w:themeColor="text1"/>
        </w:rPr>
        <w:t>;</w:t>
      </w:r>
    </w:p>
    <w:p w14:paraId="2198940A" w14:textId="5A79F830" w:rsidR="001F4FF2" w:rsidRPr="00E86F2B" w:rsidRDefault="001F4FF2" w:rsidP="00D45CFE">
      <w:pPr>
        <w:pStyle w:val="ListParagraph"/>
        <w:numPr>
          <w:ilvl w:val="1"/>
          <w:numId w:val="1"/>
        </w:numPr>
        <w:tabs>
          <w:tab w:val="left" w:pos="993"/>
        </w:tabs>
        <w:ind w:left="0" w:firstLine="360"/>
        <w:jc w:val="both"/>
        <w:rPr>
          <w:color w:val="000000" w:themeColor="text1"/>
        </w:rPr>
      </w:pPr>
      <w:r w:rsidRPr="00024E70">
        <w:lastRenderedPageBreak/>
        <w:t>vēl</w:t>
      </w:r>
      <w:r w:rsidR="00312133" w:rsidRPr="00024E70">
        <w:t xml:space="preserve">ama </w:t>
      </w:r>
      <w:r w:rsidR="00312133" w:rsidRPr="007B33C4">
        <w:t xml:space="preserve">pieredze un </w:t>
      </w:r>
      <w:r w:rsidR="00312133" w:rsidRPr="00E86F2B">
        <w:rPr>
          <w:color w:val="000000" w:themeColor="text1"/>
        </w:rPr>
        <w:t xml:space="preserve">profesionālās iemaņas cilvēkresursu vadīšanā ne mazāk kā </w:t>
      </w:r>
      <w:r w:rsidR="00E34A11" w:rsidRPr="00E86F2B">
        <w:rPr>
          <w:color w:val="000000" w:themeColor="text1"/>
        </w:rPr>
        <w:t xml:space="preserve">3 </w:t>
      </w:r>
      <w:r w:rsidR="00312133" w:rsidRPr="00E86F2B">
        <w:rPr>
          <w:color w:val="000000" w:themeColor="text1"/>
        </w:rPr>
        <w:t>gad</w:t>
      </w:r>
      <w:r w:rsidR="007A54DC" w:rsidRPr="00E86F2B">
        <w:rPr>
          <w:color w:val="000000" w:themeColor="text1"/>
        </w:rPr>
        <w:t>i</w:t>
      </w:r>
      <w:r w:rsidR="00312133" w:rsidRPr="00E86F2B">
        <w:rPr>
          <w:color w:val="000000" w:themeColor="text1"/>
        </w:rPr>
        <w:t>;</w:t>
      </w:r>
    </w:p>
    <w:p w14:paraId="5BE5C9A8" w14:textId="195537E3" w:rsidR="00E32AC2" w:rsidRPr="007B33C4" w:rsidRDefault="00E32AC2" w:rsidP="00D45CFE">
      <w:pPr>
        <w:pStyle w:val="ListParagraph"/>
        <w:numPr>
          <w:ilvl w:val="1"/>
          <w:numId w:val="1"/>
        </w:numPr>
        <w:tabs>
          <w:tab w:val="left" w:pos="993"/>
        </w:tabs>
        <w:ind w:left="0" w:firstLine="360"/>
        <w:jc w:val="both"/>
      </w:pPr>
      <w:r w:rsidRPr="007B33C4">
        <w:t xml:space="preserve">vēlama pieredze darbā ar </w:t>
      </w:r>
      <w:r w:rsidR="00824F56" w:rsidRPr="007B33C4">
        <w:t>dokumentu</w:t>
      </w:r>
      <w:r w:rsidR="007B33C4">
        <w:t xml:space="preserve"> </w:t>
      </w:r>
      <w:r w:rsidRPr="007B33C4">
        <w:t xml:space="preserve">vadības sistēmu “Namejs” vai citu </w:t>
      </w:r>
      <w:r w:rsidR="007B33C4">
        <w:t>līdzvērtīgu</w:t>
      </w:r>
      <w:r w:rsidR="001A7FA0" w:rsidRPr="007B33C4">
        <w:t xml:space="preserve"> dokumentu vadības</w:t>
      </w:r>
      <w:r w:rsidRPr="007B33C4">
        <w:t xml:space="preserve"> sistēmu;</w:t>
      </w:r>
    </w:p>
    <w:p w14:paraId="5864647E" w14:textId="648801BC" w:rsidR="00D45CFE" w:rsidRPr="007B33C4" w:rsidRDefault="00D45CFE" w:rsidP="00D45CFE">
      <w:pPr>
        <w:pStyle w:val="ListParagraph"/>
        <w:numPr>
          <w:ilvl w:val="1"/>
          <w:numId w:val="1"/>
        </w:numPr>
        <w:tabs>
          <w:tab w:val="left" w:pos="993"/>
        </w:tabs>
        <w:ind w:left="0" w:firstLine="360"/>
        <w:jc w:val="both"/>
      </w:pPr>
      <w:r w:rsidRPr="007B33C4">
        <w:t>prasme veikt dokumentu juridisku un loģisku analīzi, sagatavot juridiskus atzinumus</w:t>
      </w:r>
      <w:r w:rsidR="007B33C4">
        <w:t>, kā arī</w:t>
      </w:r>
      <w:r w:rsidRPr="007B33C4">
        <w:t xml:space="preserve"> izstrādāt un analizēt normatīvo aktu projektus;</w:t>
      </w:r>
    </w:p>
    <w:p w14:paraId="6E910160" w14:textId="5D695A28" w:rsidR="006F219C" w:rsidRPr="007B33C4" w:rsidRDefault="006F219C" w:rsidP="00D45CFE">
      <w:pPr>
        <w:pStyle w:val="ListParagraph"/>
        <w:numPr>
          <w:ilvl w:val="1"/>
          <w:numId w:val="1"/>
        </w:numPr>
        <w:tabs>
          <w:tab w:val="left" w:pos="993"/>
        </w:tabs>
        <w:ind w:left="0" w:firstLine="360"/>
        <w:jc w:val="both"/>
      </w:pPr>
      <w:r w:rsidRPr="007B33C4">
        <w:t xml:space="preserve">prasme vienlaikus strādāt ar liela apjoma dažāda veida sarežģītu informāciju un noteikt prioritātes, pārzināt dažādas </w:t>
      </w:r>
      <w:r w:rsidR="007B33C4">
        <w:t xml:space="preserve">tiesiskās </w:t>
      </w:r>
      <w:r w:rsidRPr="007B33C4">
        <w:t>darbības jomas</w:t>
      </w:r>
      <w:r w:rsidR="00E32AC2" w:rsidRPr="007B33C4">
        <w:t>;</w:t>
      </w:r>
    </w:p>
    <w:p w14:paraId="390BE335" w14:textId="2132E2DF" w:rsidR="00BC40B4" w:rsidRPr="007B33C4" w:rsidRDefault="00BC40B4" w:rsidP="00D45CFE">
      <w:pPr>
        <w:pStyle w:val="ListParagraph"/>
        <w:numPr>
          <w:ilvl w:val="1"/>
          <w:numId w:val="1"/>
        </w:numPr>
        <w:tabs>
          <w:tab w:val="left" w:pos="993"/>
        </w:tabs>
        <w:ind w:left="0" w:firstLine="360"/>
        <w:jc w:val="both"/>
      </w:pPr>
      <w:bookmarkStart w:id="1" w:name="_Hlk189644504"/>
      <w:bookmarkStart w:id="2" w:name="_Hlk189644469"/>
      <w:r w:rsidRPr="007B33C4">
        <w:rPr>
          <w:shd w:val="clear" w:color="auto" w:fill="FFFFFF"/>
        </w:rPr>
        <w:t>zināšanas par administratīvo procesu iestādē</w:t>
      </w:r>
      <w:bookmarkEnd w:id="1"/>
      <w:r w:rsidR="004B4851" w:rsidRPr="007B33C4">
        <w:rPr>
          <w:shd w:val="clear" w:color="auto" w:fill="FFFFFF"/>
        </w:rPr>
        <w:t>;</w:t>
      </w:r>
      <w:r w:rsidRPr="007B33C4">
        <w:rPr>
          <w:shd w:val="clear" w:color="auto" w:fill="FFFFFF"/>
        </w:rPr>
        <w:t xml:space="preserve"> </w:t>
      </w:r>
    </w:p>
    <w:p w14:paraId="1E700A5F" w14:textId="4C7623F0" w:rsidR="00D45CFE" w:rsidRPr="007B33C4" w:rsidRDefault="00024E70" w:rsidP="00D45CFE">
      <w:pPr>
        <w:pStyle w:val="ListParagraph"/>
        <w:numPr>
          <w:ilvl w:val="1"/>
          <w:numId w:val="1"/>
        </w:numPr>
        <w:tabs>
          <w:tab w:val="left" w:pos="993"/>
        </w:tabs>
        <w:ind w:left="0" w:firstLine="360"/>
        <w:jc w:val="both"/>
      </w:pPr>
      <w:bookmarkStart w:id="3" w:name="_Hlk189644525"/>
      <w:r w:rsidRPr="00E86F2B">
        <w:rPr>
          <w:color w:val="000000" w:themeColor="text1"/>
        </w:rPr>
        <w:t xml:space="preserve">zināšanas pašvaldību tiesībās un </w:t>
      </w:r>
      <w:r w:rsidR="00D45CFE" w:rsidRPr="00E86F2B">
        <w:rPr>
          <w:color w:val="000000" w:themeColor="text1"/>
        </w:rPr>
        <w:t xml:space="preserve">prasme </w:t>
      </w:r>
      <w:r w:rsidR="00D45CFE" w:rsidRPr="007B33C4">
        <w:t>orientēties tiesību aktos, kas reglamentē pašvaldības darbu</w:t>
      </w:r>
      <w:bookmarkEnd w:id="2"/>
      <w:bookmarkEnd w:id="3"/>
      <w:r w:rsidR="00D45CFE" w:rsidRPr="007B33C4">
        <w:t>;</w:t>
      </w:r>
    </w:p>
    <w:p w14:paraId="4B4A94C2" w14:textId="35A57AA5" w:rsidR="00D45CFE" w:rsidRPr="007B33C4" w:rsidRDefault="004B4851" w:rsidP="00D45CFE">
      <w:pPr>
        <w:pStyle w:val="ListParagraph"/>
        <w:numPr>
          <w:ilvl w:val="1"/>
          <w:numId w:val="1"/>
        </w:numPr>
        <w:tabs>
          <w:tab w:val="left" w:pos="993"/>
        </w:tabs>
        <w:ind w:left="0" w:firstLine="360"/>
        <w:jc w:val="both"/>
      </w:pPr>
      <w:r w:rsidRPr="007B33C4">
        <w:rPr>
          <w:shd w:val="clear" w:color="auto" w:fill="FFFFFF"/>
        </w:rPr>
        <w:t>spēja strādāt gan patstāvīgi, gan komandā, organizēt darbu, uzņemties iniciatīvu un atbildību</w:t>
      </w:r>
      <w:r w:rsidR="00D45CFE" w:rsidRPr="007B33C4">
        <w:t>;</w:t>
      </w:r>
    </w:p>
    <w:p w14:paraId="64438128" w14:textId="0E58B67D" w:rsidR="004B4851" w:rsidRPr="007B33C4" w:rsidRDefault="00E32AC2" w:rsidP="00D45CFE">
      <w:pPr>
        <w:pStyle w:val="ListParagraph"/>
        <w:numPr>
          <w:ilvl w:val="1"/>
          <w:numId w:val="1"/>
        </w:numPr>
        <w:tabs>
          <w:tab w:val="left" w:pos="993"/>
        </w:tabs>
        <w:ind w:left="0" w:firstLine="360"/>
        <w:jc w:val="both"/>
      </w:pPr>
      <w:r w:rsidRPr="007B33C4">
        <w:t xml:space="preserve">teicamas </w:t>
      </w:r>
      <w:r w:rsidR="004B4851" w:rsidRPr="007B33C4">
        <w:t>komunikācijas un lietišķās saskarsmes prasmes;</w:t>
      </w:r>
    </w:p>
    <w:p w14:paraId="0739C3CD" w14:textId="77777777" w:rsidR="00D45CFE" w:rsidRPr="007B33C4" w:rsidRDefault="00D45CFE" w:rsidP="00D45CFE">
      <w:pPr>
        <w:pStyle w:val="ListParagraph"/>
        <w:numPr>
          <w:ilvl w:val="1"/>
          <w:numId w:val="1"/>
        </w:numPr>
        <w:tabs>
          <w:tab w:val="left" w:pos="993"/>
        </w:tabs>
        <w:ind w:left="0" w:firstLine="360"/>
        <w:jc w:val="both"/>
      </w:pPr>
      <w:r w:rsidRPr="007B33C4">
        <w:t>augsta noturība stresa situācijās;</w:t>
      </w:r>
    </w:p>
    <w:p w14:paraId="4E194379" w14:textId="04F80013" w:rsidR="00D45CFE" w:rsidRPr="007B33C4" w:rsidRDefault="00D45CFE" w:rsidP="00D45CFE">
      <w:pPr>
        <w:pStyle w:val="ListParagraph"/>
        <w:numPr>
          <w:ilvl w:val="1"/>
          <w:numId w:val="1"/>
        </w:numPr>
        <w:tabs>
          <w:tab w:val="left" w:pos="993"/>
        </w:tabs>
        <w:ind w:left="0" w:firstLine="360"/>
        <w:jc w:val="both"/>
      </w:pPr>
      <w:r w:rsidRPr="007B33C4">
        <w:t>labas iemaņas darbā ar MS Office programmām</w:t>
      </w:r>
      <w:r w:rsidR="004B4851" w:rsidRPr="007B33C4">
        <w:t>;</w:t>
      </w:r>
    </w:p>
    <w:p w14:paraId="392799CA" w14:textId="5CA7C057" w:rsidR="004B4851" w:rsidRPr="007B33C4" w:rsidRDefault="00924820" w:rsidP="00D45CFE">
      <w:pPr>
        <w:pStyle w:val="ListParagraph"/>
        <w:numPr>
          <w:ilvl w:val="1"/>
          <w:numId w:val="1"/>
        </w:numPr>
        <w:tabs>
          <w:tab w:val="left" w:pos="993"/>
        </w:tabs>
        <w:ind w:left="0" w:firstLine="360"/>
        <w:jc w:val="both"/>
      </w:pPr>
      <w:r w:rsidRPr="007B33C4">
        <w:t>valsts valodas zināšanu atbilstība LR likumdošanai;</w:t>
      </w:r>
    </w:p>
    <w:p w14:paraId="1606A648" w14:textId="45651D45" w:rsidR="006F219C" w:rsidRPr="007B33C4" w:rsidRDefault="00824F56" w:rsidP="00D45CFE">
      <w:pPr>
        <w:pStyle w:val="ListParagraph"/>
        <w:numPr>
          <w:ilvl w:val="1"/>
          <w:numId w:val="1"/>
        </w:numPr>
        <w:tabs>
          <w:tab w:val="left" w:pos="993"/>
        </w:tabs>
        <w:ind w:left="0" w:firstLine="360"/>
        <w:jc w:val="both"/>
      </w:pPr>
      <w:r w:rsidRPr="007B33C4">
        <w:t>n</w:t>
      </w:r>
      <w:r w:rsidR="006F219C" w:rsidRPr="007B33C4">
        <w:t>evainojama reputācija</w:t>
      </w:r>
      <w:r w:rsidR="0007048D" w:rsidRPr="007B33C4">
        <w:t>.</w:t>
      </w:r>
    </w:p>
    <w:p w14:paraId="3A3E550B" w14:textId="77777777" w:rsidR="00D45CFE" w:rsidRPr="007B33C4" w:rsidRDefault="00D45CFE" w:rsidP="00D45CFE">
      <w:pPr>
        <w:pStyle w:val="ListParagraph"/>
        <w:ind w:left="360"/>
        <w:jc w:val="both"/>
      </w:pPr>
    </w:p>
    <w:p w14:paraId="045169E8" w14:textId="77777777" w:rsidR="00D45CFE" w:rsidRPr="007B33C4" w:rsidRDefault="00D45CFE" w:rsidP="00D45CFE">
      <w:pPr>
        <w:pStyle w:val="ListParagraph"/>
        <w:numPr>
          <w:ilvl w:val="0"/>
          <w:numId w:val="1"/>
        </w:numPr>
        <w:jc w:val="both"/>
      </w:pPr>
      <w:r w:rsidRPr="007B33C4">
        <w:t xml:space="preserve">Pretendenti noteiktajā termiņā nosūta uz e-pastu </w:t>
      </w:r>
      <w:hyperlink r:id="rId9" w:history="1">
        <w:r w:rsidRPr="007B33C4">
          <w:rPr>
            <w:rStyle w:val="Hyperlink"/>
            <w:color w:val="auto"/>
            <w:u w:val="none"/>
          </w:rPr>
          <w:t>personals@jelgavasnovads.lv</w:t>
        </w:r>
      </w:hyperlink>
      <w:r w:rsidRPr="007B33C4">
        <w:t xml:space="preserve"> (ar norādi „</w:t>
      </w:r>
      <w:r w:rsidRPr="007B33C4">
        <w:rPr>
          <w:bCs/>
        </w:rPr>
        <w:t xml:space="preserve"> Juridiskās nodaļas</w:t>
      </w:r>
      <w:r w:rsidRPr="007B33C4">
        <w:rPr>
          <w:b/>
        </w:rPr>
        <w:t xml:space="preserve"> </w:t>
      </w:r>
      <w:r w:rsidRPr="007B33C4">
        <w:t>vadītāja amata konkursam”):</w:t>
      </w:r>
    </w:p>
    <w:p w14:paraId="425893C4" w14:textId="77777777" w:rsidR="00D45CFE" w:rsidRPr="007B33C4" w:rsidRDefault="00D45CFE" w:rsidP="00D45CFE">
      <w:pPr>
        <w:pStyle w:val="ListParagraph"/>
        <w:numPr>
          <w:ilvl w:val="1"/>
          <w:numId w:val="1"/>
        </w:numPr>
        <w:jc w:val="both"/>
      </w:pPr>
      <w:r w:rsidRPr="007B33C4">
        <w:t>profesionālās darbības aprakstu (CV);</w:t>
      </w:r>
    </w:p>
    <w:p w14:paraId="5B299FAB" w14:textId="77777777" w:rsidR="00D45CFE" w:rsidRPr="007B33C4" w:rsidRDefault="00D45CFE" w:rsidP="00D45CFE">
      <w:pPr>
        <w:pStyle w:val="ListParagraph"/>
        <w:numPr>
          <w:ilvl w:val="1"/>
          <w:numId w:val="1"/>
        </w:numPr>
        <w:jc w:val="both"/>
      </w:pPr>
      <w:r w:rsidRPr="007B33C4">
        <w:t>izglītību apliecinoša dokumenta kopiju;</w:t>
      </w:r>
    </w:p>
    <w:p w14:paraId="66DF3850" w14:textId="77777777" w:rsidR="00D45CFE" w:rsidRPr="007B33C4" w:rsidRDefault="00D45CFE" w:rsidP="00D45CFE">
      <w:pPr>
        <w:pStyle w:val="ListParagraph"/>
        <w:numPr>
          <w:ilvl w:val="1"/>
          <w:numId w:val="1"/>
        </w:numPr>
        <w:jc w:val="both"/>
      </w:pPr>
      <w:r w:rsidRPr="007B33C4">
        <w:t>motivācijas vēstuli.</w:t>
      </w:r>
    </w:p>
    <w:p w14:paraId="1C80430F" w14:textId="77777777" w:rsidR="00D45CFE" w:rsidRPr="007B33C4" w:rsidRDefault="00D45CFE" w:rsidP="00D45CFE">
      <w:pPr>
        <w:jc w:val="both"/>
      </w:pPr>
    </w:p>
    <w:p w14:paraId="7F9962CC" w14:textId="77777777" w:rsidR="00D45CFE" w:rsidRPr="007B33C4" w:rsidRDefault="00D45CFE" w:rsidP="00D45CFE">
      <w:pPr>
        <w:pStyle w:val="ListParagraph"/>
        <w:numPr>
          <w:ilvl w:val="0"/>
          <w:numId w:val="1"/>
        </w:numPr>
        <w:jc w:val="both"/>
      </w:pPr>
      <w:r w:rsidRPr="007B33C4">
        <w:t>Pretendentu atbilstību nolikumā izvirzītajām prasībām izvērtē ar izpilddirektora rīkojumu izveidota komisija.</w:t>
      </w:r>
    </w:p>
    <w:p w14:paraId="3A702FD6" w14:textId="77777777" w:rsidR="00D45CFE" w:rsidRPr="007B33C4" w:rsidRDefault="00D45CFE" w:rsidP="00D45CFE">
      <w:pPr>
        <w:jc w:val="both"/>
      </w:pPr>
    </w:p>
    <w:p w14:paraId="7CE7E4CD" w14:textId="77777777" w:rsidR="00D45CFE" w:rsidRPr="007B33C4" w:rsidRDefault="00D45CFE" w:rsidP="00D45CFE">
      <w:pPr>
        <w:pStyle w:val="ListParagraph"/>
        <w:numPr>
          <w:ilvl w:val="0"/>
          <w:numId w:val="1"/>
        </w:numPr>
        <w:jc w:val="both"/>
      </w:pPr>
      <w:r w:rsidRPr="007B33C4">
        <w:t xml:space="preserve">Konkursa komisijas priekšsēdētājs sasauc konkursa komisijas sēdes, nosakot to norises vietu un laiku, kā arī vada konkursa komisijas sēdes. </w:t>
      </w:r>
    </w:p>
    <w:p w14:paraId="67419849" w14:textId="77777777" w:rsidR="00D45CFE" w:rsidRPr="007B33C4" w:rsidRDefault="00D45CFE" w:rsidP="00D45CFE">
      <w:pPr>
        <w:jc w:val="both"/>
      </w:pPr>
    </w:p>
    <w:p w14:paraId="246F9A12" w14:textId="77777777" w:rsidR="00F46843" w:rsidRPr="007B33C4" w:rsidRDefault="00F46843" w:rsidP="00F46843">
      <w:pPr>
        <w:pStyle w:val="ListParagraph"/>
        <w:numPr>
          <w:ilvl w:val="0"/>
          <w:numId w:val="1"/>
        </w:numPr>
        <w:jc w:val="both"/>
      </w:pPr>
      <w:r w:rsidRPr="007B33C4">
        <w:t>Konkurss tiek organizēts divās kārtās:</w:t>
      </w:r>
    </w:p>
    <w:p w14:paraId="687677DB" w14:textId="717405A3" w:rsidR="00F46843" w:rsidRPr="00024E70" w:rsidRDefault="00F46843" w:rsidP="00F46843">
      <w:pPr>
        <w:pStyle w:val="ListParagraph"/>
        <w:numPr>
          <w:ilvl w:val="1"/>
          <w:numId w:val="1"/>
        </w:numPr>
        <w:tabs>
          <w:tab w:val="left" w:pos="993"/>
        </w:tabs>
        <w:ind w:left="426" w:firstLine="283"/>
        <w:jc w:val="both"/>
      </w:pPr>
      <w:r w:rsidRPr="007B33C4">
        <w:t xml:space="preserve">konkursa pirmajā kārtā konkursa komisija izvērtē pretendentu pieteikumus un iesniegtos </w:t>
      </w:r>
      <w:r w:rsidRPr="00024E70">
        <w:t>dokumentus un uz konkursa otro kārtu uzaicina pretendentus, kas atbilst nolikuma 6.1.</w:t>
      </w:r>
      <w:r w:rsidR="00024E70" w:rsidRPr="00024E70">
        <w:t xml:space="preserve"> </w:t>
      </w:r>
      <w:r w:rsidR="00124B4D" w:rsidRPr="00024E70">
        <w:t xml:space="preserve">un </w:t>
      </w:r>
      <w:r w:rsidR="00024E70" w:rsidRPr="00024E70">
        <w:t>6.2</w:t>
      </w:r>
      <w:r w:rsidRPr="00024E70">
        <w:t>. punktā izvirzītajām (obligātajām) prasībām, ko apliecina iesniegtie dokumenti;</w:t>
      </w:r>
    </w:p>
    <w:p w14:paraId="23E10C2A" w14:textId="77777777" w:rsidR="00F46843" w:rsidRPr="007B33C4" w:rsidRDefault="00F46843" w:rsidP="00F46843">
      <w:pPr>
        <w:pStyle w:val="ListParagraph"/>
        <w:numPr>
          <w:ilvl w:val="1"/>
          <w:numId w:val="1"/>
        </w:numPr>
        <w:tabs>
          <w:tab w:val="left" w:pos="993"/>
        </w:tabs>
        <w:ind w:left="0" w:firstLine="709"/>
        <w:jc w:val="both"/>
      </w:pPr>
      <w:r w:rsidRPr="007B33C4">
        <w:t>konkursa otrā kārta sastāv no intervijas:</w:t>
      </w:r>
    </w:p>
    <w:p w14:paraId="0B9C678D" w14:textId="77777777" w:rsidR="00F46843" w:rsidRPr="007B33C4" w:rsidRDefault="00F46843" w:rsidP="00F46843">
      <w:pPr>
        <w:pStyle w:val="ListParagraph"/>
        <w:numPr>
          <w:ilvl w:val="2"/>
          <w:numId w:val="1"/>
        </w:numPr>
        <w:ind w:left="426" w:firstLine="294"/>
        <w:jc w:val="both"/>
      </w:pPr>
      <w:r w:rsidRPr="007B33C4">
        <w:t>darba intervijas laikā pretendenti Konkursa komisijai raksturo savu līdzšinējo darba pieredzi, izglītību, kvalifikāciju, motivāciju strādāt amatā, kā arī atbild uz konkursa komisijas locekļu jautājumiem;</w:t>
      </w:r>
    </w:p>
    <w:p w14:paraId="0A3D39DC" w14:textId="497016CC" w:rsidR="00F46843" w:rsidRPr="007B33C4" w:rsidRDefault="00F46843" w:rsidP="00F46843">
      <w:pPr>
        <w:pStyle w:val="ListParagraph"/>
        <w:numPr>
          <w:ilvl w:val="2"/>
          <w:numId w:val="1"/>
        </w:numPr>
        <w:ind w:left="426" w:firstLine="294"/>
        <w:jc w:val="both"/>
      </w:pPr>
      <w:r w:rsidRPr="007B33C4">
        <w:t>lai izvērtētu amata pretendentu atbilstību šī nolikuma 6.</w:t>
      </w:r>
      <w:r w:rsidR="00AE1AE9" w:rsidRPr="00AE1AE9">
        <w:t>3</w:t>
      </w:r>
      <w:r w:rsidR="00124B4D" w:rsidRPr="00AE1AE9">
        <w:t>.</w:t>
      </w:r>
      <w:r w:rsidRPr="007B33C4">
        <w:t xml:space="preserve"> - 6.15.punktos izvirzītajām prasībām, konkursa komisijas locekļi darba intervijas laikā uzdod pretendentiem jautājumus, kas attiecas uz paredzētā darba veikšanu un vērtē pretendenta piemērotību amatam, ievērojot Darba likumā noteiktos ierobežojumus;</w:t>
      </w:r>
    </w:p>
    <w:p w14:paraId="69E151C9" w14:textId="77777777" w:rsidR="00F46843" w:rsidRPr="007B33C4" w:rsidRDefault="00F46843" w:rsidP="00F46843">
      <w:pPr>
        <w:pStyle w:val="ListParagraph"/>
        <w:numPr>
          <w:ilvl w:val="2"/>
          <w:numId w:val="1"/>
        </w:numPr>
        <w:ind w:left="426" w:firstLine="294"/>
        <w:jc w:val="both"/>
      </w:pPr>
      <w:r w:rsidRPr="007B33C4">
        <w:t>konkursa otrajā kārtā katrs komisijas loceklis individuāli vērtē amata pretendenta izglītību, darba pieredzi, atbilstību izvirzītajām prasībām, pretendenta atbildes uz jautājumiem un komunikācijas prasmes, kā arī ir tiesīgs piešķir katram amata pretendentam individuālo vērtējumu, norādot pamatojumu;</w:t>
      </w:r>
    </w:p>
    <w:p w14:paraId="040B73F3" w14:textId="77777777" w:rsidR="00F46843" w:rsidRPr="007B33C4" w:rsidRDefault="00F46843" w:rsidP="00F46843">
      <w:pPr>
        <w:pStyle w:val="ListParagraph"/>
        <w:numPr>
          <w:ilvl w:val="2"/>
          <w:numId w:val="1"/>
        </w:numPr>
        <w:ind w:left="426" w:firstLine="294"/>
        <w:jc w:val="both"/>
      </w:pPr>
      <w:r w:rsidRPr="007B33C4">
        <w:t>intervijas gaitā vai uzreiz pēc tās komisija locekļi aizpilda amata pretendentu vērtēšanas anketu (1.pielikums), katrs vērtējot pretendentus pēc šādiem kritērijiem:</w:t>
      </w:r>
    </w:p>
    <w:p w14:paraId="36AA6968" w14:textId="4FE3C1F7" w:rsidR="00024E70" w:rsidRPr="00E86F2B" w:rsidRDefault="00024E70" w:rsidP="00024E70">
      <w:pPr>
        <w:pStyle w:val="ListParagraph"/>
        <w:numPr>
          <w:ilvl w:val="3"/>
          <w:numId w:val="1"/>
        </w:numPr>
        <w:ind w:left="2127" w:hanging="1047"/>
        <w:jc w:val="both"/>
        <w:rPr>
          <w:color w:val="000000" w:themeColor="text1"/>
        </w:rPr>
      </w:pPr>
      <w:r w:rsidRPr="00E86F2B">
        <w:rPr>
          <w:color w:val="000000" w:themeColor="text1"/>
          <w:shd w:val="clear" w:color="auto" w:fill="FFFFFF"/>
        </w:rPr>
        <w:lastRenderedPageBreak/>
        <w:t>jurista darba pieredze valsts vai pašvaldību institūcijās</w:t>
      </w:r>
      <w:r w:rsidRPr="00E86F2B">
        <w:rPr>
          <w:color w:val="000000" w:themeColor="text1"/>
        </w:rPr>
        <w:t xml:space="preserve"> ne mazāk kā 3 gadi – 10 punkti</w:t>
      </w:r>
    </w:p>
    <w:p w14:paraId="0258FF05" w14:textId="3D21D543" w:rsidR="00F46843" w:rsidRPr="00E86F2B" w:rsidRDefault="00F46843" w:rsidP="00F46843">
      <w:pPr>
        <w:pStyle w:val="ListParagraph"/>
        <w:numPr>
          <w:ilvl w:val="3"/>
          <w:numId w:val="1"/>
        </w:numPr>
        <w:ind w:left="2127" w:hanging="1047"/>
        <w:jc w:val="both"/>
        <w:rPr>
          <w:color w:val="000000" w:themeColor="text1"/>
        </w:rPr>
      </w:pPr>
      <w:r w:rsidRPr="007B33C4">
        <w:t xml:space="preserve">pieredze pārstāvību nodrošināšanā tiesvedību </w:t>
      </w:r>
      <w:r w:rsidRPr="00E86F2B">
        <w:rPr>
          <w:color w:val="000000" w:themeColor="text1"/>
        </w:rPr>
        <w:t xml:space="preserve">procesos ne mazāk kā </w:t>
      </w:r>
      <w:r w:rsidR="007A54DC" w:rsidRPr="00E86F2B">
        <w:rPr>
          <w:color w:val="000000" w:themeColor="text1"/>
        </w:rPr>
        <w:t>3 gadi</w:t>
      </w:r>
      <w:r w:rsidRPr="00E86F2B">
        <w:rPr>
          <w:color w:val="000000" w:themeColor="text1"/>
        </w:rPr>
        <w:t xml:space="preserve"> – </w:t>
      </w:r>
      <w:r w:rsidR="00024E70" w:rsidRPr="00E86F2B">
        <w:rPr>
          <w:color w:val="000000" w:themeColor="text1"/>
        </w:rPr>
        <w:t xml:space="preserve">10 </w:t>
      </w:r>
      <w:r w:rsidRPr="00E86F2B">
        <w:rPr>
          <w:color w:val="000000" w:themeColor="text1"/>
        </w:rPr>
        <w:t>punkti;</w:t>
      </w:r>
    </w:p>
    <w:p w14:paraId="657BC313" w14:textId="3C1F321E" w:rsidR="007A54DC" w:rsidRPr="00E86F2B" w:rsidRDefault="007A54DC" w:rsidP="00F46843">
      <w:pPr>
        <w:pStyle w:val="ListParagraph"/>
        <w:numPr>
          <w:ilvl w:val="3"/>
          <w:numId w:val="1"/>
        </w:numPr>
        <w:ind w:left="2127" w:hanging="1047"/>
        <w:jc w:val="both"/>
        <w:rPr>
          <w:color w:val="000000" w:themeColor="text1"/>
        </w:rPr>
      </w:pPr>
      <w:r w:rsidRPr="00E86F2B">
        <w:rPr>
          <w:color w:val="000000" w:themeColor="text1"/>
        </w:rPr>
        <w:t>pieredze un profesionālās iemaņas cilvēkresursu vadīšanā ne mazāk kā 3 gadi</w:t>
      </w:r>
      <w:r w:rsidR="00024E70" w:rsidRPr="00E86F2B">
        <w:rPr>
          <w:color w:val="000000" w:themeColor="text1"/>
        </w:rPr>
        <w:t xml:space="preserve"> – 10 punkti</w:t>
      </w:r>
      <w:r w:rsidRPr="00E86F2B">
        <w:rPr>
          <w:color w:val="000000" w:themeColor="text1"/>
        </w:rPr>
        <w:t>;</w:t>
      </w:r>
    </w:p>
    <w:p w14:paraId="2B3C24AE" w14:textId="374C5090" w:rsidR="00F46843" w:rsidRPr="00E86F2B" w:rsidRDefault="00223FE4" w:rsidP="00F46843">
      <w:pPr>
        <w:pStyle w:val="ListParagraph"/>
        <w:numPr>
          <w:ilvl w:val="3"/>
          <w:numId w:val="1"/>
        </w:numPr>
        <w:ind w:left="2127" w:hanging="1047"/>
        <w:jc w:val="both"/>
        <w:rPr>
          <w:color w:val="000000" w:themeColor="text1"/>
        </w:rPr>
      </w:pPr>
      <w:r w:rsidRPr="00E86F2B">
        <w:rPr>
          <w:color w:val="000000" w:themeColor="text1"/>
          <w:shd w:val="clear" w:color="auto" w:fill="FFFFFF"/>
        </w:rPr>
        <w:t>zināšanas par administratīvo procesu iestād</w:t>
      </w:r>
      <w:r w:rsidR="008C742A" w:rsidRPr="00E86F2B">
        <w:rPr>
          <w:color w:val="000000" w:themeColor="text1"/>
          <w:shd w:val="clear" w:color="auto" w:fill="FFFFFF"/>
        </w:rPr>
        <w:t>ē</w:t>
      </w:r>
      <w:r w:rsidR="00024E70" w:rsidRPr="00E86F2B">
        <w:rPr>
          <w:color w:val="000000" w:themeColor="text1"/>
          <w:shd w:val="clear" w:color="auto" w:fill="FFFFFF"/>
        </w:rPr>
        <w:t>, zināšanas pašvaldību tiesībās</w:t>
      </w:r>
      <w:r w:rsidRPr="00E86F2B">
        <w:rPr>
          <w:color w:val="000000" w:themeColor="text1"/>
          <w:shd w:val="clear" w:color="auto" w:fill="FFFFFF"/>
        </w:rPr>
        <w:t xml:space="preserve"> un</w:t>
      </w:r>
      <w:r w:rsidRPr="00E86F2B">
        <w:rPr>
          <w:color w:val="000000" w:themeColor="text1"/>
        </w:rPr>
        <w:t xml:space="preserve"> prasme orientēties tiesību aktos, kas reglamentē pašvaldības darbu </w:t>
      </w:r>
      <w:r w:rsidR="00F46843" w:rsidRPr="00E86F2B">
        <w:rPr>
          <w:color w:val="000000" w:themeColor="text1"/>
        </w:rPr>
        <w:t xml:space="preserve">– </w:t>
      </w:r>
      <w:r w:rsidR="00024E70" w:rsidRPr="00E86F2B">
        <w:rPr>
          <w:color w:val="000000" w:themeColor="text1"/>
        </w:rPr>
        <w:t xml:space="preserve">10 </w:t>
      </w:r>
      <w:r w:rsidR="00F46843" w:rsidRPr="00E86F2B">
        <w:rPr>
          <w:color w:val="000000" w:themeColor="text1"/>
        </w:rPr>
        <w:t>punkti;</w:t>
      </w:r>
    </w:p>
    <w:p w14:paraId="28B7CC2B" w14:textId="0DB312E9" w:rsidR="00024E70" w:rsidRPr="00E86F2B" w:rsidRDefault="00024E70" w:rsidP="00024E70">
      <w:pPr>
        <w:pStyle w:val="ListParagraph"/>
        <w:numPr>
          <w:ilvl w:val="3"/>
          <w:numId w:val="1"/>
        </w:numPr>
        <w:ind w:left="2127" w:hanging="1047"/>
        <w:jc w:val="both"/>
        <w:rPr>
          <w:color w:val="000000" w:themeColor="text1"/>
        </w:rPr>
      </w:pPr>
      <w:r w:rsidRPr="00E86F2B">
        <w:rPr>
          <w:color w:val="000000" w:themeColor="text1"/>
        </w:rPr>
        <w:t>pieredze darbā ar dokumentu vadības sistēmu “Namejs” vai citu līdzvērtīgu dokumentu vadības sistēmu – 5 punkti;</w:t>
      </w:r>
    </w:p>
    <w:p w14:paraId="3D57F417" w14:textId="28F9B94E" w:rsidR="00F46843" w:rsidRPr="007B33C4" w:rsidRDefault="00F46843" w:rsidP="00024E70">
      <w:pPr>
        <w:pStyle w:val="ListParagraph"/>
        <w:numPr>
          <w:ilvl w:val="3"/>
          <w:numId w:val="1"/>
        </w:numPr>
        <w:ind w:left="2127" w:hanging="1047"/>
        <w:jc w:val="both"/>
      </w:pPr>
      <w:r w:rsidRPr="007B33C4">
        <w:t>komunikācija un sadarbība (</w:t>
      </w:r>
      <w:r w:rsidR="00223FE4" w:rsidRPr="007B33C4">
        <w:t>p</w:t>
      </w:r>
      <w:r w:rsidRPr="007B33C4">
        <w:t>retendenta saskarsmes spējas, komunikācijas un sadarbības veidošanas prasmes) – līdz 5 punktiem;</w:t>
      </w:r>
    </w:p>
    <w:p w14:paraId="723BEEC5" w14:textId="11275D03" w:rsidR="00F46843" w:rsidRPr="007B33C4" w:rsidRDefault="00F46843" w:rsidP="00F46843">
      <w:pPr>
        <w:pStyle w:val="ListParagraph"/>
        <w:numPr>
          <w:ilvl w:val="3"/>
          <w:numId w:val="1"/>
        </w:numPr>
        <w:ind w:left="2127" w:hanging="1047"/>
        <w:jc w:val="both"/>
      </w:pPr>
      <w:r w:rsidRPr="007B33C4">
        <w:t xml:space="preserve">komisijas locekļa individuāli piešķirtie punkti – līdz 10 punktiem (norādot </w:t>
      </w:r>
      <w:r w:rsidRPr="00E86F2B">
        <w:rPr>
          <w:color w:val="000000" w:themeColor="text1"/>
        </w:rPr>
        <w:t>pamatojumu</w:t>
      </w:r>
      <w:r w:rsidR="00024E70" w:rsidRPr="00E86F2B">
        <w:rPr>
          <w:color w:val="000000" w:themeColor="text1"/>
        </w:rPr>
        <w:t xml:space="preserve"> atbilstoši prasībām pretendentiem</w:t>
      </w:r>
      <w:r w:rsidRPr="00E86F2B">
        <w:rPr>
          <w:color w:val="000000" w:themeColor="text1"/>
        </w:rPr>
        <w:t>).</w:t>
      </w:r>
    </w:p>
    <w:p w14:paraId="0043E24C" w14:textId="77777777" w:rsidR="00F46843" w:rsidRPr="007B33C4" w:rsidRDefault="00F46843" w:rsidP="00F46843">
      <w:pPr>
        <w:pStyle w:val="ListParagraph"/>
        <w:ind w:left="426"/>
        <w:jc w:val="both"/>
      </w:pPr>
    </w:p>
    <w:p w14:paraId="474D3249" w14:textId="18F0BC33" w:rsidR="00F46843" w:rsidRPr="007B33C4" w:rsidRDefault="00F46843" w:rsidP="00F46843">
      <w:pPr>
        <w:pStyle w:val="ListParagraph"/>
        <w:numPr>
          <w:ilvl w:val="0"/>
          <w:numId w:val="1"/>
        </w:numPr>
        <w:tabs>
          <w:tab w:val="num" w:pos="426"/>
        </w:tabs>
        <w:ind w:left="426" w:hanging="426"/>
        <w:jc w:val="both"/>
      </w:pPr>
      <w:r w:rsidRPr="007B33C4">
        <w:t>Maksimālais punktu skaits, ko viens komisijas loceklis var piešķir vienam pretendentam</w:t>
      </w:r>
      <w:r w:rsidRPr="00E86F2B">
        <w:rPr>
          <w:color w:val="000000" w:themeColor="text1"/>
        </w:rPr>
        <w:t xml:space="preserve">, ir </w:t>
      </w:r>
      <w:r w:rsidR="00AE1AE9" w:rsidRPr="00E86F2B">
        <w:rPr>
          <w:color w:val="000000" w:themeColor="text1"/>
        </w:rPr>
        <w:t xml:space="preserve">60 </w:t>
      </w:r>
      <w:r w:rsidRPr="00E86F2B">
        <w:rPr>
          <w:color w:val="000000" w:themeColor="text1"/>
        </w:rPr>
        <w:t>punkti</w:t>
      </w:r>
      <w:r w:rsidRPr="007B33C4">
        <w:t>. Kopējais pretendenta vērtējums tiek iegūts, summējot visu komisijas locekļu individuālos vērtējumus. Pamatojoties uz minēto vērtējumu kopsummu, nosaka, kurš no amata pretendentiem ir saņēmis augstāko punktu skaitu. Ja otrajā kārtā vairāki Amata pretendenti ieguvuši vienādu vērtējumu, Komisija organizē papildu atlases kārtu, nosakot tās kārtību un termiņu.</w:t>
      </w:r>
    </w:p>
    <w:p w14:paraId="778EE898" w14:textId="77777777" w:rsidR="00F46843" w:rsidRPr="007B33C4" w:rsidRDefault="00F46843" w:rsidP="00F46843">
      <w:pPr>
        <w:pStyle w:val="ListParagraph"/>
        <w:ind w:left="426"/>
        <w:jc w:val="both"/>
      </w:pPr>
    </w:p>
    <w:p w14:paraId="407E01C9" w14:textId="77777777" w:rsidR="00F46843" w:rsidRPr="007B33C4" w:rsidRDefault="00F46843" w:rsidP="00F46843">
      <w:pPr>
        <w:pStyle w:val="ListParagraph"/>
        <w:numPr>
          <w:ilvl w:val="0"/>
          <w:numId w:val="1"/>
        </w:numPr>
        <w:jc w:val="both"/>
      </w:pPr>
      <w:r w:rsidRPr="007B33C4">
        <w:t>Pēc noslēdzošās kārtas rezultātu apkopošanas konkursa komisija izvēlas izvirzītajām prasībām atbilstošāko amata pretendentu, ja tas sasniedzis vismaz 70 % no kopvērtējumā maksimālā iespējamā punktu skaita.</w:t>
      </w:r>
    </w:p>
    <w:p w14:paraId="3D174B85" w14:textId="77777777" w:rsidR="00F46843" w:rsidRPr="007B33C4" w:rsidRDefault="00F46843" w:rsidP="00F46843">
      <w:pPr>
        <w:pStyle w:val="ListParagraph"/>
        <w:ind w:left="360"/>
        <w:jc w:val="both"/>
      </w:pPr>
    </w:p>
    <w:p w14:paraId="41B8FC71" w14:textId="77777777" w:rsidR="00F46843" w:rsidRPr="007B33C4" w:rsidRDefault="00F46843" w:rsidP="00F46843">
      <w:pPr>
        <w:pStyle w:val="ListParagraph"/>
        <w:numPr>
          <w:ilvl w:val="0"/>
          <w:numId w:val="1"/>
        </w:numPr>
        <w:jc w:val="both"/>
      </w:pPr>
      <w:r w:rsidRPr="007B33C4">
        <w:t>Ja neviens pretendents nav sasniedzis 12.punktā minētos 70% no kopvērtējumā maksimālā iespējamā punktu skaita, komisija ir tiesīga noslēgt konkursu bez rezultāta un rosināt organizēt atkārtotu amata konkursu.</w:t>
      </w:r>
    </w:p>
    <w:p w14:paraId="70B94DB2" w14:textId="77777777" w:rsidR="00F46843" w:rsidRPr="007B33C4" w:rsidRDefault="00F46843" w:rsidP="00F46843">
      <w:pPr>
        <w:spacing w:after="160" w:line="259" w:lineRule="auto"/>
        <w:rPr>
          <w:i/>
          <w:iCs/>
        </w:rPr>
      </w:pPr>
      <w:r w:rsidRPr="007B33C4">
        <w:rPr>
          <w:i/>
          <w:iCs/>
        </w:rPr>
        <w:br w:type="page"/>
      </w:r>
    </w:p>
    <w:p w14:paraId="55DF701A" w14:textId="77777777" w:rsidR="00D45CFE" w:rsidRPr="007B33C4" w:rsidRDefault="00D45CFE" w:rsidP="00D45CFE"/>
    <w:p w14:paraId="54480613" w14:textId="77777777" w:rsidR="00111846" w:rsidRPr="007B33C4" w:rsidRDefault="00111846" w:rsidP="00111846">
      <w:pPr>
        <w:jc w:val="right"/>
        <w:rPr>
          <w:i/>
          <w:iCs/>
        </w:rPr>
      </w:pPr>
      <w:r w:rsidRPr="007B33C4">
        <w:rPr>
          <w:i/>
          <w:iCs/>
        </w:rPr>
        <w:t>1.pielikums</w:t>
      </w:r>
    </w:p>
    <w:p w14:paraId="079BBB78" w14:textId="77777777" w:rsidR="00111846" w:rsidRPr="007B33C4" w:rsidRDefault="00111846" w:rsidP="00111846">
      <w:pPr>
        <w:jc w:val="right"/>
      </w:pPr>
      <w:r w:rsidRPr="007B33C4">
        <w:t xml:space="preserve">Jelgavas novada Centrālās administrācijas Juridiskās nodaļas </w:t>
      </w:r>
    </w:p>
    <w:p w14:paraId="7053FB37" w14:textId="548B85E0" w:rsidR="00111846" w:rsidRPr="007B33C4" w:rsidRDefault="00111846" w:rsidP="00111846">
      <w:pPr>
        <w:jc w:val="right"/>
      </w:pPr>
      <w:r w:rsidRPr="007B33C4">
        <w:t>vadītāja atklāta amata konkursa nolikumam</w:t>
      </w:r>
    </w:p>
    <w:p w14:paraId="60D94E89" w14:textId="77777777" w:rsidR="00111846" w:rsidRPr="007B33C4" w:rsidRDefault="00111846" w:rsidP="00111846">
      <w:pPr>
        <w:tabs>
          <w:tab w:val="left" w:pos="993"/>
        </w:tabs>
        <w:jc w:val="center"/>
        <w:rPr>
          <w:b/>
          <w:bCs/>
        </w:rPr>
      </w:pPr>
    </w:p>
    <w:p w14:paraId="0BA6CACB" w14:textId="7D8ACB4F" w:rsidR="00111846" w:rsidRPr="007B33C4" w:rsidRDefault="00111846" w:rsidP="00111846">
      <w:pPr>
        <w:tabs>
          <w:tab w:val="left" w:pos="993"/>
        </w:tabs>
        <w:jc w:val="center"/>
        <w:rPr>
          <w:b/>
        </w:rPr>
      </w:pPr>
      <w:r w:rsidRPr="007B33C4">
        <w:rPr>
          <w:b/>
          <w:bCs/>
        </w:rPr>
        <w:t>Centrālās administrācijas Juridiskās nodaļas vadītāja</w:t>
      </w:r>
      <w:r w:rsidRPr="007B33C4">
        <w:rPr>
          <w:b/>
        </w:rPr>
        <w:t xml:space="preserve"> amata pretendentu </w:t>
      </w:r>
    </w:p>
    <w:p w14:paraId="18BE8C3D" w14:textId="77777777" w:rsidR="00111846" w:rsidRPr="007B33C4" w:rsidRDefault="00111846" w:rsidP="00111846">
      <w:pPr>
        <w:tabs>
          <w:tab w:val="left" w:pos="993"/>
        </w:tabs>
        <w:jc w:val="center"/>
        <w:rPr>
          <w:b/>
        </w:rPr>
      </w:pPr>
      <w:r w:rsidRPr="007B33C4">
        <w:rPr>
          <w:b/>
        </w:rPr>
        <w:t>VĒRTĒŠANAS ANKETA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7281"/>
      </w:tblGrid>
      <w:tr w:rsidR="00F66087" w:rsidRPr="007B33C4" w14:paraId="39A75785" w14:textId="77777777" w:rsidTr="00A92B75">
        <w:trPr>
          <w:trHeight w:val="553"/>
        </w:trPr>
        <w:tc>
          <w:tcPr>
            <w:tcW w:w="1555" w:type="dxa"/>
            <w:vAlign w:val="bottom"/>
          </w:tcPr>
          <w:p w14:paraId="6116C65E" w14:textId="77777777" w:rsidR="00111846" w:rsidRPr="007B33C4" w:rsidRDefault="00111846" w:rsidP="00A92B75">
            <w:pPr>
              <w:tabs>
                <w:tab w:val="left" w:pos="993"/>
              </w:tabs>
            </w:pPr>
            <w:r w:rsidRPr="007B33C4">
              <w:t>Pretendents</w:t>
            </w:r>
          </w:p>
        </w:tc>
        <w:tc>
          <w:tcPr>
            <w:tcW w:w="7795" w:type="dxa"/>
            <w:tcBorders>
              <w:bottom w:val="single" w:sz="4" w:space="0" w:color="auto"/>
            </w:tcBorders>
          </w:tcPr>
          <w:p w14:paraId="41C4E58E" w14:textId="77777777" w:rsidR="00111846" w:rsidRPr="007B33C4" w:rsidRDefault="00111846" w:rsidP="00A92B75">
            <w:pPr>
              <w:tabs>
                <w:tab w:val="left" w:pos="993"/>
              </w:tabs>
              <w:jc w:val="both"/>
            </w:pPr>
          </w:p>
        </w:tc>
      </w:tr>
      <w:tr w:rsidR="00F66087" w:rsidRPr="007B33C4" w14:paraId="1AF34D85" w14:textId="77777777" w:rsidTr="00A92B75">
        <w:trPr>
          <w:trHeight w:val="299"/>
        </w:trPr>
        <w:tc>
          <w:tcPr>
            <w:tcW w:w="1555" w:type="dxa"/>
          </w:tcPr>
          <w:p w14:paraId="63D56879" w14:textId="77777777" w:rsidR="00111846" w:rsidRPr="007B33C4" w:rsidRDefault="00111846" w:rsidP="00A92B75">
            <w:pPr>
              <w:tabs>
                <w:tab w:val="left" w:pos="993"/>
              </w:tabs>
              <w:jc w:val="both"/>
            </w:pPr>
          </w:p>
        </w:tc>
        <w:tc>
          <w:tcPr>
            <w:tcW w:w="7795" w:type="dxa"/>
            <w:tcBorders>
              <w:top w:val="single" w:sz="4" w:space="0" w:color="auto"/>
            </w:tcBorders>
          </w:tcPr>
          <w:p w14:paraId="0D15DE06" w14:textId="77777777" w:rsidR="00111846" w:rsidRPr="007B33C4" w:rsidRDefault="00111846" w:rsidP="00A92B75">
            <w:pPr>
              <w:tabs>
                <w:tab w:val="left" w:pos="993"/>
              </w:tabs>
              <w:jc w:val="center"/>
              <w:rPr>
                <w:sz w:val="16"/>
                <w:szCs w:val="16"/>
              </w:rPr>
            </w:pPr>
            <w:r w:rsidRPr="007B33C4">
              <w:rPr>
                <w:sz w:val="16"/>
                <w:szCs w:val="16"/>
              </w:rPr>
              <w:t>vārds, uzvārds</w:t>
            </w:r>
          </w:p>
        </w:tc>
      </w:tr>
      <w:tr w:rsidR="00F66087" w:rsidRPr="007B33C4" w14:paraId="2046AF66" w14:textId="77777777" w:rsidTr="00A92B75">
        <w:trPr>
          <w:trHeight w:val="428"/>
        </w:trPr>
        <w:tc>
          <w:tcPr>
            <w:tcW w:w="1555" w:type="dxa"/>
            <w:vAlign w:val="bottom"/>
          </w:tcPr>
          <w:p w14:paraId="02F1A9C8" w14:textId="77777777" w:rsidR="00111846" w:rsidRPr="007B33C4" w:rsidRDefault="00111846" w:rsidP="00A92B75">
            <w:pPr>
              <w:tabs>
                <w:tab w:val="left" w:pos="993"/>
              </w:tabs>
            </w:pPr>
            <w:r w:rsidRPr="007B33C4">
              <w:t>Vērtētājs</w:t>
            </w:r>
          </w:p>
        </w:tc>
        <w:tc>
          <w:tcPr>
            <w:tcW w:w="7795" w:type="dxa"/>
            <w:tcBorders>
              <w:bottom w:val="single" w:sz="4" w:space="0" w:color="auto"/>
            </w:tcBorders>
          </w:tcPr>
          <w:p w14:paraId="0C0B158E" w14:textId="77777777" w:rsidR="00111846" w:rsidRPr="007B33C4" w:rsidRDefault="00111846" w:rsidP="00A92B75">
            <w:pPr>
              <w:tabs>
                <w:tab w:val="left" w:pos="993"/>
              </w:tabs>
              <w:jc w:val="both"/>
            </w:pPr>
          </w:p>
        </w:tc>
      </w:tr>
      <w:tr w:rsidR="00F66087" w:rsidRPr="007B33C4" w14:paraId="063C2773" w14:textId="77777777" w:rsidTr="00A92B75">
        <w:trPr>
          <w:trHeight w:val="145"/>
        </w:trPr>
        <w:tc>
          <w:tcPr>
            <w:tcW w:w="1555" w:type="dxa"/>
          </w:tcPr>
          <w:p w14:paraId="52C3991C" w14:textId="77777777" w:rsidR="00111846" w:rsidRPr="007B33C4" w:rsidRDefault="00111846" w:rsidP="00A92B75">
            <w:pPr>
              <w:tabs>
                <w:tab w:val="left" w:pos="993"/>
              </w:tabs>
              <w:jc w:val="both"/>
            </w:pPr>
          </w:p>
        </w:tc>
        <w:tc>
          <w:tcPr>
            <w:tcW w:w="7795" w:type="dxa"/>
            <w:tcBorders>
              <w:top w:val="single" w:sz="4" w:space="0" w:color="auto"/>
            </w:tcBorders>
          </w:tcPr>
          <w:p w14:paraId="34D5B98D" w14:textId="77777777" w:rsidR="00111846" w:rsidRPr="007B33C4" w:rsidRDefault="00111846" w:rsidP="00A92B75">
            <w:pPr>
              <w:tabs>
                <w:tab w:val="left" w:pos="993"/>
              </w:tabs>
              <w:jc w:val="center"/>
              <w:rPr>
                <w:sz w:val="16"/>
                <w:szCs w:val="16"/>
              </w:rPr>
            </w:pPr>
            <w:r w:rsidRPr="007B33C4">
              <w:rPr>
                <w:sz w:val="16"/>
                <w:szCs w:val="16"/>
              </w:rPr>
              <w:t>vārds, uzvārds</w:t>
            </w:r>
          </w:p>
        </w:tc>
      </w:tr>
    </w:tbl>
    <w:p w14:paraId="4CE08802" w14:textId="5DC46763" w:rsidR="00111846" w:rsidRPr="007B33C4" w:rsidRDefault="00111846" w:rsidP="00111846">
      <w:pPr>
        <w:tabs>
          <w:tab w:val="left" w:pos="993"/>
        </w:tabs>
        <w:spacing w:after="120"/>
        <w:jc w:val="both"/>
      </w:pPr>
    </w:p>
    <w:tbl>
      <w:tblPr>
        <w:tblStyle w:val="TableGrid"/>
        <w:tblW w:w="949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09"/>
        <w:gridCol w:w="1776"/>
        <w:gridCol w:w="3325"/>
        <w:gridCol w:w="2415"/>
        <w:gridCol w:w="740"/>
        <w:gridCol w:w="530"/>
      </w:tblGrid>
      <w:tr w:rsidR="00F66087" w:rsidRPr="007B33C4" w14:paraId="1CBE681F" w14:textId="77777777" w:rsidTr="00925D84">
        <w:tc>
          <w:tcPr>
            <w:tcW w:w="5810" w:type="dxa"/>
            <w:gridSpan w:val="3"/>
            <w:tcBorders>
              <w:top w:val="single" w:sz="4" w:space="0" w:color="auto"/>
              <w:bottom w:val="single" w:sz="4" w:space="0" w:color="auto"/>
            </w:tcBorders>
          </w:tcPr>
          <w:p w14:paraId="5CCEA498" w14:textId="77777777" w:rsidR="00111846" w:rsidRPr="00E86F2B" w:rsidRDefault="00111846" w:rsidP="00A92B75">
            <w:pPr>
              <w:tabs>
                <w:tab w:val="left" w:pos="993"/>
              </w:tabs>
              <w:jc w:val="center"/>
              <w:rPr>
                <w:b/>
                <w:color w:val="000000" w:themeColor="text1"/>
                <w:sz w:val="22"/>
              </w:rPr>
            </w:pPr>
            <w:r w:rsidRPr="00E86F2B">
              <w:rPr>
                <w:b/>
                <w:color w:val="000000" w:themeColor="text1"/>
                <w:sz w:val="22"/>
              </w:rPr>
              <w:t>Kritēriji</w:t>
            </w:r>
          </w:p>
        </w:tc>
        <w:tc>
          <w:tcPr>
            <w:tcW w:w="2415" w:type="dxa"/>
            <w:tcBorders>
              <w:top w:val="single" w:sz="4" w:space="0" w:color="auto"/>
              <w:bottom w:val="single" w:sz="4" w:space="0" w:color="auto"/>
              <w:right w:val="single" w:sz="4" w:space="0" w:color="auto"/>
            </w:tcBorders>
          </w:tcPr>
          <w:p w14:paraId="7E8D3C53" w14:textId="77777777" w:rsidR="00111846" w:rsidRPr="00E86F2B" w:rsidRDefault="00111846" w:rsidP="00A92B75">
            <w:pPr>
              <w:tabs>
                <w:tab w:val="left" w:pos="993"/>
              </w:tabs>
              <w:jc w:val="both"/>
              <w:rPr>
                <w:b/>
                <w:color w:val="000000" w:themeColor="text1"/>
                <w:sz w:val="22"/>
              </w:rPr>
            </w:pPr>
            <w:r w:rsidRPr="00E86F2B">
              <w:rPr>
                <w:b/>
                <w:color w:val="000000" w:themeColor="text1"/>
                <w:sz w:val="22"/>
              </w:rPr>
              <w:t>Piešķiramie punkti</w:t>
            </w:r>
          </w:p>
        </w:tc>
        <w:tc>
          <w:tcPr>
            <w:tcW w:w="1270" w:type="dxa"/>
            <w:gridSpan w:val="2"/>
            <w:tcBorders>
              <w:top w:val="single" w:sz="4" w:space="0" w:color="auto"/>
              <w:left w:val="single" w:sz="4" w:space="0" w:color="auto"/>
              <w:bottom w:val="single" w:sz="4" w:space="0" w:color="auto"/>
            </w:tcBorders>
          </w:tcPr>
          <w:p w14:paraId="0B502594" w14:textId="77777777" w:rsidR="00111846" w:rsidRPr="00E86F2B" w:rsidRDefault="00111846" w:rsidP="00A92B75">
            <w:pPr>
              <w:tabs>
                <w:tab w:val="left" w:pos="993"/>
              </w:tabs>
              <w:jc w:val="center"/>
              <w:rPr>
                <w:b/>
                <w:color w:val="000000" w:themeColor="text1"/>
                <w:sz w:val="22"/>
              </w:rPr>
            </w:pPr>
            <w:r w:rsidRPr="00E86F2B">
              <w:rPr>
                <w:b/>
                <w:color w:val="000000" w:themeColor="text1"/>
                <w:sz w:val="22"/>
              </w:rPr>
              <w:t>Vērtējums</w:t>
            </w:r>
          </w:p>
        </w:tc>
      </w:tr>
      <w:tr w:rsidR="00F66087" w:rsidRPr="007B33C4" w14:paraId="53AB7DDF" w14:textId="77777777" w:rsidTr="00925D84">
        <w:trPr>
          <w:trHeight w:val="286"/>
        </w:trPr>
        <w:tc>
          <w:tcPr>
            <w:tcW w:w="709" w:type="dxa"/>
          </w:tcPr>
          <w:p w14:paraId="3CB36500" w14:textId="3257E08F" w:rsidR="00111846" w:rsidRPr="00E86F2B" w:rsidRDefault="004C0BE4" w:rsidP="00A92B75">
            <w:pPr>
              <w:tabs>
                <w:tab w:val="left" w:pos="993"/>
              </w:tabs>
              <w:spacing w:line="259" w:lineRule="auto"/>
              <w:jc w:val="both"/>
              <w:rPr>
                <w:b/>
                <w:color w:val="000000" w:themeColor="text1"/>
                <w:sz w:val="22"/>
              </w:rPr>
            </w:pPr>
            <w:r w:rsidRPr="00E86F2B">
              <w:rPr>
                <w:b/>
                <w:color w:val="000000" w:themeColor="text1"/>
                <w:sz w:val="22"/>
              </w:rPr>
              <w:t>1</w:t>
            </w:r>
            <w:r w:rsidR="00111846" w:rsidRPr="00E86F2B">
              <w:rPr>
                <w:b/>
                <w:color w:val="000000" w:themeColor="text1"/>
                <w:sz w:val="22"/>
              </w:rPr>
              <w:t>.</w:t>
            </w:r>
          </w:p>
        </w:tc>
        <w:tc>
          <w:tcPr>
            <w:tcW w:w="7513" w:type="dxa"/>
            <w:gridSpan w:val="3"/>
            <w:tcBorders>
              <w:right w:val="single" w:sz="4" w:space="0" w:color="auto"/>
            </w:tcBorders>
          </w:tcPr>
          <w:p w14:paraId="49368E23" w14:textId="77777777" w:rsidR="00111846" w:rsidRPr="00E86F2B" w:rsidRDefault="00111846" w:rsidP="00A92B75">
            <w:pPr>
              <w:tabs>
                <w:tab w:val="left" w:pos="993"/>
              </w:tabs>
              <w:spacing w:line="259" w:lineRule="auto"/>
              <w:jc w:val="both"/>
              <w:rPr>
                <w:b/>
                <w:color w:val="000000" w:themeColor="text1"/>
                <w:sz w:val="22"/>
              </w:rPr>
            </w:pPr>
            <w:r w:rsidRPr="00E86F2B">
              <w:rPr>
                <w:b/>
                <w:color w:val="000000" w:themeColor="text1"/>
                <w:sz w:val="22"/>
              </w:rPr>
              <w:t>Profesionālā darba pieredze</w:t>
            </w:r>
          </w:p>
        </w:tc>
        <w:tc>
          <w:tcPr>
            <w:tcW w:w="1270" w:type="dxa"/>
            <w:gridSpan w:val="2"/>
            <w:tcBorders>
              <w:top w:val="single" w:sz="4" w:space="0" w:color="auto"/>
              <w:left w:val="single" w:sz="4" w:space="0" w:color="auto"/>
              <w:bottom w:val="single" w:sz="4" w:space="0" w:color="auto"/>
              <w:tr2bl w:val="single" w:sz="4" w:space="0" w:color="auto"/>
            </w:tcBorders>
            <w:vAlign w:val="center"/>
          </w:tcPr>
          <w:p w14:paraId="4CF7A616" w14:textId="77777777" w:rsidR="00111846" w:rsidRPr="00E86F2B" w:rsidRDefault="00111846" w:rsidP="00A92B75">
            <w:pPr>
              <w:tabs>
                <w:tab w:val="left" w:pos="993"/>
              </w:tabs>
              <w:spacing w:line="259" w:lineRule="auto"/>
              <w:jc w:val="center"/>
              <w:rPr>
                <w:b/>
                <w:color w:val="000000" w:themeColor="text1"/>
                <w:sz w:val="22"/>
              </w:rPr>
            </w:pPr>
          </w:p>
        </w:tc>
      </w:tr>
      <w:tr w:rsidR="00F66087" w:rsidRPr="007B33C4" w14:paraId="5FBA0C8C" w14:textId="77777777" w:rsidTr="00925D84">
        <w:trPr>
          <w:trHeight w:val="844"/>
        </w:trPr>
        <w:tc>
          <w:tcPr>
            <w:tcW w:w="709" w:type="dxa"/>
          </w:tcPr>
          <w:p w14:paraId="533E458F" w14:textId="77777777" w:rsidR="008C742A" w:rsidRPr="00E86F2B" w:rsidRDefault="008C742A" w:rsidP="00A92B75">
            <w:pPr>
              <w:tabs>
                <w:tab w:val="left" w:pos="993"/>
              </w:tabs>
              <w:spacing w:line="259" w:lineRule="auto"/>
              <w:jc w:val="both"/>
              <w:rPr>
                <w:color w:val="000000" w:themeColor="text1"/>
              </w:rPr>
            </w:pPr>
          </w:p>
          <w:p w14:paraId="7508B2B8" w14:textId="2570F871" w:rsidR="00111846" w:rsidRPr="00E86F2B" w:rsidRDefault="004C0BE4" w:rsidP="00A92B75">
            <w:pPr>
              <w:tabs>
                <w:tab w:val="left" w:pos="993"/>
              </w:tabs>
              <w:spacing w:line="259" w:lineRule="auto"/>
              <w:jc w:val="both"/>
              <w:rPr>
                <w:color w:val="000000" w:themeColor="text1"/>
              </w:rPr>
            </w:pPr>
            <w:r w:rsidRPr="00E86F2B">
              <w:rPr>
                <w:color w:val="000000" w:themeColor="text1"/>
              </w:rPr>
              <w:t>1</w:t>
            </w:r>
            <w:r w:rsidR="00111846" w:rsidRPr="00E86F2B">
              <w:rPr>
                <w:color w:val="000000" w:themeColor="text1"/>
              </w:rPr>
              <w:t>.1.</w:t>
            </w:r>
          </w:p>
        </w:tc>
        <w:tc>
          <w:tcPr>
            <w:tcW w:w="5098" w:type="dxa"/>
            <w:gridSpan w:val="2"/>
            <w:vAlign w:val="center"/>
          </w:tcPr>
          <w:p w14:paraId="69BD2D75" w14:textId="54DCD11E" w:rsidR="00111846" w:rsidRPr="00E86F2B" w:rsidRDefault="004C0BE4" w:rsidP="00A92B75">
            <w:pPr>
              <w:tabs>
                <w:tab w:val="left" w:pos="993"/>
              </w:tabs>
              <w:spacing w:line="259" w:lineRule="auto"/>
              <w:rPr>
                <w:color w:val="000000" w:themeColor="text1"/>
              </w:rPr>
            </w:pPr>
            <w:r w:rsidRPr="00E86F2B">
              <w:rPr>
                <w:color w:val="000000" w:themeColor="text1"/>
                <w:shd w:val="clear" w:color="auto" w:fill="FFFFFF"/>
              </w:rPr>
              <w:t>jurista darba pieredze valsts vai pašvaldību institūcijās</w:t>
            </w:r>
            <w:r w:rsidRPr="00E86F2B">
              <w:rPr>
                <w:color w:val="000000" w:themeColor="text1"/>
              </w:rPr>
              <w:t xml:space="preserve"> ne mazāk kā 3 gadi</w:t>
            </w:r>
          </w:p>
        </w:tc>
        <w:tc>
          <w:tcPr>
            <w:tcW w:w="2415" w:type="dxa"/>
            <w:tcBorders>
              <w:right w:val="single" w:sz="4" w:space="0" w:color="auto"/>
            </w:tcBorders>
            <w:vAlign w:val="center"/>
          </w:tcPr>
          <w:p w14:paraId="1985E202" w14:textId="78460A02" w:rsidR="00111846" w:rsidRPr="00E86F2B" w:rsidRDefault="004C0BE4" w:rsidP="00111846">
            <w:pPr>
              <w:tabs>
                <w:tab w:val="left" w:pos="993"/>
              </w:tabs>
              <w:spacing w:line="259" w:lineRule="auto"/>
              <w:ind w:hanging="105"/>
              <w:jc w:val="center"/>
              <w:rPr>
                <w:color w:val="000000" w:themeColor="text1"/>
              </w:rPr>
            </w:pPr>
            <w:r w:rsidRPr="00E86F2B">
              <w:rPr>
                <w:color w:val="000000" w:themeColor="text1"/>
              </w:rPr>
              <w:t>10 punkti</w:t>
            </w:r>
          </w:p>
        </w:tc>
        <w:tc>
          <w:tcPr>
            <w:tcW w:w="1270" w:type="dxa"/>
            <w:gridSpan w:val="2"/>
            <w:tcBorders>
              <w:top w:val="single" w:sz="4" w:space="0" w:color="auto"/>
              <w:left w:val="single" w:sz="4" w:space="0" w:color="auto"/>
              <w:bottom w:val="single" w:sz="4" w:space="0" w:color="auto"/>
            </w:tcBorders>
            <w:vAlign w:val="center"/>
          </w:tcPr>
          <w:p w14:paraId="403C2DE9" w14:textId="77777777" w:rsidR="00111846" w:rsidRPr="00E86F2B" w:rsidRDefault="00111846" w:rsidP="00A92B75">
            <w:pPr>
              <w:tabs>
                <w:tab w:val="left" w:pos="993"/>
              </w:tabs>
              <w:spacing w:line="259" w:lineRule="auto"/>
              <w:jc w:val="center"/>
              <w:rPr>
                <w:color w:val="000000" w:themeColor="text1"/>
              </w:rPr>
            </w:pPr>
          </w:p>
        </w:tc>
      </w:tr>
      <w:tr w:rsidR="00F66087" w:rsidRPr="007B33C4" w14:paraId="349A89B5" w14:textId="77777777" w:rsidTr="00925D84">
        <w:trPr>
          <w:trHeight w:val="293"/>
        </w:trPr>
        <w:tc>
          <w:tcPr>
            <w:tcW w:w="709" w:type="dxa"/>
          </w:tcPr>
          <w:p w14:paraId="7F804CF1" w14:textId="068CBC2E" w:rsidR="00111846" w:rsidRPr="00E86F2B" w:rsidRDefault="00CE6F59" w:rsidP="00A92B75">
            <w:pPr>
              <w:tabs>
                <w:tab w:val="left" w:pos="993"/>
              </w:tabs>
              <w:spacing w:line="259" w:lineRule="auto"/>
              <w:jc w:val="both"/>
              <w:rPr>
                <w:color w:val="000000" w:themeColor="text1"/>
              </w:rPr>
            </w:pPr>
            <w:r>
              <w:rPr>
                <w:color w:val="000000" w:themeColor="text1"/>
              </w:rPr>
              <w:t>1</w:t>
            </w:r>
            <w:r w:rsidR="00111846" w:rsidRPr="00E86F2B">
              <w:rPr>
                <w:color w:val="000000" w:themeColor="text1"/>
              </w:rPr>
              <w:t>.2.</w:t>
            </w:r>
          </w:p>
        </w:tc>
        <w:tc>
          <w:tcPr>
            <w:tcW w:w="5098" w:type="dxa"/>
            <w:gridSpan w:val="2"/>
            <w:vAlign w:val="center"/>
          </w:tcPr>
          <w:p w14:paraId="7814C3F1" w14:textId="2C5539E0" w:rsidR="00111846" w:rsidRPr="00E86F2B" w:rsidRDefault="00111846" w:rsidP="00A92B75">
            <w:pPr>
              <w:tabs>
                <w:tab w:val="left" w:pos="993"/>
              </w:tabs>
              <w:spacing w:line="259" w:lineRule="auto"/>
              <w:rPr>
                <w:color w:val="000000" w:themeColor="text1"/>
              </w:rPr>
            </w:pPr>
            <w:r w:rsidRPr="00E86F2B">
              <w:rPr>
                <w:color w:val="000000" w:themeColor="text1"/>
              </w:rPr>
              <w:t>pieredze pārstāvību nodrošināšanā t</w:t>
            </w:r>
            <w:r w:rsidR="004C0BE4" w:rsidRPr="00E86F2B">
              <w:rPr>
                <w:color w:val="000000" w:themeColor="text1"/>
              </w:rPr>
              <w:t>iesvedību procesos ne mazāk kā 3 gadi</w:t>
            </w:r>
          </w:p>
        </w:tc>
        <w:tc>
          <w:tcPr>
            <w:tcW w:w="2415" w:type="dxa"/>
            <w:tcBorders>
              <w:right w:val="single" w:sz="4" w:space="0" w:color="auto"/>
            </w:tcBorders>
            <w:vAlign w:val="center"/>
          </w:tcPr>
          <w:p w14:paraId="4FADE145" w14:textId="5EBDF9BD" w:rsidR="00111846" w:rsidRPr="00E86F2B" w:rsidRDefault="004C0BE4" w:rsidP="00A92B75">
            <w:pPr>
              <w:tabs>
                <w:tab w:val="left" w:pos="993"/>
              </w:tabs>
              <w:spacing w:line="259" w:lineRule="auto"/>
              <w:jc w:val="center"/>
              <w:rPr>
                <w:color w:val="000000" w:themeColor="text1"/>
              </w:rPr>
            </w:pPr>
            <w:r w:rsidRPr="00E86F2B">
              <w:rPr>
                <w:color w:val="000000" w:themeColor="text1"/>
              </w:rPr>
              <w:t xml:space="preserve">10 </w:t>
            </w:r>
            <w:r w:rsidR="00111846" w:rsidRPr="00E86F2B">
              <w:rPr>
                <w:color w:val="000000" w:themeColor="text1"/>
              </w:rPr>
              <w:t>punkti</w:t>
            </w:r>
          </w:p>
        </w:tc>
        <w:tc>
          <w:tcPr>
            <w:tcW w:w="1270" w:type="dxa"/>
            <w:gridSpan w:val="2"/>
            <w:tcBorders>
              <w:top w:val="single" w:sz="4" w:space="0" w:color="auto"/>
              <w:left w:val="single" w:sz="4" w:space="0" w:color="auto"/>
              <w:bottom w:val="single" w:sz="4" w:space="0" w:color="auto"/>
            </w:tcBorders>
            <w:vAlign w:val="center"/>
          </w:tcPr>
          <w:p w14:paraId="5CA8037C" w14:textId="77777777" w:rsidR="00111846" w:rsidRPr="00E86F2B" w:rsidRDefault="00111846" w:rsidP="00A92B75">
            <w:pPr>
              <w:tabs>
                <w:tab w:val="left" w:pos="993"/>
              </w:tabs>
              <w:spacing w:line="259" w:lineRule="auto"/>
              <w:jc w:val="center"/>
              <w:rPr>
                <w:color w:val="000000" w:themeColor="text1"/>
              </w:rPr>
            </w:pPr>
          </w:p>
        </w:tc>
      </w:tr>
      <w:tr w:rsidR="004C0BE4" w:rsidRPr="007B33C4" w14:paraId="060E95DD" w14:textId="77777777" w:rsidTr="00925D84">
        <w:trPr>
          <w:trHeight w:val="293"/>
        </w:trPr>
        <w:tc>
          <w:tcPr>
            <w:tcW w:w="709" w:type="dxa"/>
          </w:tcPr>
          <w:p w14:paraId="75E4AC52" w14:textId="1724AC81" w:rsidR="004C0BE4" w:rsidRPr="00E86F2B" w:rsidRDefault="00CE6F59" w:rsidP="00A92B75">
            <w:pPr>
              <w:tabs>
                <w:tab w:val="left" w:pos="993"/>
              </w:tabs>
              <w:spacing w:line="259" w:lineRule="auto"/>
              <w:jc w:val="both"/>
              <w:rPr>
                <w:color w:val="000000" w:themeColor="text1"/>
              </w:rPr>
            </w:pPr>
            <w:r>
              <w:rPr>
                <w:color w:val="000000" w:themeColor="text1"/>
              </w:rPr>
              <w:t>1</w:t>
            </w:r>
            <w:r w:rsidR="004C0BE4" w:rsidRPr="00E86F2B">
              <w:rPr>
                <w:color w:val="000000" w:themeColor="text1"/>
              </w:rPr>
              <w:t>.</w:t>
            </w:r>
            <w:r>
              <w:rPr>
                <w:color w:val="000000" w:themeColor="text1"/>
              </w:rPr>
              <w:t>3</w:t>
            </w:r>
            <w:r w:rsidR="004C0BE4" w:rsidRPr="00E86F2B">
              <w:rPr>
                <w:color w:val="000000" w:themeColor="text1"/>
              </w:rPr>
              <w:t xml:space="preserve">. </w:t>
            </w:r>
          </w:p>
        </w:tc>
        <w:tc>
          <w:tcPr>
            <w:tcW w:w="5098" w:type="dxa"/>
            <w:gridSpan w:val="2"/>
            <w:vAlign w:val="center"/>
          </w:tcPr>
          <w:p w14:paraId="60B3C491" w14:textId="72021960" w:rsidR="004C0BE4" w:rsidRPr="00E86F2B" w:rsidRDefault="004C0BE4" w:rsidP="004C0BE4">
            <w:pPr>
              <w:tabs>
                <w:tab w:val="left" w:pos="993"/>
              </w:tabs>
              <w:spacing w:line="259" w:lineRule="auto"/>
              <w:rPr>
                <w:color w:val="000000" w:themeColor="text1"/>
              </w:rPr>
            </w:pPr>
            <w:r w:rsidRPr="00E86F2B">
              <w:rPr>
                <w:color w:val="000000" w:themeColor="text1"/>
              </w:rPr>
              <w:t>pieredze un profesionālās iemaņas cilvēkresursu vadīšanā ne mazāk kā 3 gadi</w:t>
            </w:r>
          </w:p>
        </w:tc>
        <w:tc>
          <w:tcPr>
            <w:tcW w:w="2415" w:type="dxa"/>
            <w:tcBorders>
              <w:right w:val="single" w:sz="4" w:space="0" w:color="auto"/>
            </w:tcBorders>
            <w:vAlign w:val="center"/>
          </w:tcPr>
          <w:p w14:paraId="6B88D566" w14:textId="1CD25F50" w:rsidR="004C0BE4" w:rsidRPr="00E86F2B" w:rsidRDefault="004C0BE4" w:rsidP="00A92B75">
            <w:pPr>
              <w:tabs>
                <w:tab w:val="left" w:pos="993"/>
              </w:tabs>
              <w:spacing w:line="259" w:lineRule="auto"/>
              <w:jc w:val="center"/>
              <w:rPr>
                <w:color w:val="000000" w:themeColor="text1"/>
              </w:rPr>
            </w:pPr>
            <w:r w:rsidRPr="00E86F2B">
              <w:rPr>
                <w:color w:val="000000" w:themeColor="text1"/>
              </w:rPr>
              <w:t>10 punkti</w:t>
            </w:r>
          </w:p>
        </w:tc>
        <w:tc>
          <w:tcPr>
            <w:tcW w:w="1270" w:type="dxa"/>
            <w:gridSpan w:val="2"/>
            <w:tcBorders>
              <w:top w:val="single" w:sz="4" w:space="0" w:color="auto"/>
              <w:left w:val="single" w:sz="4" w:space="0" w:color="auto"/>
              <w:bottom w:val="single" w:sz="4" w:space="0" w:color="auto"/>
            </w:tcBorders>
            <w:vAlign w:val="center"/>
          </w:tcPr>
          <w:p w14:paraId="7B6FAB61" w14:textId="77777777" w:rsidR="004C0BE4" w:rsidRPr="00E86F2B" w:rsidRDefault="004C0BE4" w:rsidP="00A92B75">
            <w:pPr>
              <w:tabs>
                <w:tab w:val="left" w:pos="993"/>
              </w:tabs>
              <w:spacing w:line="259" w:lineRule="auto"/>
              <w:jc w:val="center"/>
              <w:rPr>
                <w:color w:val="000000" w:themeColor="text1"/>
              </w:rPr>
            </w:pPr>
          </w:p>
        </w:tc>
      </w:tr>
      <w:tr w:rsidR="00F66087" w:rsidRPr="007B33C4" w14:paraId="1A65F063" w14:textId="77777777" w:rsidTr="00925D84">
        <w:trPr>
          <w:trHeight w:val="70"/>
        </w:trPr>
        <w:tc>
          <w:tcPr>
            <w:tcW w:w="709" w:type="dxa"/>
          </w:tcPr>
          <w:p w14:paraId="27A1C08B" w14:textId="6F939FBF" w:rsidR="00111846" w:rsidRPr="00E86F2B" w:rsidRDefault="00CE6F59" w:rsidP="00A92B75">
            <w:pPr>
              <w:tabs>
                <w:tab w:val="left" w:pos="993"/>
              </w:tabs>
              <w:spacing w:line="259" w:lineRule="auto"/>
              <w:jc w:val="both"/>
              <w:rPr>
                <w:color w:val="000000" w:themeColor="text1"/>
              </w:rPr>
            </w:pPr>
            <w:r>
              <w:rPr>
                <w:color w:val="000000" w:themeColor="text1"/>
              </w:rPr>
              <w:t>1</w:t>
            </w:r>
            <w:r w:rsidR="00111846" w:rsidRPr="00E86F2B">
              <w:rPr>
                <w:color w:val="000000" w:themeColor="text1"/>
              </w:rPr>
              <w:t>.</w:t>
            </w:r>
            <w:r>
              <w:rPr>
                <w:color w:val="000000" w:themeColor="text1"/>
              </w:rPr>
              <w:t>4</w:t>
            </w:r>
            <w:r w:rsidR="00111846" w:rsidRPr="00E86F2B">
              <w:rPr>
                <w:color w:val="000000" w:themeColor="text1"/>
              </w:rPr>
              <w:t>.</w:t>
            </w:r>
          </w:p>
        </w:tc>
        <w:tc>
          <w:tcPr>
            <w:tcW w:w="5098" w:type="dxa"/>
            <w:gridSpan w:val="2"/>
            <w:vAlign w:val="center"/>
          </w:tcPr>
          <w:p w14:paraId="03645B88" w14:textId="24A52C82" w:rsidR="00111846" w:rsidRPr="00E86F2B" w:rsidRDefault="00111846" w:rsidP="004C0BE4">
            <w:pPr>
              <w:tabs>
                <w:tab w:val="left" w:pos="993"/>
              </w:tabs>
              <w:spacing w:line="259" w:lineRule="auto"/>
              <w:jc w:val="both"/>
              <w:rPr>
                <w:color w:val="000000" w:themeColor="text1"/>
              </w:rPr>
            </w:pPr>
            <w:r w:rsidRPr="00E86F2B">
              <w:rPr>
                <w:color w:val="000000" w:themeColor="text1"/>
                <w:shd w:val="clear" w:color="auto" w:fill="FFFFFF"/>
              </w:rPr>
              <w:t>zināšanas par administratīvo procesu iestād</w:t>
            </w:r>
            <w:r w:rsidR="008C742A" w:rsidRPr="00E86F2B">
              <w:rPr>
                <w:color w:val="000000" w:themeColor="text1"/>
                <w:shd w:val="clear" w:color="auto" w:fill="FFFFFF"/>
              </w:rPr>
              <w:t>ē</w:t>
            </w:r>
            <w:r w:rsidR="004C0BE4" w:rsidRPr="00E86F2B">
              <w:rPr>
                <w:color w:val="000000" w:themeColor="text1"/>
                <w:shd w:val="clear" w:color="auto" w:fill="FFFFFF"/>
              </w:rPr>
              <w:t>, zināšanas pašvaldību tiesībās</w:t>
            </w:r>
            <w:r w:rsidRPr="00E86F2B">
              <w:rPr>
                <w:color w:val="000000" w:themeColor="text1"/>
                <w:shd w:val="clear" w:color="auto" w:fill="FFFFFF"/>
              </w:rPr>
              <w:t xml:space="preserve"> un</w:t>
            </w:r>
            <w:r w:rsidRPr="00E86F2B">
              <w:rPr>
                <w:color w:val="000000" w:themeColor="text1"/>
              </w:rPr>
              <w:t xml:space="preserve"> prasme orientēties tiesību aktos, kas reglamentē pašvaldības darbu</w:t>
            </w:r>
          </w:p>
        </w:tc>
        <w:tc>
          <w:tcPr>
            <w:tcW w:w="2415" w:type="dxa"/>
            <w:tcBorders>
              <w:right w:val="single" w:sz="4" w:space="0" w:color="auto"/>
            </w:tcBorders>
            <w:vAlign w:val="center"/>
          </w:tcPr>
          <w:p w14:paraId="3C182B60" w14:textId="6B94F697" w:rsidR="00111846" w:rsidRPr="00E86F2B" w:rsidRDefault="004C0BE4" w:rsidP="00A92B75">
            <w:pPr>
              <w:tabs>
                <w:tab w:val="left" w:pos="993"/>
              </w:tabs>
              <w:spacing w:line="259" w:lineRule="auto"/>
              <w:jc w:val="center"/>
              <w:rPr>
                <w:color w:val="000000" w:themeColor="text1"/>
              </w:rPr>
            </w:pPr>
            <w:r w:rsidRPr="00E86F2B">
              <w:rPr>
                <w:color w:val="000000" w:themeColor="text1"/>
              </w:rPr>
              <w:t>10</w:t>
            </w:r>
            <w:r w:rsidR="00111846" w:rsidRPr="00E86F2B">
              <w:rPr>
                <w:color w:val="000000" w:themeColor="text1"/>
              </w:rPr>
              <w:t xml:space="preserve"> punkti</w:t>
            </w:r>
          </w:p>
        </w:tc>
        <w:tc>
          <w:tcPr>
            <w:tcW w:w="1270" w:type="dxa"/>
            <w:gridSpan w:val="2"/>
            <w:tcBorders>
              <w:top w:val="single" w:sz="4" w:space="0" w:color="auto"/>
              <w:left w:val="single" w:sz="4" w:space="0" w:color="auto"/>
              <w:bottom w:val="single" w:sz="4" w:space="0" w:color="auto"/>
            </w:tcBorders>
            <w:vAlign w:val="center"/>
          </w:tcPr>
          <w:p w14:paraId="0644D9D8" w14:textId="77777777" w:rsidR="00111846" w:rsidRPr="00E86F2B" w:rsidRDefault="00111846" w:rsidP="00A92B75">
            <w:pPr>
              <w:tabs>
                <w:tab w:val="left" w:pos="993"/>
              </w:tabs>
              <w:spacing w:line="259" w:lineRule="auto"/>
              <w:jc w:val="center"/>
              <w:rPr>
                <w:color w:val="000000" w:themeColor="text1"/>
              </w:rPr>
            </w:pPr>
          </w:p>
        </w:tc>
      </w:tr>
      <w:tr w:rsidR="004C0BE4" w:rsidRPr="007B33C4" w14:paraId="5DA08F3F" w14:textId="77777777" w:rsidTr="00925D84">
        <w:trPr>
          <w:trHeight w:val="70"/>
        </w:trPr>
        <w:tc>
          <w:tcPr>
            <w:tcW w:w="709" w:type="dxa"/>
          </w:tcPr>
          <w:p w14:paraId="694EEA6D" w14:textId="31C278A3" w:rsidR="004C0BE4" w:rsidRPr="00E86F2B" w:rsidRDefault="00CE6F59" w:rsidP="00A92B75">
            <w:pPr>
              <w:tabs>
                <w:tab w:val="left" w:pos="993"/>
              </w:tabs>
              <w:spacing w:line="259" w:lineRule="auto"/>
              <w:jc w:val="both"/>
              <w:rPr>
                <w:color w:val="000000" w:themeColor="text1"/>
              </w:rPr>
            </w:pPr>
            <w:r>
              <w:rPr>
                <w:color w:val="000000" w:themeColor="text1"/>
              </w:rPr>
              <w:t>1</w:t>
            </w:r>
            <w:r w:rsidR="004C0BE4" w:rsidRPr="00E86F2B">
              <w:rPr>
                <w:color w:val="000000" w:themeColor="text1"/>
              </w:rPr>
              <w:t>.</w:t>
            </w:r>
            <w:r>
              <w:rPr>
                <w:color w:val="000000" w:themeColor="text1"/>
              </w:rPr>
              <w:t>5</w:t>
            </w:r>
            <w:r w:rsidR="004C0BE4" w:rsidRPr="00E86F2B">
              <w:rPr>
                <w:color w:val="000000" w:themeColor="text1"/>
              </w:rPr>
              <w:t>.</w:t>
            </w:r>
          </w:p>
        </w:tc>
        <w:tc>
          <w:tcPr>
            <w:tcW w:w="5098" w:type="dxa"/>
            <w:gridSpan w:val="2"/>
            <w:vAlign w:val="center"/>
          </w:tcPr>
          <w:p w14:paraId="1384539B" w14:textId="5E3DD7D8" w:rsidR="004C0BE4" w:rsidRPr="00E86F2B" w:rsidRDefault="004C0BE4" w:rsidP="004C0BE4">
            <w:pPr>
              <w:tabs>
                <w:tab w:val="left" w:pos="993"/>
              </w:tabs>
              <w:spacing w:line="259" w:lineRule="auto"/>
              <w:jc w:val="both"/>
              <w:rPr>
                <w:color w:val="000000" w:themeColor="text1"/>
                <w:shd w:val="clear" w:color="auto" w:fill="FFFFFF"/>
              </w:rPr>
            </w:pPr>
            <w:r w:rsidRPr="00E86F2B">
              <w:rPr>
                <w:color w:val="000000" w:themeColor="text1"/>
                <w:shd w:val="clear" w:color="auto" w:fill="FFFFFF"/>
              </w:rPr>
              <w:t xml:space="preserve">pieredze darbā ar dokumentu vadības sistēmu “Namejs” vai citu līdzvērtīgu dokumentu vadības sistēmu </w:t>
            </w:r>
          </w:p>
        </w:tc>
        <w:tc>
          <w:tcPr>
            <w:tcW w:w="2415" w:type="dxa"/>
            <w:tcBorders>
              <w:right w:val="single" w:sz="4" w:space="0" w:color="auto"/>
            </w:tcBorders>
            <w:vAlign w:val="center"/>
          </w:tcPr>
          <w:p w14:paraId="56882C63" w14:textId="5C6AF767" w:rsidR="004C0BE4" w:rsidRPr="00E86F2B" w:rsidRDefault="004C0BE4" w:rsidP="00A92B75">
            <w:pPr>
              <w:tabs>
                <w:tab w:val="left" w:pos="993"/>
              </w:tabs>
              <w:spacing w:line="259" w:lineRule="auto"/>
              <w:jc w:val="center"/>
              <w:rPr>
                <w:color w:val="000000" w:themeColor="text1"/>
              </w:rPr>
            </w:pPr>
            <w:r w:rsidRPr="00E86F2B">
              <w:rPr>
                <w:color w:val="000000" w:themeColor="text1"/>
              </w:rPr>
              <w:t>5 punkti</w:t>
            </w:r>
          </w:p>
        </w:tc>
        <w:tc>
          <w:tcPr>
            <w:tcW w:w="1270" w:type="dxa"/>
            <w:gridSpan w:val="2"/>
            <w:tcBorders>
              <w:top w:val="single" w:sz="4" w:space="0" w:color="auto"/>
              <w:left w:val="single" w:sz="4" w:space="0" w:color="auto"/>
              <w:bottom w:val="single" w:sz="4" w:space="0" w:color="auto"/>
            </w:tcBorders>
            <w:vAlign w:val="center"/>
          </w:tcPr>
          <w:p w14:paraId="411BABF4" w14:textId="77777777" w:rsidR="004C0BE4" w:rsidRPr="00E86F2B" w:rsidRDefault="004C0BE4" w:rsidP="00A92B75">
            <w:pPr>
              <w:tabs>
                <w:tab w:val="left" w:pos="993"/>
              </w:tabs>
              <w:spacing w:line="259" w:lineRule="auto"/>
              <w:jc w:val="center"/>
              <w:rPr>
                <w:color w:val="000000" w:themeColor="text1"/>
              </w:rPr>
            </w:pPr>
          </w:p>
        </w:tc>
      </w:tr>
      <w:tr w:rsidR="00F66087" w:rsidRPr="007B33C4" w14:paraId="77DB38C2" w14:textId="77777777" w:rsidTr="00925D84">
        <w:trPr>
          <w:trHeight w:val="286"/>
        </w:trPr>
        <w:tc>
          <w:tcPr>
            <w:tcW w:w="709" w:type="dxa"/>
            <w:tcBorders>
              <w:bottom w:val="single" w:sz="4" w:space="0" w:color="auto"/>
            </w:tcBorders>
          </w:tcPr>
          <w:p w14:paraId="53C3D34A" w14:textId="27EB419F" w:rsidR="00111846" w:rsidRPr="00E86F2B" w:rsidRDefault="00CE6F59" w:rsidP="00A92B75">
            <w:pPr>
              <w:tabs>
                <w:tab w:val="left" w:pos="993"/>
              </w:tabs>
              <w:spacing w:line="259" w:lineRule="auto"/>
              <w:jc w:val="both"/>
              <w:rPr>
                <w:b/>
                <w:color w:val="000000" w:themeColor="text1"/>
              </w:rPr>
            </w:pPr>
            <w:r>
              <w:rPr>
                <w:b/>
                <w:color w:val="000000" w:themeColor="text1"/>
              </w:rPr>
              <w:t>2</w:t>
            </w:r>
            <w:r w:rsidR="00111846" w:rsidRPr="00E86F2B">
              <w:rPr>
                <w:b/>
                <w:color w:val="000000" w:themeColor="text1"/>
              </w:rPr>
              <w:t>.</w:t>
            </w:r>
          </w:p>
        </w:tc>
        <w:tc>
          <w:tcPr>
            <w:tcW w:w="7513" w:type="dxa"/>
            <w:gridSpan w:val="3"/>
            <w:tcBorders>
              <w:bottom w:val="single" w:sz="4" w:space="0" w:color="auto"/>
              <w:right w:val="single" w:sz="4" w:space="0" w:color="auto"/>
            </w:tcBorders>
          </w:tcPr>
          <w:p w14:paraId="1A8DA91C" w14:textId="77777777" w:rsidR="00111846" w:rsidRPr="00E86F2B" w:rsidRDefault="00111846" w:rsidP="00A92B75">
            <w:pPr>
              <w:tabs>
                <w:tab w:val="left" w:pos="993"/>
              </w:tabs>
              <w:spacing w:line="259" w:lineRule="auto"/>
              <w:jc w:val="both"/>
              <w:rPr>
                <w:b/>
                <w:color w:val="000000" w:themeColor="text1"/>
              </w:rPr>
            </w:pPr>
            <w:r w:rsidRPr="00E86F2B">
              <w:rPr>
                <w:b/>
                <w:color w:val="000000" w:themeColor="text1"/>
              </w:rPr>
              <w:t>Komunikācija un sadarbība</w:t>
            </w:r>
          </w:p>
        </w:tc>
        <w:tc>
          <w:tcPr>
            <w:tcW w:w="1270" w:type="dxa"/>
            <w:gridSpan w:val="2"/>
            <w:tcBorders>
              <w:top w:val="single" w:sz="4" w:space="0" w:color="auto"/>
              <w:left w:val="single" w:sz="4" w:space="0" w:color="auto"/>
              <w:bottom w:val="single" w:sz="4" w:space="0" w:color="auto"/>
              <w:tr2bl w:val="single" w:sz="4" w:space="0" w:color="auto"/>
            </w:tcBorders>
            <w:vAlign w:val="center"/>
          </w:tcPr>
          <w:p w14:paraId="479D47E0" w14:textId="77777777" w:rsidR="00111846" w:rsidRPr="00E86F2B" w:rsidRDefault="00111846" w:rsidP="00A92B75">
            <w:pPr>
              <w:tabs>
                <w:tab w:val="left" w:pos="993"/>
              </w:tabs>
              <w:spacing w:line="259" w:lineRule="auto"/>
              <w:jc w:val="center"/>
              <w:rPr>
                <w:b/>
                <w:color w:val="000000" w:themeColor="text1"/>
              </w:rPr>
            </w:pPr>
          </w:p>
        </w:tc>
      </w:tr>
      <w:tr w:rsidR="00F66087" w:rsidRPr="007B33C4" w14:paraId="3D1A2C7C" w14:textId="77777777" w:rsidTr="00925D84">
        <w:trPr>
          <w:trHeight w:val="587"/>
        </w:trPr>
        <w:tc>
          <w:tcPr>
            <w:tcW w:w="709" w:type="dxa"/>
            <w:tcBorders>
              <w:top w:val="single" w:sz="4" w:space="0" w:color="auto"/>
              <w:bottom w:val="single" w:sz="4" w:space="0" w:color="auto"/>
            </w:tcBorders>
          </w:tcPr>
          <w:p w14:paraId="301D6942" w14:textId="333B4DF3" w:rsidR="00111846" w:rsidRPr="00E86F2B" w:rsidRDefault="00111846" w:rsidP="00A92B75">
            <w:pPr>
              <w:tabs>
                <w:tab w:val="left" w:pos="993"/>
              </w:tabs>
              <w:spacing w:line="259" w:lineRule="auto"/>
              <w:jc w:val="both"/>
              <w:rPr>
                <w:color w:val="000000" w:themeColor="text1"/>
              </w:rPr>
            </w:pPr>
          </w:p>
        </w:tc>
        <w:tc>
          <w:tcPr>
            <w:tcW w:w="5098" w:type="dxa"/>
            <w:gridSpan w:val="2"/>
            <w:tcBorders>
              <w:top w:val="single" w:sz="4" w:space="0" w:color="auto"/>
              <w:bottom w:val="single" w:sz="4" w:space="0" w:color="auto"/>
            </w:tcBorders>
            <w:vAlign w:val="center"/>
          </w:tcPr>
          <w:p w14:paraId="735BC956" w14:textId="77777777" w:rsidR="00111846" w:rsidRPr="00E86F2B" w:rsidRDefault="00111846" w:rsidP="00A92B75">
            <w:pPr>
              <w:tabs>
                <w:tab w:val="left" w:pos="993"/>
              </w:tabs>
              <w:spacing w:line="259" w:lineRule="auto"/>
              <w:rPr>
                <w:color w:val="000000" w:themeColor="text1"/>
              </w:rPr>
            </w:pPr>
            <w:r w:rsidRPr="00E86F2B">
              <w:rPr>
                <w:color w:val="000000" w:themeColor="text1"/>
              </w:rPr>
              <w:t>Pretendenta saskarsmes spējas, komunikācijas un sadarbības veidošanas prasmes</w:t>
            </w:r>
          </w:p>
        </w:tc>
        <w:tc>
          <w:tcPr>
            <w:tcW w:w="2415" w:type="dxa"/>
            <w:tcBorders>
              <w:top w:val="single" w:sz="4" w:space="0" w:color="auto"/>
              <w:bottom w:val="single" w:sz="4" w:space="0" w:color="auto"/>
              <w:right w:val="single" w:sz="4" w:space="0" w:color="auto"/>
            </w:tcBorders>
            <w:vAlign w:val="center"/>
          </w:tcPr>
          <w:p w14:paraId="2347E992" w14:textId="77777777" w:rsidR="00111846" w:rsidRPr="00E86F2B" w:rsidRDefault="00111846" w:rsidP="00A92B75">
            <w:pPr>
              <w:tabs>
                <w:tab w:val="left" w:pos="993"/>
              </w:tabs>
              <w:spacing w:line="259" w:lineRule="auto"/>
              <w:jc w:val="center"/>
              <w:rPr>
                <w:color w:val="000000" w:themeColor="text1"/>
              </w:rPr>
            </w:pPr>
            <w:r w:rsidRPr="00E86F2B">
              <w:rPr>
                <w:color w:val="000000" w:themeColor="text1"/>
              </w:rPr>
              <w:t>līdz 5 punktiem</w:t>
            </w:r>
          </w:p>
        </w:tc>
        <w:tc>
          <w:tcPr>
            <w:tcW w:w="1270" w:type="dxa"/>
            <w:gridSpan w:val="2"/>
            <w:tcBorders>
              <w:top w:val="single" w:sz="4" w:space="0" w:color="auto"/>
              <w:left w:val="single" w:sz="4" w:space="0" w:color="auto"/>
              <w:bottom w:val="single" w:sz="4" w:space="0" w:color="auto"/>
            </w:tcBorders>
            <w:vAlign w:val="center"/>
          </w:tcPr>
          <w:p w14:paraId="18D84D4C" w14:textId="77777777" w:rsidR="00111846" w:rsidRPr="00E86F2B" w:rsidRDefault="00111846" w:rsidP="00A92B75">
            <w:pPr>
              <w:tabs>
                <w:tab w:val="left" w:pos="993"/>
              </w:tabs>
              <w:spacing w:line="259" w:lineRule="auto"/>
              <w:jc w:val="center"/>
              <w:rPr>
                <w:color w:val="000000" w:themeColor="text1"/>
              </w:rPr>
            </w:pPr>
          </w:p>
        </w:tc>
      </w:tr>
      <w:tr w:rsidR="00F66087" w:rsidRPr="007B33C4" w14:paraId="46A60EEA" w14:textId="77777777" w:rsidTr="00925D84">
        <w:trPr>
          <w:trHeight w:val="153"/>
        </w:trPr>
        <w:tc>
          <w:tcPr>
            <w:tcW w:w="709" w:type="dxa"/>
            <w:tcBorders>
              <w:top w:val="single" w:sz="4" w:space="0" w:color="auto"/>
              <w:bottom w:val="single" w:sz="4" w:space="0" w:color="auto"/>
            </w:tcBorders>
          </w:tcPr>
          <w:p w14:paraId="30295CA7" w14:textId="6976E590" w:rsidR="00111846" w:rsidRPr="00E86F2B" w:rsidRDefault="00CE6F59" w:rsidP="00A92B75">
            <w:pPr>
              <w:tabs>
                <w:tab w:val="left" w:pos="993"/>
              </w:tabs>
              <w:spacing w:line="259" w:lineRule="auto"/>
              <w:jc w:val="both"/>
              <w:rPr>
                <w:b/>
                <w:bCs/>
                <w:color w:val="000000" w:themeColor="text1"/>
              </w:rPr>
            </w:pPr>
            <w:r>
              <w:rPr>
                <w:b/>
                <w:bCs/>
                <w:color w:val="000000" w:themeColor="text1"/>
              </w:rPr>
              <w:t>3</w:t>
            </w:r>
            <w:r w:rsidR="00111846" w:rsidRPr="00E86F2B">
              <w:rPr>
                <w:b/>
                <w:bCs/>
                <w:color w:val="000000" w:themeColor="text1"/>
              </w:rPr>
              <w:t>.</w:t>
            </w:r>
          </w:p>
        </w:tc>
        <w:tc>
          <w:tcPr>
            <w:tcW w:w="5098" w:type="dxa"/>
            <w:gridSpan w:val="2"/>
            <w:tcBorders>
              <w:top w:val="single" w:sz="4" w:space="0" w:color="auto"/>
              <w:bottom w:val="single" w:sz="4" w:space="0" w:color="auto"/>
            </w:tcBorders>
            <w:vAlign w:val="center"/>
          </w:tcPr>
          <w:p w14:paraId="3DD430B6" w14:textId="77777777" w:rsidR="00111846" w:rsidRPr="00E86F2B" w:rsidRDefault="00111846" w:rsidP="00A92B75">
            <w:pPr>
              <w:tabs>
                <w:tab w:val="left" w:pos="993"/>
              </w:tabs>
              <w:spacing w:line="259" w:lineRule="auto"/>
              <w:rPr>
                <w:b/>
                <w:bCs/>
                <w:color w:val="000000" w:themeColor="text1"/>
              </w:rPr>
            </w:pPr>
            <w:r w:rsidRPr="00E86F2B">
              <w:rPr>
                <w:b/>
                <w:bCs/>
                <w:color w:val="000000" w:themeColor="text1"/>
              </w:rPr>
              <w:t>Komisijas locekļa individuāli piešķirtie punkti</w:t>
            </w:r>
          </w:p>
        </w:tc>
        <w:tc>
          <w:tcPr>
            <w:tcW w:w="2415" w:type="dxa"/>
            <w:tcBorders>
              <w:top w:val="single" w:sz="4" w:space="0" w:color="auto"/>
              <w:bottom w:val="single" w:sz="4" w:space="0" w:color="auto"/>
              <w:right w:val="single" w:sz="4" w:space="0" w:color="auto"/>
            </w:tcBorders>
            <w:vAlign w:val="center"/>
          </w:tcPr>
          <w:p w14:paraId="105D78E2" w14:textId="77777777" w:rsidR="00111846" w:rsidRPr="00E86F2B" w:rsidRDefault="00111846" w:rsidP="00A92B75">
            <w:pPr>
              <w:tabs>
                <w:tab w:val="left" w:pos="993"/>
              </w:tabs>
              <w:spacing w:line="259" w:lineRule="auto"/>
              <w:jc w:val="center"/>
              <w:rPr>
                <w:color w:val="000000" w:themeColor="text1"/>
              </w:rPr>
            </w:pPr>
            <w:r w:rsidRPr="00E86F2B">
              <w:rPr>
                <w:color w:val="000000" w:themeColor="text1"/>
              </w:rPr>
              <w:t>līdz 10 punktiem</w:t>
            </w:r>
          </w:p>
        </w:tc>
        <w:tc>
          <w:tcPr>
            <w:tcW w:w="1270" w:type="dxa"/>
            <w:gridSpan w:val="2"/>
            <w:tcBorders>
              <w:top w:val="single" w:sz="4" w:space="0" w:color="auto"/>
              <w:left w:val="single" w:sz="4" w:space="0" w:color="auto"/>
              <w:bottom w:val="single" w:sz="4" w:space="0" w:color="auto"/>
            </w:tcBorders>
            <w:vAlign w:val="center"/>
          </w:tcPr>
          <w:p w14:paraId="6CF32381" w14:textId="77777777" w:rsidR="00111846" w:rsidRPr="00E86F2B" w:rsidRDefault="00111846" w:rsidP="00A92B75">
            <w:pPr>
              <w:tabs>
                <w:tab w:val="left" w:pos="993"/>
              </w:tabs>
              <w:spacing w:line="259" w:lineRule="auto"/>
              <w:jc w:val="center"/>
              <w:rPr>
                <w:color w:val="000000" w:themeColor="text1"/>
              </w:rPr>
            </w:pPr>
          </w:p>
        </w:tc>
      </w:tr>
      <w:tr w:rsidR="00F66087" w:rsidRPr="007B33C4" w14:paraId="004E6290" w14:textId="77777777" w:rsidTr="00925D84">
        <w:trPr>
          <w:trHeight w:val="153"/>
        </w:trPr>
        <w:tc>
          <w:tcPr>
            <w:tcW w:w="709" w:type="dxa"/>
            <w:tcBorders>
              <w:top w:val="single" w:sz="4" w:space="0" w:color="auto"/>
              <w:bottom w:val="single" w:sz="4" w:space="0" w:color="auto"/>
            </w:tcBorders>
          </w:tcPr>
          <w:p w14:paraId="6B96F501" w14:textId="77777777" w:rsidR="00111846" w:rsidRPr="007B33C4" w:rsidRDefault="00111846" w:rsidP="00A92B75">
            <w:pPr>
              <w:tabs>
                <w:tab w:val="left" w:pos="993"/>
              </w:tabs>
              <w:spacing w:line="259" w:lineRule="auto"/>
              <w:jc w:val="both"/>
              <w:rPr>
                <w:sz w:val="22"/>
              </w:rPr>
            </w:pPr>
          </w:p>
        </w:tc>
        <w:tc>
          <w:tcPr>
            <w:tcW w:w="5098" w:type="dxa"/>
            <w:gridSpan w:val="2"/>
            <w:tcBorders>
              <w:top w:val="single" w:sz="4" w:space="0" w:color="auto"/>
              <w:bottom w:val="single" w:sz="4" w:space="0" w:color="auto"/>
            </w:tcBorders>
            <w:vAlign w:val="center"/>
          </w:tcPr>
          <w:p w14:paraId="19422AF1" w14:textId="77777777" w:rsidR="00111846" w:rsidRPr="007B33C4" w:rsidRDefault="00111846" w:rsidP="00A92B75">
            <w:pPr>
              <w:tabs>
                <w:tab w:val="left" w:pos="993"/>
              </w:tabs>
              <w:spacing w:line="259" w:lineRule="auto"/>
            </w:pPr>
          </w:p>
        </w:tc>
        <w:tc>
          <w:tcPr>
            <w:tcW w:w="2415" w:type="dxa"/>
            <w:tcBorders>
              <w:top w:val="single" w:sz="4" w:space="0" w:color="auto"/>
              <w:bottom w:val="single" w:sz="4" w:space="0" w:color="auto"/>
              <w:right w:val="single" w:sz="4" w:space="0" w:color="auto"/>
            </w:tcBorders>
            <w:vAlign w:val="center"/>
          </w:tcPr>
          <w:p w14:paraId="1A761188" w14:textId="77777777" w:rsidR="00111846" w:rsidRPr="007B33C4" w:rsidRDefault="00111846" w:rsidP="00A92B75">
            <w:pPr>
              <w:tabs>
                <w:tab w:val="left" w:pos="993"/>
              </w:tabs>
              <w:spacing w:line="259" w:lineRule="auto"/>
              <w:jc w:val="right"/>
              <w:rPr>
                <w:b/>
                <w:bCs/>
                <w:sz w:val="22"/>
              </w:rPr>
            </w:pPr>
            <w:r w:rsidRPr="007B33C4">
              <w:rPr>
                <w:b/>
                <w:bCs/>
                <w:sz w:val="22"/>
              </w:rPr>
              <w:t>KOPĀ:</w:t>
            </w:r>
          </w:p>
        </w:tc>
        <w:tc>
          <w:tcPr>
            <w:tcW w:w="1270" w:type="dxa"/>
            <w:gridSpan w:val="2"/>
            <w:tcBorders>
              <w:top w:val="single" w:sz="4" w:space="0" w:color="auto"/>
              <w:left w:val="single" w:sz="4" w:space="0" w:color="auto"/>
              <w:bottom w:val="single" w:sz="4" w:space="0" w:color="auto"/>
            </w:tcBorders>
            <w:vAlign w:val="center"/>
          </w:tcPr>
          <w:p w14:paraId="3E8B47CD" w14:textId="77777777" w:rsidR="00111846" w:rsidRPr="007B33C4" w:rsidRDefault="00111846" w:rsidP="00A92B75">
            <w:pPr>
              <w:tabs>
                <w:tab w:val="left" w:pos="993"/>
              </w:tabs>
              <w:spacing w:line="259" w:lineRule="auto"/>
              <w:jc w:val="center"/>
              <w:rPr>
                <w:sz w:val="22"/>
              </w:rPr>
            </w:pPr>
          </w:p>
        </w:tc>
      </w:tr>
      <w:tr w:rsidR="00F66087" w:rsidRPr="007B33C4" w14:paraId="0BFC7803" w14:textId="77777777" w:rsidTr="00925D84">
        <w:tblPrEx>
          <w:tblBorders>
            <w:insideH w:val="none" w:sz="0" w:space="0" w:color="auto"/>
          </w:tblBorders>
        </w:tblPrEx>
        <w:trPr>
          <w:gridAfter w:val="1"/>
          <w:wAfter w:w="530" w:type="dxa"/>
          <w:trHeight w:val="553"/>
        </w:trPr>
        <w:tc>
          <w:tcPr>
            <w:tcW w:w="2485" w:type="dxa"/>
            <w:gridSpan w:val="2"/>
            <w:vAlign w:val="bottom"/>
          </w:tcPr>
          <w:p w14:paraId="5A27CEAE" w14:textId="77777777" w:rsidR="00111846" w:rsidRPr="007B33C4" w:rsidRDefault="00111846" w:rsidP="00A92B75">
            <w:pPr>
              <w:tabs>
                <w:tab w:val="left" w:pos="993"/>
              </w:tabs>
            </w:pPr>
          </w:p>
          <w:p w14:paraId="4430D509" w14:textId="77777777" w:rsidR="00111846" w:rsidRPr="007B33C4" w:rsidRDefault="00111846" w:rsidP="00A92B75">
            <w:pPr>
              <w:tabs>
                <w:tab w:val="left" w:pos="993"/>
              </w:tabs>
            </w:pPr>
            <w:r w:rsidRPr="007B33C4">
              <w:t>Individuāli piešķirto punktu pamatojums</w:t>
            </w:r>
          </w:p>
        </w:tc>
        <w:tc>
          <w:tcPr>
            <w:tcW w:w="6480" w:type="dxa"/>
            <w:gridSpan w:val="3"/>
            <w:tcBorders>
              <w:bottom w:val="single" w:sz="4" w:space="0" w:color="auto"/>
            </w:tcBorders>
          </w:tcPr>
          <w:p w14:paraId="20698ABF" w14:textId="77777777" w:rsidR="00111846" w:rsidRPr="007B33C4" w:rsidRDefault="00111846" w:rsidP="00A92B75">
            <w:pPr>
              <w:tabs>
                <w:tab w:val="left" w:pos="993"/>
              </w:tabs>
              <w:jc w:val="both"/>
            </w:pPr>
          </w:p>
        </w:tc>
      </w:tr>
      <w:tr w:rsidR="00F66087" w:rsidRPr="007B33C4" w14:paraId="06145483" w14:textId="77777777" w:rsidTr="00925D84">
        <w:tblPrEx>
          <w:tblBorders>
            <w:insideH w:val="none" w:sz="0" w:space="0" w:color="auto"/>
          </w:tblBorders>
        </w:tblPrEx>
        <w:trPr>
          <w:gridAfter w:val="1"/>
          <w:wAfter w:w="530" w:type="dxa"/>
          <w:trHeight w:val="553"/>
        </w:trPr>
        <w:tc>
          <w:tcPr>
            <w:tcW w:w="2485" w:type="dxa"/>
            <w:gridSpan w:val="2"/>
            <w:vAlign w:val="bottom"/>
          </w:tcPr>
          <w:p w14:paraId="6F94CE86" w14:textId="77777777" w:rsidR="00111846" w:rsidRPr="007B33C4" w:rsidRDefault="00111846" w:rsidP="00A92B75">
            <w:pPr>
              <w:tabs>
                <w:tab w:val="left" w:pos="993"/>
              </w:tabs>
            </w:pPr>
          </w:p>
        </w:tc>
        <w:tc>
          <w:tcPr>
            <w:tcW w:w="6480" w:type="dxa"/>
            <w:gridSpan w:val="3"/>
            <w:tcBorders>
              <w:top w:val="single" w:sz="4" w:space="0" w:color="auto"/>
              <w:bottom w:val="single" w:sz="4" w:space="0" w:color="auto"/>
            </w:tcBorders>
          </w:tcPr>
          <w:p w14:paraId="3AC3D6CD" w14:textId="77777777" w:rsidR="00111846" w:rsidRPr="007B33C4" w:rsidRDefault="00111846" w:rsidP="00A92B75">
            <w:pPr>
              <w:tabs>
                <w:tab w:val="left" w:pos="993"/>
              </w:tabs>
              <w:jc w:val="both"/>
            </w:pPr>
          </w:p>
        </w:tc>
      </w:tr>
    </w:tbl>
    <w:p w14:paraId="54FAD77E" w14:textId="77777777" w:rsidR="00111846" w:rsidRPr="007B33C4" w:rsidRDefault="00111846" w:rsidP="00111846">
      <w:pPr>
        <w:tabs>
          <w:tab w:val="left" w:pos="993"/>
        </w:tabs>
        <w:spacing w:after="1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67"/>
        <w:gridCol w:w="2152"/>
        <w:gridCol w:w="967"/>
        <w:gridCol w:w="669"/>
        <w:gridCol w:w="2789"/>
      </w:tblGrid>
      <w:tr w:rsidR="00F66087" w:rsidRPr="007B33C4" w14:paraId="2B2CC894" w14:textId="77777777" w:rsidTr="00A92B75">
        <w:tc>
          <w:tcPr>
            <w:tcW w:w="2243" w:type="dxa"/>
            <w:gridSpan w:val="2"/>
            <w:vAlign w:val="bottom"/>
          </w:tcPr>
          <w:p w14:paraId="3629D590" w14:textId="77777777" w:rsidR="00111846" w:rsidRPr="007B33C4" w:rsidRDefault="00111846" w:rsidP="00A92B75">
            <w:pPr>
              <w:tabs>
                <w:tab w:val="left" w:pos="993"/>
              </w:tabs>
            </w:pPr>
            <w:r w:rsidRPr="007B33C4">
              <w:t>Komisijas loceklis</w:t>
            </w:r>
          </w:p>
        </w:tc>
        <w:tc>
          <w:tcPr>
            <w:tcW w:w="3119" w:type="dxa"/>
            <w:gridSpan w:val="2"/>
            <w:tcBorders>
              <w:bottom w:val="single" w:sz="4" w:space="0" w:color="auto"/>
            </w:tcBorders>
            <w:vAlign w:val="bottom"/>
          </w:tcPr>
          <w:p w14:paraId="7DF2D884" w14:textId="77777777" w:rsidR="00111846" w:rsidRPr="007B33C4" w:rsidRDefault="00111846" w:rsidP="00A92B75">
            <w:pPr>
              <w:tabs>
                <w:tab w:val="left" w:pos="993"/>
              </w:tabs>
            </w:pPr>
          </w:p>
        </w:tc>
        <w:tc>
          <w:tcPr>
            <w:tcW w:w="669" w:type="dxa"/>
            <w:vAlign w:val="bottom"/>
          </w:tcPr>
          <w:p w14:paraId="68692CAC" w14:textId="77777777" w:rsidR="00111846" w:rsidRPr="007B33C4" w:rsidRDefault="00111846" w:rsidP="00A92B75">
            <w:pPr>
              <w:tabs>
                <w:tab w:val="left" w:pos="993"/>
              </w:tabs>
            </w:pPr>
          </w:p>
        </w:tc>
        <w:tc>
          <w:tcPr>
            <w:tcW w:w="2789" w:type="dxa"/>
            <w:tcBorders>
              <w:bottom w:val="single" w:sz="4" w:space="0" w:color="auto"/>
            </w:tcBorders>
            <w:vAlign w:val="bottom"/>
          </w:tcPr>
          <w:p w14:paraId="25E3B1E8" w14:textId="77777777" w:rsidR="00111846" w:rsidRPr="007B33C4" w:rsidRDefault="00111846" w:rsidP="00A92B75">
            <w:pPr>
              <w:tabs>
                <w:tab w:val="left" w:pos="993"/>
              </w:tabs>
            </w:pPr>
          </w:p>
        </w:tc>
      </w:tr>
      <w:tr w:rsidR="00F66087" w:rsidRPr="007B33C4" w14:paraId="2087E8D6" w14:textId="77777777" w:rsidTr="00A92B75">
        <w:tc>
          <w:tcPr>
            <w:tcW w:w="2243" w:type="dxa"/>
            <w:gridSpan w:val="2"/>
            <w:vAlign w:val="bottom"/>
          </w:tcPr>
          <w:p w14:paraId="7017B18D" w14:textId="77777777" w:rsidR="00111846" w:rsidRPr="007B33C4" w:rsidRDefault="00111846" w:rsidP="00A92B75">
            <w:pPr>
              <w:tabs>
                <w:tab w:val="left" w:pos="993"/>
              </w:tabs>
              <w:rPr>
                <w:sz w:val="16"/>
                <w:szCs w:val="16"/>
              </w:rPr>
            </w:pPr>
          </w:p>
        </w:tc>
        <w:tc>
          <w:tcPr>
            <w:tcW w:w="3119" w:type="dxa"/>
            <w:gridSpan w:val="2"/>
            <w:tcBorders>
              <w:top w:val="single" w:sz="4" w:space="0" w:color="auto"/>
            </w:tcBorders>
          </w:tcPr>
          <w:p w14:paraId="58035B9E" w14:textId="77777777" w:rsidR="00111846" w:rsidRPr="007B33C4" w:rsidRDefault="00111846" w:rsidP="00A92B75">
            <w:pPr>
              <w:tabs>
                <w:tab w:val="left" w:pos="993"/>
              </w:tabs>
              <w:jc w:val="center"/>
              <w:rPr>
                <w:sz w:val="16"/>
                <w:szCs w:val="16"/>
              </w:rPr>
            </w:pPr>
            <w:r w:rsidRPr="007B33C4">
              <w:rPr>
                <w:sz w:val="16"/>
                <w:szCs w:val="16"/>
              </w:rPr>
              <w:t>vārds, uzvārds</w:t>
            </w:r>
          </w:p>
        </w:tc>
        <w:tc>
          <w:tcPr>
            <w:tcW w:w="669" w:type="dxa"/>
            <w:vAlign w:val="bottom"/>
          </w:tcPr>
          <w:p w14:paraId="13DE9DBC" w14:textId="77777777" w:rsidR="00111846" w:rsidRPr="007B33C4" w:rsidRDefault="00111846" w:rsidP="00A92B75">
            <w:pPr>
              <w:tabs>
                <w:tab w:val="left" w:pos="993"/>
              </w:tabs>
              <w:rPr>
                <w:sz w:val="16"/>
                <w:szCs w:val="16"/>
              </w:rPr>
            </w:pPr>
          </w:p>
        </w:tc>
        <w:tc>
          <w:tcPr>
            <w:tcW w:w="2789" w:type="dxa"/>
            <w:tcBorders>
              <w:top w:val="single" w:sz="4" w:space="0" w:color="auto"/>
            </w:tcBorders>
          </w:tcPr>
          <w:p w14:paraId="5E55E6E6" w14:textId="77777777" w:rsidR="00111846" w:rsidRPr="007B33C4" w:rsidRDefault="00111846" w:rsidP="00A92B75">
            <w:pPr>
              <w:tabs>
                <w:tab w:val="left" w:pos="993"/>
              </w:tabs>
              <w:jc w:val="center"/>
              <w:rPr>
                <w:sz w:val="16"/>
                <w:szCs w:val="16"/>
              </w:rPr>
            </w:pPr>
            <w:r w:rsidRPr="007B33C4">
              <w:rPr>
                <w:sz w:val="16"/>
                <w:szCs w:val="16"/>
              </w:rPr>
              <w:t>paraksts</w:t>
            </w:r>
          </w:p>
        </w:tc>
      </w:tr>
      <w:tr w:rsidR="00F66087" w:rsidRPr="007B33C4" w14:paraId="1B29FA20" w14:textId="77777777" w:rsidTr="00A92B75">
        <w:trPr>
          <w:gridAfter w:val="3"/>
          <w:wAfter w:w="4425" w:type="dxa"/>
        </w:trPr>
        <w:tc>
          <w:tcPr>
            <w:tcW w:w="1276" w:type="dxa"/>
            <w:vAlign w:val="bottom"/>
          </w:tcPr>
          <w:p w14:paraId="18FC2712" w14:textId="77777777" w:rsidR="00111846" w:rsidRPr="007B33C4" w:rsidRDefault="00111846" w:rsidP="00A92B75">
            <w:pPr>
              <w:tabs>
                <w:tab w:val="left" w:pos="993"/>
              </w:tabs>
            </w:pPr>
            <w:r w:rsidRPr="007B33C4">
              <w:t>Datums:</w:t>
            </w:r>
          </w:p>
        </w:tc>
        <w:tc>
          <w:tcPr>
            <w:tcW w:w="3119" w:type="dxa"/>
            <w:gridSpan w:val="2"/>
            <w:tcBorders>
              <w:bottom w:val="single" w:sz="4" w:space="0" w:color="auto"/>
            </w:tcBorders>
          </w:tcPr>
          <w:p w14:paraId="1C73A267" w14:textId="77777777" w:rsidR="00111846" w:rsidRPr="007B33C4" w:rsidRDefault="00111846" w:rsidP="00A92B75">
            <w:pPr>
              <w:tabs>
                <w:tab w:val="left" w:pos="993"/>
              </w:tabs>
              <w:spacing w:after="120"/>
              <w:jc w:val="both"/>
            </w:pPr>
          </w:p>
        </w:tc>
      </w:tr>
    </w:tbl>
    <w:p w14:paraId="40AE31C3" w14:textId="77777777" w:rsidR="00D45CFE" w:rsidRPr="00F66087" w:rsidRDefault="00D45CFE" w:rsidP="00111846"/>
    <w:sectPr w:rsidR="00D45CFE" w:rsidRPr="00F66087" w:rsidSect="00E0662F">
      <w:headerReference w:type="even" r:id="rId10"/>
      <w:headerReference w:type="default" r:id="rId11"/>
      <w:footerReference w:type="first" r:id="rId12"/>
      <w:pgSz w:w="11906" w:h="16838"/>
      <w:pgMar w:top="1440" w:right="128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7481C" w14:textId="77777777" w:rsidR="003710B1" w:rsidRPr="007B33C4" w:rsidRDefault="003710B1">
      <w:r w:rsidRPr="007B33C4">
        <w:separator/>
      </w:r>
    </w:p>
  </w:endnote>
  <w:endnote w:type="continuationSeparator" w:id="0">
    <w:p w14:paraId="7EFDFF73" w14:textId="77777777" w:rsidR="003710B1" w:rsidRPr="007B33C4" w:rsidRDefault="003710B1">
      <w:r w:rsidRPr="007B33C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1AA7B" w14:textId="77777777" w:rsidR="00BD5435" w:rsidRPr="007B33C4" w:rsidRDefault="00BD5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6BBAE" w14:textId="77777777" w:rsidR="003710B1" w:rsidRPr="007B33C4" w:rsidRDefault="003710B1">
      <w:r w:rsidRPr="007B33C4">
        <w:separator/>
      </w:r>
    </w:p>
  </w:footnote>
  <w:footnote w:type="continuationSeparator" w:id="0">
    <w:p w14:paraId="0CE549BF" w14:textId="77777777" w:rsidR="003710B1" w:rsidRPr="007B33C4" w:rsidRDefault="003710B1">
      <w:r w:rsidRPr="007B33C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3BEF0" w14:textId="77777777" w:rsidR="00BD5435" w:rsidRPr="007B33C4" w:rsidRDefault="00255D36" w:rsidP="00E0662F">
    <w:pPr>
      <w:pStyle w:val="Header"/>
      <w:framePr w:wrap="around" w:vAnchor="text" w:hAnchor="margin" w:xAlign="center" w:y="1"/>
      <w:rPr>
        <w:rStyle w:val="PageNumber"/>
      </w:rPr>
    </w:pPr>
    <w:r w:rsidRPr="007B33C4">
      <w:rPr>
        <w:rStyle w:val="PageNumber"/>
      </w:rPr>
      <w:fldChar w:fldCharType="begin"/>
    </w:r>
    <w:r w:rsidRPr="007B33C4">
      <w:rPr>
        <w:rStyle w:val="PageNumber"/>
      </w:rPr>
      <w:instrText xml:space="preserve">PAGE  </w:instrText>
    </w:r>
    <w:r w:rsidRPr="007B33C4">
      <w:rPr>
        <w:rStyle w:val="PageNumber"/>
      </w:rPr>
      <w:fldChar w:fldCharType="end"/>
    </w:r>
  </w:p>
  <w:p w14:paraId="0D40D36F" w14:textId="77777777" w:rsidR="00BD5435" w:rsidRPr="007B33C4" w:rsidRDefault="00BD5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2B19F" w14:textId="2ED4597E" w:rsidR="00BD5435" w:rsidRPr="007B33C4" w:rsidRDefault="00255D36" w:rsidP="00E0662F">
    <w:pPr>
      <w:pStyle w:val="Header"/>
      <w:framePr w:wrap="around" w:vAnchor="text" w:hAnchor="margin" w:xAlign="center" w:y="1"/>
      <w:rPr>
        <w:rStyle w:val="PageNumber"/>
      </w:rPr>
    </w:pPr>
    <w:r w:rsidRPr="007B33C4">
      <w:rPr>
        <w:rStyle w:val="PageNumber"/>
      </w:rPr>
      <w:fldChar w:fldCharType="begin"/>
    </w:r>
    <w:r w:rsidRPr="007B33C4">
      <w:rPr>
        <w:rStyle w:val="PageNumber"/>
      </w:rPr>
      <w:instrText xml:space="preserve">PAGE  </w:instrText>
    </w:r>
    <w:r w:rsidRPr="007B33C4">
      <w:rPr>
        <w:rStyle w:val="PageNumber"/>
      </w:rPr>
      <w:fldChar w:fldCharType="separate"/>
    </w:r>
    <w:r w:rsidR="005351CA">
      <w:rPr>
        <w:rStyle w:val="PageNumber"/>
        <w:noProof/>
      </w:rPr>
      <w:t>4</w:t>
    </w:r>
    <w:r w:rsidRPr="007B33C4">
      <w:rPr>
        <w:rStyle w:val="PageNumber"/>
      </w:rPr>
      <w:fldChar w:fldCharType="end"/>
    </w:r>
  </w:p>
  <w:p w14:paraId="30E4DD01" w14:textId="77777777" w:rsidR="00BD5435" w:rsidRPr="007B33C4" w:rsidRDefault="00BD5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B71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53213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CFE"/>
    <w:rsid w:val="00024E70"/>
    <w:rsid w:val="00045EC0"/>
    <w:rsid w:val="0007048D"/>
    <w:rsid w:val="00101DBF"/>
    <w:rsid w:val="00110121"/>
    <w:rsid w:val="00111846"/>
    <w:rsid w:val="00124B4D"/>
    <w:rsid w:val="00127BE8"/>
    <w:rsid w:val="0013120E"/>
    <w:rsid w:val="00195199"/>
    <w:rsid w:val="001A7FA0"/>
    <w:rsid w:val="001F4FF2"/>
    <w:rsid w:val="00223FE4"/>
    <w:rsid w:val="002312F5"/>
    <w:rsid w:val="00235BF5"/>
    <w:rsid w:val="002438AC"/>
    <w:rsid w:val="00255D36"/>
    <w:rsid w:val="0028189F"/>
    <w:rsid w:val="00312133"/>
    <w:rsid w:val="003173EF"/>
    <w:rsid w:val="00326F78"/>
    <w:rsid w:val="00353D99"/>
    <w:rsid w:val="003710B1"/>
    <w:rsid w:val="00421EBC"/>
    <w:rsid w:val="004569F6"/>
    <w:rsid w:val="00486A89"/>
    <w:rsid w:val="004B4851"/>
    <w:rsid w:val="004C0BE4"/>
    <w:rsid w:val="0052091C"/>
    <w:rsid w:val="005351CA"/>
    <w:rsid w:val="005E28F4"/>
    <w:rsid w:val="005F51BA"/>
    <w:rsid w:val="00646487"/>
    <w:rsid w:val="0068600D"/>
    <w:rsid w:val="006F219C"/>
    <w:rsid w:val="00712DA1"/>
    <w:rsid w:val="007712DA"/>
    <w:rsid w:val="00796A1B"/>
    <w:rsid w:val="007A54DC"/>
    <w:rsid w:val="007B33C4"/>
    <w:rsid w:val="00824F56"/>
    <w:rsid w:val="008A5DAE"/>
    <w:rsid w:val="008C742A"/>
    <w:rsid w:val="008F23AD"/>
    <w:rsid w:val="00924820"/>
    <w:rsid w:val="00925D84"/>
    <w:rsid w:val="00954275"/>
    <w:rsid w:val="00987196"/>
    <w:rsid w:val="0099300A"/>
    <w:rsid w:val="00A02220"/>
    <w:rsid w:val="00A312FA"/>
    <w:rsid w:val="00AE1AE9"/>
    <w:rsid w:val="00B06F16"/>
    <w:rsid w:val="00BC40B4"/>
    <w:rsid w:val="00BD3CC1"/>
    <w:rsid w:val="00BD5435"/>
    <w:rsid w:val="00C01AB4"/>
    <w:rsid w:val="00C43259"/>
    <w:rsid w:val="00C96CBF"/>
    <w:rsid w:val="00CE6F59"/>
    <w:rsid w:val="00CF3014"/>
    <w:rsid w:val="00D45CFE"/>
    <w:rsid w:val="00DB0799"/>
    <w:rsid w:val="00DF5197"/>
    <w:rsid w:val="00E0259F"/>
    <w:rsid w:val="00E32AC2"/>
    <w:rsid w:val="00E34A11"/>
    <w:rsid w:val="00E86F2B"/>
    <w:rsid w:val="00E928D4"/>
    <w:rsid w:val="00ED41CA"/>
    <w:rsid w:val="00EE67EF"/>
    <w:rsid w:val="00F46843"/>
    <w:rsid w:val="00F66087"/>
    <w:rsid w:val="00F75B22"/>
    <w:rsid w:val="00FF1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529E"/>
  <w15:chartTrackingRefBased/>
  <w15:docId w15:val="{1C133051-4694-440D-8797-92DB24ED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F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5CFE"/>
    <w:rPr>
      <w:color w:val="0000FF"/>
      <w:u w:val="single"/>
    </w:rPr>
  </w:style>
  <w:style w:type="paragraph" w:styleId="Header">
    <w:name w:val="header"/>
    <w:basedOn w:val="Normal"/>
    <w:link w:val="HeaderChar"/>
    <w:rsid w:val="00D45CFE"/>
    <w:pPr>
      <w:tabs>
        <w:tab w:val="center" w:pos="4153"/>
        <w:tab w:val="right" w:pos="8306"/>
      </w:tabs>
    </w:pPr>
  </w:style>
  <w:style w:type="character" w:customStyle="1" w:styleId="HeaderChar">
    <w:name w:val="Header Char"/>
    <w:basedOn w:val="DefaultParagraphFont"/>
    <w:link w:val="Header"/>
    <w:rsid w:val="00D45CFE"/>
    <w:rPr>
      <w:rFonts w:ascii="Times New Roman" w:eastAsia="Times New Roman" w:hAnsi="Times New Roman" w:cs="Times New Roman"/>
      <w:sz w:val="24"/>
      <w:szCs w:val="24"/>
      <w:lang w:eastAsia="lv-LV"/>
    </w:rPr>
  </w:style>
  <w:style w:type="character" w:styleId="PageNumber">
    <w:name w:val="page number"/>
    <w:basedOn w:val="DefaultParagraphFont"/>
    <w:rsid w:val="00D45CFE"/>
  </w:style>
  <w:style w:type="paragraph" w:styleId="ListParagraph">
    <w:name w:val="List Paragraph"/>
    <w:basedOn w:val="Normal"/>
    <w:uiPriority w:val="34"/>
    <w:qFormat/>
    <w:rsid w:val="00D45CFE"/>
    <w:pPr>
      <w:ind w:left="720"/>
    </w:pPr>
  </w:style>
  <w:style w:type="paragraph" w:styleId="Footer">
    <w:name w:val="footer"/>
    <w:basedOn w:val="Normal"/>
    <w:link w:val="FooterChar"/>
    <w:uiPriority w:val="99"/>
    <w:unhideWhenUsed/>
    <w:rsid w:val="00D45CFE"/>
    <w:pPr>
      <w:tabs>
        <w:tab w:val="center" w:pos="4153"/>
        <w:tab w:val="right" w:pos="8306"/>
      </w:tabs>
    </w:pPr>
  </w:style>
  <w:style w:type="character" w:customStyle="1" w:styleId="FooterChar">
    <w:name w:val="Footer Char"/>
    <w:basedOn w:val="DefaultParagraphFont"/>
    <w:link w:val="Footer"/>
    <w:uiPriority w:val="99"/>
    <w:rsid w:val="00D45CFE"/>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12DA1"/>
    <w:rPr>
      <w:sz w:val="16"/>
      <w:szCs w:val="16"/>
    </w:rPr>
  </w:style>
  <w:style w:type="paragraph" w:styleId="CommentText">
    <w:name w:val="annotation text"/>
    <w:basedOn w:val="Normal"/>
    <w:link w:val="CommentTextChar"/>
    <w:uiPriority w:val="99"/>
    <w:unhideWhenUsed/>
    <w:rsid w:val="00712DA1"/>
    <w:rPr>
      <w:sz w:val="20"/>
      <w:szCs w:val="20"/>
    </w:rPr>
  </w:style>
  <w:style w:type="character" w:customStyle="1" w:styleId="CommentTextChar">
    <w:name w:val="Comment Text Char"/>
    <w:basedOn w:val="DefaultParagraphFont"/>
    <w:link w:val="CommentText"/>
    <w:uiPriority w:val="99"/>
    <w:rsid w:val="00712DA1"/>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12DA1"/>
    <w:rPr>
      <w:b/>
      <w:bCs/>
    </w:rPr>
  </w:style>
  <w:style w:type="character" w:customStyle="1" w:styleId="CommentSubjectChar">
    <w:name w:val="Comment Subject Char"/>
    <w:basedOn w:val="CommentTextChar"/>
    <w:link w:val="CommentSubject"/>
    <w:uiPriority w:val="99"/>
    <w:semiHidden/>
    <w:rsid w:val="00712DA1"/>
    <w:rPr>
      <w:rFonts w:ascii="Times New Roman" w:eastAsia="Times New Roman" w:hAnsi="Times New Roman" w:cs="Times New Roman"/>
      <w:b/>
      <w:bCs/>
      <w:sz w:val="20"/>
      <w:szCs w:val="20"/>
      <w:lang w:eastAsia="lv-LV"/>
    </w:rPr>
  </w:style>
  <w:style w:type="paragraph" w:styleId="Revision">
    <w:name w:val="Revision"/>
    <w:hidden/>
    <w:uiPriority w:val="99"/>
    <w:semiHidden/>
    <w:rsid w:val="00A312FA"/>
    <w:pPr>
      <w:spacing w:after="0"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A312FA"/>
    <w:rPr>
      <w:color w:val="605E5C"/>
      <w:shd w:val="clear" w:color="auto" w:fill="E1DFDD"/>
    </w:rPr>
  </w:style>
  <w:style w:type="table" w:styleId="TableGrid">
    <w:name w:val="Table Grid"/>
    <w:basedOn w:val="TableNormal"/>
    <w:uiPriority w:val="39"/>
    <w:rsid w:val="00111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s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snovads.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rsonals@jelgav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5211</Words>
  <Characters>2971</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Rengarte</dc:creator>
  <cp:keywords/>
  <dc:description/>
  <cp:lastModifiedBy>Vineta Zuberga</cp:lastModifiedBy>
  <cp:revision>4</cp:revision>
  <cp:lastPrinted>2025-02-05T09:10:00Z</cp:lastPrinted>
  <dcterms:created xsi:type="dcterms:W3CDTF">2025-07-23T08:35:00Z</dcterms:created>
  <dcterms:modified xsi:type="dcterms:W3CDTF">2025-07-23T13:00:00Z</dcterms:modified>
</cp:coreProperties>
</file>