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AD6A" w14:textId="77777777" w:rsidR="00CD6832" w:rsidRDefault="00CD6832" w:rsidP="00CD6832">
      <w:pPr>
        <w:jc w:val="right"/>
      </w:pPr>
      <w:r>
        <w:t>APSTIPRINĀTS</w:t>
      </w:r>
    </w:p>
    <w:p w14:paraId="6E99B351" w14:textId="046D9E0F" w:rsidR="00CD6832" w:rsidRDefault="00CD6832" w:rsidP="00CD6832">
      <w:pPr>
        <w:jc w:val="right"/>
      </w:pPr>
      <w:r>
        <w:t>ar Jelgavas novada pašvaldības izpilddirektora</w:t>
      </w:r>
      <w:r w:rsidR="00B7716F">
        <w:t xml:space="preserve"> vietnieka p.i.</w:t>
      </w:r>
    </w:p>
    <w:p w14:paraId="19811547" w14:textId="7D896065" w:rsidR="00CD6832" w:rsidRPr="005F071C" w:rsidRDefault="00CD6832" w:rsidP="00CD6832">
      <w:pPr>
        <w:jc w:val="right"/>
      </w:pPr>
      <w:r>
        <w:t xml:space="preserve"> 202</w:t>
      </w:r>
      <w:r w:rsidR="00820286">
        <w:t>5</w:t>
      </w:r>
      <w:r w:rsidRPr="005F071C">
        <w:t xml:space="preserve">.gada </w:t>
      </w:r>
      <w:r w:rsidR="00604349">
        <w:t>30.oktobra</w:t>
      </w:r>
      <w:r>
        <w:t xml:space="preserve"> rīkojumu Nr.JNP/3-8/2</w:t>
      </w:r>
      <w:r w:rsidR="00820286">
        <w:t>5</w:t>
      </w:r>
      <w:r>
        <w:t>/</w:t>
      </w:r>
      <w:r w:rsidR="00604349">
        <w:t>471</w:t>
      </w:r>
    </w:p>
    <w:p w14:paraId="0819F92C" w14:textId="77777777" w:rsidR="00CD6832" w:rsidRDefault="00CD6832" w:rsidP="00CD6832"/>
    <w:p w14:paraId="6778BF2F" w14:textId="77777777" w:rsidR="00CD6832" w:rsidRDefault="00CD6832" w:rsidP="00CD6832"/>
    <w:p w14:paraId="614E267A" w14:textId="77777777" w:rsidR="00820286" w:rsidRDefault="00CD6832" w:rsidP="00FB044E">
      <w:pPr>
        <w:jc w:val="center"/>
        <w:rPr>
          <w:b/>
        </w:rPr>
      </w:pPr>
      <w:r>
        <w:rPr>
          <w:b/>
        </w:rPr>
        <w:t>Jelgavas novada</w:t>
      </w:r>
      <w:r w:rsidR="00FB044E">
        <w:rPr>
          <w:b/>
        </w:rPr>
        <w:t xml:space="preserve"> pašvaldības</w:t>
      </w:r>
      <w:r>
        <w:rPr>
          <w:b/>
        </w:rPr>
        <w:t xml:space="preserve"> </w:t>
      </w:r>
    </w:p>
    <w:p w14:paraId="07F03CE9" w14:textId="4B6F95AC" w:rsidR="00FB044E" w:rsidRPr="00B810C9" w:rsidRDefault="00FB044E" w:rsidP="00FB044E">
      <w:pPr>
        <w:jc w:val="center"/>
        <w:rPr>
          <w:b/>
        </w:rPr>
      </w:pPr>
      <w:r>
        <w:rPr>
          <w:b/>
        </w:rPr>
        <w:t>Centrālās administrācijas</w:t>
      </w:r>
      <w:r w:rsidRPr="00B810C9">
        <w:rPr>
          <w:b/>
        </w:rPr>
        <w:t xml:space="preserve"> </w:t>
      </w:r>
      <w:r w:rsidR="00820286">
        <w:rPr>
          <w:b/>
        </w:rPr>
        <w:t>Stratē</w:t>
      </w:r>
      <w:r w:rsidR="00604349">
        <w:rPr>
          <w:b/>
        </w:rPr>
        <w:t>ģ</w:t>
      </w:r>
      <w:r w:rsidR="00820286">
        <w:rPr>
          <w:b/>
        </w:rPr>
        <w:t>iskās plānošanas</w:t>
      </w:r>
      <w:r>
        <w:rPr>
          <w:b/>
        </w:rPr>
        <w:t xml:space="preserve"> nodaļas </w:t>
      </w:r>
      <w:r w:rsidRPr="00B810C9">
        <w:rPr>
          <w:b/>
        </w:rPr>
        <w:t xml:space="preserve"> </w:t>
      </w:r>
    </w:p>
    <w:p w14:paraId="4D17BF61" w14:textId="71C5AAF2" w:rsidR="00CD6832" w:rsidRDefault="00FB044E" w:rsidP="00FB044E">
      <w:pPr>
        <w:jc w:val="center"/>
        <w:rPr>
          <w:b/>
        </w:rPr>
      </w:pPr>
      <w:r>
        <w:rPr>
          <w:b/>
        </w:rPr>
        <w:t xml:space="preserve">telpiskās attīstības plānotāja </w:t>
      </w:r>
      <w:r w:rsidR="00CD6832">
        <w:rPr>
          <w:b/>
        </w:rPr>
        <w:t>atklāta a</w:t>
      </w:r>
      <w:r w:rsidR="00CD6832" w:rsidRPr="00E110F6">
        <w:rPr>
          <w:b/>
        </w:rPr>
        <w:t>mata</w:t>
      </w:r>
      <w:r w:rsidR="00820286">
        <w:rPr>
          <w:b/>
        </w:rPr>
        <w:t xml:space="preserve"> (uz noteiktu laiku)</w:t>
      </w:r>
      <w:r w:rsidR="00CD6832">
        <w:rPr>
          <w:b/>
        </w:rPr>
        <w:t xml:space="preserve"> </w:t>
      </w:r>
      <w:r w:rsidR="00CD6832" w:rsidRPr="00E110F6">
        <w:rPr>
          <w:b/>
        </w:rPr>
        <w:t>konkursa nolikums</w:t>
      </w:r>
    </w:p>
    <w:p w14:paraId="4915984A" w14:textId="5C802D71" w:rsidR="00FB044E" w:rsidRDefault="00FB044E" w:rsidP="00CD6832">
      <w:pPr>
        <w:jc w:val="center"/>
        <w:rPr>
          <w:b/>
        </w:rPr>
      </w:pPr>
    </w:p>
    <w:p w14:paraId="186A9BC3" w14:textId="77777777" w:rsidR="00CD6832" w:rsidRDefault="00CD6832" w:rsidP="00CD6832"/>
    <w:p w14:paraId="4CE658D6" w14:textId="667E982B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Šis nolikums nosaka Jelgavas novada Centrālās administrācijas </w:t>
      </w:r>
      <w:r w:rsidR="00820286">
        <w:t>Stratēģiskās plānošanas</w:t>
      </w:r>
      <w:r>
        <w:t xml:space="preserve"> nodaļas </w:t>
      </w:r>
      <w:r w:rsidR="00FB044E">
        <w:rPr>
          <w:bCs/>
        </w:rPr>
        <w:t>telpiskās attīstības</w:t>
      </w:r>
      <w:r>
        <w:rPr>
          <w:bCs/>
        </w:rPr>
        <w:t xml:space="preserve"> plānotāja</w:t>
      </w:r>
      <w:r>
        <w:rPr>
          <w:b/>
        </w:rPr>
        <w:t xml:space="preserve"> </w:t>
      </w:r>
      <w:r>
        <w:t>atklāta amata</w:t>
      </w:r>
      <w:r w:rsidR="00820286">
        <w:t xml:space="preserve"> (uz noteiktu laiku)</w:t>
      </w:r>
      <w:r>
        <w:t xml:space="preserve"> konkursa (turpmāk – konkurss) izsludināšanas un norises kārtību.</w:t>
      </w:r>
    </w:p>
    <w:p w14:paraId="3BEAF125" w14:textId="77777777" w:rsidR="00CD6832" w:rsidRDefault="00CD6832" w:rsidP="00CD6832">
      <w:pPr>
        <w:pStyle w:val="ListParagraph"/>
        <w:ind w:left="360"/>
        <w:jc w:val="both"/>
      </w:pPr>
    </w:p>
    <w:p w14:paraId="3F31E565" w14:textId="68369634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Jelgavas novada pašvaldības tīmekļvietnē </w:t>
      </w:r>
      <w:hyperlink r:id="rId7" w:history="1">
        <w:r>
          <w:rPr>
            <w:rStyle w:val="Hyperlink"/>
          </w:rPr>
          <w:t>www.jelgavasnovads.lv</w:t>
        </w:r>
      </w:hyperlink>
      <w:r>
        <w:t xml:space="preserve">, Nodarbinātības valsts aģentūras CV un vakanču portālā publicē sludinājumu par to, ka Jelgavas novada pašvaldība izsludina konkursu uz Jelgavas novada Centrālās administrācijas </w:t>
      </w:r>
      <w:r w:rsidR="00820286">
        <w:t>Stratēģiskās plānošanas</w:t>
      </w:r>
      <w:r>
        <w:t xml:space="preserve"> nodaļas </w:t>
      </w:r>
      <w:r w:rsidR="00FB044E" w:rsidRPr="00FB044E">
        <w:rPr>
          <w:bCs/>
        </w:rPr>
        <w:t xml:space="preserve">telpiskās attīstības plānotāja </w:t>
      </w:r>
      <w:r>
        <w:t>amatu</w:t>
      </w:r>
      <w:r w:rsidR="00820286">
        <w:t xml:space="preserve"> (uz noteiktu laiku)</w:t>
      </w:r>
      <w:r>
        <w:t xml:space="preserve">. </w:t>
      </w:r>
    </w:p>
    <w:p w14:paraId="77BCDD16" w14:textId="77777777" w:rsidR="00CD6832" w:rsidRDefault="00CD6832" w:rsidP="00CD6832">
      <w:pPr>
        <w:jc w:val="both"/>
      </w:pPr>
    </w:p>
    <w:p w14:paraId="783A1C12" w14:textId="1738A9FF" w:rsidR="00CD6832" w:rsidRPr="00EF7E86" w:rsidRDefault="00CD6832" w:rsidP="00CD6832">
      <w:pPr>
        <w:pStyle w:val="ListParagraph"/>
        <w:numPr>
          <w:ilvl w:val="0"/>
          <w:numId w:val="1"/>
        </w:numPr>
        <w:jc w:val="both"/>
      </w:pPr>
      <w:r w:rsidRPr="00EF7E86">
        <w:t xml:space="preserve">Pretendentu pieteikšanās un nepieciešamo dokumentu iesniegšanas termiņš – </w:t>
      </w:r>
      <w:r w:rsidR="00EF7E86">
        <w:rPr>
          <w:bCs/>
        </w:rPr>
        <w:t>20</w:t>
      </w:r>
      <w:r w:rsidR="008F012D" w:rsidRPr="008F012D">
        <w:rPr>
          <w:bCs/>
        </w:rPr>
        <w:t xml:space="preserve"> dienu laikā kopš sludinājuma publicēšanas Jelgavas novada pašvaldības tīmekļvietnē www.jelgavasnovads.lv.</w:t>
      </w:r>
    </w:p>
    <w:p w14:paraId="6853CA35" w14:textId="77777777" w:rsidR="00CD6832" w:rsidRDefault="00CD6832" w:rsidP="00CD6832">
      <w:pPr>
        <w:pStyle w:val="ListParagraph"/>
      </w:pPr>
    </w:p>
    <w:p w14:paraId="71815434" w14:textId="77777777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Ar konkursa nolikumu var iepazīties Jelgavas novada pašvaldības tīmekļvietnē </w:t>
      </w:r>
      <w:hyperlink r:id="rId8" w:history="1">
        <w:r w:rsidRPr="003D637C">
          <w:rPr>
            <w:rStyle w:val="Hyperlink"/>
          </w:rPr>
          <w:t>www.jelgavasnovads.lv</w:t>
        </w:r>
      </w:hyperlink>
    </w:p>
    <w:p w14:paraId="09883FE3" w14:textId="77777777" w:rsidR="00CD6832" w:rsidRDefault="00CD6832" w:rsidP="00CD6832">
      <w:pPr>
        <w:jc w:val="both"/>
      </w:pPr>
    </w:p>
    <w:p w14:paraId="4B0797A5" w14:textId="5F6E89D1" w:rsidR="00CD6832" w:rsidRDefault="00FB044E" w:rsidP="00CD6832">
      <w:pPr>
        <w:pStyle w:val="ListParagraph"/>
        <w:numPr>
          <w:ilvl w:val="0"/>
          <w:numId w:val="1"/>
        </w:numPr>
        <w:jc w:val="both"/>
      </w:pPr>
      <w:r>
        <w:t>Telpiskās attīstības</w:t>
      </w:r>
      <w:r w:rsidR="00CD6832">
        <w:t xml:space="preserve"> plānotāja galvenie amata pienākumi:</w:t>
      </w:r>
    </w:p>
    <w:p w14:paraId="701F5EE6" w14:textId="7DE7B79E" w:rsidR="00FB044E" w:rsidRDefault="00B863DF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>P</w:t>
      </w:r>
      <w:r w:rsidR="00FB044E" w:rsidRPr="008364FC">
        <w:t>iedalīties</w:t>
      </w:r>
      <w:r>
        <w:t xml:space="preserve"> un organizēt</w:t>
      </w:r>
      <w:r w:rsidR="00383883">
        <w:t xml:space="preserve"> vietējā līmeņa teritorijas attīstības plānošanas dokumentu</w:t>
      </w:r>
      <w:r>
        <w:t xml:space="preserve"> (detālplānojumu, lokālplānojumu, tematisko plānojumu)</w:t>
      </w:r>
      <w:r w:rsidR="00383883">
        <w:t xml:space="preserve"> izstrād</w:t>
      </w:r>
      <w:r>
        <w:t xml:space="preserve">i, </w:t>
      </w:r>
      <w:r w:rsidR="00383883" w:rsidRPr="008364FC">
        <w:t>aktualizēšan</w:t>
      </w:r>
      <w:r>
        <w:t>u</w:t>
      </w:r>
      <w:r w:rsidR="00383883">
        <w:t>, publisk</w:t>
      </w:r>
      <w:r>
        <w:t>o</w:t>
      </w:r>
      <w:r w:rsidR="00383883">
        <w:t xml:space="preserve"> apspriešan</w:t>
      </w:r>
      <w:r>
        <w:t>u</w:t>
      </w:r>
      <w:r w:rsidR="00383883" w:rsidRPr="008364FC">
        <w:t xml:space="preserve"> un </w:t>
      </w:r>
      <w:r>
        <w:t xml:space="preserve">to </w:t>
      </w:r>
      <w:r w:rsidR="00383883" w:rsidRPr="008364FC">
        <w:t>īstenošanas uzraudzīb</w:t>
      </w:r>
      <w:r>
        <w:t>u</w:t>
      </w:r>
      <w:r w:rsidR="00383883">
        <w:t>;</w:t>
      </w:r>
    </w:p>
    <w:p w14:paraId="2A0811D9" w14:textId="33FDA3F4" w:rsidR="00B863DF" w:rsidRPr="008364FC" w:rsidRDefault="00FB044E" w:rsidP="00B863DF">
      <w:pPr>
        <w:pStyle w:val="ListParagraph"/>
        <w:numPr>
          <w:ilvl w:val="1"/>
          <w:numId w:val="1"/>
        </w:numPr>
        <w:ind w:left="851" w:hanging="491"/>
        <w:jc w:val="both"/>
      </w:pPr>
      <w:r>
        <w:t>s</w:t>
      </w:r>
      <w:r w:rsidRPr="008364FC">
        <w:t xml:space="preserve">agatavot ar </w:t>
      </w:r>
      <w:r>
        <w:t>Jelgavas novada</w:t>
      </w:r>
      <w:r w:rsidRPr="008364FC">
        <w:t xml:space="preserve"> </w:t>
      </w:r>
      <w:r>
        <w:t>telpiskās</w:t>
      </w:r>
      <w:r w:rsidRPr="008364FC">
        <w:t xml:space="preserve"> attīstības plānošanu saistītus Jelgavas </w:t>
      </w:r>
      <w:r>
        <w:t>novada</w:t>
      </w:r>
      <w:r w:rsidRPr="008364FC">
        <w:t xml:space="preserve"> domes lēmumu projektus, prezentācijas, informatīvus materiālus</w:t>
      </w:r>
      <w:r w:rsidR="004562E3">
        <w:t>,</w:t>
      </w:r>
      <w:r w:rsidR="00B863DF">
        <w:t xml:space="preserve"> grafiskās daļas skices (piem., zemes sadales priekšlikumus, ceļa servitūtu vietas utt.)</w:t>
      </w:r>
      <w:r w:rsidR="000705DC">
        <w:t>, kartes u.c. grafiskos materiālus pēc nepieciešamības</w:t>
      </w:r>
      <w:r w:rsidRPr="008364FC">
        <w:t>;</w:t>
      </w:r>
      <w:r w:rsidR="00B863DF">
        <w:t xml:space="preserve"> </w:t>
      </w:r>
    </w:p>
    <w:p w14:paraId="217066AA" w14:textId="350ACC11" w:rsidR="00FB044E" w:rsidRDefault="00FB044E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>p</w:t>
      </w:r>
      <w:r w:rsidRPr="00EA587F">
        <w:t>ašvaldības noteiktā kārtībā nodrošināt apmeklētāju pieņemšanu, gatavot atbildes uz fizisko un juridisko personu iesniegumiem</w:t>
      </w:r>
      <w:r>
        <w:t>,</w:t>
      </w:r>
      <w:r w:rsidRPr="00EA587F">
        <w:t xml:space="preserve"> jautājumos, kas saistīti ar </w:t>
      </w:r>
      <w:r>
        <w:t>telpiskās</w:t>
      </w:r>
      <w:r w:rsidRPr="00EA587F">
        <w:t xml:space="preserve"> attīstības plānotāja darba funkcijām</w:t>
      </w:r>
      <w:r w:rsidR="00B863DF">
        <w:t>;</w:t>
      </w:r>
    </w:p>
    <w:p w14:paraId="4586A38B" w14:textId="74553F45" w:rsidR="00B863DF" w:rsidRDefault="00B863DF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 xml:space="preserve">saskaņot </w:t>
      </w:r>
      <w:r w:rsidR="000705DC">
        <w:t>ielu sarkanās līnijas;</w:t>
      </w:r>
    </w:p>
    <w:p w14:paraId="0C133B74" w14:textId="295E1931" w:rsidR="004562E3" w:rsidRDefault="004562E3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>iesaistīties normatīvo aktu izstrādes procesā, sniedzot priekšlikumus/iebildumus;</w:t>
      </w:r>
    </w:p>
    <w:p w14:paraId="0BBCFB2C" w14:textId="41DEFA3D" w:rsidR="00B863DF" w:rsidRDefault="004562E3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 xml:space="preserve">uzturēt un aktualizēt informāciju par </w:t>
      </w:r>
      <w:r w:rsidRPr="004562E3">
        <w:t>apgrūtinātajām teritorijām un to robežā</w:t>
      </w:r>
      <w:r>
        <w:t>m;</w:t>
      </w:r>
    </w:p>
    <w:p w14:paraId="149E67F0" w14:textId="2B0BA6C7" w:rsidR="004562E3" w:rsidRDefault="004562E3" w:rsidP="00FB044E">
      <w:pPr>
        <w:pStyle w:val="ListParagraph"/>
        <w:numPr>
          <w:ilvl w:val="1"/>
          <w:numId w:val="1"/>
        </w:numPr>
        <w:ind w:left="851" w:hanging="491"/>
        <w:jc w:val="both"/>
      </w:pPr>
      <w:r>
        <w:t>pēc nepieciešamības  ArcGIS Online vidē izstrādāt dažādas lietotnes, datubāzes u.tml.</w:t>
      </w:r>
    </w:p>
    <w:p w14:paraId="2C3CAF97" w14:textId="77777777" w:rsidR="00CD6832" w:rsidRDefault="00CD6832" w:rsidP="00CD6832">
      <w:pPr>
        <w:pStyle w:val="ListParagraph"/>
        <w:tabs>
          <w:tab w:val="left" w:pos="993"/>
        </w:tabs>
        <w:ind w:left="360"/>
        <w:jc w:val="both"/>
      </w:pPr>
    </w:p>
    <w:p w14:paraId="2F28FB57" w14:textId="77777777" w:rsidR="00CD6832" w:rsidRPr="00AA05BA" w:rsidRDefault="00CD6832" w:rsidP="00CD6832">
      <w:pPr>
        <w:pStyle w:val="ListParagraph"/>
        <w:numPr>
          <w:ilvl w:val="0"/>
          <w:numId w:val="1"/>
        </w:numPr>
        <w:jc w:val="both"/>
      </w:pPr>
      <w:r w:rsidRPr="00AA05BA">
        <w:t>Pretendentiem jāatbilst šādām prasībām:</w:t>
      </w:r>
    </w:p>
    <w:p w14:paraId="0DC2E828" w14:textId="5513483A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A62115">
        <w:t xml:space="preserve">augstākā izglītība </w:t>
      </w:r>
      <w:r>
        <w:t>teritorijas</w:t>
      </w:r>
      <w:r w:rsidRPr="00A62115">
        <w:t xml:space="preserve"> plānošanā,</w:t>
      </w:r>
      <w:r>
        <w:t xml:space="preserve"> zemes ierīcībā, arhitektūrā,</w:t>
      </w:r>
      <w:r w:rsidR="00047763">
        <w:t xml:space="preserve"> ainavu arhitektūrā,</w:t>
      </w:r>
      <w:r w:rsidRPr="00A62115">
        <w:t xml:space="preserve"> </w:t>
      </w:r>
      <w:r>
        <w:t xml:space="preserve">pilsētplānošanā, </w:t>
      </w:r>
      <w:r w:rsidR="00047763">
        <w:t>dabaszinātnēs (</w:t>
      </w:r>
      <w:r>
        <w:t xml:space="preserve">ar </w:t>
      </w:r>
      <w:r w:rsidR="00047763">
        <w:t>apgūtām telpiskās attīstības plānošanas studiju jomām), telpiskās attīstības plānošanā</w:t>
      </w:r>
      <w:r>
        <w:t xml:space="preserve">, inženierzinātnēs, </w:t>
      </w:r>
      <w:r w:rsidRPr="00A62115">
        <w:t xml:space="preserve">vai </w:t>
      </w:r>
      <w:r w:rsidRPr="00340F6C">
        <w:t>citā darba pienākumiem atbilstošā specialitātē</w:t>
      </w:r>
      <w:r>
        <w:t>;</w:t>
      </w:r>
    </w:p>
    <w:p w14:paraId="0950F763" w14:textId="62F5C2FB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>vēlama darba</w:t>
      </w:r>
      <w:r w:rsidRPr="00A62115">
        <w:t xml:space="preserve"> pieredze teritorijas plānošanas jomā vai darba pieredze līdzīgā amatā</w:t>
      </w:r>
      <w:r>
        <w:t xml:space="preserve"> valsts</w:t>
      </w:r>
      <w:r w:rsidR="00604349">
        <w:t xml:space="preserve"> vai pašvaldības</w:t>
      </w:r>
      <w:r w:rsidRPr="00A62115">
        <w:t xml:space="preserve"> iestādē</w:t>
      </w:r>
      <w:r w:rsidR="00047763">
        <w:t>, vai privātajā sektorā</w:t>
      </w:r>
      <w:r w:rsidR="002241D4">
        <w:t>, vai mērniecības, ģeodēzijas, zemes ierīcības, kartogrāfijas</w:t>
      </w:r>
      <w:r w:rsidR="00047763">
        <w:t>, ainavu arhitektūras</w:t>
      </w:r>
      <w:r w:rsidR="002241D4">
        <w:t xml:space="preserve"> jomā</w:t>
      </w:r>
      <w:r>
        <w:t xml:space="preserve">; </w:t>
      </w:r>
    </w:p>
    <w:p w14:paraId="022F54EE" w14:textId="77777777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107969">
        <w:t>prasme noformēt lietišķās sarakstes dokumentāciju</w:t>
      </w:r>
      <w:r>
        <w:t>;</w:t>
      </w:r>
    </w:p>
    <w:p w14:paraId="6CD9D845" w14:textId="77777777" w:rsidR="00FB044E" w:rsidRDefault="00FB044E" w:rsidP="00FB044E">
      <w:pPr>
        <w:pStyle w:val="ListParagraph"/>
        <w:numPr>
          <w:ilvl w:val="1"/>
          <w:numId w:val="1"/>
        </w:numPr>
      </w:pPr>
      <w:r>
        <w:lastRenderedPageBreak/>
        <w:t>i</w:t>
      </w:r>
      <w:r w:rsidRPr="00340F6C">
        <w:t>nformācijas izklāsta, plānošanas un prezentēšanas prasmes, argumentācijas spējas</w:t>
      </w:r>
      <w:r>
        <w:t>, analītiskā domāšana un precizitāte, sadarbības un saskarsmes prasmes;</w:t>
      </w:r>
    </w:p>
    <w:p w14:paraId="7C4AB68B" w14:textId="6569ABED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107969">
        <w:t>amata pienākumu pildīšanai nepieciešamo normatīvo aktu</w:t>
      </w:r>
      <w:r>
        <w:t xml:space="preserve"> </w:t>
      </w:r>
      <w:r w:rsidRPr="00107969">
        <w:t>pārzināšana</w:t>
      </w:r>
      <w:r>
        <w:t>;</w:t>
      </w:r>
    </w:p>
    <w:p w14:paraId="5949DD6B" w14:textId="69FDD700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>teicamas prasmes</w:t>
      </w:r>
      <w:r w:rsidRPr="0042115E">
        <w:t xml:space="preserve"> darbā ar MS Office </w:t>
      </w:r>
      <w:r>
        <w:t xml:space="preserve">un biroja tehniku, </w:t>
      </w:r>
      <w:bookmarkStart w:id="0" w:name="_Hlk103784900"/>
      <w:r>
        <w:t xml:space="preserve">labas prasmes darbā ar AutoCad, </w:t>
      </w:r>
      <w:r w:rsidRPr="00107969">
        <w:t>Bentley PowerDraft</w:t>
      </w:r>
      <w:r>
        <w:t xml:space="preserve"> vai līdzīgām progr</w:t>
      </w:r>
      <w:bookmarkEnd w:id="0"/>
      <w:r>
        <w:t>ammatūrām</w:t>
      </w:r>
      <w:r w:rsidR="00B863DF">
        <w:t>, vēlamas ArcGIS Pro, ArcGIS Online zināšanas</w:t>
      </w:r>
      <w:r>
        <w:t xml:space="preserve">; </w:t>
      </w:r>
    </w:p>
    <w:p w14:paraId="2F2BAFD0" w14:textId="28081542" w:rsidR="00FB044E" w:rsidRDefault="00FB044E" w:rsidP="00FB044E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>valsts valodas zināšanas augstākajā līmenī.</w:t>
      </w:r>
    </w:p>
    <w:p w14:paraId="3A64A4E7" w14:textId="09979BFA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Pretendenti noteiktajā termiņā nosūta uz e-pastu </w:t>
      </w:r>
      <w:hyperlink r:id="rId9" w:history="1">
        <w:r w:rsidRPr="00C62046">
          <w:rPr>
            <w:rStyle w:val="Hyperlink"/>
          </w:rPr>
          <w:t>personals@jelgavasnovads.lv</w:t>
        </w:r>
      </w:hyperlink>
      <w:r>
        <w:t xml:space="preserve"> (ar norādi </w:t>
      </w:r>
      <w:r w:rsidR="00FB044E">
        <w:t>“</w:t>
      </w:r>
      <w:r w:rsidR="00FB044E">
        <w:rPr>
          <w:bCs/>
        </w:rPr>
        <w:t>Telpiskās attīstības</w:t>
      </w:r>
      <w:r>
        <w:rPr>
          <w:bCs/>
        </w:rPr>
        <w:t xml:space="preserve"> plānotāja</w:t>
      </w:r>
      <w:r>
        <w:t xml:space="preserve"> amata</w:t>
      </w:r>
      <w:r w:rsidR="00820286">
        <w:t xml:space="preserve"> uz noteiktu laiku</w:t>
      </w:r>
      <w:r>
        <w:t xml:space="preserve"> konkursam”):</w:t>
      </w:r>
    </w:p>
    <w:p w14:paraId="4217041D" w14:textId="77777777" w:rsidR="00CD6832" w:rsidRDefault="00CD6832" w:rsidP="00CD6832">
      <w:pPr>
        <w:pStyle w:val="ListParagraph"/>
        <w:numPr>
          <w:ilvl w:val="1"/>
          <w:numId w:val="1"/>
        </w:numPr>
        <w:jc w:val="both"/>
      </w:pPr>
      <w:r>
        <w:t>profesionālās darbības aprakstu (CV);</w:t>
      </w:r>
    </w:p>
    <w:p w14:paraId="0805B058" w14:textId="77777777" w:rsidR="00CD6832" w:rsidRDefault="00CD6832" w:rsidP="00CD6832">
      <w:pPr>
        <w:pStyle w:val="ListParagraph"/>
        <w:numPr>
          <w:ilvl w:val="1"/>
          <w:numId w:val="1"/>
        </w:numPr>
        <w:jc w:val="both"/>
      </w:pPr>
      <w:r>
        <w:t>izglītību apliecinoša dokumenta kopiju;</w:t>
      </w:r>
    </w:p>
    <w:p w14:paraId="5D4AD158" w14:textId="77777777" w:rsidR="00CD6832" w:rsidRDefault="00CD6832" w:rsidP="00CD6832">
      <w:pPr>
        <w:pStyle w:val="ListParagraph"/>
        <w:numPr>
          <w:ilvl w:val="1"/>
          <w:numId w:val="1"/>
        </w:numPr>
        <w:jc w:val="both"/>
      </w:pPr>
      <w:r>
        <w:t>motivācijas vēstuli.</w:t>
      </w:r>
    </w:p>
    <w:p w14:paraId="1A4E11B6" w14:textId="77777777" w:rsidR="00CD6832" w:rsidRDefault="00CD6832" w:rsidP="00CD6832">
      <w:pPr>
        <w:jc w:val="both"/>
      </w:pPr>
    </w:p>
    <w:p w14:paraId="400A2672" w14:textId="77777777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>Pretendentu atbilstību nolikumā izvirzītajām prasībām izvērtē ar izpilddirektora rīkojumu izveidota komisija.</w:t>
      </w:r>
    </w:p>
    <w:p w14:paraId="6071A726" w14:textId="77777777" w:rsidR="00CD6832" w:rsidRDefault="00CD6832" w:rsidP="00CD6832">
      <w:pPr>
        <w:jc w:val="both"/>
      </w:pPr>
    </w:p>
    <w:p w14:paraId="03263E71" w14:textId="77777777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Default="00CD6832" w:rsidP="00CD6832">
      <w:pPr>
        <w:jc w:val="both"/>
      </w:pPr>
    </w:p>
    <w:p w14:paraId="4FE34A0E" w14:textId="5E4AB360" w:rsidR="00CD6832" w:rsidRDefault="00CD6832" w:rsidP="00CD6832">
      <w:pPr>
        <w:pStyle w:val="ListParagraph"/>
        <w:numPr>
          <w:ilvl w:val="0"/>
          <w:numId w:val="1"/>
        </w:numPr>
        <w:jc w:val="both"/>
      </w:pPr>
      <w:r>
        <w:t xml:space="preserve">Konkurss tiek organizēts </w:t>
      </w:r>
      <w:r w:rsidR="00C450A0" w:rsidRPr="008F012D">
        <w:t>divās</w:t>
      </w:r>
      <w:r w:rsidRPr="008F012D">
        <w:t xml:space="preserve"> kārtās</w:t>
      </w:r>
      <w:r>
        <w:t>:</w:t>
      </w:r>
    </w:p>
    <w:p w14:paraId="5D9CE0E9" w14:textId="77777777" w:rsidR="00CD6832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>
        <w:t>konkursa pirmajā kārtā konkursa komisija izvērtē pretendentu pieteikumus un iesniegtos dokumentus un uz konkursa otro kārtu</w:t>
      </w:r>
      <w:r w:rsidRPr="00866A38">
        <w:t xml:space="preserve"> </w:t>
      </w:r>
      <w:r>
        <w:t>uzaicina pretendentus, kas atbilst nolikuma 6.1.punktā izvirzītajām prasībām, ko apliecina iesniegtie dokumenti;</w:t>
      </w:r>
    </w:p>
    <w:p w14:paraId="666D4513" w14:textId="2715FB19" w:rsidR="00CD6832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>
        <w:t xml:space="preserve">konkursa otrā kārta sastāv no </w:t>
      </w:r>
      <w:r w:rsidRPr="008F012D">
        <w:t>intervijas</w:t>
      </w:r>
      <w:r w:rsidR="00C450A0">
        <w:t xml:space="preserve"> un </w:t>
      </w:r>
      <w:r w:rsidR="00C450A0" w:rsidRPr="008F012D">
        <w:t>praktiskā uzdevuma</w:t>
      </w:r>
      <w:r>
        <w:t>:</w:t>
      </w:r>
    </w:p>
    <w:p w14:paraId="08FFE277" w14:textId="77777777" w:rsidR="00CD6832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36E83560" w:rsidR="00CD6832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>
        <w:t>lai izvērtētu amata pretendentu atbilstību šī nolikuma 6.</w:t>
      </w:r>
      <w:r w:rsidR="000523A2">
        <w:t>1</w:t>
      </w:r>
      <w:r>
        <w:t>. – 6.</w:t>
      </w:r>
      <w:r w:rsidR="000523A2">
        <w:t>7</w:t>
      </w:r>
      <w:r>
        <w:t>.punktā izvirzītajām prasībām, konkursa komisijas locekļi darba intervijas laikā uzdod pretendentiem jautājumus, kas attiecas uz paredzētā darba veikšanu un pretendenta</w:t>
      </w:r>
      <w:r w:rsidR="00B22F5D">
        <w:t xml:space="preserve"> </w:t>
      </w:r>
      <w:r>
        <w:t xml:space="preserve">piemērotību šim darbam, </w:t>
      </w:r>
      <w:r w:rsidRPr="000523A2">
        <w:t>ievērojot Darba likumā noteiktos ierobežojumus;</w:t>
      </w:r>
      <w:r w:rsidR="00C450A0" w:rsidRPr="000523A2">
        <w:t xml:space="preserve"> </w:t>
      </w:r>
    </w:p>
    <w:p w14:paraId="17B01A3A" w14:textId="3AAFA94A" w:rsidR="00CD6832" w:rsidRDefault="00CD6832" w:rsidP="00C450A0">
      <w:pPr>
        <w:pStyle w:val="ListParagraph"/>
        <w:numPr>
          <w:ilvl w:val="2"/>
          <w:numId w:val="1"/>
        </w:numPr>
        <w:tabs>
          <w:tab w:val="left" w:pos="993"/>
        </w:tabs>
        <w:jc w:val="both"/>
      </w:pPr>
      <w:r>
        <w:t xml:space="preserve">konkursa otrajā kārtā </w:t>
      </w:r>
      <w:r w:rsidR="00C450A0">
        <w:t xml:space="preserve">intervijā </w:t>
      </w:r>
      <w:r>
        <w:t>katrs komisijas loceklis individuāli vērtē amata pretendentu un piešķir punktus augošā secībā no 1 līdz 5</w:t>
      </w:r>
      <w:r w:rsidR="00C450A0">
        <w:t xml:space="preserve">. </w:t>
      </w:r>
      <w:r>
        <w:t>Kopējais pretendenta vērtējums tiek iegūts, summējot visu komisijas locekļu individuālo vērtējumu. Pamatojoties uz minēto vērtējumu, nosaka, kurš no amata pretendentiem ir saņēmis augstāko novērtējumu.</w:t>
      </w:r>
    </w:p>
    <w:p w14:paraId="59EAF172" w14:textId="77777777" w:rsidR="00CD6832" w:rsidRDefault="00CD6832" w:rsidP="00CD6832">
      <w:pPr>
        <w:pStyle w:val="ListParagraph"/>
        <w:ind w:left="792"/>
        <w:jc w:val="both"/>
      </w:pPr>
    </w:p>
    <w:p w14:paraId="253D7C1B" w14:textId="77777777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Ja otrajā kārtā vairāki Amata pretendenti ieguvuši vienādu vērtējumu, Komisija organizē papildu atlases kārtu, nosakot tās kārtību un termiņu.</w:t>
      </w:r>
    </w:p>
    <w:p w14:paraId="42CEDB8B" w14:textId="77777777" w:rsidR="00CD6832" w:rsidRDefault="00CD6832" w:rsidP="00CD6832">
      <w:pPr>
        <w:pStyle w:val="ListParagraph"/>
        <w:ind w:left="426"/>
        <w:jc w:val="both"/>
      </w:pPr>
    </w:p>
    <w:p w14:paraId="27647A49" w14:textId="7A8E7111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Pēc noslēdzošās kārtas rezultātu apkopošanas komisija izvēlas izvirzītajām prasībām atbilstošāko amata pretendentu.</w:t>
      </w:r>
    </w:p>
    <w:p w14:paraId="7B09D28D" w14:textId="77777777" w:rsidR="00820286" w:rsidRDefault="00820286" w:rsidP="00820286">
      <w:pPr>
        <w:pStyle w:val="ListParagraph"/>
      </w:pPr>
    </w:p>
    <w:p w14:paraId="4A11839D" w14:textId="578CA798" w:rsidR="00820286" w:rsidRDefault="00820286" w:rsidP="00820286">
      <w:pPr>
        <w:pStyle w:val="ListParagraph"/>
        <w:numPr>
          <w:ilvl w:val="0"/>
          <w:numId w:val="1"/>
        </w:numPr>
        <w:jc w:val="both"/>
      </w:pPr>
      <w:r>
        <w:t>Pretendents ar augstāko novērtējumu tiek virzīts Centrālās administrācijas Stratēģiskās plānošanas nodaļas telpiskās attīstības plānotāja amatam, ja kopējā vērtējumā ir ieguvis vismaz 70% no maksimāli iespējamā punktu skaita.</w:t>
      </w:r>
    </w:p>
    <w:p w14:paraId="6F082876" w14:textId="77777777" w:rsidR="00820286" w:rsidRDefault="00820286" w:rsidP="00820286">
      <w:pPr>
        <w:jc w:val="both"/>
      </w:pPr>
    </w:p>
    <w:p w14:paraId="22BFF6D3" w14:textId="77BF216B" w:rsidR="00CD6832" w:rsidRDefault="00820286" w:rsidP="004562E3">
      <w:pPr>
        <w:pStyle w:val="ListParagraph"/>
        <w:numPr>
          <w:ilvl w:val="0"/>
          <w:numId w:val="1"/>
        </w:numPr>
        <w:jc w:val="both"/>
      </w:pPr>
      <w:r>
        <w:t>Ja neviens no pretendentiem neiegūst kopvērtējumā vismaz 70% no maksimāli iespējamā punktu skaita, komisija noslēdz konkursu bez rezultāta un rosina sludināt atkārtotu konkursu</w:t>
      </w:r>
      <w:r w:rsidR="004562E3">
        <w:t>.</w:t>
      </w:r>
    </w:p>
    <w:sectPr w:rsidR="00CD6832" w:rsidSect="00820286">
      <w:headerReference w:type="even" r:id="rId10"/>
      <w:headerReference w:type="default" r:id="rId11"/>
      <w:footerReference w:type="first" r:id="rId12"/>
      <w:pgSz w:w="11906" w:h="16838"/>
      <w:pgMar w:top="1440" w:right="991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6C34" w14:textId="77777777" w:rsidR="00903C4F" w:rsidRDefault="00903C4F">
      <w:r>
        <w:separator/>
      </w:r>
    </w:p>
  </w:endnote>
  <w:endnote w:type="continuationSeparator" w:id="0">
    <w:p w14:paraId="4FD2A689" w14:textId="77777777" w:rsidR="00903C4F" w:rsidRDefault="0090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2FA6" w14:textId="77777777" w:rsidR="000D23AE" w:rsidRDefault="000D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76FF" w14:textId="77777777" w:rsidR="00903C4F" w:rsidRDefault="00903C4F">
      <w:r>
        <w:separator/>
      </w:r>
    </w:p>
  </w:footnote>
  <w:footnote w:type="continuationSeparator" w:id="0">
    <w:p w14:paraId="4E279641" w14:textId="77777777" w:rsidR="00903C4F" w:rsidRDefault="0090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4617" w14:textId="743A4429" w:rsidR="000D23AE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6DCCA1" w14:textId="77777777" w:rsidR="000D23AE" w:rsidRDefault="000D2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491B" w14:textId="77777777" w:rsidR="000D23AE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9A6A5A" w14:textId="77777777" w:rsidR="000D23AE" w:rsidRDefault="000D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B718A"/>
    <w:multiLevelType w:val="multilevel"/>
    <w:tmpl w:val="BB58C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9237411">
    <w:abstractNumId w:val="1"/>
  </w:num>
  <w:num w:numId="2" w16cid:durableId="1173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32"/>
    <w:rsid w:val="00022168"/>
    <w:rsid w:val="00027034"/>
    <w:rsid w:val="00047763"/>
    <w:rsid w:val="000523A2"/>
    <w:rsid w:val="000705DC"/>
    <w:rsid w:val="000801BD"/>
    <w:rsid w:val="000D23AE"/>
    <w:rsid w:val="000D7DC3"/>
    <w:rsid w:val="001E23C8"/>
    <w:rsid w:val="0020780A"/>
    <w:rsid w:val="002241D4"/>
    <w:rsid w:val="002F3CC3"/>
    <w:rsid w:val="00383883"/>
    <w:rsid w:val="003A5961"/>
    <w:rsid w:val="00440A43"/>
    <w:rsid w:val="004562E3"/>
    <w:rsid w:val="00525141"/>
    <w:rsid w:val="00535EB4"/>
    <w:rsid w:val="005A30C7"/>
    <w:rsid w:val="00604349"/>
    <w:rsid w:val="0063061C"/>
    <w:rsid w:val="006A2714"/>
    <w:rsid w:val="00820286"/>
    <w:rsid w:val="008F012D"/>
    <w:rsid w:val="00903C4F"/>
    <w:rsid w:val="009446D7"/>
    <w:rsid w:val="009538EA"/>
    <w:rsid w:val="00965E0D"/>
    <w:rsid w:val="00A47F58"/>
    <w:rsid w:val="00B22F5D"/>
    <w:rsid w:val="00B47A70"/>
    <w:rsid w:val="00B7716F"/>
    <w:rsid w:val="00B863DF"/>
    <w:rsid w:val="00BD5DC4"/>
    <w:rsid w:val="00C450A0"/>
    <w:rsid w:val="00C92707"/>
    <w:rsid w:val="00CD6832"/>
    <w:rsid w:val="00D24254"/>
    <w:rsid w:val="00DB45A9"/>
    <w:rsid w:val="00DC1B43"/>
    <w:rsid w:val="00E77134"/>
    <w:rsid w:val="00EB433C"/>
    <w:rsid w:val="00EC4C79"/>
    <w:rsid w:val="00EF7E86"/>
    <w:rsid w:val="00F2679F"/>
    <w:rsid w:val="00FB044E"/>
    <w:rsid w:val="00FB0B49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B8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rsonals@jelgav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3658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5</cp:revision>
  <cp:lastPrinted>2025-04-07T11:41:00Z</cp:lastPrinted>
  <dcterms:created xsi:type="dcterms:W3CDTF">2025-04-07T08:40:00Z</dcterms:created>
  <dcterms:modified xsi:type="dcterms:W3CDTF">2025-10-30T08:31:00Z</dcterms:modified>
</cp:coreProperties>
</file>