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70C6" w14:textId="77777777" w:rsidR="00074F61" w:rsidRPr="00A46BCA" w:rsidRDefault="00074F61" w:rsidP="00074F61"/>
    <w:p w14:paraId="0F82A296" w14:textId="40FD44F4" w:rsidR="00074F61" w:rsidRPr="00C351C1" w:rsidRDefault="00074F61" w:rsidP="009C20BB">
      <w:pPr>
        <w:ind w:right="49"/>
        <w:jc w:val="center"/>
        <w:rPr>
          <w:b/>
          <w:bCs/>
        </w:rPr>
      </w:pPr>
      <w:r>
        <w:rPr>
          <w:b/>
          <w:bCs/>
        </w:rPr>
        <w:t>Jelgavas novada pašvaldības saistošo noteikumu Nr. __ “</w:t>
      </w:r>
      <w:r w:rsidRPr="00074F61">
        <w:rPr>
          <w:b/>
          <w:bCs/>
        </w:rPr>
        <w:t>Par Jelgavas novada pašvaldības līdzfinansējuma apjomu un tā piešķiršanas kārtību daudzdzīvokļu dzīvojamo māju energoefektivitātes uzlabošanas pasākumu veikšanai un tām piesaistīto zemesgabalu labiekārtošanai</w:t>
      </w:r>
      <w:r w:rsidRPr="00B50E0D">
        <w:rPr>
          <w:b/>
          <w:bCs/>
        </w:rPr>
        <w:t>”</w:t>
      </w:r>
    </w:p>
    <w:p w14:paraId="21A41E4C" w14:textId="4F4B2A9E" w:rsidR="00074F61" w:rsidRPr="00A46BCA" w:rsidRDefault="00074F61" w:rsidP="009C20BB">
      <w:pPr>
        <w:ind w:right="49"/>
        <w:jc w:val="center"/>
        <w:rPr>
          <w:b/>
          <w:bCs/>
        </w:rPr>
      </w:pPr>
      <w:r w:rsidRPr="00A46BCA">
        <w:rPr>
          <w:b/>
          <w:bCs/>
        </w:rPr>
        <w:t>paskaidrojuma raksts</w:t>
      </w:r>
    </w:p>
    <w:p w14:paraId="302B203A" w14:textId="77777777" w:rsidR="00074F61" w:rsidRPr="00A46BCA" w:rsidRDefault="00074F61" w:rsidP="00074F61">
      <w:pPr>
        <w:jc w:val="center"/>
        <w:textAlignment w:val="baseline"/>
      </w:pPr>
    </w:p>
    <w:p w14:paraId="01802A04" w14:textId="77777777" w:rsidR="00074F61" w:rsidRPr="00A46BCA" w:rsidRDefault="00074F61" w:rsidP="00074F61">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074F61" w:rsidRPr="00A46BCA" w14:paraId="21AB6339"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D87FDF" w14:textId="77777777" w:rsidR="00074F61" w:rsidRPr="00A46BCA" w:rsidRDefault="00074F61" w:rsidP="00B645EF">
            <w:pPr>
              <w:ind w:right="39"/>
              <w:jc w:val="center"/>
              <w:textAlignment w:val="baseline"/>
            </w:pPr>
            <w:r w:rsidRPr="00A46BCA">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8AE4C22" w14:textId="77777777" w:rsidR="00074F61" w:rsidRPr="00A46BCA" w:rsidRDefault="00074F61" w:rsidP="00B645EF">
            <w:pPr>
              <w:ind w:right="102"/>
              <w:jc w:val="center"/>
              <w:textAlignment w:val="baseline"/>
              <w:rPr>
                <w:b/>
                <w:bCs/>
              </w:rPr>
            </w:pPr>
            <w:r w:rsidRPr="00A46BCA">
              <w:rPr>
                <w:b/>
                <w:bCs/>
              </w:rPr>
              <w:t>Norādāmā informācija </w:t>
            </w:r>
          </w:p>
        </w:tc>
      </w:tr>
      <w:tr w:rsidR="00074F61" w:rsidRPr="00A46BCA" w14:paraId="47EE1A59"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0A39A4" w14:textId="77777777" w:rsidR="00074F61" w:rsidRPr="00A46BCA" w:rsidRDefault="00074F61" w:rsidP="00074F61">
            <w:pPr>
              <w:numPr>
                <w:ilvl w:val="0"/>
                <w:numId w:val="7"/>
              </w:numPr>
              <w:tabs>
                <w:tab w:val="clear" w:pos="720"/>
              </w:tabs>
              <w:ind w:left="392" w:right="39" w:hanging="284"/>
              <w:textAlignment w:val="baseline"/>
            </w:pPr>
            <w:r w:rsidRPr="00A46BCA">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0EC646A" w14:textId="1DF61C29" w:rsidR="003F67B0" w:rsidRPr="003F67B0" w:rsidRDefault="003F67B0" w:rsidP="003F67B0">
            <w:pPr>
              <w:spacing w:before="100" w:beforeAutospacing="1" w:line="293" w:lineRule="atLeast"/>
              <w:jc w:val="both"/>
              <w:rPr>
                <w:shd w:val="clear" w:color="auto" w:fill="FFFFFF"/>
              </w:rPr>
            </w:pPr>
            <w:r w:rsidRPr="003F67B0">
              <w:rPr>
                <w:shd w:val="clear" w:color="auto" w:fill="FFFFFF"/>
              </w:rPr>
              <w:t>Pašvaldību likuma 4. panta pirmās daļas 10. punktā noteikta pašvaldības autonomā funkcija – sniegt iedzīvotājiem palīdzību mājokļa jautājumu risināšanā, kā arī veicināt dzīvojamā fonda veidošanu, uzturēšanu un modernizēšanu.</w:t>
            </w:r>
          </w:p>
          <w:p w14:paraId="5F713F5D" w14:textId="70E4DDC7" w:rsidR="00074F61" w:rsidRPr="003F67B0" w:rsidRDefault="003F67B0" w:rsidP="003F67B0">
            <w:pPr>
              <w:spacing w:before="100" w:beforeAutospacing="1" w:line="293" w:lineRule="atLeast"/>
              <w:jc w:val="both"/>
              <w:rPr>
                <w:shd w:val="clear" w:color="auto" w:fill="FFFFFF"/>
              </w:rPr>
            </w:pPr>
            <w:r w:rsidRPr="003F67B0">
              <w:rPr>
                <w:shd w:val="clear" w:color="auto" w:fill="FFFFFF"/>
              </w:rPr>
              <w:t>Saistošie noteikumi izstrādāti, pamatojoties uz likuma "Par palīdzību dzīvokļa jautājumu risināšanā" 27.</w:t>
            </w:r>
            <w:r>
              <w:rPr>
                <w:shd w:val="clear" w:color="auto" w:fill="FFFFFF"/>
                <w:vertAlign w:val="superscript"/>
              </w:rPr>
              <w:t>2</w:t>
            </w:r>
            <w:r w:rsidRPr="003F67B0">
              <w:rPr>
                <w:shd w:val="clear" w:color="auto" w:fill="FFFFFF"/>
              </w:rPr>
              <w:t xml:space="preserve"> panta otrās daļas 4. punktu, kas paredz: Pašvaldība var sniegt palīdzību dzīvojamās mājas īpašniekam (īpašniekiem) vai dzīvokļu īpašniekiem, piešķirot finansējumu šādiem mērķiem: energoefektivitātes pasākumu veikšanai dzīvojamā mājā. Savukārt likuma 27.</w:t>
            </w:r>
            <w:r>
              <w:rPr>
                <w:shd w:val="clear" w:color="auto" w:fill="FFFFFF"/>
                <w:vertAlign w:val="superscript"/>
              </w:rPr>
              <w:t>2</w:t>
            </w:r>
            <w:r w:rsidRPr="003F67B0">
              <w:rPr>
                <w:shd w:val="clear" w:color="auto" w:fill="FFFFFF"/>
              </w:rPr>
              <w:t xml:space="preserve"> panta piektā daļa nosaka, ka kārtību, kādā tiek sniegta šā panta otrajā daļā minētā palīdzība, un palīdzības apmēru nosaka pašvaldība savos saistošajos noteikumos.</w:t>
            </w:r>
            <w:r>
              <w:rPr>
                <w:shd w:val="clear" w:color="auto" w:fill="FFFFFF"/>
              </w:rPr>
              <w:t xml:space="preserve"> </w:t>
            </w:r>
            <w:r w:rsidR="005E1EDC" w:rsidRPr="003F67B0">
              <w:rPr>
                <w:shd w:val="clear" w:color="auto" w:fill="FFFFFF"/>
              </w:rPr>
              <w:t xml:space="preserve">Izstrādātie saistošie noteikumi paredz nodrošināt Jelgavas novada pašvaldības līdzfinansējumu dzīvojamo māju un tām piesaistīto zemesgabalu infrastruktūras uzlabošanas projektos. To mērķis ir veicināt dzīvojamo māju sakārtošanas darbus, uzlabot energoefektivitāti un sniegt atbalstu zemesgabalu labiekārtošanai, lai nodrošinātu dzīvojamā fonda ilgtspēju, energoresursu efektīvu izmantošanu un uzlabotu iedzīvotāju apkārtējo dzīves vidi. </w:t>
            </w:r>
          </w:p>
          <w:p w14:paraId="33AE7C94" w14:textId="62CD7A60" w:rsidR="005E1EDC" w:rsidRPr="00A46BCA" w:rsidRDefault="005E1EDC" w:rsidP="00074F61">
            <w:pPr>
              <w:spacing w:before="100" w:beforeAutospacing="1" w:line="293" w:lineRule="atLeast"/>
              <w:rPr>
                <w:shd w:val="clear" w:color="auto" w:fill="FFFFFF"/>
              </w:rPr>
            </w:pPr>
          </w:p>
        </w:tc>
      </w:tr>
      <w:tr w:rsidR="00074F61" w:rsidRPr="00A46BCA" w14:paraId="52B9E7E0"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75A758" w14:textId="77777777" w:rsidR="00074F61" w:rsidRPr="00A46BCA" w:rsidRDefault="00074F61" w:rsidP="00074F61">
            <w:pPr>
              <w:numPr>
                <w:ilvl w:val="0"/>
                <w:numId w:val="8"/>
              </w:numPr>
              <w:tabs>
                <w:tab w:val="clear" w:pos="720"/>
              </w:tabs>
              <w:ind w:left="392" w:right="39" w:hanging="284"/>
              <w:textAlignment w:val="baseline"/>
            </w:pPr>
            <w:r w:rsidRPr="00A46BCA">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A19ABD" w14:textId="47C5417E" w:rsidR="00074F61" w:rsidRPr="00882CED" w:rsidRDefault="002C349E" w:rsidP="003F67B0">
            <w:pPr>
              <w:ind w:right="102"/>
              <w:jc w:val="both"/>
              <w:textAlignment w:val="baseline"/>
              <w:rPr>
                <w:shd w:val="clear" w:color="auto" w:fill="FFFFFF"/>
              </w:rPr>
            </w:pPr>
            <w:r w:rsidRPr="00882CED">
              <w:rPr>
                <w:shd w:val="clear" w:color="auto" w:fill="FFFFFF"/>
              </w:rPr>
              <w:t xml:space="preserve">Līdzfinansējums tiks piešķirts atbilstoši pašvaldības kārtējā gada budžetā paredzēto līdzekļu apjomam, bet ne vairāk ka EUR 10000 (desmit tūkstoši </w:t>
            </w:r>
            <w:r w:rsidRPr="00882CED">
              <w:rPr>
                <w:i/>
                <w:iCs/>
                <w:shd w:val="clear" w:color="auto" w:fill="FFFFFF"/>
              </w:rPr>
              <w:t>euro</w:t>
            </w:r>
            <w:r w:rsidRPr="00882CED">
              <w:rPr>
                <w:shd w:val="clear" w:color="auto" w:fill="FFFFFF"/>
              </w:rPr>
              <w:t>) gadā.</w:t>
            </w:r>
          </w:p>
        </w:tc>
      </w:tr>
      <w:tr w:rsidR="00074F61" w:rsidRPr="00A46BCA" w14:paraId="4951899A"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016474" w14:textId="77777777" w:rsidR="00074F61" w:rsidRPr="00A46BCA" w:rsidRDefault="00074F61" w:rsidP="00074F61">
            <w:pPr>
              <w:numPr>
                <w:ilvl w:val="0"/>
                <w:numId w:val="9"/>
              </w:numPr>
              <w:tabs>
                <w:tab w:val="clear" w:pos="720"/>
              </w:tabs>
              <w:ind w:left="392" w:right="39" w:hanging="284"/>
              <w:textAlignment w:val="baseline"/>
            </w:pPr>
            <w:r w:rsidRPr="00A46BCA">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1E2F4E" w14:textId="76050934" w:rsidR="005E0669" w:rsidRDefault="00235EAE" w:rsidP="003F67B0">
            <w:pPr>
              <w:widowControl w:val="0"/>
              <w:ind w:left="372" w:right="102" w:hanging="372"/>
              <w:contextualSpacing/>
              <w:jc w:val="both"/>
              <w:textAlignment w:val="baseline"/>
            </w:pPr>
            <w:r>
              <w:t>3.1.</w:t>
            </w:r>
            <w:r w:rsidR="005E0669">
              <w:t xml:space="preserve"> </w:t>
            </w:r>
            <w:r>
              <w:t xml:space="preserve">Sociālā ietekme – </w:t>
            </w:r>
            <w:r w:rsidR="005E0669" w:rsidRPr="005E0669">
              <w:t>energoefektivitātes pasākumu veikšanas rezultātā var tikt samazināti mājsaimniecību izdevumi par komunālajiem pakalpojumiem, kā arī projektu realizācija paaugstinās nekustamā īpašuma (dzīvokļu) tirgus vērtību;</w:t>
            </w:r>
          </w:p>
          <w:p w14:paraId="72E06E69" w14:textId="6C8583CD" w:rsidR="00235EAE" w:rsidRDefault="00235EAE" w:rsidP="003F67B0">
            <w:pPr>
              <w:widowControl w:val="0"/>
              <w:ind w:left="372" w:right="102" w:hanging="372"/>
              <w:contextualSpacing/>
              <w:jc w:val="both"/>
              <w:textAlignment w:val="baseline"/>
            </w:pPr>
            <w:r>
              <w:t>3.2. Ietekme uz vidi – ir sagaidāma pozitīva ietekme uz vidi, jo tiks veicināta pašvaldības administratīvās teritorijas sakārtošana.</w:t>
            </w:r>
          </w:p>
          <w:p w14:paraId="29AEA265" w14:textId="3EF88DD8" w:rsidR="00235EAE" w:rsidRPr="00882CED" w:rsidRDefault="00235EAE" w:rsidP="003F67B0">
            <w:pPr>
              <w:widowControl w:val="0"/>
              <w:ind w:left="372" w:right="102" w:hanging="372"/>
              <w:contextualSpacing/>
              <w:jc w:val="both"/>
              <w:textAlignment w:val="baseline"/>
            </w:pPr>
            <w:r>
              <w:t xml:space="preserve">3.3. Ietekme uz iedzīvotāju veselību – </w:t>
            </w:r>
            <w:r w:rsidR="00EC7BEB" w:rsidRPr="003F67B0">
              <w:rPr>
                <w:color w:val="EE0000"/>
              </w:rPr>
              <w:t xml:space="preserve"> </w:t>
            </w:r>
            <w:r w:rsidR="00EE1256" w:rsidRPr="00882CED">
              <w:t xml:space="preserve">tiek sniegta iespēja saņemt līdzfinansējumu – vides pieejamības nodrošināšanai; rotaļu laukumu izveidei, kas vairo bērnu fiziskās aktivitātes vaigā gaisā; kvalitatīvi piebraucamie ceļi, gājēju celiņi un </w:t>
            </w:r>
            <w:proofErr w:type="spellStart"/>
            <w:r w:rsidR="00EE1256" w:rsidRPr="00882CED">
              <w:t>velonovietnes</w:t>
            </w:r>
            <w:proofErr w:type="spellEnd"/>
            <w:r w:rsidR="00EC7BEB" w:rsidRPr="00882CED">
              <w:t>.</w:t>
            </w:r>
          </w:p>
          <w:p w14:paraId="1E15377E" w14:textId="4AE6C1FD" w:rsidR="00235EAE" w:rsidRDefault="00235EAE" w:rsidP="003F67B0">
            <w:pPr>
              <w:widowControl w:val="0"/>
              <w:ind w:left="372" w:right="102" w:hanging="372"/>
              <w:contextualSpacing/>
              <w:jc w:val="both"/>
              <w:textAlignment w:val="baseline"/>
            </w:pPr>
            <w:r>
              <w:t>3.4. Ietekme uz uzņēmējdarbības vidi</w:t>
            </w:r>
            <w:r w:rsidR="00EE1256">
              <w:t xml:space="preserve"> </w:t>
            </w:r>
            <w:r w:rsidR="005E0669">
              <w:t>-</w:t>
            </w:r>
            <w:r w:rsidR="00EE1256">
              <w:t xml:space="preserve"> </w:t>
            </w:r>
            <w:r w:rsidR="008D2EA9" w:rsidRPr="008D2EA9">
              <w:t>tiks veicināts ēku atjaunošanas process, kas labvēlīgi ietekmēs uzņēmējdarbības vidi, jo tiks iesaistīti gan nepieciešamās dokumentācijas izstrādātāji, gan celtniecības, būvmateriālu ražošanas un tirgošanas komercsabiedrības)</w:t>
            </w:r>
          </w:p>
          <w:p w14:paraId="6D77808B" w14:textId="2EFE8C21" w:rsidR="00074F61" w:rsidRPr="008C4ECB" w:rsidRDefault="00235EAE" w:rsidP="003F67B0">
            <w:pPr>
              <w:widowControl w:val="0"/>
              <w:ind w:left="372" w:right="102" w:hanging="372"/>
              <w:contextualSpacing/>
              <w:jc w:val="both"/>
              <w:textAlignment w:val="baseline"/>
            </w:pPr>
            <w:r>
              <w:t>3.5. Ietekme uz konkurenci – saistošie noteikumi neietekmēs konkurenci.</w:t>
            </w:r>
          </w:p>
          <w:p w14:paraId="2A7799BC" w14:textId="2B98BF45" w:rsidR="00074F61" w:rsidRPr="008C4ECB" w:rsidRDefault="00074F61" w:rsidP="003F67B0">
            <w:pPr>
              <w:ind w:right="102"/>
              <w:jc w:val="both"/>
              <w:textAlignment w:val="baseline"/>
              <w:rPr>
                <w:b/>
                <w:bCs/>
              </w:rPr>
            </w:pPr>
            <w:r w:rsidRPr="008C4ECB">
              <w:lastRenderedPageBreak/>
              <w:t xml:space="preserve"> </w:t>
            </w:r>
          </w:p>
        </w:tc>
      </w:tr>
      <w:tr w:rsidR="00074F61" w:rsidRPr="00A46BCA" w14:paraId="003A2EEE"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18BDA6" w14:textId="77777777" w:rsidR="00074F61" w:rsidRPr="00A46BCA" w:rsidRDefault="00074F61" w:rsidP="00074F61">
            <w:pPr>
              <w:numPr>
                <w:ilvl w:val="0"/>
                <w:numId w:val="10"/>
              </w:numPr>
              <w:tabs>
                <w:tab w:val="clear" w:pos="720"/>
              </w:tabs>
              <w:ind w:left="392" w:right="39" w:hanging="284"/>
              <w:textAlignment w:val="baseline"/>
            </w:pPr>
            <w:r w:rsidRPr="00A46BCA">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104BD7" w14:textId="61469443" w:rsidR="00074F61" w:rsidRPr="00A46BCA" w:rsidRDefault="005E0669" w:rsidP="00BF7627">
            <w:pPr>
              <w:ind w:right="102"/>
              <w:jc w:val="both"/>
              <w:textAlignment w:val="baseline"/>
            </w:pPr>
            <w:r w:rsidRPr="005E0669">
              <w:t>Saistošie noteikumi neparedz papildu administratīvo procedūru izmaksas.</w:t>
            </w:r>
            <w:r w:rsidR="00EC7BEB">
              <w:t xml:space="preserve"> </w:t>
            </w:r>
            <w:r w:rsidR="00EC7BEB" w:rsidRPr="00EC7BEB">
              <w:t xml:space="preserve">Saistošo noteikumu izpildi nodrošina </w:t>
            </w:r>
            <w:r w:rsidR="00EC7BEB">
              <w:t>Jelgavas</w:t>
            </w:r>
            <w:r w:rsidR="00EC7BEB" w:rsidRPr="00EC7BEB">
              <w:t xml:space="preserve"> novada pašvaldība</w:t>
            </w:r>
            <w:r w:rsidR="00BF7627">
              <w:t xml:space="preserve"> komisija. </w:t>
            </w:r>
          </w:p>
        </w:tc>
      </w:tr>
      <w:tr w:rsidR="00074F61" w:rsidRPr="00A46BCA" w14:paraId="1CADB2A9"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27204D" w14:textId="77777777" w:rsidR="00074F61" w:rsidRPr="00A46BCA" w:rsidRDefault="00074F61" w:rsidP="00074F61">
            <w:pPr>
              <w:numPr>
                <w:ilvl w:val="0"/>
                <w:numId w:val="11"/>
              </w:numPr>
              <w:tabs>
                <w:tab w:val="clear" w:pos="720"/>
              </w:tabs>
              <w:ind w:left="392" w:right="39" w:hanging="284"/>
              <w:textAlignment w:val="baseline"/>
            </w:pPr>
            <w:r w:rsidRPr="00A46BCA">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0EFA86" w14:textId="656B656B" w:rsidR="00074F61" w:rsidRPr="00A46BCA" w:rsidRDefault="00EC7BEB" w:rsidP="003F67B0">
            <w:pPr>
              <w:ind w:right="102"/>
              <w:jc w:val="both"/>
              <w:textAlignment w:val="baseline"/>
            </w:pPr>
            <w:r w:rsidRPr="00EC7BEB">
              <w:t>Saistošo noteikumu īstenošana neietekmēs pašvaldībai pieejamos cilvēkresursus, jo nav nepieciešama jaunu darba vietu izveide.</w:t>
            </w:r>
          </w:p>
        </w:tc>
      </w:tr>
      <w:tr w:rsidR="00074F61" w:rsidRPr="00A46BCA" w14:paraId="2B72F0B0"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EABB7EA" w14:textId="77777777" w:rsidR="00074F61" w:rsidRPr="00A46BCA" w:rsidRDefault="00074F61" w:rsidP="00074F61">
            <w:pPr>
              <w:numPr>
                <w:ilvl w:val="0"/>
                <w:numId w:val="12"/>
              </w:numPr>
              <w:tabs>
                <w:tab w:val="clear" w:pos="720"/>
              </w:tabs>
              <w:ind w:left="392" w:right="39" w:hanging="284"/>
              <w:textAlignment w:val="baseline"/>
            </w:pPr>
            <w:r w:rsidRPr="00A46BCA">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BB6087" w14:textId="38AC49EC" w:rsidR="00B90AFD" w:rsidRPr="00B90AFD" w:rsidRDefault="00EC7BEB" w:rsidP="003F67B0">
            <w:pPr>
              <w:jc w:val="both"/>
            </w:pPr>
            <w:r w:rsidRPr="00EC7BEB">
              <w:t>Saistošo noteikumu izpildē netiek veidotas jaunas institūcijas, darba vietas vai likvidētas vai reorganizētas institūcijas.</w:t>
            </w:r>
            <w:r>
              <w:t xml:space="preserve"> Pieteikumu p</w:t>
            </w:r>
            <w:r w:rsidRPr="00EC7BEB">
              <w:t xml:space="preserve">ar līdzfinansējuma piešķiršanu </w:t>
            </w:r>
            <w:r>
              <w:t>izskata</w:t>
            </w:r>
            <w:r w:rsidRPr="00EC7BEB">
              <w:t xml:space="preserve"> komisija, kas tiks izveidota ar </w:t>
            </w:r>
            <w:r>
              <w:t>Jelgavas novada p</w:t>
            </w:r>
            <w:r w:rsidRPr="00EC7BEB">
              <w:t>ašvaldības izpilddirektora rīkojumu</w:t>
            </w:r>
            <w:r>
              <w:t>.</w:t>
            </w:r>
            <w:r w:rsidRPr="00EC7BEB">
              <w:t xml:space="preserve"> </w:t>
            </w:r>
          </w:p>
        </w:tc>
      </w:tr>
      <w:tr w:rsidR="00074F61" w:rsidRPr="00A46BCA" w14:paraId="345108BC"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885B03" w14:textId="77777777" w:rsidR="00074F61" w:rsidRPr="00A46BCA" w:rsidRDefault="00074F61" w:rsidP="00074F61">
            <w:pPr>
              <w:numPr>
                <w:ilvl w:val="0"/>
                <w:numId w:val="13"/>
              </w:numPr>
              <w:tabs>
                <w:tab w:val="clear" w:pos="720"/>
              </w:tabs>
              <w:ind w:left="392" w:right="39" w:hanging="284"/>
              <w:textAlignment w:val="baseline"/>
            </w:pPr>
            <w:r w:rsidRPr="00A46BCA">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188271" w14:textId="3495691F" w:rsidR="00074F61" w:rsidRPr="00A46BCA" w:rsidRDefault="00B90AFD" w:rsidP="00BF7627">
            <w:pPr>
              <w:ind w:right="102"/>
              <w:jc w:val="both"/>
              <w:textAlignment w:val="baseline"/>
            </w:pPr>
            <w:r w:rsidRPr="00B90AFD">
              <w:t>Saistošie noteikumi ir piemēroti iecerētā mērķa sasniegšanas nodrošināšanai un paredz tikai to, kas ir vajadzīgs minētā mērķa sasniegšanai. Pašvaldības izraudzītie līdzekļi ir samērīgi un atbilstoši mērķa sasniegšanai.</w:t>
            </w:r>
          </w:p>
        </w:tc>
      </w:tr>
      <w:tr w:rsidR="00074F61" w:rsidRPr="00A46BCA" w14:paraId="3930D9DF" w14:textId="77777777" w:rsidTr="00B645E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C8EC6A" w14:textId="77777777" w:rsidR="00074F61" w:rsidRPr="00A46BCA" w:rsidRDefault="00074F61" w:rsidP="00074F61">
            <w:pPr>
              <w:numPr>
                <w:ilvl w:val="0"/>
                <w:numId w:val="14"/>
              </w:numPr>
              <w:tabs>
                <w:tab w:val="clear" w:pos="720"/>
              </w:tabs>
              <w:ind w:left="392" w:right="39" w:hanging="284"/>
              <w:textAlignment w:val="baseline"/>
            </w:pPr>
            <w:r w:rsidRPr="00A46BCA">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22695C" w14:textId="1D6F05F4" w:rsidR="00074F61" w:rsidRPr="009214E7" w:rsidRDefault="00074F61" w:rsidP="00BF7627">
            <w:pPr>
              <w:ind w:right="49"/>
              <w:jc w:val="both"/>
              <w:rPr>
                <w:bCs/>
              </w:rPr>
            </w:pPr>
            <w:r>
              <w:rPr>
                <w:shd w:val="clear" w:color="auto" w:fill="FFFFFF"/>
              </w:rPr>
              <w:t>Atbilstoši Pašvaldību likuma 46. panta trešajai daļai Saistošo noteikumu projekts un tam pievienotais paskaidrojuma raksts no 202</w:t>
            </w:r>
            <w:r w:rsidR="00E765C7">
              <w:rPr>
                <w:shd w:val="clear" w:color="auto" w:fill="FFFFFF"/>
              </w:rPr>
              <w:t>6</w:t>
            </w:r>
            <w:r>
              <w:rPr>
                <w:shd w:val="clear" w:color="auto" w:fill="FFFFFF"/>
              </w:rPr>
              <w:t xml:space="preserve">. gada __. ___ līdz ____ tika publicēts pašvaldības oficiālajā tīmekļvietnē www.jelgavasnovads.lv sabiedrības viedokļa noskaidrošanai, nodrošinot iespēju ikvienai personai iesniegt savus priekšlikumus vai iebildumus. Minētajā termiņā sabiedrības priekšlikumi, iebildumi vai komentāri par Saistošo noteikumu </w:t>
            </w:r>
            <w:r w:rsidRPr="006629C0">
              <w:rPr>
                <w:shd w:val="clear" w:color="auto" w:fill="FFFFFF"/>
              </w:rPr>
              <w:t>projektu (tika/netika) saņemti</w:t>
            </w:r>
            <w:r>
              <w:rPr>
                <w:shd w:val="clear" w:color="auto" w:fill="FFFFFF"/>
              </w:rPr>
              <w:t>.</w:t>
            </w:r>
          </w:p>
        </w:tc>
      </w:tr>
    </w:tbl>
    <w:p w14:paraId="222305C6" w14:textId="77777777" w:rsidR="00074F61" w:rsidRPr="00A46BCA" w:rsidRDefault="00074F61" w:rsidP="00074F61">
      <w:pPr>
        <w:ind w:firstLine="375"/>
        <w:textAlignment w:val="baseline"/>
      </w:pPr>
      <w:r w:rsidRPr="00A46BCA">
        <w:t> </w:t>
      </w:r>
    </w:p>
    <w:p w14:paraId="34A13487" w14:textId="77777777" w:rsidR="00074F61" w:rsidRPr="00A46BCA" w:rsidRDefault="00074F61" w:rsidP="00074F61"/>
    <w:p w14:paraId="2768F058" w14:textId="77777777" w:rsidR="00074F61" w:rsidRPr="00A46BCA" w:rsidRDefault="00074F61" w:rsidP="00074F61">
      <w:pPr>
        <w:outlineLvl w:val="0"/>
      </w:pPr>
    </w:p>
    <w:p w14:paraId="7FD91683" w14:textId="77777777" w:rsidR="00074F61" w:rsidRPr="00A46BCA" w:rsidRDefault="00074F61" w:rsidP="00074F61">
      <w:pPr>
        <w:outlineLvl w:val="0"/>
      </w:pPr>
    </w:p>
    <w:p w14:paraId="4641A8C9" w14:textId="77777777" w:rsidR="00074F61" w:rsidRDefault="00074F61" w:rsidP="00074F61">
      <w:pPr>
        <w:tabs>
          <w:tab w:val="left" w:pos="6096"/>
        </w:tabs>
      </w:pPr>
      <w:r w:rsidRPr="00B102F2">
        <w:t>Domes priekšsēdētājs                                                                         Ingus Zālītis</w:t>
      </w:r>
      <w:r w:rsidRPr="00B102F2">
        <w:tab/>
      </w:r>
    </w:p>
    <w:p w14:paraId="38527419" w14:textId="77777777" w:rsidR="00B102F2" w:rsidRDefault="00B102F2" w:rsidP="00074F61">
      <w:pPr>
        <w:tabs>
          <w:tab w:val="left" w:pos="6096"/>
        </w:tabs>
      </w:pPr>
    </w:p>
    <w:p w14:paraId="07B3233E" w14:textId="77777777" w:rsidR="00B102F2" w:rsidRDefault="00B102F2" w:rsidP="00074F61">
      <w:pPr>
        <w:tabs>
          <w:tab w:val="left" w:pos="6096"/>
        </w:tabs>
      </w:pPr>
    </w:p>
    <w:p w14:paraId="1FA8CDC2" w14:textId="77777777" w:rsidR="00B102F2" w:rsidRDefault="00B102F2" w:rsidP="00074F61">
      <w:pPr>
        <w:tabs>
          <w:tab w:val="left" w:pos="6096"/>
        </w:tabs>
      </w:pPr>
    </w:p>
    <w:p w14:paraId="476F3E21" w14:textId="77777777" w:rsidR="001E2610" w:rsidRDefault="001E2610" w:rsidP="007C5100">
      <w:pPr>
        <w:autoSpaceDE w:val="0"/>
        <w:autoSpaceDN w:val="0"/>
        <w:adjustRightInd w:val="0"/>
        <w:jc w:val="both"/>
      </w:pPr>
    </w:p>
    <w:sectPr w:rsidR="001E2610" w:rsidSect="007968BD">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C57A0"/>
    <w:multiLevelType w:val="multilevel"/>
    <w:tmpl w:val="3AAC35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7F451A"/>
    <w:multiLevelType w:val="multilevel"/>
    <w:tmpl w:val="DC48530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83BD7"/>
    <w:multiLevelType w:val="multilevel"/>
    <w:tmpl w:val="F98CF522"/>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870E1D"/>
    <w:multiLevelType w:val="multilevel"/>
    <w:tmpl w:val="22E64156"/>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4C228B"/>
    <w:multiLevelType w:val="hybridMultilevel"/>
    <w:tmpl w:val="AC9429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C7B67B6"/>
    <w:multiLevelType w:val="multilevel"/>
    <w:tmpl w:val="896C7E2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3F52C8"/>
    <w:multiLevelType w:val="hybridMultilevel"/>
    <w:tmpl w:val="2A18226A"/>
    <w:lvl w:ilvl="0" w:tplc="722434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3" w15:restartNumberingAfterBreak="0">
    <w:nsid w:val="7E042A86"/>
    <w:multiLevelType w:val="multilevel"/>
    <w:tmpl w:val="4BE043C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8231694">
    <w:abstractNumId w:val="0"/>
  </w:num>
  <w:num w:numId="2" w16cid:durableId="1878472917">
    <w:abstractNumId w:val="3"/>
  </w:num>
  <w:num w:numId="3" w16cid:durableId="379669964">
    <w:abstractNumId w:val="8"/>
  </w:num>
  <w:num w:numId="4" w16cid:durableId="1189753954">
    <w:abstractNumId w:val="6"/>
  </w:num>
  <w:num w:numId="5" w16cid:durableId="235021057">
    <w:abstractNumId w:val="13"/>
  </w:num>
  <w:num w:numId="6" w16cid:durableId="1080256303">
    <w:abstractNumId w:val="12"/>
  </w:num>
  <w:num w:numId="7" w16cid:durableId="1445341996">
    <w:abstractNumId w:val="2"/>
  </w:num>
  <w:num w:numId="8" w16cid:durableId="1638104796">
    <w:abstractNumId w:val="5"/>
  </w:num>
  <w:num w:numId="9" w16cid:durableId="485129648">
    <w:abstractNumId w:val="4"/>
  </w:num>
  <w:num w:numId="10" w16cid:durableId="694116886">
    <w:abstractNumId w:val="9"/>
  </w:num>
  <w:num w:numId="11" w16cid:durableId="932202263">
    <w:abstractNumId w:val="11"/>
  </w:num>
  <w:num w:numId="12" w16cid:durableId="1952129242">
    <w:abstractNumId w:val="7"/>
  </w:num>
  <w:num w:numId="13" w16cid:durableId="319891337">
    <w:abstractNumId w:val="1"/>
  </w:num>
  <w:num w:numId="14" w16cid:durableId="1887256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C6"/>
    <w:rsid w:val="00014C0E"/>
    <w:rsid w:val="00074F61"/>
    <w:rsid w:val="00093383"/>
    <w:rsid w:val="000B3768"/>
    <w:rsid w:val="000E6502"/>
    <w:rsid w:val="001621E3"/>
    <w:rsid w:val="00193AD1"/>
    <w:rsid w:val="00196DFA"/>
    <w:rsid w:val="001A1163"/>
    <w:rsid w:val="001A7014"/>
    <w:rsid w:val="001E2610"/>
    <w:rsid w:val="001F322D"/>
    <w:rsid w:val="00235EAE"/>
    <w:rsid w:val="00236E2A"/>
    <w:rsid w:val="00280569"/>
    <w:rsid w:val="002C349E"/>
    <w:rsid w:val="003C412E"/>
    <w:rsid w:val="003E47DE"/>
    <w:rsid w:val="003F594A"/>
    <w:rsid w:val="003F67B0"/>
    <w:rsid w:val="0045478F"/>
    <w:rsid w:val="004D19D8"/>
    <w:rsid w:val="004E57EE"/>
    <w:rsid w:val="0054686D"/>
    <w:rsid w:val="00565A19"/>
    <w:rsid w:val="00593BBE"/>
    <w:rsid w:val="005D09B6"/>
    <w:rsid w:val="005E0669"/>
    <w:rsid w:val="005E1EDC"/>
    <w:rsid w:val="006002CD"/>
    <w:rsid w:val="00632939"/>
    <w:rsid w:val="00652008"/>
    <w:rsid w:val="006629C0"/>
    <w:rsid w:val="00664EBC"/>
    <w:rsid w:val="00673875"/>
    <w:rsid w:val="00700FD4"/>
    <w:rsid w:val="007464A8"/>
    <w:rsid w:val="0075132D"/>
    <w:rsid w:val="007968BD"/>
    <w:rsid w:val="007A70FA"/>
    <w:rsid w:val="007C5100"/>
    <w:rsid w:val="007D00B0"/>
    <w:rsid w:val="007E5BFF"/>
    <w:rsid w:val="007F29ED"/>
    <w:rsid w:val="00860DEC"/>
    <w:rsid w:val="00882CED"/>
    <w:rsid w:val="00884EED"/>
    <w:rsid w:val="008A289F"/>
    <w:rsid w:val="008C1CC5"/>
    <w:rsid w:val="008D2EA9"/>
    <w:rsid w:val="008E7892"/>
    <w:rsid w:val="0098106D"/>
    <w:rsid w:val="009C20BB"/>
    <w:rsid w:val="009F7193"/>
    <w:rsid w:val="00A93BB2"/>
    <w:rsid w:val="00B102F2"/>
    <w:rsid w:val="00B1590A"/>
    <w:rsid w:val="00B47144"/>
    <w:rsid w:val="00B572C2"/>
    <w:rsid w:val="00B90AFD"/>
    <w:rsid w:val="00BC2DCD"/>
    <w:rsid w:val="00BE1FF9"/>
    <w:rsid w:val="00BF7627"/>
    <w:rsid w:val="00C33C03"/>
    <w:rsid w:val="00C6624E"/>
    <w:rsid w:val="00C75101"/>
    <w:rsid w:val="00CA0925"/>
    <w:rsid w:val="00D4565E"/>
    <w:rsid w:val="00D703EA"/>
    <w:rsid w:val="00D80AC6"/>
    <w:rsid w:val="00DC18A0"/>
    <w:rsid w:val="00DD4A3E"/>
    <w:rsid w:val="00DD4C52"/>
    <w:rsid w:val="00E179D4"/>
    <w:rsid w:val="00E242E5"/>
    <w:rsid w:val="00E6298F"/>
    <w:rsid w:val="00E709DF"/>
    <w:rsid w:val="00E765C7"/>
    <w:rsid w:val="00EC7BEB"/>
    <w:rsid w:val="00EE1256"/>
    <w:rsid w:val="00EE55E1"/>
    <w:rsid w:val="00F1310B"/>
    <w:rsid w:val="00F2066F"/>
    <w:rsid w:val="00F71A40"/>
    <w:rsid w:val="00FC1511"/>
    <w:rsid w:val="00FD1C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9"/>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E1FF9"/>
    <w:rPr>
      <w:color w:val="0000FF"/>
      <w:u w:val="single"/>
    </w:rPr>
  </w:style>
  <w:style w:type="paragraph" w:styleId="NormalWeb">
    <w:name w:val="Normal (Web)"/>
    <w:basedOn w:val="Normal"/>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basedOn w:val="Normal"/>
    <w:uiPriority w:val="34"/>
    <w:qFormat/>
    <w:rsid w:val="003F594A"/>
    <w:pPr>
      <w:ind w:left="720"/>
      <w:contextualSpacing/>
    </w:pPr>
  </w:style>
  <w:style w:type="paragraph" w:styleId="BalloonText">
    <w:name w:val="Balloon Text"/>
    <w:basedOn w:val="Normal"/>
    <w:link w:val="BalloonTextChar"/>
    <w:uiPriority w:val="99"/>
    <w:semiHidden/>
    <w:unhideWhenUsed/>
    <w:rsid w:val="007968BD"/>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7968BD"/>
    <w:rPr>
      <w:rFonts w:ascii="Segoe UI" w:eastAsia="Calibri" w:hAnsi="Segoe UI" w:cs="Segoe UI"/>
      <w:sz w:val="18"/>
      <w:szCs w:val="18"/>
    </w:rPr>
  </w:style>
  <w:style w:type="paragraph" w:styleId="Revision">
    <w:name w:val="Revision"/>
    <w:hidden/>
    <w:uiPriority w:val="99"/>
    <w:semiHidden/>
    <w:rsid w:val="00B102F2"/>
    <w:pPr>
      <w:spacing w:after="0"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B90AFD"/>
    <w:rPr>
      <w:sz w:val="16"/>
      <w:szCs w:val="16"/>
    </w:rPr>
  </w:style>
  <w:style w:type="paragraph" w:styleId="CommentText">
    <w:name w:val="annotation text"/>
    <w:basedOn w:val="Normal"/>
    <w:link w:val="CommentTextChar"/>
    <w:uiPriority w:val="99"/>
    <w:unhideWhenUsed/>
    <w:rsid w:val="00B90AFD"/>
    <w:rPr>
      <w:sz w:val="20"/>
      <w:szCs w:val="20"/>
    </w:rPr>
  </w:style>
  <w:style w:type="character" w:customStyle="1" w:styleId="CommentTextChar">
    <w:name w:val="Comment Text Char"/>
    <w:basedOn w:val="DefaultParagraphFont"/>
    <w:link w:val="CommentText"/>
    <w:uiPriority w:val="99"/>
    <w:rsid w:val="00B90AFD"/>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90AFD"/>
    <w:rPr>
      <w:b/>
      <w:bCs/>
    </w:rPr>
  </w:style>
  <w:style w:type="character" w:customStyle="1" w:styleId="CommentSubjectChar">
    <w:name w:val="Comment Subject Char"/>
    <w:basedOn w:val="CommentTextChar"/>
    <w:link w:val="CommentSubject"/>
    <w:uiPriority w:val="99"/>
    <w:semiHidden/>
    <w:rsid w:val="00B90AFD"/>
    <w:rPr>
      <w:rFonts w:eastAsia="Times New Roman" w:cs="Times New Roman"/>
      <w:b/>
      <w:bCs/>
      <w:sz w:val="20"/>
      <w:szCs w:val="20"/>
      <w:lang w:eastAsia="lv-LV"/>
    </w:rPr>
  </w:style>
  <w:style w:type="character" w:styleId="UnresolvedMention">
    <w:name w:val="Unresolved Mention"/>
    <w:basedOn w:val="DefaultParagraphFont"/>
    <w:uiPriority w:val="99"/>
    <w:semiHidden/>
    <w:unhideWhenUsed/>
    <w:rsid w:val="00B90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39D1-99A9-490A-8569-3DB3033B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2882</Words>
  <Characters>1643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Aigars Strupulis</cp:lastModifiedBy>
  <cp:revision>20</cp:revision>
  <cp:lastPrinted>2022-04-28T12:09:00Z</cp:lastPrinted>
  <dcterms:created xsi:type="dcterms:W3CDTF">2024-09-02T11:34:00Z</dcterms:created>
  <dcterms:modified xsi:type="dcterms:W3CDTF">2026-01-14T12:11:00Z</dcterms:modified>
</cp:coreProperties>
</file>