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FCC3" w14:textId="77777777" w:rsidR="006726CC" w:rsidRDefault="006726CC" w:rsidP="006726CC">
      <w:pPr>
        <w:jc w:val="right"/>
      </w:pPr>
      <w:r>
        <w:t>APSTIPRINĀTS</w:t>
      </w:r>
    </w:p>
    <w:p w14:paraId="7778898C" w14:textId="4C5479F5" w:rsidR="006726CC" w:rsidRPr="008C3DF4" w:rsidRDefault="006726CC" w:rsidP="006726CC">
      <w:pPr>
        <w:jc w:val="right"/>
      </w:pPr>
      <w:r w:rsidRPr="008C3DF4">
        <w:t>Ar Jelgavas novada Bāriņtiesas priekšsēdētāja</w:t>
      </w:r>
      <w:r w:rsidR="00454CDA">
        <w:t xml:space="preserve"> </w:t>
      </w:r>
    </w:p>
    <w:p w14:paraId="6641AF5A" w14:textId="6B76D5AF" w:rsidR="006726CC" w:rsidRPr="008C3DF4" w:rsidRDefault="00EE5CF0" w:rsidP="006726CC">
      <w:pPr>
        <w:jc w:val="right"/>
      </w:pPr>
      <w:r>
        <w:t>202</w:t>
      </w:r>
      <w:r w:rsidR="00454CDA">
        <w:t>6</w:t>
      </w:r>
      <w:r w:rsidR="006726CC" w:rsidRPr="008C3DF4">
        <w:t xml:space="preserve">.gada </w:t>
      </w:r>
      <w:r w:rsidR="007B7FB7">
        <w:t>17.</w:t>
      </w:r>
      <w:r w:rsidR="007655B4">
        <w:t>jūnija</w:t>
      </w:r>
      <w:r w:rsidR="006726CC" w:rsidRPr="008C3DF4">
        <w:t xml:space="preserve"> rīkojumu Nr.</w:t>
      </w:r>
      <w:r w:rsidR="0054596B" w:rsidRPr="008C3DF4">
        <w:rPr>
          <w:shd w:val="clear" w:color="auto" w:fill="FFFFFF"/>
        </w:rPr>
        <w:t xml:space="preserve"> </w:t>
      </w:r>
      <w:r>
        <w:rPr>
          <w:shd w:val="clear" w:color="auto" w:fill="FFFFFF"/>
        </w:rPr>
        <w:t>BT/11.4/2</w:t>
      </w:r>
      <w:r w:rsidR="00454CDA">
        <w:rPr>
          <w:shd w:val="clear" w:color="auto" w:fill="FFFFFF"/>
        </w:rPr>
        <w:t>6</w:t>
      </w:r>
      <w:r w:rsidR="008C3DF4" w:rsidRPr="008C3DF4">
        <w:rPr>
          <w:shd w:val="clear" w:color="auto" w:fill="FFFFFF"/>
        </w:rPr>
        <w:t>/</w:t>
      </w:r>
      <w:r w:rsidR="007B7FB7">
        <w:rPr>
          <w:shd w:val="clear" w:color="auto" w:fill="FFFFFF"/>
        </w:rPr>
        <w:t>22</w:t>
      </w:r>
    </w:p>
    <w:p w14:paraId="36D9EBD2" w14:textId="1B4142E4" w:rsidR="006726CC" w:rsidRDefault="006726CC" w:rsidP="006726CC"/>
    <w:p w14:paraId="542CFBF0" w14:textId="6ADEEA99" w:rsidR="006726CC" w:rsidRPr="00E110F6" w:rsidRDefault="006726CC" w:rsidP="001E377D">
      <w:pPr>
        <w:jc w:val="center"/>
        <w:rPr>
          <w:b/>
        </w:rPr>
      </w:pPr>
      <w:r>
        <w:rPr>
          <w:b/>
        </w:rPr>
        <w:t xml:space="preserve">Jelgavas novada Bāriņtiesas </w:t>
      </w:r>
      <w:r w:rsidR="00BC1FC7">
        <w:rPr>
          <w:b/>
        </w:rPr>
        <w:t>locekļa</w:t>
      </w:r>
      <w:r w:rsidR="001E377D">
        <w:rPr>
          <w:b/>
        </w:rPr>
        <w:t xml:space="preserve"> </w:t>
      </w:r>
      <w:r>
        <w:rPr>
          <w:b/>
        </w:rPr>
        <w:t>a</w:t>
      </w:r>
      <w:r w:rsidRPr="00E110F6">
        <w:rPr>
          <w:b/>
        </w:rPr>
        <w:t>mata</w:t>
      </w:r>
      <w:r w:rsidR="00EE5CF0">
        <w:rPr>
          <w:b/>
        </w:rPr>
        <w:t xml:space="preserve"> </w:t>
      </w:r>
      <w:r w:rsidRPr="00E110F6">
        <w:rPr>
          <w:b/>
        </w:rPr>
        <w:t xml:space="preserve">konkursa </w:t>
      </w:r>
      <w:smartTag w:uri="schemas-tilde-lv/tildestengine" w:element="veidnes">
        <w:smartTagPr>
          <w:attr w:name="baseform" w:val="nolikum|s"/>
          <w:attr w:name="id" w:val="-1"/>
          <w:attr w:name="text" w:val="nolikums"/>
        </w:smartTagPr>
        <w:r w:rsidRPr="00E110F6">
          <w:rPr>
            <w:b/>
          </w:rPr>
          <w:t>nolikums</w:t>
        </w:r>
      </w:smartTag>
    </w:p>
    <w:p w14:paraId="4D9DB0A3" w14:textId="0B27B1AB" w:rsidR="006726CC" w:rsidRDefault="006726CC" w:rsidP="006726CC"/>
    <w:p w14:paraId="358E2BE4" w14:textId="09F2440E" w:rsidR="006726CC" w:rsidRDefault="006726CC" w:rsidP="006726CC">
      <w:pPr>
        <w:pStyle w:val="ListParagraph"/>
        <w:numPr>
          <w:ilvl w:val="0"/>
          <w:numId w:val="1"/>
        </w:numPr>
        <w:jc w:val="both"/>
      </w:pPr>
      <w:r>
        <w:t xml:space="preserve">Šis </w:t>
      </w:r>
      <w:smartTag w:uri="schemas-tilde-lv/tildestengine" w:element="veidnes">
        <w:smartTagPr>
          <w:attr w:name="baseform" w:val="nolikum|s"/>
          <w:attr w:name="id" w:val="-1"/>
          <w:attr w:name="text" w:val="nolikums"/>
        </w:smartTagPr>
        <w:r>
          <w:t>nolikums</w:t>
        </w:r>
      </w:smartTag>
      <w:r>
        <w:t xml:space="preserve"> nosaka Jelgavas novada Bāriņtiesas </w:t>
      </w:r>
      <w:r w:rsidR="00CB34A6">
        <w:t>locekļa</w:t>
      </w:r>
      <w:r>
        <w:t xml:space="preserve"> amata konkursa (turpmāk – konkurss) izsludināšanas un norises kārtību.</w:t>
      </w:r>
    </w:p>
    <w:p w14:paraId="2A369907" w14:textId="77777777" w:rsidR="006726CC" w:rsidRDefault="006726CC" w:rsidP="006726CC">
      <w:pPr>
        <w:pStyle w:val="ListParagraph"/>
        <w:ind w:left="360"/>
        <w:jc w:val="both"/>
      </w:pPr>
    </w:p>
    <w:p w14:paraId="0B997B29" w14:textId="33D1834C" w:rsidR="006726CC" w:rsidRDefault="006726CC" w:rsidP="006726CC">
      <w:pPr>
        <w:pStyle w:val="ListParagraph"/>
        <w:numPr>
          <w:ilvl w:val="0"/>
          <w:numId w:val="1"/>
        </w:numPr>
        <w:jc w:val="both"/>
      </w:pPr>
      <w:r>
        <w:t xml:space="preserve">Jelgavas novada pašvaldības tīmekļvietnē </w:t>
      </w:r>
      <w:hyperlink r:id="rId7" w:history="1">
        <w:r>
          <w:rPr>
            <w:rStyle w:val="Hyperlink"/>
          </w:rPr>
          <w:t>www.jelgavasnovads.lv</w:t>
        </w:r>
      </w:hyperlink>
      <w:r>
        <w:t xml:space="preserve"> un Nodarbinātības valsts aģentūras CV un vakanču portālā publicē sludinājumu par to, ka Jelgavas novada Bāriņtiesa izsludina konkursu uz Jelgavas novada Bāriņtiesas </w:t>
      </w:r>
      <w:r w:rsidR="00BC1FC7">
        <w:t>locekļa</w:t>
      </w:r>
      <w:r>
        <w:t xml:space="preserve"> amatu</w:t>
      </w:r>
      <w:r w:rsidR="001E377D">
        <w:t>.</w:t>
      </w:r>
    </w:p>
    <w:p w14:paraId="1A1690AA" w14:textId="77777777" w:rsidR="006726CC" w:rsidRDefault="006726CC" w:rsidP="006726CC">
      <w:pPr>
        <w:jc w:val="both"/>
      </w:pPr>
    </w:p>
    <w:p w14:paraId="604D15C7" w14:textId="315E3E18" w:rsidR="006C5F98" w:rsidRPr="00F01546" w:rsidRDefault="006726CC" w:rsidP="006C5F98">
      <w:pPr>
        <w:pStyle w:val="ListParagraph"/>
        <w:numPr>
          <w:ilvl w:val="0"/>
          <w:numId w:val="1"/>
        </w:numPr>
        <w:tabs>
          <w:tab w:val="left" w:pos="426"/>
        </w:tabs>
        <w:jc w:val="both"/>
      </w:pPr>
      <w:r w:rsidRPr="000E5E11">
        <w:t xml:space="preserve">Pretendentu pieteikšanās un nepieciešamo </w:t>
      </w:r>
      <w:r w:rsidR="00073E6E">
        <w:t xml:space="preserve">dokumentu iesniegšanas termiņš </w:t>
      </w:r>
      <w:r w:rsidR="00073E6E" w:rsidRPr="00F01546">
        <w:t>–</w:t>
      </w:r>
      <w:r w:rsidR="007655B4">
        <w:rPr>
          <w:color w:val="EE0000"/>
        </w:rPr>
        <w:t xml:space="preserve"> </w:t>
      </w:r>
      <w:r w:rsidR="007655B4" w:rsidRPr="007655B4">
        <w:t>20 (</w:t>
      </w:r>
      <w:r w:rsidR="00B904A2" w:rsidRPr="007655B4">
        <w:t>divdesmit</w:t>
      </w:r>
      <w:r w:rsidR="007655B4" w:rsidRPr="007655B4">
        <w:t>)</w:t>
      </w:r>
      <w:r w:rsidR="00B904A2" w:rsidRPr="007655B4">
        <w:t xml:space="preserve"> </w:t>
      </w:r>
      <w:r w:rsidR="00073E6E" w:rsidRPr="007655B4">
        <w:t>dienu laikā</w:t>
      </w:r>
      <w:r w:rsidR="006C5F98" w:rsidRPr="007655B4">
        <w:t xml:space="preserve"> no sludinājuma publicēšanas Jelgavas novada pašvaldības </w:t>
      </w:r>
      <w:r w:rsidR="006C5F98" w:rsidRPr="00F01546">
        <w:t>mājaslapā.</w:t>
      </w:r>
    </w:p>
    <w:p w14:paraId="2E9C62C6" w14:textId="0660E6DA" w:rsidR="006C5F98" w:rsidRDefault="006C5F98" w:rsidP="006C5F98">
      <w:pPr>
        <w:tabs>
          <w:tab w:val="left" w:pos="426"/>
        </w:tabs>
        <w:jc w:val="both"/>
      </w:pPr>
    </w:p>
    <w:p w14:paraId="12A3F1AD" w14:textId="2B39B7CE" w:rsidR="006726CC" w:rsidRDefault="006726CC" w:rsidP="005C4F0E">
      <w:pPr>
        <w:pStyle w:val="ListParagraph"/>
        <w:numPr>
          <w:ilvl w:val="0"/>
          <w:numId w:val="1"/>
        </w:numPr>
        <w:jc w:val="both"/>
      </w:pPr>
      <w:r>
        <w:t xml:space="preserve">Ar konkursa </w:t>
      </w:r>
      <w:smartTag w:uri="schemas-tilde-lv/tildestengine" w:element="veidnes">
        <w:smartTagPr>
          <w:attr w:name="baseform" w:val="nolikum|s"/>
          <w:attr w:name="id" w:val="-1"/>
          <w:attr w:name="text" w:val="nolikumu"/>
        </w:smartTagPr>
        <w:r>
          <w:t>nolikumu</w:t>
        </w:r>
      </w:smartTag>
      <w:r>
        <w:t xml:space="preserve"> var iepazīties Jelgavas novada pašvaldības tīmekļvietnē </w:t>
      </w:r>
      <w:hyperlink r:id="rId8" w:history="1">
        <w:r w:rsidRPr="003D637C">
          <w:rPr>
            <w:rStyle w:val="Hyperlink"/>
          </w:rPr>
          <w:t>www.jelgavasnovads.lv</w:t>
        </w:r>
      </w:hyperlink>
      <w:r>
        <w:t>.</w:t>
      </w:r>
    </w:p>
    <w:p w14:paraId="367B3DE2" w14:textId="77777777" w:rsidR="006726CC" w:rsidRDefault="006726CC" w:rsidP="006726CC">
      <w:pPr>
        <w:jc w:val="both"/>
      </w:pPr>
    </w:p>
    <w:p w14:paraId="03CABC32" w14:textId="2DD692E9" w:rsidR="005724D0" w:rsidRDefault="005724D0" w:rsidP="00722C11">
      <w:pPr>
        <w:pStyle w:val="ListParagraph"/>
        <w:numPr>
          <w:ilvl w:val="0"/>
          <w:numId w:val="1"/>
        </w:numPr>
        <w:jc w:val="both"/>
      </w:pPr>
      <w:r>
        <w:t>Galvenie amata pienākumi:</w:t>
      </w:r>
    </w:p>
    <w:p w14:paraId="577A77A4" w14:textId="4EB8FB8A" w:rsidR="00073E6E" w:rsidRPr="00073E6E" w:rsidRDefault="00C75A08" w:rsidP="00073E6E">
      <w:pPr>
        <w:pStyle w:val="ListParagraph"/>
        <w:numPr>
          <w:ilvl w:val="1"/>
          <w:numId w:val="1"/>
        </w:numPr>
      </w:pPr>
      <w:r>
        <w:t xml:space="preserve">   </w:t>
      </w:r>
      <w:r w:rsidR="00073E6E" w:rsidRPr="00073E6E">
        <w:t>aizstāvēt bērna vai aizgādnībā esošas personas intereses;</w:t>
      </w:r>
    </w:p>
    <w:p w14:paraId="45AA83AA" w14:textId="77777777" w:rsidR="005724D0" w:rsidRDefault="005724D0" w:rsidP="005724D0">
      <w:pPr>
        <w:pStyle w:val="ListParagraph"/>
        <w:numPr>
          <w:ilvl w:val="1"/>
          <w:numId w:val="1"/>
        </w:numPr>
        <w:ind w:left="993" w:hanging="633"/>
        <w:jc w:val="both"/>
      </w:pPr>
      <w:r>
        <w:t>s</w:t>
      </w:r>
      <w:r w:rsidR="00722C11">
        <w:t>agatavo</w:t>
      </w:r>
      <w:r>
        <w:t>t</w:t>
      </w:r>
      <w:r w:rsidR="00722C11">
        <w:t xml:space="preserve"> bāriņtiesas lietvedībā atrodošās lietas izskatīšanai bāriņtiesas sēdēs;</w:t>
      </w:r>
    </w:p>
    <w:p w14:paraId="031ADDD2" w14:textId="77777777" w:rsidR="00C75A08" w:rsidRDefault="005724D0" w:rsidP="00EE1C67">
      <w:pPr>
        <w:pStyle w:val="ListParagraph"/>
        <w:numPr>
          <w:ilvl w:val="1"/>
          <w:numId w:val="1"/>
        </w:numPr>
        <w:ind w:left="993" w:hanging="633"/>
        <w:jc w:val="both"/>
      </w:pPr>
      <w:r>
        <w:t>s</w:t>
      </w:r>
      <w:r w:rsidR="00722C11">
        <w:t>agatavo</w:t>
      </w:r>
      <w:r>
        <w:t>t</w:t>
      </w:r>
      <w:r w:rsidR="00722C11">
        <w:t xml:space="preserve"> prasības pieteikumus un pieteikumus sevišķ</w:t>
      </w:r>
      <w:r>
        <w:t>ā tiesāšanās kārtībā un piedalīties</w:t>
      </w:r>
      <w:r w:rsidR="00722C11">
        <w:t xml:space="preserve"> tiesas procesos; </w:t>
      </w:r>
    </w:p>
    <w:p w14:paraId="2EBBED31" w14:textId="77777777" w:rsidR="00C75A08" w:rsidRDefault="00C75A08" w:rsidP="00EE1C67">
      <w:pPr>
        <w:pStyle w:val="ListParagraph"/>
        <w:numPr>
          <w:ilvl w:val="1"/>
          <w:numId w:val="1"/>
        </w:numPr>
        <w:ind w:left="993" w:hanging="633"/>
        <w:jc w:val="both"/>
      </w:pPr>
      <w:r w:rsidRPr="00C75A08">
        <w:t xml:space="preserve">pieņemt apmeklētājus un sniegt konsultācijas; </w:t>
      </w:r>
    </w:p>
    <w:p w14:paraId="51EA5F54" w14:textId="38BC66AE" w:rsidR="005724D0" w:rsidRDefault="005724D0" w:rsidP="00EE1C67">
      <w:pPr>
        <w:pStyle w:val="ListParagraph"/>
        <w:numPr>
          <w:ilvl w:val="1"/>
          <w:numId w:val="1"/>
        </w:numPr>
        <w:ind w:left="993" w:hanging="633"/>
        <w:jc w:val="both"/>
      </w:pPr>
      <w:r>
        <w:t>sadarboties</w:t>
      </w:r>
      <w:r w:rsidR="00722C11">
        <w:t xml:space="preserve"> ar citām bāriņtiesām, ilgstošās sociālās aprūpes un sociālās rehabilitācijas institūcijām, veselības aprūpes un izglītības iestādēm, sociālajiem dienestiem un policijas iestādēm;</w:t>
      </w:r>
    </w:p>
    <w:p w14:paraId="00CB1A0B" w14:textId="77777777" w:rsidR="005724D0" w:rsidRDefault="005724D0" w:rsidP="005724D0">
      <w:pPr>
        <w:pStyle w:val="ListParagraph"/>
        <w:numPr>
          <w:ilvl w:val="1"/>
          <w:numId w:val="1"/>
        </w:numPr>
        <w:ind w:left="993" w:hanging="633"/>
        <w:jc w:val="both"/>
      </w:pPr>
      <w:r>
        <w:t>izskatīt</w:t>
      </w:r>
      <w:r w:rsidR="00722C11">
        <w:t xml:space="preserve"> iesniegumus un sūdzības, to skaitā iesniegumus un sūdzības par vecāka, aizbildņa, aizgādņa un audžuģimenes rīcību; </w:t>
      </w:r>
    </w:p>
    <w:p w14:paraId="0BE3B318" w14:textId="6BB43C43" w:rsidR="005724D0" w:rsidRDefault="005724D0" w:rsidP="005724D0">
      <w:pPr>
        <w:pStyle w:val="ListParagraph"/>
        <w:numPr>
          <w:ilvl w:val="1"/>
          <w:numId w:val="1"/>
        </w:numPr>
        <w:ind w:left="993" w:hanging="633"/>
        <w:jc w:val="both"/>
      </w:pPr>
      <w:r>
        <w:t>izdarīt</w:t>
      </w:r>
      <w:r w:rsidR="00722C11">
        <w:t xml:space="preserve"> apliecinājumus un palīdz</w:t>
      </w:r>
      <w:r>
        <w:t>ēt</w:t>
      </w:r>
      <w:r w:rsidR="00722C11">
        <w:t xml:space="preserve"> mantojuma lietu kārtošanā un mantojuma apsardzībā; </w:t>
      </w:r>
    </w:p>
    <w:p w14:paraId="0D2AF234" w14:textId="77777777" w:rsidR="00C75A08" w:rsidRDefault="005724D0" w:rsidP="00C75A08">
      <w:pPr>
        <w:pStyle w:val="ListParagraph"/>
        <w:numPr>
          <w:ilvl w:val="1"/>
          <w:numId w:val="1"/>
        </w:numPr>
        <w:ind w:left="993" w:hanging="633"/>
        <w:jc w:val="both"/>
      </w:pPr>
      <w:r>
        <w:t xml:space="preserve">pārbaudīt dzīves apstākļus un veikt ģimeņu riska novērtējumu; </w:t>
      </w:r>
    </w:p>
    <w:p w14:paraId="2BB43082" w14:textId="538AF3DA" w:rsidR="005724D0" w:rsidRDefault="00C75A08" w:rsidP="00C75A08">
      <w:pPr>
        <w:pStyle w:val="ListParagraph"/>
        <w:numPr>
          <w:ilvl w:val="1"/>
          <w:numId w:val="1"/>
        </w:numPr>
        <w:ind w:left="993" w:hanging="633"/>
        <w:jc w:val="both"/>
      </w:pPr>
      <w:r w:rsidRPr="00C75A08">
        <w:t>veikt citus amata pienākumus atbilstoši normatīvo aktu prasībām.</w:t>
      </w:r>
    </w:p>
    <w:p w14:paraId="6FBBCEB5" w14:textId="77777777" w:rsidR="00722C11" w:rsidRDefault="00722C11" w:rsidP="00722C11">
      <w:pPr>
        <w:pStyle w:val="ListParagraph"/>
      </w:pPr>
    </w:p>
    <w:p w14:paraId="3101DE3F" w14:textId="30E5935B" w:rsidR="006726CC" w:rsidRPr="00AA05BA" w:rsidRDefault="006726CC" w:rsidP="006726CC">
      <w:pPr>
        <w:pStyle w:val="ListParagraph"/>
        <w:numPr>
          <w:ilvl w:val="0"/>
          <w:numId w:val="1"/>
        </w:numPr>
        <w:jc w:val="both"/>
      </w:pPr>
      <w:r w:rsidRPr="00AA05BA">
        <w:t>Pretendentiem jāatbilst šādām prasībām:</w:t>
      </w:r>
    </w:p>
    <w:p w14:paraId="2EA1843E" w14:textId="4C1E38E2" w:rsidR="004727A8" w:rsidRPr="001D03DD" w:rsidRDefault="004727A8" w:rsidP="004727A8">
      <w:pPr>
        <w:pStyle w:val="ListParagraph"/>
        <w:numPr>
          <w:ilvl w:val="1"/>
          <w:numId w:val="1"/>
        </w:numPr>
        <w:tabs>
          <w:tab w:val="left" w:pos="993"/>
        </w:tabs>
        <w:ind w:left="851" w:hanging="491"/>
        <w:jc w:val="both"/>
      </w:pPr>
      <w:r w:rsidRPr="001D03DD">
        <w:t xml:space="preserve">atbilstība Bāriņtiesu likuma 10.panta </w:t>
      </w:r>
      <w:r w:rsidR="008B640B">
        <w:t>otrajā</w:t>
      </w:r>
      <w:r w:rsidRPr="001D03DD">
        <w:t xml:space="preserve"> daļā noteiktajām prasībām ieņemt bāriņtiesas </w:t>
      </w:r>
      <w:r w:rsidR="001A2512">
        <w:t>locekļ</w:t>
      </w:r>
      <w:r w:rsidRPr="001D03DD">
        <w:t>a amatu, t.sk.:</w:t>
      </w:r>
    </w:p>
    <w:p w14:paraId="51DCD95F" w14:textId="77777777" w:rsidR="004A5EC5" w:rsidRDefault="006726CC" w:rsidP="004A5EC5">
      <w:pPr>
        <w:pStyle w:val="ListParagraph"/>
        <w:numPr>
          <w:ilvl w:val="2"/>
          <w:numId w:val="1"/>
        </w:numPr>
        <w:tabs>
          <w:tab w:val="left" w:pos="993"/>
        </w:tabs>
        <w:ind w:left="1276"/>
        <w:jc w:val="both"/>
      </w:pPr>
      <w:r>
        <w:t>uz pretendentu neattiecas Bāriņtiesu</w:t>
      </w:r>
      <w:r w:rsidRPr="00E9078E">
        <w:t xml:space="preserve"> likumā noteiktie ierobežojumi </w:t>
      </w:r>
      <w:r>
        <w:t>i</w:t>
      </w:r>
      <w:r w:rsidR="00E6110A">
        <w:t>eņemt bāriņtiesas locekļa</w:t>
      </w:r>
      <w:r>
        <w:t xml:space="preserve"> amatu;</w:t>
      </w:r>
    </w:p>
    <w:p w14:paraId="3218A737" w14:textId="77777777" w:rsidR="004A5EC5" w:rsidRPr="004A5EC5" w:rsidRDefault="006726CC" w:rsidP="004A5EC5">
      <w:pPr>
        <w:pStyle w:val="ListParagraph"/>
        <w:numPr>
          <w:ilvl w:val="2"/>
          <w:numId w:val="1"/>
        </w:numPr>
        <w:tabs>
          <w:tab w:val="left" w:pos="993"/>
        </w:tabs>
        <w:ind w:left="1134" w:hanging="362"/>
        <w:jc w:val="both"/>
      </w:pPr>
      <w:r w:rsidRPr="004A5EC5">
        <w:rPr>
          <w:shd w:val="clear" w:color="auto" w:fill="FFFFFF"/>
        </w:rPr>
        <w:t>ir Latvijas Republikas pilsonis vai nepilsonis;</w:t>
      </w:r>
    </w:p>
    <w:p w14:paraId="1F6C4AA3" w14:textId="77777777" w:rsidR="004A5EC5" w:rsidRPr="004A5EC5" w:rsidRDefault="006726CC" w:rsidP="004A5EC5">
      <w:pPr>
        <w:pStyle w:val="ListParagraph"/>
        <w:numPr>
          <w:ilvl w:val="2"/>
          <w:numId w:val="1"/>
        </w:numPr>
        <w:tabs>
          <w:tab w:val="left" w:pos="993"/>
        </w:tabs>
        <w:ind w:left="1134" w:hanging="362"/>
        <w:jc w:val="both"/>
      </w:pPr>
      <w:r w:rsidRPr="004A5EC5">
        <w:rPr>
          <w:shd w:val="clear" w:color="auto" w:fill="FFFFFF"/>
        </w:rPr>
        <w:t>ir sasniedzis 30 gadu vecumu;</w:t>
      </w:r>
    </w:p>
    <w:p w14:paraId="19E9E0CB" w14:textId="77777777" w:rsidR="004A5EC5" w:rsidRPr="004A5EC5" w:rsidRDefault="00290E4F" w:rsidP="004A5EC5">
      <w:pPr>
        <w:pStyle w:val="ListParagraph"/>
        <w:numPr>
          <w:ilvl w:val="2"/>
          <w:numId w:val="1"/>
        </w:numPr>
        <w:tabs>
          <w:tab w:val="left" w:pos="993"/>
        </w:tabs>
        <w:ind w:left="1134" w:hanging="362"/>
        <w:jc w:val="both"/>
      </w:pPr>
      <w:r w:rsidRPr="004A5EC5">
        <w:rPr>
          <w:shd w:val="clear" w:color="auto" w:fill="FFFFFF"/>
        </w:rPr>
        <w:t>ir ieguvis vismaz akadēmisko bakalaura grādu vai profesionālo bakalaura grādu un 5. līmeņa profesionālo kvalifikāciju vai citu Latvijas izglītības klasifikācijā noteiktajam Eiropas kvalifikācijas ietvarstruktūras 6. līmenim atbilstošu kvalifikāciju pedagoģijā, psiholoģijā, medicīnā, sociālajā darbā vai tiesību zinātnē, izglītības vadībā vai sabiedrības vadībā un kurai ir ne mazāk kā triju gadu darba stāžs attiecīgi iegūtās izglītības tematiskajā jomā vai bāriņtiesas priekšsēdētāja, bāriņtiesas priekšsēdētāja vietnieka vai bāriņtiesas locekļa amata pienākumu pildīšanā</w:t>
      </w:r>
      <w:r w:rsidR="006726CC" w:rsidRPr="004A5EC5">
        <w:rPr>
          <w:shd w:val="clear" w:color="auto" w:fill="FFFFFF"/>
        </w:rPr>
        <w:t>;</w:t>
      </w:r>
    </w:p>
    <w:p w14:paraId="73A69DE6" w14:textId="77777777" w:rsidR="004A5EC5" w:rsidRPr="004A5EC5" w:rsidRDefault="006726CC" w:rsidP="004A5EC5">
      <w:pPr>
        <w:pStyle w:val="ListParagraph"/>
        <w:numPr>
          <w:ilvl w:val="2"/>
          <w:numId w:val="1"/>
        </w:numPr>
        <w:tabs>
          <w:tab w:val="left" w:pos="993"/>
        </w:tabs>
        <w:ind w:left="1134" w:hanging="362"/>
        <w:jc w:val="both"/>
      </w:pPr>
      <w:r w:rsidRPr="004A5EC5">
        <w:rPr>
          <w:shd w:val="clear" w:color="auto" w:fill="FFFFFF"/>
        </w:rPr>
        <w:lastRenderedPageBreak/>
        <w:t>prot valsts valodu augstākajā līmenī;</w:t>
      </w:r>
    </w:p>
    <w:p w14:paraId="1612AA18" w14:textId="7681FBD2" w:rsidR="006726CC" w:rsidRPr="0021270B" w:rsidRDefault="006726CC" w:rsidP="004A5EC5">
      <w:pPr>
        <w:pStyle w:val="ListParagraph"/>
        <w:numPr>
          <w:ilvl w:val="2"/>
          <w:numId w:val="1"/>
        </w:numPr>
        <w:tabs>
          <w:tab w:val="left" w:pos="993"/>
        </w:tabs>
        <w:ind w:left="1134" w:hanging="362"/>
        <w:jc w:val="both"/>
      </w:pPr>
      <w:r w:rsidRPr="004A5EC5">
        <w:rPr>
          <w:shd w:val="clear" w:color="auto" w:fill="FFFFFF"/>
        </w:rPr>
        <w:t>ir nevainojama reputācija;</w:t>
      </w:r>
    </w:p>
    <w:p w14:paraId="4F099379" w14:textId="77777777" w:rsidR="006726CC" w:rsidRDefault="006726CC" w:rsidP="006726CC">
      <w:pPr>
        <w:numPr>
          <w:ilvl w:val="1"/>
          <w:numId w:val="1"/>
        </w:numPr>
        <w:tabs>
          <w:tab w:val="left" w:pos="993"/>
        </w:tabs>
        <w:ind w:left="0" w:firstLine="360"/>
        <w:jc w:val="both"/>
      </w:pPr>
      <w:r>
        <w:t>darba pieredze bāriņtiesā</w:t>
      </w:r>
      <w:r w:rsidRPr="00176185">
        <w:t xml:space="preserve"> </w:t>
      </w:r>
      <w:r>
        <w:t>tiks uzskatīta</w:t>
      </w:r>
      <w:r w:rsidRPr="00176185">
        <w:t xml:space="preserve"> </w:t>
      </w:r>
      <w:r>
        <w:t>par priekšrocību;</w:t>
      </w:r>
    </w:p>
    <w:p w14:paraId="3D6B589B" w14:textId="77777777" w:rsidR="006726CC" w:rsidRDefault="006726CC" w:rsidP="006726CC">
      <w:pPr>
        <w:numPr>
          <w:ilvl w:val="1"/>
          <w:numId w:val="1"/>
        </w:numPr>
        <w:tabs>
          <w:tab w:val="left" w:pos="993"/>
        </w:tabs>
        <w:ind w:left="993" w:hanging="633"/>
        <w:jc w:val="both"/>
      </w:pPr>
      <w:r>
        <w:t>apgūta Bāriņtiesu likuma 10.panta ceturtajā daļā noteiktā apmācība</w:t>
      </w:r>
      <w:r w:rsidRPr="00176185">
        <w:t xml:space="preserve"> </w:t>
      </w:r>
      <w:r>
        <w:t>tiks uzskatīta</w:t>
      </w:r>
      <w:r w:rsidRPr="00176185">
        <w:t xml:space="preserve"> </w:t>
      </w:r>
      <w:r>
        <w:t>par priekšrocību;</w:t>
      </w:r>
    </w:p>
    <w:p w14:paraId="5A330F5E" w14:textId="77777777" w:rsidR="006726CC" w:rsidRDefault="006726CC" w:rsidP="006726CC">
      <w:pPr>
        <w:numPr>
          <w:ilvl w:val="1"/>
          <w:numId w:val="1"/>
        </w:numPr>
        <w:tabs>
          <w:tab w:val="left" w:pos="993"/>
        </w:tabs>
        <w:ind w:left="0" w:firstLine="360"/>
        <w:jc w:val="both"/>
      </w:pPr>
      <w:r>
        <w:t>labas iemaņas darbā ar MS Office standarta programmatūru;</w:t>
      </w:r>
    </w:p>
    <w:p w14:paraId="2C0EEE03" w14:textId="77777777" w:rsidR="006726CC" w:rsidRDefault="006726CC" w:rsidP="006726CC">
      <w:pPr>
        <w:numPr>
          <w:ilvl w:val="1"/>
          <w:numId w:val="1"/>
        </w:numPr>
        <w:tabs>
          <w:tab w:val="left" w:pos="993"/>
        </w:tabs>
        <w:ind w:left="0" w:firstLine="360"/>
        <w:jc w:val="both"/>
      </w:pPr>
      <w:r>
        <w:t>labas komunikācijas, sadarbības un saskarsmes prasmes;</w:t>
      </w:r>
    </w:p>
    <w:p w14:paraId="53CDA10F" w14:textId="77777777" w:rsidR="006726CC" w:rsidRDefault="006726CC" w:rsidP="006726CC">
      <w:pPr>
        <w:pStyle w:val="ListParagraph"/>
        <w:numPr>
          <w:ilvl w:val="1"/>
          <w:numId w:val="1"/>
        </w:numPr>
        <w:tabs>
          <w:tab w:val="left" w:pos="993"/>
        </w:tabs>
        <w:ind w:left="0" w:firstLine="360"/>
        <w:jc w:val="both"/>
      </w:pPr>
      <w:r>
        <w:t>vēlama</w:t>
      </w:r>
      <w:r w:rsidRPr="00BA5B98">
        <w:t xml:space="preserve"> B kat</w:t>
      </w:r>
      <w:r>
        <w:t>egorijas autovadītāja apliecība.</w:t>
      </w:r>
    </w:p>
    <w:p w14:paraId="12A8B097" w14:textId="77777777" w:rsidR="006726CC" w:rsidRPr="00624725" w:rsidRDefault="006726CC" w:rsidP="006726CC">
      <w:pPr>
        <w:jc w:val="both"/>
      </w:pPr>
    </w:p>
    <w:p w14:paraId="6C8B5929" w14:textId="22A566AB" w:rsidR="006726CC" w:rsidRDefault="006726CC" w:rsidP="006726CC">
      <w:pPr>
        <w:pStyle w:val="ListParagraph"/>
        <w:numPr>
          <w:ilvl w:val="0"/>
          <w:numId w:val="1"/>
        </w:numPr>
        <w:jc w:val="both"/>
      </w:pPr>
      <w:r>
        <w:t xml:space="preserve">Pretendenti noteiktajā termiņā nosūta uz e-pastu </w:t>
      </w:r>
      <w:hyperlink r:id="rId9" w:history="1">
        <w:r w:rsidRPr="00BA2650">
          <w:rPr>
            <w:rStyle w:val="Hyperlink"/>
          </w:rPr>
          <w:t>personals@jelgavasnovads.lv</w:t>
        </w:r>
      </w:hyperlink>
      <w:r>
        <w:t xml:space="preserve"> (ar norādi „Jelgavas novada Bāriņtiesas </w:t>
      </w:r>
      <w:r w:rsidR="004C689D">
        <w:t>locekļa</w:t>
      </w:r>
      <w:r>
        <w:t xml:space="preserve"> amata konkursam”), pievienojot:</w:t>
      </w:r>
    </w:p>
    <w:p w14:paraId="38E85E99" w14:textId="77777777" w:rsidR="006726CC" w:rsidRDefault="006726CC" w:rsidP="007678A2">
      <w:pPr>
        <w:pStyle w:val="ListParagraph"/>
        <w:numPr>
          <w:ilvl w:val="1"/>
          <w:numId w:val="1"/>
        </w:numPr>
        <w:ind w:left="993" w:hanging="574"/>
        <w:jc w:val="both"/>
      </w:pPr>
      <w:r>
        <w:t>profesionālās darbības aprakstu (</w:t>
      </w:r>
      <w:smartTag w:uri="schemas-tilde-lv/tildestengine" w:element="veidnes">
        <w:smartTagPr>
          <w:attr w:name="baseform" w:val="CV"/>
          <w:attr w:name="id" w:val="-1"/>
          <w:attr w:name="text" w:val="CV"/>
        </w:smartTagPr>
        <w:r>
          <w:t>CV</w:t>
        </w:r>
      </w:smartTag>
      <w:r>
        <w:t>);</w:t>
      </w:r>
    </w:p>
    <w:p w14:paraId="4581F237" w14:textId="77777777" w:rsidR="006726CC" w:rsidRDefault="006726CC" w:rsidP="007678A2">
      <w:pPr>
        <w:pStyle w:val="ListParagraph"/>
        <w:numPr>
          <w:ilvl w:val="1"/>
          <w:numId w:val="1"/>
        </w:numPr>
        <w:ind w:left="993" w:hanging="574"/>
        <w:jc w:val="both"/>
      </w:pPr>
      <w:r>
        <w:t>izglītību apliecinoša dokumenta kopiju;</w:t>
      </w:r>
    </w:p>
    <w:p w14:paraId="253611A2" w14:textId="77777777" w:rsidR="006726CC" w:rsidRDefault="006726CC" w:rsidP="007678A2">
      <w:pPr>
        <w:pStyle w:val="ListParagraph"/>
        <w:numPr>
          <w:ilvl w:val="1"/>
          <w:numId w:val="1"/>
        </w:numPr>
        <w:ind w:left="993" w:hanging="574"/>
        <w:jc w:val="both"/>
      </w:pPr>
      <w:r>
        <w:t>motivācijas vēstuli;</w:t>
      </w:r>
    </w:p>
    <w:p w14:paraId="69424797" w14:textId="77777777" w:rsidR="00163EC9" w:rsidRDefault="006726CC" w:rsidP="007678A2">
      <w:pPr>
        <w:pStyle w:val="ListParagraph"/>
        <w:numPr>
          <w:ilvl w:val="1"/>
          <w:numId w:val="1"/>
        </w:numPr>
        <w:ind w:left="993" w:hanging="574"/>
        <w:jc w:val="both"/>
      </w:pPr>
      <w:r w:rsidRPr="00F01546">
        <w:t>apliecinājumu, ka</w:t>
      </w:r>
      <w:r w:rsidR="00163EC9">
        <w:t>:</w:t>
      </w:r>
    </w:p>
    <w:p w14:paraId="35AEAA34" w14:textId="7142C71B" w:rsidR="00736DD4" w:rsidRDefault="00736DD4" w:rsidP="00736DD4">
      <w:pPr>
        <w:pStyle w:val="ListParagraph"/>
        <w:numPr>
          <w:ilvl w:val="2"/>
          <w:numId w:val="1"/>
        </w:numPr>
        <w:ind w:left="1224"/>
        <w:jc w:val="both"/>
      </w:pPr>
      <w:r w:rsidRPr="00B2628D">
        <w:t xml:space="preserve">pretendents atbilst Bāriņtiesu likuma 10.panta </w:t>
      </w:r>
      <w:r>
        <w:t>otr</w:t>
      </w:r>
      <w:r w:rsidR="007B4AEF">
        <w:t>ās</w:t>
      </w:r>
      <w:r w:rsidRPr="00B2628D">
        <w:t xml:space="preserve"> daļa</w:t>
      </w:r>
      <w:r w:rsidR="007B4AEF">
        <w:t>s prasībām</w:t>
      </w:r>
      <w:r w:rsidRPr="00B2628D">
        <w:t xml:space="preserve">; </w:t>
      </w:r>
    </w:p>
    <w:p w14:paraId="264F2BAD" w14:textId="3018BA97" w:rsidR="006726CC" w:rsidRPr="00F01546" w:rsidRDefault="00736DD4" w:rsidP="00736DD4">
      <w:pPr>
        <w:pStyle w:val="ListParagraph"/>
        <w:numPr>
          <w:ilvl w:val="2"/>
          <w:numId w:val="1"/>
        </w:numPr>
        <w:ind w:left="1224"/>
        <w:jc w:val="both"/>
      </w:pPr>
      <w:r w:rsidRPr="00B2628D">
        <w:t>uz pretendentu neattiecas Bāriņtiesu likuma 11.pantā noteiktie ierobežojumi</w:t>
      </w:r>
      <w:r w:rsidR="001406DC">
        <w:t xml:space="preserve"> ieņemt </w:t>
      </w:r>
      <w:r w:rsidR="007E4891">
        <w:t>bāriņtiesas locekļa amatu.</w:t>
      </w:r>
    </w:p>
    <w:p w14:paraId="464B4BB0" w14:textId="77777777" w:rsidR="006726CC" w:rsidRDefault="006726CC" w:rsidP="006726CC">
      <w:pPr>
        <w:pStyle w:val="ListParagraph"/>
        <w:ind w:left="792"/>
        <w:jc w:val="both"/>
      </w:pPr>
    </w:p>
    <w:p w14:paraId="51A36F7C" w14:textId="5B91B4E6" w:rsidR="006726CC" w:rsidRDefault="006726CC" w:rsidP="001663E4">
      <w:pPr>
        <w:pStyle w:val="ListParagraph"/>
        <w:numPr>
          <w:ilvl w:val="0"/>
          <w:numId w:val="1"/>
        </w:numPr>
        <w:jc w:val="both"/>
      </w:pPr>
      <w:r w:rsidRPr="00C75A08">
        <w:t>Pretendentu atbilstību nolikumā izvirzītajām prasībām izvērtē ar Jelgavas novada</w:t>
      </w:r>
      <w:r>
        <w:t xml:space="preserve"> Bāriņtiesas priekšsēdētāja rīkojumu izveidota komisija.</w:t>
      </w:r>
    </w:p>
    <w:p w14:paraId="6BC83657" w14:textId="3B6C21A5" w:rsidR="006726CC" w:rsidRDefault="006726CC" w:rsidP="00722C11">
      <w:pPr>
        <w:jc w:val="both"/>
      </w:pPr>
    </w:p>
    <w:p w14:paraId="7AD9A867" w14:textId="77777777" w:rsidR="006726CC" w:rsidRDefault="006726CC" w:rsidP="001663E4">
      <w:pPr>
        <w:pStyle w:val="ListParagraph"/>
        <w:numPr>
          <w:ilvl w:val="0"/>
          <w:numId w:val="1"/>
        </w:numPr>
        <w:jc w:val="both"/>
      </w:pPr>
      <w:r>
        <w:t>Konkursa komisijas priekšsēdētājs sasauc konkursa komisijas sēdes, nosakot to norises vietu un laiku, kā arī vada konkursa komisijas sēdes.</w:t>
      </w:r>
    </w:p>
    <w:p w14:paraId="0B1E80EA" w14:textId="77777777" w:rsidR="006726CC" w:rsidRDefault="006726CC" w:rsidP="006726CC">
      <w:pPr>
        <w:pStyle w:val="ListParagraph"/>
        <w:ind w:left="360"/>
        <w:jc w:val="both"/>
      </w:pPr>
    </w:p>
    <w:p w14:paraId="2C445079" w14:textId="77777777" w:rsidR="006726CC" w:rsidRPr="00F01546" w:rsidRDefault="006726CC" w:rsidP="001663E4">
      <w:pPr>
        <w:pStyle w:val="ListParagraph"/>
        <w:numPr>
          <w:ilvl w:val="0"/>
          <w:numId w:val="1"/>
        </w:numPr>
        <w:jc w:val="both"/>
      </w:pPr>
      <w:r w:rsidRPr="00F01546">
        <w:t>Konkurss tiek organizēts divās kārtās:</w:t>
      </w:r>
    </w:p>
    <w:p w14:paraId="53D00607" w14:textId="78375C72" w:rsidR="006726CC" w:rsidRPr="00F01546" w:rsidRDefault="006726CC" w:rsidP="001663E4">
      <w:pPr>
        <w:pStyle w:val="ListParagraph"/>
        <w:numPr>
          <w:ilvl w:val="1"/>
          <w:numId w:val="1"/>
        </w:numPr>
        <w:tabs>
          <w:tab w:val="left" w:pos="993"/>
        </w:tabs>
        <w:jc w:val="both"/>
      </w:pPr>
      <w:r w:rsidRPr="00F01546">
        <w:t xml:space="preserve">konkursa pirmajā kārtā konkursa komisija izvērtē pretendentu </w:t>
      </w:r>
      <w:smartTag w:uri="schemas-tilde-lv/tildestengine" w:element="veidnes">
        <w:smartTagPr>
          <w:attr w:name="baseform" w:val="pieteikum|s"/>
          <w:attr w:name="id" w:val="-1"/>
          <w:attr w:name="text" w:val="pieteikumus"/>
        </w:smartTagPr>
        <w:r w:rsidRPr="00F01546">
          <w:t>pieteikumus</w:t>
        </w:r>
      </w:smartTag>
      <w:r w:rsidRPr="00F01546">
        <w:t xml:space="preserve"> un iesniegtos dokumentus un uz konkursa otro kārtu uzaicina pretendentus, kas atbilst </w:t>
      </w:r>
      <w:smartTag w:uri="schemas-tilde-lv/tildestengine" w:element="veidnes">
        <w:smartTagPr>
          <w:attr w:name="baseform" w:val="nolikum|s"/>
          <w:attr w:name="id" w:val="-1"/>
          <w:attr w:name="text" w:val="nolikuma"/>
        </w:smartTagPr>
        <w:r w:rsidRPr="00F01546">
          <w:t>nolikuma</w:t>
        </w:r>
      </w:smartTag>
      <w:r w:rsidR="00073E6E" w:rsidRPr="00F01546">
        <w:t xml:space="preserve"> </w:t>
      </w:r>
      <w:r w:rsidRPr="00F01546">
        <w:t>izvirzītajām</w:t>
      </w:r>
      <w:r w:rsidR="001A2512">
        <w:t xml:space="preserve"> (obligātajām)</w:t>
      </w:r>
      <w:r w:rsidRPr="00F01546">
        <w:t xml:space="preserve"> prasībām, ko apliecina iesniegtie dokumenti;</w:t>
      </w:r>
    </w:p>
    <w:p w14:paraId="6E840CBD" w14:textId="77777777" w:rsidR="006726CC" w:rsidRPr="00F01546" w:rsidRDefault="006726CC" w:rsidP="001663E4">
      <w:pPr>
        <w:pStyle w:val="ListParagraph"/>
        <w:numPr>
          <w:ilvl w:val="1"/>
          <w:numId w:val="1"/>
        </w:numPr>
        <w:tabs>
          <w:tab w:val="left" w:pos="993"/>
        </w:tabs>
        <w:jc w:val="both"/>
      </w:pPr>
      <w:r w:rsidRPr="00F01546">
        <w:t>konkursa otrā kārta sastāv no intervijas:</w:t>
      </w:r>
    </w:p>
    <w:p w14:paraId="5AE99277" w14:textId="77777777" w:rsidR="006726CC" w:rsidRPr="00F01546" w:rsidRDefault="006726CC" w:rsidP="001663E4">
      <w:pPr>
        <w:pStyle w:val="ListParagraph"/>
        <w:numPr>
          <w:ilvl w:val="2"/>
          <w:numId w:val="1"/>
        </w:numPr>
        <w:ind w:left="1134" w:hanging="708"/>
        <w:jc w:val="both"/>
      </w:pPr>
      <w:r w:rsidRPr="00F01546">
        <w:t>darba intervijas laikā pretendenti konkursa komisijai raksturo savu līdzšinējo darba pieredzi, izglītību, kvalifikāciju, motivāciju strādāt amatā, atbild uz konkursa komisijas locekļu jautājumiem;</w:t>
      </w:r>
    </w:p>
    <w:p w14:paraId="4DA4B6F9" w14:textId="52734B65" w:rsidR="006726CC" w:rsidRDefault="006726CC" w:rsidP="001663E4">
      <w:pPr>
        <w:pStyle w:val="ListParagraph"/>
        <w:numPr>
          <w:ilvl w:val="2"/>
          <w:numId w:val="1"/>
        </w:numPr>
        <w:ind w:left="1134" w:hanging="708"/>
        <w:jc w:val="both"/>
      </w:pPr>
      <w:r w:rsidRPr="00F01546">
        <w:t>lai izvērtētu amata pretende</w:t>
      </w:r>
      <w:r w:rsidR="00722C11" w:rsidRPr="00F01546">
        <w:t>ntu atbilstību šī nolikuma</w:t>
      </w:r>
      <w:r w:rsidRPr="00F01546">
        <w:t xml:space="preserve"> </w:t>
      </w:r>
      <w:r w:rsidR="00073E6E" w:rsidRPr="00F01546">
        <w:t>6.</w:t>
      </w:r>
      <w:r w:rsidR="001A2512">
        <w:t>2</w:t>
      </w:r>
      <w:r w:rsidR="00073E6E" w:rsidRPr="00F01546">
        <w:t>.</w:t>
      </w:r>
      <w:r w:rsidR="006062A3">
        <w:t xml:space="preserve"> – 6.</w:t>
      </w:r>
      <w:r w:rsidR="00163EC9">
        <w:t xml:space="preserve">6. </w:t>
      </w:r>
      <w:r w:rsidRPr="00F01546">
        <w:t>punkt</w:t>
      </w:r>
      <w:r w:rsidR="00163EC9">
        <w:t xml:space="preserve">os </w:t>
      </w:r>
      <w:r w:rsidRPr="00F01546">
        <w:t>izvirzītajām prasībām, konkursa komisijas locekļi darba intervijas</w:t>
      </w:r>
      <w:r>
        <w:t xml:space="preserve"> laikā uzdod pretendentiem jautājumus, kas attiecas uz paredzētā darba veikšanu un pretendenta piemērotību šim darbam, ievērojot Darba likumā noteiktos ierobežojumus;</w:t>
      </w:r>
    </w:p>
    <w:p w14:paraId="430C3CD5" w14:textId="77777777" w:rsidR="006726CC" w:rsidRDefault="006726CC" w:rsidP="001663E4">
      <w:pPr>
        <w:pStyle w:val="ListParagraph"/>
        <w:numPr>
          <w:ilvl w:val="2"/>
          <w:numId w:val="1"/>
        </w:numPr>
        <w:ind w:left="1134" w:hanging="708"/>
        <w:jc w:val="both"/>
      </w:pPr>
      <w:r>
        <w:t>konkursa otrajā kārtā katrs komisijas loceklis individuāli vērtē amata pretendentu un piešķir punktus augošā secībā no 1 līdz 5;</w:t>
      </w:r>
    </w:p>
    <w:p w14:paraId="10782347" w14:textId="67FAB2B2" w:rsidR="006726CC" w:rsidRDefault="006726CC" w:rsidP="001663E4">
      <w:pPr>
        <w:pStyle w:val="ListParagraph"/>
        <w:numPr>
          <w:ilvl w:val="2"/>
          <w:numId w:val="1"/>
        </w:numPr>
        <w:ind w:left="1134" w:hanging="708"/>
        <w:jc w:val="both"/>
      </w:pPr>
      <w:r>
        <w:t>kopējais pretendenta vērtējums tiek iegūts, summējot visu komisijas locekļu individuālo vērtēj</w:t>
      </w:r>
      <w:r w:rsidR="00722C11">
        <w:t>umu par katru amata pretendentu.</w:t>
      </w:r>
      <w:r>
        <w:t xml:space="preserve"> Pamatojoties uz minēto vērtējumu, nosaka, kur</w:t>
      </w:r>
      <w:r w:rsidR="0083460E">
        <w:t>i</w:t>
      </w:r>
      <w:r>
        <w:t xml:space="preserve"> no amata pretendentiem ir saņēmis augstāko novērtējumu.</w:t>
      </w:r>
    </w:p>
    <w:p w14:paraId="6BEE160F" w14:textId="77777777" w:rsidR="006726CC" w:rsidRDefault="006726CC" w:rsidP="006726CC">
      <w:pPr>
        <w:pStyle w:val="ListParagraph"/>
        <w:ind w:left="792"/>
        <w:jc w:val="both"/>
      </w:pPr>
    </w:p>
    <w:p w14:paraId="2614B42C" w14:textId="77777777" w:rsidR="001E377D" w:rsidRDefault="001E377D" w:rsidP="00E507DD">
      <w:pPr>
        <w:pStyle w:val="ListParagraph"/>
        <w:numPr>
          <w:ilvl w:val="0"/>
          <w:numId w:val="1"/>
        </w:numPr>
        <w:tabs>
          <w:tab w:val="left" w:pos="426"/>
        </w:tabs>
        <w:ind w:left="0" w:firstLine="0"/>
        <w:jc w:val="both"/>
      </w:pPr>
      <w:r>
        <w:t>Ja konkursa otrajā kārtā vairāki amata pretendenti ieguvuši vienādu vērtējumu, Komisija organizē papildu atlases kārtu, nosakot tās kārtību un termiņu.</w:t>
      </w:r>
    </w:p>
    <w:p w14:paraId="0350CDF6" w14:textId="77777777" w:rsidR="001E377D" w:rsidRDefault="001E377D" w:rsidP="001E377D">
      <w:pPr>
        <w:pStyle w:val="ListParagraph"/>
        <w:tabs>
          <w:tab w:val="left" w:pos="426"/>
          <w:tab w:val="left" w:pos="567"/>
        </w:tabs>
        <w:ind w:left="0"/>
        <w:jc w:val="both"/>
      </w:pPr>
    </w:p>
    <w:p w14:paraId="4DF9FEE7" w14:textId="77777777" w:rsidR="001E377D" w:rsidRPr="00215E48" w:rsidRDefault="001E377D" w:rsidP="001663E4">
      <w:pPr>
        <w:pStyle w:val="ListParagraph"/>
        <w:numPr>
          <w:ilvl w:val="0"/>
          <w:numId w:val="1"/>
        </w:numPr>
        <w:tabs>
          <w:tab w:val="left" w:pos="426"/>
        </w:tabs>
        <w:ind w:left="0" w:firstLine="0"/>
        <w:jc w:val="both"/>
      </w:pPr>
      <w:r>
        <w:t>Pēc noslēdzošās kārtas rezultātu apkopošanas komisija izvēlas izvirzītajām prasībām atbilstošāko amata pretendentu,</w:t>
      </w:r>
      <w:r w:rsidRPr="00A350AE">
        <w:t xml:space="preserve"> </w:t>
      </w:r>
      <w:r w:rsidRPr="00215E48">
        <w:t>ja tas sasniedzis vismaz 70 % no kopvērtējumā maksimālā iespējamā punktu skaita.</w:t>
      </w:r>
    </w:p>
    <w:p w14:paraId="0AB4C807" w14:textId="77777777" w:rsidR="001E377D" w:rsidRPr="00215E48" w:rsidRDefault="001E377D" w:rsidP="001E377D">
      <w:pPr>
        <w:pStyle w:val="ListParagraph"/>
      </w:pPr>
    </w:p>
    <w:p w14:paraId="42DEBFC7" w14:textId="3A235F2A" w:rsidR="006726CC" w:rsidRPr="00AE2CC1" w:rsidRDefault="001E377D" w:rsidP="001663E4">
      <w:pPr>
        <w:pStyle w:val="ListParagraph"/>
        <w:numPr>
          <w:ilvl w:val="0"/>
          <w:numId w:val="1"/>
        </w:numPr>
        <w:tabs>
          <w:tab w:val="left" w:pos="426"/>
        </w:tabs>
        <w:ind w:left="0" w:firstLine="0"/>
        <w:jc w:val="both"/>
      </w:pPr>
      <w:r w:rsidRPr="00215E48">
        <w:t>Ja neviens pretendents nav sasniedzis 1</w:t>
      </w:r>
      <w:r>
        <w:t>3</w:t>
      </w:r>
      <w:r w:rsidRPr="00215E48">
        <w:t>.punktā minētos 70% no kopvērtējumā maksimālā iespējamā punktu skaita, komisija ir tiesīga noslēgt konkursu bez rezultāta un rosināt organizēt atkārtotu amata konkursu</w:t>
      </w:r>
      <w:r>
        <w:t>.</w:t>
      </w:r>
    </w:p>
    <w:p w14:paraId="76700A2F" w14:textId="77777777" w:rsidR="006726CC" w:rsidRDefault="006726CC" w:rsidP="006726CC">
      <w:pPr>
        <w:tabs>
          <w:tab w:val="num" w:pos="360"/>
        </w:tabs>
        <w:jc w:val="both"/>
      </w:pPr>
    </w:p>
    <w:p w14:paraId="40C4C6D6" w14:textId="23CE4A4F" w:rsidR="006726CC" w:rsidRDefault="006726CC"/>
    <w:sectPr w:rsidR="006726CC" w:rsidSect="00207A0E">
      <w:headerReference w:type="even" r:id="rId10"/>
      <w:headerReference w:type="default" r:id="rId11"/>
      <w:footerReference w:type="first" r:id="rId12"/>
      <w:pgSz w:w="11906" w:h="16838"/>
      <w:pgMar w:top="1440" w:right="1286" w:bottom="1135"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E9B6" w14:textId="77777777" w:rsidR="00356356" w:rsidRDefault="00356356">
      <w:r>
        <w:separator/>
      </w:r>
    </w:p>
  </w:endnote>
  <w:endnote w:type="continuationSeparator" w:id="0">
    <w:p w14:paraId="543AB38D" w14:textId="77777777" w:rsidR="00356356" w:rsidRDefault="0035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4BAD" w14:textId="77777777" w:rsidR="002D61DD" w:rsidRDefault="002D6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FC2B" w14:textId="77777777" w:rsidR="00356356" w:rsidRDefault="00356356">
      <w:r>
        <w:separator/>
      </w:r>
    </w:p>
  </w:footnote>
  <w:footnote w:type="continuationSeparator" w:id="0">
    <w:p w14:paraId="635F9326" w14:textId="77777777" w:rsidR="00356356" w:rsidRDefault="00356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D11A" w14:textId="77777777" w:rsidR="002D61DD" w:rsidRDefault="004F35A6" w:rsidP="00E066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F5AFA9" w14:textId="77777777" w:rsidR="002D61DD" w:rsidRDefault="002D6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5445" w14:textId="0923153A" w:rsidR="002D61DD" w:rsidRDefault="004F35A6" w:rsidP="00E066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0BB5">
      <w:rPr>
        <w:rStyle w:val="PageNumber"/>
        <w:noProof/>
      </w:rPr>
      <w:t>2</w:t>
    </w:r>
    <w:r>
      <w:rPr>
        <w:rStyle w:val="PageNumber"/>
      </w:rPr>
      <w:fldChar w:fldCharType="end"/>
    </w:r>
  </w:p>
  <w:p w14:paraId="1027BA28" w14:textId="77777777" w:rsidR="002D61DD" w:rsidRDefault="002D6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517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4A7238"/>
    <w:multiLevelType w:val="multilevel"/>
    <w:tmpl w:val="52121230"/>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3B4B71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8913635">
    <w:abstractNumId w:val="2"/>
  </w:num>
  <w:num w:numId="2" w16cid:durableId="150760305">
    <w:abstractNumId w:val="1"/>
  </w:num>
  <w:num w:numId="3" w16cid:durableId="189334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CC"/>
    <w:rsid w:val="0000664D"/>
    <w:rsid w:val="00045EA6"/>
    <w:rsid w:val="00073E6E"/>
    <w:rsid w:val="00073FFD"/>
    <w:rsid w:val="00123A98"/>
    <w:rsid w:val="001406DC"/>
    <w:rsid w:val="00163EC9"/>
    <w:rsid w:val="001663E4"/>
    <w:rsid w:val="001A2512"/>
    <w:rsid w:val="001D2A18"/>
    <w:rsid w:val="001E377D"/>
    <w:rsid w:val="001E401F"/>
    <w:rsid w:val="00207A0E"/>
    <w:rsid w:val="00217091"/>
    <w:rsid w:val="002416E3"/>
    <w:rsid w:val="00250362"/>
    <w:rsid w:val="00250BB5"/>
    <w:rsid w:val="00282597"/>
    <w:rsid w:val="00290E4F"/>
    <w:rsid w:val="002C71DA"/>
    <w:rsid w:val="002D61DD"/>
    <w:rsid w:val="00303367"/>
    <w:rsid w:val="00356356"/>
    <w:rsid w:val="0037181D"/>
    <w:rsid w:val="003A2B5F"/>
    <w:rsid w:val="004226AD"/>
    <w:rsid w:val="00454CDA"/>
    <w:rsid w:val="004727A8"/>
    <w:rsid w:val="00474ADB"/>
    <w:rsid w:val="004A5EC5"/>
    <w:rsid w:val="004B4CC7"/>
    <w:rsid w:val="004C689D"/>
    <w:rsid w:val="004E6DAF"/>
    <w:rsid w:val="004F35A6"/>
    <w:rsid w:val="0054596B"/>
    <w:rsid w:val="005724D0"/>
    <w:rsid w:val="006062A3"/>
    <w:rsid w:val="0062628E"/>
    <w:rsid w:val="006726CC"/>
    <w:rsid w:val="006C5F98"/>
    <w:rsid w:val="00700EC9"/>
    <w:rsid w:val="00716C61"/>
    <w:rsid w:val="00722C11"/>
    <w:rsid w:val="00736DD4"/>
    <w:rsid w:val="007655B4"/>
    <w:rsid w:val="007678A2"/>
    <w:rsid w:val="007B4AEF"/>
    <w:rsid w:val="007B7FB7"/>
    <w:rsid w:val="007E4891"/>
    <w:rsid w:val="0082081A"/>
    <w:rsid w:val="0083460E"/>
    <w:rsid w:val="008B640B"/>
    <w:rsid w:val="008C3DF4"/>
    <w:rsid w:val="008F141C"/>
    <w:rsid w:val="0093693A"/>
    <w:rsid w:val="00956AD8"/>
    <w:rsid w:val="009A11B1"/>
    <w:rsid w:val="009B7563"/>
    <w:rsid w:val="00A85B99"/>
    <w:rsid w:val="00AA3109"/>
    <w:rsid w:val="00B02A91"/>
    <w:rsid w:val="00B20DFB"/>
    <w:rsid w:val="00B904A2"/>
    <w:rsid w:val="00BB52C3"/>
    <w:rsid w:val="00BB5642"/>
    <w:rsid w:val="00BC1FC7"/>
    <w:rsid w:val="00C3355B"/>
    <w:rsid w:val="00C63903"/>
    <w:rsid w:val="00C75A08"/>
    <w:rsid w:val="00C85E27"/>
    <w:rsid w:val="00C9071D"/>
    <w:rsid w:val="00CB34A6"/>
    <w:rsid w:val="00D13FCC"/>
    <w:rsid w:val="00D24FCD"/>
    <w:rsid w:val="00D32A27"/>
    <w:rsid w:val="00D4631C"/>
    <w:rsid w:val="00D91D9A"/>
    <w:rsid w:val="00DF50A9"/>
    <w:rsid w:val="00DF54A6"/>
    <w:rsid w:val="00E223F8"/>
    <w:rsid w:val="00E50004"/>
    <w:rsid w:val="00E507DD"/>
    <w:rsid w:val="00E6110A"/>
    <w:rsid w:val="00EE5CF0"/>
    <w:rsid w:val="00F01546"/>
    <w:rsid w:val="00FC54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F68C1C8"/>
  <w15:chartTrackingRefBased/>
  <w15:docId w15:val="{B1AA6ADC-BC6D-4CBE-9FF4-59AC64EE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C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26CC"/>
    <w:rPr>
      <w:color w:val="0000FF"/>
      <w:u w:val="single"/>
    </w:rPr>
  </w:style>
  <w:style w:type="paragraph" w:styleId="Header">
    <w:name w:val="header"/>
    <w:basedOn w:val="Normal"/>
    <w:link w:val="HeaderChar"/>
    <w:rsid w:val="006726CC"/>
    <w:pPr>
      <w:tabs>
        <w:tab w:val="center" w:pos="4153"/>
        <w:tab w:val="right" w:pos="8306"/>
      </w:tabs>
    </w:pPr>
  </w:style>
  <w:style w:type="character" w:customStyle="1" w:styleId="HeaderChar">
    <w:name w:val="Header Char"/>
    <w:basedOn w:val="DefaultParagraphFont"/>
    <w:link w:val="Header"/>
    <w:rsid w:val="006726CC"/>
    <w:rPr>
      <w:rFonts w:ascii="Times New Roman" w:eastAsia="Times New Roman" w:hAnsi="Times New Roman" w:cs="Times New Roman"/>
      <w:sz w:val="24"/>
      <w:szCs w:val="24"/>
      <w:lang w:eastAsia="lv-LV"/>
    </w:rPr>
  </w:style>
  <w:style w:type="character" w:styleId="PageNumber">
    <w:name w:val="page number"/>
    <w:basedOn w:val="DefaultParagraphFont"/>
    <w:rsid w:val="006726CC"/>
  </w:style>
  <w:style w:type="paragraph" w:styleId="ListParagraph">
    <w:name w:val="List Paragraph"/>
    <w:basedOn w:val="Normal"/>
    <w:qFormat/>
    <w:rsid w:val="006726CC"/>
    <w:pPr>
      <w:ind w:left="720"/>
    </w:pPr>
  </w:style>
  <w:style w:type="paragraph" w:styleId="Footer">
    <w:name w:val="footer"/>
    <w:basedOn w:val="Normal"/>
    <w:link w:val="FooterChar"/>
    <w:uiPriority w:val="99"/>
    <w:unhideWhenUsed/>
    <w:rsid w:val="006726CC"/>
    <w:pPr>
      <w:tabs>
        <w:tab w:val="center" w:pos="4153"/>
        <w:tab w:val="right" w:pos="8306"/>
      </w:tabs>
    </w:pPr>
  </w:style>
  <w:style w:type="character" w:customStyle="1" w:styleId="FooterChar">
    <w:name w:val="Footer Char"/>
    <w:basedOn w:val="DefaultParagraphFont"/>
    <w:link w:val="Footer"/>
    <w:uiPriority w:val="99"/>
    <w:rsid w:val="006726CC"/>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elgavasnovad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rsonals@jelgav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3550</Words>
  <Characters>2025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Ilona Pogozelska</cp:lastModifiedBy>
  <cp:revision>3</cp:revision>
  <dcterms:created xsi:type="dcterms:W3CDTF">2026-06-16T11:22:00Z</dcterms:created>
  <dcterms:modified xsi:type="dcterms:W3CDTF">2026-06-17T05:43:00Z</dcterms:modified>
</cp:coreProperties>
</file>