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9871C9" w:rsidRDefault="009871C9" w:rsidP="000631A3">
      <w:pPr>
        <w:rPr>
          <w:rFonts w:ascii="Arial" w:hAnsi="Arial" w:cs="Arial"/>
          <w:b/>
          <w:bCs/>
          <w:sz w:val="20"/>
          <w:szCs w:val="20"/>
        </w:rPr>
      </w:pPr>
    </w:p>
    <w:p w:rsidR="009871C9" w:rsidRPr="00F63070" w:rsidRDefault="009871C9" w:rsidP="009D2549">
      <w:pPr>
        <w:jc w:val="right"/>
        <w:rPr>
          <w:rFonts w:eastAsiaTheme="minorHAnsi" w:cstheme="minorBidi"/>
          <w:szCs w:val="22"/>
          <w:lang w:eastAsia="en-US"/>
        </w:rPr>
      </w:pPr>
      <w:r w:rsidRPr="00F63070">
        <w:rPr>
          <w:rFonts w:eastAsiaTheme="minorHAnsi" w:cstheme="minorBidi"/>
          <w:szCs w:val="22"/>
          <w:lang w:eastAsia="en-US"/>
        </w:rPr>
        <w:t>APSTIPRINĀTS:</w:t>
      </w:r>
    </w:p>
    <w:p w:rsidR="009871C9" w:rsidRPr="00F63070" w:rsidRDefault="009871C9" w:rsidP="009D2549">
      <w:pPr>
        <w:jc w:val="right"/>
        <w:rPr>
          <w:rFonts w:eastAsiaTheme="minorHAnsi" w:cstheme="minorBidi"/>
          <w:bCs/>
          <w:szCs w:val="22"/>
          <w:lang w:eastAsia="en-US"/>
        </w:rPr>
      </w:pPr>
      <w:r w:rsidRPr="00F63070">
        <w:rPr>
          <w:rFonts w:eastAsiaTheme="minorHAnsi" w:cstheme="minorBidi"/>
          <w:bCs/>
          <w:szCs w:val="22"/>
          <w:lang w:eastAsia="en-US"/>
        </w:rPr>
        <w:t>iepirkuma komisijas sēdē</w:t>
      </w:r>
    </w:p>
    <w:p w:rsidR="009871C9" w:rsidRPr="00F63070" w:rsidRDefault="00F63070" w:rsidP="009D2549">
      <w:pPr>
        <w:jc w:val="right"/>
        <w:rPr>
          <w:rFonts w:eastAsiaTheme="minorHAnsi" w:cstheme="minorBidi"/>
          <w:bCs/>
          <w:color w:val="000000" w:themeColor="text1"/>
          <w:szCs w:val="22"/>
          <w:lang w:eastAsia="en-US"/>
        </w:rPr>
      </w:pPr>
      <w:r>
        <w:rPr>
          <w:rFonts w:eastAsiaTheme="minorHAnsi" w:cstheme="minorBidi"/>
          <w:bCs/>
          <w:color w:val="000000" w:themeColor="text1"/>
          <w:szCs w:val="22"/>
          <w:lang w:eastAsia="en-US"/>
        </w:rPr>
        <w:t>2015. gada 10</w:t>
      </w:r>
      <w:r w:rsidR="00486A29" w:rsidRPr="00F63070">
        <w:rPr>
          <w:rFonts w:eastAsiaTheme="minorHAnsi" w:cstheme="minorBidi"/>
          <w:bCs/>
          <w:color w:val="000000" w:themeColor="text1"/>
          <w:szCs w:val="22"/>
          <w:lang w:eastAsia="en-US"/>
        </w:rPr>
        <w:t>. martā</w:t>
      </w:r>
    </w:p>
    <w:p w:rsidR="009871C9" w:rsidRPr="00F63070" w:rsidRDefault="00F63070" w:rsidP="009D2549">
      <w:pPr>
        <w:jc w:val="right"/>
        <w:rPr>
          <w:rFonts w:eastAsiaTheme="minorHAnsi" w:cstheme="minorBidi"/>
          <w:bCs/>
          <w:color w:val="000000" w:themeColor="text1"/>
          <w:szCs w:val="22"/>
          <w:lang w:eastAsia="en-US"/>
        </w:rPr>
      </w:pPr>
      <w:r>
        <w:rPr>
          <w:rFonts w:eastAsiaTheme="minorHAnsi" w:cstheme="minorBidi"/>
          <w:bCs/>
          <w:color w:val="000000" w:themeColor="text1"/>
          <w:szCs w:val="22"/>
          <w:lang w:eastAsia="en-US"/>
        </w:rPr>
        <w:t>Protokols nr.3</w:t>
      </w:r>
    </w:p>
    <w:p w:rsidR="009871C9" w:rsidRPr="009871C9" w:rsidRDefault="009871C9" w:rsidP="009D2549">
      <w:pPr>
        <w:jc w:val="right"/>
        <w:rPr>
          <w:rFonts w:eastAsiaTheme="minorHAnsi" w:cstheme="minorBidi"/>
          <w:b/>
          <w:bCs/>
          <w:szCs w:val="22"/>
          <w:lang w:eastAsia="en-US"/>
        </w:rPr>
      </w:pPr>
      <w:r w:rsidRPr="00F63070">
        <w:rPr>
          <w:rFonts w:eastAsiaTheme="minorHAnsi" w:cstheme="minorBidi"/>
          <w:szCs w:val="22"/>
          <w:lang w:eastAsia="en-US"/>
        </w:rPr>
        <w:t>Komisijas priekšsēdētāja</w:t>
      </w:r>
      <w:r w:rsidRPr="009871C9">
        <w:rPr>
          <w:rFonts w:eastAsiaTheme="minorHAnsi" w:cstheme="minorBidi"/>
          <w:szCs w:val="22"/>
          <w:lang w:eastAsia="en-US"/>
        </w:rPr>
        <w:t>:</w:t>
      </w:r>
    </w:p>
    <w:p w:rsidR="009871C9" w:rsidRPr="009871C9" w:rsidRDefault="009871C9" w:rsidP="009D2549">
      <w:pPr>
        <w:jc w:val="right"/>
        <w:rPr>
          <w:rFonts w:eastAsiaTheme="minorHAnsi" w:cstheme="minorBidi"/>
          <w:szCs w:val="22"/>
          <w:lang w:eastAsia="en-US"/>
        </w:rPr>
      </w:pPr>
      <w:r w:rsidRPr="009871C9">
        <w:rPr>
          <w:rFonts w:eastAsiaTheme="minorHAnsi" w:cstheme="minorBidi"/>
          <w:szCs w:val="22"/>
          <w:lang w:eastAsia="en-US"/>
        </w:rPr>
        <w:br/>
        <w:t>__________________</w:t>
      </w:r>
    </w:p>
    <w:p w:rsidR="009871C9" w:rsidRPr="009871C9" w:rsidRDefault="009871C9" w:rsidP="009D2549">
      <w:pPr>
        <w:jc w:val="right"/>
        <w:rPr>
          <w:rFonts w:eastAsiaTheme="minorHAnsi" w:cstheme="minorBidi"/>
          <w:color w:val="FF0000"/>
          <w:szCs w:val="22"/>
          <w:lang w:eastAsia="en-US"/>
        </w:rPr>
      </w:pPr>
      <w:r w:rsidRPr="009871C9">
        <w:rPr>
          <w:rFonts w:eastAsiaTheme="minorHAnsi" w:cstheme="minorBidi"/>
          <w:szCs w:val="22"/>
          <w:lang w:eastAsia="en-US"/>
        </w:rPr>
        <w:t xml:space="preserve">/A. </w:t>
      </w:r>
      <w:proofErr w:type="spellStart"/>
      <w:r w:rsidRPr="009871C9">
        <w:rPr>
          <w:rFonts w:eastAsiaTheme="minorHAnsi" w:cstheme="minorBidi"/>
          <w:szCs w:val="22"/>
          <w:lang w:eastAsia="en-US"/>
        </w:rPr>
        <w:t>Udalova</w:t>
      </w:r>
      <w:proofErr w:type="spellEnd"/>
      <w:r w:rsidRPr="009871C9">
        <w:rPr>
          <w:rFonts w:eastAsiaTheme="minorHAnsi" w:cstheme="minorBidi"/>
          <w:szCs w:val="22"/>
          <w:lang w:eastAsia="en-US"/>
        </w:rPr>
        <w:t xml:space="preserve"> /</w:t>
      </w:r>
    </w:p>
    <w:p w:rsidR="009871C9" w:rsidRDefault="009871C9" w:rsidP="009871C9">
      <w:pPr>
        <w:spacing w:after="200" w:line="276" w:lineRule="auto"/>
        <w:jc w:val="right"/>
        <w:rPr>
          <w:rFonts w:eastAsiaTheme="minorHAnsi" w:cstheme="minorBidi"/>
          <w:szCs w:val="22"/>
          <w:lang w:eastAsia="en-US"/>
        </w:rPr>
      </w:pPr>
    </w:p>
    <w:p w:rsidR="00333173" w:rsidRPr="00333173" w:rsidRDefault="00333173" w:rsidP="00333173">
      <w:pPr>
        <w:jc w:val="right"/>
        <w:rPr>
          <w:rFonts w:eastAsiaTheme="minorHAnsi" w:cstheme="minorBidi"/>
          <w:b/>
          <w:szCs w:val="22"/>
          <w:lang w:eastAsia="en-US"/>
        </w:rPr>
      </w:pPr>
      <w:r w:rsidRPr="00333173">
        <w:rPr>
          <w:rFonts w:eastAsiaTheme="minorHAnsi" w:cstheme="minorBidi"/>
          <w:b/>
          <w:szCs w:val="22"/>
          <w:lang w:eastAsia="en-US"/>
        </w:rPr>
        <w:t>Grozījumi</w:t>
      </w:r>
    </w:p>
    <w:p w:rsidR="00333173" w:rsidRPr="00965414" w:rsidRDefault="00333173" w:rsidP="00333173">
      <w:pPr>
        <w:jc w:val="right"/>
        <w:rPr>
          <w:rFonts w:eastAsiaTheme="minorHAnsi" w:cstheme="minorBidi"/>
          <w:b/>
          <w:bCs/>
          <w:color w:val="000000" w:themeColor="text1"/>
          <w:szCs w:val="22"/>
          <w:lang w:eastAsia="en-US"/>
        </w:rPr>
      </w:pPr>
      <w:r w:rsidRPr="00965414">
        <w:rPr>
          <w:rFonts w:eastAsiaTheme="minorHAnsi" w:cstheme="minorBidi"/>
          <w:b/>
          <w:bCs/>
          <w:color w:val="000000" w:themeColor="text1"/>
          <w:szCs w:val="22"/>
          <w:lang w:eastAsia="en-US"/>
        </w:rPr>
        <w:t>2015. gada 16. martā</w:t>
      </w:r>
    </w:p>
    <w:p w:rsidR="00333173" w:rsidRPr="00965414" w:rsidRDefault="00333173" w:rsidP="00333173">
      <w:pPr>
        <w:jc w:val="right"/>
        <w:rPr>
          <w:rFonts w:eastAsiaTheme="minorHAnsi" w:cstheme="minorBidi"/>
          <w:b/>
          <w:bCs/>
          <w:color w:val="000000" w:themeColor="text1"/>
          <w:szCs w:val="22"/>
          <w:lang w:eastAsia="en-US"/>
        </w:rPr>
      </w:pPr>
      <w:r w:rsidRPr="00965414">
        <w:rPr>
          <w:rFonts w:eastAsiaTheme="minorHAnsi" w:cstheme="minorBidi"/>
          <w:b/>
          <w:bCs/>
          <w:color w:val="000000" w:themeColor="text1"/>
          <w:szCs w:val="22"/>
          <w:lang w:eastAsia="en-US"/>
        </w:rPr>
        <w:t>Protokols nr.1</w:t>
      </w:r>
    </w:p>
    <w:p w:rsidR="00333173" w:rsidRPr="00965414" w:rsidRDefault="00333173" w:rsidP="00333173">
      <w:pPr>
        <w:jc w:val="right"/>
        <w:rPr>
          <w:rFonts w:eastAsiaTheme="minorHAnsi" w:cstheme="minorBidi"/>
          <w:b/>
          <w:bCs/>
          <w:szCs w:val="22"/>
          <w:lang w:eastAsia="en-US"/>
        </w:rPr>
      </w:pPr>
      <w:r w:rsidRPr="00965414">
        <w:rPr>
          <w:rFonts w:eastAsiaTheme="minorHAnsi" w:cstheme="minorBidi"/>
          <w:b/>
          <w:szCs w:val="22"/>
          <w:lang w:eastAsia="en-US"/>
        </w:rPr>
        <w:t>Komisijas priekšsēdētāja:</w:t>
      </w:r>
    </w:p>
    <w:p w:rsidR="00333173" w:rsidRPr="00965414" w:rsidRDefault="00333173" w:rsidP="00333173">
      <w:pPr>
        <w:jc w:val="right"/>
        <w:rPr>
          <w:rFonts w:eastAsiaTheme="minorHAnsi" w:cstheme="minorBidi"/>
          <w:b/>
          <w:szCs w:val="22"/>
          <w:lang w:eastAsia="en-US"/>
        </w:rPr>
      </w:pPr>
      <w:r w:rsidRPr="00965414">
        <w:rPr>
          <w:rFonts w:eastAsiaTheme="minorHAnsi" w:cstheme="minorBidi"/>
          <w:b/>
          <w:szCs w:val="22"/>
          <w:lang w:eastAsia="en-US"/>
        </w:rPr>
        <w:br/>
        <w:t>__________________</w:t>
      </w:r>
    </w:p>
    <w:p w:rsidR="00333173" w:rsidRPr="00965414" w:rsidRDefault="00333173" w:rsidP="00333173">
      <w:pPr>
        <w:jc w:val="right"/>
        <w:rPr>
          <w:rFonts w:eastAsiaTheme="minorHAnsi" w:cstheme="minorBidi"/>
          <w:b/>
          <w:color w:val="FF0000"/>
          <w:szCs w:val="22"/>
          <w:lang w:eastAsia="en-US"/>
        </w:rPr>
      </w:pPr>
      <w:r w:rsidRPr="00965414">
        <w:rPr>
          <w:rFonts w:eastAsiaTheme="minorHAnsi" w:cstheme="minorBidi"/>
          <w:b/>
          <w:szCs w:val="22"/>
          <w:lang w:eastAsia="en-US"/>
        </w:rPr>
        <w:t xml:space="preserve">/A. </w:t>
      </w:r>
      <w:proofErr w:type="spellStart"/>
      <w:r w:rsidRPr="00965414">
        <w:rPr>
          <w:rFonts w:eastAsiaTheme="minorHAnsi" w:cstheme="minorBidi"/>
          <w:b/>
          <w:szCs w:val="22"/>
          <w:lang w:eastAsia="en-US"/>
        </w:rPr>
        <w:t>Udalova</w:t>
      </w:r>
      <w:proofErr w:type="spellEnd"/>
      <w:r w:rsidRPr="00965414">
        <w:rPr>
          <w:rFonts w:eastAsiaTheme="minorHAnsi" w:cstheme="minorBidi"/>
          <w:b/>
          <w:szCs w:val="22"/>
          <w:lang w:eastAsia="en-US"/>
        </w:rPr>
        <w:t xml:space="preserve"> /</w:t>
      </w:r>
    </w:p>
    <w:p w:rsidR="00333173" w:rsidRDefault="00333173" w:rsidP="009871C9">
      <w:pPr>
        <w:spacing w:after="200" w:line="276" w:lineRule="auto"/>
        <w:jc w:val="right"/>
        <w:rPr>
          <w:rFonts w:eastAsiaTheme="minorHAnsi" w:cstheme="minorBidi"/>
          <w:szCs w:val="22"/>
          <w:lang w:eastAsia="en-US"/>
        </w:rPr>
      </w:pPr>
    </w:p>
    <w:p w:rsidR="00333173" w:rsidRDefault="00333173" w:rsidP="009871C9">
      <w:pPr>
        <w:spacing w:after="200" w:line="276" w:lineRule="auto"/>
        <w:jc w:val="right"/>
        <w:rPr>
          <w:rFonts w:eastAsiaTheme="minorHAnsi" w:cstheme="minorBidi"/>
          <w:szCs w:val="22"/>
          <w:lang w:eastAsia="en-US"/>
        </w:rPr>
      </w:pPr>
    </w:p>
    <w:p w:rsidR="009871C9" w:rsidRPr="009871C9" w:rsidRDefault="009871C9" w:rsidP="009871C9">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b/>
          <w:bCs/>
          <w:sz w:val="40"/>
          <w:szCs w:val="40"/>
        </w:rPr>
      </w:pPr>
      <w:r w:rsidRPr="009871C9">
        <w:rPr>
          <w:b/>
          <w:bCs/>
          <w:sz w:val="40"/>
          <w:szCs w:val="40"/>
        </w:rPr>
        <w:t>Iepirkuma procedūras</w:t>
      </w:r>
    </w:p>
    <w:p w:rsidR="009871C9" w:rsidRPr="009871C9" w:rsidRDefault="009871C9" w:rsidP="009871C9">
      <w:pPr>
        <w:rPr>
          <w:b/>
          <w:bCs/>
          <w:sz w:val="28"/>
          <w:szCs w:val="28"/>
        </w:rPr>
      </w:pPr>
    </w:p>
    <w:p w:rsidR="003B7514" w:rsidRDefault="00FF7CA8" w:rsidP="0080560F">
      <w:pPr>
        <w:jc w:val="center"/>
        <w:rPr>
          <w:sz w:val="32"/>
          <w:szCs w:val="32"/>
        </w:rPr>
      </w:pPr>
      <w:r>
        <w:rPr>
          <w:sz w:val="32"/>
          <w:szCs w:val="32"/>
        </w:rPr>
        <w:t>Restaurācijas dar</w:t>
      </w:r>
      <w:r w:rsidR="008E37C5">
        <w:rPr>
          <w:sz w:val="32"/>
          <w:szCs w:val="32"/>
        </w:rPr>
        <w:t>bi projekta „Elejas muižas apbūves</w:t>
      </w:r>
      <w:r>
        <w:rPr>
          <w:sz w:val="32"/>
          <w:szCs w:val="32"/>
        </w:rPr>
        <w:t xml:space="preserve"> restaurācija”</w:t>
      </w:r>
    </w:p>
    <w:p w:rsidR="00FF7CA8" w:rsidRDefault="00FF7CA8" w:rsidP="00FF7CA8">
      <w:pPr>
        <w:jc w:val="center"/>
        <w:rPr>
          <w:sz w:val="32"/>
          <w:szCs w:val="32"/>
        </w:rPr>
      </w:pPr>
      <w:r>
        <w:rPr>
          <w:sz w:val="32"/>
          <w:szCs w:val="32"/>
        </w:rPr>
        <w:t>Nr. EEZLV04/GSKMS/2013/11 ietvaros</w:t>
      </w:r>
    </w:p>
    <w:p w:rsidR="009871C9" w:rsidRPr="009871C9" w:rsidRDefault="009871C9" w:rsidP="009871C9">
      <w:pPr>
        <w:jc w:val="center"/>
        <w:rPr>
          <w:b/>
          <w:bCs/>
          <w:sz w:val="36"/>
          <w:szCs w:val="36"/>
        </w:rPr>
      </w:pPr>
      <w:r w:rsidRPr="009871C9">
        <w:rPr>
          <w:b/>
          <w:bCs/>
          <w:sz w:val="36"/>
          <w:szCs w:val="36"/>
        </w:rPr>
        <w:t>NOLIKUMS</w:t>
      </w:r>
    </w:p>
    <w:p w:rsidR="009871C9" w:rsidRPr="009871C9" w:rsidRDefault="009871C9" w:rsidP="009871C9">
      <w:pPr>
        <w:jc w:val="center"/>
        <w:rPr>
          <w:rFonts w:ascii="Arial" w:hAnsi="Arial" w:cs="Arial"/>
          <w:b/>
          <w:bCs/>
          <w:sz w:val="20"/>
        </w:rPr>
      </w:pPr>
    </w:p>
    <w:p w:rsidR="009871C9" w:rsidRPr="003B7514" w:rsidRDefault="009871C9" w:rsidP="009871C9">
      <w:pPr>
        <w:jc w:val="center"/>
        <w:rPr>
          <w:b/>
          <w:bCs/>
        </w:rPr>
      </w:pPr>
      <w:r w:rsidRPr="003B7514">
        <w:rPr>
          <w:b/>
          <w:bCs/>
        </w:rPr>
        <w:t>Iepirkuma</w:t>
      </w:r>
      <w:r w:rsidR="00717A4A">
        <w:rPr>
          <w:b/>
          <w:bCs/>
        </w:rPr>
        <w:t xml:space="preserve"> identifi</w:t>
      </w:r>
      <w:r w:rsidR="00FF7CA8">
        <w:rPr>
          <w:b/>
          <w:bCs/>
        </w:rPr>
        <w:t xml:space="preserve">kācijas Nr. </w:t>
      </w:r>
      <w:r w:rsidR="001960E3">
        <w:rPr>
          <w:b/>
          <w:bCs/>
        </w:rPr>
        <w:t>JNP 2015</w:t>
      </w:r>
      <w:r w:rsidR="00FF7CA8" w:rsidRPr="00443D56">
        <w:rPr>
          <w:b/>
          <w:bCs/>
        </w:rPr>
        <w:t>/</w:t>
      </w:r>
      <w:r w:rsidR="00443D56">
        <w:rPr>
          <w:b/>
          <w:bCs/>
        </w:rPr>
        <w:t>14</w:t>
      </w:r>
    </w:p>
    <w:p w:rsidR="009871C9" w:rsidRPr="003B7514" w:rsidRDefault="009871C9" w:rsidP="009871C9">
      <w:pPr>
        <w:tabs>
          <w:tab w:val="left" w:pos="480"/>
          <w:tab w:val="right" w:leader="dot" w:pos="8302"/>
        </w:tabs>
        <w:rPr>
          <w:b/>
          <w:bCs/>
        </w:rPr>
      </w:pPr>
      <w:r w:rsidRPr="003B7514">
        <w:br w:type="page"/>
      </w:r>
    </w:p>
    <w:p w:rsidR="000631A3" w:rsidRPr="00C95B53" w:rsidRDefault="0060516B" w:rsidP="001C7FE7">
      <w:pPr>
        <w:pStyle w:val="Rindkopa"/>
        <w:ind w:left="720"/>
        <w:rPr>
          <w:rFonts w:ascii="Times New Roman" w:hAnsi="Times New Roman"/>
          <w:sz w:val="24"/>
        </w:rPr>
      </w:pPr>
      <w:bookmarkStart w:id="0" w:name="_Toc59334719"/>
      <w:bookmarkStart w:id="1" w:name="_Toc61422122"/>
      <w:bookmarkStart w:id="2" w:name="_Toc134628671"/>
      <w:bookmarkStart w:id="3" w:name="_Toc337468665"/>
      <w:bookmarkStart w:id="4" w:name="_Toc134628672"/>
      <w:r>
        <w:rPr>
          <w:rFonts w:cs="Arial"/>
          <w:szCs w:val="20"/>
        </w:rPr>
        <w:lastRenderedPageBreak/>
        <w:t xml:space="preserve">  </w:t>
      </w:r>
      <w:r w:rsidR="000631A3" w:rsidRPr="00C95B53">
        <w:rPr>
          <w:rFonts w:ascii="Times New Roman" w:hAnsi="Times New Roman"/>
          <w:sz w:val="24"/>
        </w:rPr>
        <w:t>Pasūtītājs</w:t>
      </w:r>
      <w:bookmarkEnd w:id="0"/>
      <w:bookmarkEnd w:id="1"/>
      <w:r w:rsidR="000631A3" w:rsidRPr="00C95B53">
        <w:rPr>
          <w:rFonts w:ascii="Times New Roman" w:hAnsi="Times New Roman"/>
          <w:sz w:val="24"/>
        </w:rPr>
        <w:t xml:space="preserve"> un Pasūtītāja kontaktpersona</w:t>
      </w:r>
      <w:bookmarkEnd w:id="2"/>
      <w:bookmarkEnd w:id="3"/>
      <w:r w:rsidRPr="00C95B53">
        <w:rPr>
          <w:rFonts w:ascii="Times New Roman" w:hAnsi="Times New Roman"/>
          <w:sz w:val="24"/>
        </w:rPr>
        <w:t>:</w:t>
      </w:r>
    </w:p>
    <w:p w:rsidR="002327FA" w:rsidRPr="00C95B53" w:rsidRDefault="000631A3" w:rsidP="0060516B">
      <w:pPr>
        <w:pStyle w:val="Rindkopa"/>
        <w:rPr>
          <w:rFonts w:ascii="Times New Roman" w:hAnsi="Times New Roman"/>
          <w:sz w:val="24"/>
        </w:rPr>
      </w:pPr>
      <w:r w:rsidRPr="00C95B53">
        <w:rPr>
          <w:rFonts w:ascii="Times New Roman" w:hAnsi="Times New Roman"/>
          <w:sz w:val="24"/>
        </w:rPr>
        <w:t xml:space="preserve">Pasūtītājs: </w:t>
      </w:r>
      <w:r w:rsidR="002327FA" w:rsidRPr="00C95B53">
        <w:rPr>
          <w:rFonts w:ascii="Times New Roman" w:hAnsi="Times New Roman"/>
          <w:sz w:val="24"/>
        </w:rPr>
        <w:t xml:space="preserve">Jelgavas novada pašvaldība </w:t>
      </w:r>
    </w:p>
    <w:p w:rsidR="002327FA" w:rsidRPr="00C95B53" w:rsidRDefault="002327FA" w:rsidP="002327FA">
      <w:pPr>
        <w:ind w:left="851"/>
        <w:jc w:val="both"/>
      </w:pPr>
      <w:r w:rsidRPr="00C95B53">
        <w:t xml:space="preserve">Reģistrācijas nr. 90009118031 </w:t>
      </w:r>
    </w:p>
    <w:p w:rsidR="002327FA" w:rsidRPr="00C95B53" w:rsidRDefault="002327FA" w:rsidP="002327FA">
      <w:pPr>
        <w:ind w:left="851"/>
        <w:jc w:val="both"/>
      </w:pPr>
      <w:r w:rsidRPr="00C95B53">
        <w:t xml:space="preserve">Adrese: Pasta iela 37, Jelgava, LV-3001 </w:t>
      </w:r>
    </w:p>
    <w:p w:rsidR="002327FA" w:rsidRPr="00C95B53" w:rsidRDefault="002327FA" w:rsidP="002327FA">
      <w:pPr>
        <w:pStyle w:val="Punkts"/>
        <w:numPr>
          <w:ilvl w:val="0"/>
          <w:numId w:val="0"/>
        </w:numPr>
        <w:ind w:left="851"/>
        <w:rPr>
          <w:rFonts w:ascii="Times New Roman" w:hAnsi="Times New Roman"/>
          <w:sz w:val="24"/>
        </w:rPr>
      </w:pPr>
    </w:p>
    <w:p w:rsidR="000631A3" w:rsidRPr="00C95B53" w:rsidRDefault="000631A3" w:rsidP="000631A3">
      <w:pPr>
        <w:pStyle w:val="Punkts"/>
        <w:numPr>
          <w:ilvl w:val="0"/>
          <w:numId w:val="0"/>
        </w:numPr>
        <w:rPr>
          <w:rFonts w:ascii="Times New Roman" w:hAnsi="Times New Roman"/>
          <w:sz w:val="24"/>
        </w:rPr>
      </w:pPr>
    </w:p>
    <w:p w:rsidR="002327FA" w:rsidRPr="00C95B53" w:rsidRDefault="000631A3" w:rsidP="0060516B">
      <w:pPr>
        <w:pStyle w:val="Rindkopa"/>
        <w:rPr>
          <w:rFonts w:ascii="Times New Roman" w:hAnsi="Times New Roman"/>
          <w:sz w:val="24"/>
        </w:rPr>
      </w:pPr>
      <w:r w:rsidRPr="00C95B53">
        <w:rPr>
          <w:rFonts w:ascii="Times New Roman" w:hAnsi="Times New Roman"/>
          <w:sz w:val="24"/>
        </w:rPr>
        <w:t xml:space="preserve">Pasūtītāja kontaktpersona: </w:t>
      </w:r>
      <w:r w:rsidR="002327FA" w:rsidRPr="00C95B53">
        <w:rPr>
          <w:rFonts w:ascii="Times New Roman" w:hAnsi="Times New Roman"/>
          <w:iCs/>
          <w:sz w:val="24"/>
        </w:rPr>
        <w:t>Iepirkuma komisijas priekšsēdētāja</w:t>
      </w:r>
      <w:r w:rsidR="0060516B" w:rsidRPr="00C95B53">
        <w:rPr>
          <w:rFonts w:ascii="Times New Roman" w:hAnsi="Times New Roman"/>
          <w:iCs/>
          <w:sz w:val="24"/>
        </w:rPr>
        <w:t xml:space="preserve"> </w:t>
      </w:r>
      <w:r w:rsidR="002327FA" w:rsidRPr="00C95B53">
        <w:rPr>
          <w:rFonts w:ascii="Times New Roman" w:hAnsi="Times New Roman"/>
          <w:iCs/>
          <w:sz w:val="24"/>
        </w:rPr>
        <w:t xml:space="preserve">Aija </w:t>
      </w:r>
      <w:proofErr w:type="spellStart"/>
      <w:r w:rsidR="002327FA" w:rsidRPr="00C95B53">
        <w:rPr>
          <w:rFonts w:ascii="Times New Roman" w:hAnsi="Times New Roman"/>
          <w:iCs/>
          <w:sz w:val="24"/>
        </w:rPr>
        <w:t>Udalova</w:t>
      </w:r>
      <w:proofErr w:type="spellEnd"/>
    </w:p>
    <w:p w:rsidR="002327FA" w:rsidRPr="00C95B53" w:rsidRDefault="002327FA" w:rsidP="002327FA">
      <w:pPr>
        <w:ind w:left="851"/>
        <w:jc w:val="both"/>
      </w:pPr>
      <w:proofErr w:type="spellStart"/>
      <w:r w:rsidRPr="00C95B53">
        <w:t>tel.nr</w:t>
      </w:r>
      <w:proofErr w:type="spellEnd"/>
      <w:r w:rsidRPr="00C95B53">
        <w:t xml:space="preserve">.: 63012251 </w:t>
      </w:r>
    </w:p>
    <w:p w:rsidR="002327FA" w:rsidRPr="00C95B53" w:rsidRDefault="002327FA" w:rsidP="002327FA">
      <w:pPr>
        <w:ind w:left="851"/>
        <w:jc w:val="both"/>
      </w:pPr>
      <w:r w:rsidRPr="00C95B53">
        <w:t xml:space="preserve">faksa nr.: 63022235 </w:t>
      </w:r>
    </w:p>
    <w:p w:rsidR="002327FA" w:rsidRPr="00C95B53" w:rsidRDefault="002327FA" w:rsidP="002327FA">
      <w:pPr>
        <w:ind w:left="851"/>
        <w:jc w:val="both"/>
        <w:rPr>
          <w:iCs/>
        </w:rPr>
      </w:pPr>
      <w:r w:rsidRPr="00C95B53">
        <w:t>E-pasts: aija.udalova@jelgavasnovads.lv</w:t>
      </w:r>
    </w:p>
    <w:p w:rsidR="000631A3" w:rsidRPr="00C95B53" w:rsidRDefault="000631A3" w:rsidP="000631A3">
      <w:pPr>
        <w:pStyle w:val="Punkts"/>
        <w:numPr>
          <w:ilvl w:val="0"/>
          <w:numId w:val="0"/>
        </w:numPr>
        <w:rPr>
          <w:rFonts w:ascii="Times New Roman" w:hAnsi="Times New Roman"/>
          <w:sz w:val="24"/>
        </w:rPr>
      </w:pPr>
    </w:p>
    <w:p w:rsidR="000631A3" w:rsidRPr="00C95B53" w:rsidRDefault="000631A3" w:rsidP="000631A3">
      <w:pPr>
        <w:pStyle w:val="Punkts"/>
        <w:rPr>
          <w:rFonts w:ascii="Times New Roman" w:hAnsi="Times New Roman"/>
          <w:sz w:val="24"/>
        </w:rPr>
      </w:pPr>
      <w:bookmarkStart w:id="5" w:name="_Toc337468666"/>
      <w:r w:rsidRPr="00C95B53">
        <w:rPr>
          <w:rFonts w:ascii="Times New Roman" w:hAnsi="Times New Roman"/>
          <w:sz w:val="24"/>
        </w:rPr>
        <w:t>Pretendents un apakšuzņēmēji</w:t>
      </w:r>
      <w:bookmarkEnd w:id="5"/>
    </w:p>
    <w:p w:rsidR="000631A3" w:rsidRPr="00C95B53" w:rsidRDefault="000631A3" w:rsidP="000631A3">
      <w:pPr>
        <w:pStyle w:val="Apakpunkts"/>
        <w:jc w:val="both"/>
        <w:rPr>
          <w:rFonts w:ascii="Times New Roman" w:hAnsi="Times New Roman"/>
          <w:b w:val="0"/>
          <w:sz w:val="24"/>
        </w:rPr>
      </w:pPr>
      <w:r w:rsidRPr="00C95B53">
        <w:rPr>
          <w:rFonts w:ascii="Times New Roman" w:hAnsi="Times New Roman"/>
          <w:b w:val="0"/>
          <w:sz w:val="24"/>
        </w:rPr>
        <w:t>Pretendents ir fiziska persona, juridiska persona, personālsabiedrība vai personu apvienība, kas iesniegusi piedāvājumu.</w:t>
      </w:r>
    </w:p>
    <w:p w:rsidR="000631A3" w:rsidRPr="00C95B53" w:rsidRDefault="000631A3" w:rsidP="000631A3">
      <w:pPr>
        <w:pStyle w:val="Rindkopa"/>
        <w:rPr>
          <w:rFonts w:ascii="Times New Roman" w:hAnsi="Times New Roman"/>
          <w:sz w:val="24"/>
        </w:rPr>
      </w:pPr>
    </w:p>
    <w:p w:rsidR="000631A3" w:rsidRPr="00C95B53" w:rsidRDefault="000631A3" w:rsidP="000631A3">
      <w:pPr>
        <w:pStyle w:val="Apakpunkts"/>
        <w:jc w:val="both"/>
        <w:rPr>
          <w:rFonts w:ascii="Times New Roman" w:hAnsi="Times New Roman"/>
          <w:b w:val="0"/>
          <w:sz w:val="24"/>
        </w:rPr>
      </w:pPr>
      <w:r w:rsidRPr="00C95B53">
        <w:rPr>
          <w:rFonts w:ascii="Times New Roman" w:hAnsi="Times New Roman"/>
          <w:b w:val="0"/>
          <w:sz w:val="24"/>
        </w:rPr>
        <w:t>Pretendentu iepirkuma procedūras ietvaros pārstāv:</w:t>
      </w:r>
    </w:p>
    <w:p w:rsidR="000631A3" w:rsidRPr="00C95B53" w:rsidRDefault="000631A3" w:rsidP="000631A3">
      <w:pPr>
        <w:pStyle w:val="Rindkopa"/>
        <w:numPr>
          <w:ilvl w:val="0"/>
          <w:numId w:val="8"/>
        </w:numPr>
        <w:rPr>
          <w:rFonts w:ascii="Times New Roman" w:hAnsi="Times New Roman"/>
          <w:sz w:val="24"/>
        </w:rPr>
      </w:pPr>
      <w:r w:rsidRPr="00C95B53">
        <w:rPr>
          <w:rFonts w:ascii="Times New Roman" w:hAnsi="Times New Roman"/>
          <w:sz w:val="24"/>
        </w:rPr>
        <w:t xml:space="preserve">pretendents (ja pretendents ir fiziska persona), </w:t>
      </w:r>
    </w:p>
    <w:p w:rsidR="000631A3" w:rsidRPr="00C95B53" w:rsidRDefault="000631A3" w:rsidP="000631A3">
      <w:pPr>
        <w:pStyle w:val="Rindkopa"/>
        <w:numPr>
          <w:ilvl w:val="0"/>
          <w:numId w:val="8"/>
        </w:numPr>
        <w:rPr>
          <w:rFonts w:ascii="Times New Roman" w:hAnsi="Times New Roman"/>
          <w:sz w:val="24"/>
        </w:rPr>
      </w:pPr>
      <w:r w:rsidRPr="00C95B53">
        <w:rPr>
          <w:rFonts w:ascii="Times New Roman" w:hAnsi="Times New Roman"/>
          <w:sz w:val="24"/>
        </w:rPr>
        <w:t xml:space="preserve">pretendenta </w:t>
      </w:r>
      <w:proofErr w:type="spellStart"/>
      <w:r w:rsidRPr="00C95B53">
        <w:rPr>
          <w:rFonts w:ascii="Times New Roman" w:hAnsi="Times New Roman"/>
          <w:sz w:val="24"/>
        </w:rPr>
        <w:t>paraksttiesīga</w:t>
      </w:r>
      <w:proofErr w:type="spellEnd"/>
      <w:r w:rsidRPr="00C95B53">
        <w:rPr>
          <w:rFonts w:ascii="Times New Roman" w:hAnsi="Times New Roman"/>
          <w:sz w:val="24"/>
        </w:rPr>
        <w:t xml:space="preserve"> amatpersona (ja pretendents ir juridiska persona),</w:t>
      </w:r>
    </w:p>
    <w:p w:rsidR="000631A3" w:rsidRPr="00C95B53" w:rsidRDefault="000631A3" w:rsidP="000631A3">
      <w:pPr>
        <w:pStyle w:val="Rindkopa"/>
        <w:numPr>
          <w:ilvl w:val="0"/>
          <w:numId w:val="8"/>
        </w:numPr>
        <w:rPr>
          <w:rFonts w:ascii="Times New Roman" w:hAnsi="Times New Roman"/>
          <w:sz w:val="24"/>
        </w:rPr>
      </w:pPr>
      <w:proofErr w:type="spellStart"/>
      <w:r w:rsidRPr="00C95B53">
        <w:rPr>
          <w:rFonts w:ascii="Times New Roman" w:hAnsi="Times New Roman"/>
          <w:sz w:val="24"/>
        </w:rPr>
        <w:t>pārstāvēttiesīgs</w:t>
      </w:r>
      <w:proofErr w:type="spellEnd"/>
      <w:r w:rsidRPr="00C95B53">
        <w:rPr>
          <w:rFonts w:ascii="Times New Roman" w:hAnsi="Times New Roman"/>
          <w:sz w:val="24"/>
        </w:rPr>
        <w:t xml:space="preserve"> personālsabiedrības biedrs, ievērojot šī punkta „a” un „b” apakšpunktā noteikto (ja pretendents ir personālsabiedrība),</w:t>
      </w:r>
    </w:p>
    <w:p w:rsidR="000631A3" w:rsidRPr="00C95B53" w:rsidRDefault="000631A3" w:rsidP="000631A3">
      <w:pPr>
        <w:pStyle w:val="Rindkopa"/>
        <w:numPr>
          <w:ilvl w:val="0"/>
          <w:numId w:val="8"/>
        </w:numPr>
        <w:rPr>
          <w:rFonts w:ascii="Times New Roman" w:hAnsi="Times New Roman"/>
          <w:sz w:val="24"/>
        </w:rPr>
      </w:pPr>
      <w:r w:rsidRPr="00C95B53">
        <w:rPr>
          <w:rFonts w:ascii="Times New Roman" w:hAnsi="Times New Roman"/>
          <w:sz w:val="24"/>
        </w:rPr>
        <w:t>visi personu apvienības dalībnieki, ievērojot šī punkta „a” un „b” apakšpunktā noteikto (ja pretendents ir personu apvienība) vai</w:t>
      </w:r>
    </w:p>
    <w:p w:rsidR="000631A3" w:rsidRPr="00C95B53" w:rsidRDefault="000631A3" w:rsidP="000631A3">
      <w:pPr>
        <w:pStyle w:val="Rindkopa"/>
        <w:numPr>
          <w:ilvl w:val="0"/>
          <w:numId w:val="8"/>
        </w:numPr>
        <w:rPr>
          <w:rFonts w:ascii="Times New Roman" w:hAnsi="Times New Roman"/>
          <w:sz w:val="24"/>
        </w:rPr>
      </w:pPr>
      <w:r w:rsidRPr="00C95B53">
        <w:rPr>
          <w:rFonts w:ascii="Times New Roman" w:hAnsi="Times New Roman"/>
          <w:sz w:val="24"/>
        </w:rPr>
        <w:t>pretendenta pilnvarota persona.</w:t>
      </w:r>
    </w:p>
    <w:p w:rsidR="000631A3" w:rsidRPr="00C95B53" w:rsidRDefault="000631A3" w:rsidP="000631A3">
      <w:pPr>
        <w:pStyle w:val="Punkts"/>
        <w:numPr>
          <w:ilvl w:val="0"/>
          <w:numId w:val="0"/>
        </w:numPr>
        <w:ind w:left="851"/>
        <w:rPr>
          <w:rFonts w:ascii="Times New Roman" w:hAnsi="Times New Roman"/>
          <w:sz w:val="24"/>
        </w:rPr>
      </w:pPr>
    </w:p>
    <w:p w:rsidR="000631A3" w:rsidRPr="00C95B53" w:rsidRDefault="000631A3" w:rsidP="000631A3">
      <w:pPr>
        <w:pStyle w:val="Apakpunkts"/>
        <w:jc w:val="both"/>
        <w:rPr>
          <w:rFonts w:ascii="Times New Roman" w:hAnsi="Times New Roman"/>
          <w:b w:val="0"/>
          <w:sz w:val="24"/>
        </w:rPr>
      </w:pPr>
      <w:r w:rsidRPr="00C95B53">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0631A3" w:rsidRPr="00C95B53" w:rsidRDefault="000631A3" w:rsidP="000631A3">
      <w:pPr>
        <w:pStyle w:val="Punkts"/>
        <w:numPr>
          <w:ilvl w:val="0"/>
          <w:numId w:val="0"/>
        </w:numPr>
        <w:rPr>
          <w:rFonts w:ascii="Times New Roman" w:hAnsi="Times New Roman"/>
          <w:sz w:val="24"/>
        </w:rPr>
      </w:pPr>
    </w:p>
    <w:p w:rsidR="000631A3" w:rsidRPr="00C95B53" w:rsidRDefault="000631A3" w:rsidP="000631A3">
      <w:pPr>
        <w:pStyle w:val="Punkts"/>
        <w:rPr>
          <w:rFonts w:ascii="Times New Roman" w:hAnsi="Times New Roman"/>
          <w:sz w:val="24"/>
        </w:rPr>
      </w:pPr>
      <w:bookmarkStart w:id="6" w:name="_Toc197834077"/>
      <w:bookmarkStart w:id="7" w:name="_Toc337468667"/>
      <w:bookmarkEnd w:id="6"/>
      <w:r w:rsidRPr="00C95B53">
        <w:rPr>
          <w:rFonts w:ascii="Times New Roman" w:hAnsi="Times New Roman"/>
          <w:sz w:val="24"/>
        </w:rPr>
        <w:t>Saziņa</w:t>
      </w:r>
      <w:bookmarkEnd w:id="7"/>
    </w:p>
    <w:p w:rsidR="000631A3" w:rsidRPr="00C95B53" w:rsidRDefault="000631A3" w:rsidP="000631A3">
      <w:pPr>
        <w:pStyle w:val="Apakpunkts"/>
        <w:jc w:val="both"/>
        <w:rPr>
          <w:rFonts w:ascii="Times New Roman" w:hAnsi="Times New Roman"/>
          <w:b w:val="0"/>
          <w:sz w:val="24"/>
        </w:rPr>
      </w:pPr>
      <w:r w:rsidRPr="00C95B53">
        <w:rPr>
          <w:rFonts w:ascii="Times New Roman" w:hAnsi="Times New Roman"/>
          <w:b w:val="0"/>
          <w:sz w:val="24"/>
        </w:rPr>
        <w:t xml:space="preserve">Saziņa starp Pasūtītāju (iepirkuma komisiju) un ieinteresētajiem piegādātājiem iepirkuma procedūras ietvaros notiek latviešu valodā pa pastu vai faksu. </w:t>
      </w:r>
    </w:p>
    <w:p w:rsidR="000631A3" w:rsidRPr="00C95B53" w:rsidRDefault="000631A3" w:rsidP="000631A3">
      <w:pPr>
        <w:pStyle w:val="Apakpunkts"/>
        <w:numPr>
          <w:ilvl w:val="0"/>
          <w:numId w:val="0"/>
        </w:numPr>
        <w:jc w:val="both"/>
        <w:rPr>
          <w:rFonts w:ascii="Times New Roman" w:hAnsi="Times New Roman"/>
          <w:b w:val="0"/>
          <w:sz w:val="24"/>
        </w:rPr>
      </w:pPr>
    </w:p>
    <w:p w:rsidR="000631A3" w:rsidRPr="00C95B53" w:rsidRDefault="000631A3" w:rsidP="000631A3">
      <w:pPr>
        <w:pStyle w:val="Apakpunkts"/>
        <w:jc w:val="both"/>
        <w:rPr>
          <w:rFonts w:ascii="Times New Roman" w:hAnsi="Times New Roman"/>
          <w:b w:val="0"/>
          <w:sz w:val="24"/>
        </w:rPr>
      </w:pPr>
      <w:r w:rsidRPr="00C95B53">
        <w:rPr>
          <w:rFonts w:ascii="Times New Roman" w:hAnsi="Times New Roman"/>
          <w:b w:val="0"/>
          <w:sz w:val="24"/>
        </w:rPr>
        <w:t>Saziņas dokuments, nosūtot pa faksu, ir uzskatāms par saņemtu brīdī, kad nosūtītāja fakss ir saņēmis paziņojumu par faksa sūtījuma saņemšanu.</w:t>
      </w:r>
    </w:p>
    <w:p w:rsidR="000631A3" w:rsidRPr="00C95B53" w:rsidRDefault="000631A3" w:rsidP="000631A3">
      <w:pPr>
        <w:pStyle w:val="Apakpunkts"/>
        <w:numPr>
          <w:ilvl w:val="0"/>
          <w:numId w:val="0"/>
        </w:numPr>
        <w:jc w:val="both"/>
        <w:rPr>
          <w:rFonts w:ascii="Times New Roman" w:hAnsi="Times New Roman"/>
          <w:b w:val="0"/>
          <w:sz w:val="24"/>
        </w:rPr>
      </w:pPr>
    </w:p>
    <w:p w:rsidR="000631A3" w:rsidRPr="00C95B53" w:rsidRDefault="000631A3" w:rsidP="000631A3">
      <w:pPr>
        <w:pStyle w:val="Apakpunkts"/>
        <w:jc w:val="both"/>
        <w:rPr>
          <w:rFonts w:ascii="Times New Roman" w:hAnsi="Times New Roman"/>
          <w:b w:val="0"/>
          <w:sz w:val="24"/>
        </w:rPr>
      </w:pPr>
      <w:r w:rsidRPr="00C95B53">
        <w:rPr>
          <w:rFonts w:ascii="Times New Roman" w:hAnsi="Times New Roman"/>
          <w:b w:val="0"/>
          <w:sz w:val="24"/>
        </w:rPr>
        <w:t>Saziņas dokumentā ietver iepirkuma procedūras nosaukumu un identifikācijas numuru.</w:t>
      </w:r>
    </w:p>
    <w:p w:rsidR="000631A3" w:rsidRPr="00C95B53" w:rsidRDefault="000631A3" w:rsidP="000631A3">
      <w:pPr>
        <w:pStyle w:val="Apakpunkts"/>
        <w:numPr>
          <w:ilvl w:val="0"/>
          <w:numId w:val="0"/>
        </w:numPr>
        <w:jc w:val="both"/>
        <w:rPr>
          <w:rFonts w:ascii="Times New Roman" w:hAnsi="Times New Roman"/>
          <w:b w:val="0"/>
          <w:sz w:val="24"/>
        </w:rPr>
      </w:pPr>
    </w:p>
    <w:p w:rsidR="000631A3" w:rsidRPr="00C95B53" w:rsidRDefault="000631A3" w:rsidP="000631A3">
      <w:pPr>
        <w:pStyle w:val="Apakpunkts"/>
        <w:jc w:val="both"/>
        <w:rPr>
          <w:rFonts w:ascii="Times New Roman" w:hAnsi="Times New Roman"/>
          <w:b w:val="0"/>
          <w:sz w:val="24"/>
        </w:rPr>
      </w:pPr>
      <w:r w:rsidRPr="00C95B53">
        <w:rPr>
          <w:rFonts w:ascii="Times New Roman" w:hAnsi="Times New Roman"/>
          <w:b w:val="0"/>
          <w:sz w:val="24"/>
        </w:rPr>
        <w:t>Ieinteresētais piegādātājs saziņas dokumentu nosūta uz Nolikumā norādīto Pasūtītāja pasta adresi vai Pasūtītāja kontaktpersonas faksa numuru.</w:t>
      </w:r>
    </w:p>
    <w:p w:rsidR="000631A3" w:rsidRPr="00C95B53" w:rsidRDefault="000631A3" w:rsidP="000631A3">
      <w:pPr>
        <w:pStyle w:val="Apakpunkts"/>
        <w:numPr>
          <w:ilvl w:val="0"/>
          <w:numId w:val="0"/>
        </w:numPr>
        <w:jc w:val="both"/>
        <w:rPr>
          <w:rFonts w:ascii="Times New Roman" w:hAnsi="Times New Roman"/>
          <w:b w:val="0"/>
          <w:sz w:val="24"/>
        </w:rPr>
      </w:pPr>
    </w:p>
    <w:p w:rsidR="000631A3" w:rsidRPr="00C95B53" w:rsidRDefault="000631A3" w:rsidP="000631A3">
      <w:pPr>
        <w:pStyle w:val="Apakpunkts"/>
        <w:jc w:val="both"/>
        <w:rPr>
          <w:rFonts w:ascii="Times New Roman" w:hAnsi="Times New Roman"/>
          <w:b w:val="0"/>
          <w:sz w:val="24"/>
        </w:rPr>
      </w:pPr>
      <w:r w:rsidRPr="00C95B53">
        <w:rPr>
          <w:rFonts w:ascii="Times New Roman" w:hAnsi="Times New Roman"/>
          <w:b w:val="0"/>
          <w:sz w:val="24"/>
        </w:rPr>
        <w:t>Pasūtītājs (iepirkuma komisija) saziņas dokumentu nosūta pa pastu vai faksu uz ieinteresētā piegādātāja norādīto pasta adresi vai faksa numuru.</w:t>
      </w:r>
    </w:p>
    <w:p w:rsidR="000631A3" w:rsidRPr="00C95B53" w:rsidRDefault="000631A3" w:rsidP="000631A3">
      <w:pPr>
        <w:pStyle w:val="ListParagraph"/>
        <w:rPr>
          <w:b/>
        </w:rPr>
      </w:pPr>
    </w:p>
    <w:p w:rsidR="000631A3" w:rsidRPr="00C95B53" w:rsidRDefault="000631A3" w:rsidP="000631A3">
      <w:pPr>
        <w:pStyle w:val="Apakpunkts"/>
        <w:jc w:val="both"/>
        <w:rPr>
          <w:rFonts w:ascii="Times New Roman" w:hAnsi="Times New Roman"/>
          <w:b w:val="0"/>
          <w:sz w:val="24"/>
        </w:rPr>
      </w:pPr>
      <w:r w:rsidRPr="00C95B53">
        <w:rPr>
          <w:rFonts w:ascii="Times New Roman" w:hAnsi="Times New Roman"/>
          <w:b w:val="0"/>
          <w:sz w:val="24"/>
        </w:rPr>
        <w:t>Papildu informāciju ieinteresētais piegādātājs var pieprasīt</w:t>
      </w:r>
      <w:r w:rsidR="0060516B" w:rsidRPr="00C95B53">
        <w:rPr>
          <w:rFonts w:ascii="Times New Roman" w:hAnsi="Times New Roman"/>
          <w:b w:val="0"/>
          <w:sz w:val="24"/>
        </w:rPr>
        <w:t xml:space="preserve"> </w:t>
      </w:r>
      <w:r w:rsidR="002F1C1E" w:rsidRPr="00C95B53">
        <w:rPr>
          <w:rFonts w:ascii="Times New Roman" w:hAnsi="Times New Roman"/>
          <w:b w:val="0"/>
          <w:sz w:val="24"/>
        </w:rPr>
        <w:t>laikus</w:t>
      </w:r>
      <w:r w:rsidR="0060516B" w:rsidRPr="00C95B53">
        <w:rPr>
          <w:rFonts w:ascii="Times New Roman" w:hAnsi="Times New Roman"/>
          <w:b w:val="0"/>
          <w:sz w:val="24"/>
        </w:rPr>
        <w:t>,</w:t>
      </w:r>
      <w:r w:rsidRPr="00C95B53">
        <w:rPr>
          <w:rFonts w:ascii="Times New Roman" w:hAnsi="Times New Roman"/>
          <w:b w:val="0"/>
          <w:sz w:val="24"/>
        </w:rPr>
        <w:t xml:space="preserve"> ne vēlāk kā 10 darba dienas pirms piedāvājumu iesniegšanas termiņa beigām.</w:t>
      </w:r>
    </w:p>
    <w:p w:rsidR="000631A3" w:rsidRPr="00C95B53" w:rsidRDefault="000631A3" w:rsidP="000631A3">
      <w:pPr>
        <w:pStyle w:val="ListParagraph"/>
        <w:rPr>
          <w:b/>
        </w:rPr>
      </w:pPr>
    </w:p>
    <w:p w:rsidR="000631A3" w:rsidRPr="00C95B53" w:rsidRDefault="000631A3" w:rsidP="000631A3">
      <w:pPr>
        <w:pStyle w:val="Apakpunkts"/>
        <w:jc w:val="both"/>
        <w:rPr>
          <w:rFonts w:ascii="Times New Roman" w:hAnsi="Times New Roman"/>
          <w:b w:val="0"/>
          <w:sz w:val="24"/>
        </w:rPr>
      </w:pPr>
      <w:r w:rsidRPr="00C95B53">
        <w:rPr>
          <w:rFonts w:ascii="Times New Roman" w:hAnsi="Times New Roman"/>
          <w:b w:val="0"/>
          <w:sz w:val="24"/>
        </w:rPr>
        <w:t xml:space="preserve">Papildu informāciju Pasūtītājs nosūta ieinteresētajam piegādātājam, kas uzdevis jautājumu, un vienlaikus ievieto mājaslapā internetā, kurā ir pieejams Nolikums. </w:t>
      </w:r>
    </w:p>
    <w:p w:rsidR="000631A3" w:rsidRPr="00C95B53" w:rsidRDefault="000631A3" w:rsidP="000631A3">
      <w:pPr>
        <w:pStyle w:val="Apakpunkts"/>
        <w:numPr>
          <w:ilvl w:val="0"/>
          <w:numId w:val="0"/>
        </w:numPr>
        <w:jc w:val="both"/>
        <w:rPr>
          <w:rFonts w:ascii="Times New Roman" w:hAnsi="Times New Roman"/>
          <w:b w:val="0"/>
          <w:sz w:val="24"/>
        </w:rPr>
      </w:pPr>
    </w:p>
    <w:p w:rsidR="000631A3" w:rsidRPr="00C95B53" w:rsidRDefault="000631A3" w:rsidP="000631A3">
      <w:pPr>
        <w:pStyle w:val="Punkts"/>
        <w:rPr>
          <w:rFonts w:ascii="Times New Roman" w:hAnsi="Times New Roman"/>
          <w:sz w:val="24"/>
        </w:rPr>
      </w:pPr>
      <w:bookmarkStart w:id="8" w:name="_Toc337468668"/>
      <w:r w:rsidRPr="00C95B53">
        <w:rPr>
          <w:rFonts w:ascii="Times New Roman" w:hAnsi="Times New Roman"/>
          <w:sz w:val="24"/>
        </w:rPr>
        <w:t>Informācija par iepirkuma priekšmetu</w:t>
      </w:r>
      <w:bookmarkEnd w:id="4"/>
      <w:bookmarkEnd w:id="8"/>
    </w:p>
    <w:p w:rsidR="000631A3" w:rsidRPr="00C95B53" w:rsidRDefault="000631A3" w:rsidP="000631A3">
      <w:pPr>
        <w:pStyle w:val="Apakpunkts"/>
        <w:numPr>
          <w:ilvl w:val="0"/>
          <w:numId w:val="0"/>
        </w:numPr>
        <w:rPr>
          <w:rFonts w:ascii="Times New Roman" w:hAnsi="Times New Roman"/>
          <w:sz w:val="24"/>
        </w:rPr>
      </w:pPr>
    </w:p>
    <w:p w:rsidR="0060516B" w:rsidRPr="00C95B53" w:rsidRDefault="000631A3" w:rsidP="0060516B">
      <w:pPr>
        <w:pStyle w:val="Apakpunkts"/>
        <w:rPr>
          <w:rFonts w:ascii="Times New Roman" w:hAnsi="Times New Roman"/>
          <w:sz w:val="24"/>
        </w:rPr>
      </w:pPr>
      <w:bookmarkStart w:id="9" w:name="_Toc61422134"/>
      <w:bookmarkStart w:id="10" w:name="_Toc134628673"/>
      <w:r w:rsidRPr="00C95B53">
        <w:rPr>
          <w:rFonts w:ascii="Times New Roman" w:hAnsi="Times New Roman"/>
          <w:sz w:val="24"/>
        </w:rPr>
        <w:t>Iepirkuma priekšmeta apraksts</w:t>
      </w:r>
      <w:bookmarkEnd w:id="9"/>
      <w:bookmarkEnd w:id="10"/>
    </w:p>
    <w:p w:rsidR="00982FF2" w:rsidRPr="00C95B53" w:rsidRDefault="002327FA" w:rsidP="00982FF2">
      <w:pPr>
        <w:pStyle w:val="Apakpunkts"/>
        <w:rPr>
          <w:rFonts w:ascii="Times New Roman" w:hAnsi="Times New Roman"/>
          <w:sz w:val="24"/>
        </w:rPr>
      </w:pPr>
      <w:r w:rsidRPr="00C95B53">
        <w:rPr>
          <w:rFonts w:ascii="Times New Roman" w:hAnsi="Times New Roman"/>
          <w:b w:val="0"/>
          <w:sz w:val="24"/>
        </w:rPr>
        <w:lastRenderedPageBreak/>
        <w:t xml:space="preserve">Iepirkuma priekšmets ir </w:t>
      </w:r>
      <w:r w:rsidR="00FF7CA8" w:rsidRPr="00C95B53">
        <w:rPr>
          <w:rFonts w:ascii="Times New Roman" w:hAnsi="Times New Roman"/>
          <w:b w:val="0"/>
          <w:sz w:val="24"/>
        </w:rPr>
        <w:t>restaurācijas dar</w:t>
      </w:r>
      <w:r w:rsidR="008E37C5" w:rsidRPr="00C95B53">
        <w:rPr>
          <w:rFonts w:ascii="Times New Roman" w:hAnsi="Times New Roman"/>
          <w:b w:val="0"/>
          <w:sz w:val="24"/>
        </w:rPr>
        <w:t>bi projektā „Elejas muižas apbūves</w:t>
      </w:r>
      <w:r w:rsidR="00FF7CA8" w:rsidRPr="00C95B53">
        <w:rPr>
          <w:rFonts w:ascii="Times New Roman" w:hAnsi="Times New Roman"/>
          <w:b w:val="0"/>
          <w:sz w:val="24"/>
        </w:rPr>
        <w:t xml:space="preserve"> restaurācija” Nr. EEZLV04/GSKMS/2013/11: projektā paredzamie darbi-1.Tējas namiņa restaurācija. 2.Arkveida mūra žoga restaurācija. 3.Piegulošās teritorijas labiekārtošana </w:t>
      </w:r>
      <w:r w:rsidR="00EA3E7F" w:rsidRPr="00C95B53">
        <w:rPr>
          <w:rFonts w:ascii="Times New Roman" w:hAnsi="Times New Roman"/>
          <w:b w:val="0"/>
          <w:sz w:val="24"/>
        </w:rPr>
        <w:t>(nolikuma pielikums nr.9</w:t>
      </w:r>
      <w:r w:rsidR="002F1C1E" w:rsidRPr="00C95B53">
        <w:rPr>
          <w:rFonts w:ascii="Times New Roman" w:hAnsi="Times New Roman"/>
          <w:b w:val="0"/>
          <w:sz w:val="24"/>
        </w:rPr>
        <w:t>)</w:t>
      </w:r>
      <w:r w:rsidRPr="00C95B53">
        <w:rPr>
          <w:rFonts w:ascii="Times New Roman" w:hAnsi="Times New Roman"/>
          <w:b w:val="0"/>
          <w:sz w:val="24"/>
        </w:rPr>
        <w:t>.</w:t>
      </w:r>
      <w:r w:rsidR="002648AE" w:rsidRPr="00C95B53">
        <w:rPr>
          <w:rFonts w:ascii="Times New Roman" w:hAnsi="Times New Roman"/>
          <w:b w:val="0"/>
          <w:i/>
          <w:color w:val="FF0000"/>
          <w:sz w:val="24"/>
        </w:rPr>
        <w:t xml:space="preserve"> </w:t>
      </w:r>
    </w:p>
    <w:p w:rsidR="00443D56" w:rsidRPr="00C95B53" w:rsidRDefault="00443D56" w:rsidP="00443D56">
      <w:pPr>
        <w:pStyle w:val="Apakpunkts"/>
        <w:numPr>
          <w:ilvl w:val="0"/>
          <w:numId w:val="0"/>
        </w:numPr>
        <w:ind w:left="851"/>
        <w:rPr>
          <w:rFonts w:ascii="Times New Roman" w:hAnsi="Times New Roman"/>
          <w:b w:val="0"/>
          <w:sz w:val="24"/>
        </w:rPr>
      </w:pPr>
    </w:p>
    <w:p w:rsidR="002648AE" w:rsidRPr="00C95B53" w:rsidRDefault="002648AE" w:rsidP="0060516B">
      <w:pPr>
        <w:pStyle w:val="Apakpunkts"/>
        <w:rPr>
          <w:rFonts w:ascii="Times New Roman" w:hAnsi="Times New Roman"/>
          <w:b w:val="0"/>
          <w:sz w:val="24"/>
        </w:rPr>
      </w:pPr>
      <w:r w:rsidRPr="00C95B53">
        <w:rPr>
          <w:rFonts w:ascii="Times New Roman" w:hAnsi="Times New Roman"/>
          <w:b w:val="0"/>
          <w:color w:val="000000" w:themeColor="text1"/>
          <w:sz w:val="24"/>
        </w:rPr>
        <w:t xml:space="preserve">CPV kods:45000000-7-Būvdarbi </w:t>
      </w:r>
    </w:p>
    <w:p w:rsidR="002327FA" w:rsidRPr="00C95B53" w:rsidRDefault="002327FA" w:rsidP="000631A3">
      <w:pPr>
        <w:pStyle w:val="Rindkopa"/>
        <w:rPr>
          <w:rFonts w:ascii="Times New Roman" w:hAnsi="Times New Roman"/>
          <w:sz w:val="24"/>
        </w:rPr>
      </w:pPr>
    </w:p>
    <w:p w:rsidR="000631A3" w:rsidRPr="00C95B53" w:rsidRDefault="000631A3" w:rsidP="000631A3">
      <w:pPr>
        <w:pStyle w:val="Apakpunkts"/>
        <w:rPr>
          <w:rFonts w:ascii="Times New Roman" w:hAnsi="Times New Roman"/>
          <w:sz w:val="24"/>
        </w:rPr>
      </w:pPr>
      <w:bookmarkStart w:id="11" w:name="_Toc59334722"/>
      <w:bookmarkStart w:id="12" w:name="_Toc61422125"/>
      <w:bookmarkStart w:id="13" w:name="_Toc134628674"/>
      <w:r w:rsidRPr="00C95B53">
        <w:rPr>
          <w:rFonts w:ascii="Times New Roman" w:hAnsi="Times New Roman"/>
          <w:iCs/>
          <w:sz w:val="24"/>
        </w:rPr>
        <w:t>Iepirkuma līguma izpildes vieta</w:t>
      </w:r>
      <w:bookmarkEnd w:id="11"/>
      <w:bookmarkEnd w:id="12"/>
      <w:bookmarkEnd w:id="13"/>
    </w:p>
    <w:p w:rsidR="00B25F0C" w:rsidRPr="00C95B53" w:rsidRDefault="00B25F0C" w:rsidP="00B25F0C">
      <w:pPr>
        <w:ind w:left="851"/>
        <w:jc w:val="both"/>
      </w:pPr>
      <w:r w:rsidRPr="00C95B53">
        <w:t xml:space="preserve">Iepirkuma līguma izpildes vieta ir </w:t>
      </w:r>
      <w:r w:rsidR="00841B4A" w:rsidRPr="00C95B53">
        <w:t>Elejas muižas parks, Elejas</w:t>
      </w:r>
      <w:r w:rsidR="002C62A2" w:rsidRPr="00C95B53">
        <w:t xml:space="preserve"> </w:t>
      </w:r>
      <w:r w:rsidR="00A9125F" w:rsidRPr="00C95B53">
        <w:t>pagasta pārvalde,</w:t>
      </w:r>
      <w:r w:rsidRPr="00C95B53">
        <w:t xml:space="preserve"> Jelgavas novads.</w:t>
      </w:r>
    </w:p>
    <w:p w:rsidR="000631A3" w:rsidRPr="00C95B53" w:rsidRDefault="000631A3" w:rsidP="000631A3">
      <w:pPr>
        <w:pStyle w:val="Punkts"/>
        <w:numPr>
          <w:ilvl w:val="0"/>
          <w:numId w:val="0"/>
        </w:numPr>
        <w:rPr>
          <w:rFonts w:ascii="Times New Roman" w:hAnsi="Times New Roman"/>
          <w:sz w:val="24"/>
        </w:rPr>
      </w:pPr>
    </w:p>
    <w:p w:rsidR="000631A3" w:rsidRPr="00C95B53" w:rsidRDefault="000631A3" w:rsidP="000631A3">
      <w:pPr>
        <w:pStyle w:val="Apakpunkts"/>
        <w:rPr>
          <w:rFonts w:ascii="Times New Roman" w:hAnsi="Times New Roman"/>
          <w:sz w:val="24"/>
        </w:rPr>
      </w:pPr>
      <w:bookmarkStart w:id="14" w:name="_Toc59334723"/>
      <w:bookmarkStart w:id="15" w:name="_Toc61422126"/>
      <w:bookmarkStart w:id="16" w:name="_Toc134628675"/>
      <w:r w:rsidRPr="00C95B53">
        <w:rPr>
          <w:rFonts w:ascii="Times New Roman" w:hAnsi="Times New Roman"/>
          <w:iCs/>
          <w:sz w:val="24"/>
        </w:rPr>
        <w:t>Iepirkuma līguma izpildes termiņš</w:t>
      </w:r>
      <w:bookmarkEnd w:id="14"/>
      <w:bookmarkEnd w:id="15"/>
      <w:bookmarkEnd w:id="16"/>
    </w:p>
    <w:p w:rsidR="000631A3" w:rsidRPr="00C95B53" w:rsidRDefault="005D53BD" w:rsidP="00B25F0C">
      <w:pPr>
        <w:pStyle w:val="Punkts"/>
        <w:numPr>
          <w:ilvl w:val="0"/>
          <w:numId w:val="0"/>
        </w:numPr>
        <w:ind w:left="851"/>
        <w:rPr>
          <w:rFonts w:ascii="Times New Roman" w:hAnsi="Times New Roman"/>
          <w:sz w:val="24"/>
        </w:rPr>
      </w:pPr>
      <w:r w:rsidRPr="00C95B53">
        <w:rPr>
          <w:rFonts w:ascii="Times New Roman" w:hAnsi="Times New Roman"/>
          <w:b w:val="0"/>
          <w:sz w:val="24"/>
        </w:rPr>
        <w:t xml:space="preserve">Maksimālais paredzamais </w:t>
      </w:r>
      <w:r w:rsidR="00B25F0C" w:rsidRPr="00C95B53">
        <w:rPr>
          <w:rFonts w:ascii="Times New Roman" w:hAnsi="Times New Roman"/>
          <w:b w:val="0"/>
          <w:sz w:val="24"/>
        </w:rPr>
        <w:t>Iepirkuma līguma</w:t>
      </w:r>
      <w:r w:rsidR="00577E79" w:rsidRPr="00C95B53">
        <w:rPr>
          <w:rFonts w:ascii="Times New Roman" w:hAnsi="Times New Roman"/>
          <w:b w:val="0"/>
          <w:sz w:val="24"/>
        </w:rPr>
        <w:t xml:space="preserve"> izpildes termiņš</w:t>
      </w:r>
      <w:r w:rsidR="00841B4A" w:rsidRPr="00C95B53">
        <w:rPr>
          <w:rFonts w:ascii="Times New Roman" w:hAnsi="Times New Roman"/>
          <w:sz w:val="24"/>
        </w:rPr>
        <w:t xml:space="preserve"> ir 2015</w:t>
      </w:r>
      <w:r w:rsidR="00B25F0C" w:rsidRPr="00C95B53">
        <w:rPr>
          <w:rFonts w:ascii="Times New Roman" w:hAnsi="Times New Roman"/>
          <w:sz w:val="24"/>
        </w:rPr>
        <w:t xml:space="preserve">. </w:t>
      </w:r>
      <w:r w:rsidR="00841B4A" w:rsidRPr="00C95B53">
        <w:rPr>
          <w:rFonts w:ascii="Times New Roman" w:hAnsi="Times New Roman"/>
          <w:sz w:val="24"/>
        </w:rPr>
        <w:t xml:space="preserve">gada </w:t>
      </w:r>
      <w:r w:rsidR="00443D56" w:rsidRPr="00C95B53">
        <w:rPr>
          <w:rFonts w:ascii="Times New Roman" w:hAnsi="Times New Roman"/>
          <w:sz w:val="24"/>
        </w:rPr>
        <w:t>30. novembris</w:t>
      </w:r>
      <w:r w:rsidR="00B25F0C" w:rsidRPr="00C95B53">
        <w:rPr>
          <w:rFonts w:ascii="Times New Roman" w:hAnsi="Times New Roman"/>
          <w:sz w:val="24"/>
        </w:rPr>
        <w:t>.</w:t>
      </w:r>
    </w:p>
    <w:p w:rsidR="00B25F0C" w:rsidRPr="00C95B53" w:rsidRDefault="00B25F0C" w:rsidP="00B25F0C">
      <w:pPr>
        <w:pStyle w:val="Apakpunkts"/>
        <w:numPr>
          <w:ilvl w:val="0"/>
          <w:numId w:val="0"/>
        </w:numPr>
        <w:ind w:left="851"/>
        <w:rPr>
          <w:rFonts w:ascii="Times New Roman" w:hAnsi="Times New Roman"/>
          <w:sz w:val="24"/>
        </w:rPr>
      </w:pPr>
    </w:p>
    <w:p w:rsidR="004E2762" w:rsidRPr="00C95B53" w:rsidRDefault="004E2762" w:rsidP="004E2762">
      <w:pPr>
        <w:pStyle w:val="Punkts"/>
        <w:rPr>
          <w:rFonts w:ascii="Times New Roman" w:hAnsi="Times New Roman"/>
          <w:sz w:val="24"/>
        </w:rPr>
      </w:pPr>
      <w:bookmarkStart w:id="17" w:name="_Toc134418271"/>
      <w:bookmarkStart w:id="18" w:name="_Toc134628676"/>
      <w:bookmarkStart w:id="19" w:name="_Toc280105719"/>
      <w:r w:rsidRPr="00C95B53">
        <w:rPr>
          <w:rFonts w:ascii="Times New Roman" w:hAnsi="Times New Roman"/>
          <w:sz w:val="24"/>
        </w:rPr>
        <w:t xml:space="preserve">Objekta apsekošana </w:t>
      </w:r>
    </w:p>
    <w:p w:rsidR="004E2762" w:rsidRPr="00C95B53" w:rsidRDefault="004E2762" w:rsidP="004E2762">
      <w:pPr>
        <w:pStyle w:val="Apakpunkts"/>
        <w:numPr>
          <w:ilvl w:val="0"/>
          <w:numId w:val="0"/>
        </w:numPr>
        <w:ind w:left="851"/>
        <w:rPr>
          <w:rFonts w:ascii="Times New Roman" w:hAnsi="Times New Roman"/>
          <w:sz w:val="24"/>
        </w:rPr>
      </w:pPr>
    </w:p>
    <w:p w:rsidR="004E2762" w:rsidRPr="00C95B53" w:rsidRDefault="004E2762" w:rsidP="004E2762">
      <w:pPr>
        <w:pStyle w:val="Apakpunkts"/>
        <w:jc w:val="both"/>
        <w:rPr>
          <w:rFonts w:ascii="Times New Roman" w:hAnsi="Times New Roman"/>
          <w:sz w:val="24"/>
        </w:rPr>
      </w:pPr>
      <w:r w:rsidRPr="00C95B53">
        <w:rPr>
          <w:rFonts w:ascii="Times New Roman" w:hAnsi="Times New Roman"/>
          <w:b w:val="0"/>
          <w:sz w:val="24"/>
        </w:rPr>
        <w:t>Pretendents obligāti veic objekta apsekošanu dabā</w:t>
      </w:r>
      <w:r w:rsidR="00BA5518" w:rsidRPr="00C95B53">
        <w:rPr>
          <w:rFonts w:ascii="Times New Roman" w:hAnsi="Times New Roman"/>
          <w:b w:val="0"/>
          <w:sz w:val="24"/>
        </w:rPr>
        <w:t xml:space="preserve"> (Pretendents tiek reģistrēts objekta apsekošanas lapā)</w:t>
      </w:r>
      <w:r w:rsidRPr="00C95B53">
        <w:rPr>
          <w:rFonts w:ascii="Times New Roman" w:hAnsi="Times New Roman"/>
          <w:b w:val="0"/>
          <w:sz w:val="24"/>
        </w:rPr>
        <w:t>, iepriekš vienojas ar Pasūtītāja kontaktpersonu par abām pusēm pieņemamu laiku objekta apskatei. Objekta apse</w:t>
      </w:r>
      <w:r w:rsidR="002C62A2" w:rsidRPr="00C95B53">
        <w:rPr>
          <w:rFonts w:ascii="Times New Roman" w:hAnsi="Times New Roman"/>
          <w:b w:val="0"/>
          <w:sz w:val="24"/>
        </w:rPr>
        <w:t>k</w:t>
      </w:r>
      <w:r w:rsidR="00841B4A" w:rsidRPr="00C95B53">
        <w:rPr>
          <w:rFonts w:ascii="Times New Roman" w:hAnsi="Times New Roman"/>
          <w:b w:val="0"/>
          <w:sz w:val="24"/>
        </w:rPr>
        <w:t>ošanas kontaktpersona: Elejas</w:t>
      </w:r>
      <w:r w:rsidRPr="00C95B53">
        <w:rPr>
          <w:rFonts w:ascii="Times New Roman" w:hAnsi="Times New Roman"/>
          <w:b w:val="0"/>
          <w:sz w:val="24"/>
        </w:rPr>
        <w:t xml:space="preserve"> pagasta pā</w:t>
      </w:r>
      <w:r w:rsidR="00841B4A" w:rsidRPr="00C95B53">
        <w:rPr>
          <w:rFonts w:ascii="Times New Roman" w:hAnsi="Times New Roman"/>
          <w:b w:val="0"/>
          <w:sz w:val="24"/>
        </w:rPr>
        <w:t>rvaldes vadītājs</w:t>
      </w:r>
      <w:r w:rsidR="002C62A2" w:rsidRPr="00C95B53">
        <w:rPr>
          <w:rFonts w:ascii="Times New Roman" w:hAnsi="Times New Roman"/>
          <w:b w:val="0"/>
          <w:sz w:val="24"/>
        </w:rPr>
        <w:t xml:space="preserve"> </w:t>
      </w:r>
      <w:proofErr w:type="spellStart"/>
      <w:r w:rsidR="00841B4A" w:rsidRPr="00C95B53">
        <w:rPr>
          <w:rFonts w:ascii="Times New Roman" w:hAnsi="Times New Roman"/>
          <w:b w:val="0"/>
          <w:sz w:val="24"/>
        </w:rPr>
        <w:t>Leonids</w:t>
      </w:r>
      <w:proofErr w:type="spellEnd"/>
      <w:r w:rsidR="00841B4A" w:rsidRPr="00C95B53">
        <w:rPr>
          <w:rFonts w:ascii="Times New Roman" w:hAnsi="Times New Roman"/>
          <w:b w:val="0"/>
          <w:sz w:val="24"/>
        </w:rPr>
        <w:t xml:space="preserve"> </w:t>
      </w:r>
      <w:proofErr w:type="spellStart"/>
      <w:r w:rsidR="00841B4A" w:rsidRPr="00C95B53">
        <w:rPr>
          <w:rFonts w:ascii="Times New Roman" w:hAnsi="Times New Roman"/>
          <w:b w:val="0"/>
          <w:sz w:val="24"/>
        </w:rPr>
        <w:t>Koindži-Ogli</w:t>
      </w:r>
      <w:proofErr w:type="spellEnd"/>
      <w:r w:rsidR="00841B4A" w:rsidRPr="00C95B53">
        <w:rPr>
          <w:rFonts w:ascii="Times New Roman" w:hAnsi="Times New Roman"/>
          <w:b w:val="0"/>
          <w:sz w:val="24"/>
        </w:rPr>
        <w:t xml:space="preserve"> (tel.26636195</w:t>
      </w:r>
      <w:r w:rsidRPr="00C95B53">
        <w:rPr>
          <w:rFonts w:ascii="Times New Roman" w:hAnsi="Times New Roman"/>
          <w:sz w:val="24"/>
        </w:rPr>
        <w:t>).</w:t>
      </w:r>
    </w:p>
    <w:bookmarkEnd w:id="17"/>
    <w:bookmarkEnd w:id="18"/>
    <w:bookmarkEnd w:id="19"/>
    <w:p w:rsidR="000631A3" w:rsidRPr="00C95B53" w:rsidRDefault="000631A3" w:rsidP="000631A3">
      <w:pPr>
        <w:pStyle w:val="Punkts"/>
        <w:numPr>
          <w:ilvl w:val="0"/>
          <w:numId w:val="0"/>
        </w:numPr>
        <w:rPr>
          <w:rFonts w:ascii="Times New Roman" w:hAnsi="Times New Roman"/>
          <w:sz w:val="24"/>
        </w:rPr>
      </w:pPr>
    </w:p>
    <w:p w:rsidR="000631A3" w:rsidRPr="00C95B53" w:rsidRDefault="000631A3" w:rsidP="000631A3">
      <w:pPr>
        <w:pStyle w:val="Punkts"/>
        <w:rPr>
          <w:rFonts w:ascii="Times New Roman" w:hAnsi="Times New Roman"/>
          <w:sz w:val="24"/>
        </w:rPr>
      </w:pPr>
      <w:bookmarkStart w:id="20" w:name="_Toc134628677"/>
      <w:bookmarkStart w:id="21" w:name="_Toc337468670"/>
      <w:r w:rsidRPr="00C95B53">
        <w:rPr>
          <w:rFonts w:ascii="Times New Roman" w:hAnsi="Times New Roman"/>
          <w:sz w:val="24"/>
        </w:rPr>
        <w:t>Piedāvājums</w:t>
      </w:r>
      <w:bookmarkEnd w:id="20"/>
      <w:bookmarkEnd w:id="21"/>
    </w:p>
    <w:p w:rsidR="000631A3" w:rsidRPr="00C95B53" w:rsidRDefault="000631A3" w:rsidP="000631A3">
      <w:pPr>
        <w:pStyle w:val="Apakpunkts"/>
        <w:numPr>
          <w:ilvl w:val="0"/>
          <w:numId w:val="0"/>
        </w:numPr>
        <w:rPr>
          <w:rFonts w:ascii="Times New Roman" w:hAnsi="Times New Roman"/>
          <w:sz w:val="24"/>
        </w:rPr>
      </w:pPr>
    </w:p>
    <w:p w:rsidR="000631A3" w:rsidRPr="00C95B53" w:rsidRDefault="000631A3" w:rsidP="000631A3">
      <w:pPr>
        <w:pStyle w:val="Apakpunkts"/>
        <w:rPr>
          <w:rFonts w:ascii="Times New Roman" w:hAnsi="Times New Roman"/>
          <w:sz w:val="24"/>
        </w:rPr>
      </w:pPr>
      <w:bookmarkStart w:id="22" w:name="_Toc59334727"/>
      <w:bookmarkStart w:id="23" w:name="_Toc61422130"/>
      <w:bookmarkStart w:id="24" w:name="_Toc134628680"/>
      <w:r w:rsidRPr="00C95B53">
        <w:rPr>
          <w:rFonts w:ascii="Times New Roman" w:hAnsi="Times New Roman"/>
          <w:iCs/>
          <w:sz w:val="24"/>
        </w:rPr>
        <w:t>Piedāvājuma iesniegšanas un atvēršanas vieta, laiks un kārtība</w:t>
      </w:r>
    </w:p>
    <w:p w:rsidR="00431753" w:rsidRPr="00C95B53" w:rsidRDefault="000631A3" w:rsidP="00431753">
      <w:pPr>
        <w:pStyle w:val="Paragrfs"/>
        <w:rPr>
          <w:rFonts w:ascii="Times New Roman" w:hAnsi="Times New Roman"/>
          <w:sz w:val="24"/>
        </w:rPr>
      </w:pPr>
      <w:r w:rsidRPr="00C95B53">
        <w:rPr>
          <w:rFonts w:ascii="Times New Roman" w:hAnsi="Times New Roman"/>
          <w:sz w:val="24"/>
        </w:rPr>
        <w:t>Piegādātājs var iesniegt tikai vienu piedāvājumu.</w:t>
      </w:r>
    </w:p>
    <w:p w:rsidR="00431753" w:rsidRPr="00C95B53" w:rsidRDefault="00431753" w:rsidP="00431753">
      <w:pPr>
        <w:pStyle w:val="Paragrfs"/>
        <w:rPr>
          <w:rFonts w:ascii="Times New Roman" w:hAnsi="Times New Roman"/>
          <w:sz w:val="24"/>
        </w:rPr>
      </w:pPr>
      <w:r w:rsidRPr="00C95B53">
        <w:rPr>
          <w:rFonts w:ascii="Times New Roman" w:hAnsi="Times New Roman"/>
          <w:sz w:val="24"/>
        </w:rPr>
        <w:t xml:space="preserve">Piegādātāji piedāvājumus var iesniegt līdz </w:t>
      </w:r>
      <w:r w:rsidR="00443D56" w:rsidRPr="00C95B53">
        <w:rPr>
          <w:rFonts w:ascii="Times New Roman" w:hAnsi="Times New Roman"/>
          <w:b/>
          <w:sz w:val="24"/>
        </w:rPr>
        <w:t>2015</w:t>
      </w:r>
      <w:r w:rsidRPr="00C95B53">
        <w:rPr>
          <w:rFonts w:ascii="Times New Roman" w:hAnsi="Times New Roman"/>
          <w:b/>
          <w:sz w:val="24"/>
        </w:rPr>
        <w:t xml:space="preserve">. gada </w:t>
      </w:r>
      <w:r w:rsidR="001B0FE5" w:rsidRPr="00C95B53">
        <w:rPr>
          <w:rFonts w:ascii="Times New Roman" w:hAnsi="Times New Roman"/>
          <w:b/>
          <w:sz w:val="24"/>
        </w:rPr>
        <w:t>9.aprīlim</w:t>
      </w:r>
      <w:r w:rsidRPr="00C95B53">
        <w:rPr>
          <w:rFonts w:ascii="Times New Roman" w:hAnsi="Times New Roman"/>
          <w:b/>
          <w:sz w:val="24"/>
        </w:rPr>
        <w:t>, plkst.10.00</w:t>
      </w:r>
      <w:r w:rsidRPr="00C95B53">
        <w:rPr>
          <w:rFonts w:ascii="Times New Roman" w:hAnsi="Times New Roman"/>
          <w:sz w:val="24"/>
        </w:rPr>
        <w:t>., Pasta iela 37. Jelgava, LV-3001, piedāvājumus iesniedzot personīgi vai atsūtot pa pastu. Pasta sūtījumam jābūt saņemtam šajā punktā norādītajā adresē līdz šajā punktā minētajam termiņam. Iesniegtie piedāvājumi ir Pasūtītāja īpašums.</w:t>
      </w:r>
    </w:p>
    <w:p w:rsidR="00431753" w:rsidRPr="00C95B53" w:rsidRDefault="00431753" w:rsidP="00431753">
      <w:pPr>
        <w:pStyle w:val="Paragrfs"/>
        <w:rPr>
          <w:rFonts w:ascii="Times New Roman" w:hAnsi="Times New Roman"/>
          <w:sz w:val="24"/>
        </w:rPr>
      </w:pPr>
      <w:r w:rsidRPr="00C95B53">
        <w:rPr>
          <w:rFonts w:ascii="Times New Roman" w:hAnsi="Times New Roman"/>
          <w:sz w:val="24"/>
        </w:rPr>
        <w:t>Piedāvājumi tiks atvērti 204. kab., Pasta iela 37, Jelgava</w:t>
      </w:r>
      <w:r w:rsidR="002F1C1E" w:rsidRPr="00C95B53">
        <w:rPr>
          <w:rFonts w:ascii="Times New Roman" w:hAnsi="Times New Roman"/>
          <w:sz w:val="24"/>
        </w:rPr>
        <w:t xml:space="preserve">, </w:t>
      </w:r>
      <w:r w:rsidR="00443D56" w:rsidRPr="00C95B53">
        <w:rPr>
          <w:rFonts w:ascii="Times New Roman" w:hAnsi="Times New Roman"/>
          <w:b/>
          <w:sz w:val="24"/>
        </w:rPr>
        <w:t>2015</w:t>
      </w:r>
      <w:r w:rsidR="002F1C1E" w:rsidRPr="00C95B53">
        <w:rPr>
          <w:rFonts w:ascii="Times New Roman" w:hAnsi="Times New Roman"/>
          <w:b/>
          <w:sz w:val="24"/>
        </w:rPr>
        <w:t xml:space="preserve">. gada </w:t>
      </w:r>
      <w:r w:rsidR="001B0FE5" w:rsidRPr="00C95B53">
        <w:rPr>
          <w:rFonts w:ascii="Times New Roman" w:hAnsi="Times New Roman"/>
          <w:b/>
          <w:sz w:val="24"/>
        </w:rPr>
        <w:t>9.aprīlī</w:t>
      </w:r>
      <w:r w:rsidRPr="00C95B53">
        <w:rPr>
          <w:rFonts w:ascii="Times New Roman" w:hAnsi="Times New Roman"/>
          <w:b/>
          <w:sz w:val="24"/>
        </w:rPr>
        <w:t>, plkst. 10.00</w:t>
      </w:r>
      <w:r w:rsidRPr="00C95B53">
        <w:rPr>
          <w:rFonts w:ascii="Times New Roman" w:hAnsi="Times New Roman"/>
          <w:sz w:val="24"/>
        </w:rPr>
        <w:t xml:space="preserve">. Piedāvājumu atvēršana ir atklāta. </w:t>
      </w:r>
    </w:p>
    <w:p w:rsidR="000631A3" w:rsidRPr="00C95B53" w:rsidRDefault="000631A3" w:rsidP="000631A3">
      <w:pPr>
        <w:pStyle w:val="Rindkopa"/>
        <w:rPr>
          <w:rFonts w:ascii="Times New Roman" w:hAnsi="Times New Roman"/>
          <w:sz w:val="24"/>
        </w:rPr>
      </w:pPr>
    </w:p>
    <w:p w:rsidR="000631A3" w:rsidRPr="00C95B53" w:rsidRDefault="000631A3" w:rsidP="000631A3">
      <w:pPr>
        <w:pStyle w:val="Paragrfs"/>
        <w:rPr>
          <w:rFonts w:ascii="Times New Roman" w:hAnsi="Times New Roman"/>
          <w:bCs/>
          <w:sz w:val="24"/>
        </w:rPr>
      </w:pPr>
      <w:r w:rsidRPr="00C95B53">
        <w:rPr>
          <w:rFonts w:ascii="Times New Roman" w:hAnsi="Times New Roman"/>
          <w:bCs/>
          <w:sz w:val="24"/>
        </w:rPr>
        <w:t>Piedāvājumu, kas iesniegts pēc piedāvājumu iesniegšanas termiņa beigām vai kura ārējais iepakojums nenodrošina to, lai piedāvājumā iekļautā informācija nebūtu pieejama līdz piedāvājumu a</w:t>
      </w:r>
      <w:r w:rsidR="00443D56" w:rsidRPr="00C95B53">
        <w:rPr>
          <w:rFonts w:ascii="Times New Roman" w:hAnsi="Times New Roman"/>
          <w:bCs/>
          <w:sz w:val="24"/>
        </w:rPr>
        <w:t>tvēršanai, Pasūtītājs neizskat</w:t>
      </w:r>
      <w:r w:rsidRPr="00C95B53">
        <w:rPr>
          <w:rFonts w:ascii="Times New Roman" w:hAnsi="Times New Roman"/>
          <w:bCs/>
          <w:sz w:val="24"/>
        </w:rPr>
        <w:t>a un atdod atpakaļ pretendentam.</w:t>
      </w:r>
    </w:p>
    <w:p w:rsidR="000631A3" w:rsidRPr="00C95B53" w:rsidRDefault="000631A3" w:rsidP="000631A3">
      <w:pPr>
        <w:pStyle w:val="Rindkopa"/>
        <w:rPr>
          <w:rFonts w:ascii="Times New Roman" w:hAnsi="Times New Roman"/>
          <w:sz w:val="24"/>
        </w:rPr>
      </w:pPr>
    </w:p>
    <w:p w:rsidR="000631A3" w:rsidRPr="00C95B53" w:rsidRDefault="000631A3" w:rsidP="00B21D37">
      <w:pPr>
        <w:pStyle w:val="Punkts"/>
        <w:rPr>
          <w:rFonts w:ascii="Times New Roman" w:hAnsi="Times New Roman"/>
          <w:sz w:val="24"/>
        </w:rPr>
      </w:pPr>
      <w:r w:rsidRPr="00C95B53">
        <w:rPr>
          <w:rFonts w:ascii="Times New Roman" w:hAnsi="Times New Roman"/>
          <w:sz w:val="24"/>
        </w:rPr>
        <w:t>Piedāvājuma noformējums</w:t>
      </w:r>
      <w:bookmarkEnd w:id="22"/>
      <w:bookmarkEnd w:id="23"/>
      <w:bookmarkEnd w:id="24"/>
    </w:p>
    <w:p w:rsidR="000631A3" w:rsidRPr="00C95B53" w:rsidRDefault="000631A3" w:rsidP="00B21D37">
      <w:pPr>
        <w:pStyle w:val="Apakpunkts"/>
        <w:rPr>
          <w:rFonts w:ascii="Times New Roman" w:hAnsi="Times New Roman"/>
          <w:sz w:val="24"/>
        </w:rPr>
      </w:pPr>
      <w:r w:rsidRPr="00C95B53">
        <w:rPr>
          <w:rFonts w:ascii="Times New Roman" w:hAnsi="Times New Roman"/>
          <w:sz w:val="24"/>
        </w:rPr>
        <w:t>Piedāvājums sastāv no četrām šādām daļām:</w:t>
      </w:r>
    </w:p>
    <w:p w:rsidR="000631A3" w:rsidRPr="00C95B53" w:rsidRDefault="000631A3" w:rsidP="000631A3">
      <w:pPr>
        <w:pStyle w:val="Rindkopa"/>
        <w:numPr>
          <w:ilvl w:val="0"/>
          <w:numId w:val="3"/>
        </w:numPr>
        <w:rPr>
          <w:rFonts w:ascii="Times New Roman" w:hAnsi="Times New Roman"/>
          <w:sz w:val="24"/>
        </w:rPr>
      </w:pPr>
      <w:r w:rsidRPr="00C95B53">
        <w:rPr>
          <w:rFonts w:ascii="Times New Roman" w:hAnsi="Times New Roman"/>
          <w:sz w:val="24"/>
        </w:rPr>
        <w:t>Pieteikuma dalībai iepirkuma procedūrā un Pretendenta kvalifikācijas dokumentiem</w:t>
      </w:r>
      <w:r w:rsidRPr="00C95B53" w:rsidDel="00AD7904">
        <w:rPr>
          <w:rFonts w:ascii="Times New Roman" w:hAnsi="Times New Roman"/>
          <w:sz w:val="24"/>
        </w:rPr>
        <w:t xml:space="preserve"> </w:t>
      </w:r>
      <w:r w:rsidRPr="00C95B53">
        <w:rPr>
          <w:rFonts w:ascii="Times New Roman" w:hAnsi="Times New Roman"/>
          <w:sz w:val="24"/>
        </w:rPr>
        <w:t xml:space="preserve">(viens oriģināls un </w:t>
      </w:r>
      <w:r w:rsidR="00B21D37" w:rsidRPr="00C95B53">
        <w:rPr>
          <w:rFonts w:ascii="Times New Roman" w:hAnsi="Times New Roman"/>
          <w:sz w:val="24"/>
        </w:rPr>
        <w:t>divas</w:t>
      </w:r>
      <w:r w:rsidRPr="00C95B53">
        <w:rPr>
          <w:rFonts w:ascii="Times New Roman" w:hAnsi="Times New Roman"/>
          <w:sz w:val="24"/>
        </w:rPr>
        <w:t xml:space="preserve"> kopijas),</w:t>
      </w:r>
    </w:p>
    <w:p w:rsidR="000631A3" w:rsidRPr="00C95B53" w:rsidRDefault="000631A3" w:rsidP="000631A3">
      <w:pPr>
        <w:pStyle w:val="Rindkopa"/>
        <w:numPr>
          <w:ilvl w:val="0"/>
          <w:numId w:val="3"/>
        </w:numPr>
        <w:rPr>
          <w:rFonts w:ascii="Times New Roman" w:hAnsi="Times New Roman"/>
          <w:sz w:val="24"/>
        </w:rPr>
      </w:pPr>
      <w:r w:rsidRPr="00C95B53">
        <w:rPr>
          <w:rFonts w:ascii="Times New Roman" w:hAnsi="Times New Roman"/>
          <w:sz w:val="24"/>
        </w:rPr>
        <w:t xml:space="preserve">Piedāvājuma nodrošinājuma (viens oriģināls un </w:t>
      </w:r>
      <w:r w:rsidR="00B21D37" w:rsidRPr="00C95B53">
        <w:rPr>
          <w:rFonts w:ascii="Times New Roman" w:hAnsi="Times New Roman"/>
          <w:sz w:val="24"/>
        </w:rPr>
        <w:t>divas</w:t>
      </w:r>
      <w:r w:rsidRPr="00C95B53">
        <w:rPr>
          <w:rFonts w:ascii="Times New Roman" w:hAnsi="Times New Roman"/>
          <w:sz w:val="24"/>
        </w:rPr>
        <w:t xml:space="preserve"> kopijas),</w:t>
      </w:r>
    </w:p>
    <w:p w:rsidR="000631A3" w:rsidRPr="00C95B53" w:rsidRDefault="000631A3" w:rsidP="000631A3">
      <w:pPr>
        <w:pStyle w:val="Rindkopa"/>
        <w:numPr>
          <w:ilvl w:val="0"/>
          <w:numId w:val="3"/>
        </w:numPr>
        <w:rPr>
          <w:rFonts w:ascii="Times New Roman" w:hAnsi="Times New Roman"/>
          <w:sz w:val="24"/>
        </w:rPr>
      </w:pPr>
      <w:r w:rsidRPr="00C95B53">
        <w:rPr>
          <w:rFonts w:ascii="Times New Roman" w:hAnsi="Times New Roman"/>
          <w:sz w:val="24"/>
        </w:rPr>
        <w:t xml:space="preserve">Tehniskā piedāvājuma (viens oriģināls un </w:t>
      </w:r>
      <w:r w:rsidR="00B21D37" w:rsidRPr="00C95B53">
        <w:rPr>
          <w:rFonts w:ascii="Times New Roman" w:hAnsi="Times New Roman"/>
          <w:sz w:val="24"/>
        </w:rPr>
        <w:t>divas</w:t>
      </w:r>
      <w:r w:rsidRPr="00C95B53">
        <w:rPr>
          <w:rFonts w:ascii="Times New Roman" w:hAnsi="Times New Roman"/>
          <w:sz w:val="24"/>
        </w:rPr>
        <w:t xml:space="preserve"> kopijas),</w:t>
      </w:r>
    </w:p>
    <w:p w:rsidR="00B21D37" w:rsidRPr="00C95B53" w:rsidRDefault="000631A3" w:rsidP="00B21D37">
      <w:pPr>
        <w:pStyle w:val="Rindkopa"/>
        <w:numPr>
          <w:ilvl w:val="0"/>
          <w:numId w:val="3"/>
        </w:numPr>
        <w:rPr>
          <w:rFonts w:ascii="Times New Roman" w:hAnsi="Times New Roman"/>
          <w:sz w:val="24"/>
        </w:rPr>
      </w:pPr>
      <w:r w:rsidRPr="00C95B53">
        <w:rPr>
          <w:rFonts w:ascii="Times New Roman" w:hAnsi="Times New Roman"/>
          <w:sz w:val="24"/>
        </w:rPr>
        <w:t xml:space="preserve">Finanšu piedāvājuma (viens oriģināls un </w:t>
      </w:r>
      <w:r w:rsidR="00B21D37" w:rsidRPr="00C95B53">
        <w:rPr>
          <w:rFonts w:ascii="Times New Roman" w:hAnsi="Times New Roman"/>
          <w:sz w:val="24"/>
        </w:rPr>
        <w:t>divas</w:t>
      </w:r>
      <w:r w:rsidRPr="00C95B53">
        <w:rPr>
          <w:rFonts w:ascii="Times New Roman" w:hAnsi="Times New Roman"/>
          <w:sz w:val="24"/>
        </w:rPr>
        <w:t xml:space="preserve"> kopijas). </w:t>
      </w:r>
    </w:p>
    <w:p w:rsidR="00B21D37" w:rsidRPr="00C95B53" w:rsidRDefault="00B21D37" w:rsidP="00B21D37">
      <w:pPr>
        <w:pStyle w:val="Punkts"/>
        <w:numPr>
          <w:ilvl w:val="0"/>
          <w:numId w:val="0"/>
        </w:numPr>
        <w:ind w:left="851"/>
        <w:rPr>
          <w:rFonts w:ascii="Times New Roman" w:hAnsi="Times New Roman"/>
          <w:sz w:val="24"/>
        </w:rPr>
      </w:pPr>
    </w:p>
    <w:p w:rsidR="000631A3" w:rsidRPr="00C95B53" w:rsidRDefault="000631A3" w:rsidP="004E7D96">
      <w:pPr>
        <w:pStyle w:val="Apakpunkts"/>
        <w:jc w:val="both"/>
        <w:rPr>
          <w:rFonts w:ascii="Times New Roman" w:hAnsi="Times New Roman"/>
          <w:b w:val="0"/>
          <w:sz w:val="24"/>
        </w:rPr>
      </w:pPr>
      <w:r w:rsidRPr="00C95B53">
        <w:rPr>
          <w:rFonts w:ascii="Times New Roman" w:hAnsi="Times New Roman"/>
          <w:b w:val="0"/>
          <w:sz w:val="24"/>
        </w:rPr>
        <w:t xml:space="preserve">Piedāvājums jāsagatavo latviešu valodā, datorrakstā, tam jābūt skaidri salasāmam, bez labojumiem un dzēsumiem. </w:t>
      </w:r>
    </w:p>
    <w:p w:rsidR="000631A3" w:rsidRPr="00C95B53" w:rsidRDefault="000631A3" w:rsidP="000631A3">
      <w:pPr>
        <w:pStyle w:val="Rindkopa"/>
        <w:rPr>
          <w:rFonts w:ascii="Times New Roman" w:hAnsi="Times New Roman"/>
          <w:sz w:val="24"/>
        </w:rPr>
      </w:pPr>
    </w:p>
    <w:p w:rsidR="000631A3" w:rsidRPr="00C95B53" w:rsidRDefault="000631A3" w:rsidP="00B21D37">
      <w:pPr>
        <w:pStyle w:val="Apakpunkts"/>
        <w:rPr>
          <w:rFonts w:ascii="Times New Roman" w:hAnsi="Times New Roman"/>
          <w:b w:val="0"/>
          <w:sz w:val="24"/>
        </w:rPr>
      </w:pPr>
      <w:r w:rsidRPr="00C95B53">
        <w:rPr>
          <w:rFonts w:ascii="Times New Roman" w:hAnsi="Times New Roman"/>
          <w:b w:val="0"/>
          <w:sz w:val="24"/>
        </w:rPr>
        <w:t xml:space="preserve">Katras piedāvājuma daļas sākumā ievieto satura rādītāju. Piedāvājuma daļas lapas (izņemot piedāvājuma nodrošinājumu) numurē un </w:t>
      </w:r>
      <w:proofErr w:type="spellStart"/>
      <w:r w:rsidRPr="00C95B53">
        <w:rPr>
          <w:rFonts w:ascii="Times New Roman" w:hAnsi="Times New Roman"/>
          <w:b w:val="0"/>
          <w:sz w:val="24"/>
        </w:rPr>
        <w:t>caurauklo</w:t>
      </w:r>
      <w:proofErr w:type="spellEnd"/>
      <w:r w:rsidRPr="00C95B53">
        <w:rPr>
          <w:rFonts w:ascii="Times New Roman" w:hAnsi="Times New Roman"/>
          <w:b w:val="0"/>
          <w:sz w:val="24"/>
        </w:rPr>
        <w:t>, piestiprina auklas galus pēdējā lappusē un apliecina caurauklojumu. Caurauklojuma apliecinājums ietver:</w:t>
      </w:r>
    </w:p>
    <w:p w:rsidR="000631A3" w:rsidRPr="00C95B53" w:rsidRDefault="000631A3" w:rsidP="000631A3">
      <w:pPr>
        <w:pStyle w:val="Rindkopa"/>
        <w:numPr>
          <w:ilvl w:val="0"/>
          <w:numId w:val="5"/>
        </w:numPr>
        <w:rPr>
          <w:rFonts w:ascii="Times New Roman" w:hAnsi="Times New Roman"/>
          <w:sz w:val="24"/>
        </w:rPr>
      </w:pPr>
      <w:r w:rsidRPr="00C95B53">
        <w:rPr>
          <w:rFonts w:ascii="Times New Roman" w:hAnsi="Times New Roman"/>
          <w:sz w:val="24"/>
        </w:rPr>
        <w:t>norādi par kopējo cauraukloto lapu skaitu,</w:t>
      </w:r>
    </w:p>
    <w:p w:rsidR="000631A3" w:rsidRPr="00C95B53" w:rsidRDefault="000631A3" w:rsidP="000631A3">
      <w:pPr>
        <w:pStyle w:val="Rindkopa"/>
        <w:numPr>
          <w:ilvl w:val="0"/>
          <w:numId w:val="5"/>
        </w:numPr>
        <w:rPr>
          <w:rFonts w:ascii="Times New Roman" w:hAnsi="Times New Roman"/>
          <w:sz w:val="24"/>
        </w:rPr>
      </w:pPr>
      <w:r w:rsidRPr="00C95B53">
        <w:rPr>
          <w:rFonts w:ascii="Times New Roman" w:hAnsi="Times New Roman"/>
          <w:sz w:val="24"/>
        </w:rPr>
        <w:lastRenderedPageBreak/>
        <w:t>pretendenta (ja pretendents ir fiziska persona) vai tā pārstāvja parakstu un paraksta atšifrējumu,</w:t>
      </w:r>
    </w:p>
    <w:p w:rsidR="000631A3" w:rsidRPr="00C95B53" w:rsidRDefault="000631A3" w:rsidP="000631A3">
      <w:pPr>
        <w:pStyle w:val="Rindkopa"/>
        <w:numPr>
          <w:ilvl w:val="0"/>
          <w:numId w:val="5"/>
        </w:numPr>
        <w:rPr>
          <w:rFonts w:ascii="Times New Roman" w:hAnsi="Times New Roman"/>
          <w:sz w:val="24"/>
        </w:rPr>
      </w:pPr>
      <w:r w:rsidRPr="00C95B53">
        <w:rPr>
          <w:rFonts w:ascii="Times New Roman" w:hAnsi="Times New Roman"/>
          <w:sz w:val="24"/>
        </w:rPr>
        <w:t>apliecinājuma vietas nosaukumu un datumu.</w:t>
      </w:r>
    </w:p>
    <w:p w:rsidR="000631A3" w:rsidRPr="00C95B53" w:rsidRDefault="000631A3" w:rsidP="000631A3">
      <w:pPr>
        <w:pStyle w:val="Punkts"/>
        <w:numPr>
          <w:ilvl w:val="0"/>
          <w:numId w:val="0"/>
        </w:numPr>
        <w:rPr>
          <w:rFonts w:ascii="Times New Roman" w:hAnsi="Times New Roman"/>
          <w:sz w:val="24"/>
        </w:rPr>
      </w:pPr>
    </w:p>
    <w:p w:rsidR="000631A3" w:rsidRPr="00C95B53" w:rsidRDefault="000631A3" w:rsidP="00B21D37">
      <w:pPr>
        <w:pStyle w:val="Apakpunkts"/>
        <w:rPr>
          <w:rFonts w:ascii="Times New Roman" w:hAnsi="Times New Roman"/>
          <w:b w:val="0"/>
          <w:sz w:val="24"/>
        </w:rPr>
      </w:pPr>
      <w:r w:rsidRPr="00C95B53">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C95B53" w:rsidRDefault="000631A3" w:rsidP="000631A3">
      <w:pPr>
        <w:pStyle w:val="Rindkopa"/>
        <w:numPr>
          <w:ilvl w:val="0"/>
          <w:numId w:val="6"/>
        </w:numPr>
        <w:rPr>
          <w:rFonts w:ascii="Times New Roman" w:hAnsi="Times New Roman"/>
          <w:sz w:val="24"/>
        </w:rPr>
      </w:pPr>
      <w:r w:rsidRPr="00C95B53">
        <w:rPr>
          <w:rFonts w:ascii="Times New Roman" w:hAnsi="Times New Roman"/>
          <w:sz w:val="24"/>
        </w:rPr>
        <w:t>norādi “TULKOJUMS PAREIZS”,</w:t>
      </w:r>
    </w:p>
    <w:p w:rsidR="000631A3" w:rsidRPr="00C95B53" w:rsidRDefault="000631A3" w:rsidP="000631A3">
      <w:pPr>
        <w:pStyle w:val="Rindkopa"/>
        <w:numPr>
          <w:ilvl w:val="0"/>
          <w:numId w:val="6"/>
        </w:numPr>
        <w:rPr>
          <w:rFonts w:ascii="Times New Roman" w:hAnsi="Times New Roman"/>
          <w:sz w:val="24"/>
        </w:rPr>
      </w:pPr>
      <w:r w:rsidRPr="00C95B53">
        <w:rPr>
          <w:rFonts w:ascii="Times New Roman" w:hAnsi="Times New Roman"/>
          <w:sz w:val="24"/>
        </w:rPr>
        <w:t>pretendenta vai tā pārstāvja parakstu un paraksta atšifrējumu,</w:t>
      </w:r>
    </w:p>
    <w:p w:rsidR="000631A3" w:rsidRPr="00C95B53" w:rsidRDefault="000631A3" w:rsidP="000631A3">
      <w:pPr>
        <w:pStyle w:val="Rindkopa"/>
        <w:numPr>
          <w:ilvl w:val="0"/>
          <w:numId w:val="6"/>
        </w:numPr>
        <w:rPr>
          <w:rFonts w:ascii="Times New Roman" w:hAnsi="Times New Roman"/>
          <w:sz w:val="24"/>
        </w:rPr>
      </w:pPr>
      <w:r w:rsidRPr="00C95B53">
        <w:rPr>
          <w:rFonts w:ascii="Times New Roman" w:hAnsi="Times New Roman"/>
          <w:sz w:val="24"/>
        </w:rPr>
        <w:t>apliecinājuma vietas nosaukumu un datumu.</w:t>
      </w:r>
    </w:p>
    <w:p w:rsidR="000631A3" w:rsidRPr="00C95B53" w:rsidRDefault="000631A3" w:rsidP="000631A3">
      <w:pPr>
        <w:pStyle w:val="Punkts"/>
        <w:numPr>
          <w:ilvl w:val="0"/>
          <w:numId w:val="0"/>
        </w:numPr>
        <w:rPr>
          <w:rFonts w:ascii="Times New Roman" w:hAnsi="Times New Roman"/>
          <w:sz w:val="24"/>
        </w:rPr>
      </w:pPr>
    </w:p>
    <w:p w:rsidR="000631A3" w:rsidRPr="00C95B53" w:rsidRDefault="000631A3" w:rsidP="00B21D37">
      <w:pPr>
        <w:pStyle w:val="Apakpunkts"/>
        <w:rPr>
          <w:rFonts w:ascii="Times New Roman" w:hAnsi="Times New Roman"/>
          <w:b w:val="0"/>
          <w:sz w:val="24"/>
        </w:rPr>
      </w:pPr>
      <w:r w:rsidRPr="00C95B53">
        <w:rPr>
          <w:rFonts w:ascii="Times New Roman" w:hAnsi="Times New Roman"/>
          <w:b w:val="0"/>
          <w:sz w:val="24"/>
        </w:rPr>
        <w:t>Ja pretendents iesniedz dokumentu kopijas, pretendents tās apliecina. Kopijas apliecinājums ietver:</w:t>
      </w:r>
    </w:p>
    <w:p w:rsidR="000631A3" w:rsidRPr="00C95B53" w:rsidRDefault="000631A3" w:rsidP="000631A3">
      <w:pPr>
        <w:pStyle w:val="Rindkopa"/>
        <w:numPr>
          <w:ilvl w:val="0"/>
          <w:numId w:val="7"/>
        </w:numPr>
        <w:rPr>
          <w:rFonts w:ascii="Times New Roman" w:hAnsi="Times New Roman"/>
          <w:sz w:val="24"/>
        </w:rPr>
      </w:pPr>
      <w:r w:rsidRPr="00C95B53">
        <w:rPr>
          <w:rFonts w:ascii="Times New Roman" w:hAnsi="Times New Roman"/>
          <w:sz w:val="24"/>
        </w:rPr>
        <w:t>norādi “KOPIJA PAREIZA”,</w:t>
      </w:r>
    </w:p>
    <w:p w:rsidR="000631A3" w:rsidRPr="00C95B53" w:rsidRDefault="000631A3" w:rsidP="000631A3">
      <w:pPr>
        <w:pStyle w:val="Rindkopa"/>
        <w:numPr>
          <w:ilvl w:val="0"/>
          <w:numId w:val="7"/>
        </w:numPr>
        <w:rPr>
          <w:rFonts w:ascii="Times New Roman" w:hAnsi="Times New Roman"/>
          <w:sz w:val="24"/>
        </w:rPr>
      </w:pPr>
      <w:r w:rsidRPr="00C95B53">
        <w:rPr>
          <w:rFonts w:ascii="Times New Roman" w:hAnsi="Times New Roman"/>
          <w:sz w:val="24"/>
        </w:rPr>
        <w:t>pretendenta vai tā pārstāvja parakstu un paraksta atšifrējumu,</w:t>
      </w:r>
    </w:p>
    <w:p w:rsidR="000631A3" w:rsidRPr="00C95B53" w:rsidRDefault="000631A3" w:rsidP="000631A3">
      <w:pPr>
        <w:pStyle w:val="Rindkopa"/>
        <w:numPr>
          <w:ilvl w:val="0"/>
          <w:numId w:val="7"/>
        </w:numPr>
        <w:rPr>
          <w:rFonts w:ascii="Times New Roman" w:hAnsi="Times New Roman"/>
          <w:sz w:val="24"/>
        </w:rPr>
      </w:pPr>
      <w:r w:rsidRPr="00C95B53">
        <w:rPr>
          <w:rFonts w:ascii="Times New Roman" w:hAnsi="Times New Roman"/>
          <w:sz w:val="24"/>
        </w:rPr>
        <w:t>apliecinājuma vietas nosaukumu un datumu.</w:t>
      </w:r>
    </w:p>
    <w:p w:rsidR="000631A3" w:rsidRPr="00C95B53" w:rsidRDefault="000631A3" w:rsidP="000631A3">
      <w:pPr>
        <w:pStyle w:val="Punkts"/>
        <w:numPr>
          <w:ilvl w:val="0"/>
          <w:numId w:val="0"/>
        </w:numPr>
        <w:rPr>
          <w:rFonts w:ascii="Times New Roman" w:hAnsi="Times New Roman"/>
          <w:sz w:val="24"/>
        </w:rPr>
      </w:pPr>
    </w:p>
    <w:p w:rsidR="000631A3" w:rsidRPr="00C95B53" w:rsidRDefault="000631A3" w:rsidP="00B21D37">
      <w:pPr>
        <w:pStyle w:val="Apakpunkts"/>
        <w:rPr>
          <w:rFonts w:ascii="Times New Roman" w:hAnsi="Times New Roman"/>
          <w:b w:val="0"/>
          <w:sz w:val="24"/>
        </w:rPr>
      </w:pPr>
      <w:r w:rsidRPr="00C95B53">
        <w:rPr>
          <w:rFonts w:ascii="Times New Roman" w:hAnsi="Times New Roman"/>
          <w:b w:val="0"/>
          <w:sz w:val="24"/>
        </w:rPr>
        <w:t xml:space="preserve">Pretendenta pieteikumu dalībai iepirkuma procedūrā, tehnisko piedāvājumu, finanšu piedāvājumu un citus piedāvājuma dokumentus paraksta, kopijas, tulkojumus un piedāvājuma daļu </w:t>
      </w:r>
      <w:proofErr w:type="spellStart"/>
      <w:r w:rsidRPr="00C95B53">
        <w:rPr>
          <w:rFonts w:ascii="Times New Roman" w:hAnsi="Times New Roman"/>
          <w:b w:val="0"/>
          <w:sz w:val="24"/>
        </w:rPr>
        <w:t>caurauklojumus</w:t>
      </w:r>
      <w:proofErr w:type="spellEnd"/>
      <w:r w:rsidRPr="00C95B53">
        <w:rPr>
          <w:rFonts w:ascii="Times New Roman" w:hAnsi="Times New Roman"/>
          <w:b w:val="0"/>
          <w:sz w:val="24"/>
        </w:rPr>
        <w:t xml:space="preserve"> apliecina:</w:t>
      </w:r>
    </w:p>
    <w:p w:rsidR="000631A3" w:rsidRPr="00C95B53" w:rsidRDefault="000631A3" w:rsidP="008623BA">
      <w:pPr>
        <w:pStyle w:val="Rindkopa"/>
        <w:numPr>
          <w:ilvl w:val="0"/>
          <w:numId w:val="13"/>
        </w:numPr>
        <w:rPr>
          <w:rFonts w:ascii="Times New Roman" w:hAnsi="Times New Roman"/>
          <w:sz w:val="24"/>
        </w:rPr>
      </w:pPr>
      <w:r w:rsidRPr="00C95B53">
        <w:rPr>
          <w:rFonts w:ascii="Times New Roman" w:hAnsi="Times New Roman"/>
          <w:sz w:val="24"/>
        </w:rPr>
        <w:t xml:space="preserve">pretendents (ja pretendents ir fiziska persona), </w:t>
      </w:r>
    </w:p>
    <w:p w:rsidR="000631A3" w:rsidRPr="00C95B53" w:rsidRDefault="000631A3" w:rsidP="008623BA">
      <w:pPr>
        <w:pStyle w:val="Rindkopa"/>
        <w:numPr>
          <w:ilvl w:val="0"/>
          <w:numId w:val="13"/>
        </w:numPr>
        <w:rPr>
          <w:rFonts w:ascii="Times New Roman" w:hAnsi="Times New Roman"/>
          <w:sz w:val="24"/>
        </w:rPr>
      </w:pPr>
      <w:r w:rsidRPr="00C95B53">
        <w:rPr>
          <w:rFonts w:ascii="Times New Roman" w:hAnsi="Times New Roman"/>
          <w:sz w:val="24"/>
        </w:rPr>
        <w:t xml:space="preserve">pretendenta </w:t>
      </w:r>
      <w:proofErr w:type="spellStart"/>
      <w:r w:rsidRPr="00C95B53">
        <w:rPr>
          <w:rFonts w:ascii="Times New Roman" w:hAnsi="Times New Roman"/>
          <w:sz w:val="24"/>
        </w:rPr>
        <w:t>paraksttiesīga</w:t>
      </w:r>
      <w:proofErr w:type="spellEnd"/>
      <w:r w:rsidRPr="00C95B53">
        <w:rPr>
          <w:rFonts w:ascii="Times New Roman" w:hAnsi="Times New Roman"/>
          <w:sz w:val="24"/>
        </w:rPr>
        <w:t xml:space="preserve"> amatpersona (ja pretendents ir juridiska persona),</w:t>
      </w:r>
    </w:p>
    <w:p w:rsidR="000631A3" w:rsidRPr="00C95B53" w:rsidRDefault="000631A3" w:rsidP="008623BA">
      <w:pPr>
        <w:pStyle w:val="Rindkopa"/>
        <w:numPr>
          <w:ilvl w:val="0"/>
          <w:numId w:val="13"/>
        </w:numPr>
        <w:rPr>
          <w:rFonts w:ascii="Times New Roman" w:hAnsi="Times New Roman"/>
          <w:sz w:val="24"/>
        </w:rPr>
      </w:pPr>
      <w:proofErr w:type="spellStart"/>
      <w:r w:rsidRPr="00C95B53">
        <w:rPr>
          <w:rFonts w:ascii="Times New Roman" w:hAnsi="Times New Roman"/>
          <w:sz w:val="24"/>
        </w:rPr>
        <w:t>pārstāvēttiesīgs</w:t>
      </w:r>
      <w:proofErr w:type="spellEnd"/>
      <w:r w:rsidRPr="00C95B53">
        <w:rPr>
          <w:rFonts w:ascii="Times New Roman" w:hAnsi="Times New Roman"/>
          <w:sz w:val="24"/>
        </w:rPr>
        <w:t xml:space="preserve"> personālsabiedrības biedrs, ievērojot šī punkta „a” un „b” apakšpunktā noteikto (ja pretendents ir personālsabiedrība),</w:t>
      </w:r>
    </w:p>
    <w:p w:rsidR="000631A3" w:rsidRPr="00C95B53" w:rsidRDefault="000631A3" w:rsidP="008623BA">
      <w:pPr>
        <w:pStyle w:val="Rindkopa"/>
        <w:numPr>
          <w:ilvl w:val="0"/>
          <w:numId w:val="13"/>
        </w:numPr>
        <w:rPr>
          <w:rFonts w:ascii="Times New Roman" w:hAnsi="Times New Roman"/>
          <w:sz w:val="24"/>
        </w:rPr>
      </w:pPr>
      <w:r w:rsidRPr="00C95B53">
        <w:rPr>
          <w:rFonts w:ascii="Times New Roman" w:hAnsi="Times New Roman"/>
          <w:sz w:val="24"/>
        </w:rPr>
        <w:t>visi personu apvienības dalībnieki, ievērojot šī punkta „a” un „b” apakšpunktā noteikto (ja pretendents ir personu apvienība) vai</w:t>
      </w:r>
    </w:p>
    <w:p w:rsidR="000631A3" w:rsidRPr="00C95B53" w:rsidRDefault="000631A3" w:rsidP="008623BA">
      <w:pPr>
        <w:pStyle w:val="Rindkopa"/>
        <w:numPr>
          <w:ilvl w:val="0"/>
          <w:numId w:val="13"/>
        </w:numPr>
        <w:rPr>
          <w:rFonts w:ascii="Times New Roman" w:hAnsi="Times New Roman"/>
          <w:sz w:val="24"/>
        </w:rPr>
      </w:pPr>
      <w:r w:rsidRPr="00C95B53">
        <w:rPr>
          <w:rFonts w:ascii="Times New Roman" w:hAnsi="Times New Roman"/>
          <w:sz w:val="24"/>
        </w:rPr>
        <w:t>pretendenta pilnvarota persona.</w:t>
      </w:r>
    </w:p>
    <w:p w:rsidR="000631A3" w:rsidRPr="00C95B53" w:rsidRDefault="000631A3" w:rsidP="000631A3">
      <w:pPr>
        <w:pStyle w:val="Rindkopa"/>
        <w:rPr>
          <w:rFonts w:ascii="Times New Roman" w:hAnsi="Times New Roman"/>
          <w:sz w:val="24"/>
        </w:rPr>
      </w:pPr>
      <w:r w:rsidRPr="00C95B53">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C95B53" w:rsidRDefault="000631A3" w:rsidP="000631A3">
      <w:pPr>
        <w:pStyle w:val="Punkts"/>
        <w:numPr>
          <w:ilvl w:val="0"/>
          <w:numId w:val="0"/>
        </w:numPr>
        <w:rPr>
          <w:rFonts w:ascii="Times New Roman" w:hAnsi="Times New Roman"/>
          <w:sz w:val="24"/>
        </w:rPr>
      </w:pPr>
    </w:p>
    <w:p w:rsidR="000631A3" w:rsidRPr="00C95B53" w:rsidRDefault="000631A3" w:rsidP="00B21D37">
      <w:pPr>
        <w:pStyle w:val="Apakpunkts"/>
        <w:rPr>
          <w:rFonts w:ascii="Times New Roman" w:hAnsi="Times New Roman"/>
          <w:b w:val="0"/>
          <w:sz w:val="24"/>
        </w:rPr>
      </w:pPr>
      <w:r w:rsidRPr="00C95B53">
        <w:rPr>
          <w:rFonts w:ascii="Times New Roman" w:hAnsi="Times New Roman"/>
          <w:b w:val="0"/>
          <w:sz w:val="24"/>
        </w:rPr>
        <w:t>Piedāvājumu iesniedz aizlīmētā ārējā iepakojumā, uz kura norāda:</w:t>
      </w:r>
    </w:p>
    <w:p w:rsidR="000631A3" w:rsidRPr="00C95B53" w:rsidRDefault="000631A3" w:rsidP="000631A3">
      <w:pPr>
        <w:pStyle w:val="Rindkopa"/>
        <w:numPr>
          <w:ilvl w:val="0"/>
          <w:numId w:val="4"/>
        </w:numPr>
        <w:rPr>
          <w:rFonts w:ascii="Times New Roman" w:hAnsi="Times New Roman"/>
          <w:sz w:val="24"/>
        </w:rPr>
      </w:pPr>
      <w:r w:rsidRPr="00C95B53">
        <w:rPr>
          <w:rFonts w:ascii="Times New Roman" w:hAnsi="Times New Roman"/>
          <w:sz w:val="24"/>
        </w:rPr>
        <w:t xml:space="preserve">Pasūtītāja nosaukumu, reģistrācijas numuru un adresi, </w:t>
      </w:r>
    </w:p>
    <w:p w:rsidR="000631A3" w:rsidRPr="00C95B53" w:rsidRDefault="000631A3" w:rsidP="000631A3">
      <w:pPr>
        <w:pStyle w:val="Rindkopa"/>
        <w:numPr>
          <w:ilvl w:val="0"/>
          <w:numId w:val="4"/>
        </w:numPr>
        <w:rPr>
          <w:rFonts w:ascii="Times New Roman" w:hAnsi="Times New Roman"/>
          <w:sz w:val="24"/>
        </w:rPr>
      </w:pPr>
      <w:r w:rsidRPr="00C95B53">
        <w:rPr>
          <w:rFonts w:ascii="Times New Roman" w:hAnsi="Times New Roman"/>
          <w:sz w:val="24"/>
        </w:rPr>
        <w:t>Pasūtītāja kontaktpersonas vārdu, uzvārdu un telefona numuru,</w:t>
      </w:r>
    </w:p>
    <w:p w:rsidR="000631A3" w:rsidRPr="00C95B53" w:rsidRDefault="000631A3" w:rsidP="00A917DE">
      <w:pPr>
        <w:pStyle w:val="Rindkopa"/>
        <w:numPr>
          <w:ilvl w:val="0"/>
          <w:numId w:val="4"/>
        </w:numPr>
        <w:rPr>
          <w:rFonts w:ascii="Times New Roman" w:hAnsi="Times New Roman"/>
          <w:sz w:val="24"/>
        </w:rPr>
      </w:pPr>
      <w:r w:rsidRPr="00C95B53">
        <w:rPr>
          <w:rFonts w:ascii="Times New Roman" w:hAnsi="Times New Roman"/>
          <w:sz w:val="24"/>
        </w:rPr>
        <w:t>pretendenta nosaukumu, reģistrācijas numuru (ja pretendents ir juridiska persona vai personālsabiedrība) vai personas kodu (ja pretendents ir fiziska persona) un adresi, pretendenta kontaktpersonas vārdu, uzvārdu, telefona un faksa numuru,</w:t>
      </w:r>
      <w:r w:rsidR="00A917DE" w:rsidRPr="00C95B53">
        <w:rPr>
          <w:rFonts w:ascii="Times New Roman" w:hAnsi="Times New Roman"/>
          <w:sz w:val="24"/>
        </w:rPr>
        <w:t xml:space="preserve"> </w:t>
      </w:r>
      <w:r w:rsidRPr="00C95B53">
        <w:rPr>
          <w:rFonts w:ascii="Times New Roman" w:hAnsi="Times New Roman"/>
          <w:sz w:val="24"/>
        </w:rPr>
        <w:t>atzīmi ”Piedāvāj</w:t>
      </w:r>
      <w:r w:rsidR="009E57A4" w:rsidRPr="00C95B53">
        <w:rPr>
          <w:rFonts w:ascii="Times New Roman" w:hAnsi="Times New Roman"/>
          <w:sz w:val="24"/>
        </w:rPr>
        <w:t>ums atklātajam konkursam</w:t>
      </w:r>
      <w:r w:rsidR="0060516B" w:rsidRPr="00C95B53">
        <w:rPr>
          <w:rFonts w:ascii="Times New Roman" w:hAnsi="Times New Roman"/>
          <w:b/>
          <w:bCs/>
          <w:iCs/>
          <w:sz w:val="24"/>
        </w:rPr>
        <w:t xml:space="preserve"> </w:t>
      </w:r>
      <w:r w:rsidR="0060516B" w:rsidRPr="00C95B53">
        <w:rPr>
          <w:rFonts w:ascii="Times New Roman" w:hAnsi="Times New Roman"/>
          <w:bCs/>
          <w:iCs/>
          <w:sz w:val="24"/>
        </w:rPr>
        <w:t>„</w:t>
      </w:r>
      <w:r w:rsidR="00CA686D" w:rsidRPr="00C95B53">
        <w:rPr>
          <w:rFonts w:ascii="Times New Roman" w:hAnsi="Times New Roman"/>
          <w:bCs/>
          <w:iCs/>
          <w:sz w:val="24"/>
        </w:rPr>
        <w:t>Restaurācijas dar</w:t>
      </w:r>
      <w:r w:rsidR="008E37C5" w:rsidRPr="00C95B53">
        <w:rPr>
          <w:rFonts w:ascii="Times New Roman" w:hAnsi="Times New Roman"/>
          <w:bCs/>
          <w:iCs/>
          <w:sz w:val="24"/>
        </w:rPr>
        <w:t>bi projekta „Elejas muižas apbūves</w:t>
      </w:r>
      <w:r w:rsidR="00CA686D" w:rsidRPr="00C95B53">
        <w:rPr>
          <w:rFonts w:ascii="Times New Roman" w:hAnsi="Times New Roman"/>
          <w:bCs/>
          <w:iCs/>
          <w:sz w:val="24"/>
        </w:rPr>
        <w:t xml:space="preserve"> restaurācija” Nr. EEZLV04/GSKMS/2013/11 ietvaros</w:t>
      </w:r>
      <w:r w:rsidR="00DA2BEF" w:rsidRPr="00C95B53">
        <w:rPr>
          <w:rFonts w:ascii="Times New Roman" w:hAnsi="Times New Roman"/>
          <w:bCs/>
          <w:iCs/>
          <w:sz w:val="24"/>
        </w:rPr>
        <w:t xml:space="preserve">”, </w:t>
      </w:r>
      <w:r w:rsidR="00CA686D" w:rsidRPr="00C95B53">
        <w:rPr>
          <w:rFonts w:ascii="Times New Roman" w:hAnsi="Times New Roman"/>
          <w:sz w:val="24"/>
        </w:rPr>
        <w:t xml:space="preserve">ID. Nr. </w:t>
      </w:r>
      <w:r w:rsidR="00CE4D0F" w:rsidRPr="00C95B53">
        <w:rPr>
          <w:rFonts w:ascii="Times New Roman" w:hAnsi="Times New Roman"/>
          <w:sz w:val="24"/>
        </w:rPr>
        <w:t>JNP 2015</w:t>
      </w:r>
      <w:r w:rsidR="00CA686D" w:rsidRPr="00C95B53">
        <w:rPr>
          <w:rFonts w:ascii="Times New Roman" w:hAnsi="Times New Roman"/>
          <w:sz w:val="24"/>
        </w:rPr>
        <w:t>/</w:t>
      </w:r>
      <w:r w:rsidR="00CE4D0F" w:rsidRPr="00C95B53">
        <w:rPr>
          <w:rFonts w:ascii="Times New Roman" w:hAnsi="Times New Roman"/>
          <w:sz w:val="24"/>
        </w:rPr>
        <w:t>14</w:t>
      </w:r>
      <w:r w:rsidR="00A9125F" w:rsidRPr="00C95B53">
        <w:rPr>
          <w:rFonts w:ascii="Times New Roman" w:hAnsi="Times New Roman"/>
          <w:sz w:val="24"/>
        </w:rPr>
        <w:t>.</w:t>
      </w:r>
      <w:r w:rsidR="00A9125F" w:rsidRPr="00C95B53">
        <w:rPr>
          <w:rFonts w:ascii="Times New Roman" w:hAnsi="Times New Roman"/>
          <w:bCs/>
          <w:iCs/>
          <w:sz w:val="24"/>
        </w:rPr>
        <w:t xml:space="preserve"> </w:t>
      </w:r>
      <w:r w:rsidRPr="00C95B53">
        <w:rPr>
          <w:rFonts w:ascii="Times New Roman" w:hAnsi="Times New Roman"/>
          <w:sz w:val="24"/>
        </w:rPr>
        <w:t>Neatvērt līdz</w:t>
      </w:r>
      <w:r w:rsidR="00CE4D0F" w:rsidRPr="00C95B53">
        <w:rPr>
          <w:rFonts w:ascii="Times New Roman" w:hAnsi="Times New Roman"/>
          <w:sz w:val="24"/>
        </w:rPr>
        <w:t xml:space="preserve"> 2015</w:t>
      </w:r>
      <w:r w:rsidR="0060516B" w:rsidRPr="00C95B53">
        <w:rPr>
          <w:rFonts w:ascii="Times New Roman" w:hAnsi="Times New Roman"/>
          <w:sz w:val="24"/>
        </w:rPr>
        <w:t xml:space="preserve">. </w:t>
      </w:r>
      <w:r w:rsidR="00A917DE" w:rsidRPr="00C95B53">
        <w:rPr>
          <w:rFonts w:ascii="Times New Roman" w:hAnsi="Times New Roman"/>
          <w:sz w:val="24"/>
        </w:rPr>
        <w:t>g</w:t>
      </w:r>
      <w:r w:rsidR="0060516B" w:rsidRPr="00C95B53">
        <w:rPr>
          <w:rFonts w:ascii="Times New Roman" w:hAnsi="Times New Roman"/>
          <w:sz w:val="24"/>
        </w:rPr>
        <w:t xml:space="preserve">ada </w:t>
      </w:r>
      <w:r w:rsidR="001B0FE5" w:rsidRPr="00C95B53">
        <w:rPr>
          <w:rFonts w:ascii="Times New Roman" w:hAnsi="Times New Roman"/>
          <w:sz w:val="24"/>
        </w:rPr>
        <w:t>9.aprīlim</w:t>
      </w:r>
      <w:r w:rsidR="00BD31E9" w:rsidRPr="00C95B53">
        <w:rPr>
          <w:rFonts w:ascii="Times New Roman" w:hAnsi="Times New Roman"/>
          <w:sz w:val="24"/>
        </w:rPr>
        <w:t>,</w:t>
      </w:r>
      <w:r w:rsidR="0060516B" w:rsidRPr="00C95B53">
        <w:rPr>
          <w:rFonts w:ascii="Times New Roman" w:hAnsi="Times New Roman"/>
          <w:sz w:val="24"/>
        </w:rPr>
        <w:t xml:space="preserve"> plkst. 10.00.</w:t>
      </w:r>
      <w:r w:rsidRPr="00C95B53">
        <w:rPr>
          <w:rFonts w:ascii="Times New Roman" w:hAnsi="Times New Roman"/>
          <w:sz w:val="24"/>
        </w:rPr>
        <w:t xml:space="preserve"> </w:t>
      </w:r>
    </w:p>
    <w:p w:rsidR="000631A3" w:rsidRPr="00C95B53" w:rsidRDefault="000631A3" w:rsidP="00CA686D">
      <w:pPr>
        <w:pStyle w:val="Apakpunkts"/>
        <w:jc w:val="both"/>
        <w:rPr>
          <w:rFonts w:ascii="Times New Roman" w:hAnsi="Times New Roman"/>
          <w:b w:val="0"/>
          <w:sz w:val="24"/>
        </w:rPr>
      </w:pPr>
      <w:r w:rsidRPr="00C95B53">
        <w:rPr>
          <w:rFonts w:ascii="Times New Roman" w:hAnsi="Times New Roman"/>
          <w:b w:val="0"/>
          <w:sz w:val="24"/>
        </w:rPr>
        <w:t>Piedāvājuma ārējā iepakojumā ievieto divus aizlīmētus iekšējus iepakojumus, no kuriem vienā ievieto piedāvājuma oriģinālu, bet otrā - piedāvājuma kopijas. Uz iekšējiem iepakojumiem attiecīgi norāda:</w:t>
      </w:r>
    </w:p>
    <w:p w:rsidR="000631A3" w:rsidRPr="00C95B53" w:rsidRDefault="000631A3" w:rsidP="000631A3">
      <w:pPr>
        <w:pStyle w:val="Rindkopa"/>
        <w:numPr>
          <w:ilvl w:val="0"/>
          <w:numId w:val="1"/>
        </w:numPr>
        <w:rPr>
          <w:rFonts w:ascii="Times New Roman" w:hAnsi="Times New Roman"/>
          <w:sz w:val="24"/>
        </w:rPr>
      </w:pPr>
      <w:r w:rsidRPr="00C95B53">
        <w:rPr>
          <w:rFonts w:ascii="Times New Roman" w:hAnsi="Times New Roman"/>
          <w:sz w:val="24"/>
        </w:rPr>
        <w:t>atzīmi “ORIĢINĀLS” vai “KOPIJAS”,</w:t>
      </w:r>
    </w:p>
    <w:p w:rsidR="00A917DE" w:rsidRPr="00C95B53" w:rsidRDefault="000631A3" w:rsidP="00B21D37">
      <w:pPr>
        <w:pStyle w:val="Rindkopa"/>
        <w:numPr>
          <w:ilvl w:val="0"/>
          <w:numId w:val="1"/>
        </w:numPr>
        <w:rPr>
          <w:rFonts w:ascii="Times New Roman" w:hAnsi="Times New Roman"/>
          <w:sz w:val="24"/>
        </w:rPr>
      </w:pPr>
      <w:r w:rsidRPr="00C95B53">
        <w:rPr>
          <w:rFonts w:ascii="Times New Roman" w:hAnsi="Times New Roman"/>
          <w:sz w:val="24"/>
        </w:rPr>
        <w:t>pretendenta nosaukumu un reģistrācijas numuru vai personas kodu,</w:t>
      </w:r>
      <w:r w:rsidR="00A917DE" w:rsidRPr="00C95B53">
        <w:rPr>
          <w:rFonts w:ascii="Times New Roman" w:hAnsi="Times New Roman"/>
          <w:sz w:val="24"/>
        </w:rPr>
        <w:t xml:space="preserve"> </w:t>
      </w:r>
      <w:r w:rsidRPr="00C95B53">
        <w:rPr>
          <w:rFonts w:ascii="Times New Roman" w:hAnsi="Times New Roman"/>
          <w:sz w:val="24"/>
        </w:rPr>
        <w:t>atzīmi ”Pi</w:t>
      </w:r>
      <w:r w:rsidR="009E57A4" w:rsidRPr="00C95B53">
        <w:rPr>
          <w:rFonts w:ascii="Times New Roman" w:hAnsi="Times New Roman"/>
          <w:sz w:val="24"/>
        </w:rPr>
        <w:t>edāvājums atklātajam konkursam</w:t>
      </w:r>
      <w:r w:rsidR="00A917DE" w:rsidRPr="00C95B53">
        <w:rPr>
          <w:rFonts w:ascii="Times New Roman" w:hAnsi="Times New Roman"/>
          <w:bCs/>
          <w:iCs/>
          <w:sz w:val="24"/>
        </w:rPr>
        <w:t xml:space="preserve"> </w:t>
      </w:r>
      <w:r w:rsidR="009E57A4" w:rsidRPr="00C95B53">
        <w:rPr>
          <w:rFonts w:ascii="Times New Roman" w:hAnsi="Times New Roman"/>
          <w:bCs/>
          <w:iCs/>
          <w:sz w:val="24"/>
        </w:rPr>
        <w:t>„</w:t>
      </w:r>
      <w:r w:rsidR="00CA686D" w:rsidRPr="00C95B53">
        <w:rPr>
          <w:rFonts w:ascii="Times New Roman" w:hAnsi="Times New Roman"/>
          <w:bCs/>
          <w:iCs/>
          <w:sz w:val="24"/>
        </w:rPr>
        <w:t>Restaurācijas dar</w:t>
      </w:r>
      <w:r w:rsidR="008E37C5" w:rsidRPr="00C95B53">
        <w:rPr>
          <w:rFonts w:ascii="Times New Roman" w:hAnsi="Times New Roman"/>
          <w:bCs/>
          <w:iCs/>
          <w:sz w:val="24"/>
        </w:rPr>
        <w:t>bi projekta „Elejas muižas apbūves</w:t>
      </w:r>
      <w:r w:rsidR="00CA686D" w:rsidRPr="00C95B53">
        <w:rPr>
          <w:rFonts w:ascii="Times New Roman" w:hAnsi="Times New Roman"/>
          <w:bCs/>
          <w:iCs/>
          <w:sz w:val="24"/>
        </w:rPr>
        <w:t xml:space="preserve"> restaurācija” Nr. EEZLV04/GSKMS/2013/11 ietvaros</w:t>
      </w:r>
      <w:r w:rsidR="00DA2BEF" w:rsidRPr="00C95B53">
        <w:rPr>
          <w:rFonts w:ascii="Times New Roman" w:hAnsi="Times New Roman"/>
          <w:bCs/>
          <w:iCs/>
          <w:sz w:val="24"/>
        </w:rPr>
        <w:t xml:space="preserve">” </w:t>
      </w:r>
      <w:proofErr w:type="gramStart"/>
      <w:r w:rsidRPr="00C95B53">
        <w:rPr>
          <w:rFonts w:ascii="Times New Roman" w:hAnsi="Times New Roman"/>
          <w:sz w:val="24"/>
        </w:rPr>
        <w:t>(</w:t>
      </w:r>
      <w:proofErr w:type="spellStart"/>
      <w:proofErr w:type="gramEnd"/>
      <w:r w:rsidRPr="00C95B53">
        <w:rPr>
          <w:rFonts w:ascii="Times New Roman" w:hAnsi="Times New Roman"/>
          <w:sz w:val="24"/>
        </w:rPr>
        <w:t>id</w:t>
      </w:r>
      <w:proofErr w:type="spellEnd"/>
      <w:r w:rsidRPr="00C95B53">
        <w:rPr>
          <w:rFonts w:ascii="Times New Roman" w:hAnsi="Times New Roman"/>
          <w:sz w:val="24"/>
        </w:rPr>
        <w:t>.</w:t>
      </w:r>
      <w:r w:rsidR="00A9125F" w:rsidRPr="00C95B53">
        <w:rPr>
          <w:rFonts w:ascii="Times New Roman" w:hAnsi="Times New Roman"/>
          <w:sz w:val="24"/>
        </w:rPr>
        <w:t xml:space="preserve"> </w:t>
      </w:r>
      <w:r w:rsidRPr="00C95B53">
        <w:rPr>
          <w:rFonts w:ascii="Times New Roman" w:hAnsi="Times New Roman"/>
          <w:sz w:val="24"/>
        </w:rPr>
        <w:t>Nr.</w:t>
      </w:r>
      <w:r w:rsidR="00A917DE" w:rsidRPr="00C95B53">
        <w:rPr>
          <w:rFonts w:ascii="Times New Roman" w:hAnsi="Times New Roman"/>
          <w:sz w:val="24"/>
        </w:rPr>
        <w:t xml:space="preserve"> JNP </w:t>
      </w:r>
      <w:r w:rsidR="001B0FE5" w:rsidRPr="00C95B53">
        <w:rPr>
          <w:rFonts w:ascii="Times New Roman" w:hAnsi="Times New Roman"/>
          <w:sz w:val="24"/>
        </w:rPr>
        <w:t>2015</w:t>
      </w:r>
      <w:r w:rsidR="00CA686D" w:rsidRPr="00C95B53">
        <w:rPr>
          <w:rFonts w:ascii="Times New Roman" w:hAnsi="Times New Roman"/>
          <w:sz w:val="24"/>
        </w:rPr>
        <w:t>/</w:t>
      </w:r>
      <w:r w:rsidR="00CE4D0F" w:rsidRPr="00C95B53">
        <w:rPr>
          <w:rFonts w:ascii="Times New Roman" w:hAnsi="Times New Roman"/>
          <w:sz w:val="24"/>
        </w:rPr>
        <w:t>14</w:t>
      </w:r>
      <w:r w:rsidR="00A917DE" w:rsidRPr="00C95B53">
        <w:rPr>
          <w:rFonts w:ascii="Times New Roman" w:hAnsi="Times New Roman"/>
          <w:sz w:val="24"/>
        </w:rPr>
        <w:t xml:space="preserve">). </w:t>
      </w:r>
    </w:p>
    <w:p w:rsidR="000631A3" w:rsidRPr="00C95B53" w:rsidRDefault="000631A3" w:rsidP="00B21D37">
      <w:pPr>
        <w:pStyle w:val="Rindkopa"/>
        <w:numPr>
          <w:ilvl w:val="0"/>
          <w:numId w:val="1"/>
        </w:numPr>
        <w:rPr>
          <w:rFonts w:ascii="Times New Roman" w:hAnsi="Times New Roman"/>
          <w:sz w:val="24"/>
        </w:rPr>
      </w:pPr>
      <w:r w:rsidRPr="00C95B53">
        <w:rPr>
          <w:rFonts w:ascii="Times New Roman" w:hAnsi="Times New Roman"/>
          <w:sz w:val="24"/>
        </w:rPr>
        <w:t>Piedāvājuma iekšējos iepakojumos attiecīgi ievieto piedāvājuma daļu oriģinālus vai kopijas. Uz piedāvājuma daļu oriģināliem un to kopijām attiecīgi norāda:</w:t>
      </w:r>
    </w:p>
    <w:p w:rsidR="000631A3" w:rsidRPr="00C95B53" w:rsidRDefault="000631A3" w:rsidP="000631A3">
      <w:pPr>
        <w:pStyle w:val="Rindkopa"/>
        <w:numPr>
          <w:ilvl w:val="0"/>
          <w:numId w:val="2"/>
        </w:numPr>
        <w:rPr>
          <w:rFonts w:ascii="Times New Roman" w:hAnsi="Times New Roman"/>
          <w:sz w:val="24"/>
        </w:rPr>
      </w:pPr>
      <w:r w:rsidRPr="00C95B53">
        <w:rPr>
          <w:rFonts w:ascii="Times New Roman" w:hAnsi="Times New Roman"/>
          <w:sz w:val="24"/>
        </w:rPr>
        <w:t>atzīmi “ORIĢINĀLS” vai “KOPIJA”,</w:t>
      </w:r>
    </w:p>
    <w:p w:rsidR="000631A3" w:rsidRPr="00C95B53" w:rsidRDefault="000631A3" w:rsidP="000631A3">
      <w:pPr>
        <w:pStyle w:val="Rindkopa"/>
        <w:numPr>
          <w:ilvl w:val="0"/>
          <w:numId w:val="2"/>
        </w:numPr>
        <w:rPr>
          <w:rFonts w:ascii="Times New Roman" w:hAnsi="Times New Roman"/>
          <w:sz w:val="24"/>
        </w:rPr>
      </w:pPr>
      <w:r w:rsidRPr="00C95B53">
        <w:rPr>
          <w:rFonts w:ascii="Times New Roman" w:hAnsi="Times New Roman"/>
          <w:sz w:val="24"/>
        </w:rPr>
        <w:lastRenderedPageBreak/>
        <w:t>pretendenta nosaukumu un reģistrācijas numuru vai personas kodu,</w:t>
      </w:r>
    </w:p>
    <w:p w:rsidR="000631A3" w:rsidRPr="00C95B53" w:rsidRDefault="000631A3" w:rsidP="000631A3">
      <w:pPr>
        <w:pStyle w:val="Rindkopa"/>
        <w:numPr>
          <w:ilvl w:val="0"/>
          <w:numId w:val="2"/>
        </w:numPr>
        <w:rPr>
          <w:rFonts w:ascii="Times New Roman" w:hAnsi="Times New Roman"/>
          <w:sz w:val="24"/>
        </w:rPr>
      </w:pPr>
      <w:r w:rsidRPr="00C95B53">
        <w:rPr>
          <w:rFonts w:ascii="Times New Roman" w:hAnsi="Times New Roman"/>
          <w:sz w:val="24"/>
        </w:rPr>
        <w:t xml:space="preserve">piedāvājuma daļas nosaukumu </w:t>
      </w:r>
      <w:proofErr w:type="gramStart"/>
      <w:r w:rsidRPr="00C95B53">
        <w:rPr>
          <w:rFonts w:ascii="Times New Roman" w:hAnsi="Times New Roman"/>
          <w:sz w:val="24"/>
        </w:rPr>
        <w:t>(</w:t>
      </w:r>
      <w:proofErr w:type="gramEnd"/>
      <w:r w:rsidRPr="00C95B53">
        <w:rPr>
          <w:rFonts w:ascii="Times New Roman" w:hAnsi="Times New Roman"/>
          <w:sz w:val="24"/>
        </w:rPr>
        <w:t xml:space="preserve">“Pretendenta pieteikums dalībai iepirkuma procedūrā un atlases dokumenti”, „Piedāvājuma nodrošinājums”, “Tehniskais piedāvājums” vai “Finanšu piedāvājums”. </w:t>
      </w:r>
    </w:p>
    <w:p w:rsidR="000631A3" w:rsidRPr="00C95B53" w:rsidRDefault="000631A3" w:rsidP="000631A3">
      <w:pPr>
        <w:pStyle w:val="Punkts"/>
        <w:numPr>
          <w:ilvl w:val="0"/>
          <w:numId w:val="0"/>
        </w:numPr>
        <w:rPr>
          <w:rFonts w:ascii="Times New Roman" w:hAnsi="Times New Roman"/>
          <w:sz w:val="24"/>
        </w:rPr>
      </w:pPr>
    </w:p>
    <w:p w:rsidR="000631A3" w:rsidRPr="00C95B53" w:rsidRDefault="000631A3" w:rsidP="000631A3">
      <w:pPr>
        <w:pStyle w:val="Punkts"/>
        <w:rPr>
          <w:rFonts w:ascii="Times New Roman" w:hAnsi="Times New Roman"/>
          <w:sz w:val="24"/>
        </w:rPr>
      </w:pPr>
      <w:bookmarkStart w:id="25" w:name="_Toc197834084"/>
      <w:bookmarkStart w:id="26" w:name="_Toc197834085"/>
      <w:bookmarkStart w:id="27" w:name="_Toc59334726"/>
      <w:bookmarkStart w:id="28" w:name="_Toc61422129"/>
      <w:bookmarkStart w:id="29" w:name="_Toc134418276"/>
      <w:bookmarkStart w:id="30" w:name="_Toc134628681"/>
      <w:bookmarkStart w:id="31" w:name="_Toc337468671"/>
      <w:bookmarkEnd w:id="25"/>
      <w:bookmarkEnd w:id="26"/>
      <w:r w:rsidRPr="00C95B53">
        <w:rPr>
          <w:rFonts w:ascii="Times New Roman" w:hAnsi="Times New Roman"/>
          <w:sz w:val="24"/>
        </w:rPr>
        <w:t>Piedāvājuma nodrošinājums</w:t>
      </w:r>
      <w:bookmarkEnd w:id="27"/>
      <w:bookmarkEnd w:id="28"/>
      <w:bookmarkEnd w:id="29"/>
      <w:bookmarkEnd w:id="30"/>
      <w:bookmarkEnd w:id="31"/>
    </w:p>
    <w:p w:rsidR="00773203" w:rsidRPr="00C95B53" w:rsidRDefault="000631A3" w:rsidP="009D280B">
      <w:pPr>
        <w:pStyle w:val="Apakpunkts"/>
        <w:numPr>
          <w:ilvl w:val="0"/>
          <w:numId w:val="0"/>
        </w:numPr>
        <w:ind w:left="851"/>
        <w:jc w:val="both"/>
        <w:rPr>
          <w:rFonts w:ascii="Times New Roman" w:hAnsi="Times New Roman"/>
          <w:b w:val="0"/>
          <w:sz w:val="24"/>
        </w:rPr>
      </w:pPr>
      <w:r w:rsidRPr="00C95B53">
        <w:rPr>
          <w:rFonts w:ascii="Times New Roman" w:hAnsi="Times New Roman"/>
          <w:b w:val="0"/>
          <w:sz w:val="24"/>
        </w:rPr>
        <w:t>Iesniedzot piedāvājumu, pretendents ies</w:t>
      </w:r>
      <w:r w:rsidR="00773203" w:rsidRPr="00C95B53">
        <w:rPr>
          <w:rFonts w:ascii="Times New Roman" w:hAnsi="Times New Roman"/>
          <w:b w:val="0"/>
          <w:sz w:val="24"/>
        </w:rPr>
        <w:t>nied</w:t>
      </w:r>
      <w:r w:rsidR="00E24C3C" w:rsidRPr="00C95B53">
        <w:rPr>
          <w:rFonts w:ascii="Times New Roman" w:hAnsi="Times New Roman"/>
          <w:b w:val="0"/>
          <w:sz w:val="24"/>
        </w:rPr>
        <w:t xml:space="preserve">z piedāvājuma nodrošinājumu </w:t>
      </w:r>
      <w:r w:rsidR="00CE4D0F" w:rsidRPr="00C95B53">
        <w:rPr>
          <w:rFonts w:ascii="Times New Roman" w:hAnsi="Times New Roman"/>
          <w:b w:val="0"/>
          <w:sz w:val="24"/>
        </w:rPr>
        <w:t>40</w:t>
      </w:r>
      <w:r w:rsidR="00CA686D" w:rsidRPr="00C95B53">
        <w:rPr>
          <w:rFonts w:ascii="Times New Roman" w:hAnsi="Times New Roman"/>
          <w:b w:val="0"/>
          <w:sz w:val="24"/>
        </w:rPr>
        <w:t>00</w:t>
      </w:r>
      <w:r w:rsidRPr="00C95B53">
        <w:rPr>
          <w:rFonts w:ascii="Times New Roman" w:hAnsi="Times New Roman"/>
          <w:b w:val="0"/>
          <w:sz w:val="24"/>
        </w:rPr>
        <w:t xml:space="preserve"> </w:t>
      </w:r>
      <w:r w:rsidR="00695E6B" w:rsidRPr="00C95B53">
        <w:rPr>
          <w:rFonts w:ascii="Times New Roman" w:hAnsi="Times New Roman"/>
          <w:b w:val="0"/>
          <w:sz w:val="24"/>
        </w:rPr>
        <w:t>EUR</w:t>
      </w:r>
      <w:r w:rsidRPr="00C95B53">
        <w:rPr>
          <w:rFonts w:ascii="Times New Roman" w:hAnsi="Times New Roman"/>
          <w:b w:val="0"/>
          <w:sz w:val="24"/>
        </w:rPr>
        <w:t xml:space="preserve"> </w:t>
      </w:r>
      <w:r w:rsidR="00773203" w:rsidRPr="00C95B53">
        <w:rPr>
          <w:rFonts w:ascii="Times New Roman" w:hAnsi="Times New Roman"/>
          <w:b w:val="0"/>
          <w:sz w:val="24"/>
        </w:rPr>
        <w:t>(</w:t>
      </w:r>
      <w:r w:rsidR="00CE4D0F" w:rsidRPr="00C95B53">
        <w:rPr>
          <w:rFonts w:ascii="Times New Roman" w:hAnsi="Times New Roman"/>
          <w:b w:val="0"/>
          <w:sz w:val="24"/>
        </w:rPr>
        <w:t xml:space="preserve">četri </w:t>
      </w:r>
      <w:r w:rsidR="00CE7F01" w:rsidRPr="00C95B53">
        <w:rPr>
          <w:rFonts w:ascii="Times New Roman" w:hAnsi="Times New Roman"/>
          <w:b w:val="0"/>
          <w:sz w:val="24"/>
        </w:rPr>
        <w:t xml:space="preserve">tūkstoši </w:t>
      </w:r>
      <w:proofErr w:type="spellStart"/>
      <w:r w:rsidR="0044741D" w:rsidRPr="00C95B53">
        <w:rPr>
          <w:rFonts w:ascii="Times New Roman" w:hAnsi="Times New Roman"/>
          <w:b w:val="0"/>
          <w:i/>
          <w:sz w:val="24"/>
        </w:rPr>
        <w:t>euro</w:t>
      </w:r>
      <w:proofErr w:type="spellEnd"/>
      <w:r w:rsidRPr="00C95B53">
        <w:rPr>
          <w:rFonts w:ascii="Times New Roman" w:hAnsi="Times New Roman"/>
          <w:b w:val="0"/>
          <w:sz w:val="24"/>
        </w:rPr>
        <w:t>) apmērā. Piedāvājuma nodrošinājumu izsniedz Latvijas Republikā vai citā Eiropas Savienības vai Eiropas Ekonomiskās zonas dalībvalstī reģistrēta banka, kredītiestādes filiāle vai apdrošināšanas sabiedrība, kas Latvijas Republikas normatīvajos tiesību aktos noteiktajā kārtībā ir uzsākusi pakalpojumu sniegšanu Latvijas Republikas teritorijā</w:t>
      </w:r>
      <w:r w:rsidR="002F1C1E" w:rsidRPr="00C95B53">
        <w:rPr>
          <w:rFonts w:ascii="Times New Roman" w:hAnsi="Times New Roman"/>
          <w:b w:val="0"/>
          <w:sz w:val="24"/>
        </w:rPr>
        <w:t xml:space="preserve">. </w:t>
      </w:r>
    </w:p>
    <w:p w:rsidR="000631A3" w:rsidRPr="00C95B53" w:rsidRDefault="000631A3" w:rsidP="000631A3">
      <w:pPr>
        <w:pStyle w:val="Apakpunkts"/>
        <w:jc w:val="both"/>
        <w:rPr>
          <w:rFonts w:ascii="Times New Roman" w:hAnsi="Times New Roman"/>
          <w:b w:val="0"/>
          <w:sz w:val="24"/>
        </w:rPr>
      </w:pPr>
      <w:r w:rsidRPr="00C95B53">
        <w:rPr>
          <w:rFonts w:ascii="Times New Roman" w:hAnsi="Times New Roman"/>
          <w:b w:val="0"/>
          <w:sz w:val="24"/>
        </w:rPr>
        <w:t>Piedāvājuma nodrošinājumam ir jāstājas spēkā ne vēlāk kā piedāvājumu iesniegšanas termiņā. Piedāvājuma nodrošinājumam ir jābūt spēkā līdz īsākajam no šādiem termiņiem:</w:t>
      </w:r>
    </w:p>
    <w:p w:rsidR="000631A3" w:rsidRPr="00C95B53" w:rsidRDefault="000631A3" w:rsidP="000631A3">
      <w:pPr>
        <w:pStyle w:val="Rindkopa"/>
        <w:numPr>
          <w:ilvl w:val="0"/>
          <w:numId w:val="9"/>
        </w:numPr>
        <w:rPr>
          <w:rFonts w:ascii="Times New Roman" w:hAnsi="Times New Roman"/>
          <w:sz w:val="24"/>
        </w:rPr>
      </w:pPr>
      <w:r w:rsidRPr="00C95B53">
        <w:rPr>
          <w:rFonts w:ascii="Times New Roman" w:hAnsi="Times New Roman"/>
          <w:sz w:val="24"/>
        </w:rPr>
        <w:t>piedāvājuma nodrošinājuma spēkā esamības termiņa beigām</w:t>
      </w:r>
      <w:r w:rsidR="00CE4D0F" w:rsidRPr="00C95B53">
        <w:rPr>
          <w:rFonts w:ascii="Times New Roman" w:hAnsi="Times New Roman"/>
          <w:sz w:val="24"/>
        </w:rPr>
        <w:t>, 90 (deviņdesmit)</w:t>
      </w:r>
      <w:r w:rsidR="006E6D88" w:rsidRPr="00C95B53">
        <w:rPr>
          <w:rFonts w:ascii="Times New Roman" w:hAnsi="Times New Roman"/>
          <w:sz w:val="24"/>
        </w:rPr>
        <w:t xml:space="preserve"> dienas no piedāvājuma iesniegšanas termiņa beigām</w:t>
      </w:r>
      <w:r w:rsidRPr="00C95B53">
        <w:rPr>
          <w:rFonts w:ascii="Times New Roman" w:hAnsi="Times New Roman"/>
          <w:sz w:val="24"/>
        </w:rPr>
        <w:t xml:space="preserve"> ,</w:t>
      </w:r>
    </w:p>
    <w:p w:rsidR="000631A3" w:rsidRPr="00C95B53" w:rsidRDefault="000631A3" w:rsidP="000631A3">
      <w:pPr>
        <w:pStyle w:val="Rindkopa"/>
        <w:numPr>
          <w:ilvl w:val="0"/>
          <w:numId w:val="9"/>
        </w:numPr>
        <w:rPr>
          <w:rFonts w:ascii="Times New Roman" w:hAnsi="Times New Roman"/>
          <w:sz w:val="24"/>
        </w:rPr>
      </w:pPr>
      <w:r w:rsidRPr="00C95B53">
        <w:rPr>
          <w:rFonts w:ascii="Times New Roman" w:hAnsi="Times New Roman"/>
          <w:sz w:val="24"/>
        </w:rPr>
        <w:t xml:space="preserve">līdz dienai, kad pretendents, kurš ir noslēdzis iepirkuma līgumu, saskaņā ar iepirkuma līguma noteikumiem iesniedz līguma izpildes nodrošinājumu (ja tāds ir paredzēts iepirkuma līguma projektā) vai </w:t>
      </w:r>
    </w:p>
    <w:p w:rsidR="000631A3" w:rsidRPr="00C95B53" w:rsidRDefault="000631A3" w:rsidP="000631A3">
      <w:pPr>
        <w:pStyle w:val="Rindkopa"/>
        <w:numPr>
          <w:ilvl w:val="0"/>
          <w:numId w:val="9"/>
        </w:numPr>
        <w:rPr>
          <w:rFonts w:ascii="Times New Roman" w:hAnsi="Times New Roman"/>
          <w:sz w:val="24"/>
        </w:rPr>
      </w:pPr>
      <w:r w:rsidRPr="00C95B53">
        <w:rPr>
          <w:rFonts w:ascii="Times New Roman" w:hAnsi="Times New Roman"/>
          <w:sz w:val="24"/>
        </w:rPr>
        <w:t>līdz iepirkuma līguma noslēgšanai.</w:t>
      </w:r>
    </w:p>
    <w:p w:rsidR="000631A3" w:rsidRPr="00C95B53" w:rsidRDefault="000631A3" w:rsidP="000631A3">
      <w:pPr>
        <w:pStyle w:val="Punkts"/>
        <w:numPr>
          <w:ilvl w:val="0"/>
          <w:numId w:val="0"/>
        </w:numPr>
        <w:rPr>
          <w:rFonts w:ascii="Times New Roman" w:hAnsi="Times New Roman"/>
          <w:sz w:val="24"/>
        </w:rPr>
      </w:pPr>
    </w:p>
    <w:p w:rsidR="000631A3" w:rsidRPr="00C95B53" w:rsidRDefault="000631A3" w:rsidP="000631A3">
      <w:pPr>
        <w:pStyle w:val="Apakpunkts"/>
        <w:jc w:val="both"/>
        <w:rPr>
          <w:rFonts w:ascii="Times New Roman" w:hAnsi="Times New Roman"/>
          <w:b w:val="0"/>
          <w:sz w:val="24"/>
        </w:rPr>
      </w:pPr>
      <w:r w:rsidRPr="00C95B53">
        <w:rPr>
          <w:rFonts w:ascii="Times New Roman" w:hAnsi="Times New Roman"/>
          <w:b w:val="0"/>
          <w:sz w:val="24"/>
        </w:rPr>
        <w:t>Piedāvājuma nodrošinājumu Pasūtītājs atdod pretendentiem šādā kārtībā:</w:t>
      </w:r>
    </w:p>
    <w:p w:rsidR="000631A3" w:rsidRPr="00C95B53" w:rsidRDefault="000631A3" w:rsidP="008623BA">
      <w:pPr>
        <w:pStyle w:val="Rindkopa"/>
        <w:numPr>
          <w:ilvl w:val="0"/>
          <w:numId w:val="14"/>
        </w:numPr>
        <w:rPr>
          <w:rFonts w:ascii="Times New Roman" w:hAnsi="Times New Roman"/>
          <w:sz w:val="24"/>
        </w:rPr>
      </w:pPr>
      <w:r w:rsidRPr="00C95B53">
        <w:rPr>
          <w:rFonts w:ascii="Times New Roman" w:hAnsi="Times New Roman"/>
          <w:sz w:val="24"/>
        </w:rPr>
        <w:t xml:space="preserve">pretendentam, ar kuru Pasūtītājs ir noslēdzis iepirkuma līgumu, - pēc iepirkuma līguma </w:t>
      </w:r>
      <w:bookmarkStart w:id="32" w:name="OLE_LINK1"/>
      <w:bookmarkStart w:id="33" w:name="OLE_LINK2"/>
      <w:r w:rsidRPr="00C95B53">
        <w:rPr>
          <w:rFonts w:ascii="Times New Roman" w:hAnsi="Times New Roman"/>
          <w:sz w:val="24"/>
        </w:rPr>
        <w:t>noslēgšanas vai pēc līguma izpildes nodrošinājuma iesniegšanas (ja tāds ir paredzēts iepirkuma līguma projektā)</w:t>
      </w:r>
      <w:bookmarkEnd w:id="32"/>
      <w:bookmarkEnd w:id="33"/>
      <w:r w:rsidRPr="00C95B53">
        <w:rPr>
          <w:rFonts w:ascii="Times New Roman" w:hAnsi="Times New Roman"/>
          <w:sz w:val="24"/>
        </w:rPr>
        <w:t>,</w:t>
      </w:r>
    </w:p>
    <w:p w:rsidR="000631A3" w:rsidRPr="00C95B53" w:rsidRDefault="000631A3" w:rsidP="008623BA">
      <w:pPr>
        <w:pStyle w:val="Rindkopa"/>
        <w:numPr>
          <w:ilvl w:val="0"/>
          <w:numId w:val="14"/>
        </w:numPr>
        <w:rPr>
          <w:rFonts w:ascii="Times New Roman" w:hAnsi="Times New Roman"/>
          <w:sz w:val="24"/>
        </w:rPr>
      </w:pPr>
      <w:r w:rsidRPr="00C95B53">
        <w:rPr>
          <w:rFonts w:ascii="Times New Roman" w:hAnsi="Times New Roman"/>
          <w:sz w:val="24"/>
        </w:rPr>
        <w:t>pārējiem pretendentiem - pēc piedāvājuma nodrošinājuma spēkā esamības termiņa beigām vai pēc iepirkuma līguma noslēgšanas atkarībā no tā, kurš no gadījumiem iestājas pirmais</w:t>
      </w:r>
      <w:r w:rsidR="00773203" w:rsidRPr="00C95B53">
        <w:rPr>
          <w:rFonts w:ascii="Times New Roman" w:hAnsi="Times New Roman"/>
          <w:sz w:val="24"/>
        </w:rPr>
        <w:t>.</w:t>
      </w:r>
    </w:p>
    <w:p w:rsidR="000631A3" w:rsidRPr="00C95B53" w:rsidRDefault="000631A3" w:rsidP="000631A3">
      <w:pPr>
        <w:pStyle w:val="Punkts"/>
        <w:numPr>
          <w:ilvl w:val="0"/>
          <w:numId w:val="0"/>
        </w:numPr>
        <w:rPr>
          <w:rFonts w:ascii="Times New Roman" w:hAnsi="Times New Roman"/>
          <w:sz w:val="24"/>
        </w:rPr>
      </w:pPr>
    </w:p>
    <w:p w:rsidR="000631A3" w:rsidRPr="00C95B53" w:rsidRDefault="000631A3" w:rsidP="000631A3">
      <w:pPr>
        <w:pStyle w:val="Punkts"/>
        <w:rPr>
          <w:rFonts w:ascii="Times New Roman" w:hAnsi="Times New Roman"/>
          <w:sz w:val="24"/>
        </w:rPr>
      </w:pPr>
      <w:bookmarkStart w:id="34" w:name="_Toc134418278"/>
      <w:bookmarkStart w:id="35" w:name="_Toc134628683"/>
      <w:bookmarkStart w:id="36" w:name="_Toc337468672"/>
      <w:r w:rsidRPr="00C95B53">
        <w:rPr>
          <w:rFonts w:ascii="Times New Roman" w:hAnsi="Times New Roman"/>
          <w:sz w:val="24"/>
        </w:rPr>
        <w:t>Nosacījumi dalībai iepirkuma procedūrā</w:t>
      </w:r>
      <w:bookmarkEnd w:id="34"/>
      <w:bookmarkEnd w:id="35"/>
      <w:bookmarkEnd w:id="36"/>
    </w:p>
    <w:p w:rsidR="003920E4" w:rsidRPr="00C95B53" w:rsidRDefault="003920E4" w:rsidP="000631A3">
      <w:pPr>
        <w:pStyle w:val="Apakpunkts"/>
        <w:numPr>
          <w:ilvl w:val="0"/>
          <w:numId w:val="0"/>
        </w:numPr>
        <w:jc w:val="both"/>
        <w:rPr>
          <w:rFonts w:ascii="Times New Roman" w:hAnsi="Times New Roman"/>
          <w:b w:val="0"/>
          <w:sz w:val="24"/>
        </w:rPr>
      </w:pPr>
    </w:p>
    <w:p w:rsidR="00B45B12" w:rsidRPr="00C95B53" w:rsidRDefault="00B45B12" w:rsidP="00B45B12">
      <w:pPr>
        <w:pStyle w:val="Apakpunkts"/>
        <w:rPr>
          <w:rFonts w:ascii="Times New Roman" w:hAnsi="Times New Roman"/>
          <w:sz w:val="24"/>
          <w:lang w:eastAsia="ar-SA"/>
        </w:rPr>
      </w:pPr>
      <w:r w:rsidRPr="00C95B53">
        <w:rPr>
          <w:rFonts w:ascii="Times New Roman" w:hAnsi="Times New Roman"/>
          <w:b w:val="0"/>
          <w:sz w:val="24"/>
          <w:lang w:eastAsia="ar-SA"/>
        </w:rPr>
        <w:t>Pasūtītājs izslēdz pretendentu no turpmākās dalības iepirkuma procedūrā, kā arī neizskata pretendenta piedāvājumu jebkurā no šādiem gadījumiem</w:t>
      </w:r>
      <w:r w:rsidRPr="00C95B53">
        <w:rPr>
          <w:rFonts w:ascii="Times New Roman" w:hAnsi="Times New Roman"/>
          <w:sz w:val="24"/>
          <w:lang w:eastAsia="ar-SA"/>
        </w:rPr>
        <w:t>:</w:t>
      </w:r>
    </w:p>
    <w:p w:rsidR="00B45B12" w:rsidRPr="00C95B53" w:rsidRDefault="008D3C9D" w:rsidP="00B45B12">
      <w:pPr>
        <w:widowControl w:val="0"/>
        <w:suppressAutoHyphens/>
        <w:spacing w:after="120"/>
        <w:ind w:left="993" w:hanging="692"/>
      </w:pPr>
      <w:r w:rsidRPr="00C95B53">
        <w:t>8</w:t>
      </w:r>
      <w:r w:rsidR="00B45B12" w:rsidRPr="00C95B53">
        <w:t>.1.1. pretendents vai persona, kura ir pretendenta valdes vai padomes loceklis vai prokūrists, vai persona, kura ir pilnvarota pārstāvēt pretendentu darbībās, kas saistītas ar filiāli, ar tādu prokurora priekšrakstu par sodu vai tiesas spriedumu, kas stājies spēkā un kļuvis neapstrīdams un nepārsūdzams, ir atzīta par vainīgu jebkurā no šādiem noziedzīgiem nodarījumiem:</w:t>
      </w:r>
    </w:p>
    <w:p w:rsidR="00B45B12" w:rsidRPr="00C95B53" w:rsidRDefault="00B45B12" w:rsidP="00B45B12">
      <w:pPr>
        <w:widowControl w:val="0"/>
        <w:suppressAutoHyphens/>
        <w:ind w:left="1276" w:hanging="283"/>
      </w:pPr>
      <w:r w:rsidRPr="00C95B53">
        <w:t>a) kukuļņemšana, kukuļdošana, kukuļa piesavināšanās, starpniecība kukuļošanā, neatļauta labumu pieņemšana vai komerciāla uzpirkšana,</w:t>
      </w:r>
    </w:p>
    <w:p w:rsidR="00B45B12" w:rsidRPr="00C95B53" w:rsidRDefault="00B45B12" w:rsidP="00B45B12">
      <w:pPr>
        <w:widowControl w:val="0"/>
        <w:suppressAutoHyphens/>
        <w:ind w:left="1276" w:hanging="283"/>
      </w:pPr>
      <w:r w:rsidRPr="00C95B53">
        <w:t>b) krāpšana, piesavināšanās vai noziedzīgi iegūtu līdzekļu legalizēšana,</w:t>
      </w:r>
    </w:p>
    <w:p w:rsidR="00B45B12" w:rsidRPr="00C95B53" w:rsidRDefault="00B45B12" w:rsidP="00B45B12">
      <w:pPr>
        <w:widowControl w:val="0"/>
        <w:suppressAutoHyphens/>
        <w:ind w:left="1276" w:hanging="283"/>
      </w:pPr>
      <w:r w:rsidRPr="00C95B53">
        <w:t>c) izvairīšanās no nodokļu un tiem pielīdzināto maksājumu nomaksas,</w:t>
      </w:r>
    </w:p>
    <w:p w:rsidR="00B45B12" w:rsidRPr="00C95B53" w:rsidRDefault="00B45B12" w:rsidP="00B45B12">
      <w:pPr>
        <w:widowControl w:val="0"/>
        <w:suppressAutoHyphens/>
        <w:ind w:left="1276" w:hanging="283"/>
      </w:pPr>
      <w:r w:rsidRPr="00C95B53">
        <w:t>d) terorisms, terorisma finansēšana, aicinājums uz terorismu, terorisma draudi vai personas vervēšana un apmācīšana terora aktu veikšanai.</w:t>
      </w:r>
    </w:p>
    <w:p w:rsidR="00B45B12" w:rsidRPr="00C95B53" w:rsidRDefault="00B45B12" w:rsidP="00B45B12">
      <w:pPr>
        <w:widowControl w:val="0"/>
        <w:suppressAutoHyphens/>
        <w:ind w:left="993"/>
        <w:jc w:val="both"/>
      </w:pPr>
      <w:proofErr w:type="gramStart"/>
      <w:r w:rsidRPr="00C95B53">
        <w:rPr>
          <w:lang w:eastAsia="ar-SA"/>
        </w:rPr>
        <w:t>(</w:t>
      </w:r>
      <w:proofErr w:type="gramEnd"/>
      <w:r w:rsidRPr="00C95B53">
        <w:rPr>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r w:rsidRPr="00C95B53">
        <w:t xml:space="preserve"> </w:t>
      </w:r>
    </w:p>
    <w:p w:rsidR="00B45B12" w:rsidRPr="00C95B53" w:rsidRDefault="009853C1" w:rsidP="00B45B12">
      <w:pPr>
        <w:widowControl w:val="0"/>
        <w:suppressAutoHyphens/>
        <w:ind w:left="993"/>
        <w:jc w:val="both"/>
      </w:pPr>
      <w:r w:rsidRPr="00C95B53">
        <w:t>Nolikuma 9</w:t>
      </w:r>
      <w:r w:rsidR="00B45B12" w:rsidRPr="00C95B53">
        <w:t>.1.1.punkta "c" apakšpunktā (PIL 39.</w:t>
      </w:r>
      <w:r w:rsidR="00B45B12" w:rsidRPr="00C95B53">
        <w:rPr>
          <w:vertAlign w:val="superscript"/>
        </w:rPr>
        <w:t xml:space="preserve">1 </w:t>
      </w:r>
      <w:r w:rsidR="00B45B12" w:rsidRPr="00C95B53">
        <w:t xml:space="preserve">panta pirmās daļas 1.punkta "c" apakšpunktā) minētais izslēgšanas nosacījums attiecināms uz pretendentu vai Publisko iepirkumu likuma </w:t>
      </w:r>
      <w:hyperlink r:id="rId9" w:anchor="p39.1" w:history="1">
        <w:r w:rsidR="00B45B12" w:rsidRPr="00C95B53">
          <w:t>39.</w:t>
        </w:r>
        <w:r w:rsidR="00B45B12" w:rsidRPr="00C95B53">
          <w:rPr>
            <w:vertAlign w:val="superscript"/>
          </w:rPr>
          <w:t>1</w:t>
        </w:r>
      </w:hyperlink>
      <w:r w:rsidR="00B45B12" w:rsidRPr="00C95B53">
        <w:t xml:space="preserve"> panta pirmās daļas 7.punktā minēto personu, ja attiecīgais </w:t>
      </w:r>
      <w:r w:rsidR="00B45B12" w:rsidRPr="00C95B53">
        <w:lastRenderedPageBreak/>
        <w:t>pārkāpums ir izdarīts vai turpinās pēc 2012.gada 31.jūlija.);</w:t>
      </w:r>
    </w:p>
    <w:p w:rsidR="00B45B12" w:rsidRPr="00C95B53" w:rsidRDefault="008D3C9D" w:rsidP="00B45B12">
      <w:pPr>
        <w:widowControl w:val="0"/>
        <w:suppressAutoHyphens/>
        <w:spacing w:before="76" w:line="275" w:lineRule="exact"/>
        <w:ind w:left="568"/>
        <w:jc w:val="both"/>
        <w:rPr>
          <w:lang w:eastAsia="ar-SA"/>
        </w:rPr>
      </w:pPr>
      <w:r w:rsidRPr="00C95B53">
        <w:rPr>
          <w:lang w:eastAsia="ar-SA"/>
        </w:rPr>
        <w:t>8</w:t>
      </w:r>
      <w:r w:rsidR="00B45B12" w:rsidRPr="00C95B53">
        <w:rPr>
          <w:lang w:eastAsia="ar-SA"/>
        </w:rPr>
        <w:t xml:space="preserve">.1.2.pretendents ar tādu kompetentas institūcijas lēmumu vai tiesas spriedumu, kurš stājies spēkā un kļuvis neapstrīdams un nepārsūdzams, ir atzīts par vainīgu pārkāpumā, kas izpaužas kā: </w:t>
      </w:r>
    </w:p>
    <w:p w:rsidR="00B45B12" w:rsidRPr="00C95B53" w:rsidRDefault="00B45B12" w:rsidP="008623BA">
      <w:pPr>
        <w:widowControl w:val="0"/>
        <w:numPr>
          <w:ilvl w:val="0"/>
          <w:numId w:val="26"/>
        </w:numPr>
        <w:suppressAutoHyphens/>
        <w:jc w:val="both"/>
        <w:rPr>
          <w:lang w:eastAsia="ar-SA"/>
        </w:rPr>
      </w:pPr>
      <w:r w:rsidRPr="00C95B53">
        <w:rPr>
          <w:lang w:eastAsia="ar-SA"/>
        </w:rPr>
        <w:t>viena vai vairāku tādu valstu pilsoņu vai pavalstnieku nodarbināšana, kuri nav Eiropas</w:t>
      </w:r>
      <w:proofErr w:type="gramStart"/>
      <w:r w:rsidRPr="00C95B53">
        <w:rPr>
          <w:lang w:eastAsia="ar-SA"/>
        </w:rPr>
        <w:t xml:space="preserve">  </w:t>
      </w:r>
      <w:proofErr w:type="gramEnd"/>
      <w:r w:rsidRPr="00C95B53">
        <w:rPr>
          <w:lang w:eastAsia="ar-SA"/>
        </w:rPr>
        <w:t xml:space="preserve">Savienības  dalībvalstu  pilsoņi  vai  pavalstnieki,  ja  tie  Eiropas  Savienības dalībvalstu teritorijā uzturas nelikumīgi, </w:t>
      </w:r>
    </w:p>
    <w:p w:rsidR="00B45B12" w:rsidRPr="00C95B53" w:rsidRDefault="00B45B12" w:rsidP="00B45B12">
      <w:pPr>
        <w:widowControl w:val="0"/>
        <w:suppressAutoHyphens/>
        <w:ind w:left="1069"/>
        <w:jc w:val="both"/>
        <w:rPr>
          <w:lang w:eastAsia="ar-SA"/>
        </w:rPr>
      </w:pPr>
      <w:proofErr w:type="gramStart"/>
      <w:r w:rsidRPr="00C95B53">
        <w:rPr>
          <w:lang w:eastAsia="ar-SA"/>
        </w:rPr>
        <w:t>(</w:t>
      </w:r>
      <w:proofErr w:type="gramEnd"/>
      <w:r w:rsidRPr="00C95B53">
        <w:rPr>
          <w:lang w:eastAsia="ar-SA"/>
        </w:rPr>
        <w:t>Minētais izslēgšanas nosacījums netiek piemērots, ja no dienas, kad kļuvis neapstrīdams un nepārsūdzams attiecīgais tiesas spriedums, prokurora priekšraksts par sodu vai citas kompetentas institūcijas pieņemtais lēmums saistībā ar šajā nolikuma punktā minētajiem pārkāpumiem, līdz piedāvājuma iesniegšanas dienai ir pagājuši trīs gadi.</w:t>
      </w:r>
    </w:p>
    <w:p w:rsidR="00B45B12" w:rsidRPr="00C95B53" w:rsidRDefault="00F42F75" w:rsidP="00B45B12">
      <w:pPr>
        <w:widowControl w:val="0"/>
        <w:suppressAutoHyphens/>
        <w:ind w:left="1069"/>
        <w:jc w:val="both"/>
      </w:pPr>
      <w:r w:rsidRPr="00C95B53">
        <w:t>Šī nolikuma 9</w:t>
      </w:r>
      <w:r w:rsidR="00B45B12" w:rsidRPr="00C95B53">
        <w:t xml:space="preserve">.1.2.punkta „a” apakšpunktā (PIL </w:t>
      </w:r>
      <w:hyperlink r:id="rId10" w:anchor="p39.1" w:history="1">
        <w:r w:rsidR="00B45B12" w:rsidRPr="00C95B53">
          <w:t>39.</w:t>
        </w:r>
        <w:r w:rsidR="00B45B12" w:rsidRPr="00C95B53">
          <w:rPr>
            <w:vertAlign w:val="superscript"/>
          </w:rPr>
          <w:t>1</w:t>
        </w:r>
      </w:hyperlink>
      <w:r w:rsidR="00B45B12" w:rsidRPr="00C95B53">
        <w:t xml:space="preserve"> panta pirmās daļas 2.punkta "a" apakšpunktā) minētais izslēgšanas nosacījums attiecināms uz pretendentu vai Publisko iepirkumu likuma </w:t>
      </w:r>
      <w:hyperlink r:id="rId11" w:anchor="p39.1" w:history="1">
        <w:r w:rsidR="00B45B12" w:rsidRPr="00C95B53">
          <w:t>39.</w:t>
        </w:r>
        <w:r w:rsidR="00B45B12" w:rsidRPr="00C95B53">
          <w:rPr>
            <w:vertAlign w:val="superscript"/>
          </w:rPr>
          <w:t>1</w:t>
        </w:r>
      </w:hyperlink>
      <w:r w:rsidR="00B45B12" w:rsidRPr="00C95B53">
        <w:t xml:space="preserve"> panta pirmās daļas 7., 8. vai 9.punktā minēto personu, ja attiecīgais pārkāpums ir izdarīts vai turpinās pēc 2010.gada 15.jūnija.);</w:t>
      </w:r>
    </w:p>
    <w:p w:rsidR="00B45B12" w:rsidRPr="00C95B53" w:rsidRDefault="00B45B12" w:rsidP="00B45B12">
      <w:pPr>
        <w:widowControl w:val="0"/>
        <w:tabs>
          <w:tab w:val="left" w:pos="10915"/>
        </w:tabs>
        <w:suppressAutoHyphens/>
        <w:spacing w:before="120" w:line="273" w:lineRule="exact"/>
        <w:ind w:left="993" w:hanging="284"/>
        <w:rPr>
          <w:lang w:eastAsia="ar-SA"/>
        </w:rPr>
      </w:pPr>
      <w:r w:rsidRPr="00C95B53">
        <w:rPr>
          <w:lang w:eastAsia="ar-SA"/>
        </w:rPr>
        <w:t>b) personas nodarbināšana bez rakstveidā noslēgta darba līguma, nodokļu normatīvajos aktos noteiktajā termiņā neiesniedzot par šo personu informatīvo deklarāciju par darba ņēmējiem, kas iesniedzama par personām, kuras uzsāk darbu.</w:t>
      </w:r>
    </w:p>
    <w:p w:rsidR="00B45B12" w:rsidRPr="00C95B53" w:rsidRDefault="00B45B12" w:rsidP="00B45B12">
      <w:pPr>
        <w:widowControl w:val="0"/>
        <w:tabs>
          <w:tab w:val="left" w:pos="10915"/>
        </w:tabs>
        <w:suppressAutoHyphens/>
        <w:spacing w:before="120" w:line="273" w:lineRule="exact"/>
        <w:ind w:left="1069"/>
        <w:rPr>
          <w:lang w:eastAsia="ar-SA"/>
        </w:rPr>
      </w:pPr>
      <w:r w:rsidRPr="00C95B53">
        <w:rPr>
          <w:lang w:eastAsia="ar-SA"/>
        </w:rPr>
        <w:t>(Minētais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dienai ir pagājuši 12 mēneši);</w:t>
      </w:r>
      <w:proofErr w:type="gramStart"/>
      <w:r w:rsidRPr="00C95B53">
        <w:rPr>
          <w:lang w:eastAsia="ar-SA"/>
        </w:rPr>
        <w:t xml:space="preserve">  </w:t>
      </w:r>
      <w:proofErr w:type="gramEnd"/>
    </w:p>
    <w:p w:rsidR="00B45B12" w:rsidRPr="00C95B53" w:rsidRDefault="008D3C9D" w:rsidP="00B45B12">
      <w:pPr>
        <w:pStyle w:val="Paragrfs"/>
        <w:widowControl w:val="0"/>
        <w:numPr>
          <w:ilvl w:val="0"/>
          <w:numId w:val="0"/>
        </w:numPr>
        <w:suppressAutoHyphens/>
        <w:spacing w:before="81" w:line="275" w:lineRule="exact"/>
        <w:ind w:left="851"/>
        <w:rPr>
          <w:rFonts w:ascii="Times New Roman" w:hAnsi="Times New Roman"/>
          <w:sz w:val="24"/>
          <w:lang w:eastAsia="ar-SA"/>
        </w:rPr>
      </w:pPr>
      <w:r w:rsidRPr="00C95B53">
        <w:rPr>
          <w:rFonts w:ascii="Times New Roman" w:hAnsi="Times New Roman"/>
          <w:sz w:val="24"/>
          <w:lang w:eastAsia="ar-SA"/>
        </w:rPr>
        <w:t>8</w:t>
      </w:r>
      <w:r w:rsidR="00B45B12" w:rsidRPr="00C95B53">
        <w:rPr>
          <w:rFonts w:ascii="Times New Roman" w:hAnsi="Times New Roman"/>
          <w:sz w:val="24"/>
          <w:lang w:eastAsia="ar-SA"/>
        </w:rPr>
        <w:t xml:space="preserve">.1.3.pretendents ar tādu kompetentas institūcijas lēmumu vai tiesas spriedumu, kurš stājies spēkā un kļuvis neapstrīdams un nepārsūdzams, ir atzīts par vainīgu konkurences tiesību pārkāpumā, kas izpaužas kā vertikālā vienošanās, kuras mērķis ir ierobežot pircēja iespēju noteikt tālākpārdošanas cenu, vai horizontālā karteļa </w:t>
      </w:r>
      <w:r w:rsidR="00F42F75" w:rsidRPr="00C95B53">
        <w:rPr>
          <w:rFonts w:ascii="Times New Roman" w:hAnsi="Times New Roman"/>
          <w:sz w:val="24"/>
          <w:lang w:eastAsia="ar-SA"/>
        </w:rPr>
        <w:t xml:space="preserve">vienošanās, izņemot gadījumu, </w:t>
      </w:r>
      <w:r w:rsidR="00B45B12" w:rsidRPr="00C95B53">
        <w:rPr>
          <w:rFonts w:ascii="Times New Roman" w:hAnsi="Times New Roman"/>
          <w:sz w:val="24"/>
          <w:lang w:eastAsia="ar-SA"/>
        </w:rPr>
        <w:t>kad attiecīgā</w:t>
      </w:r>
      <w:proofErr w:type="gramStart"/>
      <w:r w:rsidR="00B45B12" w:rsidRPr="00C95B53">
        <w:rPr>
          <w:rFonts w:ascii="Times New Roman" w:hAnsi="Times New Roman"/>
          <w:sz w:val="24"/>
          <w:lang w:eastAsia="ar-SA"/>
        </w:rPr>
        <w:t xml:space="preserve">  </w:t>
      </w:r>
      <w:proofErr w:type="gramEnd"/>
      <w:r w:rsidR="00B45B12" w:rsidRPr="00C95B53">
        <w:rPr>
          <w:rFonts w:ascii="Times New Roman" w:hAnsi="Times New Roman"/>
          <w:sz w:val="24"/>
          <w:lang w:eastAsia="ar-SA"/>
        </w:rPr>
        <w:t>institūcija,  konstatējot  konkurences  tiesību  pārkāpumu,  par sadarbību iecietības programmas ietvaros pretendentu ir atbrīvojusi no naudas soda vai naudas sodu samazinājusi.</w:t>
      </w:r>
    </w:p>
    <w:p w:rsidR="00B45B12" w:rsidRPr="00C95B53" w:rsidRDefault="00B45B12" w:rsidP="00B45B12">
      <w:pPr>
        <w:widowControl w:val="0"/>
        <w:suppressAutoHyphens/>
        <w:spacing w:before="81" w:line="275" w:lineRule="exact"/>
        <w:ind w:left="1288"/>
        <w:jc w:val="both"/>
      </w:pPr>
      <w:proofErr w:type="gramStart"/>
      <w:r w:rsidRPr="00C95B53">
        <w:rPr>
          <w:lang w:eastAsia="ar-SA"/>
        </w:rPr>
        <w:t>(</w:t>
      </w:r>
      <w:proofErr w:type="gramEnd"/>
      <w:r w:rsidRPr="00C95B53">
        <w:rPr>
          <w:lang w:eastAsia="ar-SA"/>
        </w:rPr>
        <w:t>Minētais izslēgšanas nosacījums netiek piemērots, ja no dienas, kad kļuvis neapstrīdams un nepārsūdzams tiesas spriedums vai citas kompetentas institūcijas pieņemtais lēmums saistībā ar šajā nolikuma punktā minētajiem pārkāpumiem, līdz piedāvājuma iesniegšanas dienai ir pagājuši 12 mēneši.</w:t>
      </w:r>
      <w:r w:rsidRPr="00C95B53">
        <w:t xml:space="preserve"> </w:t>
      </w:r>
    </w:p>
    <w:p w:rsidR="00B45B12" w:rsidRPr="00C95B53" w:rsidRDefault="00F42F75" w:rsidP="00B45B12">
      <w:pPr>
        <w:widowControl w:val="0"/>
        <w:suppressAutoHyphens/>
        <w:spacing w:before="81" w:line="275" w:lineRule="exact"/>
        <w:ind w:left="1288"/>
        <w:jc w:val="both"/>
        <w:rPr>
          <w:lang w:eastAsia="ar-SA"/>
        </w:rPr>
      </w:pPr>
      <w:r w:rsidRPr="00C95B53">
        <w:t>Šī nolikuma 9</w:t>
      </w:r>
      <w:r w:rsidR="00B45B12" w:rsidRPr="00C95B53">
        <w:t xml:space="preserve">.1.3.punktā (PIL </w:t>
      </w:r>
      <w:hyperlink r:id="rId12" w:anchor="p39.1" w:history="1">
        <w:r w:rsidR="00B45B12" w:rsidRPr="00C95B53">
          <w:t>39.</w:t>
        </w:r>
        <w:r w:rsidR="00B45B12" w:rsidRPr="00C95B53">
          <w:rPr>
            <w:vertAlign w:val="superscript"/>
          </w:rPr>
          <w:t>1</w:t>
        </w:r>
      </w:hyperlink>
      <w:r w:rsidR="00B45B12" w:rsidRPr="00C95B53">
        <w:t xml:space="preserve"> panta pirmās daļas 3.punktā) minētais izslēgšanas nosacījums attiecināms uz pretendentu vai Publisko iepirkumu likuma </w:t>
      </w:r>
      <w:hyperlink r:id="rId13" w:anchor="p39.1" w:history="1">
        <w:r w:rsidR="00B45B12" w:rsidRPr="00C95B53">
          <w:t>39.</w:t>
        </w:r>
        <w:r w:rsidR="00B45B12" w:rsidRPr="00C95B53">
          <w:rPr>
            <w:vertAlign w:val="superscript"/>
          </w:rPr>
          <w:t>1</w:t>
        </w:r>
      </w:hyperlink>
      <w:r w:rsidR="00B45B12" w:rsidRPr="00C95B53">
        <w:t xml:space="preserve"> panta pirmās daļas 7., 8. vai 9.punktā minēto personu, ja attiecīgais pārkāpums ir izdarīts vai turpinās pēc 2010.gada 15.jūnija.</w:t>
      </w:r>
      <w:r w:rsidR="00B45B12" w:rsidRPr="00C95B53">
        <w:rPr>
          <w:lang w:eastAsia="ar-SA"/>
        </w:rPr>
        <w:t xml:space="preserve">); </w:t>
      </w:r>
    </w:p>
    <w:p w:rsidR="00B45B12" w:rsidRPr="00C95B53" w:rsidRDefault="008D3C9D" w:rsidP="00B45B12">
      <w:pPr>
        <w:widowControl w:val="0"/>
        <w:suppressAutoHyphens/>
        <w:spacing w:before="77" w:line="275" w:lineRule="exact"/>
        <w:ind w:left="993" w:hanging="567"/>
        <w:jc w:val="both"/>
        <w:rPr>
          <w:lang w:eastAsia="ar-SA"/>
        </w:rPr>
      </w:pPr>
      <w:r w:rsidRPr="00C95B53">
        <w:rPr>
          <w:lang w:eastAsia="ar-SA"/>
        </w:rPr>
        <w:t xml:space="preserve">        8</w:t>
      </w:r>
      <w:r w:rsidR="00B45B12" w:rsidRPr="00C95B53">
        <w:rPr>
          <w:lang w:eastAsia="ar-SA"/>
        </w:rPr>
        <w:t xml:space="preserve">.1.4.ir pasludināts pretendenta maksātnespējas process, apturēta vai pārtraukta pretendenta saimnieciskā darbība, uzsākta tiesvedība par pretendenta bankrotu vai pretendents tiek likvidēts; </w:t>
      </w:r>
    </w:p>
    <w:p w:rsidR="00B45B12" w:rsidRPr="00C95B53" w:rsidRDefault="00F42F75" w:rsidP="00B45B12">
      <w:pPr>
        <w:widowControl w:val="0"/>
        <w:suppressAutoHyphens/>
        <w:spacing w:before="76" w:line="275" w:lineRule="exact"/>
        <w:ind w:left="993" w:hanging="567"/>
        <w:jc w:val="both"/>
        <w:rPr>
          <w:lang w:eastAsia="ar-SA"/>
        </w:rPr>
      </w:pPr>
      <w:r w:rsidRPr="00C95B53">
        <w:rPr>
          <w:lang w:eastAsia="ar-SA"/>
        </w:rPr>
        <w:t xml:space="preserve">      </w:t>
      </w:r>
      <w:r w:rsidR="00BD31E9" w:rsidRPr="00C95B53">
        <w:rPr>
          <w:lang w:eastAsia="ar-SA"/>
        </w:rPr>
        <w:t xml:space="preserve"> </w:t>
      </w:r>
      <w:r w:rsidR="008D3C9D" w:rsidRPr="00C95B53">
        <w:rPr>
          <w:lang w:eastAsia="ar-SA"/>
        </w:rPr>
        <w:t xml:space="preserve"> 8</w:t>
      </w:r>
      <w:r w:rsidR="00B45B12" w:rsidRPr="00C95B53">
        <w:rPr>
          <w:lang w:eastAsia="ar-SA"/>
        </w:rPr>
        <w:t xml:space="preserve">.1.5. pretendentam Latvijā vai valstī, kurā tas reģistrēts vai kurā atrodas tā pastāvīgā dzīvesvieta, ir nodokļu parādi, tajā skaitā valsts sociālās apdrošināšanas obligāto iemaksu parādi, kas kopsummā kādā no valstīm pārsniedz 150 </w:t>
      </w:r>
      <w:proofErr w:type="spellStart"/>
      <w:r w:rsidR="00B45B12" w:rsidRPr="00C95B53">
        <w:rPr>
          <w:lang w:eastAsia="ar-SA"/>
        </w:rPr>
        <w:t>euro</w:t>
      </w:r>
      <w:proofErr w:type="spellEnd"/>
      <w:r w:rsidR="00B45B12" w:rsidRPr="00C95B53">
        <w:rPr>
          <w:lang w:eastAsia="ar-SA"/>
        </w:rPr>
        <w:t xml:space="preserve">; </w:t>
      </w:r>
    </w:p>
    <w:p w:rsidR="00B45B12" w:rsidRPr="00C95B53" w:rsidRDefault="008D3C9D" w:rsidP="00B45B12">
      <w:pPr>
        <w:widowControl w:val="0"/>
        <w:suppressAutoHyphens/>
        <w:spacing w:before="76" w:line="275" w:lineRule="exact"/>
        <w:ind w:left="993" w:hanging="567"/>
        <w:jc w:val="both"/>
        <w:rPr>
          <w:lang w:eastAsia="ar-SA"/>
        </w:rPr>
      </w:pPr>
      <w:r w:rsidRPr="00C95B53">
        <w:rPr>
          <w:lang w:eastAsia="ar-SA"/>
        </w:rPr>
        <w:t xml:space="preserve">       8</w:t>
      </w:r>
      <w:r w:rsidR="00B45B12" w:rsidRPr="00C95B53">
        <w:rPr>
          <w:lang w:eastAsia="ar-SA"/>
        </w:rPr>
        <w:t>.1.6.</w:t>
      </w:r>
      <w:r w:rsidR="00B45B12" w:rsidRPr="00C95B53">
        <w:rPr>
          <w:bCs/>
          <w:iCs/>
          <w:color w:val="000000"/>
          <w:lang w:eastAsia="ar-SA"/>
        </w:rPr>
        <w:t>Pretendents ir sniedzis nepatiesu informāciju, lai apliecinātu atbilstību Publisko iepirkumu likuma 39.</w:t>
      </w:r>
      <w:r w:rsidR="00B45B12" w:rsidRPr="00C95B53">
        <w:rPr>
          <w:bCs/>
          <w:iCs/>
          <w:color w:val="000000"/>
          <w:vertAlign w:val="superscript"/>
          <w:lang w:eastAsia="ar-SA"/>
        </w:rPr>
        <w:t>1</w:t>
      </w:r>
      <w:r w:rsidR="00B45B12" w:rsidRPr="00C95B53">
        <w:rPr>
          <w:bCs/>
          <w:iCs/>
          <w:color w:val="000000"/>
          <w:lang w:eastAsia="ar-SA"/>
        </w:rPr>
        <w:t>panta noteikumiem vai saskaņā ar Publisko iepirkumu likumu noteiktajām pretendentu kvalifikācijas prasībām, vai vispār nav sniedzis pieprasīto informāciju.</w:t>
      </w:r>
    </w:p>
    <w:p w:rsidR="00B45B12" w:rsidRPr="00C95B53" w:rsidRDefault="00B45B12" w:rsidP="00B45B12">
      <w:pPr>
        <w:pStyle w:val="Apakpunkts"/>
        <w:jc w:val="both"/>
        <w:rPr>
          <w:rFonts w:ascii="Times New Roman" w:hAnsi="Times New Roman"/>
          <w:b w:val="0"/>
          <w:sz w:val="24"/>
          <w:lang w:eastAsia="ar-SA"/>
        </w:rPr>
      </w:pPr>
      <w:r w:rsidRPr="00C95B53">
        <w:rPr>
          <w:rFonts w:ascii="Times New Roman" w:hAnsi="Times New Roman"/>
          <w:b w:val="0"/>
          <w:sz w:val="24"/>
        </w:rPr>
        <w:t xml:space="preserve">Uz </w:t>
      </w:r>
      <w:r w:rsidRPr="00C95B53">
        <w:rPr>
          <w:rFonts w:ascii="Times New Roman" w:hAnsi="Times New Roman"/>
          <w:b w:val="0"/>
          <w:sz w:val="24"/>
          <w:lang w:eastAsia="ar-SA"/>
        </w:rPr>
        <w:t>personālsabiedrības biedru (ja pretendents ir personālsabiedrība), katru personu apvienības dalībnieku (ja pretendents ir personu apvienība)</w:t>
      </w:r>
      <w:r w:rsidRPr="00C95B53">
        <w:rPr>
          <w:rFonts w:ascii="Times New Roman" w:hAnsi="Times New Roman"/>
          <w:b w:val="0"/>
          <w:sz w:val="24"/>
        </w:rPr>
        <w:t xml:space="preserve"> ir attiecināmi nolikuma </w:t>
      </w:r>
      <w:r w:rsidR="00F42F75" w:rsidRPr="00C95B53">
        <w:rPr>
          <w:rFonts w:ascii="Times New Roman" w:hAnsi="Times New Roman"/>
          <w:b w:val="0"/>
          <w:sz w:val="24"/>
        </w:rPr>
        <w:t>9</w:t>
      </w:r>
      <w:r w:rsidRPr="00C95B53">
        <w:rPr>
          <w:rFonts w:ascii="Times New Roman" w:hAnsi="Times New Roman"/>
          <w:b w:val="0"/>
          <w:sz w:val="24"/>
        </w:rPr>
        <w:t>.1.1. –</w:t>
      </w:r>
      <w:r w:rsidR="00F42F75" w:rsidRPr="00C95B53">
        <w:rPr>
          <w:rFonts w:ascii="Times New Roman" w:hAnsi="Times New Roman"/>
          <w:b w:val="0"/>
          <w:sz w:val="24"/>
        </w:rPr>
        <w:lastRenderedPageBreak/>
        <w:t>9</w:t>
      </w:r>
      <w:r w:rsidRPr="00C95B53">
        <w:rPr>
          <w:rFonts w:ascii="Times New Roman" w:hAnsi="Times New Roman"/>
          <w:b w:val="0"/>
          <w:sz w:val="24"/>
        </w:rPr>
        <w:t>.1.6.punkta nosacījumi. Uz p</w:t>
      </w:r>
      <w:r w:rsidRPr="00C95B53">
        <w:rPr>
          <w:rFonts w:ascii="Times New Roman" w:hAnsi="Times New Roman"/>
          <w:b w:val="0"/>
          <w:sz w:val="24"/>
          <w:lang w:eastAsia="ar-SA"/>
        </w:rPr>
        <w:t xml:space="preserve">retendenta norādīto apakšuzņēmēju, kura izpildāmo būvdarbu vērtība ir vismaz 20% no kopējās iepirkuma līguma vērtības, </w:t>
      </w:r>
      <w:r w:rsidRPr="00C95B53">
        <w:rPr>
          <w:rFonts w:ascii="Times New Roman" w:hAnsi="Times New Roman"/>
          <w:b w:val="0"/>
          <w:sz w:val="24"/>
        </w:rPr>
        <w:t xml:space="preserve">pretendenta norādīto personu, uz kuras iespējām pretendents balstās, lai apliecinātu, ka tā kvalifikācija atbilst iepirkuma nolikumā noteiktajām prasībām, ir attiecināmi nolikuma </w:t>
      </w:r>
      <w:r w:rsidR="00F42F75" w:rsidRPr="00C95B53">
        <w:rPr>
          <w:rFonts w:ascii="Times New Roman" w:hAnsi="Times New Roman"/>
          <w:b w:val="0"/>
          <w:sz w:val="24"/>
        </w:rPr>
        <w:t>9</w:t>
      </w:r>
      <w:r w:rsidRPr="00C95B53">
        <w:rPr>
          <w:rFonts w:ascii="Times New Roman" w:hAnsi="Times New Roman"/>
          <w:b w:val="0"/>
          <w:sz w:val="24"/>
        </w:rPr>
        <w:t>.1.2. –</w:t>
      </w:r>
      <w:r w:rsidR="00F42F75" w:rsidRPr="00C95B53">
        <w:rPr>
          <w:rFonts w:ascii="Times New Roman" w:hAnsi="Times New Roman"/>
          <w:b w:val="0"/>
          <w:sz w:val="24"/>
        </w:rPr>
        <w:t>9</w:t>
      </w:r>
      <w:r w:rsidRPr="00C95B53">
        <w:rPr>
          <w:rFonts w:ascii="Times New Roman" w:hAnsi="Times New Roman"/>
          <w:b w:val="0"/>
          <w:sz w:val="24"/>
        </w:rPr>
        <w:t>.1.6.punkta nosacījumi.</w:t>
      </w:r>
    </w:p>
    <w:p w:rsidR="00B45B12" w:rsidRPr="00C95B53" w:rsidRDefault="00B45B12" w:rsidP="00F42F75">
      <w:pPr>
        <w:pStyle w:val="Apakpunkts"/>
        <w:jc w:val="both"/>
        <w:rPr>
          <w:rFonts w:ascii="Times New Roman" w:eastAsia="Calibri" w:hAnsi="Times New Roman"/>
          <w:b w:val="0"/>
          <w:sz w:val="24"/>
          <w:lang w:eastAsia="en-US"/>
        </w:rPr>
      </w:pPr>
      <w:r w:rsidRPr="00C95B53">
        <w:rPr>
          <w:rFonts w:ascii="Times New Roman" w:eastAsia="Calibri" w:hAnsi="Times New Roman"/>
          <w:b w:val="0"/>
          <w:sz w:val="24"/>
          <w:lang w:eastAsia="en-US"/>
        </w:rPr>
        <w:t xml:space="preserve">Pasūtītājs pārbaudi par nolikuma </w:t>
      </w:r>
      <w:r w:rsidR="00F42F75" w:rsidRPr="00C95B53">
        <w:rPr>
          <w:rFonts w:ascii="Times New Roman" w:eastAsia="Calibri" w:hAnsi="Times New Roman"/>
          <w:b w:val="0"/>
          <w:sz w:val="24"/>
          <w:lang w:eastAsia="en-US"/>
        </w:rPr>
        <w:t>9</w:t>
      </w:r>
      <w:r w:rsidRPr="00C95B53">
        <w:rPr>
          <w:rFonts w:ascii="Times New Roman" w:eastAsia="Calibri" w:hAnsi="Times New Roman"/>
          <w:b w:val="0"/>
          <w:sz w:val="24"/>
          <w:lang w:eastAsia="en-US"/>
        </w:rPr>
        <w:t xml:space="preserve">.1.1.- </w:t>
      </w:r>
      <w:r w:rsidR="00F42F75" w:rsidRPr="00C95B53">
        <w:rPr>
          <w:rFonts w:ascii="Times New Roman" w:eastAsia="Calibri" w:hAnsi="Times New Roman"/>
          <w:b w:val="0"/>
          <w:sz w:val="24"/>
          <w:lang w:eastAsia="en-US"/>
        </w:rPr>
        <w:t>9</w:t>
      </w:r>
      <w:r w:rsidRPr="00C95B53">
        <w:rPr>
          <w:rFonts w:ascii="Times New Roman" w:eastAsia="Calibri" w:hAnsi="Times New Roman"/>
          <w:b w:val="0"/>
          <w:sz w:val="24"/>
          <w:lang w:eastAsia="en-US"/>
        </w:rPr>
        <w:t>.1.6.punktā minēto pretendentu izslēgšanas gadījumu esamību veic attiecībā uz katru pretendentu</w:t>
      </w:r>
      <w:r w:rsidRPr="00C95B53">
        <w:rPr>
          <w:rFonts w:ascii="Times New Roman" w:eastAsia="Calibri" w:hAnsi="Times New Roman"/>
          <w:b w:val="0"/>
          <w:bCs/>
          <w:sz w:val="24"/>
          <w:lang w:eastAsia="en-US"/>
        </w:rPr>
        <w:t xml:space="preserve">, </w:t>
      </w:r>
      <w:r w:rsidRPr="00C95B53">
        <w:rPr>
          <w:rFonts w:ascii="Times New Roman" w:eastAsia="Calibri" w:hAnsi="Times New Roman"/>
          <w:b w:val="0"/>
          <w:sz w:val="24"/>
          <w:lang w:eastAsia="en-US"/>
        </w:rPr>
        <w:t xml:space="preserve">kuram atbilstoši citām konkursa nolikumā noteiktajām prasībām un izraudzītajam piedāvājuma izvēles kritērijam būtu piešķiramas līguma slēgšanas tiesības. </w:t>
      </w:r>
    </w:p>
    <w:p w:rsidR="003920E4" w:rsidRPr="00C95B53" w:rsidRDefault="00B45B12" w:rsidP="002A19D6">
      <w:pPr>
        <w:pStyle w:val="Apakpunkts"/>
        <w:jc w:val="both"/>
        <w:rPr>
          <w:rFonts w:ascii="Times New Roman" w:hAnsi="Times New Roman"/>
          <w:b w:val="0"/>
          <w:sz w:val="24"/>
          <w:lang w:eastAsia="ar-SA"/>
        </w:rPr>
      </w:pPr>
      <w:r w:rsidRPr="00C95B53">
        <w:rPr>
          <w:rFonts w:ascii="Times New Roman" w:hAnsi="Times New Roman"/>
          <w:b w:val="0"/>
          <w:sz w:val="24"/>
          <w:lang w:eastAsia="ar-SA"/>
        </w:rPr>
        <w:t>Pasūtītājs ir tiesīgs pretendentu izslēgšanas gadījumu esamību pārbaudes veikt attiecībā uz visiem pretendent</w:t>
      </w:r>
      <w:r w:rsidR="002A19D6" w:rsidRPr="00C95B53">
        <w:rPr>
          <w:rFonts w:ascii="Times New Roman" w:hAnsi="Times New Roman"/>
          <w:b w:val="0"/>
          <w:sz w:val="24"/>
          <w:lang w:eastAsia="ar-SA"/>
        </w:rPr>
        <w:t>iem, kas iesnieguši piedāvājumu.</w:t>
      </w:r>
    </w:p>
    <w:p w:rsidR="003920E4" w:rsidRPr="00C95B53" w:rsidRDefault="003920E4" w:rsidP="000631A3">
      <w:pPr>
        <w:pStyle w:val="Apakpunkts"/>
        <w:numPr>
          <w:ilvl w:val="0"/>
          <w:numId w:val="0"/>
        </w:numPr>
        <w:jc w:val="both"/>
        <w:rPr>
          <w:rFonts w:ascii="Times New Roman" w:hAnsi="Times New Roman"/>
          <w:b w:val="0"/>
          <w:sz w:val="24"/>
        </w:rPr>
      </w:pPr>
    </w:p>
    <w:p w:rsidR="000631A3" w:rsidRPr="00C95B53" w:rsidRDefault="000631A3" w:rsidP="000631A3">
      <w:pPr>
        <w:pStyle w:val="Punkts"/>
        <w:rPr>
          <w:rFonts w:ascii="Times New Roman" w:hAnsi="Times New Roman"/>
          <w:sz w:val="24"/>
        </w:rPr>
      </w:pPr>
      <w:bookmarkStart w:id="37" w:name="_Toc197834088"/>
      <w:bookmarkStart w:id="38" w:name="_Toc133912243"/>
      <w:bookmarkStart w:id="39" w:name="_Toc133912411"/>
      <w:bookmarkStart w:id="40" w:name="_Toc133912606"/>
      <w:bookmarkStart w:id="41" w:name="_Toc133912720"/>
      <w:bookmarkStart w:id="42" w:name="_Toc133912244"/>
      <w:bookmarkStart w:id="43" w:name="_Toc133912412"/>
      <w:bookmarkStart w:id="44" w:name="_Toc133912607"/>
      <w:bookmarkStart w:id="45" w:name="_Toc133912721"/>
      <w:bookmarkStart w:id="46" w:name="_Toc134418279"/>
      <w:bookmarkStart w:id="47" w:name="_Toc134628684"/>
      <w:bookmarkStart w:id="48" w:name="_Toc337468673"/>
      <w:bookmarkEnd w:id="37"/>
      <w:bookmarkEnd w:id="38"/>
      <w:bookmarkEnd w:id="39"/>
      <w:bookmarkEnd w:id="40"/>
      <w:bookmarkEnd w:id="41"/>
      <w:bookmarkEnd w:id="42"/>
      <w:bookmarkEnd w:id="43"/>
      <w:bookmarkEnd w:id="44"/>
      <w:bookmarkEnd w:id="45"/>
      <w:r w:rsidRPr="00C95B53">
        <w:rPr>
          <w:rFonts w:ascii="Times New Roman" w:hAnsi="Times New Roman"/>
          <w:sz w:val="24"/>
        </w:rPr>
        <w:t>Pretendenta kvalifikācijas prasības</w:t>
      </w:r>
      <w:bookmarkEnd w:id="46"/>
      <w:bookmarkEnd w:id="47"/>
      <w:bookmarkEnd w:id="48"/>
    </w:p>
    <w:p w:rsidR="000631A3" w:rsidRPr="00C95B53" w:rsidRDefault="000631A3" w:rsidP="000631A3">
      <w:pPr>
        <w:pStyle w:val="Apakpunkts"/>
        <w:numPr>
          <w:ilvl w:val="0"/>
          <w:numId w:val="0"/>
        </w:numPr>
        <w:rPr>
          <w:rFonts w:ascii="Times New Roman" w:hAnsi="Times New Roman"/>
          <w:sz w:val="24"/>
        </w:rPr>
      </w:pPr>
    </w:p>
    <w:p w:rsidR="000631A3" w:rsidRPr="00C95B53" w:rsidRDefault="000631A3" w:rsidP="000631A3">
      <w:pPr>
        <w:pStyle w:val="Apakpunkts"/>
        <w:rPr>
          <w:rFonts w:ascii="Times New Roman" w:hAnsi="Times New Roman"/>
          <w:sz w:val="24"/>
        </w:rPr>
      </w:pPr>
      <w:bookmarkStart w:id="49" w:name="_Toc134418280"/>
      <w:bookmarkStart w:id="50" w:name="_Toc134628685"/>
      <w:r w:rsidRPr="00C95B53">
        <w:rPr>
          <w:rFonts w:ascii="Times New Roman" w:hAnsi="Times New Roman"/>
          <w:sz w:val="24"/>
        </w:rPr>
        <w:t>Prasības attiecībā uz pretendenta atbilstību profesionālās darbības veikšanai</w:t>
      </w:r>
      <w:bookmarkEnd w:id="49"/>
      <w:bookmarkEnd w:id="50"/>
    </w:p>
    <w:p w:rsidR="000631A3" w:rsidRPr="00C95B53" w:rsidRDefault="000631A3" w:rsidP="000631A3">
      <w:pPr>
        <w:pStyle w:val="Paragrfs"/>
        <w:rPr>
          <w:rFonts w:ascii="Times New Roman" w:hAnsi="Times New Roman"/>
          <w:sz w:val="24"/>
        </w:rPr>
      </w:pPr>
      <w:bookmarkStart w:id="51" w:name="_Pretendents_normatīvajos_tiesību_ak"/>
      <w:bookmarkEnd w:id="51"/>
      <w:r w:rsidRPr="00C95B53">
        <w:rPr>
          <w:rFonts w:ascii="Times New Roman" w:hAnsi="Times New Roman"/>
          <w:sz w:val="24"/>
        </w:rPr>
        <w:t>Pretendents, personālsabiedrība un visi personālsabiedrības biedri (ja piedāvājumu iesniedz personālsabiedrība) vai visi personu apvienības dalībnieki (ja piedāvājumu iesniedz personu apvienība), kā arī Personas, uz kuru iespējām pretendents balstās, normatīvajos tiesību aktos noteiktajos gadījumos ir reģistrēti komercreģistrā vai līdzvērtīgā reģistrā ārvalstīs.</w:t>
      </w:r>
    </w:p>
    <w:p w:rsidR="000631A3" w:rsidRPr="00C95B53" w:rsidRDefault="000631A3" w:rsidP="000631A3">
      <w:pPr>
        <w:pStyle w:val="Paragrfs"/>
        <w:rPr>
          <w:rFonts w:ascii="Times New Roman" w:hAnsi="Times New Roman"/>
          <w:bCs/>
          <w:sz w:val="24"/>
        </w:rPr>
      </w:pPr>
      <w:r w:rsidRPr="00C95B53">
        <w:rPr>
          <w:rFonts w:ascii="Times New Roman" w:hAnsi="Times New Roman"/>
          <w:sz w:val="24"/>
        </w:rPr>
        <w:t xml:space="preserve">Pretendents, personālsabiedrības biedrs, personu apvienības dalībnieks (ja piedāvājumu iesniedz personālsabiedrība vai personu apvienība) vai apakšuzņēmējs (ja pretendents Būvdarbiem plāno piesaistīt apakšuzņēmēju), kas veiks Būvdarbus, ir reģistrēts </w:t>
      </w:r>
      <w:proofErr w:type="spellStart"/>
      <w:r w:rsidRPr="00C95B53">
        <w:rPr>
          <w:rFonts w:ascii="Times New Roman" w:hAnsi="Times New Roman"/>
          <w:sz w:val="24"/>
        </w:rPr>
        <w:t>būvkomersantu</w:t>
      </w:r>
      <w:proofErr w:type="spellEnd"/>
      <w:r w:rsidRPr="00C95B53">
        <w:rPr>
          <w:rFonts w:ascii="Times New Roman" w:hAnsi="Times New Roman"/>
          <w:sz w:val="24"/>
        </w:rPr>
        <w:t xml:space="preserve"> reģistrā vai attiecīgā profesionālā reģistrā ārvalstīs, vai pretendentam ir kompetentas institūcijas izsniegta licence, sertifikāts vai cits līdzvērtīgs dokuments, ja attiecīgās valsts normatīvie tiesību akti paredz profesionālo reģistrāciju, licences, sertifikāta vai citus līdzvērtīgu dokumentu izsniegšanu. </w:t>
      </w:r>
    </w:p>
    <w:p w:rsidR="000631A3" w:rsidRPr="00C95B53" w:rsidRDefault="000631A3" w:rsidP="000631A3">
      <w:pPr>
        <w:pStyle w:val="Paragrfs"/>
        <w:numPr>
          <w:ilvl w:val="0"/>
          <w:numId w:val="0"/>
        </w:numPr>
        <w:ind w:left="851"/>
        <w:rPr>
          <w:rFonts w:ascii="Times New Roman" w:hAnsi="Times New Roman"/>
          <w:sz w:val="24"/>
        </w:rPr>
      </w:pPr>
      <w:r w:rsidRPr="00C95B53">
        <w:rPr>
          <w:rFonts w:ascii="Times New Roman" w:hAnsi="Times New Roman"/>
          <w:sz w:val="24"/>
        </w:rPr>
        <w:t xml:space="preserve">Par reģistrāciju </w:t>
      </w:r>
      <w:proofErr w:type="spellStart"/>
      <w:r w:rsidRPr="00C95B53">
        <w:rPr>
          <w:rFonts w:ascii="Times New Roman" w:hAnsi="Times New Roman"/>
          <w:sz w:val="24"/>
        </w:rPr>
        <w:t>Būvkomersantu</w:t>
      </w:r>
      <w:proofErr w:type="spellEnd"/>
      <w:r w:rsidRPr="00C95B53">
        <w:rPr>
          <w:rFonts w:ascii="Times New Roman" w:hAnsi="Times New Roman"/>
          <w:sz w:val="24"/>
        </w:rPr>
        <w:t xml:space="preserve"> reģistrā pasūtītājs pārliecinās </w:t>
      </w:r>
      <w:proofErr w:type="spellStart"/>
      <w:r w:rsidRPr="00C95B53">
        <w:rPr>
          <w:rFonts w:ascii="Times New Roman" w:hAnsi="Times New Roman"/>
          <w:sz w:val="24"/>
        </w:rPr>
        <w:t>Būvkomersantu</w:t>
      </w:r>
      <w:proofErr w:type="spellEnd"/>
      <w:r w:rsidRPr="00C95B53">
        <w:rPr>
          <w:rFonts w:ascii="Times New Roman" w:hAnsi="Times New Roman"/>
          <w:sz w:val="24"/>
        </w:rPr>
        <w:t xml:space="preserve"> reģistra mājaslapā internetā.</w:t>
      </w:r>
    </w:p>
    <w:p w:rsidR="000631A3" w:rsidRPr="00C95B53" w:rsidRDefault="000631A3" w:rsidP="000631A3">
      <w:pPr>
        <w:pStyle w:val="Punkts"/>
        <w:numPr>
          <w:ilvl w:val="0"/>
          <w:numId w:val="0"/>
        </w:numPr>
        <w:rPr>
          <w:rFonts w:ascii="Times New Roman" w:hAnsi="Times New Roman"/>
          <w:sz w:val="24"/>
        </w:rPr>
      </w:pPr>
    </w:p>
    <w:p w:rsidR="00ED1411" w:rsidRPr="00C95B53" w:rsidRDefault="00ED1411" w:rsidP="00ED1411">
      <w:pPr>
        <w:pStyle w:val="Paragrfs"/>
        <w:rPr>
          <w:rFonts w:ascii="Times New Roman" w:hAnsi="Times New Roman"/>
          <w:sz w:val="24"/>
        </w:rPr>
      </w:pPr>
      <w:r w:rsidRPr="00C95B53">
        <w:rPr>
          <w:rFonts w:ascii="Times New Roman" w:hAnsi="Times New Roman"/>
          <w:sz w:val="24"/>
        </w:rPr>
        <w:t xml:space="preserve">Pretendents var nodrošināt </w:t>
      </w:r>
      <w:r w:rsidRPr="00C95B53">
        <w:rPr>
          <w:rFonts w:ascii="Times New Roman" w:hAnsi="Times New Roman"/>
          <w:b/>
          <w:sz w:val="24"/>
        </w:rPr>
        <w:t>Atbildīgo būvdarbu vadītāju</w:t>
      </w:r>
      <w:r w:rsidRPr="00C95B53">
        <w:rPr>
          <w:rFonts w:ascii="Times New Roman" w:hAnsi="Times New Roman"/>
          <w:sz w:val="24"/>
        </w:rPr>
        <w:t xml:space="preserve">, kurš atbilst šādām prasībām: </w:t>
      </w:r>
    </w:p>
    <w:p w:rsidR="00ED1411" w:rsidRPr="00C95B53" w:rsidRDefault="00ED1411" w:rsidP="008623BA">
      <w:pPr>
        <w:numPr>
          <w:ilvl w:val="0"/>
          <w:numId w:val="15"/>
        </w:numPr>
        <w:spacing w:after="120" w:line="276" w:lineRule="auto"/>
        <w:jc w:val="both"/>
      </w:pPr>
      <w:r w:rsidRPr="00C95B53">
        <w:t xml:space="preserve">pēdējo </w:t>
      </w:r>
      <w:r w:rsidR="00C8665D" w:rsidRPr="00C95B53">
        <w:t>5 (piecu</w:t>
      </w:r>
      <w:r w:rsidRPr="00C95B53">
        <w:t xml:space="preserve">) gadu laikā ir veicis </w:t>
      </w:r>
      <w:r w:rsidR="001960E3" w:rsidRPr="00C95B53">
        <w:t>vismaz 1</w:t>
      </w:r>
      <w:r w:rsidR="00C8665D" w:rsidRPr="00C95B53">
        <w:t xml:space="preserve"> (</w:t>
      </w:r>
      <w:r w:rsidR="001960E3" w:rsidRPr="00C95B53">
        <w:t>viens</w:t>
      </w:r>
      <w:r w:rsidRPr="00C95B53">
        <w:t xml:space="preserve">) </w:t>
      </w:r>
      <w:bookmarkStart w:id="52" w:name="OLE_LINK3"/>
      <w:bookmarkStart w:id="53" w:name="OLE_LINK4"/>
      <w:r w:rsidR="00AA4E95" w:rsidRPr="00C95B53">
        <w:t>līdzīga</w:t>
      </w:r>
      <w:r w:rsidRPr="00C95B53">
        <w:t xml:space="preserve"> rakstura</w:t>
      </w:r>
      <w:r w:rsidR="00266D11" w:rsidRPr="00C95B53">
        <w:t xml:space="preserve"> un būvapjoma</w:t>
      </w:r>
      <w:r w:rsidRPr="00C95B53">
        <w:t xml:space="preserve"> objektu būvniecības</w:t>
      </w:r>
      <w:bookmarkEnd w:id="52"/>
      <w:bookmarkEnd w:id="53"/>
      <w:r w:rsidRPr="00C95B53">
        <w:t>, rekonstrukcijas</w:t>
      </w:r>
      <w:r w:rsidR="001960E3" w:rsidRPr="00C95B53">
        <w:t>-restaurācijas</w:t>
      </w:r>
      <w:r w:rsidRPr="00C95B53">
        <w:t xml:space="preserve"> </w:t>
      </w:r>
      <w:r w:rsidR="00475CEB" w:rsidRPr="00C95B53">
        <w:t xml:space="preserve">darbu vadīšanu </w:t>
      </w:r>
      <w:r w:rsidRPr="00C95B53">
        <w:t>atbi</w:t>
      </w:r>
      <w:r w:rsidR="002E100E" w:rsidRPr="00C95B53">
        <w:t>ldīgā būvdarbu vadītāja statusā (par līdzīga rakstura būvdarbiem pēc būvdarbu apjoma tik</w:t>
      </w:r>
      <w:r w:rsidR="00CE4C05" w:rsidRPr="00C95B53">
        <w:t>s uzskatīti būvdarbi, kur</w:t>
      </w:r>
      <w:r w:rsidR="002E100E" w:rsidRPr="00C95B53">
        <w:t xml:space="preserve"> objekta kopējā līgumsumma ir vienāda vai lielāka par Pretendenta piedāvāto līgumsummu šī iepirkuma ietvaros);</w:t>
      </w:r>
    </w:p>
    <w:p w:rsidR="00ED1411" w:rsidRPr="00C95B53" w:rsidRDefault="00ED1411" w:rsidP="008623BA">
      <w:pPr>
        <w:numPr>
          <w:ilvl w:val="0"/>
          <w:numId w:val="15"/>
        </w:numPr>
        <w:spacing w:after="120" w:line="276" w:lineRule="auto"/>
        <w:jc w:val="both"/>
      </w:pPr>
      <w:r w:rsidRPr="00C95B53">
        <w:t xml:space="preserve">ir ieguvis sertifikāciju atbilstoši Latvijas Republikas normatīvajos aktos noteiktajam būvniecības jomā būvdarbu vadīšanā, ārvalstu būvdarbu vadītājam ir izsniegta licence, sertifikāts vai cits dokuments attiecīgo pakalpojumu sniegšanai (ja šādu dokumentu nepieciešamību nosaka attiecīgās ārvalsts normatīvie tiesību akti) un būvdarbu vadītājs atbilst izglītības un profesionālās kvalifikācijas prasībām attiecīgas profesionālās darbības veikšanai Latvijas Republikā un gadījumā, ja ar pretendentu </w:t>
      </w:r>
      <w:r w:rsidRPr="00C95B53">
        <w:rPr>
          <w:bCs/>
        </w:rPr>
        <w:t xml:space="preserve">tiks noslēgts iepirkuma līgums, līdz Būvdarbu uzsākšanai </w:t>
      </w:r>
      <w:r w:rsidRPr="00C95B53">
        <w:t xml:space="preserve">būvdarbu vadītājs </w:t>
      </w:r>
      <w:r w:rsidRPr="00C95B53">
        <w:rPr>
          <w:bCs/>
        </w:rPr>
        <w:t>iegūs profesionālās kvalifikācijas atzīšanas apliecību vai reģistrēsies attiecīgajā profesiju reģistrā</w:t>
      </w:r>
      <w:r w:rsidRPr="00C95B53">
        <w:t>;</w:t>
      </w:r>
    </w:p>
    <w:p w:rsidR="00ED1411" w:rsidRPr="00C95B53" w:rsidRDefault="00ED1411" w:rsidP="008623BA">
      <w:pPr>
        <w:numPr>
          <w:ilvl w:val="0"/>
          <w:numId w:val="15"/>
        </w:numPr>
        <w:spacing w:after="120" w:line="276" w:lineRule="auto"/>
        <w:jc w:val="both"/>
      </w:pPr>
      <w:r w:rsidRPr="00C95B53">
        <w:t>profesionālās kvalifikācijas sertifikātiem ir jābūt spēkā esošiem uz piedāvājuma iesniegšanas brīdi.</w:t>
      </w:r>
    </w:p>
    <w:p w:rsidR="00ED1411" w:rsidRPr="00C95B53" w:rsidRDefault="00ED1411" w:rsidP="00ED1411">
      <w:pPr>
        <w:pStyle w:val="Paragrfs"/>
        <w:rPr>
          <w:rFonts w:ascii="Times New Roman" w:hAnsi="Times New Roman"/>
          <w:sz w:val="24"/>
        </w:rPr>
      </w:pPr>
      <w:r w:rsidRPr="00C95B53">
        <w:rPr>
          <w:rFonts w:ascii="Times New Roman" w:hAnsi="Times New Roman"/>
          <w:sz w:val="24"/>
        </w:rPr>
        <w:lastRenderedPageBreak/>
        <w:t xml:space="preserve">Pretendents var nodrošināt </w:t>
      </w:r>
      <w:r w:rsidR="002E100E" w:rsidRPr="00C95B53">
        <w:rPr>
          <w:rFonts w:ascii="Times New Roman" w:hAnsi="Times New Roman"/>
          <w:b/>
          <w:sz w:val="24"/>
        </w:rPr>
        <w:t>Atbildīgo speciālistu – restauratoru</w:t>
      </w:r>
      <w:r w:rsidRPr="00C95B53">
        <w:rPr>
          <w:rFonts w:ascii="Times New Roman" w:hAnsi="Times New Roman"/>
          <w:sz w:val="24"/>
        </w:rPr>
        <w:t>, kurš atbilst šādām prasībām:</w:t>
      </w:r>
    </w:p>
    <w:p w:rsidR="00ED1411" w:rsidRPr="00C95B53" w:rsidRDefault="00ED1411" w:rsidP="008623BA">
      <w:pPr>
        <w:numPr>
          <w:ilvl w:val="0"/>
          <w:numId w:val="16"/>
        </w:numPr>
        <w:spacing w:after="120" w:line="276" w:lineRule="auto"/>
        <w:jc w:val="both"/>
      </w:pPr>
      <w:r w:rsidRPr="00C95B53">
        <w:t xml:space="preserve">pēdējo </w:t>
      </w:r>
      <w:r w:rsidR="003F0E7C" w:rsidRPr="00C95B53">
        <w:t>5 (piecu</w:t>
      </w:r>
      <w:r w:rsidR="001960E3" w:rsidRPr="00C95B53">
        <w:t>) gadu laikā ir veicis vismaz 1 (viens</w:t>
      </w:r>
      <w:r w:rsidR="00AA4E95" w:rsidRPr="00C95B53">
        <w:t>) līdzīga</w:t>
      </w:r>
      <w:r w:rsidR="00DA2BEF" w:rsidRPr="00C95B53">
        <w:t xml:space="preserve"> rakstura</w:t>
      </w:r>
      <w:r w:rsidR="00AA4E95" w:rsidRPr="00C95B53">
        <w:t xml:space="preserve"> restaurācijas darbu</w:t>
      </w:r>
      <w:r w:rsidR="00F42113" w:rsidRPr="00C95B53">
        <w:t xml:space="preserve"> (par līdzīga rakstura restaurācijas darbiem t</w:t>
      </w:r>
      <w:r w:rsidR="00523247" w:rsidRPr="00C95B53">
        <w:t xml:space="preserve">iks uzskatīti darbi, kur </w:t>
      </w:r>
      <w:r w:rsidR="00F42113" w:rsidRPr="00C95B53">
        <w:t>objekta kopējā līgumsumma ir vienāda vai lielāka par Pretendenta piedāvāto līgumsummu šī iepirkuma ietvaros);</w:t>
      </w:r>
      <w:r w:rsidR="00AA4E95" w:rsidRPr="00C95B53">
        <w:t xml:space="preserve"> </w:t>
      </w:r>
    </w:p>
    <w:p w:rsidR="00ED1411" w:rsidRPr="00C95B53" w:rsidRDefault="00F42113" w:rsidP="008623BA">
      <w:pPr>
        <w:numPr>
          <w:ilvl w:val="0"/>
          <w:numId w:val="16"/>
        </w:numPr>
        <w:spacing w:after="120" w:line="276" w:lineRule="auto"/>
        <w:jc w:val="both"/>
      </w:pPr>
      <w:r w:rsidRPr="00C95B53">
        <w:t>restauratora sertifikāts vai Valsts kultūras pieminekļu aizsardzības inspekcijas izsniegta apliecība restaurācijas darbu veikšanai.</w:t>
      </w:r>
    </w:p>
    <w:p w:rsidR="001960E3" w:rsidRPr="00C95B53" w:rsidRDefault="001960E3" w:rsidP="001960E3">
      <w:pPr>
        <w:pStyle w:val="Paragrfs"/>
        <w:rPr>
          <w:rFonts w:ascii="Times New Roman" w:hAnsi="Times New Roman"/>
          <w:sz w:val="24"/>
        </w:rPr>
      </w:pPr>
      <w:r w:rsidRPr="00C95B53">
        <w:rPr>
          <w:rFonts w:ascii="Times New Roman" w:hAnsi="Times New Roman"/>
          <w:sz w:val="24"/>
        </w:rPr>
        <w:t xml:space="preserve">Pretendents var nodrošināt </w:t>
      </w:r>
      <w:r w:rsidRPr="00C95B53">
        <w:rPr>
          <w:rFonts w:ascii="Times New Roman" w:hAnsi="Times New Roman"/>
          <w:b/>
          <w:sz w:val="24"/>
        </w:rPr>
        <w:t>polihromā koka restauratora meistaru</w:t>
      </w:r>
      <w:r w:rsidRPr="00C95B53">
        <w:rPr>
          <w:rFonts w:ascii="Times New Roman" w:hAnsi="Times New Roman"/>
          <w:sz w:val="24"/>
        </w:rPr>
        <w:t xml:space="preserve">, kurš </w:t>
      </w:r>
      <w:r w:rsidR="00442E29" w:rsidRPr="00C95B53">
        <w:rPr>
          <w:rFonts w:ascii="Times New Roman" w:hAnsi="Times New Roman"/>
          <w:sz w:val="24"/>
        </w:rPr>
        <w:t>atbilst šādām prasībām:</w:t>
      </w:r>
    </w:p>
    <w:p w:rsidR="00442E29" w:rsidRPr="00C95B53" w:rsidRDefault="00364A1A" w:rsidP="008623BA">
      <w:pPr>
        <w:pStyle w:val="Rindkopa"/>
        <w:numPr>
          <w:ilvl w:val="0"/>
          <w:numId w:val="29"/>
        </w:numPr>
        <w:rPr>
          <w:rFonts w:ascii="Times New Roman" w:hAnsi="Times New Roman"/>
          <w:sz w:val="24"/>
        </w:rPr>
      </w:pPr>
      <w:r w:rsidRPr="00C95B53">
        <w:rPr>
          <w:rFonts w:ascii="Times New Roman" w:hAnsi="Times New Roman"/>
          <w:sz w:val="24"/>
        </w:rPr>
        <w:t>pēdējo 5 (piecu) gadu laikā ir veicis polihromā koka izstrādājumu restaurācijas darbus Valsts nozīmes arhitektūras pieminekļos;</w:t>
      </w:r>
    </w:p>
    <w:p w:rsidR="00442E29" w:rsidRPr="00C95B53" w:rsidRDefault="00442E29" w:rsidP="008623BA">
      <w:pPr>
        <w:pStyle w:val="Rindkopa"/>
        <w:numPr>
          <w:ilvl w:val="0"/>
          <w:numId w:val="29"/>
        </w:numPr>
        <w:rPr>
          <w:rFonts w:ascii="Times New Roman" w:hAnsi="Times New Roman"/>
          <w:sz w:val="24"/>
        </w:rPr>
      </w:pPr>
      <w:r w:rsidRPr="00C95B53">
        <w:rPr>
          <w:rFonts w:ascii="Times New Roman" w:hAnsi="Times New Roman"/>
          <w:sz w:val="24"/>
        </w:rPr>
        <w:t>LR izsniegta restauratora meistara apliecība vai cits līdzvērtīgs attiecīgo izglītību kvalifikāciju apliecinošs dokuments, vai līdzīgas nozares institūcijas citā valstī izdots atbilstošs dokuments.</w:t>
      </w:r>
    </w:p>
    <w:p w:rsidR="00B94A0E" w:rsidRPr="00C95B53" w:rsidRDefault="00B94A0E" w:rsidP="00B94A0E">
      <w:pPr>
        <w:pStyle w:val="Paragrfs"/>
        <w:rPr>
          <w:rFonts w:ascii="Times New Roman" w:hAnsi="Times New Roman"/>
          <w:sz w:val="24"/>
        </w:rPr>
      </w:pPr>
      <w:r w:rsidRPr="00C95B53">
        <w:rPr>
          <w:rFonts w:ascii="Times New Roman" w:hAnsi="Times New Roman"/>
          <w:sz w:val="24"/>
        </w:rPr>
        <w:t xml:space="preserve">Pretendents var nodrošināt </w:t>
      </w:r>
      <w:r w:rsidRPr="00C95B53">
        <w:rPr>
          <w:rFonts w:ascii="Times New Roman" w:hAnsi="Times New Roman"/>
          <w:b/>
          <w:sz w:val="24"/>
        </w:rPr>
        <w:t>akmens un/vai citu silikātu materiālu objektu restauratora meistaru,</w:t>
      </w:r>
      <w:r w:rsidRPr="00C95B53">
        <w:rPr>
          <w:rFonts w:ascii="Times New Roman" w:hAnsi="Times New Roman"/>
          <w:sz w:val="24"/>
        </w:rPr>
        <w:t xml:space="preserve"> kurš atbilst šādām prasībām:</w:t>
      </w:r>
    </w:p>
    <w:p w:rsidR="00B94A0E" w:rsidRPr="00C95B53" w:rsidRDefault="00B94A0E" w:rsidP="008623BA">
      <w:pPr>
        <w:pStyle w:val="Rindkopa"/>
        <w:numPr>
          <w:ilvl w:val="0"/>
          <w:numId w:val="30"/>
        </w:numPr>
        <w:rPr>
          <w:rFonts w:ascii="Times New Roman" w:hAnsi="Times New Roman"/>
          <w:sz w:val="24"/>
        </w:rPr>
      </w:pPr>
      <w:r w:rsidRPr="00C95B53">
        <w:rPr>
          <w:rFonts w:ascii="Times New Roman" w:hAnsi="Times New Roman"/>
          <w:sz w:val="24"/>
        </w:rPr>
        <w:t xml:space="preserve">pēdējo 5 (piecu) gadu laikā ir veicis </w:t>
      </w:r>
      <w:r w:rsidR="008623BA" w:rsidRPr="00C95B53">
        <w:rPr>
          <w:rFonts w:ascii="Times New Roman" w:hAnsi="Times New Roman"/>
          <w:sz w:val="24"/>
        </w:rPr>
        <w:t xml:space="preserve">mūra </w:t>
      </w:r>
      <w:r w:rsidRPr="00C95B53">
        <w:rPr>
          <w:rFonts w:ascii="Times New Roman" w:hAnsi="Times New Roman"/>
          <w:sz w:val="24"/>
        </w:rPr>
        <w:t>konstrukcijas restaurācijas darbus</w:t>
      </w:r>
      <w:r w:rsidR="008623BA" w:rsidRPr="00C95B53">
        <w:rPr>
          <w:rFonts w:ascii="Times New Roman" w:hAnsi="Times New Roman"/>
          <w:sz w:val="24"/>
        </w:rPr>
        <w:t xml:space="preserve"> Valsts nozīmes arhitektūras pieminekļos;</w:t>
      </w:r>
    </w:p>
    <w:p w:rsidR="008623BA" w:rsidRPr="00C95B53" w:rsidRDefault="008623BA" w:rsidP="008623BA">
      <w:pPr>
        <w:pStyle w:val="Rindkopa"/>
        <w:numPr>
          <w:ilvl w:val="0"/>
          <w:numId w:val="30"/>
        </w:numPr>
        <w:rPr>
          <w:rFonts w:ascii="Times New Roman" w:hAnsi="Times New Roman"/>
          <w:sz w:val="24"/>
        </w:rPr>
      </w:pPr>
      <w:r w:rsidRPr="00C95B53">
        <w:rPr>
          <w:rFonts w:ascii="Times New Roman" w:hAnsi="Times New Roman"/>
          <w:sz w:val="24"/>
        </w:rPr>
        <w:t>LR izsniegta restauratora meistara apliecība vai cits līdzvērtīgs attiecīgo izglītību kvalifikāciju apliecinošs dokuments, vai līdzīgas nozares institūcijas citā valstī izdots atbilstošs dokuments.</w:t>
      </w:r>
    </w:p>
    <w:p w:rsidR="00ED1411" w:rsidRPr="00C95B53" w:rsidRDefault="00ED1411" w:rsidP="00ED1411">
      <w:pPr>
        <w:pStyle w:val="Paragrfs"/>
        <w:rPr>
          <w:rFonts w:ascii="Times New Roman" w:hAnsi="Times New Roman"/>
          <w:b/>
          <w:sz w:val="24"/>
        </w:rPr>
      </w:pPr>
      <w:r w:rsidRPr="00C95B53">
        <w:rPr>
          <w:rFonts w:ascii="Times New Roman" w:hAnsi="Times New Roman"/>
          <w:sz w:val="24"/>
        </w:rPr>
        <w:t xml:space="preserve">Pretendents var nodrošināt </w:t>
      </w:r>
      <w:r w:rsidRPr="00C95B53">
        <w:rPr>
          <w:rFonts w:ascii="Times New Roman" w:hAnsi="Times New Roman"/>
          <w:b/>
          <w:sz w:val="24"/>
        </w:rPr>
        <w:t>Darba aizsardzības speciālistu</w:t>
      </w:r>
      <w:r w:rsidR="00FF3348" w:rsidRPr="00C95B53">
        <w:rPr>
          <w:rFonts w:ascii="Times New Roman" w:hAnsi="Times New Roman"/>
          <w:sz w:val="24"/>
        </w:rPr>
        <w:t>.</w:t>
      </w:r>
    </w:p>
    <w:p w:rsidR="00ED1411" w:rsidRPr="00C95B53" w:rsidRDefault="00ED1411" w:rsidP="00ED1411">
      <w:pPr>
        <w:pStyle w:val="Paragrfs"/>
        <w:rPr>
          <w:rFonts w:ascii="Times New Roman" w:hAnsi="Times New Roman"/>
          <w:bCs/>
          <w:sz w:val="24"/>
          <w:lang w:eastAsia="en-US"/>
        </w:rPr>
      </w:pPr>
      <w:r w:rsidRPr="00C95B53">
        <w:rPr>
          <w:rFonts w:ascii="Times New Roman" w:hAnsi="Times New Roman"/>
          <w:sz w:val="24"/>
        </w:rPr>
        <w:t xml:space="preserve">Par speciālistiem piešķirtajiem sertifikātiem pasūtītājs pārliecinās </w:t>
      </w:r>
      <w:proofErr w:type="spellStart"/>
      <w:r w:rsidRPr="00C95B53">
        <w:rPr>
          <w:rFonts w:ascii="Times New Roman" w:hAnsi="Times New Roman"/>
          <w:sz w:val="24"/>
        </w:rPr>
        <w:t>Būvkomersantu</w:t>
      </w:r>
      <w:proofErr w:type="spellEnd"/>
      <w:r w:rsidRPr="00C95B53">
        <w:rPr>
          <w:rFonts w:ascii="Times New Roman" w:hAnsi="Times New Roman"/>
          <w:sz w:val="24"/>
        </w:rPr>
        <w:t xml:space="preserve"> reģistra mājaslapā internetā</w:t>
      </w:r>
      <w:r w:rsidRPr="00C95B53">
        <w:rPr>
          <w:rFonts w:ascii="Times New Roman" w:hAnsi="Times New Roman"/>
          <w:bCs/>
          <w:sz w:val="24"/>
          <w:lang w:eastAsia="en-US"/>
        </w:rPr>
        <w:t xml:space="preserve"> pieejamajā Būvprakses un arhitektu prakses sertifikātu datu bāzē.</w:t>
      </w:r>
    </w:p>
    <w:p w:rsidR="00ED1411" w:rsidRPr="00C95B53" w:rsidRDefault="00ED1411" w:rsidP="00ED1411">
      <w:pPr>
        <w:pStyle w:val="Rindkopa"/>
        <w:rPr>
          <w:rFonts w:ascii="Times New Roman" w:hAnsi="Times New Roman"/>
          <w:sz w:val="24"/>
          <w:lang w:eastAsia="en-US"/>
        </w:rPr>
      </w:pPr>
    </w:p>
    <w:p w:rsidR="00ED1411" w:rsidRPr="00C95B53" w:rsidRDefault="00ED1411" w:rsidP="00ED1411">
      <w:pPr>
        <w:pStyle w:val="Paragrfs"/>
        <w:rPr>
          <w:rFonts w:ascii="Times New Roman" w:hAnsi="Times New Roman"/>
          <w:bCs/>
          <w:sz w:val="24"/>
        </w:rPr>
      </w:pPr>
      <w:r w:rsidRPr="00C95B53">
        <w:rPr>
          <w:rFonts w:ascii="Times New Roman" w:hAnsi="Times New Roman"/>
          <w:sz w:val="24"/>
        </w:rPr>
        <w:t xml:space="preserve">Ārvalstu speciālistiem ir izsniegta licence, sertifikāts vai cits dokuments attiecīgo pakalpojumu sniegšanai (ja šādu dokumentu nepieciešamību nosaka attiecīgās ārvalsts normatīvie tiesību akti) un ārvalstu speciālisti atbilst izglītības un profesionālās kvalifikācijas prasībām attiecīgas profesionālās darbības veikšanai Latvijas Republikā un gadījumā, ja ar pretendentu </w:t>
      </w:r>
      <w:r w:rsidRPr="00C95B53">
        <w:rPr>
          <w:rFonts w:ascii="Times New Roman" w:hAnsi="Times New Roman"/>
          <w:bCs/>
          <w:sz w:val="24"/>
        </w:rPr>
        <w:t xml:space="preserve">tiks noslēgts iepirkuma līgums, līdz Būvdarbu uzsākšanai </w:t>
      </w:r>
      <w:r w:rsidRPr="00C95B53">
        <w:rPr>
          <w:rFonts w:ascii="Times New Roman" w:hAnsi="Times New Roman"/>
          <w:sz w:val="24"/>
        </w:rPr>
        <w:t xml:space="preserve">ārvalstu speciālisti </w:t>
      </w:r>
      <w:r w:rsidRPr="00C95B53">
        <w:rPr>
          <w:rFonts w:ascii="Times New Roman" w:hAnsi="Times New Roman"/>
          <w:bCs/>
          <w:sz w:val="24"/>
        </w:rPr>
        <w:t>iegūs profesionālās kvalifikācijas atzīšanas apliecību vai reģistrēsies attiecīgajā profesiju reģistrā.</w:t>
      </w:r>
    </w:p>
    <w:p w:rsidR="00ED1411" w:rsidRPr="00C95B53" w:rsidRDefault="00ED1411" w:rsidP="00ED1411">
      <w:pPr>
        <w:pStyle w:val="Paragrfs"/>
        <w:rPr>
          <w:rFonts w:ascii="Times New Roman" w:hAnsi="Times New Roman"/>
          <w:sz w:val="24"/>
        </w:rPr>
      </w:pPr>
      <w:r w:rsidRPr="00C95B53">
        <w:rPr>
          <w:rFonts w:ascii="Times New Roman" w:hAnsi="Times New Roman"/>
          <w:bCs/>
          <w:sz w:val="24"/>
        </w:rPr>
        <w:t>Pretendenta uzņēmumā ir ieviestas un strādā šādas vadības sistēmas – kvalitātes pārvaldības un vides pārvaldības sistēma.</w:t>
      </w:r>
    </w:p>
    <w:p w:rsidR="000631A3" w:rsidRPr="00C95B53" w:rsidRDefault="000631A3" w:rsidP="000631A3">
      <w:pPr>
        <w:pStyle w:val="Apakpunkts"/>
        <w:rPr>
          <w:rFonts w:ascii="Times New Roman" w:hAnsi="Times New Roman"/>
          <w:sz w:val="24"/>
        </w:rPr>
      </w:pPr>
      <w:bookmarkStart w:id="54" w:name="_Toc134418281"/>
      <w:bookmarkStart w:id="55" w:name="_Toc134628686"/>
      <w:r w:rsidRPr="00C95B53">
        <w:rPr>
          <w:rFonts w:ascii="Times New Roman" w:hAnsi="Times New Roman"/>
          <w:sz w:val="24"/>
        </w:rPr>
        <w:t>Prasības attiecībā uz pretendenta saimniecisko un finansiālo stāvokli</w:t>
      </w:r>
      <w:bookmarkEnd w:id="54"/>
      <w:bookmarkEnd w:id="55"/>
    </w:p>
    <w:p w:rsidR="006D5825" w:rsidRPr="00C95B53" w:rsidRDefault="00ED1411" w:rsidP="006D5825">
      <w:pPr>
        <w:pStyle w:val="Paragrfs"/>
        <w:rPr>
          <w:rFonts w:ascii="Times New Roman" w:hAnsi="Times New Roman"/>
          <w:sz w:val="24"/>
        </w:rPr>
      </w:pPr>
      <w:r w:rsidRPr="00C95B53">
        <w:rPr>
          <w:rFonts w:ascii="Times New Roman" w:hAnsi="Times New Roman"/>
          <w:sz w:val="24"/>
        </w:rPr>
        <w:t>Prete</w:t>
      </w:r>
      <w:r w:rsidR="00F01EBF" w:rsidRPr="00C95B53">
        <w:rPr>
          <w:rFonts w:ascii="Times New Roman" w:hAnsi="Times New Roman"/>
          <w:sz w:val="24"/>
        </w:rPr>
        <w:t>ndenta kopējais finanšu</w:t>
      </w:r>
      <w:r w:rsidRPr="00C95B53">
        <w:rPr>
          <w:rFonts w:ascii="Times New Roman" w:hAnsi="Times New Roman"/>
          <w:sz w:val="24"/>
        </w:rPr>
        <w:t xml:space="preserve"> apgrozījums ēku būvniecības vai ēku rekonstrukcijas jomā iepriekšējos 3 (trīs) gados</w:t>
      </w:r>
      <w:r w:rsidR="004A0176" w:rsidRPr="00C95B53">
        <w:rPr>
          <w:rFonts w:ascii="Times New Roman" w:hAnsi="Times New Roman"/>
          <w:sz w:val="24"/>
        </w:rPr>
        <w:t xml:space="preserve"> (2012., 2013., 2014</w:t>
      </w:r>
      <w:r w:rsidR="00845E3F" w:rsidRPr="00C95B53">
        <w:rPr>
          <w:rFonts w:ascii="Times New Roman" w:hAnsi="Times New Roman"/>
          <w:sz w:val="24"/>
        </w:rPr>
        <w:t>.)</w:t>
      </w:r>
      <w:r w:rsidRPr="00C95B53">
        <w:rPr>
          <w:rFonts w:ascii="Times New Roman" w:hAnsi="Times New Roman"/>
          <w:sz w:val="24"/>
        </w:rPr>
        <w:t xml:space="preserve"> vismaz 3 (trīs) reizes pārsniedz piedāvāto līgumcenu (bez pievienotās vērtības nodokļa (turpmāk-PVN)). Uzņēmumu, kas dibināti vēlāk, </w:t>
      </w:r>
      <w:r w:rsidR="00C73850" w:rsidRPr="00C95B53">
        <w:rPr>
          <w:rFonts w:ascii="Times New Roman" w:hAnsi="Times New Roman"/>
          <w:sz w:val="24"/>
        </w:rPr>
        <w:t xml:space="preserve">vidējais </w:t>
      </w:r>
      <w:r w:rsidRPr="00C95B53">
        <w:rPr>
          <w:rFonts w:ascii="Times New Roman" w:hAnsi="Times New Roman"/>
          <w:sz w:val="24"/>
        </w:rPr>
        <w:t>apgrozījums</w:t>
      </w:r>
      <w:r w:rsidR="00C73850" w:rsidRPr="00C95B53">
        <w:rPr>
          <w:rFonts w:ascii="Times New Roman" w:hAnsi="Times New Roman"/>
          <w:sz w:val="24"/>
        </w:rPr>
        <w:t xml:space="preserve"> par noslēgtajiem finanšu gadiem </w:t>
      </w:r>
      <w:r w:rsidRPr="00C95B53">
        <w:rPr>
          <w:rFonts w:ascii="Times New Roman" w:hAnsi="Times New Roman"/>
          <w:sz w:val="24"/>
        </w:rPr>
        <w:t>iepriekšminētajā jomā ir vismaz 3 (trīs) reizes lielāks par pretendenta piedāvāto līgumcenu (bez PVN).</w:t>
      </w:r>
      <w:r w:rsidR="004A0176" w:rsidRPr="00C95B53">
        <w:rPr>
          <w:rFonts w:ascii="Times New Roman" w:hAnsi="Times New Roman"/>
          <w:iCs/>
          <w:color w:val="000000"/>
          <w:sz w:val="24"/>
        </w:rPr>
        <w:t xml:space="preserve"> Ja pretendentam atbilstoši normatīvo aktu prasībām uz piedāvājuma iesniegšanas brīdi nav sagatavots un apstiprināts 2014.gada pārskats, tad</w:t>
      </w:r>
      <w:r w:rsidR="009D59B1" w:rsidRPr="00C95B53">
        <w:rPr>
          <w:rFonts w:ascii="Times New Roman" w:hAnsi="Times New Roman"/>
          <w:iCs/>
          <w:color w:val="000000"/>
          <w:sz w:val="24"/>
        </w:rPr>
        <w:t xml:space="preserve"> finanšu apgrozījums</w:t>
      </w:r>
      <w:r w:rsidR="004A0176" w:rsidRPr="00C95B53">
        <w:rPr>
          <w:rFonts w:ascii="Times New Roman" w:hAnsi="Times New Roman"/>
          <w:iCs/>
          <w:color w:val="000000"/>
          <w:sz w:val="24"/>
        </w:rPr>
        <w:t xml:space="preserve"> attiecināms uz 2013.gada 31.decembri.</w:t>
      </w:r>
    </w:p>
    <w:p w:rsidR="00024806" w:rsidRPr="00C95B53" w:rsidRDefault="00ED1411" w:rsidP="006D5825">
      <w:pPr>
        <w:pStyle w:val="Paragrfs"/>
        <w:rPr>
          <w:rStyle w:val="Emphasis"/>
          <w:rFonts w:ascii="Times New Roman" w:hAnsi="Times New Roman"/>
          <w:i w:val="0"/>
          <w:iCs w:val="0"/>
          <w:sz w:val="24"/>
        </w:rPr>
      </w:pPr>
      <w:r w:rsidRPr="00C95B53">
        <w:rPr>
          <w:rFonts w:ascii="Times New Roman" w:hAnsi="Times New Roman"/>
          <w:sz w:val="24"/>
        </w:rPr>
        <w:t>Pretendentam, personālsabiedrībai un visiem personālsabiedrības biedriem (ja piedāvājumu iesniedz personālsabiedrība) vai visiem personu apvienības dalībniekiem (ja piedāvājumu ies</w:t>
      </w:r>
      <w:r w:rsidR="004A0176" w:rsidRPr="00C95B53">
        <w:rPr>
          <w:rFonts w:ascii="Times New Roman" w:hAnsi="Times New Roman"/>
          <w:sz w:val="24"/>
        </w:rPr>
        <w:t>niedz personu apvienība) uz 2014</w:t>
      </w:r>
      <w:r w:rsidRPr="00C95B53">
        <w:rPr>
          <w:rFonts w:ascii="Times New Roman" w:hAnsi="Times New Roman"/>
          <w:sz w:val="24"/>
        </w:rPr>
        <w:t>. gada 31. decembri ir pozitīvs pašu kapitāls.</w:t>
      </w:r>
      <w:r w:rsidR="004A0176" w:rsidRPr="00C95B53">
        <w:rPr>
          <w:rFonts w:ascii="Times New Roman" w:hAnsi="Times New Roman"/>
          <w:iCs/>
          <w:color w:val="000000"/>
          <w:sz w:val="24"/>
        </w:rPr>
        <w:t xml:space="preserve"> Ja pretendentam atbilstoši normatīvo aktu prasībām uz piedāvājuma iesniegšanas brīdi nav sagatavots un apstiprināts 2014.gada pārskats, tad šajā punktā minētais rādītājs attiecināms uz 2013.gada 31.decembri.</w:t>
      </w:r>
      <w:r w:rsidRPr="00C95B53">
        <w:rPr>
          <w:rStyle w:val="Emphasis"/>
          <w:rFonts w:ascii="Times New Roman" w:hAnsi="Times New Roman"/>
          <w:b/>
          <w:color w:val="FF0000"/>
          <w:sz w:val="24"/>
        </w:rPr>
        <w:t xml:space="preserve"> </w:t>
      </w:r>
    </w:p>
    <w:p w:rsidR="00ED1411" w:rsidRPr="00C95B53" w:rsidRDefault="00ED1411" w:rsidP="006D5825">
      <w:pPr>
        <w:pStyle w:val="Paragrfs"/>
        <w:rPr>
          <w:rFonts w:ascii="Times New Roman" w:hAnsi="Times New Roman"/>
          <w:sz w:val="24"/>
        </w:rPr>
      </w:pPr>
      <w:r w:rsidRPr="00C95B53">
        <w:rPr>
          <w:rFonts w:ascii="Times New Roman" w:hAnsi="Times New Roman"/>
          <w:sz w:val="24"/>
        </w:rPr>
        <w:lastRenderedPageBreak/>
        <w:t>Pretendenta, personālsabiedrības un visu personālsabiedrības biedru (ja piedāvājumu iesniedz personālsabiedrība) vai visiem personu apvienības dalībnieku (ja piedāvājumu iesniedz personu apvienība) likviditātes kopējam koeficientam (apgrozāmie lī</w:t>
      </w:r>
      <w:r w:rsidR="00475CEB" w:rsidRPr="00C95B53">
        <w:rPr>
          <w:rFonts w:ascii="Times New Roman" w:hAnsi="Times New Roman"/>
          <w:sz w:val="24"/>
        </w:rPr>
        <w:t xml:space="preserve">dzekļi/īstermiņa </w:t>
      </w:r>
      <w:r w:rsidR="004A0176" w:rsidRPr="00C95B53">
        <w:rPr>
          <w:rFonts w:ascii="Times New Roman" w:hAnsi="Times New Roman"/>
          <w:sz w:val="24"/>
        </w:rPr>
        <w:t>saistības) 2014. gadā (uz 2014</w:t>
      </w:r>
      <w:r w:rsidRPr="00C95B53">
        <w:rPr>
          <w:rFonts w:ascii="Times New Roman" w:hAnsi="Times New Roman"/>
          <w:sz w:val="24"/>
        </w:rPr>
        <w:t>. gada 31. decembri) jābūt ne mazākam par 1 (viens).</w:t>
      </w:r>
      <w:r w:rsidRPr="00C95B53">
        <w:rPr>
          <w:rStyle w:val="Emphasis"/>
          <w:rFonts w:ascii="Times New Roman" w:hAnsi="Times New Roman"/>
          <w:b/>
          <w:color w:val="000000"/>
          <w:sz w:val="24"/>
        </w:rPr>
        <w:t xml:space="preserve"> </w:t>
      </w:r>
      <w:r w:rsidR="004A0176" w:rsidRPr="00C95B53">
        <w:rPr>
          <w:rFonts w:ascii="Times New Roman" w:hAnsi="Times New Roman"/>
          <w:iCs/>
          <w:color w:val="000000"/>
          <w:sz w:val="24"/>
        </w:rPr>
        <w:t>Ja pretendentam atbilstoši normatīvo aktu prasībām uz piedāvājuma iesniegšanas brīdi nav sagatavots un apstiprināts 2014.gada pārskats, tad šajā punktā minētais rādītājs attiecināms uz 2013.gada 31.decembri.</w:t>
      </w:r>
    </w:p>
    <w:p w:rsidR="00C10AE8" w:rsidRPr="00C95B53" w:rsidRDefault="00C10AE8" w:rsidP="00C10AE8">
      <w:pPr>
        <w:pStyle w:val="Paragrfs"/>
        <w:rPr>
          <w:rFonts w:ascii="Times New Roman" w:hAnsi="Times New Roman"/>
          <w:sz w:val="24"/>
          <w:highlight w:val="yellow"/>
        </w:rPr>
      </w:pPr>
      <w:r w:rsidRPr="00C95B53">
        <w:rPr>
          <w:rFonts w:ascii="Times New Roman" w:hAnsi="Times New Roman"/>
          <w:sz w:val="24"/>
        </w:rPr>
        <w:t xml:space="preserve">Pretendenta pieejamie finanšu līdzekļi un/vai kredītlīnijas, atskaitot pārējās līgumsaistību summas, nav mazākas par EUR 80.000 (astoņdesmit tūkstoši </w:t>
      </w:r>
      <w:proofErr w:type="spellStart"/>
      <w:r w:rsidRPr="00C95B53">
        <w:rPr>
          <w:rFonts w:ascii="Times New Roman" w:hAnsi="Times New Roman"/>
          <w:sz w:val="24"/>
        </w:rPr>
        <w:t>euro</w:t>
      </w:r>
      <w:proofErr w:type="spellEnd"/>
      <w:r w:rsidRPr="00C95B53">
        <w:rPr>
          <w:rFonts w:ascii="Times New Roman" w:hAnsi="Times New Roman"/>
          <w:sz w:val="24"/>
        </w:rPr>
        <w:t>).</w:t>
      </w:r>
    </w:p>
    <w:p w:rsidR="000631A3" w:rsidRPr="00C95B53" w:rsidRDefault="000631A3" w:rsidP="000631A3">
      <w:pPr>
        <w:pStyle w:val="Apakpunkts"/>
        <w:rPr>
          <w:rFonts w:ascii="Times New Roman" w:hAnsi="Times New Roman"/>
          <w:sz w:val="24"/>
        </w:rPr>
      </w:pPr>
      <w:bookmarkStart w:id="56" w:name="_Toc134418282"/>
      <w:bookmarkStart w:id="57" w:name="_Toc134628687"/>
      <w:r w:rsidRPr="00C95B53">
        <w:rPr>
          <w:rFonts w:ascii="Times New Roman" w:hAnsi="Times New Roman"/>
          <w:sz w:val="24"/>
        </w:rPr>
        <w:t>Prasības attiecībā uz pretendenta tehniskajām un profesionālajām spējām</w:t>
      </w:r>
      <w:bookmarkEnd w:id="56"/>
      <w:bookmarkEnd w:id="57"/>
    </w:p>
    <w:p w:rsidR="00466F18" w:rsidRPr="00C95B53" w:rsidRDefault="00466F18" w:rsidP="00466F18">
      <w:pPr>
        <w:pStyle w:val="Paragrfs"/>
        <w:rPr>
          <w:rFonts w:ascii="Times New Roman" w:hAnsi="Times New Roman"/>
          <w:sz w:val="24"/>
        </w:rPr>
      </w:pPr>
      <w:r w:rsidRPr="00C95B53">
        <w:rPr>
          <w:rFonts w:ascii="Times New Roman" w:hAnsi="Times New Roman"/>
          <w:sz w:val="24"/>
        </w:rPr>
        <w:t>Pretendents</w:t>
      </w:r>
      <w:r w:rsidR="00684FED" w:rsidRPr="00C95B53">
        <w:rPr>
          <w:rFonts w:ascii="Times New Roman" w:hAnsi="Times New Roman"/>
          <w:sz w:val="24"/>
        </w:rPr>
        <w:t>, kā galvenais uzņēmējs,</w:t>
      </w:r>
      <w:r w:rsidRPr="00C95B53">
        <w:rPr>
          <w:rFonts w:ascii="Times New Roman" w:hAnsi="Times New Roman"/>
          <w:sz w:val="24"/>
        </w:rPr>
        <w:t xml:space="preserve"> pēdējo </w:t>
      </w:r>
      <w:r w:rsidR="003F1EBC" w:rsidRPr="00C95B53">
        <w:rPr>
          <w:rFonts w:ascii="Times New Roman" w:hAnsi="Times New Roman"/>
          <w:sz w:val="24"/>
        </w:rPr>
        <w:t>5 (piecu</w:t>
      </w:r>
      <w:r w:rsidRPr="00C95B53">
        <w:rPr>
          <w:rFonts w:ascii="Times New Roman" w:hAnsi="Times New Roman"/>
          <w:sz w:val="24"/>
        </w:rPr>
        <w:t>) gadu (skaitot līdz pieteikumu iesniegšanas te</w:t>
      </w:r>
      <w:r w:rsidR="00C07D5F" w:rsidRPr="00C95B53">
        <w:rPr>
          <w:rFonts w:ascii="Times New Roman" w:hAnsi="Times New Roman"/>
          <w:sz w:val="24"/>
        </w:rPr>
        <w:t>rmiņam) laikā ir veicis v</w:t>
      </w:r>
      <w:r w:rsidR="00F54411" w:rsidRPr="00C95B53">
        <w:rPr>
          <w:rFonts w:ascii="Times New Roman" w:hAnsi="Times New Roman"/>
          <w:sz w:val="24"/>
        </w:rPr>
        <w:t>ismaz 1 (vienu</w:t>
      </w:r>
      <w:r w:rsidR="00B00F04" w:rsidRPr="00C95B53">
        <w:rPr>
          <w:rFonts w:ascii="Times New Roman" w:hAnsi="Times New Roman"/>
          <w:sz w:val="24"/>
        </w:rPr>
        <w:t xml:space="preserve">) </w:t>
      </w:r>
      <w:r w:rsidR="00F54411" w:rsidRPr="00C95B53">
        <w:rPr>
          <w:rFonts w:ascii="Times New Roman" w:hAnsi="Times New Roman"/>
          <w:sz w:val="24"/>
        </w:rPr>
        <w:t>rekonstrukcijas-restaurācijas darbus</w:t>
      </w:r>
      <w:r w:rsidRPr="00C95B53">
        <w:rPr>
          <w:rFonts w:ascii="Times New Roman" w:hAnsi="Times New Roman"/>
          <w:sz w:val="24"/>
        </w:rPr>
        <w:t xml:space="preserve"> (pilnībā pabeigti un ekspluatācijā nodoti objekti, līgumā n</w:t>
      </w:r>
      <w:r w:rsidR="00C07D5F" w:rsidRPr="00C95B53">
        <w:rPr>
          <w:rFonts w:ascii="Times New Roman" w:hAnsi="Times New Roman"/>
          <w:sz w:val="24"/>
        </w:rPr>
        <w:t>oteiktajā termiņā un kvalitātē),</w:t>
      </w:r>
      <w:proofErr w:type="gramStart"/>
      <w:r w:rsidR="00C07D5F" w:rsidRPr="00C95B53">
        <w:rPr>
          <w:rFonts w:ascii="Times New Roman" w:hAnsi="Times New Roman"/>
          <w:sz w:val="24"/>
        </w:rPr>
        <w:t>(</w:t>
      </w:r>
      <w:proofErr w:type="gramEnd"/>
      <w:r w:rsidR="00C07D5F" w:rsidRPr="00C95B53">
        <w:rPr>
          <w:rFonts w:ascii="Times New Roman" w:hAnsi="Times New Roman"/>
          <w:sz w:val="24"/>
        </w:rPr>
        <w:t xml:space="preserve"> par līdzīga rakstura būvdarbiem </w:t>
      </w:r>
      <w:r w:rsidR="00F54411" w:rsidRPr="00C95B53">
        <w:rPr>
          <w:rFonts w:ascii="Times New Roman" w:hAnsi="Times New Roman"/>
          <w:sz w:val="24"/>
        </w:rPr>
        <w:t xml:space="preserve">tiks uzskatīti būvdarbi, kuros pretendents veicis rekonstrukcijas-restaurācijas darbus Valsts nozīmes arhitektūras piemineklī (līdz 19. </w:t>
      </w:r>
      <w:r w:rsidR="00684FED" w:rsidRPr="00C95B53">
        <w:rPr>
          <w:rFonts w:ascii="Times New Roman" w:hAnsi="Times New Roman"/>
          <w:sz w:val="24"/>
        </w:rPr>
        <w:t>g</w:t>
      </w:r>
      <w:r w:rsidR="00F54411" w:rsidRPr="00C95B53">
        <w:rPr>
          <w:rFonts w:ascii="Times New Roman" w:hAnsi="Times New Roman"/>
          <w:sz w:val="24"/>
        </w:rPr>
        <w:t xml:space="preserve">s. </w:t>
      </w:r>
      <w:r w:rsidR="00684FED" w:rsidRPr="00C95B53">
        <w:rPr>
          <w:rFonts w:ascii="Times New Roman" w:hAnsi="Times New Roman"/>
          <w:sz w:val="24"/>
        </w:rPr>
        <w:t>v</w:t>
      </w:r>
      <w:r w:rsidR="00F54411" w:rsidRPr="00C95B53">
        <w:rPr>
          <w:rFonts w:ascii="Times New Roman" w:hAnsi="Times New Roman"/>
          <w:sz w:val="24"/>
        </w:rPr>
        <w:t>idum), kas iekļauti valsts aizsargājamo kultūras pieminekļu sarakstā Latvijā vai kādā citā Eiropas Savienības dalībvalstī, kur objekta apjoms naudas izteiksmē ir vismaz EUR 200</w:t>
      </w:r>
      <w:r w:rsidR="00684FED" w:rsidRPr="00C95B53">
        <w:rPr>
          <w:rFonts w:ascii="Times New Roman" w:hAnsi="Times New Roman"/>
          <w:sz w:val="24"/>
        </w:rPr>
        <w:t>.000</w:t>
      </w:r>
      <w:r w:rsidR="00F54411" w:rsidRPr="00C95B53">
        <w:rPr>
          <w:rFonts w:ascii="Times New Roman" w:hAnsi="Times New Roman"/>
          <w:sz w:val="24"/>
        </w:rPr>
        <w:t xml:space="preserve"> (bez PVN).</w:t>
      </w:r>
      <w:r w:rsidR="0092596B" w:rsidRPr="00C95B53">
        <w:rPr>
          <w:rFonts w:ascii="Times New Roman" w:hAnsi="Times New Roman"/>
          <w:sz w:val="24"/>
        </w:rPr>
        <w:t xml:space="preserve"> </w:t>
      </w:r>
      <w:r w:rsidRPr="00C95B53">
        <w:rPr>
          <w:rFonts w:ascii="Times New Roman" w:hAnsi="Times New Roman"/>
          <w:sz w:val="24"/>
        </w:rPr>
        <w:t>Pozitīvu p</w:t>
      </w:r>
      <w:r w:rsidR="003F1EBC" w:rsidRPr="00C95B53">
        <w:rPr>
          <w:rFonts w:ascii="Times New Roman" w:hAnsi="Times New Roman"/>
          <w:sz w:val="24"/>
        </w:rPr>
        <w:t>ieredz</w:t>
      </w:r>
      <w:r w:rsidR="0092596B" w:rsidRPr="00C95B53">
        <w:rPr>
          <w:rFonts w:ascii="Times New Roman" w:hAnsi="Times New Roman"/>
          <w:sz w:val="24"/>
        </w:rPr>
        <w:t>i pretendents pierāda ar</w:t>
      </w:r>
      <w:r w:rsidR="006D5825" w:rsidRPr="00C95B53">
        <w:rPr>
          <w:rFonts w:ascii="Times New Roman" w:hAnsi="Times New Roman"/>
          <w:sz w:val="24"/>
        </w:rPr>
        <w:t xml:space="preserve"> </w:t>
      </w:r>
      <w:r w:rsidR="0092596B" w:rsidRPr="00C95B53">
        <w:rPr>
          <w:rFonts w:ascii="Times New Roman" w:hAnsi="Times New Roman"/>
          <w:sz w:val="24"/>
        </w:rPr>
        <w:t>pasūtītāja pozitīvu atsauksmi</w:t>
      </w:r>
      <w:r w:rsidR="00DE1903" w:rsidRPr="00C95B53">
        <w:rPr>
          <w:rFonts w:ascii="Times New Roman" w:hAnsi="Times New Roman"/>
          <w:sz w:val="24"/>
        </w:rPr>
        <w:t xml:space="preserve"> (uz kuru pieredzi pretendents balstās, </w:t>
      </w:r>
      <w:r w:rsidRPr="00C95B53">
        <w:rPr>
          <w:rFonts w:ascii="Times New Roman" w:hAnsi="Times New Roman"/>
          <w:sz w:val="24"/>
        </w:rPr>
        <w:t>kurās norādīts paveikto darbu apjoms, laika periods, pasūtītājs un pasūtītāja iestādes/uzņēmuma vadītājs, kurš ir pilnvarots apstiprināt atsauksmē ietverto informāciju).</w:t>
      </w:r>
    </w:p>
    <w:p w:rsidR="000631A3" w:rsidRPr="00C95B53" w:rsidRDefault="000631A3" w:rsidP="000631A3">
      <w:pPr>
        <w:pStyle w:val="Paragrfs"/>
        <w:rPr>
          <w:rFonts w:ascii="Times New Roman" w:hAnsi="Times New Roman"/>
          <w:sz w:val="24"/>
        </w:rPr>
      </w:pPr>
      <w:bookmarkStart w:id="58" w:name="_Toc61422139"/>
      <w:bookmarkStart w:id="59" w:name="_Toc134628688"/>
      <w:r w:rsidRPr="00C95B53">
        <w:rPr>
          <w:rFonts w:ascii="Times New Roman" w:hAnsi="Times New Roman"/>
          <w:sz w:val="24"/>
        </w:rPr>
        <w:t>Pretendents var balstīties uz citu personu iespējām, lai apliecinātu, ka pretendenta kvalifikācija atbilst Pretendenta kvalifikācijas prasībām tikai gadījumā, ja šīs personas tiek piesaistītas arī iepirkuma līguma izpildei un pretendents pierāda, ka viņa rīcībā, izpildot iepirkuma līgumu, būs nepieciešamie resursi.</w:t>
      </w:r>
    </w:p>
    <w:p w:rsidR="00287FF4" w:rsidRPr="00C95B53" w:rsidRDefault="00924C97" w:rsidP="00924C97">
      <w:pPr>
        <w:pStyle w:val="Apakpunkts"/>
        <w:rPr>
          <w:rFonts w:ascii="Times New Roman" w:hAnsi="Times New Roman"/>
          <w:sz w:val="24"/>
        </w:rPr>
      </w:pPr>
      <w:r w:rsidRPr="00C95B53">
        <w:rPr>
          <w:rFonts w:ascii="Times New Roman" w:hAnsi="Times New Roman"/>
          <w:sz w:val="24"/>
        </w:rPr>
        <w:t>Prasības par prakses vietas nodrošināšanu</w:t>
      </w:r>
    </w:p>
    <w:p w:rsidR="00924C97" w:rsidRPr="00C95B53" w:rsidRDefault="00924C97" w:rsidP="00924C97">
      <w:pPr>
        <w:pStyle w:val="Paragrfs"/>
        <w:rPr>
          <w:rFonts w:ascii="Times New Roman" w:hAnsi="Times New Roman"/>
          <w:sz w:val="24"/>
        </w:rPr>
      </w:pPr>
      <w:r w:rsidRPr="00C95B53">
        <w:rPr>
          <w:rFonts w:ascii="Times New Roman" w:hAnsi="Times New Roman"/>
          <w:sz w:val="24"/>
        </w:rPr>
        <w:t>Pretendents var nodrošināt 15 (piecpadsmit) studentu un skolas no</w:t>
      </w:r>
      <w:r w:rsidR="00B86A3C" w:rsidRPr="00C95B53">
        <w:rPr>
          <w:rFonts w:ascii="Times New Roman" w:hAnsi="Times New Roman"/>
          <w:sz w:val="24"/>
        </w:rPr>
        <w:t>rīkota prakses vadītāja 5 (piecu</w:t>
      </w:r>
      <w:r w:rsidRPr="00C95B53">
        <w:rPr>
          <w:rFonts w:ascii="Times New Roman" w:hAnsi="Times New Roman"/>
          <w:sz w:val="24"/>
        </w:rPr>
        <w:t>) darba dienu praksi objektā.</w:t>
      </w:r>
    </w:p>
    <w:p w:rsidR="00924C97" w:rsidRPr="00C95B53" w:rsidRDefault="00924C97" w:rsidP="00924C97">
      <w:pPr>
        <w:pStyle w:val="Paragrfs"/>
        <w:rPr>
          <w:rFonts w:ascii="Times New Roman" w:hAnsi="Times New Roman"/>
          <w:sz w:val="24"/>
        </w:rPr>
      </w:pPr>
      <w:r w:rsidRPr="00C95B53">
        <w:rPr>
          <w:rFonts w:ascii="Times New Roman" w:hAnsi="Times New Roman"/>
          <w:sz w:val="24"/>
        </w:rPr>
        <w:t>Pretendents var nodrošināt prakses vietu un prakses vadītāju.</w:t>
      </w:r>
    </w:p>
    <w:p w:rsidR="00350D34" w:rsidRPr="00C95B53" w:rsidRDefault="00350D34" w:rsidP="00350D34">
      <w:pPr>
        <w:pStyle w:val="Paragrfs"/>
        <w:rPr>
          <w:rFonts w:ascii="Times New Roman" w:hAnsi="Times New Roman"/>
          <w:sz w:val="24"/>
        </w:rPr>
      </w:pPr>
      <w:r w:rsidRPr="00C95B53">
        <w:rPr>
          <w:rFonts w:ascii="Times New Roman" w:hAnsi="Times New Roman"/>
          <w:sz w:val="24"/>
        </w:rPr>
        <w:t xml:space="preserve">Pretendents var nodrošināt projekta </w:t>
      </w:r>
      <w:r w:rsidR="008E37C5" w:rsidRPr="00C95B53">
        <w:rPr>
          <w:rFonts w:ascii="Times New Roman" w:hAnsi="Times New Roman"/>
          <w:sz w:val="24"/>
        </w:rPr>
        <w:t>„Elejas muižas apbūves</w:t>
      </w:r>
      <w:r w:rsidRPr="00C95B53">
        <w:rPr>
          <w:rFonts w:ascii="Times New Roman" w:hAnsi="Times New Roman"/>
          <w:sz w:val="24"/>
        </w:rPr>
        <w:t xml:space="preserve"> restaurācija”” partnera, Norvēģijas kultūras mantojuma pētniecības institūta ekspertiem, piekļuvi objektam.</w:t>
      </w:r>
    </w:p>
    <w:p w:rsidR="000631A3" w:rsidRPr="00C95B53" w:rsidRDefault="000631A3" w:rsidP="000631A3">
      <w:pPr>
        <w:pStyle w:val="Punkts"/>
        <w:rPr>
          <w:rFonts w:ascii="Times New Roman" w:hAnsi="Times New Roman"/>
          <w:sz w:val="24"/>
        </w:rPr>
      </w:pPr>
      <w:bookmarkStart w:id="60" w:name="_Toc337468674"/>
      <w:r w:rsidRPr="00C95B53">
        <w:rPr>
          <w:rFonts w:ascii="Times New Roman" w:hAnsi="Times New Roman"/>
          <w:sz w:val="24"/>
        </w:rPr>
        <w:t>Iesniedzamie dokumenti</w:t>
      </w:r>
      <w:bookmarkEnd w:id="58"/>
      <w:bookmarkEnd w:id="59"/>
      <w:bookmarkEnd w:id="60"/>
    </w:p>
    <w:p w:rsidR="000631A3" w:rsidRPr="00C95B53" w:rsidRDefault="000631A3" w:rsidP="000631A3">
      <w:pPr>
        <w:pStyle w:val="Rindkopa"/>
        <w:rPr>
          <w:rFonts w:ascii="Times New Roman" w:hAnsi="Times New Roman"/>
          <w:sz w:val="24"/>
        </w:rPr>
      </w:pPr>
      <w:r w:rsidRPr="00C95B53">
        <w:rPr>
          <w:rFonts w:ascii="Times New Roman" w:hAnsi="Times New Roman"/>
          <w:sz w:val="24"/>
        </w:rPr>
        <w:t xml:space="preserve">Iesniedzamie dokumenti pretendenta piedāvājumā kārtojami tādā secībā, kādā tie ir uzskaitīti šajā punktā. </w:t>
      </w:r>
    </w:p>
    <w:p w:rsidR="000631A3" w:rsidRPr="00C95B53" w:rsidRDefault="000631A3" w:rsidP="000631A3">
      <w:pPr>
        <w:pStyle w:val="Punkts"/>
        <w:numPr>
          <w:ilvl w:val="0"/>
          <w:numId w:val="0"/>
        </w:numPr>
        <w:rPr>
          <w:rFonts w:ascii="Times New Roman" w:hAnsi="Times New Roman"/>
          <w:sz w:val="24"/>
        </w:rPr>
      </w:pPr>
    </w:p>
    <w:p w:rsidR="000631A3" w:rsidRPr="00C95B53" w:rsidRDefault="000631A3" w:rsidP="000631A3">
      <w:pPr>
        <w:pStyle w:val="Apakpunkts"/>
        <w:rPr>
          <w:rFonts w:ascii="Times New Roman" w:hAnsi="Times New Roman"/>
          <w:sz w:val="24"/>
        </w:rPr>
      </w:pPr>
      <w:bookmarkStart w:id="61" w:name="_Toc134628689"/>
      <w:r w:rsidRPr="00C95B53">
        <w:rPr>
          <w:rFonts w:ascii="Times New Roman" w:hAnsi="Times New Roman"/>
          <w:sz w:val="24"/>
        </w:rPr>
        <w:t>Pieteikums dalībai iepirkuma procedūrā</w:t>
      </w:r>
      <w:bookmarkEnd w:id="61"/>
    </w:p>
    <w:p w:rsidR="000631A3" w:rsidRPr="00C95B53" w:rsidRDefault="000631A3" w:rsidP="000631A3">
      <w:pPr>
        <w:pStyle w:val="Rindkopa"/>
        <w:rPr>
          <w:rFonts w:ascii="Times New Roman" w:hAnsi="Times New Roman"/>
          <w:strike/>
          <w:sz w:val="24"/>
          <w:highlight w:val="red"/>
        </w:rPr>
      </w:pPr>
      <w:r w:rsidRPr="00C95B53">
        <w:rPr>
          <w:rFonts w:ascii="Times New Roman" w:hAnsi="Times New Roman"/>
          <w:sz w:val="24"/>
        </w:rPr>
        <w:t xml:space="preserve">Pretendenta pieteikumu dalībai iepirkuma procedūrā sagatavo atbilstoši veidnei Nolikuma </w:t>
      </w:r>
      <w:r w:rsidR="00AF52F0" w:rsidRPr="00C95B53">
        <w:rPr>
          <w:rFonts w:ascii="Times New Roman" w:hAnsi="Times New Roman"/>
          <w:sz w:val="24"/>
        </w:rPr>
        <w:t>pielikumam (nolikuma pielikums nr</w:t>
      </w:r>
      <w:r w:rsidR="006D5825" w:rsidRPr="00C95B53">
        <w:rPr>
          <w:rFonts w:ascii="Times New Roman" w:hAnsi="Times New Roman"/>
          <w:sz w:val="24"/>
        </w:rPr>
        <w:t>.1.</w:t>
      </w:r>
      <w:r w:rsidR="00AF52F0" w:rsidRPr="00C95B53">
        <w:rPr>
          <w:rFonts w:ascii="Times New Roman" w:hAnsi="Times New Roman"/>
          <w:sz w:val="24"/>
        </w:rPr>
        <w:t xml:space="preserve">). </w:t>
      </w:r>
      <w:r w:rsidRPr="00C95B53">
        <w:rPr>
          <w:rFonts w:ascii="Times New Roman" w:hAnsi="Times New Roman"/>
          <w:sz w:val="24"/>
        </w:rPr>
        <w:t>Pretendenta pieteikumu dalībai iepirkuma procedūrā iesniedz kopā ar:</w:t>
      </w:r>
    </w:p>
    <w:p w:rsidR="000631A3" w:rsidRPr="00C95B53" w:rsidRDefault="000631A3" w:rsidP="000631A3">
      <w:pPr>
        <w:pStyle w:val="Rindkopa"/>
        <w:numPr>
          <w:ilvl w:val="0"/>
          <w:numId w:val="10"/>
        </w:numPr>
        <w:rPr>
          <w:rFonts w:ascii="Times New Roman" w:hAnsi="Times New Roman"/>
          <w:sz w:val="24"/>
        </w:rPr>
      </w:pPr>
      <w:r w:rsidRPr="00C95B53">
        <w:rPr>
          <w:rFonts w:ascii="Times New Roman" w:hAnsi="Times New Roman"/>
          <w:sz w:val="24"/>
        </w:rPr>
        <w:t>Pretendenta kvalifikācijas dokumentiem,</w:t>
      </w:r>
    </w:p>
    <w:p w:rsidR="000631A3" w:rsidRPr="00C95B53" w:rsidRDefault="000631A3" w:rsidP="000631A3">
      <w:pPr>
        <w:pStyle w:val="Rindkopa"/>
        <w:numPr>
          <w:ilvl w:val="0"/>
          <w:numId w:val="10"/>
        </w:numPr>
        <w:rPr>
          <w:rFonts w:ascii="Times New Roman" w:hAnsi="Times New Roman"/>
          <w:sz w:val="24"/>
        </w:rPr>
      </w:pPr>
      <w:r w:rsidRPr="00C95B53">
        <w:rPr>
          <w:rFonts w:ascii="Times New Roman" w:hAnsi="Times New Roman"/>
          <w:sz w:val="24"/>
        </w:rPr>
        <w:t xml:space="preserve">dokumentu vai dokumentiem, kas apliecina piedāvājuma dokumentus parakstījušās, kā arī kopijas, tulkojumus un piedāvājuma daļu </w:t>
      </w:r>
      <w:proofErr w:type="spellStart"/>
      <w:r w:rsidRPr="00C95B53">
        <w:rPr>
          <w:rFonts w:ascii="Times New Roman" w:hAnsi="Times New Roman"/>
          <w:sz w:val="24"/>
        </w:rPr>
        <w:t>caurauklojumus</w:t>
      </w:r>
      <w:proofErr w:type="spellEnd"/>
      <w:r w:rsidRPr="00C95B53">
        <w:rPr>
          <w:rFonts w:ascii="Times New Roman" w:hAnsi="Times New Roman"/>
          <w:sz w:val="24"/>
        </w:rPr>
        <w:t xml:space="preserve"> apliecinājušās personas tiesības pārstāvēt pretendentu iepirkuma procedūras ietvaros. Ja dokumentus, kas attiecas tikai uz atsevišķu personālsabiedrības biedru vai personu apvienības dalībnieku paraksta, kā arī kopijas un tulkojumus apliecina attiecīgā personālsabiedrības biedra vai personu apvienības dalībnieka pilnvarota persona, jāiesniedz dokuments vai dokumenti, kas apliecina šīs personas tiesības pārstāvēt attiecīgo personālsabiedrības biedru vai personu apvienības dalībnieku iepirkuma procedūras ietvaros. Juridiskas personas pilnvarai pievieno dokumentu, kas apliecina pilnvaru parakstījušās </w:t>
      </w:r>
      <w:proofErr w:type="spellStart"/>
      <w:r w:rsidRPr="00C95B53">
        <w:rPr>
          <w:rFonts w:ascii="Times New Roman" w:hAnsi="Times New Roman"/>
          <w:sz w:val="24"/>
        </w:rPr>
        <w:t>paraksttiesīgās</w:t>
      </w:r>
      <w:proofErr w:type="spellEnd"/>
      <w:r w:rsidRPr="00C95B53">
        <w:rPr>
          <w:rFonts w:ascii="Times New Roman" w:hAnsi="Times New Roman"/>
          <w:sz w:val="24"/>
        </w:rPr>
        <w:t xml:space="preserve"> amatpersonas tiesības pārstāvēt attiecīgo juridisko personu.</w:t>
      </w:r>
    </w:p>
    <w:p w:rsidR="000631A3" w:rsidRPr="00C95B53" w:rsidRDefault="000631A3" w:rsidP="000631A3">
      <w:pPr>
        <w:pStyle w:val="Punkts"/>
        <w:numPr>
          <w:ilvl w:val="0"/>
          <w:numId w:val="0"/>
        </w:numPr>
        <w:rPr>
          <w:rFonts w:ascii="Times New Roman" w:hAnsi="Times New Roman"/>
          <w:sz w:val="24"/>
        </w:rPr>
      </w:pPr>
    </w:p>
    <w:p w:rsidR="000631A3" w:rsidRPr="00C95B53" w:rsidRDefault="000631A3" w:rsidP="000631A3">
      <w:pPr>
        <w:pStyle w:val="Apakpunkts"/>
        <w:rPr>
          <w:rFonts w:ascii="Times New Roman" w:hAnsi="Times New Roman"/>
          <w:sz w:val="24"/>
        </w:rPr>
      </w:pPr>
      <w:bookmarkStart w:id="62" w:name="_Izziņa,_ko_ne_agrāk_kā_sešus_mēnešu"/>
      <w:bookmarkStart w:id="63" w:name="_Toc134418286"/>
      <w:bookmarkStart w:id="64" w:name="_Toc134628691"/>
      <w:bookmarkStart w:id="65" w:name="_Toc59334734"/>
      <w:bookmarkEnd w:id="62"/>
      <w:r w:rsidRPr="00C95B53">
        <w:rPr>
          <w:rFonts w:ascii="Times New Roman" w:hAnsi="Times New Roman"/>
          <w:sz w:val="24"/>
        </w:rPr>
        <w:t>Pretendenta kvalifikācijas dokumenti</w:t>
      </w:r>
      <w:bookmarkEnd w:id="63"/>
      <w:bookmarkEnd w:id="64"/>
    </w:p>
    <w:p w:rsidR="000631A3" w:rsidRPr="00C95B53" w:rsidRDefault="000631A3" w:rsidP="000631A3">
      <w:pPr>
        <w:pStyle w:val="Paragrfs"/>
        <w:rPr>
          <w:rFonts w:ascii="Times New Roman" w:hAnsi="Times New Roman"/>
          <w:sz w:val="24"/>
        </w:rPr>
      </w:pPr>
      <w:r w:rsidRPr="00C95B53">
        <w:rPr>
          <w:rFonts w:ascii="Times New Roman" w:hAnsi="Times New Roman"/>
          <w:sz w:val="24"/>
        </w:rPr>
        <w:lastRenderedPageBreak/>
        <w:t>Pretendenta, personālsabiedrības un visu personālsabiedrības biedru (ja piedāvājumu iesniedz personālsabiedrība) vai visu personu apvienības dalībnieku (ja piedāvājumu iesniedz personu apvienība) komercreģistra vai līdzvērtīgas komercdarbību reģistrējošas iestādes ārvalstīs izdotu reģistrācijas apliecību kopijas.</w:t>
      </w:r>
    </w:p>
    <w:p w:rsidR="000631A3" w:rsidRPr="00C95B53" w:rsidRDefault="000631A3" w:rsidP="00C07D5F">
      <w:pPr>
        <w:pStyle w:val="Rindkopa"/>
        <w:ind w:left="0"/>
        <w:rPr>
          <w:rFonts w:ascii="Times New Roman" w:hAnsi="Times New Roman"/>
          <w:sz w:val="24"/>
        </w:rPr>
      </w:pPr>
    </w:p>
    <w:p w:rsidR="000631A3" w:rsidRPr="00C95B53" w:rsidRDefault="000631A3" w:rsidP="000631A3">
      <w:pPr>
        <w:pStyle w:val="Paragrfs"/>
        <w:rPr>
          <w:rFonts w:ascii="Times New Roman" w:hAnsi="Times New Roman"/>
          <w:sz w:val="24"/>
        </w:rPr>
      </w:pPr>
      <w:r w:rsidRPr="00C95B53">
        <w:rPr>
          <w:rFonts w:ascii="Times New Roman" w:hAnsi="Times New Roman"/>
          <w:sz w:val="24"/>
        </w:rPr>
        <w:t>Ārvalstu pretendenta, personālsabiedrības biedra, personu apvienības dalībnieka (ja piedāvājumu iesniedz personālsabiedrība vai personu apvienība), vai apakšuzņēmēja (ja pretendents Būvdarbiem plāno piesaistīt apakšuzņēmējus) attiecīga profesionālā reģistra izsniegtas reģistrācijas apliecības kopija vai kompetentas institūcijas izsniegtas licences, sertifikāta vai cita līdzvērtīga dokumenta kopija, ja attiecīgās valsts normatīvie tiesību akti paredz profesionālo reģistrāciju, licences, sert</w:t>
      </w:r>
      <w:r w:rsidR="00016B4A" w:rsidRPr="00C95B53">
        <w:rPr>
          <w:rFonts w:ascii="Times New Roman" w:hAnsi="Times New Roman"/>
          <w:sz w:val="24"/>
        </w:rPr>
        <w:t>ifikāta vai citus līdzvērtīgu do</w:t>
      </w:r>
      <w:r w:rsidRPr="00C95B53">
        <w:rPr>
          <w:rFonts w:ascii="Times New Roman" w:hAnsi="Times New Roman"/>
          <w:sz w:val="24"/>
        </w:rPr>
        <w:t>kumentu izsniegšanu.</w:t>
      </w:r>
    </w:p>
    <w:p w:rsidR="000631A3" w:rsidRPr="00C95B53" w:rsidRDefault="000631A3" w:rsidP="000631A3">
      <w:pPr>
        <w:pStyle w:val="Punkts"/>
        <w:numPr>
          <w:ilvl w:val="0"/>
          <w:numId w:val="0"/>
        </w:numPr>
        <w:rPr>
          <w:rFonts w:ascii="Times New Roman" w:hAnsi="Times New Roman"/>
          <w:sz w:val="24"/>
        </w:rPr>
      </w:pPr>
    </w:p>
    <w:p w:rsidR="00C07D5F" w:rsidRPr="00C95B53" w:rsidRDefault="000631A3" w:rsidP="00F01EBF">
      <w:pPr>
        <w:pStyle w:val="Paragrfs"/>
        <w:rPr>
          <w:rFonts w:ascii="Times New Roman" w:hAnsi="Times New Roman"/>
          <w:sz w:val="24"/>
        </w:rPr>
      </w:pPr>
      <w:r w:rsidRPr="00C95B53">
        <w:rPr>
          <w:rFonts w:ascii="Times New Roman" w:hAnsi="Times New Roman"/>
          <w:sz w:val="24"/>
        </w:rPr>
        <w:t xml:space="preserve">Apliecinājums par pretendenta </w:t>
      </w:r>
      <w:r w:rsidR="00016B4A" w:rsidRPr="00C95B53">
        <w:rPr>
          <w:rFonts w:ascii="Times New Roman" w:hAnsi="Times New Roman"/>
          <w:sz w:val="24"/>
        </w:rPr>
        <w:t>kopējo</w:t>
      </w:r>
      <w:r w:rsidRPr="00C95B53">
        <w:rPr>
          <w:rFonts w:ascii="Times New Roman" w:hAnsi="Times New Roman"/>
          <w:sz w:val="24"/>
        </w:rPr>
        <w:t xml:space="preserve"> finanšu apgrozījumu attiecībā uz </w:t>
      </w:r>
      <w:r w:rsidR="00845E3F" w:rsidRPr="00C95B53">
        <w:rPr>
          <w:rFonts w:ascii="Times New Roman" w:hAnsi="Times New Roman"/>
          <w:sz w:val="24"/>
        </w:rPr>
        <w:t xml:space="preserve">ēku būvniecību vai ēku rekonstrukciju </w:t>
      </w:r>
      <w:r w:rsidRPr="00C95B53">
        <w:rPr>
          <w:rFonts w:ascii="Times New Roman" w:hAnsi="Times New Roman"/>
          <w:sz w:val="24"/>
        </w:rPr>
        <w:t>par darbības iepriekšējiem trīs gadiem</w:t>
      </w:r>
      <w:r w:rsidR="00845E3F" w:rsidRPr="00C95B53">
        <w:rPr>
          <w:rFonts w:ascii="Times New Roman" w:hAnsi="Times New Roman"/>
          <w:sz w:val="24"/>
        </w:rPr>
        <w:t xml:space="preserve"> (</w:t>
      </w:r>
      <w:r w:rsidR="00F01EBF" w:rsidRPr="00C95B53">
        <w:rPr>
          <w:rFonts w:ascii="Times New Roman" w:hAnsi="Times New Roman"/>
          <w:sz w:val="24"/>
        </w:rPr>
        <w:t>2012., 2013., 2014</w:t>
      </w:r>
      <w:r w:rsidR="00845E3F" w:rsidRPr="00C95B53">
        <w:rPr>
          <w:rFonts w:ascii="Times New Roman" w:hAnsi="Times New Roman"/>
          <w:sz w:val="24"/>
        </w:rPr>
        <w:t>.),</w:t>
      </w:r>
      <w:r w:rsidRPr="00C95B53">
        <w:rPr>
          <w:rFonts w:ascii="Times New Roman" w:hAnsi="Times New Roman"/>
          <w:sz w:val="24"/>
        </w:rPr>
        <w:t xml:space="preserve"> vai nostrādāto</w:t>
      </w:r>
      <w:r w:rsidR="00845E3F" w:rsidRPr="00C95B53">
        <w:rPr>
          <w:rFonts w:ascii="Times New Roman" w:hAnsi="Times New Roman"/>
          <w:sz w:val="24"/>
        </w:rPr>
        <w:t xml:space="preserve"> laika periodu, j</w:t>
      </w:r>
      <w:r w:rsidRPr="00C95B53">
        <w:rPr>
          <w:rFonts w:ascii="Times New Roman" w:hAnsi="Times New Roman"/>
          <w:sz w:val="24"/>
        </w:rPr>
        <w:t>a pretendents ir dibināts</w:t>
      </w:r>
      <w:r w:rsidR="00845E3F" w:rsidRPr="00C95B53">
        <w:rPr>
          <w:rFonts w:ascii="Times New Roman" w:hAnsi="Times New Roman"/>
          <w:sz w:val="24"/>
        </w:rPr>
        <w:t xml:space="preserve"> vēlāk, </w:t>
      </w:r>
      <w:r w:rsidRPr="00C95B53">
        <w:rPr>
          <w:rFonts w:ascii="Times New Roman" w:hAnsi="Times New Roman"/>
          <w:sz w:val="24"/>
        </w:rPr>
        <w:t>vai attiecīgajā tirgū darbojas mazāk par trīs</w:t>
      </w:r>
      <w:r w:rsidR="00845E3F" w:rsidRPr="00C95B53">
        <w:rPr>
          <w:rFonts w:ascii="Times New Roman" w:hAnsi="Times New Roman"/>
          <w:sz w:val="24"/>
        </w:rPr>
        <w:t xml:space="preserve"> gadiem</w:t>
      </w:r>
      <w:r w:rsidR="00016B4A" w:rsidRPr="00C95B53">
        <w:rPr>
          <w:rFonts w:ascii="Times New Roman" w:hAnsi="Times New Roman"/>
          <w:sz w:val="24"/>
        </w:rPr>
        <w:t>. Apliecinājumam jāpievieno pēdējo trīs gadu (</w:t>
      </w:r>
      <w:r w:rsidR="006D5825" w:rsidRPr="00C95B53">
        <w:rPr>
          <w:rFonts w:ascii="Times New Roman" w:hAnsi="Times New Roman"/>
          <w:sz w:val="24"/>
        </w:rPr>
        <w:t>201</w:t>
      </w:r>
      <w:r w:rsidR="00F01EBF" w:rsidRPr="00C95B53">
        <w:rPr>
          <w:rFonts w:ascii="Times New Roman" w:hAnsi="Times New Roman"/>
          <w:sz w:val="24"/>
        </w:rPr>
        <w:t>2</w:t>
      </w:r>
      <w:r w:rsidR="00AE73F9" w:rsidRPr="00C95B53">
        <w:rPr>
          <w:rFonts w:ascii="Times New Roman" w:hAnsi="Times New Roman"/>
          <w:sz w:val="24"/>
        </w:rPr>
        <w:t>., 2</w:t>
      </w:r>
      <w:r w:rsidR="00F01EBF" w:rsidRPr="00C95B53">
        <w:rPr>
          <w:rFonts w:ascii="Times New Roman" w:hAnsi="Times New Roman"/>
          <w:sz w:val="24"/>
        </w:rPr>
        <w:t>013., 2014</w:t>
      </w:r>
      <w:r w:rsidR="00016B4A" w:rsidRPr="00C95B53">
        <w:rPr>
          <w:rFonts w:ascii="Times New Roman" w:hAnsi="Times New Roman"/>
          <w:sz w:val="24"/>
        </w:rPr>
        <w:t>.) finanšu pārskatu (bilances un peļņas vai zaudējumu aprēķina) apliecinātas kopijas.</w:t>
      </w:r>
      <w:r w:rsidR="006D5825" w:rsidRPr="00C95B53">
        <w:rPr>
          <w:rFonts w:ascii="Times New Roman" w:hAnsi="Times New Roman"/>
          <w:iCs/>
          <w:color w:val="000000"/>
          <w:sz w:val="24"/>
        </w:rPr>
        <w:t xml:space="preserve"> </w:t>
      </w:r>
      <w:r w:rsidR="00F01EBF" w:rsidRPr="00C95B53">
        <w:rPr>
          <w:rFonts w:ascii="Times New Roman" w:hAnsi="Times New Roman"/>
          <w:iCs/>
          <w:color w:val="000000"/>
          <w:sz w:val="24"/>
        </w:rPr>
        <w:t xml:space="preserve">Ja pretendentam atbilstoši normatīvo aktu prasībām uz piedāvājuma iesniegšanas brīdi nav sagatavots un apstiprināts 2014.gada pārskats, tad </w:t>
      </w:r>
      <w:r w:rsidR="00F01EBF" w:rsidRPr="00C95B53">
        <w:rPr>
          <w:rFonts w:ascii="Times New Roman" w:hAnsi="Times New Roman"/>
          <w:sz w:val="24"/>
        </w:rPr>
        <w:t>finanšu pārskatu (bilances un peļņas vai zaudējumu aprēķina) apliecinātas kopijas</w:t>
      </w:r>
      <w:r w:rsidR="00F01EBF" w:rsidRPr="00C95B53">
        <w:rPr>
          <w:rFonts w:ascii="Times New Roman" w:hAnsi="Times New Roman"/>
          <w:iCs/>
          <w:color w:val="000000"/>
          <w:sz w:val="24"/>
        </w:rPr>
        <w:t xml:space="preserve"> iesniedz par </w:t>
      </w:r>
      <w:r w:rsidR="00F01EBF" w:rsidRPr="00C95B53">
        <w:rPr>
          <w:rFonts w:ascii="Times New Roman" w:hAnsi="Times New Roman"/>
          <w:sz w:val="24"/>
        </w:rPr>
        <w:t xml:space="preserve">2011., 2012., 2013. gadu. </w:t>
      </w:r>
    </w:p>
    <w:p w:rsidR="00897927" w:rsidRPr="00C95B53" w:rsidRDefault="00897927" w:rsidP="000E5AF3">
      <w:pPr>
        <w:pStyle w:val="Paragrfs"/>
        <w:rPr>
          <w:rStyle w:val="Emphasis"/>
          <w:rFonts w:ascii="Times New Roman" w:hAnsi="Times New Roman"/>
          <w:i w:val="0"/>
          <w:iCs w:val="0"/>
          <w:sz w:val="24"/>
        </w:rPr>
      </w:pPr>
      <w:r w:rsidRPr="00C95B53">
        <w:rPr>
          <w:rFonts w:ascii="Times New Roman" w:hAnsi="Times New Roman"/>
          <w:sz w:val="24"/>
        </w:rPr>
        <w:t>Apliecinājums, ka Pretendentam, personālsabiedrībai un visiem personālsabiedrības biedriem (ja piedāvājumu iesniedz personālsabiedrība) vai visiem personu apvienības dalībniekiem (ja piedāvājumu ies</w:t>
      </w:r>
      <w:r w:rsidR="00F01EBF" w:rsidRPr="00C95B53">
        <w:rPr>
          <w:rFonts w:ascii="Times New Roman" w:hAnsi="Times New Roman"/>
          <w:sz w:val="24"/>
        </w:rPr>
        <w:t>niedz personu apvienība) uz 2014</w:t>
      </w:r>
      <w:r w:rsidRPr="00C95B53">
        <w:rPr>
          <w:rFonts w:ascii="Times New Roman" w:hAnsi="Times New Roman"/>
          <w:sz w:val="24"/>
        </w:rPr>
        <w:t>. gada 31. decembri ir pozitīvs pašu kapitāls, attiecīgā inform</w:t>
      </w:r>
      <w:r w:rsidR="00C07D5F" w:rsidRPr="00C95B53">
        <w:rPr>
          <w:rFonts w:ascii="Times New Roman" w:hAnsi="Times New Roman"/>
          <w:sz w:val="24"/>
        </w:rPr>
        <w:t>ācija jānorāda skaitliskā formā</w:t>
      </w:r>
      <w:r w:rsidR="00863B47" w:rsidRPr="00C95B53">
        <w:rPr>
          <w:rFonts w:ascii="Times New Roman" w:hAnsi="Times New Roman"/>
          <w:iCs/>
          <w:color w:val="000000"/>
          <w:sz w:val="24"/>
        </w:rPr>
        <w:t>.</w:t>
      </w:r>
      <w:r w:rsidR="000E5AF3" w:rsidRPr="00C95B53">
        <w:rPr>
          <w:rFonts w:ascii="Times New Roman" w:hAnsi="Times New Roman"/>
          <w:iCs/>
          <w:color w:val="000000"/>
          <w:sz w:val="24"/>
        </w:rPr>
        <w:t xml:space="preserve"> Ja pretendentam atbilstoši normatīvo aktu prasībām uz piedāvājuma iesniegšanas brīdi nav sagatavots un apstiprināts 2014.gada pārskats, tad šajā punktā minētais rādītājs attiecināms uz 2013.gada 31.decembri.</w:t>
      </w:r>
      <w:r w:rsidR="000E5AF3" w:rsidRPr="00C95B53">
        <w:rPr>
          <w:rStyle w:val="Emphasis"/>
          <w:rFonts w:ascii="Times New Roman" w:hAnsi="Times New Roman"/>
          <w:b/>
          <w:color w:val="FF0000"/>
          <w:sz w:val="24"/>
        </w:rPr>
        <w:t xml:space="preserve"> </w:t>
      </w:r>
    </w:p>
    <w:p w:rsidR="00A80A80" w:rsidRPr="00C95B53" w:rsidRDefault="00A80A80" w:rsidP="00A80A80">
      <w:pPr>
        <w:pStyle w:val="Rindkopa"/>
        <w:rPr>
          <w:rFonts w:ascii="Times New Roman" w:hAnsi="Times New Roman"/>
          <w:sz w:val="24"/>
          <w:highlight w:val="yellow"/>
        </w:rPr>
      </w:pPr>
    </w:p>
    <w:p w:rsidR="000E5AF3" w:rsidRPr="00C95B53" w:rsidRDefault="00A80A80" w:rsidP="000E5AF3">
      <w:pPr>
        <w:pStyle w:val="Paragrfs"/>
        <w:rPr>
          <w:rStyle w:val="Emphasis"/>
          <w:rFonts w:ascii="Times New Roman" w:hAnsi="Times New Roman"/>
          <w:i w:val="0"/>
          <w:iCs w:val="0"/>
          <w:sz w:val="24"/>
        </w:rPr>
      </w:pPr>
      <w:r w:rsidRPr="00C95B53">
        <w:rPr>
          <w:rFonts w:ascii="Times New Roman" w:hAnsi="Times New Roman"/>
          <w:sz w:val="24"/>
        </w:rPr>
        <w:t>Apliecinājums, ka Pretendenta, personālsabiedrības un visu personālsabiedrības biedru (ja piedāvājumu iesniedz personālsabiedrība) vai visiem personu apvienības dalībnieku (ja piedāvājumu iesniedz personu apvienība) likviditātes kopējam koeficientam (apgrozāmie lī</w:t>
      </w:r>
      <w:r w:rsidR="00213AFB" w:rsidRPr="00C95B53">
        <w:rPr>
          <w:rFonts w:ascii="Times New Roman" w:hAnsi="Times New Roman"/>
          <w:sz w:val="24"/>
        </w:rPr>
        <w:t>dzekļi/īstermiņa saistības) 2013. gadā (uz 2013</w:t>
      </w:r>
      <w:r w:rsidRPr="00C95B53">
        <w:rPr>
          <w:rFonts w:ascii="Times New Roman" w:hAnsi="Times New Roman"/>
          <w:sz w:val="24"/>
        </w:rPr>
        <w:t>. gada 31. decembri) jābūt ne</w:t>
      </w:r>
      <w:r w:rsidR="00AF52F0" w:rsidRPr="00C95B53">
        <w:rPr>
          <w:rFonts w:ascii="Times New Roman" w:hAnsi="Times New Roman"/>
          <w:sz w:val="24"/>
        </w:rPr>
        <w:t xml:space="preserve"> mazākam par 1 (viens).</w:t>
      </w:r>
      <w:r w:rsidR="00213AFB" w:rsidRPr="00C95B53">
        <w:rPr>
          <w:rFonts w:ascii="Times New Roman" w:hAnsi="Times New Roman"/>
          <w:iCs/>
          <w:color w:val="000000"/>
          <w:sz w:val="24"/>
        </w:rPr>
        <w:t xml:space="preserve"> </w:t>
      </w:r>
      <w:r w:rsidR="000E5AF3" w:rsidRPr="00C95B53">
        <w:rPr>
          <w:rFonts w:ascii="Times New Roman" w:hAnsi="Times New Roman"/>
          <w:iCs/>
          <w:color w:val="000000"/>
          <w:sz w:val="24"/>
        </w:rPr>
        <w:t>Ja pretendentam atbilstoši normatīvo aktu prasībām uz piedāvājuma iesniegšanas brīdi nav sagatavots un apstiprināts 2014.gada pārskats, tad šajā punktā minētais rādītājs attiecināms uz 2013.gada 31.decembri.</w:t>
      </w:r>
      <w:r w:rsidR="000E5AF3" w:rsidRPr="00C95B53">
        <w:rPr>
          <w:rStyle w:val="Emphasis"/>
          <w:rFonts w:ascii="Times New Roman" w:hAnsi="Times New Roman"/>
          <w:b/>
          <w:color w:val="FF0000"/>
          <w:sz w:val="24"/>
        </w:rPr>
        <w:t xml:space="preserve"> </w:t>
      </w:r>
    </w:p>
    <w:p w:rsidR="00FC1520" w:rsidRPr="00C95B53" w:rsidRDefault="00FC1520" w:rsidP="000E5AF3">
      <w:pPr>
        <w:pStyle w:val="Paragrfs"/>
        <w:numPr>
          <w:ilvl w:val="0"/>
          <w:numId w:val="0"/>
        </w:numPr>
        <w:rPr>
          <w:rFonts w:ascii="Times New Roman" w:hAnsi="Times New Roman"/>
          <w:sz w:val="24"/>
        </w:rPr>
      </w:pPr>
    </w:p>
    <w:p w:rsidR="000631A3" w:rsidRPr="00C95B53" w:rsidRDefault="00F25E47" w:rsidP="00787CD3">
      <w:pPr>
        <w:pStyle w:val="Paragrfs"/>
        <w:rPr>
          <w:rFonts w:ascii="Times New Roman" w:hAnsi="Times New Roman"/>
          <w:sz w:val="24"/>
        </w:rPr>
      </w:pPr>
      <w:r w:rsidRPr="00C95B53">
        <w:rPr>
          <w:rFonts w:ascii="Times New Roman" w:hAnsi="Times New Roman"/>
          <w:sz w:val="24"/>
        </w:rPr>
        <w:t>Par p</w:t>
      </w:r>
      <w:r w:rsidR="00FC1520" w:rsidRPr="00C95B53">
        <w:rPr>
          <w:rFonts w:ascii="Times New Roman" w:hAnsi="Times New Roman"/>
          <w:sz w:val="24"/>
        </w:rPr>
        <w:t>a</w:t>
      </w:r>
      <w:r w:rsidR="00391A2B" w:rsidRPr="00C95B53">
        <w:rPr>
          <w:rFonts w:ascii="Times New Roman" w:hAnsi="Times New Roman"/>
          <w:sz w:val="24"/>
        </w:rPr>
        <w:t>matojumu atbilstībai nolikuma 9</w:t>
      </w:r>
      <w:r w:rsidRPr="00C95B53">
        <w:rPr>
          <w:rFonts w:ascii="Times New Roman" w:hAnsi="Times New Roman"/>
          <w:sz w:val="24"/>
        </w:rPr>
        <w:t xml:space="preserve">.2.4.punktā minētajām prasībām pretendents iesniedz kredītiestādes </w:t>
      </w:r>
      <w:r w:rsidR="00FC1520" w:rsidRPr="00C95B53">
        <w:rPr>
          <w:rFonts w:ascii="Times New Roman" w:hAnsi="Times New Roman"/>
          <w:sz w:val="24"/>
        </w:rPr>
        <w:t xml:space="preserve">apliecinājumu </w:t>
      </w:r>
      <w:r w:rsidRPr="00C95B53">
        <w:rPr>
          <w:rFonts w:ascii="Times New Roman" w:hAnsi="Times New Roman"/>
          <w:sz w:val="24"/>
        </w:rPr>
        <w:t>par finanšu līdzekļu pieejamību būvniecībai, kas apliecina Pretendenta pieeju aizdevumiem, kredītlīnijai (-</w:t>
      </w:r>
      <w:proofErr w:type="spellStart"/>
      <w:r w:rsidRPr="00C95B53">
        <w:rPr>
          <w:rFonts w:ascii="Times New Roman" w:hAnsi="Times New Roman"/>
          <w:sz w:val="24"/>
        </w:rPr>
        <w:t>ām</w:t>
      </w:r>
      <w:proofErr w:type="spellEnd"/>
      <w:r w:rsidRPr="00C95B53">
        <w:rPr>
          <w:rFonts w:ascii="Times New Roman" w:hAnsi="Times New Roman"/>
          <w:sz w:val="24"/>
        </w:rPr>
        <w:t>) vai citiem finanšu resursiem</w:t>
      </w:r>
      <w:r w:rsidR="00DB7B04" w:rsidRPr="00C95B53">
        <w:rPr>
          <w:rFonts w:ascii="Times New Roman" w:hAnsi="Times New Roman"/>
          <w:sz w:val="24"/>
        </w:rPr>
        <w:t>.</w:t>
      </w:r>
    </w:p>
    <w:p w:rsidR="00DB7B04" w:rsidRPr="00C95B53" w:rsidRDefault="00DB7B04" w:rsidP="00DB7B04">
      <w:pPr>
        <w:pStyle w:val="Rindkopa"/>
        <w:rPr>
          <w:rFonts w:ascii="Times New Roman" w:hAnsi="Times New Roman"/>
          <w:sz w:val="24"/>
        </w:rPr>
      </w:pPr>
    </w:p>
    <w:p w:rsidR="000631A3" w:rsidRPr="00C95B53" w:rsidRDefault="000631A3" w:rsidP="000631A3">
      <w:pPr>
        <w:pStyle w:val="Paragrfs"/>
        <w:rPr>
          <w:rFonts w:ascii="Times New Roman" w:hAnsi="Times New Roman"/>
          <w:sz w:val="24"/>
        </w:rPr>
      </w:pPr>
      <w:r w:rsidRPr="00C95B53">
        <w:rPr>
          <w:rFonts w:ascii="Times New Roman" w:hAnsi="Times New Roman"/>
          <w:sz w:val="24"/>
        </w:rPr>
        <w:t xml:space="preserve">Pretendenta apstiprināts pretendenta un apakšuzņēmēju (ja pretendents Būvdarbiem plāno piesaistīt apakšuzņēmējus un balstīties uz to tehniskajām un profesionālajām iespējām) </w:t>
      </w:r>
      <w:r w:rsidR="00C8665D" w:rsidRPr="00C95B53">
        <w:rPr>
          <w:rFonts w:ascii="Times New Roman" w:hAnsi="Times New Roman"/>
          <w:iCs/>
          <w:sz w:val="24"/>
        </w:rPr>
        <w:t>pēdējos piecos</w:t>
      </w:r>
      <w:r w:rsidRPr="00C95B53">
        <w:rPr>
          <w:rFonts w:ascii="Times New Roman" w:hAnsi="Times New Roman"/>
          <w:iCs/>
          <w:sz w:val="24"/>
        </w:rPr>
        <w:t xml:space="preserve"> gados veikto būvdarbu, kas apliecina pretendenta atbilstību Prasībām attiecībā uz pretendenta tehniskajām un profesionālajām spējām, </w:t>
      </w:r>
      <w:r w:rsidRPr="00C95B53">
        <w:rPr>
          <w:rFonts w:ascii="Times New Roman" w:hAnsi="Times New Roman"/>
          <w:sz w:val="24"/>
        </w:rPr>
        <w:t>saraksts atbilstoši Veikto būvdarbu saraksta veidnei (</w:t>
      </w:r>
      <w:r w:rsidR="00FC1520" w:rsidRPr="00C95B53">
        <w:rPr>
          <w:rFonts w:ascii="Times New Roman" w:hAnsi="Times New Roman"/>
          <w:sz w:val="24"/>
        </w:rPr>
        <w:t>nolikuma pielikums nr.2</w:t>
      </w:r>
      <w:r w:rsidR="001A2851" w:rsidRPr="00C95B53">
        <w:rPr>
          <w:rFonts w:ascii="Times New Roman" w:hAnsi="Times New Roman"/>
          <w:sz w:val="24"/>
        </w:rPr>
        <w:t xml:space="preserve">) </w:t>
      </w:r>
      <w:r w:rsidRPr="00C95B53">
        <w:rPr>
          <w:rFonts w:ascii="Times New Roman" w:hAnsi="Times New Roman"/>
          <w:sz w:val="24"/>
        </w:rPr>
        <w:t>un pasūtītāju atsauksmes par to, vai visi darbi ir veikti atbilstoši attiecīgajiem normatīviem un pienācīgi pabeigti.</w:t>
      </w:r>
    </w:p>
    <w:p w:rsidR="000631A3" w:rsidRPr="00C95B53" w:rsidRDefault="000631A3" w:rsidP="000631A3">
      <w:pPr>
        <w:pStyle w:val="Rindkopa"/>
        <w:rPr>
          <w:rFonts w:ascii="Times New Roman" w:hAnsi="Times New Roman"/>
          <w:sz w:val="24"/>
        </w:rPr>
      </w:pPr>
    </w:p>
    <w:p w:rsidR="000631A3" w:rsidRPr="00C95B53" w:rsidRDefault="000631A3" w:rsidP="000631A3">
      <w:pPr>
        <w:pStyle w:val="Paragrfs"/>
        <w:rPr>
          <w:rFonts w:ascii="Times New Roman" w:hAnsi="Times New Roman"/>
          <w:sz w:val="24"/>
        </w:rPr>
      </w:pPr>
      <w:r w:rsidRPr="00C95B53">
        <w:rPr>
          <w:rFonts w:ascii="Times New Roman" w:hAnsi="Times New Roman"/>
          <w:sz w:val="24"/>
        </w:rPr>
        <w:t xml:space="preserve">Pretendenta piedāvāto speciālistu saraksts atbilstoši Speciālistu saraksta veidnei </w:t>
      </w:r>
      <w:proofErr w:type="gramStart"/>
      <w:r w:rsidRPr="00C95B53">
        <w:rPr>
          <w:rFonts w:ascii="Times New Roman" w:hAnsi="Times New Roman"/>
          <w:sz w:val="24"/>
        </w:rPr>
        <w:t>(</w:t>
      </w:r>
      <w:proofErr w:type="gramEnd"/>
      <w:r w:rsidR="00FC1520" w:rsidRPr="00C95B53">
        <w:rPr>
          <w:rFonts w:ascii="Times New Roman" w:hAnsi="Times New Roman"/>
          <w:sz w:val="24"/>
        </w:rPr>
        <w:t>nolikuma pielikums nr. 3</w:t>
      </w:r>
      <w:r w:rsidR="001A2851" w:rsidRPr="00C95B53">
        <w:rPr>
          <w:rFonts w:ascii="Times New Roman" w:hAnsi="Times New Roman"/>
          <w:sz w:val="24"/>
        </w:rPr>
        <w:t xml:space="preserve">). </w:t>
      </w:r>
    </w:p>
    <w:p w:rsidR="000631A3" w:rsidRPr="00C95B53" w:rsidRDefault="000631A3" w:rsidP="000631A3">
      <w:pPr>
        <w:pStyle w:val="Rindkopa"/>
        <w:rPr>
          <w:rFonts w:ascii="Times New Roman" w:hAnsi="Times New Roman"/>
          <w:sz w:val="24"/>
        </w:rPr>
      </w:pPr>
    </w:p>
    <w:p w:rsidR="000631A3" w:rsidRPr="00C95B53" w:rsidRDefault="000631A3" w:rsidP="000631A3">
      <w:pPr>
        <w:pStyle w:val="Paragrfs"/>
        <w:rPr>
          <w:rFonts w:ascii="Times New Roman" w:hAnsi="Times New Roman"/>
          <w:sz w:val="24"/>
        </w:rPr>
      </w:pPr>
      <w:r w:rsidRPr="00C95B53">
        <w:rPr>
          <w:rFonts w:ascii="Times New Roman" w:hAnsi="Times New Roman"/>
          <w:sz w:val="24"/>
        </w:rPr>
        <w:lastRenderedPageBreak/>
        <w:t xml:space="preserve">Ārvalstu speciālista licences, sertifikāta vai cita dokumenta attiecīgo pakalpojumu sniegšanai (ja šādu dokumentu nepieciešamību nosaka attiecīgās ārvalsts normatīvie tiesību akti) kopija un apliecinājums par to, ka ārvalstu speciālists atbilst izglītības un profesionālās kvalifikācijas prasībām attiecīgas profesionālās darbības veikšanai Latvijas Republikā un gadījumā, ja ar pretendentu </w:t>
      </w:r>
      <w:r w:rsidRPr="00C95B53">
        <w:rPr>
          <w:rFonts w:ascii="Times New Roman" w:hAnsi="Times New Roman"/>
          <w:bCs/>
          <w:sz w:val="24"/>
        </w:rPr>
        <w:t xml:space="preserve">tiks noslēgts iepirkuma līgums, līdz Būvdarbu uzsākšanai </w:t>
      </w:r>
      <w:r w:rsidRPr="00C95B53">
        <w:rPr>
          <w:rFonts w:ascii="Times New Roman" w:hAnsi="Times New Roman"/>
          <w:sz w:val="24"/>
        </w:rPr>
        <w:t xml:space="preserve">ārvalstu speciālists </w:t>
      </w:r>
      <w:r w:rsidRPr="00C95B53">
        <w:rPr>
          <w:rFonts w:ascii="Times New Roman" w:hAnsi="Times New Roman"/>
          <w:bCs/>
          <w:sz w:val="24"/>
        </w:rPr>
        <w:t>iegūs profesionālās kvalifikācijas atzīšanas apliecību vai reģistrēsies attiecīgajā profesiju reģistrā.</w:t>
      </w:r>
    </w:p>
    <w:p w:rsidR="000631A3" w:rsidRPr="00C95B53" w:rsidRDefault="000631A3" w:rsidP="000631A3">
      <w:pPr>
        <w:pStyle w:val="Rindkopa"/>
        <w:ind w:left="0"/>
        <w:rPr>
          <w:rFonts w:ascii="Times New Roman" w:hAnsi="Times New Roman"/>
          <w:sz w:val="24"/>
        </w:rPr>
      </w:pPr>
    </w:p>
    <w:bookmarkEnd w:id="65"/>
    <w:p w:rsidR="00BE689D" w:rsidRPr="00C95B53" w:rsidRDefault="000631A3" w:rsidP="00BE689D">
      <w:pPr>
        <w:pStyle w:val="Paragrfs"/>
        <w:rPr>
          <w:rFonts w:ascii="Times New Roman" w:hAnsi="Times New Roman"/>
          <w:sz w:val="24"/>
        </w:rPr>
      </w:pPr>
      <w:r w:rsidRPr="00C95B53">
        <w:rPr>
          <w:rFonts w:ascii="Times New Roman" w:hAnsi="Times New Roman"/>
          <w:sz w:val="24"/>
        </w:rPr>
        <w:t xml:space="preserve">Pretendenta piedāvātā </w:t>
      </w:r>
      <w:r w:rsidR="00A80A80" w:rsidRPr="00C95B53">
        <w:rPr>
          <w:rFonts w:ascii="Times New Roman" w:hAnsi="Times New Roman"/>
          <w:sz w:val="24"/>
        </w:rPr>
        <w:t xml:space="preserve">atbildīgā </w:t>
      </w:r>
      <w:r w:rsidRPr="00C95B53">
        <w:rPr>
          <w:rFonts w:ascii="Times New Roman" w:hAnsi="Times New Roman"/>
          <w:sz w:val="24"/>
        </w:rPr>
        <w:t>būvdarbu vadītāja</w:t>
      </w:r>
      <w:r w:rsidR="00A80A80" w:rsidRPr="00C95B53">
        <w:rPr>
          <w:rFonts w:ascii="Times New Roman" w:hAnsi="Times New Roman"/>
          <w:sz w:val="24"/>
        </w:rPr>
        <w:t xml:space="preserve">, </w:t>
      </w:r>
      <w:r w:rsidR="00924C97" w:rsidRPr="00C95B53">
        <w:rPr>
          <w:rFonts w:ascii="Times New Roman" w:hAnsi="Times New Roman"/>
          <w:sz w:val="24"/>
        </w:rPr>
        <w:t>atbildīgā speciālista – restauratora</w:t>
      </w:r>
      <w:r w:rsidR="00BE689D" w:rsidRPr="00C95B53">
        <w:rPr>
          <w:rFonts w:ascii="Times New Roman" w:hAnsi="Times New Roman"/>
          <w:sz w:val="24"/>
        </w:rPr>
        <w:t>,</w:t>
      </w:r>
      <w:r w:rsidR="00924C97" w:rsidRPr="00C95B53">
        <w:rPr>
          <w:rFonts w:ascii="Times New Roman" w:hAnsi="Times New Roman"/>
          <w:sz w:val="24"/>
        </w:rPr>
        <w:t xml:space="preserve"> </w:t>
      </w:r>
      <w:r w:rsidR="00BE689D" w:rsidRPr="00C95B53">
        <w:rPr>
          <w:rFonts w:ascii="Times New Roman" w:hAnsi="Times New Roman"/>
          <w:sz w:val="24"/>
        </w:rPr>
        <w:t>polihromā koka restauratora meistara, akmens un/vai citu silikātu materiālu objektu restauratora meistaru,</w:t>
      </w:r>
      <w:r w:rsidR="00BE689D" w:rsidRPr="00C95B53">
        <w:rPr>
          <w:rFonts w:ascii="Times New Roman" w:hAnsi="Times New Roman"/>
          <w:b/>
          <w:sz w:val="24"/>
        </w:rPr>
        <w:t xml:space="preserve"> </w:t>
      </w:r>
      <w:r w:rsidRPr="00C95B53">
        <w:rPr>
          <w:rFonts w:ascii="Times New Roman" w:hAnsi="Times New Roman"/>
          <w:sz w:val="24"/>
        </w:rPr>
        <w:t>CV un pieejamības apliecinājums saskaņā ar noslodzes laika grafiku atbilstoši CV veidnei (</w:t>
      </w:r>
      <w:r w:rsidR="00FC1520" w:rsidRPr="00C95B53">
        <w:rPr>
          <w:rFonts w:ascii="Times New Roman" w:hAnsi="Times New Roman"/>
          <w:sz w:val="24"/>
        </w:rPr>
        <w:t>nolikuma pielik</w:t>
      </w:r>
      <w:r w:rsidR="00350D34" w:rsidRPr="00C95B53">
        <w:rPr>
          <w:rFonts w:ascii="Times New Roman" w:hAnsi="Times New Roman"/>
          <w:sz w:val="24"/>
        </w:rPr>
        <w:t>ums nr.4).</w:t>
      </w:r>
    </w:p>
    <w:p w:rsidR="001B0FE5" w:rsidRPr="00C95B53" w:rsidRDefault="001B0FE5" w:rsidP="001B0FE5">
      <w:pPr>
        <w:pStyle w:val="Rindkopa"/>
        <w:rPr>
          <w:rFonts w:ascii="Times New Roman" w:hAnsi="Times New Roman"/>
          <w:sz w:val="24"/>
        </w:rPr>
      </w:pPr>
    </w:p>
    <w:p w:rsidR="00BE689D" w:rsidRPr="00C95B53" w:rsidRDefault="00BE689D" w:rsidP="00BE689D">
      <w:pPr>
        <w:pStyle w:val="Paragrfs"/>
        <w:rPr>
          <w:rFonts w:ascii="Times New Roman" w:hAnsi="Times New Roman"/>
          <w:sz w:val="24"/>
        </w:rPr>
      </w:pPr>
      <w:r w:rsidRPr="00C95B53">
        <w:rPr>
          <w:rFonts w:ascii="Times New Roman" w:hAnsi="Times New Roman"/>
          <w:sz w:val="24"/>
        </w:rPr>
        <w:t>Pretendenta piedāvātā Darba aizsardzības speciālista</w:t>
      </w:r>
      <w:r w:rsidRPr="00C95B53">
        <w:rPr>
          <w:rFonts w:ascii="Times New Roman" w:hAnsi="Times New Roman"/>
          <w:sz w:val="24"/>
          <w:lang w:eastAsia="en-US"/>
        </w:rPr>
        <w:t xml:space="preserve"> profesionālās kvalifikācijas sertifikāti, apliecības. Profesionālās kvalifikācijas dokumentiem ir jābūt spēkā esošiem.</w:t>
      </w:r>
    </w:p>
    <w:p w:rsidR="00BE689D" w:rsidRPr="00C95B53" w:rsidRDefault="00BE689D" w:rsidP="00BE689D">
      <w:pPr>
        <w:pStyle w:val="Paragrfs"/>
        <w:numPr>
          <w:ilvl w:val="0"/>
          <w:numId w:val="0"/>
        </w:numPr>
        <w:ind w:left="851"/>
        <w:rPr>
          <w:rFonts w:ascii="Times New Roman" w:hAnsi="Times New Roman"/>
          <w:sz w:val="24"/>
        </w:rPr>
      </w:pPr>
    </w:p>
    <w:p w:rsidR="00350D34" w:rsidRPr="00C95B53" w:rsidRDefault="00350D34" w:rsidP="00350D34">
      <w:pPr>
        <w:pStyle w:val="Paragrfs"/>
        <w:rPr>
          <w:rFonts w:ascii="Times New Roman" w:hAnsi="Times New Roman"/>
          <w:sz w:val="24"/>
        </w:rPr>
      </w:pPr>
      <w:r w:rsidRPr="00C95B53">
        <w:rPr>
          <w:rFonts w:ascii="Times New Roman" w:hAnsi="Times New Roman"/>
          <w:sz w:val="24"/>
        </w:rPr>
        <w:t>Apliecinājums, ka Pretendents var nodrošināt 15 (piecpadsmit) studentu un skolas norīkota prakses vadītāja 5 (pieci) darba dienu praksi objektā.</w:t>
      </w:r>
    </w:p>
    <w:p w:rsidR="001B0FE5" w:rsidRPr="00C95B53" w:rsidRDefault="001B0FE5" w:rsidP="001B0FE5">
      <w:pPr>
        <w:pStyle w:val="Rindkopa"/>
        <w:rPr>
          <w:rFonts w:ascii="Times New Roman" w:hAnsi="Times New Roman"/>
          <w:sz w:val="24"/>
        </w:rPr>
      </w:pPr>
    </w:p>
    <w:p w:rsidR="00350D34" w:rsidRPr="00C95B53" w:rsidRDefault="00350D34" w:rsidP="00350D34">
      <w:pPr>
        <w:pStyle w:val="Paragrfs"/>
        <w:rPr>
          <w:rFonts w:ascii="Times New Roman" w:hAnsi="Times New Roman"/>
          <w:sz w:val="24"/>
        </w:rPr>
      </w:pPr>
      <w:r w:rsidRPr="00C95B53">
        <w:rPr>
          <w:rFonts w:ascii="Times New Roman" w:hAnsi="Times New Roman"/>
          <w:sz w:val="24"/>
        </w:rPr>
        <w:t>Apliecinājums, ka Pretendents var nodrošināt prakses vietu un prakses vadītāju.</w:t>
      </w:r>
    </w:p>
    <w:p w:rsidR="001B0FE5" w:rsidRPr="00C95B53" w:rsidRDefault="001B0FE5" w:rsidP="001B0FE5">
      <w:pPr>
        <w:pStyle w:val="Rindkopa"/>
        <w:rPr>
          <w:rFonts w:ascii="Times New Roman" w:hAnsi="Times New Roman"/>
          <w:sz w:val="24"/>
        </w:rPr>
      </w:pPr>
    </w:p>
    <w:p w:rsidR="000631A3" w:rsidRPr="00C95B53" w:rsidRDefault="00350D34" w:rsidP="00350D34">
      <w:pPr>
        <w:pStyle w:val="Paragrfs"/>
        <w:rPr>
          <w:rFonts w:ascii="Times New Roman" w:hAnsi="Times New Roman"/>
          <w:sz w:val="24"/>
          <w:highlight w:val="yellow"/>
        </w:rPr>
      </w:pPr>
      <w:r w:rsidRPr="00C95B53">
        <w:rPr>
          <w:rFonts w:ascii="Times New Roman" w:hAnsi="Times New Roman"/>
          <w:sz w:val="24"/>
        </w:rPr>
        <w:t xml:space="preserve">Apliecinājums, ka Pretendents var nodrošināt projekta </w:t>
      </w:r>
      <w:r w:rsidR="008E37C5" w:rsidRPr="00C95B53">
        <w:rPr>
          <w:rFonts w:ascii="Times New Roman" w:hAnsi="Times New Roman"/>
          <w:sz w:val="24"/>
        </w:rPr>
        <w:t>„Elejas muižas apbūves</w:t>
      </w:r>
      <w:r w:rsidRPr="00C95B53">
        <w:rPr>
          <w:rFonts w:ascii="Times New Roman" w:hAnsi="Times New Roman"/>
          <w:sz w:val="24"/>
        </w:rPr>
        <w:t xml:space="preserve"> restaurācija”” partnera, Norvēģijas kultūras mantojuma pētniecības institūta ekspertiem, piekļuvi objektam.</w:t>
      </w:r>
    </w:p>
    <w:p w:rsidR="005207D4" w:rsidRPr="00C95B53" w:rsidRDefault="005207D4" w:rsidP="005207D4">
      <w:pPr>
        <w:pStyle w:val="Rindkopa"/>
        <w:rPr>
          <w:rFonts w:ascii="Times New Roman" w:hAnsi="Times New Roman"/>
          <w:sz w:val="24"/>
          <w:highlight w:val="yellow"/>
        </w:rPr>
      </w:pPr>
    </w:p>
    <w:p w:rsidR="000631A3" w:rsidRPr="00C95B53" w:rsidRDefault="005207D4" w:rsidP="005207D4">
      <w:pPr>
        <w:pStyle w:val="Paragrfs"/>
        <w:rPr>
          <w:rFonts w:ascii="Times New Roman" w:hAnsi="Times New Roman"/>
          <w:sz w:val="24"/>
        </w:rPr>
      </w:pPr>
      <w:r w:rsidRPr="00C95B53">
        <w:rPr>
          <w:rFonts w:ascii="Times New Roman" w:hAnsi="Times New Roman"/>
          <w:sz w:val="24"/>
        </w:rPr>
        <w:t>Pretendenta apliecinājums (sertifikāti, apraksti u.c.), ka uzņēmumā ir ieviestas un strādā šādas vadības sistēmas – kvalitātes pārvaldības un vides pārvaldības sistēma.</w:t>
      </w:r>
    </w:p>
    <w:p w:rsidR="000631A3" w:rsidRPr="00C95B53" w:rsidRDefault="000631A3" w:rsidP="000631A3">
      <w:pPr>
        <w:pStyle w:val="Rindkopa"/>
        <w:rPr>
          <w:rFonts w:ascii="Times New Roman" w:hAnsi="Times New Roman"/>
          <w:sz w:val="24"/>
          <w:highlight w:val="yellow"/>
        </w:rPr>
      </w:pPr>
    </w:p>
    <w:p w:rsidR="000631A3" w:rsidRPr="00C95B53" w:rsidRDefault="000631A3" w:rsidP="000631A3">
      <w:pPr>
        <w:pStyle w:val="Paragrfs"/>
        <w:rPr>
          <w:rFonts w:ascii="Times New Roman" w:hAnsi="Times New Roman"/>
          <w:sz w:val="24"/>
        </w:rPr>
      </w:pPr>
      <w:r w:rsidRPr="00C95B53">
        <w:rPr>
          <w:rFonts w:ascii="Times New Roman" w:hAnsi="Times New Roman"/>
          <w:sz w:val="24"/>
        </w:rPr>
        <w:t xml:space="preserve">Ja pretendents balstās uz citu personu iespējām, lai apliecinātu, ka pretendenta kvalifikācija atbilst Pretendenta kvalifikācijas prasībām, un/vai Būvdarbiem plāno piesaistīt apakšuzņēmējus: </w:t>
      </w:r>
    </w:p>
    <w:p w:rsidR="000631A3" w:rsidRPr="00C95B53" w:rsidRDefault="000631A3" w:rsidP="000631A3">
      <w:pPr>
        <w:pStyle w:val="Rindkopa"/>
        <w:numPr>
          <w:ilvl w:val="0"/>
          <w:numId w:val="11"/>
        </w:numPr>
        <w:rPr>
          <w:rFonts w:ascii="Times New Roman" w:hAnsi="Times New Roman"/>
          <w:sz w:val="24"/>
        </w:rPr>
      </w:pPr>
      <w:r w:rsidRPr="00C95B53">
        <w:rPr>
          <w:rFonts w:ascii="Times New Roman" w:hAnsi="Times New Roman"/>
          <w:sz w:val="24"/>
        </w:rPr>
        <w:t>visu apakšuzņēmējiem nododamo būvdarbu saraksts atbilstoši Apakšuzņēmējiem nododamo būvdarbu saraksta veidnei (</w:t>
      </w:r>
      <w:r w:rsidR="00FC1520" w:rsidRPr="00C95B53">
        <w:rPr>
          <w:rFonts w:ascii="Times New Roman" w:hAnsi="Times New Roman"/>
          <w:sz w:val="24"/>
        </w:rPr>
        <w:t>nolikuma pielikums nr.5</w:t>
      </w:r>
      <w:r w:rsidR="00287872" w:rsidRPr="00C95B53">
        <w:rPr>
          <w:rFonts w:ascii="Times New Roman" w:hAnsi="Times New Roman"/>
          <w:sz w:val="24"/>
        </w:rPr>
        <w:t>).</w:t>
      </w:r>
    </w:p>
    <w:p w:rsidR="000631A3" w:rsidRPr="00C95B53" w:rsidRDefault="000631A3" w:rsidP="000631A3">
      <w:pPr>
        <w:pStyle w:val="Rindkopa"/>
        <w:numPr>
          <w:ilvl w:val="0"/>
          <w:numId w:val="11"/>
        </w:numPr>
        <w:rPr>
          <w:rFonts w:ascii="Times New Roman" w:hAnsi="Times New Roman"/>
          <w:sz w:val="24"/>
        </w:rPr>
      </w:pPr>
      <w:r w:rsidRPr="00C95B53">
        <w:rPr>
          <w:rFonts w:ascii="Times New Roman" w:hAnsi="Times New Roman"/>
          <w:sz w:val="24"/>
        </w:rPr>
        <w:t>Personas, uz kuras iespējām pretendents balstās, un apakšuzņēmēju, kura veicamo darbu vērtība ir vismaz 20 procenti no iepirkuma līguma summas, apliecinājums atbilstoši Personas, uz kuras iespējām pretendents balstās, apliecinājuma veidnei (</w:t>
      </w:r>
      <w:r w:rsidR="00FC1520" w:rsidRPr="00C95B53">
        <w:rPr>
          <w:rFonts w:ascii="Times New Roman" w:hAnsi="Times New Roman"/>
          <w:sz w:val="24"/>
        </w:rPr>
        <w:t>nolikuma pielikums nr.6</w:t>
      </w:r>
      <w:r w:rsidR="00287872" w:rsidRPr="00C95B53">
        <w:rPr>
          <w:rFonts w:ascii="Times New Roman" w:hAnsi="Times New Roman"/>
          <w:sz w:val="24"/>
        </w:rPr>
        <w:t xml:space="preserve">) </w:t>
      </w:r>
      <w:r w:rsidRPr="00C95B53">
        <w:rPr>
          <w:rFonts w:ascii="Times New Roman" w:hAnsi="Times New Roman"/>
          <w:sz w:val="24"/>
        </w:rPr>
        <w:t>par gatavību veikt Apakšuzņēmējiem nododamo būvdarbu sarakstā norādītos būvdarbus un/vai nodot pretendenta rīcībā Iepirkuma līguma izpildei nepieciešamos resursus,</w:t>
      </w:r>
    </w:p>
    <w:p w:rsidR="000631A3" w:rsidRPr="00C95B53" w:rsidRDefault="000631A3" w:rsidP="000631A3">
      <w:pPr>
        <w:pStyle w:val="Rindkopa"/>
        <w:numPr>
          <w:ilvl w:val="0"/>
          <w:numId w:val="11"/>
        </w:numPr>
        <w:rPr>
          <w:rFonts w:ascii="Times New Roman" w:hAnsi="Times New Roman"/>
          <w:iCs/>
          <w:sz w:val="24"/>
        </w:rPr>
      </w:pPr>
      <w:r w:rsidRPr="00C95B53">
        <w:rPr>
          <w:rFonts w:ascii="Times New Roman" w:hAnsi="Times New Roman"/>
          <w:sz w:val="24"/>
        </w:rPr>
        <w:t>Personas, uz kuras iespējām pretendents balstās, komercreģistra vai līdzvērtīgas komercdarbību reģistrējošas iestādes ārvalstīs izdotas reģistrācijas apliecības kopija</w:t>
      </w:r>
      <w:r w:rsidRPr="00C95B53">
        <w:rPr>
          <w:rFonts w:ascii="Times New Roman" w:hAnsi="Times New Roman"/>
          <w:iCs/>
          <w:sz w:val="24"/>
        </w:rPr>
        <w:t>, kā arī</w:t>
      </w:r>
    </w:p>
    <w:p w:rsidR="000631A3" w:rsidRPr="00C95B53" w:rsidRDefault="000631A3" w:rsidP="000631A3">
      <w:pPr>
        <w:pStyle w:val="Rindkopa"/>
        <w:numPr>
          <w:ilvl w:val="0"/>
          <w:numId w:val="11"/>
        </w:numPr>
        <w:rPr>
          <w:rFonts w:ascii="Times New Roman" w:hAnsi="Times New Roman"/>
          <w:sz w:val="24"/>
        </w:rPr>
      </w:pPr>
      <w:r w:rsidRPr="00C95B53">
        <w:rPr>
          <w:rFonts w:ascii="Times New Roman" w:hAnsi="Times New Roman"/>
          <w:sz w:val="24"/>
        </w:rPr>
        <w:t xml:space="preserve">dokumentu vai dokumentus, kas apliecina Personas, uz kuras iespējām pretendents balstās, piedāvājuma dokumentus parakstījušās, kā arī kopijas un tulkojumus apliecinājušās personas tiesības pārstāvēt Personu, uz kuras iespējām pretendents balstās, iepirkuma procedūras ietvaros. Juridiskas personas pilnvarai pievieno dokumentu, kas apliecina pilnvaru parakstījušās </w:t>
      </w:r>
      <w:proofErr w:type="spellStart"/>
      <w:r w:rsidRPr="00C95B53">
        <w:rPr>
          <w:rFonts w:ascii="Times New Roman" w:hAnsi="Times New Roman"/>
          <w:sz w:val="24"/>
        </w:rPr>
        <w:t>paraksttiesīgās</w:t>
      </w:r>
      <w:proofErr w:type="spellEnd"/>
      <w:r w:rsidRPr="00C95B53">
        <w:rPr>
          <w:rFonts w:ascii="Times New Roman" w:hAnsi="Times New Roman"/>
          <w:sz w:val="24"/>
        </w:rPr>
        <w:t xml:space="preserve"> amatpersonas tiesības pārstāvēt attiecīgo juridisko personu.</w:t>
      </w:r>
    </w:p>
    <w:p w:rsidR="00E17CB2" w:rsidRPr="00C95B53" w:rsidRDefault="00E17CB2" w:rsidP="00E17CB2">
      <w:pPr>
        <w:pStyle w:val="Punkts"/>
        <w:numPr>
          <w:ilvl w:val="0"/>
          <w:numId w:val="0"/>
        </w:numPr>
        <w:ind w:left="851"/>
        <w:rPr>
          <w:rFonts w:ascii="Times New Roman" w:hAnsi="Times New Roman"/>
          <w:sz w:val="24"/>
        </w:rPr>
      </w:pPr>
    </w:p>
    <w:p w:rsidR="00E17CB2" w:rsidRPr="00C95B53" w:rsidRDefault="00E17CB2" w:rsidP="00E17CB2">
      <w:pPr>
        <w:pStyle w:val="Paragrfs"/>
        <w:rPr>
          <w:rFonts w:ascii="Times New Roman" w:hAnsi="Times New Roman"/>
          <w:sz w:val="24"/>
          <w:highlight w:val="yellow"/>
        </w:rPr>
      </w:pPr>
      <w:r w:rsidRPr="00C95B53">
        <w:rPr>
          <w:rFonts w:ascii="Times New Roman" w:hAnsi="Times New Roman"/>
          <w:sz w:val="24"/>
        </w:rPr>
        <w:t xml:space="preserve">Piedāvājuma kopsavilkums, kas sagatavots atbilstoši nolikuma veidnei </w:t>
      </w:r>
      <w:proofErr w:type="gramStart"/>
      <w:r w:rsidR="00D7511D" w:rsidRPr="00C95B53">
        <w:rPr>
          <w:rFonts w:ascii="Times New Roman" w:hAnsi="Times New Roman"/>
          <w:sz w:val="24"/>
        </w:rPr>
        <w:t>(</w:t>
      </w:r>
      <w:proofErr w:type="gramEnd"/>
      <w:r w:rsidR="00D7511D" w:rsidRPr="00C95B53">
        <w:rPr>
          <w:rFonts w:ascii="Times New Roman" w:hAnsi="Times New Roman"/>
          <w:sz w:val="24"/>
        </w:rPr>
        <w:t>nolikuma pielikuma nr. 11</w:t>
      </w:r>
      <w:r w:rsidRPr="00C95B53">
        <w:rPr>
          <w:rFonts w:ascii="Times New Roman" w:hAnsi="Times New Roman"/>
          <w:sz w:val="24"/>
        </w:rPr>
        <w:t>).</w:t>
      </w:r>
    </w:p>
    <w:p w:rsidR="00E17CB2" w:rsidRPr="00C95B53" w:rsidRDefault="00E17CB2" w:rsidP="00E17CB2">
      <w:pPr>
        <w:pStyle w:val="Rindkopa"/>
        <w:rPr>
          <w:rFonts w:ascii="Times New Roman" w:hAnsi="Times New Roman"/>
          <w:sz w:val="24"/>
          <w:highlight w:val="yellow"/>
        </w:rPr>
      </w:pPr>
    </w:p>
    <w:p w:rsidR="00E17CB2" w:rsidRPr="00C95B53" w:rsidRDefault="00E17CB2" w:rsidP="00E17CB2">
      <w:pPr>
        <w:pStyle w:val="Paragrfs"/>
        <w:rPr>
          <w:rFonts w:ascii="Times New Roman" w:hAnsi="Times New Roman"/>
          <w:sz w:val="24"/>
        </w:rPr>
      </w:pPr>
      <w:r w:rsidRPr="00C95B53">
        <w:rPr>
          <w:rFonts w:ascii="Times New Roman" w:hAnsi="Times New Roman"/>
          <w:sz w:val="24"/>
        </w:rPr>
        <w:lastRenderedPageBreak/>
        <w:t>Citas prasības saskaņā ar nolikumu un tā pielikumiem.</w:t>
      </w:r>
    </w:p>
    <w:p w:rsidR="000631A3" w:rsidRPr="00C95B53" w:rsidRDefault="000631A3" w:rsidP="000631A3">
      <w:pPr>
        <w:pStyle w:val="Apakpunkts"/>
        <w:numPr>
          <w:ilvl w:val="0"/>
          <w:numId w:val="0"/>
        </w:numPr>
        <w:ind w:left="851"/>
        <w:rPr>
          <w:rFonts w:ascii="Times New Roman" w:hAnsi="Times New Roman"/>
          <w:sz w:val="24"/>
        </w:rPr>
      </w:pPr>
      <w:bookmarkStart w:id="66" w:name="_Toc197834098"/>
      <w:bookmarkStart w:id="67" w:name="_Toc61422141"/>
      <w:bookmarkStart w:id="68" w:name="_Toc134628692"/>
      <w:bookmarkEnd w:id="66"/>
    </w:p>
    <w:p w:rsidR="000631A3" w:rsidRPr="00C95B53" w:rsidRDefault="000631A3" w:rsidP="000631A3">
      <w:pPr>
        <w:pStyle w:val="Punkts"/>
        <w:rPr>
          <w:rFonts w:ascii="Times New Roman" w:hAnsi="Times New Roman"/>
          <w:sz w:val="24"/>
        </w:rPr>
      </w:pPr>
      <w:bookmarkStart w:id="69" w:name="_Toc337468675"/>
      <w:r w:rsidRPr="00C95B53">
        <w:rPr>
          <w:rFonts w:ascii="Times New Roman" w:hAnsi="Times New Roman"/>
          <w:sz w:val="24"/>
        </w:rPr>
        <w:t>Tehniskais piedāvājums</w:t>
      </w:r>
      <w:bookmarkEnd w:id="67"/>
      <w:bookmarkEnd w:id="68"/>
      <w:bookmarkEnd w:id="69"/>
    </w:p>
    <w:p w:rsidR="000631A3" w:rsidRPr="00C95B53" w:rsidRDefault="000631A3" w:rsidP="00D8689F">
      <w:pPr>
        <w:pStyle w:val="Rindkopa"/>
        <w:rPr>
          <w:rFonts w:ascii="Times New Roman" w:hAnsi="Times New Roman"/>
          <w:sz w:val="24"/>
        </w:rPr>
      </w:pPr>
      <w:r w:rsidRPr="00C95B53">
        <w:rPr>
          <w:rFonts w:ascii="Times New Roman" w:hAnsi="Times New Roman"/>
          <w:sz w:val="24"/>
        </w:rPr>
        <w:t>Tehniskais piedāvājums pretendentam jāsagatavo saskaņā ar Tehnisko sp</w:t>
      </w:r>
      <w:r w:rsidR="00D8689F" w:rsidRPr="00C95B53">
        <w:rPr>
          <w:rFonts w:ascii="Times New Roman" w:hAnsi="Times New Roman"/>
          <w:sz w:val="24"/>
        </w:rPr>
        <w:t xml:space="preserve">ecifikāciju </w:t>
      </w:r>
      <w:proofErr w:type="gramStart"/>
      <w:r w:rsidR="00D7511D" w:rsidRPr="00C95B53">
        <w:rPr>
          <w:rFonts w:ascii="Times New Roman" w:hAnsi="Times New Roman"/>
          <w:sz w:val="24"/>
        </w:rPr>
        <w:t>(</w:t>
      </w:r>
      <w:proofErr w:type="gramEnd"/>
      <w:r w:rsidR="00D7511D" w:rsidRPr="00C95B53">
        <w:rPr>
          <w:rFonts w:ascii="Times New Roman" w:hAnsi="Times New Roman"/>
          <w:sz w:val="24"/>
        </w:rPr>
        <w:t>nolikuma pielikums nr. 9</w:t>
      </w:r>
      <w:r w:rsidR="00D8689F" w:rsidRPr="00C95B53">
        <w:rPr>
          <w:rFonts w:ascii="Times New Roman" w:hAnsi="Times New Roman"/>
          <w:sz w:val="24"/>
        </w:rPr>
        <w:t>)</w:t>
      </w:r>
      <w:r w:rsidR="00287872" w:rsidRPr="00C95B53">
        <w:rPr>
          <w:rFonts w:ascii="Times New Roman" w:hAnsi="Times New Roman"/>
          <w:sz w:val="24"/>
        </w:rPr>
        <w:t xml:space="preserve">, </w:t>
      </w:r>
      <w:r w:rsidR="00D8689F" w:rsidRPr="00C95B53">
        <w:rPr>
          <w:rFonts w:ascii="Times New Roman" w:hAnsi="Times New Roman"/>
          <w:sz w:val="24"/>
        </w:rPr>
        <w:t xml:space="preserve">iesniedz aprakstu, kas sagatavots atbilstoši darba organizācijas veidnei </w:t>
      </w:r>
      <w:r w:rsidR="00D7511D" w:rsidRPr="00C95B53">
        <w:rPr>
          <w:rFonts w:ascii="Times New Roman" w:hAnsi="Times New Roman"/>
          <w:sz w:val="24"/>
        </w:rPr>
        <w:t>(nolikuma pielikums nr.10</w:t>
      </w:r>
      <w:r w:rsidR="003102C7" w:rsidRPr="00C95B53">
        <w:rPr>
          <w:rFonts w:ascii="Times New Roman" w:hAnsi="Times New Roman"/>
          <w:sz w:val="24"/>
        </w:rPr>
        <w:t xml:space="preserve">). </w:t>
      </w:r>
      <w:r w:rsidR="00D8689F" w:rsidRPr="00C95B53">
        <w:rPr>
          <w:rFonts w:ascii="Times New Roman" w:hAnsi="Times New Roman"/>
          <w:sz w:val="24"/>
        </w:rPr>
        <w:t xml:space="preserve">Tehniskā piedāvājuma kopijai jābūt ierakstītai ar MS Office </w:t>
      </w:r>
      <w:r w:rsidR="00287872" w:rsidRPr="00C95B53">
        <w:rPr>
          <w:rFonts w:ascii="Times New Roman" w:hAnsi="Times New Roman"/>
          <w:sz w:val="24"/>
        </w:rPr>
        <w:t xml:space="preserve">rīkiem nolasāmā formāta, uz CD </w:t>
      </w:r>
      <w:r w:rsidR="00D8689F" w:rsidRPr="00C95B53">
        <w:rPr>
          <w:rFonts w:ascii="Times New Roman" w:hAnsi="Times New Roman"/>
          <w:sz w:val="24"/>
        </w:rPr>
        <w:t xml:space="preserve">jābūt uzrakstītam Pretendenta nosaukumam un iepirkuma identifikācijas numuram. </w:t>
      </w:r>
    </w:p>
    <w:p w:rsidR="000631A3" w:rsidRPr="00C95B53" w:rsidRDefault="000631A3" w:rsidP="000631A3">
      <w:pPr>
        <w:pStyle w:val="Punkts"/>
        <w:numPr>
          <w:ilvl w:val="0"/>
          <w:numId w:val="0"/>
        </w:numPr>
        <w:rPr>
          <w:rFonts w:ascii="Times New Roman" w:hAnsi="Times New Roman"/>
          <w:sz w:val="24"/>
        </w:rPr>
      </w:pPr>
    </w:p>
    <w:p w:rsidR="000631A3" w:rsidRPr="00C95B53" w:rsidRDefault="000631A3" w:rsidP="000631A3">
      <w:pPr>
        <w:pStyle w:val="Punkts"/>
        <w:rPr>
          <w:rFonts w:ascii="Times New Roman" w:hAnsi="Times New Roman"/>
          <w:sz w:val="24"/>
        </w:rPr>
      </w:pPr>
      <w:bookmarkStart w:id="70" w:name="_Toc61422142"/>
      <w:bookmarkStart w:id="71" w:name="_Toc134628693"/>
      <w:bookmarkStart w:id="72" w:name="_Toc337468676"/>
      <w:r w:rsidRPr="00C95B53">
        <w:rPr>
          <w:rFonts w:ascii="Times New Roman" w:hAnsi="Times New Roman"/>
          <w:sz w:val="24"/>
        </w:rPr>
        <w:t>Finanšu piedāvājums</w:t>
      </w:r>
      <w:bookmarkEnd w:id="70"/>
      <w:bookmarkEnd w:id="71"/>
      <w:bookmarkEnd w:id="72"/>
      <w:r w:rsidRPr="00C95B53">
        <w:rPr>
          <w:rFonts w:ascii="Times New Roman" w:hAnsi="Times New Roman"/>
          <w:sz w:val="24"/>
        </w:rPr>
        <w:t xml:space="preserve"> </w:t>
      </w:r>
    </w:p>
    <w:p w:rsidR="000631A3" w:rsidRPr="00C95B53" w:rsidRDefault="000631A3" w:rsidP="000631A3">
      <w:pPr>
        <w:pStyle w:val="Apakpunkts"/>
        <w:numPr>
          <w:ilvl w:val="0"/>
          <w:numId w:val="0"/>
        </w:numPr>
        <w:ind w:left="851"/>
        <w:rPr>
          <w:rFonts w:ascii="Times New Roman" w:hAnsi="Times New Roman"/>
          <w:sz w:val="24"/>
        </w:rPr>
      </w:pPr>
    </w:p>
    <w:p w:rsidR="00357FD7" w:rsidRPr="00C95B53" w:rsidRDefault="00357FD7" w:rsidP="00357FD7">
      <w:pPr>
        <w:pStyle w:val="Apakpunkts"/>
        <w:jc w:val="both"/>
        <w:rPr>
          <w:rFonts w:ascii="Times New Roman" w:hAnsi="Times New Roman"/>
          <w:b w:val="0"/>
          <w:sz w:val="24"/>
        </w:rPr>
      </w:pPr>
      <w:r w:rsidRPr="00C95B53">
        <w:rPr>
          <w:rFonts w:ascii="Times New Roman" w:hAnsi="Times New Roman"/>
          <w:b w:val="0"/>
          <w:sz w:val="24"/>
        </w:rPr>
        <w:t xml:space="preserve">Finanšu piedāvājumā jānorāda līgumcena - kopējā cena par kādu tiks veikta Būvniecība (Būvniecības kopējā cena) kā arī vienības cenas, izmaksu pozīcijas un to izmaksas. Finanšu piedāvājums jāsagatavo atbilstoši Ministru kabineta 2006.gada 19.decembra noteikumu Nr.1014 ”Noteikumi par Latvijas būvnormatīvu LBN 501-06”Būvizmaksu noteikšanas kārtība” noteikumiem, saskaņā ar Tāmi, un finanšu piedāvājumu veidni </w:t>
      </w:r>
      <w:proofErr w:type="gramStart"/>
      <w:r w:rsidRPr="00C95B53">
        <w:rPr>
          <w:rFonts w:ascii="Times New Roman" w:hAnsi="Times New Roman"/>
          <w:b w:val="0"/>
          <w:sz w:val="24"/>
        </w:rPr>
        <w:t>(</w:t>
      </w:r>
      <w:proofErr w:type="gramEnd"/>
      <w:r w:rsidR="00FC1520" w:rsidRPr="00C95B53">
        <w:rPr>
          <w:rFonts w:ascii="Times New Roman" w:hAnsi="Times New Roman"/>
          <w:b w:val="0"/>
          <w:sz w:val="24"/>
        </w:rPr>
        <w:t>nolikuma pielikums nr. 7</w:t>
      </w:r>
      <w:r w:rsidRPr="00C95B53">
        <w:rPr>
          <w:rFonts w:ascii="Times New Roman" w:hAnsi="Times New Roman"/>
          <w:b w:val="0"/>
          <w:sz w:val="24"/>
        </w:rPr>
        <w:t xml:space="preserve">). </w:t>
      </w:r>
    </w:p>
    <w:p w:rsidR="00357FD7" w:rsidRPr="00C95B53" w:rsidRDefault="00357FD7" w:rsidP="00357FD7">
      <w:pPr>
        <w:pStyle w:val="Apakpunkts"/>
        <w:numPr>
          <w:ilvl w:val="0"/>
          <w:numId w:val="0"/>
        </w:numPr>
        <w:ind w:left="851"/>
        <w:rPr>
          <w:rFonts w:ascii="Times New Roman" w:hAnsi="Times New Roman"/>
          <w:sz w:val="24"/>
        </w:rPr>
      </w:pPr>
    </w:p>
    <w:p w:rsidR="00357FD7" w:rsidRPr="00C95B53" w:rsidRDefault="00357FD7" w:rsidP="00357FD7">
      <w:pPr>
        <w:pStyle w:val="Apakpunkts"/>
        <w:jc w:val="both"/>
        <w:rPr>
          <w:rFonts w:ascii="Times New Roman" w:hAnsi="Times New Roman"/>
          <w:b w:val="0"/>
          <w:sz w:val="24"/>
        </w:rPr>
      </w:pPr>
      <w:r w:rsidRPr="00C95B53">
        <w:rPr>
          <w:rFonts w:ascii="Times New Roman" w:hAnsi="Times New Roman"/>
          <w:b w:val="0"/>
          <w:sz w:val="24"/>
        </w:rPr>
        <w:t>Finanšu piedāvājuma kopijai jābūt ierakstīti ar MS Office rīkiem nolasāmā formātā, uz CD jābūt uzrakstītam Pretendenta nosaukumam un Iepirkuma identifikācijas numuram.</w:t>
      </w:r>
    </w:p>
    <w:p w:rsidR="00357FD7" w:rsidRPr="00C95B53" w:rsidRDefault="00357FD7" w:rsidP="00357FD7">
      <w:pPr>
        <w:pStyle w:val="Apakpunkts"/>
        <w:numPr>
          <w:ilvl w:val="0"/>
          <w:numId w:val="0"/>
        </w:numPr>
        <w:ind w:left="851"/>
        <w:jc w:val="both"/>
        <w:rPr>
          <w:rFonts w:ascii="Times New Roman" w:hAnsi="Times New Roman"/>
          <w:b w:val="0"/>
          <w:sz w:val="24"/>
        </w:rPr>
      </w:pPr>
    </w:p>
    <w:p w:rsidR="000631A3" w:rsidRPr="00C95B53" w:rsidRDefault="000631A3" w:rsidP="000631A3">
      <w:pPr>
        <w:pStyle w:val="Apakpunkts"/>
        <w:jc w:val="both"/>
        <w:rPr>
          <w:rFonts w:ascii="Times New Roman" w:hAnsi="Times New Roman"/>
          <w:b w:val="0"/>
          <w:sz w:val="24"/>
        </w:rPr>
      </w:pPr>
      <w:r w:rsidRPr="00C95B53">
        <w:rPr>
          <w:rFonts w:ascii="Times New Roman" w:hAnsi="Times New Roman"/>
          <w:b w:val="0"/>
          <w:sz w:val="24"/>
        </w:rPr>
        <w:t>Finanšu piedā</w:t>
      </w:r>
      <w:r w:rsidR="007212FD" w:rsidRPr="00C95B53">
        <w:rPr>
          <w:rFonts w:ascii="Times New Roman" w:hAnsi="Times New Roman"/>
          <w:b w:val="0"/>
          <w:sz w:val="24"/>
        </w:rPr>
        <w:t xml:space="preserve">vājumā cenas jānorāda </w:t>
      </w:r>
      <w:proofErr w:type="spellStart"/>
      <w:r w:rsidR="007212FD" w:rsidRPr="00C95B53">
        <w:rPr>
          <w:rFonts w:ascii="Times New Roman" w:hAnsi="Times New Roman"/>
          <w:b w:val="0"/>
          <w:i/>
          <w:sz w:val="24"/>
        </w:rPr>
        <w:t>euro</w:t>
      </w:r>
      <w:proofErr w:type="spellEnd"/>
      <w:r w:rsidRPr="00C95B53">
        <w:rPr>
          <w:rFonts w:ascii="Times New Roman" w:hAnsi="Times New Roman"/>
          <w:b w:val="0"/>
          <w:i/>
          <w:sz w:val="24"/>
        </w:rPr>
        <w:t>.</w:t>
      </w:r>
      <w:r w:rsidRPr="00C95B53">
        <w:rPr>
          <w:rFonts w:ascii="Times New Roman" w:hAnsi="Times New Roman"/>
          <w:b w:val="0"/>
          <w:sz w:val="24"/>
        </w:rPr>
        <w:t xml:space="preserve"> Cenās jāiekļauj visas izmaksas, kas ir saistītas ar </w:t>
      </w:r>
      <w:r w:rsidRPr="00C95B53">
        <w:rPr>
          <w:rFonts w:ascii="Times New Roman" w:hAnsi="Times New Roman"/>
          <w:b w:val="0"/>
          <w:bCs/>
          <w:sz w:val="24"/>
        </w:rPr>
        <w:t>Būvdarbu</w:t>
      </w:r>
      <w:r w:rsidRPr="00C95B53">
        <w:rPr>
          <w:rFonts w:ascii="Times New Roman" w:hAnsi="Times New Roman"/>
          <w:b w:val="0"/>
          <w:sz w:val="24"/>
        </w:rPr>
        <w:t xml:space="preserve"> veikšanu, ietverot visus piemērojamos nodokļus, izņemot pievienotās vērtības nodokli (turpmāk – PVN).</w:t>
      </w:r>
    </w:p>
    <w:p w:rsidR="000631A3" w:rsidRPr="00C95B53" w:rsidRDefault="000631A3" w:rsidP="000631A3">
      <w:pPr>
        <w:pStyle w:val="ListParagraph"/>
        <w:rPr>
          <w:b/>
        </w:rPr>
      </w:pPr>
    </w:p>
    <w:p w:rsidR="000631A3" w:rsidRPr="00C95B53" w:rsidRDefault="000631A3" w:rsidP="000631A3">
      <w:pPr>
        <w:pStyle w:val="Apakpunkts"/>
        <w:jc w:val="both"/>
        <w:rPr>
          <w:rFonts w:ascii="Times New Roman" w:hAnsi="Times New Roman"/>
          <w:b w:val="0"/>
          <w:sz w:val="24"/>
        </w:rPr>
      </w:pPr>
      <w:r w:rsidRPr="00C95B53">
        <w:rPr>
          <w:rFonts w:ascii="Times New Roman" w:hAnsi="Times New Roman"/>
          <w:b w:val="0"/>
          <w:sz w:val="24"/>
        </w:rPr>
        <w:t>Finanšu piedāvājumā jānorāda līgumcena - kopējā cena, par kādu tiks veikti Būvdarbi (Būvdarbu kopējā cena), kā arī visas vienību cenas un visu izmaksu pozīciju izmaksas. Atsevišķi jānorāda Būvdarbu kopējā cena ar PVN (iepirkuma līguma summa).</w:t>
      </w:r>
    </w:p>
    <w:p w:rsidR="000631A3" w:rsidRPr="00C95B53" w:rsidRDefault="000631A3" w:rsidP="000631A3">
      <w:pPr>
        <w:pStyle w:val="Rindkopa"/>
        <w:ind w:left="0"/>
        <w:rPr>
          <w:rFonts w:ascii="Times New Roman" w:hAnsi="Times New Roman"/>
          <w:sz w:val="24"/>
        </w:rPr>
      </w:pPr>
    </w:p>
    <w:p w:rsidR="0032124D" w:rsidRPr="00C95B53" w:rsidRDefault="0032124D" w:rsidP="0032124D">
      <w:pPr>
        <w:pStyle w:val="Punkts"/>
        <w:rPr>
          <w:rFonts w:ascii="Times New Roman" w:hAnsi="Times New Roman"/>
          <w:sz w:val="24"/>
        </w:rPr>
      </w:pPr>
      <w:r w:rsidRPr="00C95B53">
        <w:rPr>
          <w:rFonts w:ascii="Times New Roman" w:hAnsi="Times New Roman"/>
          <w:sz w:val="24"/>
        </w:rPr>
        <w:t>Atbilstības Nosacījumiem dalībai iepirkuma procedūrā pārbaude</w:t>
      </w:r>
    </w:p>
    <w:p w:rsidR="0032124D" w:rsidRPr="00C95B53" w:rsidRDefault="0032124D" w:rsidP="0032124D">
      <w:pPr>
        <w:pStyle w:val="Apakpunkts"/>
        <w:rPr>
          <w:rFonts w:ascii="Times New Roman" w:hAnsi="Times New Roman"/>
          <w:b w:val="0"/>
          <w:sz w:val="24"/>
        </w:rPr>
      </w:pPr>
      <w:r w:rsidRPr="00C95B53">
        <w:rPr>
          <w:rFonts w:ascii="Times New Roman" w:eastAsia="Calibri" w:hAnsi="Times New Roman"/>
          <w:b w:val="0"/>
          <w:sz w:val="24"/>
        </w:rPr>
        <w:t>Pirms lēmuma pieņemšanas par pretendentu, kuram būtu piešķiramas līguma slēgšanas tiesības,</w:t>
      </w:r>
      <w:proofErr w:type="gramStart"/>
      <w:r w:rsidRPr="00C95B53">
        <w:rPr>
          <w:rFonts w:ascii="Times New Roman" w:eastAsia="Calibri" w:hAnsi="Times New Roman"/>
          <w:b w:val="0"/>
          <w:sz w:val="24"/>
        </w:rPr>
        <w:t xml:space="preserve">  </w:t>
      </w:r>
      <w:proofErr w:type="gramEnd"/>
      <w:r w:rsidRPr="00C95B53">
        <w:rPr>
          <w:rFonts w:ascii="Times New Roman" w:eastAsia="Calibri" w:hAnsi="Times New Roman"/>
          <w:b w:val="0"/>
          <w:sz w:val="24"/>
        </w:rPr>
        <w:t xml:space="preserve">komisija, izmantojot Ministru kabineta noteikto informācijas sistēmu, pārbaudīs šādu informāciju: </w:t>
      </w:r>
    </w:p>
    <w:p w:rsidR="0032124D" w:rsidRPr="00C95B53" w:rsidRDefault="0032124D" w:rsidP="0032124D">
      <w:pPr>
        <w:jc w:val="both"/>
      </w:pPr>
      <w:r w:rsidRPr="00C95B53">
        <w:rPr>
          <w:rFonts w:eastAsia="Calibri"/>
          <w:color w:val="000000"/>
        </w:rPr>
        <w:t xml:space="preserve"> </w:t>
      </w:r>
      <w:r w:rsidRPr="00C95B53">
        <w:rPr>
          <w:rFonts w:eastAsia="Calibri"/>
          <w:color w:val="000000"/>
        </w:rPr>
        <w:tab/>
        <w:t xml:space="preserve">  1) vai uz </w:t>
      </w:r>
      <w:r w:rsidRPr="00C95B53">
        <w:t>pretendentu;</w:t>
      </w:r>
    </w:p>
    <w:p w:rsidR="0032124D" w:rsidRPr="00C95B53" w:rsidRDefault="0032124D" w:rsidP="0032124D">
      <w:pPr>
        <w:ind w:left="840"/>
        <w:jc w:val="both"/>
      </w:pPr>
      <w:r w:rsidRPr="00C95B53">
        <w:t>2) pretendentu (ja pretendents ir fiziska vai juridiska persona), personālsabiedrību un visiem</w:t>
      </w:r>
      <w:proofErr w:type="gramStart"/>
      <w:r w:rsidRPr="00C95B53">
        <w:t xml:space="preserve">   </w:t>
      </w:r>
      <w:proofErr w:type="gramEnd"/>
      <w:r w:rsidRPr="00C95B53">
        <w:t>personālsabiedrības biedriem (ja piedāvājumu iesniedz personālsabiedrība) vai personu apvienības dalībniekiem (ja piedāvājumu iesniedz personu apvienība);</w:t>
      </w:r>
    </w:p>
    <w:p w:rsidR="0032124D" w:rsidRPr="00C95B53" w:rsidRDefault="0032124D" w:rsidP="0032124D">
      <w:pPr>
        <w:ind w:left="840"/>
        <w:jc w:val="both"/>
      </w:pPr>
      <w:r w:rsidRPr="00C95B53">
        <w:rPr>
          <w:color w:val="000000"/>
        </w:rPr>
        <w:t xml:space="preserve">3)personām, uz kuru iespējām pretendents balstās, lai apliecinātu, ka pretendenta kvalifikācija atbilst </w:t>
      </w:r>
      <w:r w:rsidRPr="00C95B53">
        <w:t>Pretendenta kvalifikācijas prasībām, (turpmāk - Persona, uz kuras iespējām pretendents balstās) neattiecas Publisko iepirkumu likuma 39.1 panta 1.,2.,3.,4.,5.,6. punktā minētie izslēgšanas nosacījumi.</w:t>
      </w:r>
    </w:p>
    <w:p w:rsidR="0032124D" w:rsidRPr="00C95B53" w:rsidRDefault="0032124D" w:rsidP="0032124D">
      <w:pPr>
        <w:ind w:left="780" w:hanging="780"/>
        <w:jc w:val="both"/>
      </w:pPr>
      <w:r w:rsidRPr="00C95B53">
        <w:t>1</w:t>
      </w:r>
      <w:r w:rsidR="005E6F7B" w:rsidRPr="00C95B53">
        <w:t>3</w:t>
      </w:r>
      <w:r w:rsidRPr="00C95B53">
        <w:t>.2.</w:t>
      </w:r>
      <w:r w:rsidRPr="00C95B53">
        <w:tab/>
        <w:t xml:space="preserve"> </w:t>
      </w:r>
      <w:r w:rsidRPr="00C95B53">
        <w:rPr>
          <w:rFonts w:eastAsia="Calibri"/>
          <w:color w:val="000000"/>
        </w:rPr>
        <w:t xml:space="preserve">vai </w:t>
      </w:r>
      <w:r w:rsidRPr="00C95B53">
        <w:t>Publisko iepirkumu likuma 39.1 panta 2.,3.,4.,5.,6. punktā minētie izslēgšanas nosacījumi</w:t>
      </w:r>
      <w:proofErr w:type="gramStart"/>
      <w:r w:rsidRPr="00C95B53">
        <w:t xml:space="preserve">   </w:t>
      </w:r>
      <w:proofErr w:type="gramEnd"/>
      <w:r w:rsidRPr="00C95B53">
        <w:t>neattiecas uz pretendenta piedāvājumā norādīto apakšuzņēmēju, kura veicamo darbu vērtība ir vismaz 20 procenti no iepirkuma līguma summas</w:t>
      </w:r>
    </w:p>
    <w:p w:rsidR="0032124D" w:rsidRPr="00C95B53" w:rsidRDefault="005E6F7B" w:rsidP="0032124D">
      <w:pPr>
        <w:autoSpaceDE w:val="0"/>
        <w:autoSpaceDN w:val="0"/>
        <w:adjustRightInd w:val="0"/>
        <w:ind w:left="780" w:hanging="780"/>
        <w:jc w:val="both"/>
        <w:rPr>
          <w:rFonts w:eastAsia="Calibri"/>
          <w:color w:val="000000"/>
        </w:rPr>
      </w:pPr>
      <w:r w:rsidRPr="00C95B53">
        <w:rPr>
          <w:rFonts w:eastAsia="Calibri"/>
          <w:color w:val="000000"/>
        </w:rPr>
        <w:t>13</w:t>
      </w:r>
      <w:r w:rsidR="0032124D" w:rsidRPr="00C95B53">
        <w:rPr>
          <w:rFonts w:eastAsia="Calibri"/>
          <w:color w:val="000000"/>
        </w:rPr>
        <w:t>.3.</w:t>
      </w:r>
      <w:r w:rsidR="0032124D" w:rsidRPr="00C95B53">
        <w:rPr>
          <w:rFonts w:eastAsia="Calibri"/>
          <w:color w:val="000000"/>
        </w:rPr>
        <w:tab/>
        <w:t xml:space="preserve">Ja komisija pārbaudes brīdī konstatēs nodokļu parādu, kas kopsummā pārsniedz 150 </w:t>
      </w:r>
      <w:proofErr w:type="spellStart"/>
      <w:r w:rsidR="0032124D" w:rsidRPr="00C95B53">
        <w:rPr>
          <w:rFonts w:eastAsia="Calibri"/>
          <w:i/>
          <w:color w:val="000000"/>
        </w:rPr>
        <w:t>euro</w:t>
      </w:r>
      <w:proofErr w:type="spellEnd"/>
      <w:r w:rsidR="0032124D" w:rsidRPr="00C95B53">
        <w:rPr>
          <w:rFonts w:eastAsia="Calibri"/>
          <w:color w:val="000000"/>
        </w:rPr>
        <w:t>, tā</w:t>
      </w:r>
      <w:proofErr w:type="gramStart"/>
      <w:r w:rsidR="0032124D" w:rsidRPr="00C95B53">
        <w:rPr>
          <w:rFonts w:eastAsia="Calibri"/>
          <w:color w:val="000000"/>
        </w:rPr>
        <w:t xml:space="preserve">  </w:t>
      </w:r>
      <w:proofErr w:type="gramEnd"/>
      <w:r w:rsidR="0032124D" w:rsidRPr="00C95B53">
        <w:rPr>
          <w:rFonts w:eastAsia="Calibri"/>
          <w:color w:val="000000"/>
        </w:rPr>
        <w:t>saskaņā ar Publisko iepirkumu likuma 39.2 8. punktā noteikto informēs pretendentu par to, ka tam konstatēti parādi, un noteiks termiņu (10 darbdienas pēc informācijas izsniegšanas vai nosūtīšanas dienas) konstatēto parādu nomaksai un parādu nomaksas apliecinājuma iesniegšanai (izdruka no VID elektroniskās deklarēšanas sistēmas vai pašvaldības izdotu izziņu). Ja noteiktajā termiņā minētais apliecinājums netiks iesniegts, komisija pretendentu izslēgs no turpmākās dalības iepirkumā.</w:t>
      </w:r>
    </w:p>
    <w:p w:rsidR="00FC1520" w:rsidRPr="00C95B53" w:rsidRDefault="00FC1520" w:rsidP="00561DF3">
      <w:pPr>
        <w:pStyle w:val="Punkts"/>
        <w:numPr>
          <w:ilvl w:val="0"/>
          <w:numId w:val="0"/>
        </w:numPr>
        <w:rPr>
          <w:rFonts w:ascii="Times New Roman" w:hAnsi="Times New Roman"/>
          <w:sz w:val="24"/>
        </w:rPr>
      </w:pPr>
    </w:p>
    <w:p w:rsidR="000631A3" w:rsidRPr="00C95B53" w:rsidRDefault="000631A3" w:rsidP="000631A3">
      <w:pPr>
        <w:pStyle w:val="Punkts"/>
        <w:rPr>
          <w:rFonts w:ascii="Times New Roman" w:hAnsi="Times New Roman"/>
          <w:sz w:val="24"/>
        </w:rPr>
      </w:pPr>
      <w:bookmarkStart w:id="73" w:name="_Toc337468677"/>
      <w:bookmarkStart w:id="74" w:name="_Toc113686411"/>
      <w:bookmarkStart w:id="75" w:name="_Toc134418289"/>
      <w:bookmarkStart w:id="76" w:name="_Toc134431800"/>
      <w:bookmarkStart w:id="77" w:name="_Toc134628694"/>
      <w:r w:rsidRPr="00C95B53">
        <w:rPr>
          <w:rFonts w:ascii="Times New Roman" w:hAnsi="Times New Roman"/>
          <w:sz w:val="24"/>
        </w:rPr>
        <w:lastRenderedPageBreak/>
        <w:t>Piedāvājuma noraidīšana</w:t>
      </w:r>
      <w:bookmarkEnd w:id="73"/>
    </w:p>
    <w:p w:rsidR="000631A3" w:rsidRPr="00C95B53" w:rsidRDefault="000631A3" w:rsidP="000631A3">
      <w:pPr>
        <w:pStyle w:val="Apakpunkts"/>
        <w:rPr>
          <w:rFonts w:ascii="Times New Roman" w:hAnsi="Times New Roman"/>
          <w:b w:val="0"/>
          <w:sz w:val="24"/>
        </w:rPr>
      </w:pPr>
      <w:r w:rsidRPr="00C95B53">
        <w:rPr>
          <w:rFonts w:ascii="Times New Roman" w:hAnsi="Times New Roman"/>
          <w:b w:val="0"/>
          <w:sz w:val="24"/>
        </w:rPr>
        <w:t>Piedāvājums tiek noraidīts, ja:</w:t>
      </w:r>
    </w:p>
    <w:bookmarkEnd w:id="74"/>
    <w:bookmarkEnd w:id="75"/>
    <w:bookmarkEnd w:id="76"/>
    <w:bookmarkEnd w:id="77"/>
    <w:p w:rsidR="000631A3" w:rsidRPr="00C95B53" w:rsidRDefault="000631A3" w:rsidP="000631A3">
      <w:pPr>
        <w:pStyle w:val="Paragrfs"/>
        <w:rPr>
          <w:rFonts w:ascii="Times New Roman" w:hAnsi="Times New Roman"/>
          <w:sz w:val="24"/>
        </w:rPr>
      </w:pPr>
      <w:r w:rsidRPr="00C95B53">
        <w:rPr>
          <w:rFonts w:ascii="Times New Roman" w:hAnsi="Times New Roman"/>
          <w:sz w:val="24"/>
        </w:rPr>
        <w:t>Pieteikums dalībai iepirkuma procedūrā nav ietverts pretendenta piedāvājumā vai neatbilst Nolikumā noteiktajām prasībām,</w:t>
      </w:r>
    </w:p>
    <w:p w:rsidR="000631A3" w:rsidRPr="00C95B53" w:rsidRDefault="000631A3" w:rsidP="000631A3">
      <w:pPr>
        <w:pStyle w:val="Rindkopa"/>
        <w:rPr>
          <w:rFonts w:ascii="Times New Roman" w:hAnsi="Times New Roman"/>
          <w:sz w:val="24"/>
        </w:rPr>
      </w:pPr>
    </w:p>
    <w:p w:rsidR="000631A3" w:rsidRPr="00C95B53" w:rsidRDefault="000631A3" w:rsidP="000631A3">
      <w:pPr>
        <w:pStyle w:val="Paragrfs"/>
        <w:rPr>
          <w:rFonts w:ascii="Times New Roman" w:hAnsi="Times New Roman"/>
          <w:sz w:val="24"/>
        </w:rPr>
      </w:pPr>
      <w:r w:rsidRPr="00C95B53">
        <w:rPr>
          <w:rFonts w:ascii="Times New Roman" w:hAnsi="Times New Roman"/>
          <w:sz w:val="24"/>
        </w:rPr>
        <w:t>Piedāvājuma nodrošinājums nav ietverts pretendenta piedāvājumā vai neatbilst Nolik</w:t>
      </w:r>
      <w:r w:rsidR="00357FD7" w:rsidRPr="00C95B53">
        <w:rPr>
          <w:rFonts w:ascii="Times New Roman" w:hAnsi="Times New Roman"/>
          <w:sz w:val="24"/>
        </w:rPr>
        <w:t>umā noteiktajām prasībām,</w:t>
      </w:r>
    </w:p>
    <w:p w:rsidR="000631A3" w:rsidRPr="00C95B53" w:rsidRDefault="000631A3" w:rsidP="000631A3">
      <w:pPr>
        <w:pStyle w:val="Rindkopa"/>
        <w:rPr>
          <w:rFonts w:ascii="Times New Roman" w:hAnsi="Times New Roman"/>
          <w:sz w:val="24"/>
        </w:rPr>
      </w:pPr>
    </w:p>
    <w:p w:rsidR="000631A3" w:rsidRPr="00C95B53" w:rsidRDefault="000631A3" w:rsidP="000631A3">
      <w:pPr>
        <w:pStyle w:val="Paragrfs"/>
        <w:rPr>
          <w:rFonts w:ascii="Times New Roman" w:hAnsi="Times New Roman"/>
          <w:sz w:val="24"/>
        </w:rPr>
      </w:pPr>
      <w:r w:rsidRPr="00C95B53">
        <w:rPr>
          <w:rFonts w:ascii="Times New Roman" w:hAnsi="Times New Roman"/>
          <w:sz w:val="24"/>
        </w:rPr>
        <w:t>pretendents, Persona, uz kuras iespējām pretendents balstās, apakšuzņēmējs, kura veicamo darbu vērtība ir vismaz 20 procenti no iepirkuma līguma summas, kāds no to darbiniekiem vai piedāvājumā norādītā persona atbilst Publisko iepirkumu likuma 11.panta ceturtajā daļā noteiktajiem konkurenci ierobežojošajiem kritērijiem,</w:t>
      </w:r>
    </w:p>
    <w:p w:rsidR="000631A3" w:rsidRPr="00C95B53" w:rsidRDefault="000631A3" w:rsidP="000631A3">
      <w:pPr>
        <w:pStyle w:val="Punkts"/>
        <w:numPr>
          <w:ilvl w:val="0"/>
          <w:numId w:val="0"/>
        </w:numPr>
        <w:rPr>
          <w:rFonts w:ascii="Times New Roman" w:hAnsi="Times New Roman"/>
          <w:sz w:val="24"/>
        </w:rPr>
      </w:pPr>
    </w:p>
    <w:p w:rsidR="000631A3" w:rsidRPr="00C95B53" w:rsidRDefault="000631A3" w:rsidP="000631A3">
      <w:pPr>
        <w:pStyle w:val="Paragrfs"/>
        <w:rPr>
          <w:rFonts w:ascii="Times New Roman" w:hAnsi="Times New Roman"/>
          <w:sz w:val="24"/>
        </w:rPr>
      </w:pPr>
      <w:r w:rsidRPr="00C95B53">
        <w:rPr>
          <w:rFonts w:ascii="Times New Roman" w:hAnsi="Times New Roman"/>
          <w:sz w:val="24"/>
        </w:rPr>
        <w:t>pretendents, Persona, uz kuras iespējām pretendents balstās, vai apakšuzņēmējs, kura veicamo darbu vērtība ir vismaz 20 procenti no iepirkuma līguma summas, neatbilst Nosacījumiem dalībai iepirkuma procedūrā,</w:t>
      </w:r>
    </w:p>
    <w:p w:rsidR="000631A3" w:rsidRPr="00C95B53" w:rsidRDefault="000631A3" w:rsidP="000631A3">
      <w:pPr>
        <w:pStyle w:val="Rindkopa"/>
        <w:rPr>
          <w:rFonts w:ascii="Times New Roman" w:hAnsi="Times New Roman"/>
          <w:sz w:val="24"/>
        </w:rPr>
      </w:pPr>
    </w:p>
    <w:p w:rsidR="000631A3" w:rsidRPr="00C95B53" w:rsidRDefault="000631A3" w:rsidP="000631A3">
      <w:pPr>
        <w:pStyle w:val="Paragrfs"/>
        <w:rPr>
          <w:rFonts w:ascii="Times New Roman" w:hAnsi="Times New Roman"/>
          <w:sz w:val="24"/>
        </w:rPr>
      </w:pPr>
      <w:r w:rsidRPr="00C95B53">
        <w:rPr>
          <w:rFonts w:ascii="Times New Roman" w:hAnsi="Times New Roman"/>
          <w:sz w:val="24"/>
        </w:rPr>
        <w:t>pretendents nav iesniedzis Pretendenta kvalifikācijas dokumentus vai neatbilst Pretendenta kvalifikācijas prasībām,</w:t>
      </w:r>
    </w:p>
    <w:p w:rsidR="000631A3" w:rsidRPr="00C95B53" w:rsidRDefault="000631A3" w:rsidP="000631A3">
      <w:pPr>
        <w:pStyle w:val="Rindkopa"/>
        <w:rPr>
          <w:rFonts w:ascii="Times New Roman" w:hAnsi="Times New Roman"/>
          <w:sz w:val="24"/>
        </w:rPr>
      </w:pPr>
    </w:p>
    <w:p w:rsidR="000631A3" w:rsidRPr="00C95B53" w:rsidRDefault="000631A3" w:rsidP="000631A3">
      <w:pPr>
        <w:pStyle w:val="Paragrfs"/>
        <w:rPr>
          <w:rFonts w:ascii="Times New Roman" w:hAnsi="Times New Roman"/>
          <w:sz w:val="24"/>
        </w:rPr>
      </w:pPr>
      <w:r w:rsidRPr="00C95B53">
        <w:rPr>
          <w:rFonts w:ascii="Times New Roman" w:hAnsi="Times New Roman"/>
          <w:sz w:val="24"/>
        </w:rPr>
        <w:t>piedāvājumā ietvertais Tehniskais piedāvājums vai Finanšu piedāvājums neatbilst Nolikumā noteiktajām prasībām,</w:t>
      </w:r>
    </w:p>
    <w:p w:rsidR="000631A3" w:rsidRPr="00C95B53" w:rsidRDefault="000631A3" w:rsidP="000631A3">
      <w:pPr>
        <w:pStyle w:val="Rindkopa"/>
        <w:rPr>
          <w:rFonts w:ascii="Times New Roman" w:hAnsi="Times New Roman"/>
          <w:sz w:val="24"/>
        </w:rPr>
      </w:pPr>
    </w:p>
    <w:p w:rsidR="000631A3" w:rsidRPr="00C95B53" w:rsidRDefault="000631A3" w:rsidP="000631A3">
      <w:pPr>
        <w:pStyle w:val="Paragrfs"/>
        <w:rPr>
          <w:rFonts w:ascii="Times New Roman" w:hAnsi="Times New Roman"/>
          <w:sz w:val="24"/>
        </w:rPr>
      </w:pPr>
      <w:r w:rsidRPr="00C95B53">
        <w:rPr>
          <w:rFonts w:ascii="Times New Roman" w:hAnsi="Times New Roman"/>
          <w:sz w:val="24"/>
        </w:rPr>
        <w:t>piedāvājumā ir ietverta nepatiesa informācija par pretendentu, Personu, uz kuras iespējām pretendents balstās, vai apakšuzņēmēju, kura veicamo darbu vērtība ir vismaz 20 procenti no iepirkuma līguma summas, ja šī informācija ir būtiska pretendenta atbilstības Pretendenta kvalifikācijas prasībām izvērtēšanā,</w:t>
      </w:r>
    </w:p>
    <w:p w:rsidR="000631A3" w:rsidRPr="00C95B53" w:rsidRDefault="000631A3" w:rsidP="000631A3">
      <w:pPr>
        <w:pStyle w:val="Rindkopa"/>
        <w:rPr>
          <w:rFonts w:ascii="Times New Roman" w:hAnsi="Times New Roman"/>
          <w:sz w:val="24"/>
        </w:rPr>
      </w:pPr>
    </w:p>
    <w:p w:rsidR="000631A3" w:rsidRPr="00C95B53" w:rsidRDefault="000631A3" w:rsidP="000631A3">
      <w:pPr>
        <w:pStyle w:val="Paragrfs"/>
        <w:rPr>
          <w:rFonts w:ascii="Times New Roman" w:hAnsi="Times New Roman"/>
          <w:sz w:val="24"/>
        </w:rPr>
      </w:pPr>
      <w:r w:rsidRPr="00C95B53">
        <w:rPr>
          <w:rFonts w:ascii="Times New Roman" w:hAnsi="Times New Roman"/>
          <w:sz w:val="24"/>
        </w:rPr>
        <w:t>pretendents Nolikumā noteiktajā termiņā par pretendentu,</w:t>
      </w:r>
      <w:r w:rsidRPr="00C95B53">
        <w:rPr>
          <w:rFonts w:ascii="Times New Roman" w:hAnsi="Times New Roman"/>
          <w:color w:val="000000"/>
          <w:sz w:val="24"/>
        </w:rPr>
        <w:t xml:space="preserve"> Personu, uz kuras iespējām pretendents balstās, vai </w:t>
      </w:r>
      <w:r w:rsidRPr="00C95B53">
        <w:rPr>
          <w:rFonts w:ascii="Times New Roman" w:hAnsi="Times New Roman"/>
          <w:sz w:val="24"/>
        </w:rPr>
        <w:t>apakšuzņēmēju, kura veicamo darbu vērtība ir vismaz 20 procenti no iepirkuma līguma summas, neiesniedz izziņas, kas apliecina to atbilstību Nosacījumiem dalībai iepirkuma procedūrā.</w:t>
      </w:r>
    </w:p>
    <w:p w:rsidR="000631A3" w:rsidRPr="00C95B53" w:rsidRDefault="000631A3" w:rsidP="000631A3">
      <w:pPr>
        <w:pStyle w:val="Rindkopa"/>
        <w:rPr>
          <w:rFonts w:ascii="Times New Roman" w:hAnsi="Times New Roman"/>
          <w:sz w:val="24"/>
        </w:rPr>
      </w:pPr>
    </w:p>
    <w:p w:rsidR="000631A3" w:rsidRPr="00C95B53" w:rsidRDefault="000631A3" w:rsidP="000631A3">
      <w:pPr>
        <w:pStyle w:val="Apakpunkts"/>
        <w:jc w:val="both"/>
        <w:rPr>
          <w:rFonts w:ascii="Times New Roman" w:hAnsi="Times New Roman"/>
          <w:b w:val="0"/>
          <w:sz w:val="24"/>
        </w:rPr>
      </w:pPr>
      <w:r w:rsidRPr="00C95B53">
        <w:rPr>
          <w:rFonts w:ascii="Times New Roman" w:hAnsi="Times New Roman"/>
          <w:b w:val="0"/>
          <w:sz w:val="24"/>
        </w:rPr>
        <w:t>Piedāvājumi, kuri neatbilst Nolikumā noteiktajām noformējuma prasībām var tikt noraidīti, ja to neatbilstība Nolikumā noteiktajām noformējuma prasībām ir būtiska.</w:t>
      </w:r>
    </w:p>
    <w:p w:rsidR="000631A3" w:rsidRPr="00C95B53" w:rsidRDefault="000631A3" w:rsidP="000631A3">
      <w:pPr>
        <w:pStyle w:val="Apakpunkts"/>
        <w:numPr>
          <w:ilvl w:val="0"/>
          <w:numId w:val="0"/>
        </w:numPr>
        <w:jc w:val="both"/>
        <w:rPr>
          <w:rFonts w:ascii="Times New Roman" w:hAnsi="Times New Roman"/>
          <w:b w:val="0"/>
          <w:sz w:val="24"/>
        </w:rPr>
      </w:pPr>
      <w:r w:rsidRPr="00C95B53">
        <w:rPr>
          <w:rFonts w:ascii="Times New Roman" w:hAnsi="Times New Roman"/>
          <w:b w:val="0"/>
          <w:sz w:val="24"/>
        </w:rPr>
        <w:t xml:space="preserve"> </w:t>
      </w:r>
    </w:p>
    <w:p w:rsidR="000631A3" w:rsidRPr="00C95B53" w:rsidRDefault="000631A3" w:rsidP="000631A3">
      <w:pPr>
        <w:pStyle w:val="Punkts"/>
        <w:rPr>
          <w:rFonts w:ascii="Times New Roman" w:hAnsi="Times New Roman"/>
          <w:sz w:val="24"/>
        </w:rPr>
      </w:pPr>
      <w:bookmarkStart w:id="78" w:name="_Toc114559674"/>
      <w:bookmarkStart w:id="79" w:name="_Toc134628697"/>
      <w:bookmarkStart w:id="80" w:name="_Toc337468678"/>
      <w:r w:rsidRPr="00C95B53">
        <w:rPr>
          <w:rFonts w:ascii="Times New Roman" w:hAnsi="Times New Roman"/>
          <w:sz w:val="24"/>
        </w:rPr>
        <w:t>Piedāvājumu vērtēšana</w:t>
      </w:r>
      <w:bookmarkEnd w:id="78"/>
      <w:bookmarkEnd w:id="79"/>
      <w:bookmarkEnd w:id="80"/>
    </w:p>
    <w:p w:rsidR="000631A3" w:rsidRPr="00C95B53" w:rsidRDefault="00357FD7" w:rsidP="000631A3">
      <w:pPr>
        <w:pStyle w:val="Apakpunkts"/>
        <w:jc w:val="both"/>
        <w:rPr>
          <w:rFonts w:ascii="Times New Roman" w:hAnsi="Times New Roman"/>
          <w:b w:val="0"/>
          <w:sz w:val="24"/>
        </w:rPr>
      </w:pPr>
      <w:r w:rsidRPr="00C95B53">
        <w:rPr>
          <w:rFonts w:ascii="Times New Roman" w:hAnsi="Times New Roman"/>
          <w:b w:val="0"/>
          <w:sz w:val="24"/>
        </w:rPr>
        <w:t xml:space="preserve">No </w:t>
      </w:r>
      <w:r w:rsidR="000631A3" w:rsidRPr="00C95B53">
        <w:rPr>
          <w:rFonts w:ascii="Times New Roman" w:hAnsi="Times New Roman"/>
          <w:b w:val="0"/>
          <w:sz w:val="24"/>
        </w:rPr>
        <w:t>piedāvājumiem</w:t>
      </w:r>
      <w:r w:rsidRPr="00C95B53">
        <w:rPr>
          <w:rFonts w:ascii="Times New Roman" w:hAnsi="Times New Roman"/>
          <w:b w:val="0"/>
          <w:sz w:val="24"/>
        </w:rPr>
        <w:t xml:space="preserve">, </w:t>
      </w:r>
      <w:r w:rsidR="000631A3" w:rsidRPr="00C95B53">
        <w:rPr>
          <w:rFonts w:ascii="Times New Roman" w:hAnsi="Times New Roman"/>
          <w:b w:val="0"/>
          <w:sz w:val="24"/>
        </w:rPr>
        <w:t xml:space="preserve">kas atbilst Nolikumā noteiktajām prasībām, iepirkuma komisija izvēlas piedāvājumu </w:t>
      </w:r>
      <w:r w:rsidRPr="00C95B53">
        <w:rPr>
          <w:rFonts w:ascii="Times New Roman" w:hAnsi="Times New Roman"/>
          <w:b w:val="0"/>
          <w:sz w:val="24"/>
        </w:rPr>
        <w:t xml:space="preserve">ar </w:t>
      </w:r>
      <w:r w:rsidR="000631A3" w:rsidRPr="00C95B53">
        <w:rPr>
          <w:rFonts w:ascii="Times New Roman" w:hAnsi="Times New Roman"/>
          <w:b w:val="0"/>
          <w:sz w:val="24"/>
        </w:rPr>
        <w:t xml:space="preserve">saimnieciski visizdevīgāko </w:t>
      </w:r>
      <w:r w:rsidRPr="00C95B53">
        <w:rPr>
          <w:rFonts w:ascii="Times New Roman" w:hAnsi="Times New Roman"/>
          <w:b w:val="0"/>
          <w:sz w:val="24"/>
        </w:rPr>
        <w:t>piedāvājumu</w:t>
      </w:r>
      <w:r w:rsidR="000631A3" w:rsidRPr="00C95B53">
        <w:rPr>
          <w:rFonts w:ascii="Times New Roman" w:hAnsi="Times New Roman"/>
          <w:b w:val="0"/>
          <w:sz w:val="24"/>
        </w:rPr>
        <w:t>.</w:t>
      </w:r>
    </w:p>
    <w:p w:rsidR="000631A3" w:rsidRPr="00C95B53" w:rsidRDefault="000631A3" w:rsidP="000631A3">
      <w:pPr>
        <w:pStyle w:val="Rindkopa"/>
        <w:rPr>
          <w:rFonts w:ascii="Times New Roman" w:hAnsi="Times New Roman"/>
          <w:sz w:val="24"/>
        </w:rPr>
      </w:pPr>
    </w:p>
    <w:p w:rsidR="000631A3" w:rsidRPr="00C95B53" w:rsidRDefault="000631A3" w:rsidP="000631A3">
      <w:pPr>
        <w:pStyle w:val="Apakpunkts"/>
        <w:jc w:val="both"/>
        <w:rPr>
          <w:rFonts w:ascii="Times New Roman" w:hAnsi="Times New Roman"/>
          <w:b w:val="0"/>
          <w:sz w:val="24"/>
        </w:rPr>
      </w:pPr>
      <w:r w:rsidRPr="00C95B53">
        <w:rPr>
          <w:rFonts w:ascii="Times New Roman" w:hAnsi="Times New Roman"/>
          <w:b w:val="0"/>
          <w:sz w:val="24"/>
        </w:rPr>
        <w:t>Vērtējot piedāvājumu, iepirkuma komisija ņem vērā piedāvājumā norādīto Būvdarbu kopējo cenu bez PVN.</w:t>
      </w:r>
    </w:p>
    <w:p w:rsidR="000631A3" w:rsidRPr="00C95B53" w:rsidRDefault="000631A3" w:rsidP="000631A3">
      <w:pPr>
        <w:pStyle w:val="Rindkopa"/>
        <w:rPr>
          <w:rFonts w:ascii="Times New Roman" w:hAnsi="Times New Roman"/>
          <w:sz w:val="24"/>
        </w:rPr>
      </w:pPr>
    </w:p>
    <w:p w:rsidR="000631A3" w:rsidRPr="00C95B53" w:rsidRDefault="000631A3" w:rsidP="000631A3">
      <w:pPr>
        <w:pStyle w:val="Apakpunkts"/>
        <w:jc w:val="both"/>
        <w:rPr>
          <w:rFonts w:ascii="Times New Roman" w:hAnsi="Times New Roman"/>
          <w:b w:val="0"/>
          <w:sz w:val="24"/>
        </w:rPr>
      </w:pPr>
      <w:bookmarkStart w:id="81" w:name="_Toc61422145"/>
      <w:r w:rsidRPr="00C95B53">
        <w:rPr>
          <w:rFonts w:ascii="Times New Roman" w:hAnsi="Times New Roman"/>
          <w:b w:val="0"/>
          <w:sz w:val="24"/>
        </w:rPr>
        <w:t>Vērtēšanas kritēriji un to skaitliskās vērtības</w:t>
      </w:r>
      <w:bookmarkEnd w:id="81"/>
      <w:r w:rsidRPr="00C95B53">
        <w:rPr>
          <w:rFonts w:ascii="Times New Roman" w:hAnsi="Times New Roman"/>
          <w:b w:val="0"/>
          <w:sz w:val="24"/>
        </w:rPr>
        <w:t xml:space="preserve"> saimnieciski visizdevīgākā piedāvājuma izvēlei:</w:t>
      </w:r>
    </w:p>
    <w:p w:rsidR="00C60C5C" w:rsidRPr="00C95B53" w:rsidRDefault="00C60C5C" w:rsidP="00C60C5C">
      <w:pPr>
        <w:ind w:left="360"/>
        <w:jc w:val="right"/>
      </w:pPr>
    </w:p>
    <w:tbl>
      <w:tblPr>
        <w:tblW w:w="9649" w:type="dxa"/>
        <w:tblInd w:w="108" w:type="dxa"/>
        <w:tblLayout w:type="fixed"/>
        <w:tblLook w:val="0000" w:firstRow="0" w:lastRow="0" w:firstColumn="0" w:lastColumn="0" w:noHBand="0" w:noVBand="0"/>
      </w:tblPr>
      <w:tblGrid>
        <w:gridCol w:w="687"/>
        <w:gridCol w:w="4842"/>
        <w:gridCol w:w="1842"/>
        <w:gridCol w:w="2278"/>
      </w:tblGrid>
      <w:tr w:rsidR="00C60C5C" w:rsidRPr="00C95B53" w:rsidTr="0099714F">
        <w:trPr>
          <w:trHeight w:val="552"/>
          <w:tblHeader/>
        </w:trPr>
        <w:tc>
          <w:tcPr>
            <w:tcW w:w="687" w:type="dxa"/>
            <w:tcBorders>
              <w:top w:val="single" w:sz="4" w:space="0" w:color="000000"/>
              <w:left w:val="single" w:sz="4" w:space="0" w:color="000000"/>
              <w:bottom w:val="single" w:sz="4" w:space="0" w:color="auto"/>
            </w:tcBorders>
            <w:vAlign w:val="center"/>
          </w:tcPr>
          <w:p w:rsidR="00C60C5C" w:rsidRPr="00C95B53" w:rsidRDefault="00C60C5C" w:rsidP="00C60C5C">
            <w:pPr>
              <w:spacing w:before="120" w:after="120" w:line="100" w:lineRule="atLeast"/>
              <w:jc w:val="center"/>
              <w:rPr>
                <w:rStyle w:val="SubtleEmphasis1"/>
                <w:bCs/>
                <w:i w:val="0"/>
                <w:iCs w:val="0"/>
                <w:color w:val="000000" w:themeColor="text1"/>
              </w:rPr>
            </w:pPr>
            <w:proofErr w:type="spellStart"/>
            <w:r w:rsidRPr="00C95B53">
              <w:rPr>
                <w:rStyle w:val="SubtleEmphasis1"/>
                <w:bCs/>
                <w:i w:val="0"/>
                <w:color w:val="000000" w:themeColor="text1"/>
              </w:rPr>
              <w:t>Nr.p.k</w:t>
            </w:r>
            <w:proofErr w:type="spellEnd"/>
            <w:r w:rsidRPr="00C95B53">
              <w:rPr>
                <w:rStyle w:val="SubtleEmphasis1"/>
                <w:bCs/>
                <w:i w:val="0"/>
                <w:color w:val="000000" w:themeColor="text1"/>
              </w:rPr>
              <w:t>.</w:t>
            </w:r>
          </w:p>
        </w:tc>
        <w:tc>
          <w:tcPr>
            <w:tcW w:w="4842" w:type="dxa"/>
            <w:tcBorders>
              <w:top w:val="single" w:sz="4" w:space="0" w:color="000000"/>
              <w:left w:val="single" w:sz="4" w:space="0" w:color="000000"/>
              <w:bottom w:val="single" w:sz="4" w:space="0" w:color="auto"/>
            </w:tcBorders>
            <w:vAlign w:val="center"/>
          </w:tcPr>
          <w:p w:rsidR="00C60C5C" w:rsidRPr="00C95B53" w:rsidRDefault="00C60C5C" w:rsidP="00C60C5C">
            <w:pPr>
              <w:spacing w:before="120" w:after="120" w:line="100" w:lineRule="atLeast"/>
              <w:jc w:val="center"/>
              <w:rPr>
                <w:rStyle w:val="SubtleEmphasis1"/>
                <w:bCs/>
                <w:i w:val="0"/>
                <w:iCs w:val="0"/>
              </w:rPr>
            </w:pPr>
            <w:r w:rsidRPr="00C95B53">
              <w:rPr>
                <w:rStyle w:val="SubtleEmphasis1"/>
                <w:bCs/>
                <w:i w:val="0"/>
                <w:color w:val="000000" w:themeColor="text1"/>
              </w:rPr>
              <w:t>Kritēriji</w:t>
            </w:r>
          </w:p>
        </w:tc>
        <w:tc>
          <w:tcPr>
            <w:tcW w:w="1842" w:type="dxa"/>
            <w:tcBorders>
              <w:top w:val="single" w:sz="4" w:space="0" w:color="000000"/>
              <w:left w:val="single" w:sz="4" w:space="0" w:color="000000"/>
              <w:bottom w:val="single" w:sz="4" w:space="0" w:color="auto"/>
            </w:tcBorders>
            <w:vAlign w:val="center"/>
          </w:tcPr>
          <w:p w:rsidR="00C60C5C" w:rsidRPr="00C95B53" w:rsidRDefault="00C60C5C" w:rsidP="00C60C5C">
            <w:pPr>
              <w:spacing w:before="120" w:after="120" w:line="100" w:lineRule="atLeast"/>
              <w:jc w:val="center"/>
              <w:rPr>
                <w:rStyle w:val="SubtleEmphasis1"/>
                <w:bCs/>
                <w:i w:val="0"/>
                <w:iCs w:val="0"/>
              </w:rPr>
            </w:pPr>
            <w:r w:rsidRPr="00C95B53">
              <w:rPr>
                <w:rStyle w:val="SubtleEmphasis1"/>
                <w:bCs/>
                <w:i w:val="0"/>
                <w:color w:val="000000" w:themeColor="text1"/>
              </w:rPr>
              <w:t>Kritēriju īpatsvars</w:t>
            </w:r>
          </w:p>
        </w:tc>
        <w:tc>
          <w:tcPr>
            <w:tcW w:w="2278" w:type="dxa"/>
            <w:tcBorders>
              <w:top w:val="single" w:sz="4" w:space="0" w:color="000000"/>
              <w:left w:val="single" w:sz="4" w:space="0" w:color="000000"/>
              <w:bottom w:val="single" w:sz="4" w:space="0" w:color="auto"/>
              <w:right w:val="single" w:sz="4" w:space="0" w:color="000000"/>
            </w:tcBorders>
            <w:vAlign w:val="center"/>
          </w:tcPr>
          <w:p w:rsidR="00C60C5C" w:rsidRPr="00C95B53" w:rsidRDefault="00C60C5C" w:rsidP="00C60C5C">
            <w:pPr>
              <w:snapToGrid w:val="0"/>
              <w:spacing w:before="120" w:after="120" w:line="100" w:lineRule="atLeast"/>
              <w:jc w:val="center"/>
              <w:rPr>
                <w:rStyle w:val="SubtleEmphasis1"/>
                <w:bCs/>
                <w:i w:val="0"/>
                <w:iCs w:val="0"/>
              </w:rPr>
            </w:pPr>
            <w:r w:rsidRPr="00C95B53">
              <w:rPr>
                <w:rStyle w:val="SubtleEmphasis1"/>
                <w:bCs/>
                <w:i w:val="0"/>
                <w:color w:val="000000" w:themeColor="text1"/>
              </w:rPr>
              <w:t>Kritēriju skaitliskā vērtējuma diapazons</w:t>
            </w:r>
          </w:p>
        </w:tc>
      </w:tr>
      <w:tr w:rsidR="0099714F" w:rsidRPr="00C95B53" w:rsidTr="0099714F">
        <w:trPr>
          <w:trHeight w:val="243"/>
          <w:tblHeader/>
        </w:trPr>
        <w:tc>
          <w:tcPr>
            <w:tcW w:w="687" w:type="dxa"/>
            <w:tcBorders>
              <w:top w:val="single" w:sz="4" w:space="0" w:color="auto"/>
              <w:left w:val="single" w:sz="4" w:space="0" w:color="000000"/>
              <w:bottom w:val="single" w:sz="4" w:space="0" w:color="000000"/>
            </w:tcBorders>
            <w:vAlign w:val="center"/>
          </w:tcPr>
          <w:p w:rsidR="0099714F" w:rsidRPr="00C95B53" w:rsidRDefault="0099714F" w:rsidP="00C60C5C">
            <w:pPr>
              <w:spacing w:before="120" w:after="120" w:line="100" w:lineRule="atLeast"/>
              <w:jc w:val="center"/>
              <w:rPr>
                <w:rStyle w:val="SubtleEmphasis1"/>
                <w:bCs/>
                <w:i w:val="0"/>
                <w:color w:val="000000" w:themeColor="text1"/>
              </w:rPr>
            </w:pPr>
            <w:r w:rsidRPr="00C95B53">
              <w:rPr>
                <w:rStyle w:val="SubtleEmphasis1"/>
                <w:b/>
                <w:bCs/>
                <w:i w:val="0"/>
                <w:color w:val="000000" w:themeColor="text1"/>
              </w:rPr>
              <w:t>A</w:t>
            </w:r>
            <w:r w:rsidRPr="00C95B53">
              <w:rPr>
                <w:rStyle w:val="SubtleEmphasis1"/>
                <w:bCs/>
                <w:i w:val="0"/>
                <w:color w:val="000000" w:themeColor="text1"/>
              </w:rPr>
              <w:t>.</w:t>
            </w:r>
          </w:p>
        </w:tc>
        <w:tc>
          <w:tcPr>
            <w:tcW w:w="4842" w:type="dxa"/>
            <w:tcBorders>
              <w:top w:val="single" w:sz="4" w:space="0" w:color="auto"/>
              <w:left w:val="single" w:sz="4" w:space="0" w:color="000000"/>
              <w:bottom w:val="single" w:sz="4" w:space="0" w:color="000000"/>
            </w:tcBorders>
            <w:vAlign w:val="center"/>
          </w:tcPr>
          <w:p w:rsidR="0099714F" w:rsidRPr="00C95B53" w:rsidRDefault="0099714F" w:rsidP="0099714F">
            <w:pPr>
              <w:spacing w:before="120" w:after="120" w:line="100" w:lineRule="atLeast"/>
              <w:rPr>
                <w:rStyle w:val="SubtleEmphasis1"/>
                <w:bCs/>
                <w:i w:val="0"/>
                <w:color w:val="000000" w:themeColor="text1"/>
              </w:rPr>
            </w:pPr>
            <w:r w:rsidRPr="00C95B53">
              <w:rPr>
                <w:rStyle w:val="SubtleEmphasis1"/>
                <w:bCs/>
                <w:i w:val="0"/>
                <w:color w:val="000000" w:themeColor="text1"/>
              </w:rPr>
              <w:t>Piedāvātā līgumcena</w:t>
            </w:r>
          </w:p>
        </w:tc>
        <w:tc>
          <w:tcPr>
            <w:tcW w:w="1842" w:type="dxa"/>
            <w:tcBorders>
              <w:top w:val="single" w:sz="4" w:space="0" w:color="auto"/>
              <w:left w:val="single" w:sz="4" w:space="0" w:color="000000"/>
              <w:bottom w:val="single" w:sz="4" w:space="0" w:color="000000"/>
            </w:tcBorders>
            <w:vAlign w:val="center"/>
          </w:tcPr>
          <w:p w:rsidR="0099714F" w:rsidRPr="00C95B53" w:rsidRDefault="0099714F" w:rsidP="00C60C5C">
            <w:pPr>
              <w:spacing w:before="120" w:after="120" w:line="100" w:lineRule="atLeast"/>
              <w:jc w:val="center"/>
              <w:rPr>
                <w:rStyle w:val="SubtleEmphasis1"/>
                <w:bCs/>
                <w:i w:val="0"/>
                <w:color w:val="000000" w:themeColor="text1"/>
              </w:rPr>
            </w:pPr>
            <w:r w:rsidRPr="00C95B53">
              <w:rPr>
                <w:rStyle w:val="SubtleEmphasis1"/>
                <w:bCs/>
                <w:i w:val="0"/>
                <w:color w:val="000000" w:themeColor="text1"/>
              </w:rPr>
              <w:t>70</w:t>
            </w:r>
          </w:p>
        </w:tc>
        <w:tc>
          <w:tcPr>
            <w:tcW w:w="2278" w:type="dxa"/>
            <w:tcBorders>
              <w:top w:val="single" w:sz="4" w:space="0" w:color="auto"/>
              <w:left w:val="single" w:sz="4" w:space="0" w:color="000000"/>
              <w:bottom w:val="single" w:sz="4" w:space="0" w:color="000000"/>
              <w:right w:val="single" w:sz="4" w:space="0" w:color="000000"/>
            </w:tcBorders>
            <w:vAlign w:val="center"/>
          </w:tcPr>
          <w:p w:rsidR="0099714F" w:rsidRPr="00C95B53" w:rsidRDefault="0099714F" w:rsidP="00C60C5C">
            <w:pPr>
              <w:snapToGrid w:val="0"/>
              <w:spacing w:before="120" w:after="120" w:line="100" w:lineRule="atLeast"/>
              <w:jc w:val="center"/>
              <w:rPr>
                <w:rStyle w:val="SubtleEmphasis1"/>
                <w:bCs/>
                <w:i w:val="0"/>
                <w:color w:val="000000" w:themeColor="text1"/>
              </w:rPr>
            </w:pPr>
            <w:r w:rsidRPr="00C95B53">
              <w:rPr>
                <w:rStyle w:val="SubtleEmphasis1"/>
                <w:bCs/>
                <w:i w:val="0"/>
                <w:color w:val="000000" w:themeColor="text1"/>
              </w:rPr>
              <w:t>1-70</w:t>
            </w:r>
          </w:p>
        </w:tc>
      </w:tr>
      <w:tr w:rsidR="0099714F" w:rsidRPr="00C95B53" w:rsidTr="00C60C5C">
        <w:tc>
          <w:tcPr>
            <w:tcW w:w="687" w:type="dxa"/>
            <w:tcBorders>
              <w:top w:val="single" w:sz="4" w:space="0" w:color="000000"/>
              <w:left w:val="single" w:sz="4" w:space="0" w:color="000000"/>
              <w:bottom w:val="single" w:sz="4" w:space="0" w:color="000000"/>
            </w:tcBorders>
            <w:vAlign w:val="center"/>
          </w:tcPr>
          <w:p w:rsidR="00C60C5C" w:rsidRPr="00C95B53" w:rsidRDefault="0099714F" w:rsidP="00C60C5C">
            <w:pPr>
              <w:pStyle w:val="Title"/>
              <w:snapToGrid w:val="0"/>
              <w:rPr>
                <w:rStyle w:val="SubtleEmphasis1"/>
                <w:i w:val="0"/>
                <w:iCs w:val="0"/>
                <w:color w:val="000000" w:themeColor="text1"/>
                <w:sz w:val="24"/>
                <w:szCs w:val="24"/>
                <w:lang w:val="lv-LV" w:eastAsia="lv-LV"/>
              </w:rPr>
            </w:pPr>
            <w:r w:rsidRPr="00C95B53">
              <w:rPr>
                <w:rStyle w:val="SubtleEmphasis1"/>
                <w:i w:val="0"/>
                <w:iCs w:val="0"/>
                <w:color w:val="000000" w:themeColor="text1"/>
                <w:sz w:val="24"/>
                <w:szCs w:val="24"/>
                <w:lang w:val="lv-LV" w:eastAsia="lv-LV"/>
              </w:rPr>
              <w:t>B.</w:t>
            </w:r>
          </w:p>
        </w:tc>
        <w:tc>
          <w:tcPr>
            <w:tcW w:w="4842" w:type="dxa"/>
            <w:tcBorders>
              <w:top w:val="single" w:sz="4" w:space="0" w:color="000000"/>
              <w:left w:val="single" w:sz="4" w:space="0" w:color="000000"/>
              <w:bottom w:val="single" w:sz="4" w:space="0" w:color="000000"/>
            </w:tcBorders>
            <w:vAlign w:val="center"/>
          </w:tcPr>
          <w:p w:rsidR="00C60C5C" w:rsidRPr="00C95B53" w:rsidRDefault="00561DF3" w:rsidP="00C60C5C">
            <w:pPr>
              <w:pStyle w:val="Title"/>
              <w:snapToGrid w:val="0"/>
              <w:jc w:val="left"/>
              <w:rPr>
                <w:rStyle w:val="SubtleEmphasis1"/>
                <w:b w:val="0"/>
                <w:i w:val="0"/>
                <w:iCs w:val="0"/>
                <w:color w:val="000000" w:themeColor="text1"/>
                <w:sz w:val="24"/>
                <w:szCs w:val="24"/>
                <w:lang w:val="lv-LV" w:eastAsia="lv-LV"/>
              </w:rPr>
            </w:pPr>
            <w:r w:rsidRPr="00C95B53">
              <w:rPr>
                <w:rStyle w:val="SubtleEmphasis1"/>
                <w:b w:val="0"/>
                <w:i w:val="0"/>
                <w:iCs w:val="0"/>
                <w:color w:val="000000" w:themeColor="text1"/>
                <w:sz w:val="24"/>
                <w:szCs w:val="24"/>
                <w:lang w:val="lv-LV" w:eastAsia="lv-LV"/>
              </w:rPr>
              <w:t>Pretendenta tehniskās,</w:t>
            </w:r>
            <w:r w:rsidR="0099714F" w:rsidRPr="00C95B53">
              <w:rPr>
                <w:rStyle w:val="SubtleEmphasis1"/>
                <w:b w:val="0"/>
                <w:i w:val="0"/>
                <w:iCs w:val="0"/>
                <w:color w:val="000000" w:themeColor="text1"/>
                <w:sz w:val="24"/>
                <w:szCs w:val="24"/>
                <w:lang w:val="lv-LV" w:eastAsia="lv-LV"/>
              </w:rPr>
              <w:t xml:space="preserve"> funkcionālās </w:t>
            </w:r>
            <w:r w:rsidR="0099714F" w:rsidRPr="00C95B53">
              <w:rPr>
                <w:rStyle w:val="SubtleEmphasis1"/>
                <w:b w:val="0"/>
                <w:i w:val="0"/>
                <w:iCs w:val="0"/>
                <w:color w:val="000000" w:themeColor="text1"/>
                <w:sz w:val="24"/>
                <w:szCs w:val="24"/>
                <w:lang w:val="lv-LV" w:eastAsia="lv-LV"/>
              </w:rPr>
              <w:lastRenderedPageBreak/>
              <w:t>priekšrocības</w:t>
            </w:r>
            <w:r w:rsidRPr="00C95B53">
              <w:rPr>
                <w:rStyle w:val="SubtleEmphasis1"/>
                <w:b w:val="0"/>
                <w:i w:val="0"/>
                <w:iCs w:val="0"/>
                <w:color w:val="000000" w:themeColor="text1"/>
                <w:sz w:val="24"/>
                <w:szCs w:val="24"/>
                <w:lang w:val="lv-LV" w:eastAsia="lv-LV"/>
              </w:rPr>
              <w:t xml:space="preserve"> rekonstrukcijas un restaurācijas darbu izpildei</w:t>
            </w:r>
          </w:p>
          <w:p w:rsidR="00AE69F0" w:rsidRPr="00C95B53" w:rsidRDefault="00AE69F0" w:rsidP="00C60C5C">
            <w:pPr>
              <w:pStyle w:val="Title"/>
              <w:snapToGrid w:val="0"/>
              <w:jc w:val="left"/>
              <w:rPr>
                <w:rStyle w:val="SubtleEmphasis1"/>
                <w:b w:val="0"/>
                <w:i w:val="0"/>
                <w:iCs w:val="0"/>
                <w:color w:val="000000" w:themeColor="text1"/>
                <w:sz w:val="24"/>
                <w:szCs w:val="24"/>
                <w:lang w:val="lv-LV" w:eastAsia="lv-LV"/>
              </w:rPr>
            </w:pPr>
          </w:p>
        </w:tc>
        <w:tc>
          <w:tcPr>
            <w:tcW w:w="1842" w:type="dxa"/>
            <w:tcBorders>
              <w:top w:val="single" w:sz="4" w:space="0" w:color="000000"/>
              <w:left w:val="single" w:sz="4" w:space="0" w:color="000000"/>
              <w:bottom w:val="single" w:sz="4" w:space="0" w:color="000000"/>
            </w:tcBorders>
            <w:vAlign w:val="center"/>
          </w:tcPr>
          <w:p w:rsidR="00C60C5C" w:rsidRPr="00C95B53" w:rsidRDefault="00B86A3C" w:rsidP="00C60C5C">
            <w:pPr>
              <w:pStyle w:val="Title"/>
              <w:snapToGrid w:val="0"/>
              <w:rPr>
                <w:rStyle w:val="SubtleEmphasis1"/>
                <w:b w:val="0"/>
                <w:i w:val="0"/>
                <w:iCs w:val="0"/>
                <w:color w:val="000000" w:themeColor="text1"/>
                <w:sz w:val="24"/>
                <w:szCs w:val="24"/>
                <w:lang w:val="lv-LV" w:eastAsia="lv-LV"/>
              </w:rPr>
            </w:pPr>
            <w:r w:rsidRPr="00C95B53">
              <w:rPr>
                <w:rStyle w:val="SubtleEmphasis1"/>
                <w:b w:val="0"/>
                <w:i w:val="0"/>
                <w:iCs w:val="0"/>
                <w:color w:val="000000" w:themeColor="text1"/>
                <w:sz w:val="24"/>
                <w:szCs w:val="24"/>
                <w:lang w:val="lv-LV" w:eastAsia="lv-LV"/>
              </w:rPr>
              <w:lastRenderedPageBreak/>
              <w:t>15</w:t>
            </w:r>
          </w:p>
        </w:tc>
        <w:tc>
          <w:tcPr>
            <w:tcW w:w="2278" w:type="dxa"/>
            <w:tcBorders>
              <w:top w:val="single" w:sz="4" w:space="0" w:color="000000"/>
              <w:left w:val="single" w:sz="4" w:space="0" w:color="000000"/>
              <w:bottom w:val="single" w:sz="4" w:space="0" w:color="000000"/>
              <w:right w:val="single" w:sz="4" w:space="0" w:color="000000"/>
            </w:tcBorders>
            <w:vAlign w:val="center"/>
          </w:tcPr>
          <w:p w:rsidR="00C60C5C" w:rsidRPr="00C95B53" w:rsidRDefault="00B86A3C" w:rsidP="00C60C5C">
            <w:pPr>
              <w:pStyle w:val="Title"/>
              <w:snapToGrid w:val="0"/>
              <w:rPr>
                <w:rStyle w:val="SubtleEmphasis1"/>
                <w:b w:val="0"/>
                <w:i w:val="0"/>
                <w:color w:val="000000" w:themeColor="text1"/>
                <w:sz w:val="24"/>
                <w:szCs w:val="24"/>
                <w:lang w:val="lv-LV" w:eastAsia="lv-LV"/>
              </w:rPr>
            </w:pPr>
            <w:r w:rsidRPr="00C95B53">
              <w:rPr>
                <w:rStyle w:val="SubtleEmphasis1"/>
                <w:b w:val="0"/>
                <w:i w:val="0"/>
                <w:color w:val="000000" w:themeColor="text1"/>
                <w:sz w:val="24"/>
                <w:szCs w:val="24"/>
                <w:lang w:val="lv-LV" w:eastAsia="lv-LV"/>
              </w:rPr>
              <w:t>1-15</w:t>
            </w:r>
          </w:p>
        </w:tc>
      </w:tr>
      <w:tr w:rsidR="00AE69F0" w:rsidRPr="00C95B53" w:rsidTr="00AE69F0">
        <w:trPr>
          <w:trHeight w:val="612"/>
        </w:trPr>
        <w:tc>
          <w:tcPr>
            <w:tcW w:w="687" w:type="dxa"/>
            <w:tcBorders>
              <w:top w:val="single" w:sz="4" w:space="0" w:color="auto"/>
              <w:left w:val="single" w:sz="4" w:space="0" w:color="000000"/>
              <w:bottom w:val="single" w:sz="4" w:space="0" w:color="000000"/>
            </w:tcBorders>
            <w:vAlign w:val="center"/>
          </w:tcPr>
          <w:p w:rsidR="00AE69F0" w:rsidRPr="00C95B53" w:rsidRDefault="007212FD" w:rsidP="00C60C5C">
            <w:pPr>
              <w:snapToGrid w:val="0"/>
              <w:jc w:val="center"/>
              <w:rPr>
                <w:b/>
                <w:bCs/>
              </w:rPr>
            </w:pPr>
            <w:r w:rsidRPr="00C95B53">
              <w:rPr>
                <w:b/>
                <w:bCs/>
              </w:rPr>
              <w:lastRenderedPageBreak/>
              <w:t>C</w:t>
            </w:r>
            <w:r w:rsidR="00AE69F0" w:rsidRPr="00C95B53">
              <w:rPr>
                <w:b/>
                <w:bCs/>
              </w:rPr>
              <w:t>.</w:t>
            </w:r>
          </w:p>
          <w:p w:rsidR="00AE69F0" w:rsidRPr="00C95B53" w:rsidRDefault="00AE69F0" w:rsidP="00C60C5C">
            <w:pPr>
              <w:snapToGrid w:val="0"/>
              <w:jc w:val="center"/>
              <w:rPr>
                <w:b/>
                <w:bCs/>
              </w:rPr>
            </w:pPr>
          </w:p>
        </w:tc>
        <w:tc>
          <w:tcPr>
            <w:tcW w:w="4842" w:type="dxa"/>
            <w:tcBorders>
              <w:top w:val="single" w:sz="4" w:space="0" w:color="auto"/>
              <w:left w:val="single" w:sz="4" w:space="0" w:color="000000"/>
              <w:bottom w:val="single" w:sz="4" w:space="0" w:color="000000"/>
            </w:tcBorders>
            <w:vAlign w:val="center"/>
          </w:tcPr>
          <w:p w:rsidR="00AE69F0" w:rsidRPr="00C95B53" w:rsidRDefault="00AE69F0" w:rsidP="00C60C5C">
            <w:pPr>
              <w:pStyle w:val="Footer"/>
              <w:snapToGrid w:val="0"/>
              <w:rPr>
                <w:bCs/>
              </w:rPr>
            </w:pPr>
            <w:r w:rsidRPr="00C95B53">
              <w:rPr>
                <w:bCs/>
              </w:rPr>
              <w:t>Garantijas termiņš</w:t>
            </w:r>
          </w:p>
        </w:tc>
        <w:tc>
          <w:tcPr>
            <w:tcW w:w="1842" w:type="dxa"/>
            <w:tcBorders>
              <w:top w:val="single" w:sz="4" w:space="0" w:color="auto"/>
              <w:left w:val="single" w:sz="4" w:space="0" w:color="000000"/>
              <w:bottom w:val="single" w:sz="4" w:space="0" w:color="000000"/>
            </w:tcBorders>
            <w:vAlign w:val="center"/>
          </w:tcPr>
          <w:p w:rsidR="00AE69F0" w:rsidRPr="00C95B53" w:rsidRDefault="00B86A3C" w:rsidP="00C60C5C">
            <w:pPr>
              <w:snapToGrid w:val="0"/>
              <w:jc w:val="center"/>
              <w:rPr>
                <w:bCs/>
              </w:rPr>
            </w:pPr>
            <w:r w:rsidRPr="00C95B53">
              <w:rPr>
                <w:bCs/>
              </w:rPr>
              <w:t>15</w:t>
            </w:r>
          </w:p>
        </w:tc>
        <w:tc>
          <w:tcPr>
            <w:tcW w:w="2278" w:type="dxa"/>
            <w:tcBorders>
              <w:top w:val="single" w:sz="4" w:space="0" w:color="auto"/>
              <w:left w:val="single" w:sz="4" w:space="0" w:color="000000"/>
              <w:bottom w:val="single" w:sz="4" w:space="0" w:color="000000"/>
              <w:right w:val="single" w:sz="4" w:space="0" w:color="000000"/>
            </w:tcBorders>
            <w:vAlign w:val="center"/>
          </w:tcPr>
          <w:p w:rsidR="00AE69F0" w:rsidRPr="00C95B53" w:rsidRDefault="00B86A3C" w:rsidP="00C60C5C">
            <w:pPr>
              <w:snapToGrid w:val="0"/>
              <w:jc w:val="center"/>
              <w:rPr>
                <w:bCs/>
              </w:rPr>
            </w:pPr>
            <w:r w:rsidRPr="00C95B53">
              <w:rPr>
                <w:bCs/>
              </w:rPr>
              <w:t>15</w:t>
            </w:r>
          </w:p>
        </w:tc>
      </w:tr>
      <w:tr w:rsidR="0099714F" w:rsidRPr="00C95B53" w:rsidTr="005E772A">
        <w:tc>
          <w:tcPr>
            <w:tcW w:w="5529" w:type="dxa"/>
            <w:gridSpan w:val="2"/>
            <w:tcBorders>
              <w:top w:val="single" w:sz="4" w:space="0" w:color="000000"/>
              <w:left w:val="single" w:sz="4" w:space="0" w:color="000000"/>
              <w:bottom w:val="single" w:sz="4" w:space="0" w:color="000000"/>
            </w:tcBorders>
          </w:tcPr>
          <w:p w:rsidR="0099714F" w:rsidRPr="00C95B53" w:rsidRDefault="0099714F" w:rsidP="005E772A">
            <w:pPr>
              <w:pStyle w:val="Footer"/>
              <w:rPr>
                <w:bCs/>
                <w:iCs/>
              </w:rPr>
            </w:pPr>
            <w:r w:rsidRPr="00C95B53">
              <w:rPr>
                <w:bCs/>
              </w:rPr>
              <w:t>Maksimālais iespējamais kopējais punktu skaits</w:t>
            </w:r>
          </w:p>
        </w:tc>
        <w:tc>
          <w:tcPr>
            <w:tcW w:w="1842" w:type="dxa"/>
            <w:tcBorders>
              <w:top w:val="single" w:sz="4" w:space="0" w:color="000000"/>
              <w:left w:val="single" w:sz="4" w:space="0" w:color="000000"/>
              <w:bottom w:val="single" w:sz="4" w:space="0" w:color="000000"/>
            </w:tcBorders>
          </w:tcPr>
          <w:p w:rsidR="0099714F" w:rsidRPr="00C95B53" w:rsidRDefault="0099714F" w:rsidP="005E772A">
            <w:pPr>
              <w:snapToGrid w:val="0"/>
              <w:jc w:val="center"/>
              <w:rPr>
                <w:bCs/>
              </w:rPr>
            </w:pPr>
            <w:r w:rsidRPr="00C95B53">
              <w:rPr>
                <w:bCs/>
              </w:rPr>
              <w:t>100%</w:t>
            </w:r>
          </w:p>
        </w:tc>
        <w:tc>
          <w:tcPr>
            <w:tcW w:w="2278" w:type="dxa"/>
            <w:tcBorders>
              <w:top w:val="single" w:sz="4" w:space="0" w:color="000000"/>
              <w:left w:val="single" w:sz="4" w:space="0" w:color="000000"/>
              <w:bottom w:val="single" w:sz="4" w:space="0" w:color="000000"/>
              <w:right w:val="single" w:sz="4" w:space="0" w:color="000000"/>
            </w:tcBorders>
          </w:tcPr>
          <w:p w:rsidR="0099714F" w:rsidRPr="00C95B53" w:rsidRDefault="0099714F" w:rsidP="005E772A">
            <w:pPr>
              <w:snapToGrid w:val="0"/>
              <w:jc w:val="center"/>
              <w:rPr>
                <w:bCs/>
              </w:rPr>
            </w:pPr>
            <w:r w:rsidRPr="00C95B53">
              <w:rPr>
                <w:bCs/>
              </w:rPr>
              <w:t>100</w:t>
            </w:r>
          </w:p>
        </w:tc>
      </w:tr>
    </w:tbl>
    <w:p w:rsidR="00C60C5C" w:rsidRPr="00C95B53" w:rsidRDefault="00C60C5C" w:rsidP="00C60C5C">
      <w:pPr>
        <w:pStyle w:val="Heading2"/>
        <w:keepNext w:val="0"/>
        <w:tabs>
          <w:tab w:val="left" w:pos="851"/>
        </w:tabs>
        <w:ind w:left="851"/>
        <w:rPr>
          <w:rFonts w:ascii="Times New Roman" w:hAnsi="Times New Roman"/>
          <w:b w:val="0"/>
          <w:sz w:val="24"/>
          <w:szCs w:val="24"/>
        </w:rPr>
      </w:pPr>
    </w:p>
    <w:p w:rsidR="00C60C5C" w:rsidRPr="00C95B53" w:rsidRDefault="00C60C5C" w:rsidP="00C60C5C">
      <w:pPr>
        <w:pStyle w:val="Paragrfs"/>
        <w:rPr>
          <w:rFonts w:ascii="Times New Roman" w:hAnsi="Times New Roman"/>
          <w:b/>
          <w:sz w:val="24"/>
        </w:rPr>
      </w:pPr>
      <w:r w:rsidRPr="00C95B53">
        <w:rPr>
          <w:rFonts w:ascii="Times New Roman" w:hAnsi="Times New Roman"/>
          <w:color w:val="000000"/>
          <w:sz w:val="24"/>
        </w:rPr>
        <w:t>Pretendenta Tehniskā piedāvājuma skaitlisko vērtējumu aprēķina pēc formulas:</w:t>
      </w:r>
    </w:p>
    <w:p w:rsidR="00C60C5C" w:rsidRPr="00C95B53" w:rsidRDefault="00C60C5C" w:rsidP="00C60C5C">
      <w:pPr>
        <w:pStyle w:val="ListParagraph1"/>
        <w:spacing w:after="120"/>
        <w:ind w:left="851"/>
        <w:jc w:val="both"/>
      </w:pPr>
    </w:p>
    <w:p w:rsidR="00520D2A" w:rsidRPr="00C95B53" w:rsidRDefault="00364EFB" w:rsidP="00520D2A">
      <w:pPr>
        <w:pStyle w:val="Title"/>
        <w:snapToGrid w:val="0"/>
        <w:jc w:val="left"/>
        <w:rPr>
          <w:rStyle w:val="SubtleEmphasis1"/>
          <w:i w:val="0"/>
          <w:iCs w:val="0"/>
          <w:color w:val="000000" w:themeColor="text1"/>
          <w:sz w:val="24"/>
          <w:szCs w:val="24"/>
          <w:lang w:val="lv-LV" w:eastAsia="lv-LV"/>
        </w:rPr>
      </w:pPr>
      <w:r w:rsidRPr="00C95B53">
        <w:rPr>
          <w:bCs/>
          <w:sz w:val="24"/>
          <w:szCs w:val="24"/>
        </w:rPr>
        <w:t xml:space="preserve">B - </w:t>
      </w:r>
      <w:r w:rsidR="00520D2A" w:rsidRPr="00C95B53">
        <w:rPr>
          <w:rStyle w:val="SubtleEmphasis1"/>
          <w:i w:val="0"/>
          <w:iCs w:val="0"/>
          <w:color w:val="000000" w:themeColor="text1"/>
          <w:sz w:val="24"/>
          <w:szCs w:val="24"/>
          <w:lang w:val="lv-LV" w:eastAsia="lv-LV"/>
        </w:rPr>
        <w:t>Pretendenta tehniskās, funkcionālās priekšrocības rekonstrukcijas un restaurācijas darbu izpildei</w:t>
      </w:r>
    </w:p>
    <w:p w:rsidR="00364EFB" w:rsidRPr="00C95B53" w:rsidRDefault="00364EFB" w:rsidP="00364EFB">
      <w:pPr>
        <w:pStyle w:val="Paragrfs"/>
        <w:numPr>
          <w:ilvl w:val="0"/>
          <w:numId w:val="0"/>
        </w:numPr>
        <w:spacing w:after="120"/>
        <w:ind w:left="851"/>
        <w:rPr>
          <w:rFonts w:ascii="Times New Roman" w:hAnsi="Times New Roman"/>
          <w:b/>
          <w:bCs/>
          <w:sz w:val="24"/>
          <w:u w:val="single"/>
        </w:rPr>
      </w:pPr>
      <w:r w:rsidRPr="00C95B53">
        <w:rPr>
          <w:rFonts w:ascii="Times New Roman" w:hAnsi="Times New Roman"/>
          <w:b/>
          <w:bCs/>
          <w:sz w:val="24"/>
        </w:rPr>
        <w:t>B=B1+B2</w:t>
      </w:r>
    </w:p>
    <w:p w:rsidR="00364EFB" w:rsidRPr="00C95B53" w:rsidRDefault="00364EFB" w:rsidP="00364EFB">
      <w:pPr>
        <w:spacing w:after="40"/>
        <w:ind w:left="851"/>
        <w:jc w:val="both"/>
      </w:pPr>
      <w:r w:rsidRPr="00C95B53">
        <w:t>Pasūtītājs salīdzina izstrādātos tehniskos piedāvājumus pēc šādiem kritērijiem:</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1134"/>
        <w:gridCol w:w="6769"/>
      </w:tblGrid>
      <w:tr w:rsidR="00364EFB" w:rsidRPr="00C95B53" w:rsidTr="005E772A">
        <w:tc>
          <w:tcPr>
            <w:tcW w:w="739" w:type="dxa"/>
            <w:vAlign w:val="center"/>
          </w:tcPr>
          <w:p w:rsidR="00364EFB" w:rsidRPr="00C95B53" w:rsidRDefault="00364EFB" w:rsidP="005E772A">
            <w:pPr>
              <w:spacing w:after="40"/>
              <w:jc w:val="center"/>
              <w:rPr>
                <w:b/>
              </w:rPr>
            </w:pPr>
            <w:r w:rsidRPr="00C95B53">
              <w:rPr>
                <w:b/>
              </w:rPr>
              <w:t>B1</w:t>
            </w:r>
          </w:p>
        </w:tc>
        <w:tc>
          <w:tcPr>
            <w:tcW w:w="1134" w:type="dxa"/>
            <w:vAlign w:val="center"/>
          </w:tcPr>
          <w:p w:rsidR="00420B2E" w:rsidRDefault="007077DE" w:rsidP="005E772A">
            <w:pPr>
              <w:spacing w:after="40"/>
              <w:jc w:val="center"/>
              <w:rPr>
                <w:b/>
              </w:rPr>
            </w:pPr>
            <w:r>
              <w:rPr>
                <w:b/>
              </w:rPr>
              <w:t>0 – 9</w:t>
            </w:r>
          </w:p>
          <w:p w:rsidR="00364EFB" w:rsidRPr="00C95B53" w:rsidRDefault="00364EFB" w:rsidP="005E772A">
            <w:pPr>
              <w:spacing w:after="40"/>
              <w:jc w:val="center"/>
              <w:rPr>
                <w:b/>
              </w:rPr>
            </w:pPr>
            <w:r w:rsidRPr="00C95B53">
              <w:rPr>
                <w:b/>
              </w:rPr>
              <w:t>punkti</w:t>
            </w:r>
          </w:p>
        </w:tc>
        <w:tc>
          <w:tcPr>
            <w:tcW w:w="6769" w:type="dxa"/>
          </w:tcPr>
          <w:p w:rsidR="00364EFB" w:rsidRPr="00C95B53" w:rsidRDefault="00364EFB" w:rsidP="005E772A">
            <w:pPr>
              <w:spacing w:after="40"/>
              <w:jc w:val="both"/>
              <w:rPr>
                <w:b/>
              </w:rPr>
            </w:pPr>
            <w:r w:rsidRPr="00C95B53">
              <w:rPr>
                <w:b/>
              </w:rPr>
              <w:t>Plānotā darba organizācija.</w:t>
            </w:r>
          </w:p>
          <w:p w:rsidR="00364EFB" w:rsidRPr="00C95B53" w:rsidRDefault="00364EFB" w:rsidP="005E772A">
            <w:pPr>
              <w:spacing w:after="40"/>
              <w:jc w:val="both"/>
              <w:rPr>
                <w:b/>
              </w:rPr>
            </w:pPr>
            <w:r w:rsidRPr="00C95B53">
              <w:rPr>
                <w:b/>
              </w:rPr>
              <w:t>B1=B1.1+B1.2</w:t>
            </w:r>
          </w:p>
        </w:tc>
      </w:tr>
      <w:tr w:rsidR="00364EFB" w:rsidRPr="00C95B53" w:rsidTr="005E772A">
        <w:trPr>
          <w:trHeight w:val="1260"/>
        </w:trPr>
        <w:tc>
          <w:tcPr>
            <w:tcW w:w="739" w:type="dxa"/>
            <w:vAlign w:val="center"/>
          </w:tcPr>
          <w:p w:rsidR="00364EFB" w:rsidRPr="00C95B53" w:rsidRDefault="00364EFB" w:rsidP="005E772A">
            <w:pPr>
              <w:spacing w:after="40"/>
              <w:jc w:val="center"/>
            </w:pPr>
            <w:r w:rsidRPr="00C95B53">
              <w:t>B1.1.</w:t>
            </w:r>
          </w:p>
        </w:tc>
        <w:tc>
          <w:tcPr>
            <w:tcW w:w="1134" w:type="dxa"/>
            <w:vAlign w:val="center"/>
          </w:tcPr>
          <w:p w:rsidR="00364EFB" w:rsidRPr="00C95B53" w:rsidRDefault="00E24799" w:rsidP="005E772A">
            <w:pPr>
              <w:spacing w:after="40"/>
              <w:jc w:val="center"/>
            </w:pPr>
            <w:r w:rsidRPr="00C95B53">
              <w:t>7</w:t>
            </w:r>
            <w:r w:rsidR="00364EFB" w:rsidRPr="00C95B53">
              <w:t xml:space="preserve"> punkti</w:t>
            </w:r>
          </w:p>
        </w:tc>
        <w:tc>
          <w:tcPr>
            <w:tcW w:w="6769" w:type="dxa"/>
          </w:tcPr>
          <w:p w:rsidR="00364EFB" w:rsidRPr="00C95B53" w:rsidRDefault="00520D2A" w:rsidP="00520D2A">
            <w:pPr>
              <w:spacing w:after="40"/>
              <w:jc w:val="both"/>
            </w:pPr>
            <w:r w:rsidRPr="00C95B53">
              <w:t>Sniegts detalizēts</w:t>
            </w:r>
            <w:r w:rsidR="00364EFB" w:rsidRPr="00C95B53">
              <w:t xml:space="preserve"> apraksts </w:t>
            </w:r>
            <w:r w:rsidRPr="00C95B53">
              <w:t>rekonstrukcijas un restaurācijas darbu izpildei</w:t>
            </w:r>
            <w:r w:rsidR="00364EFB" w:rsidRPr="00C95B53">
              <w:t>, secīgi norādīti visi plānotie darbi un to posmi no līguma noslēgšanas līdz objekta pieņemšanai ekspluatācijā, saprotams, kādus darbus pretendents paredzējis veikt</w:t>
            </w:r>
            <w:r w:rsidRPr="00C95B53">
              <w:t>,</w:t>
            </w:r>
            <w:r w:rsidR="00364EFB" w:rsidRPr="00C95B53">
              <w:t xml:space="preserve"> un sniegts apraksts darbu nodošanas pieņemšanas kārtībai. Būvdarbu</w:t>
            </w:r>
            <w:r w:rsidRPr="00C95B53">
              <w:t xml:space="preserve"> un restaurācijas</w:t>
            </w:r>
            <w:r w:rsidR="00364EFB" w:rsidRPr="00C95B53">
              <w:t xml:space="preserve"> veikšanas metodes aprakstītas loģiskā un hronoloģiskā secīgā veidā</w:t>
            </w:r>
            <w:r w:rsidRPr="00C95B53">
              <w:t>,</w:t>
            </w:r>
            <w:r w:rsidR="00364EFB" w:rsidRPr="00C95B53">
              <w:t xml:space="preserve"> un tās sakrīt ar darba izpildes grafiku. Kopējā struktūrshēmā jāattēlo darba izpildē iesaistītie būvuzņēmēji, būtiskākie piegādātāji.</w:t>
            </w:r>
          </w:p>
        </w:tc>
      </w:tr>
      <w:tr w:rsidR="00364EFB" w:rsidRPr="00C95B53" w:rsidTr="00E24799">
        <w:trPr>
          <w:trHeight w:val="468"/>
        </w:trPr>
        <w:tc>
          <w:tcPr>
            <w:tcW w:w="739" w:type="dxa"/>
            <w:vAlign w:val="center"/>
          </w:tcPr>
          <w:p w:rsidR="00364EFB" w:rsidRPr="00C95B53" w:rsidRDefault="00364EFB" w:rsidP="005E772A">
            <w:pPr>
              <w:spacing w:after="40"/>
              <w:jc w:val="center"/>
            </w:pPr>
          </w:p>
        </w:tc>
        <w:tc>
          <w:tcPr>
            <w:tcW w:w="1134" w:type="dxa"/>
            <w:vAlign w:val="center"/>
          </w:tcPr>
          <w:p w:rsidR="00364EFB" w:rsidRPr="00C95B53" w:rsidRDefault="00E24799" w:rsidP="005E772A">
            <w:pPr>
              <w:spacing w:after="40"/>
              <w:jc w:val="center"/>
            </w:pPr>
            <w:r w:rsidRPr="00C95B53">
              <w:t>3</w:t>
            </w:r>
            <w:r w:rsidR="00364EFB" w:rsidRPr="00C95B53">
              <w:t xml:space="preserve"> punkti</w:t>
            </w:r>
          </w:p>
        </w:tc>
        <w:tc>
          <w:tcPr>
            <w:tcW w:w="6769" w:type="dxa"/>
          </w:tcPr>
          <w:p w:rsidR="00364EFB" w:rsidRPr="00C95B53" w:rsidRDefault="00E24799" w:rsidP="005E772A">
            <w:pPr>
              <w:spacing w:after="40"/>
              <w:jc w:val="both"/>
            </w:pPr>
            <w:r w:rsidRPr="00C95B53">
              <w:t>Apraksts ir vispārīgs, nav secīgi norādīti visi plānotie darbi, būvdarbu veikšanas metodes nav aprakstītas loģiskā, hronoloģiskā secībā.</w:t>
            </w:r>
          </w:p>
        </w:tc>
      </w:tr>
      <w:tr w:rsidR="00E24799" w:rsidRPr="00C95B53" w:rsidTr="005E772A">
        <w:trPr>
          <w:trHeight w:val="290"/>
        </w:trPr>
        <w:tc>
          <w:tcPr>
            <w:tcW w:w="739" w:type="dxa"/>
            <w:vAlign w:val="center"/>
          </w:tcPr>
          <w:p w:rsidR="00E24799" w:rsidRPr="00C95B53" w:rsidRDefault="00E24799" w:rsidP="005E772A">
            <w:pPr>
              <w:spacing w:after="40"/>
              <w:jc w:val="center"/>
            </w:pPr>
          </w:p>
        </w:tc>
        <w:tc>
          <w:tcPr>
            <w:tcW w:w="1134" w:type="dxa"/>
            <w:vAlign w:val="center"/>
          </w:tcPr>
          <w:p w:rsidR="00E24799" w:rsidRPr="00C95B53" w:rsidRDefault="00E24799" w:rsidP="005E772A">
            <w:pPr>
              <w:spacing w:after="40"/>
              <w:jc w:val="center"/>
            </w:pPr>
          </w:p>
          <w:p w:rsidR="00E24799" w:rsidRPr="00C95B53" w:rsidRDefault="00E24799" w:rsidP="005E772A">
            <w:pPr>
              <w:spacing w:after="40"/>
              <w:jc w:val="center"/>
            </w:pPr>
            <w:r w:rsidRPr="00C95B53">
              <w:t>0 punkti</w:t>
            </w:r>
          </w:p>
        </w:tc>
        <w:tc>
          <w:tcPr>
            <w:tcW w:w="6769" w:type="dxa"/>
          </w:tcPr>
          <w:p w:rsidR="00E24799" w:rsidRPr="00C95B53" w:rsidRDefault="00E24799" w:rsidP="005E772A">
            <w:pPr>
              <w:spacing w:after="40"/>
              <w:jc w:val="both"/>
            </w:pPr>
            <w:r w:rsidRPr="00C95B53">
              <w:t>Apraksts nav iesniegts</w:t>
            </w:r>
          </w:p>
        </w:tc>
      </w:tr>
      <w:tr w:rsidR="00364EFB" w:rsidRPr="00C95B53" w:rsidTr="005E772A">
        <w:trPr>
          <w:trHeight w:val="816"/>
        </w:trPr>
        <w:tc>
          <w:tcPr>
            <w:tcW w:w="739" w:type="dxa"/>
            <w:vMerge w:val="restart"/>
            <w:vAlign w:val="center"/>
          </w:tcPr>
          <w:p w:rsidR="00364EFB" w:rsidRPr="00C95B53" w:rsidRDefault="00364EFB" w:rsidP="005E772A">
            <w:pPr>
              <w:spacing w:after="40"/>
              <w:jc w:val="center"/>
            </w:pPr>
            <w:r w:rsidRPr="00C95B53">
              <w:t>B1.2.</w:t>
            </w:r>
          </w:p>
        </w:tc>
        <w:tc>
          <w:tcPr>
            <w:tcW w:w="1134" w:type="dxa"/>
            <w:vAlign w:val="center"/>
          </w:tcPr>
          <w:p w:rsidR="00364EFB" w:rsidRPr="00C95B53" w:rsidRDefault="00520D2A" w:rsidP="005E772A">
            <w:pPr>
              <w:spacing w:after="40"/>
              <w:jc w:val="center"/>
            </w:pPr>
            <w:r w:rsidRPr="00C95B53">
              <w:t>2</w:t>
            </w:r>
            <w:r w:rsidR="00364EFB" w:rsidRPr="00C95B53">
              <w:t xml:space="preserve"> punkti</w:t>
            </w:r>
          </w:p>
        </w:tc>
        <w:tc>
          <w:tcPr>
            <w:tcW w:w="6769" w:type="dxa"/>
          </w:tcPr>
          <w:p w:rsidR="00364EFB" w:rsidRPr="00C95B53" w:rsidRDefault="00364EFB" w:rsidP="005E772A">
            <w:pPr>
              <w:spacing w:after="40"/>
              <w:jc w:val="both"/>
            </w:pPr>
            <w:r w:rsidRPr="00C95B53">
              <w:t>Sniegts skaidrs galveno speciālistu un citu inženiertehnisko speciālistu atbildības sadalījums.</w:t>
            </w:r>
          </w:p>
          <w:p w:rsidR="00364EFB" w:rsidRPr="00C95B53" w:rsidRDefault="00364EFB" w:rsidP="005E772A">
            <w:pPr>
              <w:spacing w:after="40"/>
              <w:jc w:val="both"/>
            </w:pPr>
          </w:p>
        </w:tc>
      </w:tr>
      <w:tr w:rsidR="00364EFB" w:rsidRPr="00C95B53" w:rsidTr="005E772A">
        <w:trPr>
          <w:trHeight w:val="492"/>
        </w:trPr>
        <w:tc>
          <w:tcPr>
            <w:tcW w:w="739" w:type="dxa"/>
            <w:vMerge/>
            <w:vAlign w:val="center"/>
          </w:tcPr>
          <w:p w:rsidR="00364EFB" w:rsidRPr="00C95B53" w:rsidRDefault="00364EFB" w:rsidP="005E772A">
            <w:pPr>
              <w:spacing w:after="40"/>
              <w:jc w:val="center"/>
            </w:pPr>
          </w:p>
        </w:tc>
        <w:tc>
          <w:tcPr>
            <w:tcW w:w="1134" w:type="dxa"/>
            <w:vAlign w:val="center"/>
          </w:tcPr>
          <w:p w:rsidR="00364EFB" w:rsidRPr="00C95B53" w:rsidRDefault="00364EFB" w:rsidP="005E772A">
            <w:pPr>
              <w:spacing w:after="40"/>
              <w:jc w:val="center"/>
            </w:pPr>
            <w:r w:rsidRPr="00C95B53">
              <w:t>0 punkti</w:t>
            </w:r>
          </w:p>
        </w:tc>
        <w:tc>
          <w:tcPr>
            <w:tcW w:w="6769" w:type="dxa"/>
          </w:tcPr>
          <w:p w:rsidR="00364EFB" w:rsidRPr="00C95B53" w:rsidRDefault="00364EFB" w:rsidP="005E772A">
            <w:pPr>
              <w:spacing w:after="40"/>
              <w:jc w:val="both"/>
            </w:pPr>
            <w:r w:rsidRPr="00C95B53">
              <w:t>Nav sniegts skaidrs galveno speciālistu un citu inženiertehnisko speciālistu atbildības sadalījums</w:t>
            </w:r>
          </w:p>
          <w:p w:rsidR="00364EFB" w:rsidRPr="00C95B53" w:rsidRDefault="00364EFB" w:rsidP="005E772A">
            <w:pPr>
              <w:spacing w:after="40"/>
              <w:jc w:val="both"/>
            </w:pPr>
          </w:p>
        </w:tc>
      </w:tr>
      <w:tr w:rsidR="00364EFB" w:rsidRPr="00C95B53" w:rsidTr="005E772A">
        <w:tc>
          <w:tcPr>
            <w:tcW w:w="739" w:type="dxa"/>
            <w:vAlign w:val="center"/>
          </w:tcPr>
          <w:p w:rsidR="00364EFB" w:rsidRPr="00C95B53" w:rsidRDefault="00364EFB" w:rsidP="005E772A">
            <w:pPr>
              <w:spacing w:after="40"/>
              <w:jc w:val="center"/>
              <w:rPr>
                <w:b/>
              </w:rPr>
            </w:pPr>
            <w:r w:rsidRPr="00C95B53">
              <w:rPr>
                <w:b/>
              </w:rPr>
              <w:t>B2</w:t>
            </w:r>
          </w:p>
        </w:tc>
        <w:tc>
          <w:tcPr>
            <w:tcW w:w="1134" w:type="dxa"/>
            <w:vAlign w:val="center"/>
          </w:tcPr>
          <w:p w:rsidR="00364EFB" w:rsidRPr="00C95B53" w:rsidRDefault="007077DE" w:rsidP="005E772A">
            <w:pPr>
              <w:spacing w:after="40"/>
              <w:jc w:val="center"/>
              <w:rPr>
                <w:b/>
              </w:rPr>
            </w:pPr>
            <w:r>
              <w:rPr>
                <w:b/>
              </w:rPr>
              <w:t xml:space="preserve">0 –6 </w:t>
            </w:r>
            <w:bookmarkStart w:id="82" w:name="_GoBack"/>
            <w:bookmarkEnd w:id="82"/>
            <w:r w:rsidR="00364EFB" w:rsidRPr="00C95B53">
              <w:rPr>
                <w:b/>
              </w:rPr>
              <w:t>punkti</w:t>
            </w:r>
          </w:p>
        </w:tc>
        <w:tc>
          <w:tcPr>
            <w:tcW w:w="6769" w:type="dxa"/>
          </w:tcPr>
          <w:p w:rsidR="00364EFB" w:rsidRPr="00C95B53" w:rsidRDefault="00364EFB" w:rsidP="005E772A">
            <w:pPr>
              <w:spacing w:after="40"/>
              <w:jc w:val="both"/>
              <w:rPr>
                <w:b/>
              </w:rPr>
            </w:pPr>
            <w:r w:rsidRPr="00C95B53">
              <w:rPr>
                <w:b/>
              </w:rPr>
              <w:t>Pasākumi vides prasību ievērošanai, materiālu un būvgružu plūsma objektā.</w:t>
            </w:r>
          </w:p>
          <w:p w:rsidR="00364EFB" w:rsidRPr="00C95B53" w:rsidRDefault="00E24799" w:rsidP="005E772A">
            <w:pPr>
              <w:spacing w:after="40"/>
              <w:jc w:val="both"/>
              <w:rPr>
                <w:b/>
              </w:rPr>
            </w:pPr>
            <w:r w:rsidRPr="00C95B53">
              <w:rPr>
                <w:b/>
              </w:rPr>
              <w:t>B2=B2.1.+B2.2.+B2.3.</w:t>
            </w:r>
          </w:p>
        </w:tc>
      </w:tr>
      <w:tr w:rsidR="00364EFB" w:rsidRPr="00C95B53" w:rsidTr="005E772A">
        <w:trPr>
          <w:trHeight w:val="876"/>
        </w:trPr>
        <w:tc>
          <w:tcPr>
            <w:tcW w:w="739" w:type="dxa"/>
            <w:vMerge w:val="restart"/>
            <w:vAlign w:val="center"/>
          </w:tcPr>
          <w:p w:rsidR="00364EFB" w:rsidRPr="00C95B53" w:rsidRDefault="00364EFB" w:rsidP="005E772A">
            <w:pPr>
              <w:spacing w:after="40"/>
              <w:jc w:val="center"/>
            </w:pPr>
            <w:r w:rsidRPr="00C95B53">
              <w:t>B2.1.</w:t>
            </w:r>
          </w:p>
        </w:tc>
        <w:tc>
          <w:tcPr>
            <w:tcW w:w="1134" w:type="dxa"/>
            <w:vAlign w:val="center"/>
          </w:tcPr>
          <w:p w:rsidR="00364EFB" w:rsidRPr="00C95B53" w:rsidRDefault="00420B2E" w:rsidP="005E772A">
            <w:pPr>
              <w:spacing w:after="40"/>
              <w:jc w:val="center"/>
            </w:pPr>
            <w:r>
              <w:t>2</w:t>
            </w:r>
          </w:p>
          <w:p w:rsidR="00364EFB" w:rsidRPr="00C95B53" w:rsidRDefault="00364EFB" w:rsidP="00865023">
            <w:pPr>
              <w:pStyle w:val="Index1"/>
              <w:rPr>
                <w:rFonts w:ascii="Times New Roman" w:hAnsi="Times New Roman" w:cs="Times New Roman"/>
                <w:sz w:val="24"/>
                <w:szCs w:val="24"/>
              </w:rPr>
            </w:pPr>
            <w:r w:rsidRPr="00C95B53">
              <w:rPr>
                <w:rFonts w:ascii="Times New Roman" w:hAnsi="Times New Roman" w:cs="Times New Roman"/>
                <w:sz w:val="24"/>
                <w:szCs w:val="24"/>
              </w:rPr>
              <w:t>punkti</w:t>
            </w:r>
          </w:p>
        </w:tc>
        <w:tc>
          <w:tcPr>
            <w:tcW w:w="6769" w:type="dxa"/>
          </w:tcPr>
          <w:p w:rsidR="00364EFB" w:rsidRPr="00C95B53" w:rsidRDefault="00364EFB" w:rsidP="005E772A">
            <w:pPr>
              <w:spacing w:after="40"/>
              <w:jc w:val="both"/>
            </w:pPr>
            <w:r w:rsidRPr="00C95B53">
              <w:t>Sniegts plānoto darbību detalizēts apraksts par plānotajiem pasākumiem būvgružu transportēšanai un izvietošanai būvdarbu laikā.</w:t>
            </w:r>
          </w:p>
          <w:p w:rsidR="00364EFB" w:rsidRPr="00C95B53" w:rsidRDefault="00364EFB" w:rsidP="005E772A">
            <w:pPr>
              <w:spacing w:after="40"/>
              <w:jc w:val="both"/>
              <w:rPr>
                <w:highlight w:val="yellow"/>
              </w:rPr>
            </w:pPr>
          </w:p>
          <w:p w:rsidR="00364EFB" w:rsidRPr="00C95B53" w:rsidRDefault="00364EFB" w:rsidP="005E772A">
            <w:pPr>
              <w:spacing w:after="40"/>
              <w:jc w:val="both"/>
              <w:rPr>
                <w:highlight w:val="yellow"/>
              </w:rPr>
            </w:pPr>
          </w:p>
        </w:tc>
      </w:tr>
      <w:tr w:rsidR="00364EFB" w:rsidRPr="00C95B53" w:rsidTr="005E772A">
        <w:trPr>
          <w:trHeight w:val="432"/>
        </w:trPr>
        <w:tc>
          <w:tcPr>
            <w:tcW w:w="739" w:type="dxa"/>
            <w:vMerge/>
            <w:vAlign w:val="center"/>
          </w:tcPr>
          <w:p w:rsidR="00364EFB" w:rsidRPr="00C95B53" w:rsidRDefault="00364EFB" w:rsidP="005E772A">
            <w:pPr>
              <w:spacing w:after="40"/>
              <w:jc w:val="center"/>
            </w:pPr>
          </w:p>
        </w:tc>
        <w:tc>
          <w:tcPr>
            <w:tcW w:w="1134" w:type="dxa"/>
            <w:vAlign w:val="center"/>
          </w:tcPr>
          <w:p w:rsidR="00364EFB" w:rsidRPr="00C95B53" w:rsidRDefault="00364EFB" w:rsidP="00865023">
            <w:pPr>
              <w:pStyle w:val="Index1"/>
              <w:rPr>
                <w:rFonts w:ascii="Times New Roman" w:hAnsi="Times New Roman" w:cs="Times New Roman"/>
                <w:sz w:val="24"/>
                <w:szCs w:val="24"/>
              </w:rPr>
            </w:pPr>
            <w:r w:rsidRPr="00C95B53">
              <w:rPr>
                <w:rFonts w:ascii="Times New Roman" w:hAnsi="Times New Roman" w:cs="Times New Roman"/>
                <w:sz w:val="24"/>
                <w:szCs w:val="24"/>
              </w:rPr>
              <w:t>0 punkti</w:t>
            </w:r>
          </w:p>
        </w:tc>
        <w:tc>
          <w:tcPr>
            <w:tcW w:w="6769" w:type="dxa"/>
          </w:tcPr>
          <w:p w:rsidR="00364EFB" w:rsidRPr="00C95B53" w:rsidRDefault="00364EFB" w:rsidP="005E772A">
            <w:pPr>
              <w:spacing w:after="40"/>
              <w:jc w:val="both"/>
            </w:pPr>
            <w:r w:rsidRPr="00C95B53">
              <w:t>Nav sniegts plānoto darbību detalizēts apraksts par plānotajiem pasākumiem būvgružu transportēšanai un izvietošanai būvdarbu laikā.</w:t>
            </w:r>
          </w:p>
          <w:p w:rsidR="00364EFB" w:rsidRPr="00C95B53" w:rsidRDefault="00364EFB" w:rsidP="005E772A">
            <w:pPr>
              <w:spacing w:after="40"/>
              <w:jc w:val="both"/>
            </w:pPr>
          </w:p>
        </w:tc>
      </w:tr>
      <w:tr w:rsidR="00364EFB" w:rsidRPr="00C95B53" w:rsidTr="005E772A">
        <w:trPr>
          <w:trHeight w:val="648"/>
        </w:trPr>
        <w:tc>
          <w:tcPr>
            <w:tcW w:w="739" w:type="dxa"/>
            <w:vMerge w:val="restart"/>
            <w:vAlign w:val="center"/>
          </w:tcPr>
          <w:p w:rsidR="00364EFB" w:rsidRPr="00C95B53" w:rsidRDefault="00364EFB" w:rsidP="005E772A">
            <w:pPr>
              <w:spacing w:after="40"/>
              <w:jc w:val="center"/>
            </w:pPr>
            <w:r w:rsidRPr="00C95B53">
              <w:t>B.2.2.</w:t>
            </w:r>
          </w:p>
        </w:tc>
        <w:tc>
          <w:tcPr>
            <w:tcW w:w="1134" w:type="dxa"/>
            <w:vAlign w:val="center"/>
          </w:tcPr>
          <w:p w:rsidR="00364EFB" w:rsidRPr="00C95B53" w:rsidRDefault="0085413E" w:rsidP="00420B2E">
            <w:pPr>
              <w:spacing w:after="40"/>
              <w:jc w:val="center"/>
            </w:pPr>
            <w:r w:rsidRPr="00C95B53">
              <w:t xml:space="preserve"> </w:t>
            </w:r>
            <w:r w:rsidR="00420B2E">
              <w:t>2</w:t>
            </w:r>
            <w:r w:rsidRPr="00C95B53">
              <w:t xml:space="preserve"> </w:t>
            </w:r>
            <w:r w:rsidR="00364EFB" w:rsidRPr="00C95B53">
              <w:t>punkti</w:t>
            </w:r>
          </w:p>
        </w:tc>
        <w:tc>
          <w:tcPr>
            <w:tcW w:w="6769" w:type="dxa"/>
          </w:tcPr>
          <w:p w:rsidR="00364EFB" w:rsidRPr="00C95B53" w:rsidRDefault="00364EFB" w:rsidP="005E772A">
            <w:pPr>
              <w:spacing w:after="40"/>
              <w:jc w:val="both"/>
            </w:pPr>
            <w:r w:rsidRPr="00C95B53">
              <w:t>Sniegts plānoto darbību detalizēts apraksts par plānotajām materiālu piegādēm to uzglabāšanu būvdarbu laikā. Kā arī sniegts skaidrojums, kā tiks nodrošināta materiālu nepārtrauktība būvdarbu laikā.</w:t>
            </w:r>
          </w:p>
        </w:tc>
      </w:tr>
      <w:tr w:rsidR="00364EFB" w:rsidRPr="00C95B53" w:rsidTr="005E772A">
        <w:trPr>
          <w:trHeight w:val="936"/>
        </w:trPr>
        <w:tc>
          <w:tcPr>
            <w:tcW w:w="739" w:type="dxa"/>
            <w:vMerge/>
            <w:vAlign w:val="center"/>
          </w:tcPr>
          <w:p w:rsidR="00364EFB" w:rsidRPr="00C95B53" w:rsidRDefault="00364EFB" w:rsidP="005E772A">
            <w:pPr>
              <w:spacing w:after="40"/>
              <w:jc w:val="center"/>
            </w:pPr>
          </w:p>
        </w:tc>
        <w:tc>
          <w:tcPr>
            <w:tcW w:w="1134" w:type="dxa"/>
            <w:vAlign w:val="center"/>
          </w:tcPr>
          <w:p w:rsidR="00364EFB" w:rsidRPr="00C95B53" w:rsidRDefault="00364EFB" w:rsidP="005E772A">
            <w:pPr>
              <w:spacing w:after="40"/>
              <w:jc w:val="center"/>
            </w:pPr>
            <w:r w:rsidRPr="00C95B53">
              <w:t>0 punkti</w:t>
            </w:r>
          </w:p>
        </w:tc>
        <w:tc>
          <w:tcPr>
            <w:tcW w:w="6769" w:type="dxa"/>
          </w:tcPr>
          <w:p w:rsidR="00364EFB" w:rsidRPr="00C95B53" w:rsidRDefault="00364EFB" w:rsidP="005E772A">
            <w:pPr>
              <w:spacing w:after="40"/>
              <w:jc w:val="both"/>
            </w:pPr>
          </w:p>
          <w:p w:rsidR="00364EFB" w:rsidRPr="00C95B53" w:rsidRDefault="00364EFB" w:rsidP="005E772A">
            <w:pPr>
              <w:spacing w:after="40"/>
              <w:jc w:val="both"/>
            </w:pPr>
            <w:r w:rsidRPr="00C95B53">
              <w:t>Nav sniegts plānoto darbību detalizēts apraksts par plānotajām materiālu piegādēm to uzglabāšanu būvdarbu laikā. Nav sniegts skaidrojums, kā tiks nodrošināta materiālu nepārtrauktība būvdarbu laikā.</w:t>
            </w:r>
          </w:p>
          <w:p w:rsidR="00364EFB" w:rsidRPr="00C95B53" w:rsidRDefault="00364EFB" w:rsidP="005E772A">
            <w:pPr>
              <w:spacing w:after="40"/>
              <w:jc w:val="both"/>
            </w:pPr>
          </w:p>
          <w:p w:rsidR="00364EFB" w:rsidRPr="00C95B53" w:rsidRDefault="00364EFB" w:rsidP="005E772A">
            <w:pPr>
              <w:spacing w:after="40"/>
              <w:jc w:val="both"/>
            </w:pPr>
          </w:p>
        </w:tc>
      </w:tr>
      <w:tr w:rsidR="00364EFB" w:rsidRPr="00C95B53" w:rsidTr="005E772A">
        <w:trPr>
          <w:trHeight w:val="852"/>
        </w:trPr>
        <w:tc>
          <w:tcPr>
            <w:tcW w:w="739" w:type="dxa"/>
            <w:vMerge w:val="restart"/>
            <w:vAlign w:val="center"/>
          </w:tcPr>
          <w:p w:rsidR="00364EFB" w:rsidRPr="00C95B53" w:rsidRDefault="00364EFB" w:rsidP="005E772A">
            <w:pPr>
              <w:spacing w:after="40"/>
              <w:jc w:val="center"/>
            </w:pPr>
            <w:r w:rsidRPr="00C95B53">
              <w:t>B2.3.</w:t>
            </w:r>
          </w:p>
        </w:tc>
        <w:tc>
          <w:tcPr>
            <w:tcW w:w="1134" w:type="dxa"/>
            <w:vAlign w:val="center"/>
          </w:tcPr>
          <w:p w:rsidR="00364EFB" w:rsidRPr="00C95B53" w:rsidRDefault="00420B2E" w:rsidP="005E772A">
            <w:pPr>
              <w:spacing w:after="40"/>
              <w:jc w:val="center"/>
            </w:pPr>
            <w:r>
              <w:t>2</w:t>
            </w:r>
            <w:r w:rsidR="00364EFB" w:rsidRPr="00C95B53">
              <w:t xml:space="preserve"> punkts</w:t>
            </w:r>
          </w:p>
        </w:tc>
        <w:tc>
          <w:tcPr>
            <w:tcW w:w="6769" w:type="dxa"/>
          </w:tcPr>
          <w:p w:rsidR="00364EFB" w:rsidRPr="00C95B53" w:rsidRDefault="00364EFB" w:rsidP="005E772A">
            <w:pPr>
              <w:spacing w:after="40"/>
              <w:jc w:val="both"/>
            </w:pPr>
            <w:r w:rsidRPr="00C95B53">
              <w:t>Pretendents norāda, kā tiks nodrošināta vides prasību ievērošana Būvdarbu laikā, nodrošinot pēc iespējas mazāku kaitējumu videi.</w:t>
            </w:r>
          </w:p>
          <w:p w:rsidR="00364EFB" w:rsidRPr="00C95B53" w:rsidRDefault="00364EFB" w:rsidP="005E772A">
            <w:pPr>
              <w:spacing w:after="40"/>
              <w:jc w:val="both"/>
            </w:pPr>
          </w:p>
          <w:p w:rsidR="00364EFB" w:rsidRPr="00C95B53" w:rsidRDefault="00364EFB" w:rsidP="005E772A">
            <w:pPr>
              <w:spacing w:after="40"/>
              <w:jc w:val="both"/>
            </w:pPr>
          </w:p>
        </w:tc>
      </w:tr>
      <w:tr w:rsidR="00364EFB" w:rsidRPr="00C95B53" w:rsidTr="005E772A">
        <w:trPr>
          <w:trHeight w:val="456"/>
        </w:trPr>
        <w:tc>
          <w:tcPr>
            <w:tcW w:w="739" w:type="dxa"/>
            <w:vMerge/>
            <w:vAlign w:val="center"/>
          </w:tcPr>
          <w:p w:rsidR="00364EFB" w:rsidRPr="00C95B53" w:rsidRDefault="00364EFB" w:rsidP="005E772A">
            <w:pPr>
              <w:spacing w:after="40"/>
              <w:jc w:val="center"/>
            </w:pPr>
          </w:p>
        </w:tc>
        <w:tc>
          <w:tcPr>
            <w:tcW w:w="1134" w:type="dxa"/>
            <w:vAlign w:val="center"/>
          </w:tcPr>
          <w:p w:rsidR="00364EFB" w:rsidRPr="00C95B53" w:rsidRDefault="00364EFB" w:rsidP="005E772A">
            <w:pPr>
              <w:spacing w:after="40"/>
              <w:jc w:val="center"/>
            </w:pPr>
            <w:r w:rsidRPr="00C95B53">
              <w:t>0 punkti</w:t>
            </w:r>
          </w:p>
        </w:tc>
        <w:tc>
          <w:tcPr>
            <w:tcW w:w="6769" w:type="dxa"/>
          </w:tcPr>
          <w:p w:rsidR="00364EFB" w:rsidRPr="00C95B53" w:rsidRDefault="00364EFB" w:rsidP="005E772A">
            <w:pPr>
              <w:spacing w:after="40"/>
              <w:jc w:val="both"/>
            </w:pPr>
            <w:r w:rsidRPr="00C95B53">
              <w:t>Pretendents nenorāda, kā tiks nodrošināta vides prasību ievērošana Būvdarbu laikā, nodrošinot pēc iespējas mazāku kaitējumu videi.</w:t>
            </w:r>
          </w:p>
          <w:p w:rsidR="00364EFB" w:rsidRPr="00C95B53" w:rsidRDefault="00364EFB" w:rsidP="005E772A">
            <w:pPr>
              <w:spacing w:after="40"/>
              <w:jc w:val="both"/>
            </w:pPr>
          </w:p>
        </w:tc>
      </w:tr>
    </w:tbl>
    <w:p w:rsidR="00C60C5C" w:rsidRPr="00C95B53" w:rsidRDefault="00C60C5C" w:rsidP="00C60C5C">
      <w:pPr>
        <w:spacing w:before="120" w:after="120"/>
        <w:ind w:left="851"/>
        <w:jc w:val="both"/>
      </w:pPr>
      <w:r w:rsidRPr="00C95B53">
        <w:t xml:space="preserve">Iepirkumu komisija sarindo iesniegtos tehniskos piedāvājumus - labākajam piešķirot maksimālo punktu skaitu un attiecīgi dilstošā secībā tiek piešķirts punktu skaits pārējiem pretendentiem. </w:t>
      </w:r>
    </w:p>
    <w:p w:rsidR="00C60C5C" w:rsidRPr="00C95B53" w:rsidRDefault="00C60C5C" w:rsidP="00C60C5C">
      <w:pPr>
        <w:pStyle w:val="ListParagraph1"/>
        <w:spacing w:after="120"/>
        <w:ind w:left="851"/>
        <w:jc w:val="both"/>
      </w:pPr>
      <w:r w:rsidRPr="00C95B53">
        <w:t>Vairākiem piedāvājumiem šajā kritērijā var būt vienāds punktu skaits. Katrs komisijas loceklis individuāli salīdzina iesniegtos tehniskos piedāvājumus un piešķir punktus</w:t>
      </w:r>
      <w:r w:rsidR="00570B67" w:rsidRPr="00C95B53">
        <w:t>,</w:t>
      </w:r>
      <w:r w:rsidRPr="00C95B53">
        <w:t xml:space="preserve"> </w:t>
      </w:r>
      <w:proofErr w:type="gramStart"/>
      <w:r w:rsidRPr="00C95B53">
        <w:t>vadoties no</w:t>
      </w:r>
      <w:proofErr w:type="gramEnd"/>
      <w:r w:rsidRPr="00C95B53">
        <w:t xml:space="preserve"> iepriekšējā tabulā norādītās punktu piešķiršanas metodikas.</w:t>
      </w:r>
    </w:p>
    <w:p w:rsidR="00E2463A" w:rsidRPr="00C95B53" w:rsidRDefault="00E2463A" w:rsidP="00C60C5C">
      <w:pPr>
        <w:pStyle w:val="ListParagraph1"/>
        <w:spacing w:after="120"/>
        <w:ind w:left="851"/>
        <w:jc w:val="both"/>
      </w:pPr>
    </w:p>
    <w:p w:rsidR="0085413E" w:rsidRPr="00C95B53" w:rsidRDefault="007212FD" w:rsidP="0085413E">
      <w:pPr>
        <w:pStyle w:val="Paragrfs"/>
        <w:rPr>
          <w:rFonts w:ascii="Times New Roman" w:hAnsi="Times New Roman"/>
          <w:b/>
          <w:sz w:val="24"/>
        </w:rPr>
      </w:pPr>
      <w:r w:rsidRPr="00C95B53">
        <w:rPr>
          <w:rFonts w:ascii="Times New Roman" w:hAnsi="Times New Roman"/>
          <w:b/>
          <w:sz w:val="24"/>
        </w:rPr>
        <w:t>C</w:t>
      </w:r>
      <w:r w:rsidR="0085413E" w:rsidRPr="00C95B53">
        <w:rPr>
          <w:rFonts w:ascii="Times New Roman" w:hAnsi="Times New Roman"/>
          <w:b/>
          <w:sz w:val="24"/>
        </w:rPr>
        <w:t xml:space="preserve"> - Garantijas termiņš</w:t>
      </w:r>
    </w:p>
    <w:p w:rsidR="0085413E" w:rsidRPr="00C95B53" w:rsidRDefault="0085413E" w:rsidP="003102C7">
      <w:pPr>
        <w:pStyle w:val="Punkts"/>
        <w:numPr>
          <w:ilvl w:val="0"/>
          <w:numId w:val="0"/>
        </w:numPr>
        <w:jc w:val="both"/>
        <w:rPr>
          <w:rFonts w:ascii="Times New Roman" w:hAnsi="Times New Roman"/>
          <w:b w:val="0"/>
          <w:sz w:val="24"/>
        </w:rPr>
      </w:pPr>
      <w:r w:rsidRPr="00C95B53">
        <w:rPr>
          <w:rFonts w:ascii="Times New Roman" w:hAnsi="Times New Roman"/>
          <w:b w:val="0"/>
          <w:bCs/>
          <w:sz w:val="24"/>
        </w:rPr>
        <w:t xml:space="preserve">  </w:t>
      </w:r>
      <w:r w:rsidRPr="00C95B53">
        <w:rPr>
          <w:rFonts w:ascii="Times New Roman" w:hAnsi="Times New Roman"/>
          <w:b w:val="0"/>
          <w:bCs/>
          <w:sz w:val="24"/>
        </w:rPr>
        <w:tab/>
        <w:t xml:space="preserve">  </w:t>
      </w:r>
      <w:r w:rsidR="007212FD" w:rsidRPr="00C95B53">
        <w:rPr>
          <w:rFonts w:ascii="Times New Roman" w:hAnsi="Times New Roman"/>
          <w:b w:val="0"/>
          <w:bCs/>
          <w:sz w:val="24"/>
        </w:rPr>
        <w:t xml:space="preserve">C = </w:t>
      </w:r>
      <w:proofErr w:type="spellStart"/>
      <w:r w:rsidR="007212FD" w:rsidRPr="00C95B53">
        <w:rPr>
          <w:rFonts w:ascii="Times New Roman" w:hAnsi="Times New Roman"/>
          <w:b w:val="0"/>
          <w:bCs/>
          <w:sz w:val="24"/>
        </w:rPr>
        <w:t>C</w:t>
      </w:r>
      <w:r w:rsidRPr="00C95B53">
        <w:rPr>
          <w:rFonts w:ascii="Times New Roman" w:hAnsi="Times New Roman"/>
          <w:b w:val="0"/>
          <w:sz w:val="24"/>
          <w:vertAlign w:val="subscript"/>
        </w:rPr>
        <w:t>pied</w:t>
      </w:r>
      <w:proofErr w:type="spellEnd"/>
      <w:r w:rsidR="007212FD" w:rsidRPr="00C95B53">
        <w:rPr>
          <w:rFonts w:ascii="Times New Roman" w:hAnsi="Times New Roman"/>
          <w:b w:val="0"/>
          <w:sz w:val="24"/>
        </w:rPr>
        <w:t xml:space="preserve"> / </w:t>
      </w:r>
      <w:proofErr w:type="spellStart"/>
      <w:r w:rsidR="007212FD" w:rsidRPr="00C95B53">
        <w:rPr>
          <w:rFonts w:ascii="Times New Roman" w:hAnsi="Times New Roman"/>
          <w:b w:val="0"/>
          <w:sz w:val="24"/>
        </w:rPr>
        <w:t>C</w:t>
      </w:r>
      <w:r w:rsidRPr="00C95B53">
        <w:rPr>
          <w:rFonts w:ascii="Times New Roman" w:hAnsi="Times New Roman"/>
          <w:b w:val="0"/>
          <w:sz w:val="24"/>
          <w:vertAlign w:val="subscript"/>
        </w:rPr>
        <w:t>gar</w:t>
      </w:r>
      <w:proofErr w:type="spellEnd"/>
      <w:r w:rsidRPr="00C95B53">
        <w:rPr>
          <w:rFonts w:ascii="Times New Roman" w:hAnsi="Times New Roman"/>
          <w:b w:val="0"/>
          <w:sz w:val="24"/>
          <w:vertAlign w:val="subscript"/>
        </w:rPr>
        <w:t xml:space="preserve"> </w:t>
      </w:r>
      <w:r w:rsidRPr="00C95B53">
        <w:rPr>
          <w:rFonts w:ascii="Times New Roman" w:hAnsi="Times New Roman"/>
          <w:b w:val="0"/>
          <w:sz w:val="24"/>
        </w:rPr>
        <w:t xml:space="preserve">x N </w:t>
      </w:r>
    </w:p>
    <w:p w:rsidR="0085413E" w:rsidRPr="00C95B53" w:rsidRDefault="007212FD" w:rsidP="003102C7">
      <w:pPr>
        <w:pStyle w:val="Punkts"/>
        <w:numPr>
          <w:ilvl w:val="0"/>
          <w:numId w:val="0"/>
        </w:numPr>
        <w:ind w:left="720" w:firstLine="60"/>
        <w:jc w:val="both"/>
        <w:rPr>
          <w:rFonts w:ascii="Times New Roman" w:hAnsi="Times New Roman"/>
          <w:b w:val="0"/>
          <w:sz w:val="24"/>
        </w:rPr>
      </w:pPr>
      <w:r w:rsidRPr="00C95B53">
        <w:rPr>
          <w:rFonts w:ascii="Times New Roman" w:hAnsi="Times New Roman"/>
          <w:b w:val="0"/>
          <w:sz w:val="24"/>
        </w:rPr>
        <w:t>(</w:t>
      </w:r>
      <w:proofErr w:type="spellStart"/>
      <w:r w:rsidRPr="00C95B53">
        <w:rPr>
          <w:rFonts w:ascii="Times New Roman" w:hAnsi="Times New Roman"/>
          <w:b w:val="0"/>
          <w:sz w:val="24"/>
        </w:rPr>
        <w:t>C</w:t>
      </w:r>
      <w:r w:rsidR="0085413E" w:rsidRPr="00C95B53">
        <w:rPr>
          <w:rFonts w:ascii="Times New Roman" w:hAnsi="Times New Roman"/>
          <w:b w:val="0"/>
          <w:sz w:val="24"/>
          <w:vertAlign w:val="subscript"/>
        </w:rPr>
        <w:t>pied</w:t>
      </w:r>
      <w:proofErr w:type="spellEnd"/>
      <w:r w:rsidR="0085413E" w:rsidRPr="00C95B53">
        <w:rPr>
          <w:rFonts w:ascii="Times New Roman" w:hAnsi="Times New Roman"/>
          <w:b w:val="0"/>
          <w:sz w:val="24"/>
          <w:vertAlign w:val="subscript"/>
        </w:rPr>
        <w:t xml:space="preserve"> – </w:t>
      </w:r>
      <w:r w:rsidR="0085413E" w:rsidRPr="00C95B53">
        <w:rPr>
          <w:rFonts w:ascii="Times New Roman" w:hAnsi="Times New Roman"/>
          <w:b w:val="0"/>
          <w:sz w:val="24"/>
        </w:rPr>
        <w:t>piedāvātais garantijas termiņš;</w:t>
      </w:r>
      <w:r w:rsidRPr="00C95B53">
        <w:rPr>
          <w:rFonts w:ascii="Times New Roman" w:hAnsi="Times New Roman"/>
          <w:b w:val="0"/>
          <w:sz w:val="24"/>
          <w:vertAlign w:val="subscript"/>
        </w:rPr>
        <w:t xml:space="preserve"> </w:t>
      </w:r>
      <w:proofErr w:type="spellStart"/>
      <w:r w:rsidRPr="00C95B53">
        <w:rPr>
          <w:rFonts w:ascii="Times New Roman" w:hAnsi="Times New Roman"/>
          <w:b w:val="0"/>
          <w:sz w:val="24"/>
          <w:vertAlign w:val="subscript"/>
        </w:rPr>
        <w:t>C</w:t>
      </w:r>
      <w:r w:rsidR="0085413E" w:rsidRPr="00C95B53">
        <w:rPr>
          <w:rFonts w:ascii="Times New Roman" w:hAnsi="Times New Roman"/>
          <w:b w:val="0"/>
          <w:sz w:val="24"/>
          <w:vertAlign w:val="subscript"/>
        </w:rPr>
        <w:t>gar</w:t>
      </w:r>
      <w:proofErr w:type="spellEnd"/>
      <w:r w:rsidR="0085413E" w:rsidRPr="00C95B53">
        <w:rPr>
          <w:rFonts w:ascii="Times New Roman" w:hAnsi="Times New Roman"/>
          <w:b w:val="0"/>
          <w:sz w:val="24"/>
          <w:vertAlign w:val="subscript"/>
        </w:rPr>
        <w:t xml:space="preserve"> </w:t>
      </w:r>
      <w:r w:rsidR="0085413E" w:rsidRPr="00C95B53">
        <w:rPr>
          <w:rFonts w:ascii="Times New Roman" w:hAnsi="Times New Roman"/>
          <w:b w:val="0"/>
          <w:sz w:val="24"/>
        </w:rPr>
        <w:t>– garākais piedāvātais termiņš;</w:t>
      </w:r>
      <w:r w:rsidR="0085413E" w:rsidRPr="00C95B53">
        <w:rPr>
          <w:rFonts w:ascii="Times New Roman" w:hAnsi="Times New Roman"/>
          <w:b w:val="0"/>
          <w:color w:val="000000"/>
          <w:sz w:val="24"/>
        </w:rPr>
        <w:t xml:space="preserve"> N – kritērija maksimālā</w:t>
      </w:r>
      <w:proofErr w:type="gramStart"/>
      <w:r w:rsidR="0085413E" w:rsidRPr="00C95B53">
        <w:rPr>
          <w:rFonts w:ascii="Times New Roman" w:hAnsi="Times New Roman"/>
          <w:b w:val="0"/>
          <w:color w:val="000000"/>
          <w:sz w:val="24"/>
        </w:rPr>
        <w:t xml:space="preserve">      </w:t>
      </w:r>
      <w:proofErr w:type="gramEnd"/>
      <w:r w:rsidR="0085413E" w:rsidRPr="00C95B53">
        <w:rPr>
          <w:rFonts w:ascii="Times New Roman" w:hAnsi="Times New Roman"/>
          <w:b w:val="0"/>
          <w:color w:val="000000"/>
          <w:sz w:val="24"/>
        </w:rPr>
        <w:t>skaitliskā vērtība</w:t>
      </w:r>
      <w:r w:rsidR="0085413E" w:rsidRPr="00C95B53">
        <w:rPr>
          <w:rFonts w:ascii="Times New Roman" w:hAnsi="Times New Roman"/>
          <w:b w:val="0"/>
          <w:sz w:val="24"/>
        </w:rPr>
        <w:t>)</w:t>
      </w:r>
    </w:p>
    <w:p w:rsidR="0085413E" w:rsidRPr="00C95B53" w:rsidRDefault="0085413E" w:rsidP="003102C7">
      <w:pPr>
        <w:pStyle w:val="Punkts"/>
        <w:numPr>
          <w:ilvl w:val="0"/>
          <w:numId w:val="0"/>
        </w:numPr>
        <w:ind w:left="720"/>
        <w:jc w:val="both"/>
        <w:rPr>
          <w:rFonts w:ascii="Times New Roman" w:hAnsi="Times New Roman"/>
          <w:b w:val="0"/>
          <w:sz w:val="24"/>
        </w:rPr>
      </w:pPr>
      <w:r w:rsidRPr="00C95B53">
        <w:rPr>
          <w:rFonts w:ascii="Times New Roman" w:hAnsi="Times New Roman"/>
          <w:b w:val="0"/>
          <w:sz w:val="24"/>
        </w:rPr>
        <w:t>Pretendentu piedāvājumiem, kur garantijas termiņš</w:t>
      </w:r>
      <w:r w:rsidR="0068037C" w:rsidRPr="00C95B53">
        <w:rPr>
          <w:rFonts w:ascii="Times New Roman" w:hAnsi="Times New Roman"/>
          <w:b w:val="0"/>
          <w:sz w:val="24"/>
        </w:rPr>
        <w:t xml:space="preserve"> būvdarbiem „Elejas muižas apbūves</w:t>
      </w:r>
      <w:r w:rsidR="00561DF3" w:rsidRPr="00C95B53">
        <w:rPr>
          <w:rFonts w:ascii="Times New Roman" w:hAnsi="Times New Roman"/>
          <w:b w:val="0"/>
          <w:sz w:val="24"/>
        </w:rPr>
        <w:t xml:space="preserve"> restaurācija”</w:t>
      </w:r>
      <w:r w:rsidRPr="00C95B53">
        <w:rPr>
          <w:rFonts w:ascii="Times New Roman" w:hAnsi="Times New Roman"/>
          <w:b w:val="0"/>
          <w:sz w:val="24"/>
        </w:rPr>
        <w:t xml:space="preserve"> </w:t>
      </w:r>
      <w:r w:rsidR="00B86A3C" w:rsidRPr="00C95B53">
        <w:rPr>
          <w:rFonts w:ascii="Times New Roman" w:hAnsi="Times New Roman"/>
          <w:b w:val="0"/>
          <w:sz w:val="24"/>
        </w:rPr>
        <w:t>dots</w:t>
      </w:r>
      <w:r w:rsidRPr="00C95B53">
        <w:rPr>
          <w:rFonts w:ascii="Times New Roman" w:hAnsi="Times New Roman"/>
          <w:b w:val="0"/>
          <w:sz w:val="24"/>
        </w:rPr>
        <w:t xml:space="preserve"> </w:t>
      </w:r>
      <w:r w:rsidR="00B86A3C" w:rsidRPr="00C95B53">
        <w:rPr>
          <w:rFonts w:ascii="Times New Roman" w:hAnsi="Times New Roman"/>
          <w:b w:val="0"/>
          <w:sz w:val="24"/>
        </w:rPr>
        <w:t>5 (pieci) gadi,</w:t>
      </w:r>
      <w:r w:rsidRPr="00C95B53">
        <w:rPr>
          <w:rFonts w:ascii="Times New Roman" w:hAnsi="Times New Roman"/>
          <w:b w:val="0"/>
          <w:sz w:val="24"/>
        </w:rPr>
        <w:t xml:space="preserve"> tiek piešķirts maksimālais punktu skaits šajā vērtēšanas kritērijā, pēc formulas tiek vērtēti piedāvāju</w:t>
      </w:r>
      <w:r w:rsidR="00B86A3C" w:rsidRPr="00C95B53">
        <w:rPr>
          <w:rFonts w:ascii="Times New Roman" w:hAnsi="Times New Roman"/>
          <w:b w:val="0"/>
          <w:sz w:val="24"/>
        </w:rPr>
        <w:t>mi ar garantijas periodu līdz 5 (pieci) gadi</w:t>
      </w:r>
      <w:r w:rsidRPr="00C95B53">
        <w:rPr>
          <w:rFonts w:ascii="Times New Roman" w:hAnsi="Times New Roman"/>
          <w:b w:val="0"/>
          <w:sz w:val="24"/>
        </w:rPr>
        <w:t>, kā garākais pied</w:t>
      </w:r>
      <w:r w:rsidR="00B86A3C" w:rsidRPr="00C95B53">
        <w:rPr>
          <w:rFonts w:ascii="Times New Roman" w:hAnsi="Times New Roman"/>
          <w:b w:val="0"/>
          <w:sz w:val="24"/>
        </w:rPr>
        <w:t>āvātais termiņš tiek uzskatīts 5 (piec</w:t>
      </w:r>
      <w:r w:rsidRPr="00C95B53">
        <w:rPr>
          <w:rFonts w:ascii="Times New Roman" w:hAnsi="Times New Roman"/>
          <w:b w:val="0"/>
          <w:sz w:val="24"/>
        </w:rPr>
        <w:t>i) gadi.</w:t>
      </w:r>
    </w:p>
    <w:p w:rsidR="0085413E" w:rsidRPr="00C95B53" w:rsidRDefault="0085413E" w:rsidP="0085413E">
      <w:pPr>
        <w:pStyle w:val="Rindkopa"/>
        <w:rPr>
          <w:rFonts w:ascii="Times New Roman" w:hAnsi="Times New Roman"/>
          <w:sz w:val="24"/>
        </w:rPr>
      </w:pPr>
    </w:p>
    <w:p w:rsidR="00C60C5C" w:rsidRPr="00C95B53" w:rsidRDefault="00C60C5C" w:rsidP="00C60C5C">
      <w:pPr>
        <w:pStyle w:val="Paragrfs"/>
        <w:rPr>
          <w:rFonts w:ascii="Times New Roman" w:hAnsi="Times New Roman"/>
          <w:b/>
          <w:sz w:val="24"/>
        </w:rPr>
      </w:pPr>
      <w:r w:rsidRPr="00C95B53">
        <w:rPr>
          <w:rFonts w:ascii="Times New Roman" w:hAnsi="Times New Roman"/>
          <w:b/>
          <w:sz w:val="24"/>
        </w:rPr>
        <w:t>Komisija finanšu piedāvājumu vērtē izmantojot šādu formulu</w:t>
      </w:r>
      <w:r w:rsidRPr="00C95B53">
        <w:rPr>
          <w:rFonts w:ascii="Times New Roman" w:hAnsi="Times New Roman"/>
          <w:sz w:val="24"/>
        </w:rPr>
        <w:t>:</w:t>
      </w:r>
    </w:p>
    <w:p w:rsidR="00C60C5C" w:rsidRPr="00C95B53" w:rsidRDefault="00C60C5C" w:rsidP="00C60C5C">
      <w:pPr>
        <w:pStyle w:val="Punkts"/>
        <w:numPr>
          <w:ilvl w:val="0"/>
          <w:numId w:val="0"/>
        </w:numPr>
        <w:ind w:left="851"/>
        <w:jc w:val="both"/>
        <w:rPr>
          <w:rFonts w:ascii="Times New Roman" w:hAnsi="Times New Roman"/>
          <w:b w:val="0"/>
          <w:sz w:val="24"/>
        </w:rPr>
      </w:pPr>
      <w:bookmarkStart w:id="83" w:name="_Toc274833264"/>
      <w:r w:rsidRPr="00C95B53">
        <w:rPr>
          <w:rFonts w:ascii="Times New Roman" w:hAnsi="Times New Roman"/>
          <w:b w:val="0"/>
          <w:sz w:val="24"/>
        </w:rPr>
        <w:t>A - Piedāvātā līgumcena</w:t>
      </w:r>
      <w:bookmarkEnd w:id="83"/>
    </w:p>
    <w:p w:rsidR="00C60C5C" w:rsidRPr="00C95B53" w:rsidRDefault="00C60C5C" w:rsidP="00C60C5C">
      <w:pPr>
        <w:pStyle w:val="Punkts"/>
        <w:numPr>
          <w:ilvl w:val="0"/>
          <w:numId w:val="0"/>
        </w:numPr>
        <w:ind w:left="851"/>
        <w:jc w:val="both"/>
        <w:rPr>
          <w:rFonts w:ascii="Times New Roman" w:hAnsi="Times New Roman"/>
          <w:b w:val="0"/>
          <w:sz w:val="24"/>
        </w:rPr>
      </w:pPr>
      <w:bookmarkStart w:id="84" w:name="_Toc274833265"/>
      <w:r w:rsidRPr="00C95B53">
        <w:rPr>
          <w:rFonts w:ascii="Times New Roman" w:hAnsi="Times New Roman"/>
          <w:b w:val="0"/>
          <w:bCs/>
          <w:sz w:val="24"/>
        </w:rPr>
        <w:t>A</w:t>
      </w:r>
      <w:r w:rsidRPr="00C95B53">
        <w:rPr>
          <w:rFonts w:ascii="Times New Roman" w:hAnsi="Times New Roman"/>
          <w:b w:val="0"/>
          <w:sz w:val="24"/>
        </w:rPr>
        <w:t xml:space="preserve"> = </w:t>
      </w:r>
      <w:proofErr w:type="spellStart"/>
      <w:r w:rsidRPr="00C95B53">
        <w:rPr>
          <w:rFonts w:ascii="Times New Roman" w:hAnsi="Times New Roman"/>
          <w:b w:val="0"/>
          <w:sz w:val="24"/>
        </w:rPr>
        <w:t>A</w:t>
      </w:r>
      <w:r w:rsidRPr="00C95B53">
        <w:rPr>
          <w:rFonts w:ascii="Times New Roman" w:hAnsi="Times New Roman"/>
          <w:b w:val="0"/>
          <w:sz w:val="24"/>
          <w:vertAlign w:val="subscript"/>
        </w:rPr>
        <w:t>zem</w:t>
      </w:r>
      <w:proofErr w:type="spellEnd"/>
      <w:r w:rsidRPr="00C95B53">
        <w:rPr>
          <w:rFonts w:ascii="Times New Roman" w:hAnsi="Times New Roman"/>
          <w:b w:val="0"/>
          <w:sz w:val="24"/>
          <w:vertAlign w:val="subscript"/>
        </w:rPr>
        <w:t xml:space="preserve"> </w:t>
      </w:r>
      <w:r w:rsidRPr="00C95B53">
        <w:rPr>
          <w:rFonts w:ascii="Times New Roman" w:hAnsi="Times New Roman"/>
          <w:b w:val="0"/>
          <w:sz w:val="24"/>
        </w:rPr>
        <w:t xml:space="preserve">/ </w:t>
      </w:r>
      <w:proofErr w:type="spellStart"/>
      <w:r w:rsidRPr="00C95B53">
        <w:rPr>
          <w:rFonts w:ascii="Times New Roman" w:hAnsi="Times New Roman"/>
          <w:b w:val="0"/>
          <w:sz w:val="24"/>
        </w:rPr>
        <w:t>A</w:t>
      </w:r>
      <w:r w:rsidRPr="00C95B53">
        <w:rPr>
          <w:rFonts w:ascii="Times New Roman" w:hAnsi="Times New Roman"/>
          <w:b w:val="0"/>
          <w:sz w:val="24"/>
          <w:vertAlign w:val="subscript"/>
        </w:rPr>
        <w:t>pied</w:t>
      </w:r>
      <w:proofErr w:type="spellEnd"/>
      <w:r w:rsidRPr="00C95B53">
        <w:rPr>
          <w:rFonts w:ascii="Times New Roman" w:hAnsi="Times New Roman"/>
          <w:b w:val="0"/>
          <w:sz w:val="24"/>
        </w:rPr>
        <w:t xml:space="preserve"> x N</w:t>
      </w:r>
      <w:bookmarkEnd w:id="84"/>
      <w:r w:rsidRPr="00C95B53">
        <w:rPr>
          <w:rFonts w:ascii="Times New Roman" w:hAnsi="Times New Roman"/>
          <w:b w:val="0"/>
          <w:sz w:val="24"/>
        </w:rPr>
        <w:t xml:space="preserve"> </w:t>
      </w:r>
    </w:p>
    <w:p w:rsidR="00C60C5C" w:rsidRPr="00C95B53" w:rsidRDefault="00C60C5C" w:rsidP="00C60C5C">
      <w:pPr>
        <w:spacing w:before="120"/>
        <w:ind w:left="851"/>
        <w:jc w:val="both"/>
      </w:pPr>
      <w:bookmarkStart w:id="85" w:name="_Toc274833266"/>
      <w:r w:rsidRPr="00C95B53">
        <w:t>(</w:t>
      </w:r>
      <w:proofErr w:type="spellStart"/>
      <w:r w:rsidRPr="00C95B53">
        <w:t>A</w:t>
      </w:r>
      <w:r w:rsidRPr="00C95B53">
        <w:rPr>
          <w:vertAlign w:val="subscript"/>
        </w:rPr>
        <w:t>zem</w:t>
      </w:r>
      <w:proofErr w:type="spellEnd"/>
      <w:r w:rsidRPr="00C95B53">
        <w:t xml:space="preserve"> – viszemāk piedāvātā cena; </w:t>
      </w:r>
      <w:proofErr w:type="spellStart"/>
      <w:r w:rsidRPr="00C95B53">
        <w:t>A</w:t>
      </w:r>
      <w:r w:rsidRPr="00C95B53">
        <w:rPr>
          <w:vertAlign w:val="subscript"/>
        </w:rPr>
        <w:t>pied</w:t>
      </w:r>
      <w:proofErr w:type="spellEnd"/>
      <w:r w:rsidRPr="00C95B53">
        <w:t xml:space="preserve"> – vērtējamā piedāvājuma cena; N – kritērija maksimālā skaitliskā vērtība)</w:t>
      </w:r>
      <w:bookmarkEnd w:id="85"/>
      <w:r w:rsidRPr="00C95B53">
        <w:t>.</w:t>
      </w:r>
    </w:p>
    <w:p w:rsidR="00C60C5C" w:rsidRPr="00C95B53" w:rsidRDefault="00C60C5C" w:rsidP="007A4630">
      <w:pPr>
        <w:pStyle w:val="Paragrfs"/>
        <w:numPr>
          <w:ilvl w:val="3"/>
          <w:numId w:val="12"/>
        </w:numPr>
        <w:rPr>
          <w:rFonts w:ascii="Times New Roman" w:hAnsi="Times New Roman"/>
          <w:b/>
          <w:sz w:val="24"/>
        </w:rPr>
      </w:pPr>
      <w:r w:rsidRPr="00C95B53">
        <w:rPr>
          <w:rFonts w:ascii="Times New Roman" w:hAnsi="Times New Roman"/>
          <w:sz w:val="24"/>
        </w:rPr>
        <w:t>Piedāvājumu vērtēšanas laikā komisija pārbauda, vai finanšu piedāvājumā nav aritmētisku kļūdu, kā arī izvērtē un salīdzina finanšu piedāvājumu cenas.</w:t>
      </w:r>
    </w:p>
    <w:p w:rsidR="00C60C5C" w:rsidRPr="00C95B53" w:rsidRDefault="00C60C5C" w:rsidP="00C60C5C"/>
    <w:p w:rsidR="00C60C5C" w:rsidRPr="00C95B53" w:rsidRDefault="00C60C5C" w:rsidP="00C60C5C">
      <w:pPr>
        <w:pStyle w:val="Apakpunkts"/>
        <w:rPr>
          <w:rFonts w:ascii="Times New Roman" w:hAnsi="Times New Roman"/>
          <w:b w:val="0"/>
          <w:sz w:val="24"/>
        </w:rPr>
      </w:pPr>
      <w:r w:rsidRPr="00C95B53">
        <w:rPr>
          <w:rFonts w:ascii="Times New Roman" w:hAnsi="Times New Roman"/>
          <w:sz w:val="24"/>
        </w:rPr>
        <w:t>Saimnieciski izdevīgākā piedāvājuma noteikšana</w:t>
      </w:r>
    </w:p>
    <w:p w:rsidR="00C60C5C" w:rsidRPr="00C95B53" w:rsidRDefault="00C60C5C" w:rsidP="00C60C5C">
      <w:pPr>
        <w:pStyle w:val="Paragrfs"/>
        <w:rPr>
          <w:rFonts w:ascii="Times New Roman" w:hAnsi="Times New Roman"/>
          <w:sz w:val="24"/>
        </w:rPr>
      </w:pPr>
      <w:r w:rsidRPr="00C95B53">
        <w:rPr>
          <w:rFonts w:ascii="Times New Roman" w:hAnsi="Times New Roman"/>
          <w:sz w:val="24"/>
        </w:rPr>
        <w:t>Par saimnieciski visizdevīgāko piedāvājumu tiks atzīts piedāvājums, kurš atbilst visām nolikuma prasībām un ir ieguvis visaugstāko galīgo vērtējumu atbilstoši nolikuma noteiktajiem piedāvājuma vērtēšanas kritērijiem.</w:t>
      </w:r>
    </w:p>
    <w:p w:rsidR="00C60C5C" w:rsidRPr="00C95B53" w:rsidRDefault="00C60C5C" w:rsidP="00C60C5C">
      <w:pPr>
        <w:pStyle w:val="Paragrfs"/>
        <w:rPr>
          <w:rFonts w:ascii="Times New Roman" w:hAnsi="Times New Roman"/>
          <w:sz w:val="24"/>
        </w:rPr>
      </w:pPr>
      <w:r w:rsidRPr="00C95B53">
        <w:rPr>
          <w:rFonts w:ascii="Times New Roman" w:hAnsi="Times New Roman"/>
          <w:sz w:val="24"/>
        </w:rPr>
        <w:t>Saimnieciski izdevīgākais piedāvājums tiek noteikts pēc šādas formulas:</w:t>
      </w:r>
    </w:p>
    <w:p w:rsidR="00C60C5C" w:rsidRPr="00C95B53" w:rsidRDefault="00C60C5C" w:rsidP="00C60C5C">
      <w:pPr>
        <w:spacing w:before="120"/>
        <w:ind w:left="1276"/>
        <w:jc w:val="both"/>
      </w:pPr>
      <w:bookmarkStart w:id="86" w:name="_Toc274833268"/>
      <w:r w:rsidRPr="00C95B53">
        <w:t>S=A+B</w:t>
      </w:r>
      <w:bookmarkEnd w:id="86"/>
      <w:r w:rsidRPr="00C95B53">
        <w:t>+C</w:t>
      </w:r>
    </w:p>
    <w:p w:rsidR="00C60C5C" w:rsidRPr="00C95B53" w:rsidRDefault="00C60C5C" w:rsidP="00C60C5C">
      <w:pPr>
        <w:pStyle w:val="ListParagraph1"/>
        <w:spacing w:after="120"/>
        <w:ind w:left="1276"/>
        <w:contextualSpacing w:val="0"/>
        <w:jc w:val="both"/>
      </w:pPr>
      <w:bookmarkStart w:id="87" w:name="_Toc274833269"/>
      <w:r w:rsidRPr="00C95B53">
        <w:t>(S – pretendenta piedāvājuma skaitliskais vērtējums)</w:t>
      </w:r>
      <w:bookmarkEnd w:id="87"/>
    </w:p>
    <w:p w:rsidR="000631A3" w:rsidRPr="00C95B53" w:rsidRDefault="000631A3" w:rsidP="000631A3">
      <w:pPr>
        <w:pStyle w:val="Punkts"/>
        <w:tabs>
          <w:tab w:val="clear" w:pos="851"/>
          <w:tab w:val="num" w:pos="900"/>
        </w:tabs>
        <w:rPr>
          <w:rFonts w:ascii="Times New Roman" w:hAnsi="Times New Roman"/>
          <w:sz w:val="24"/>
        </w:rPr>
      </w:pPr>
      <w:bookmarkStart w:id="88" w:name="_Toc61422147"/>
      <w:bookmarkStart w:id="89" w:name="_Toc134418293"/>
      <w:bookmarkStart w:id="90" w:name="_Toc134628698"/>
      <w:bookmarkStart w:id="91" w:name="_Toc337468680"/>
      <w:r w:rsidRPr="00C95B53">
        <w:rPr>
          <w:rFonts w:ascii="Times New Roman" w:hAnsi="Times New Roman"/>
          <w:sz w:val="24"/>
        </w:rPr>
        <w:t>Iepirkuma līgums</w:t>
      </w:r>
      <w:bookmarkEnd w:id="88"/>
      <w:bookmarkEnd w:id="89"/>
      <w:bookmarkEnd w:id="90"/>
      <w:bookmarkEnd w:id="91"/>
    </w:p>
    <w:p w:rsidR="000631A3" w:rsidRPr="00C95B53" w:rsidRDefault="000631A3" w:rsidP="00287872">
      <w:pPr>
        <w:pStyle w:val="Apakpunkts"/>
        <w:numPr>
          <w:ilvl w:val="0"/>
          <w:numId w:val="0"/>
        </w:numPr>
        <w:ind w:left="900"/>
        <w:jc w:val="both"/>
        <w:rPr>
          <w:rFonts w:ascii="Times New Roman" w:hAnsi="Times New Roman"/>
          <w:sz w:val="24"/>
        </w:rPr>
      </w:pPr>
      <w:r w:rsidRPr="00C95B53">
        <w:rPr>
          <w:rFonts w:ascii="Times New Roman" w:hAnsi="Times New Roman"/>
          <w:b w:val="0"/>
          <w:sz w:val="24"/>
        </w:rPr>
        <w:t>Pasūtītājs</w:t>
      </w:r>
      <w:r w:rsidR="007A4630" w:rsidRPr="00C95B53">
        <w:rPr>
          <w:rFonts w:ascii="Times New Roman" w:hAnsi="Times New Roman"/>
          <w:b w:val="0"/>
          <w:sz w:val="24"/>
        </w:rPr>
        <w:t xml:space="preserve">, </w:t>
      </w:r>
      <w:r w:rsidRPr="00C95B53">
        <w:rPr>
          <w:rFonts w:ascii="Times New Roman" w:hAnsi="Times New Roman"/>
          <w:b w:val="0"/>
          <w:sz w:val="24"/>
        </w:rPr>
        <w:t>pamatojoties uz pretendenta piedāvājumu</w:t>
      </w:r>
      <w:r w:rsidR="007A4630" w:rsidRPr="00C95B53">
        <w:rPr>
          <w:rFonts w:ascii="Times New Roman" w:hAnsi="Times New Roman"/>
          <w:b w:val="0"/>
          <w:sz w:val="24"/>
        </w:rPr>
        <w:t>,</w:t>
      </w:r>
      <w:r w:rsidRPr="00C95B53">
        <w:rPr>
          <w:rFonts w:ascii="Times New Roman" w:hAnsi="Times New Roman"/>
          <w:b w:val="0"/>
          <w:sz w:val="24"/>
        </w:rPr>
        <w:t xml:space="preserve"> ar izraudzīto pretendentu slēdz iepirkuma līgumu atbilstoši Iepir</w:t>
      </w:r>
      <w:r w:rsidR="007A4630" w:rsidRPr="00C95B53">
        <w:rPr>
          <w:rFonts w:ascii="Times New Roman" w:hAnsi="Times New Roman"/>
          <w:b w:val="0"/>
          <w:sz w:val="24"/>
        </w:rPr>
        <w:t xml:space="preserve">kuma līguma veidnei </w:t>
      </w:r>
      <w:proofErr w:type="gramStart"/>
      <w:r w:rsidR="00D7511D" w:rsidRPr="00C95B53">
        <w:rPr>
          <w:rFonts w:ascii="Times New Roman" w:hAnsi="Times New Roman"/>
          <w:b w:val="0"/>
          <w:sz w:val="24"/>
        </w:rPr>
        <w:t>(</w:t>
      </w:r>
      <w:proofErr w:type="gramEnd"/>
      <w:r w:rsidR="00D7511D" w:rsidRPr="00C95B53">
        <w:rPr>
          <w:rFonts w:ascii="Times New Roman" w:hAnsi="Times New Roman"/>
          <w:b w:val="0"/>
          <w:sz w:val="24"/>
        </w:rPr>
        <w:t>nolikuma pielikums nr. 8</w:t>
      </w:r>
      <w:r w:rsidR="007A4630" w:rsidRPr="00C95B53">
        <w:rPr>
          <w:rFonts w:ascii="Times New Roman" w:hAnsi="Times New Roman"/>
          <w:b w:val="0"/>
          <w:sz w:val="24"/>
        </w:rPr>
        <w:t xml:space="preserve">). </w:t>
      </w:r>
    </w:p>
    <w:p w:rsidR="000631A3" w:rsidRPr="00C95B53" w:rsidRDefault="000631A3" w:rsidP="000631A3">
      <w:pPr>
        <w:pStyle w:val="Apakpunkts"/>
        <w:numPr>
          <w:ilvl w:val="0"/>
          <w:numId w:val="0"/>
        </w:numPr>
        <w:jc w:val="center"/>
        <w:rPr>
          <w:rFonts w:ascii="Times New Roman" w:hAnsi="Times New Roman"/>
          <w:sz w:val="24"/>
        </w:rPr>
      </w:pPr>
    </w:p>
    <w:p w:rsidR="008C22F6" w:rsidRPr="00C95B53" w:rsidRDefault="008C22F6" w:rsidP="008C22F6">
      <w:pPr>
        <w:pStyle w:val="Punkts"/>
        <w:rPr>
          <w:rFonts w:ascii="Times New Roman" w:hAnsi="Times New Roman"/>
          <w:sz w:val="24"/>
        </w:rPr>
      </w:pPr>
      <w:r w:rsidRPr="00C95B53">
        <w:rPr>
          <w:rFonts w:ascii="Times New Roman" w:hAnsi="Times New Roman"/>
          <w:sz w:val="24"/>
        </w:rPr>
        <w:t xml:space="preserve">Iepirkuma komisijas tiesības un pienākumi </w:t>
      </w:r>
    </w:p>
    <w:p w:rsidR="008C22F6" w:rsidRPr="00C95B53" w:rsidRDefault="008C22F6" w:rsidP="008C22F6">
      <w:pPr>
        <w:pStyle w:val="Apakpunkts"/>
        <w:rPr>
          <w:rFonts w:ascii="Times New Roman" w:hAnsi="Times New Roman"/>
          <w:sz w:val="24"/>
        </w:rPr>
      </w:pPr>
      <w:r w:rsidRPr="00C95B53">
        <w:rPr>
          <w:rFonts w:ascii="Times New Roman" w:hAnsi="Times New Roman"/>
          <w:sz w:val="24"/>
        </w:rPr>
        <w:t>Iepirkuma komisijas tiesības:</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nesniegt informāciju par citu piedāvājumu esamību laikā no piedāvājumu iesniegšanas dienas līdz to atvēršanas brīdim;</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nesniegt informāciju par vērtēšanas procesu piedāvājumu vērtēšanas laikā līdz rezultātu paziņošanai;</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izdarīt grozījumus nolikumā saskaņā ar Publisko iepirkumu likumā noteikto kārtību;</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pieprasīt, lai pretendents precizētu informāciju par savu piedāvājumu, ja tas nepieciešams piedāvājuma noformējuma pārbaudei, pretendentu atlasei, kā arī piedāvājumu novērtēšanai;</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labot finanšu piedāvājumos aritmētiskās kļūdas;</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pieaicināt ekspertu piedāvājumu noformējuma pārbaudei, piedāvājumu atbilstības pārbaudei, kā arī piedāvājumu vērtēšanai;</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izvēlēties slēgt līgumu ar nākamo pretendentu, kura piedāvājums ir nākošais saimnieciski izdevīgākais, ja izraudzītais pretendents atsakās slēgt līgumu;</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ja izraudzītais pretendents atsakās slēgt iepirkuma līgumu ar pasūtītāju, pasūtītājs pieņem lēmumu slēgt līgumu ar nākamo pretendentu, kurš piedāvājis saimnieciski izdevīgāko piedāvājumu, vai pārtraukt konkursu, neizvēloties nevienu piedāvājumu. Ja pieņemts lēmums slēgt līgumu ar nākamo pretendentu, kurš piedāvājis saimnieciski izdevīgāko piedāvājumu, bet tas atsakās līgumu slēgt, Pasūtītājs pieņem lēmumu pārtraukt iepirkuma procedūru, neizvēloties nevienu piedāvājumu;</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atbilstoši Publisko iepirkumu likumam pieprasīt nepieciešamās izziņas vai citus iesniegto informāciju apstiprinošos dokumentus;</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jebkurā brīdī pārtraukt iepirkuma procedūru, ja tam ir objektīvs pamatojums.</w:t>
      </w:r>
    </w:p>
    <w:p w:rsidR="008C22F6" w:rsidRPr="00C95B53" w:rsidRDefault="008C22F6" w:rsidP="008C22F6">
      <w:pPr>
        <w:pStyle w:val="Apakpunkts"/>
        <w:rPr>
          <w:rFonts w:ascii="Times New Roman" w:hAnsi="Times New Roman"/>
          <w:b w:val="0"/>
          <w:sz w:val="24"/>
        </w:rPr>
      </w:pPr>
      <w:r w:rsidRPr="00C95B53">
        <w:rPr>
          <w:rFonts w:ascii="Times New Roman" w:hAnsi="Times New Roman"/>
          <w:bCs/>
          <w:sz w:val="24"/>
        </w:rPr>
        <w:t>Iepirkuma komisijas pienākumi:</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nodrošināt iepirkuma procedūras norisi un dokumentēšanu;</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nodrošināt pretendentu brīvu konkurenci, kā arī vienlīdzīgu un taisnīgu attieksmi pret tiem;</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pēc ieinteresēto piegādātāju pieprasījuma normatīvajos aktos noteiktajā kārtībā sniegt informāciju par Nolikumu;</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vienlaikus informēt visus pretendentus par pieņemto lēmumu attiecībā uz līguma slēgšanu saskaņā ar Publisko iepirkumu likumā noteikto kārtību;</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 xml:space="preserve">pirms lēmuma pieņemšanas par līguma noslēgšanu ar nākamo pretendentu, kurš piedāvājis saimnieciski izdevīgāko piedāvājumu,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w:t>
      </w:r>
      <w:r w:rsidRPr="00C95B53">
        <w:rPr>
          <w:rFonts w:ascii="Times New Roman" w:hAnsi="Times New Roman"/>
          <w:sz w:val="24"/>
        </w:rPr>
        <w:lastRenderedPageBreak/>
        <w:t>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C95B53" w:rsidRDefault="008C22F6" w:rsidP="008C22F6">
      <w:pPr>
        <w:pStyle w:val="ListParagraph1"/>
        <w:tabs>
          <w:tab w:val="left" w:pos="1276"/>
        </w:tabs>
        <w:spacing w:after="120"/>
        <w:ind w:left="1276"/>
        <w:contextualSpacing w:val="0"/>
        <w:jc w:val="both"/>
      </w:pPr>
    </w:p>
    <w:p w:rsidR="008C22F6" w:rsidRPr="00C95B53" w:rsidRDefault="008C22F6" w:rsidP="008C22F6">
      <w:pPr>
        <w:pStyle w:val="Punkts"/>
        <w:rPr>
          <w:rFonts w:ascii="Times New Roman" w:hAnsi="Times New Roman"/>
          <w:b w:val="0"/>
          <w:caps/>
          <w:sz w:val="24"/>
        </w:rPr>
      </w:pPr>
      <w:r w:rsidRPr="00C95B53">
        <w:rPr>
          <w:rFonts w:ascii="Times New Roman" w:hAnsi="Times New Roman"/>
          <w:caps/>
          <w:sz w:val="24"/>
        </w:rPr>
        <w:t>Pretendenta tiesības un pienākumi</w:t>
      </w:r>
    </w:p>
    <w:p w:rsidR="008C22F6" w:rsidRPr="00C95B53" w:rsidRDefault="008C22F6" w:rsidP="008C22F6">
      <w:pPr>
        <w:pStyle w:val="Apakpunkts"/>
        <w:rPr>
          <w:rFonts w:ascii="Times New Roman" w:hAnsi="Times New Roman"/>
          <w:b w:val="0"/>
          <w:sz w:val="24"/>
        </w:rPr>
      </w:pPr>
      <w:r w:rsidRPr="00C95B53">
        <w:rPr>
          <w:rFonts w:ascii="Times New Roman" w:hAnsi="Times New Roman"/>
          <w:sz w:val="24"/>
        </w:rPr>
        <w:t>Pretendenta tiesības:</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iesniedzot piedāvājumu, pieprasīt apliecinājumu, ka piedāvājums ir saņemts;</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pirms piedāvājumu iesniegšanas termiņa beigām grozīt vai atsaukt iesniegto piedāvājumu;</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piedalīties piedāvājumu atvēršanas sanāksmē.</w:t>
      </w:r>
    </w:p>
    <w:p w:rsidR="008C22F6" w:rsidRPr="00C95B53" w:rsidRDefault="008C22F6" w:rsidP="008C22F6">
      <w:pPr>
        <w:pStyle w:val="Apakpunkts"/>
        <w:rPr>
          <w:rFonts w:ascii="Times New Roman" w:hAnsi="Times New Roman"/>
          <w:b w:val="0"/>
          <w:sz w:val="24"/>
        </w:rPr>
      </w:pPr>
      <w:r w:rsidRPr="00C95B53">
        <w:rPr>
          <w:rFonts w:ascii="Times New Roman" w:hAnsi="Times New Roman"/>
          <w:sz w:val="24"/>
        </w:rPr>
        <w:t>Pretendenta pienākumi:</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sagatavot piedāvājumu atbilstoši nolikuma prasībām;</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sniegt patiesu informāciju;</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sniegt atbildes uz iepirkuma komisijas pieprasījumiem par papildu informāciju, kas nepieciešama piedāvājumu noformējuma pārbaudei, pretendentu atlasei, piedāvājuma atbilstības pārbaudei, kā arī vērtēšanai. Atbildes sniedzamas termiņā, kas noteiktas šajā nolikumā vai arī iepirkumu komisijas noteiktajā termiņā; segt visas izmaksas, kas saistītas ar piedāvājuma sagatavošanu un iesniegšanu;</w:t>
      </w:r>
    </w:p>
    <w:p w:rsidR="008C22F6" w:rsidRPr="00C95B53" w:rsidRDefault="008C22F6" w:rsidP="008C22F6">
      <w:pPr>
        <w:pStyle w:val="Paragrfs"/>
        <w:rPr>
          <w:rFonts w:ascii="Times New Roman" w:hAnsi="Times New Roman"/>
          <w:sz w:val="24"/>
        </w:rPr>
      </w:pPr>
      <w:r w:rsidRPr="00C95B53">
        <w:rPr>
          <w:rFonts w:ascii="Times New Roman" w:hAnsi="Times New Roman"/>
          <w:sz w:val="24"/>
        </w:rPr>
        <w:t>pēc pasūtītāja pieprasījuma izveidoties atbilstoši noteiktam juridiskam statusam, ja piedāvājumu iesniedz personu apvienība.</w:t>
      </w:r>
    </w:p>
    <w:p w:rsidR="008E60E6" w:rsidRPr="00C95B53" w:rsidRDefault="008E60E6" w:rsidP="008E60E6">
      <w:pPr>
        <w:pStyle w:val="Rindkopa"/>
        <w:rPr>
          <w:rFonts w:ascii="Times New Roman" w:hAnsi="Times New Roman"/>
          <w:sz w:val="24"/>
        </w:rPr>
      </w:pPr>
    </w:p>
    <w:p w:rsidR="008C22F6" w:rsidRPr="00C95B53" w:rsidRDefault="008C22F6" w:rsidP="008C22F6">
      <w:pPr>
        <w:pStyle w:val="Punkts"/>
        <w:rPr>
          <w:rFonts w:ascii="Times New Roman" w:hAnsi="Times New Roman"/>
          <w:b w:val="0"/>
          <w:caps/>
          <w:sz w:val="24"/>
        </w:rPr>
      </w:pPr>
      <w:r w:rsidRPr="00C95B53">
        <w:rPr>
          <w:rFonts w:ascii="Times New Roman" w:hAnsi="Times New Roman"/>
          <w:caps/>
          <w:sz w:val="24"/>
        </w:rPr>
        <w:t>Pielikumi</w:t>
      </w:r>
    </w:p>
    <w:p w:rsidR="008C22F6" w:rsidRPr="00C95B53" w:rsidRDefault="008C22F6" w:rsidP="004316FC">
      <w:pPr>
        <w:pStyle w:val="ListParagraph1"/>
        <w:ind w:left="360"/>
        <w:contextualSpacing w:val="0"/>
        <w:jc w:val="both"/>
      </w:pPr>
      <w:r w:rsidRPr="00C95B53">
        <w:t>Nolikumam pievienoti šādi pielikumi:</w:t>
      </w:r>
    </w:p>
    <w:p w:rsidR="001A6E95" w:rsidRPr="00C95B53" w:rsidRDefault="001A6E95" w:rsidP="008623BA">
      <w:pPr>
        <w:pStyle w:val="ListParagraph1"/>
        <w:numPr>
          <w:ilvl w:val="0"/>
          <w:numId w:val="25"/>
        </w:numPr>
        <w:contextualSpacing w:val="0"/>
        <w:jc w:val="both"/>
        <w:rPr>
          <w:color w:val="000000" w:themeColor="text1"/>
        </w:rPr>
      </w:pPr>
      <w:r w:rsidRPr="00C95B53">
        <w:rPr>
          <w:color w:val="000000" w:themeColor="text1"/>
        </w:rPr>
        <w:t>Pieteikums dalībai konkursā</w:t>
      </w:r>
    </w:p>
    <w:p w:rsidR="001A6E95" w:rsidRPr="00C95B53" w:rsidRDefault="001A6E95" w:rsidP="008623BA">
      <w:pPr>
        <w:pStyle w:val="ListParagraph1"/>
        <w:numPr>
          <w:ilvl w:val="0"/>
          <w:numId w:val="25"/>
        </w:numPr>
        <w:contextualSpacing w:val="0"/>
        <w:jc w:val="both"/>
      </w:pPr>
      <w:r w:rsidRPr="00C95B53">
        <w:rPr>
          <w:color w:val="000000" w:themeColor="text1"/>
        </w:rPr>
        <w:t>Pieredzes apraksts</w:t>
      </w:r>
    </w:p>
    <w:p w:rsidR="001A6E95" w:rsidRPr="00C95B53" w:rsidRDefault="001A6E95" w:rsidP="008623BA">
      <w:pPr>
        <w:pStyle w:val="BodyText"/>
        <w:numPr>
          <w:ilvl w:val="0"/>
          <w:numId w:val="25"/>
        </w:numPr>
        <w:spacing w:after="0"/>
        <w:rPr>
          <w:color w:val="000000" w:themeColor="text1"/>
        </w:rPr>
      </w:pPr>
      <w:r w:rsidRPr="00C95B53">
        <w:rPr>
          <w:color w:val="000000" w:themeColor="text1"/>
        </w:rPr>
        <w:t>Pretendenta speciālistu saraksts</w:t>
      </w:r>
    </w:p>
    <w:p w:rsidR="001A6E95" w:rsidRPr="00C95B53" w:rsidRDefault="001A6E95" w:rsidP="008623BA">
      <w:pPr>
        <w:pStyle w:val="BodyText"/>
        <w:numPr>
          <w:ilvl w:val="0"/>
          <w:numId w:val="25"/>
        </w:numPr>
        <w:spacing w:after="0"/>
        <w:rPr>
          <w:color w:val="000000" w:themeColor="text1"/>
        </w:rPr>
      </w:pPr>
      <w:r w:rsidRPr="00C95B53">
        <w:rPr>
          <w:color w:val="000000" w:themeColor="text1"/>
        </w:rPr>
        <w:t xml:space="preserve">Būvdarbu izpildē iesaistītā personāla pieredzes apraksts </w:t>
      </w:r>
      <w:proofErr w:type="gramStart"/>
      <w:r w:rsidRPr="00C95B53">
        <w:rPr>
          <w:color w:val="000000" w:themeColor="text1"/>
        </w:rPr>
        <w:t>(</w:t>
      </w:r>
      <w:proofErr w:type="gramEnd"/>
      <w:r w:rsidRPr="00C95B53">
        <w:rPr>
          <w:color w:val="000000" w:themeColor="text1"/>
        </w:rPr>
        <w:t>CV</w:t>
      </w:r>
    </w:p>
    <w:p w:rsidR="001A6E95" w:rsidRPr="00C95B53" w:rsidRDefault="001A6E95" w:rsidP="008623BA">
      <w:pPr>
        <w:pStyle w:val="BodyText"/>
        <w:numPr>
          <w:ilvl w:val="0"/>
          <w:numId w:val="25"/>
        </w:numPr>
        <w:spacing w:after="0"/>
        <w:rPr>
          <w:color w:val="000000" w:themeColor="text1"/>
        </w:rPr>
      </w:pPr>
      <w:r w:rsidRPr="00C95B53">
        <w:rPr>
          <w:bCs/>
          <w:color w:val="000000" w:themeColor="text1"/>
        </w:rPr>
        <w:t>Apakšuzņēmējiem nododamo darbu saraksts</w:t>
      </w:r>
    </w:p>
    <w:p w:rsidR="001A6E95" w:rsidRPr="00C95B53" w:rsidRDefault="001A6E95" w:rsidP="008623BA">
      <w:pPr>
        <w:pStyle w:val="BodyText"/>
        <w:numPr>
          <w:ilvl w:val="0"/>
          <w:numId w:val="25"/>
        </w:numPr>
        <w:spacing w:after="0"/>
        <w:rPr>
          <w:color w:val="000000" w:themeColor="text1"/>
        </w:rPr>
      </w:pPr>
      <w:r w:rsidRPr="00C95B53">
        <w:rPr>
          <w:color w:val="000000" w:themeColor="text1"/>
        </w:rPr>
        <w:t>Apakšuzņēmēja apliecinājums</w:t>
      </w:r>
    </w:p>
    <w:p w:rsidR="001A6E95" w:rsidRPr="00C95B53" w:rsidRDefault="001A6E95" w:rsidP="008623BA">
      <w:pPr>
        <w:pStyle w:val="BodyText"/>
        <w:numPr>
          <w:ilvl w:val="0"/>
          <w:numId w:val="25"/>
        </w:numPr>
        <w:spacing w:after="0"/>
        <w:rPr>
          <w:color w:val="000000" w:themeColor="text1"/>
        </w:rPr>
      </w:pPr>
      <w:r w:rsidRPr="00C95B53">
        <w:rPr>
          <w:color w:val="000000" w:themeColor="text1"/>
        </w:rPr>
        <w:t>Finanšu piedāvājuma veidne</w:t>
      </w:r>
    </w:p>
    <w:p w:rsidR="001A6E95" w:rsidRPr="00C95B53" w:rsidRDefault="001A6E95" w:rsidP="008623BA">
      <w:pPr>
        <w:pStyle w:val="BodyText"/>
        <w:numPr>
          <w:ilvl w:val="0"/>
          <w:numId w:val="25"/>
        </w:numPr>
        <w:spacing w:after="0"/>
        <w:rPr>
          <w:color w:val="000000" w:themeColor="text1"/>
        </w:rPr>
      </w:pPr>
      <w:r w:rsidRPr="00C95B53">
        <w:rPr>
          <w:color w:val="000000" w:themeColor="text1"/>
        </w:rPr>
        <w:t>Līguma projekts</w:t>
      </w:r>
    </w:p>
    <w:p w:rsidR="001A6E95" w:rsidRPr="00C95B53" w:rsidRDefault="001A6E95" w:rsidP="008623BA">
      <w:pPr>
        <w:pStyle w:val="BodyText"/>
        <w:numPr>
          <w:ilvl w:val="0"/>
          <w:numId w:val="25"/>
        </w:numPr>
        <w:spacing w:after="0"/>
        <w:rPr>
          <w:color w:val="000000" w:themeColor="text1"/>
        </w:rPr>
      </w:pPr>
      <w:r w:rsidRPr="00C95B53">
        <w:rPr>
          <w:color w:val="000000" w:themeColor="text1"/>
        </w:rPr>
        <w:t>Tehniskā specifikācija</w:t>
      </w:r>
    </w:p>
    <w:p w:rsidR="002F7E90" w:rsidRPr="00C95B53" w:rsidRDefault="001A6E95" w:rsidP="008623BA">
      <w:pPr>
        <w:pStyle w:val="BodyText"/>
        <w:numPr>
          <w:ilvl w:val="0"/>
          <w:numId w:val="25"/>
        </w:numPr>
        <w:spacing w:after="0"/>
        <w:rPr>
          <w:color w:val="000000" w:themeColor="text1"/>
        </w:rPr>
      </w:pPr>
      <w:r w:rsidRPr="00C95B53">
        <w:rPr>
          <w:color w:val="000000" w:themeColor="text1"/>
        </w:rPr>
        <w:t>Darba organizācija</w:t>
      </w:r>
    </w:p>
    <w:p w:rsidR="00A020BE" w:rsidRPr="00C95B53" w:rsidRDefault="006B4CC8" w:rsidP="008623BA">
      <w:pPr>
        <w:pStyle w:val="BodyText"/>
        <w:numPr>
          <w:ilvl w:val="0"/>
          <w:numId w:val="25"/>
        </w:numPr>
        <w:spacing w:after="0"/>
        <w:rPr>
          <w:color w:val="000000" w:themeColor="text1"/>
        </w:rPr>
      </w:pPr>
      <w:r w:rsidRPr="00C95B53">
        <w:rPr>
          <w:color w:val="000000" w:themeColor="text1"/>
        </w:rPr>
        <w:t>Piedāvājuma kopsavilkum</w:t>
      </w:r>
      <w:r w:rsidR="00DD5342" w:rsidRPr="00C95B53">
        <w:rPr>
          <w:color w:val="000000" w:themeColor="text1"/>
        </w:rPr>
        <w:t>s</w:t>
      </w:r>
    </w:p>
    <w:p w:rsidR="00DD5342" w:rsidRPr="00C95B53" w:rsidRDefault="00DD5342" w:rsidP="008623BA">
      <w:pPr>
        <w:pStyle w:val="BodyText"/>
        <w:numPr>
          <w:ilvl w:val="0"/>
          <w:numId w:val="25"/>
        </w:numPr>
        <w:spacing w:after="0"/>
        <w:rPr>
          <w:color w:val="000000" w:themeColor="text1"/>
        </w:rPr>
      </w:pPr>
      <w:r w:rsidRPr="00C95B53">
        <w:rPr>
          <w:color w:val="000000" w:themeColor="text1"/>
        </w:rPr>
        <w:t>Objektu apsekošanas lapa</w:t>
      </w:r>
    </w:p>
    <w:p w:rsidR="006B4CC8" w:rsidRPr="00C95B53" w:rsidRDefault="006B4CC8" w:rsidP="006B4CC8">
      <w:pPr>
        <w:pStyle w:val="BodyText"/>
        <w:spacing w:after="0"/>
        <w:ind w:left="720"/>
        <w:rPr>
          <w:color w:val="000000" w:themeColor="text1"/>
        </w:rPr>
      </w:pPr>
    </w:p>
    <w:p w:rsidR="00A020BE" w:rsidRPr="00A020BE" w:rsidRDefault="00A020BE" w:rsidP="00A020BE">
      <w:pPr>
        <w:pStyle w:val="Punkts"/>
        <w:numPr>
          <w:ilvl w:val="0"/>
          <w:numId w:val="0"/>
        </w:numPr>
        <w:ind w:left="851"/>
      </w:pPr>
    </w:p>
    <w:p w:rsidR="004D465E" w:rsidRDefault="004D465E" w:rsidP="00A020BE">
      <w:pPr>
        <w:pStyle w:val="Punkts"/>
        <w:numPr>
          <w:ilvl w:val="0"/>
          <w:numId w:val="0"/>
        </w:numPr>
        <w:ind w:left="851"/>
      </w:pPr>
    </w:p>
    <w:p w:rsidR="006B4CC8" w:rsidRDefault="006B4CC8" w:rsidP="003F7899">
      <w:pPr>
        <w:jc w:val="right"/>
        <w:rPr>
          <w:rFonts w:ascii="Arial" w:hAnsi="Arial" w:cs="Arial"/>
          <w:b/>
          <w:color w:val="00000A"/>
          <w:sz w:val="20"/>
          <w:szCs w:val="20"/>
        </w:rPr>
      </w:pPr>
    </w:p>
    <w:p w:rsidR="000036EB" w:rsidRDefault="000036EB"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C95B53" w:rsidRDefault="00C95B53" w:rsidP="00AC6F81">
      <w:pPr>
        <w:rPr>
          <w:rFonts w:ascii="Arial" w:hAnsi="Arial" w:cs="Arial"/>
          <w:b/>
          <w:color w:val="00000A"/>
          <w:sz w:val="20"/>
          <w:szCs w:val="20"/>
        </w:rPr>
      </w:pPr>
    </w:p>
    <w:p w:rsidR="00C95B53" w:rsidRDefault="00C95B53" w:rsidP="00AC6F81">
      <w:pPr>
        <w:rPr>
          <w:rFonts w:ascii="Arial" w:hAnsi="Arial" w:cs="Arial"/>
          <w:b/>
          <w:color w:val="00000A"/>
          <w:sz w:val="20"/>
          <w:szCs w:val="20"/>
        </w:rPr>
      </w:pPr>
    </w:p>
    <w:p w:rsidR="00C95B53" w:rsidRDefault="00C95B53" w:rsidP="00AC6F81">
      <w:pPr>
        <w:rPr>
          <w:rFonts w:ascii="Arial" w:hAnsi="Arial" w:cs="Arial"/>
          <w:b/>
          <w:color w:val="00000A"/>
          <w:sz w:val="20"/>
          <w:szCs w:val="20"/>
        </w:rPr>
      </w:pPr>
    </w:p>
    <w:p w:rsidR="00B63B84" w:rsidRDefault="00B63B84" w:rsidP="00AC6F81">
      <w:pPr>
        <w:rPr>
          <w:rFonts w:ascii="Arial" w:hAnsi="Arial" w:cs="Arial"/>
          <w:b/>
          <w:color w:val="00000A"/>
          <w:sz w:val="20"/>
          <w:szCs w:val="20"/>
        </w:rPr>
      </w:pPr>
    </w:p>
    <w:p w:rsidR="00AC6F81" w:rsidRDefault="00AC6F81" w:rsidP="003D44AA">
      <w:pPr>
        <w:rPr>
          <w:rFonts w:ascii="Arial" w:hAnsi="Arial" w:cs="Arial"/>
          <w:b/>
          <w:color w:val="00000A"/>
          <w:sz w:val="20"/>
          <w:szCs w:val="20"/>
        </w:rPr>
      </w:pPr>
    </w:p>
    <w:p w:rsidR="003F7899" w:rsidRPr="00C95B53" w:rsidRDefault="003F7899" w:rsidP="003F7899">
      <w:pPr>
        <w:jc w:val="right"/>
        <w:rPr>
          <w:b/>
          <w:color w:val="00000A"/>
        </w:rPr>
      </w:pPr>
      <w:r w:rsidRPr="00C95B53">
        <w:rPr>
          <w:b/>
          <w:color w:val="00000A"/>
        </w:rPr>
        <w:t>Pielikums Nr.1</w:t>
      </w:r>
    </w:p>
    <w:p w:rsidR="003F7899" w:rsidRPr="00C95B53" w:rsidRDefault="003F7899" w:rsidP="003F7899">
      <w:pPr>
        <w:jc w:val="right"/>
        <w:rPr>
          <w:bCs/>
        </w:rPr>
      </w:pPr>
      <w:r w:rsidRPr="00C95B53">
        <w:rPr>
          <w:bCs/>
        </w:rPr>
        <w:t xml:space="preserve"> konkursa Nolikumam</w:t>
      </w:r>
    </w:p>
    <w:p w:rsidR="003F7899" w:rsidRPr="00C95B53" w:rsidRDefault="003F7899" w:rsidP="003F7899">
      <w:pPr>
        <w:jc w:val="right"/>
        <w:rPr>
          <w:color w:val="00000A"/>
        </w:rPr>
      </w:pPr>
      <w:r w:rsidRPr="00C95B53">
        <w:rPr>
          <w:bCs/>
        </w:rPr>
        <w:t>Identifikācijas Nr</w:t>
      </w:r>
      <w:r w:rsidR="006B4CC8" w:rsidRPr="00C95B53">
        <w:rPr>
          <w:bCs/>
          <w:color w:val="000000" w:themeColor="text1"/>
        </w:rPr>
        <w:t xml:space="preserve">. JNP </w:t>
      </w:r>
      <w:r w:rsidR="001F25DF" w:rsidRPr="00C95B53">
        <w:rPr>
          <w:bCs/>
          <w:color w:val="000000" w:themeColor="text1"/>
        </w:rPr>
        <w:t>2015</w:t>
      </w:r>
      <w:r w:rsidRPr="00C95B53">
        <w:rPr>
          <w:bCs/>
          <w:color w:val="000000" w:themeColor="text1"/>
        </w:rPr>
        <w:t>/</w:t>
      </w:r>
      <w:r w:rsidR="001F25DF" w:rsidRPr="00C95B53">
        <w:rPr>
          <w:bCs/>
          <w:color w:val="000000" w:themeColor="text1"/>
        </w:rPr>
        <w:t>14</w:t>
      </w:r>
    </w:p>
    <w:p w:rsidR="003F7899" w:rsidRPr="00C95B53" w:rsidRDefault="003F7899" w:rsidP="003F7899">
      <w:pPr>
        <w:jc w:val="right"/>
      </w:pPr>
    </w:p>
    <w:p w:rsidR="003F7899" w:rsidRPr="00C95B53" w:rsidRDefault="003F7899" w:rsidP="003F7899">
      <w:pPr>
        <w:jc w:val="center"/>
        <w:rPr>
          <w:b/>
          <w:caps/>
        </w:rPr>
      </w:pPr>
      <w:r w:rsidRPr="00C95B53">
        <w:rPr>
          <w:b/>
          <w:caps/>
          <w:color w:val="00000A"/>
        </w:rPr>
        <w:t>pieteikums dalībai konkursā</w:t>
      </w:r>
    </w:p>
    <w:p w:rsidR="003F7899" w:rsidRPr="00C95B53" w:rsidRDefault="003F7899" w:rsidP="003F7899">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C95B53" w:rsidTr="008F4915">
        <w:trPr>
          <w:cantSplit/>
        </w:trPr>
        <w:tc>
          <w:tcPr>
            <w:tcW w:w="3261" w:type="dxa"/>
            <w:shd w:val="clear" w:color="auto" w:fill="E5DFEC"/>
            <w:vAlign w:val="center"/>
          </w:tcPr>
          <w:p w:rsidR="003F7899" w:rsidRPr="00C95B53" w:rsidRDefault="003F7899" w:rsidP="008F4915">
            <w:pPr>
              <w:snapToGrid w:val="0"/>
              <w:rPr>
                <w:b/>
              </w:rPr>
            </w:pPr>
            <w:r w:rsidRPr="00C95B53">
              <w:rPr>
                <w:b/>
              </w:rPr>
              <w:t>Pasūtītājs:</w:t>
            </w:r>
          </w:p>
        </w:tc>
        <w:tc>
          <w:tcPr>
            <w:tcW w:w="6378" w:type="dxa"/>
            <w:shd w:val="clear" w:color="auto" w:fill="E5DFEC"/>
          </w:tcPr>
          <w:p w:rsidR="003F7899" w:rsidRPr="00C95B53" w:rsidRDefault="003F7899" w:rsidP="008F4915">
            <w:pPr>
              <w:pStyle w:val="ListParagraph1"/>
              <w:ind w:left="0"/>
              <w:jc w:val="both"/>
            </w:pPr>
            <w:r w:rsidRPr="00C95B53">
              <w:rPr>
                <w:b/>
              </w:rPr>
              <w:t>Jelgavas novada pašvaldība</w:t>
            </w:r>
          </w:p>
          <w:p w:rsidR="003F7899" w:rsidRPr="00C95B53" w:rsidRDefault="003F7899" w:rsidP="008F4915">
            <w:pPr>
              <w:jc w:val="both"/>
            </w:pPr>
            <w:proofErr w:type="spellStart"/>
            <w:r w:rsidRPr="00C95B53">
              <w:t>Reģ.Nr</w:t>
            </w:r>
            <w:proofErr w:type="spellEnd"/>
            <w:r w:rsidRPr="00C95B53">
              <w:t>. 90009118031</w:t>
            </w:r>
          </w:p>
          <w:p w:rsidR="003F7899" w:rsidRPr="00C95B53" w:rsidRDefault="003F7899" w:rsidP="008F4915">
            <w:pPr>
              <w:jc w:val="both"/>
              <w:rPr>
                <w:b/>
              </w:rPr>
            </w:pPr>
            <w:r w:rsidRPr="00C95B53">
              <w:t>Adrese: Pasta iela 37, Jelgava, LV-3001</w:t>
            </w:r>
          </w:p>
        </w:tc>
      </w:tr>
      <w:tr w:rsidR="003F7899" w:rsidRPr="00C95B53" w:rsidTr="008F4915">
        <w:tc>
          <w:tcPr>
            <w:tcW w:w="3261" w:type="dxa"/>
            <w:shd w:val="clear" w:color="auto" w:fill="E5DFEC"/>
            <w:vAlign w:val="center"/>
          </w:tcPr>
          <w:p w:rsidR="003F7899" w:rsidRPr="00C95B53" w:rsidRDefault="003F7899" w:rsidP="008F4915">
            <w:pPr>
              <w:snapToGrid w:val="0"/>
              <w:rPr>
                <w:b/>
              </w:rPr>
            </w:pPr>
            <w:r w:rsidRPr="00C95B53">
              <w:rPr>
                <w:b/>
              </w:rPr>
              <w:t>Pretendents:</w:t>
            </w:r>
          </w:p>
        </w:tc>
        <w:tc>
          <w:tcPr>
            <w:tcW w:w="6378" w:type="dxa"/>
          </w:tcPr>
          <w:p w:rsidR="003F7899" w:rsidRPr="00C95B53" w:rsidRDefault="003F7899" w:rsidP="008F4915">
            <w:pPr>
              <w:snapToGrid w:val="0"/>
            </w:pPr>
          </w:p>
        </w:tc>
      </w:tr>
      <w:tr w:rsidR="003F7899" w:rsidRPr="00C95B53" w:rsidTr="008F4915">
        <w:tc>
          <w:tcPr>
            <w:tcW w:w="3261" w:type="dxa"/>
            <w:shd w:val="clear" w:color="auto" w:fill="E5DFEC"/>
            <w:vAlign w:val="center"/>
          </w:tcPr>
          <w:p w:rsidR="003F7899" w:rsidRPr="00C95B53" w:rsidRDefault="003F7899" w:rsidP="008F4915">
            <w:pPr>
              <w:snapToGrid w:val="0"/>
              <w:rPr>
                <w:b/>
              </w:rPr>
            </w:pPr>
            <w:r w:rsidRPr="00C95B53">
              <w:rPr>
                <w:b/>
              </w:rPr>
              <w:t>Adrese:</w:t>
            </w:r>
          </w:p>
        </w:tc>
        <w:tc>
          <w:tcPr>
            <w:tcW w:w="6378" w:type="dxa"/>
          </w:tcPr>
          <w:p w:rsidR="003F7899" w:rsidRPr="00C95B53" w:rsidRDefault="003F7899" w:rsidP="008F4915">
            <w:pPr>
              <w:snapToGrid w:val="0"/>
            </w:pPr>
          </w:p>
        </w:tc>
      </w:tr>
      <w:tr w:rsidR="003F7899" w:rsidRPr="00C95B53" w:rsidTr="008F4915">
        <w:tc>
          <w:tcPr>
            <w:tcW w:w="3261" w:type="dxa"/>
            <w:shd w:val="clear" w:color="auto" w:fill="E5DFEC"/>
            <w:vAlign w:val="center"/>
          </w:tcPr>
          <w:p w:rsidR="003F7899" w:rsidRPr="00C95B53" w:rsidRDefault="003F7899" w:rsidP="008F4915">
            <w:pPr>
              <w:snapToGrid w:val="0"/>
              <w:rPr>
                <w:b/>
              </w:rPr>
            </w:pPr>
            <w:r w:rsidRPr="00C95B53">
              <w:rPr>
                <w:b/>
              </w:rPr>
              <w:t>Datums:</w:t>
            </w:r>
          </w:p>
        </w:tc>
        <w:tc>
          <w:tcPr>
            <w:tcW w:w="6378" w:type="dxa"/>
          </w:tcPr>
          <w:p w:rsidR="003F7899" w:rsidRPr="00C95B53" w:rsidRDefault="003F7899" w:rsidP="008F4915">
            <w:pPr>
              <w:snapToGrid w:val="0"/>
            </w:pPr>
          </w:p>
        </w:tc>
      </w:tr>
      <w:tr w:rsidR="003F7899" w:rsidRPr="00C95B53" w:rsidTr="008F4915">
        <w:tc>
          <w:tcPr>
            <w:tcW w:w="3261" w:type="dxa"/>
            <w:shd w:val="clear" w:color="auto" w:fill="E5DFEC"/>
            <w:vAlign w:val="center"/>
          </w:tcPr>
          <w:p w:rsidR="003F7899" w:rsidRPr="00C95B53" w:rsidRDefault="003F7899" w:rsidP="008F4915">
            <w:pPr>
              <w:snapToGrid w:val="0"/>
              <w:rPr>
                <w:b/>
              </w:rPr>
            </w:pPr>
            <w:r w:rsidRPr="00C95B53">
              <w:rPr>
                <w:b/>
              </w:rPr>
              <w:t>Pretendenta kontaktpersona:</w:t>
            </w:r>
          </w:p>
          <w:p w:rsidR="003F7899" w:rsidRPr="00C95B53" w:rsidRDefault="003F7899" w:rsidP="008F4915">
            <w:r w:rsidRPr="00C95B53">
              <w:t>(vārds, uzvārds, amats, telefons)</w:t>
            </w:r>
          </w:p>
          <w:p w:rsidR="001B0FE5" w:rsidRPr="00C95B53" w:rsidRDefault="001B0FE5" w:rsidP="008F4915"/>
          <w:p w:rsidR="001B0FE5" w:rsidRPr="00C95B53" w:rsidRDefault="001B0FE5" w:rsidP="008F4915"/>
          <w:p w:rsidR="001B0FE5" w:rsidRPr="00C95B53" w:rsidRDefault="001B0FE5" w:rsidP="008F4915">
            <w:pPr>
              <w:rPr>
                <w:b/>
              </w:rPr>
            </w:pPr>
            <w:r w:rsidRPr="00C95B53">
              <w:rPr>
                <w:b/>
              </w:rPr>
              <w:t>Pretendenta norēķinu konts:</w:t>
            </w:r>
          </w:p>
          <w:p w:rsidR="001B0FE5" w:rsidRPr="00C95B53" w:rsidRDefault="001B0FE5" w:rsidP="008F4915">
            <w:pPr>
              <w:rPr>
                <w:b/>
              </w:rPr>
            </w:pPr>
          </w:p>
          <w:p w:rsidR="001B0FE5" w:rsidRPr="00C95B53" w:rsidRDefault="001B0FE5" w:rsidP="008F4915"/>
        </w:tc>
        <w:tc>
          <w:tcPr>
            <w:tcW w:w="6378" w:type="dxa"/>
          </w:tcPr>
          <w:p w:rsidR="003F7899" w:rsidRPr="00C95B53" w:rsidRDefault="003F7899" w:rsidP="008F4915">
            <w:pPr>
              <w:snapToGrid w:val="0"/>
            </w:pPr>
          </w:p>
        </w:tc>
      </w:tr>
      <w:tr w:rsidR="003F7899" w:rsidRPr="00C95B53" w:rsidTr="008F4915">
        <w:tc>
          <w:tcPr>
            <w:tcW w:w="3261" w:type="dxa"/>
            <w:shd w:val="clear" w:color="auto" w:fill="E5DFEC"/>
            <w:vAlign w:val="center"/>
          </w:tcPr>
          <w:p w:rsidR="003F7899" w:rsidRPr="00C95B53" w:rsidRDefault="003F7899" w:rsidP="008F4915">
            <w:pPr>
              <w:snapToGrid w:val="0"/>
              <w:rPr>
                <w:b/>
              </w:rPr>
            </w:pPr>
            <w:r w:rsidRPr="00C95B53">
              <w:rPr>
                <w:b/>
              </w:rPr>
              <w:t>Citi uzņēmēji:</w:t>
            </w:r>
          </w:p>
          <w:p w:rsidR="003F7899" w:rsidRPr="00C95B53" w:rsidRDefault="003F7899" w:rsidP="008F4915">
            <w:r w:rsidRPr="00C95B53">
              <w:t>(uz kuru iespējām konkrētā līguma izpildei balstās pretendents, saskaņā ar Nolikuma noteikumiem)</w:t>
            </w:r>
          </w:p>
        </w:tc>
        <w:tc>
          <w:tcPr>
            <w:tcW w:w="6378" w:type="dxa"/>
          </w:tcPr>
          <w:p w:rsidR="003F7899" w:rsidRPr="00C95B53" w:rsidRDefault="003F7899" w:rsidP="008F4915">
            <w:pPr>
              <w:snapToGrid w:val="0"/>
            </w:pPr>
          </w:p>
        </w:tc>
      </w:tr>
    </w:tbl>
    <w:p w:rsidR="003F7899" w:rsidRPr="00C95B53" w:rsidRDefault="003F7899" w:rsidP="003F7899">
      <w:pPr>
        <w:pStyle w:val="Rindkopa"/>
        <w:ind w:left="0"/>
        <w:rPr>
          <w:rFonts w:ascii="Times New Roman" w:hAnsi="Times New Roman"/>
          <w:sz w:val="24"/>
        </w:rPr>
      </w:pPr>
    </w:p>
    <w:p w:rsidR="003F7899" w:rsidRPr="00C95B53" w:rsidRDefault="003F7899" w:rsidP="003F7899">
      <w:pPr>
        <w:pStyle w:val="Rindkopa"/>
        <w:ind w:left="0"/>
        <w:rPr>
          <w:rFonts w:ascii="Times New Roman" w:hAnsi="Times New Roman"/>
          <w:sz w:val="24"/>
        </w:rPr>
      </w:pPr>
      <w:r w:rsidRPr="00C95B53">
        <w:rPr>
          <w:rFonts w:ascii="Times New Roman" w:hAnsi="Times New Roman"/>
          <w:sz w:val="24"/>
        </w:rPr>
        <w:t xml:space="preserve">Iepazinušies ar Jelgavas novada pašvaldības, Reģ. Nr. 90009118031, Pasta iela 37, Jelgava, LV-3001 (turpmāk – Pasūtītājs) organizētā atklātā konkursa </w:t>
      </w:r>
      <w:r w:rsidRPr="00C95B53">
        <w:rPr>
          <w:rFonts w:ascii="Times New Roman" w:hAnsi="Times New Roman"/>
          <w:bCs/>
          <w:sz w:val="24"/>
        </w:rPr>
        <w:t>„</w:t>
      </w:r>
      <w:r w:rsidR="003D44AA" w:rsidRPr="00C95B53">
        <w:rPr>
          <w:rFonts w:ascii="Times New Roman" w:hAnsi="Times New Roman"/>
          <w:bCs/>
          <w:sz w:val="24"/>
        </w:rPr>
        <w:t>Restaurācijas dar</w:t>
      </w:r>
      <w:r w:rsidR="0068037C" w:rsidRPr="00C95B53">
        <w:rPr>
          <w:rFonts w:ascii="Times New Roman" w:hAnsi="Times New Roman"/>
          <w:bCs/>
          <w:sz w:val="24"/>
        </w:rPr>
        <w:t>bi projekta „Elejas muižas apbūves</w:t>
      </w:r>
      <w:r w:rsidR="003D44AA" w:rsidRPr="00C95B53">
        <w:rPr>
          <w:rFonts w:ascii="Times New Roman" w:hAnsi="Times New Roman"/>
          <w:bCs/>
          <w:sz w:val="24"/>
        </w:rPr>
        <w:t xml:space="preserve"> restaurācija”Nr.EEZLV04/GSKMS/2013/11 ietvaros”</w:t>
      </w:r>
      <w:r w:rsidR="00927E48" w:rsidRPr="00C95B53">
        <w:rPr>
          <w:rFonts w:ascii="Times New Roman" w:hAnsi="Times New Roman"/>
          <w:bCs/>
          <w:sz w:val="24"/>
        </w:rPr>
        <w:t xml:space="preserve">”, </w:t>
      </w:r>
      <w:r w:rsidRPr="00C95B53">
        <w:rPr>
          <w:rFonts w:ascii="Times New Roman" w:hAnsi="Times New Roman"/>
          <w:sz w:val="24"/>
        </w:rPr>
        <w:t>identifikācijas Nr</w:t>
      </w:r>
      <w:r w:rsidR="003D44AA" w:rsidRPr="00C95B53">
        <w:rPr>
          <w:rFonts w:ascii="Times New Roman" w:hAnsi="Times New Roman"/>
          <w:color w:val="000000" w:themeColor="text1"/>
          <w:sz w:val="24"/>
        </w:rPr>
        <w:t xml:space="preserve">. </w:t>
      </w:r>
      <w:r w:rsidR="001F25DF" w:rsidRPr="00C95B53">
        <w:rPr>
          <w:rFonts w:ascii="Times New Roman" w:hAnsi="Times New Roman"/>
          <w:color w:val="000000" w:themeColor="text1"/>
          <w:sz w:val="24"/>
        </w:rPr>
        <w:t>JNP 2015</w:t>
      </w:r>
      <w:r w:rsidR="003D44AA" w:rsidRPr="00C95B53">
        <w:rPr>
          <w:rFonts w:ascii="Times New Roman" w:hAnsi="Times New Roman"/>
          <w:color w:val="000000" w:themeColor="text1"/>
          <w:sz w:val="24"/>
        </w:rPr>
        <w:t>/</w:t>
      </w:r>
      <w:r w:rsidR="001F25DF" w:rsidRPr="00C95B53">
        <w:rPr>
          <w:rFonts w:ascii="Times New Roman" w:hAnsi="Times New Roman"/>
          <w:color w:val="000000" w:themeColor="text1"/>
          <w:sz w:val="24"/>
        </w:rPr>
        <w:t>14</w:t>
      </w:r>
      <w:r w:rsidRPr="00C95B53">
        <w:rPr>
          <w:rFonts w:ascii="Times New Roman" w:hAnsi="Times New Roman"/>
          <w:color w:val="FF0000"/>
          <w:sz w:val="24"/>
        </w:rPr>
        <w:t xml:space="preserve"> </w:t>
      </w:r>
      <w:r w:rsidRPr="00C95B53">
        <w:rPr>
          <w:rFonts w:ascii="Times New Roman" w:hAnsi="Times New Roman"/>
          <w:sz w:val="24"/>
        </w:rPr>
        <w:t>nolikumu (turpmāk – Nolikums), pieņemot visas Nolikumā noteiktās prasības,</w:t>
      </w:r>
    </w:p>
    <w:p w:rsidR="003F7899" w:rsidRPr="00C95B53" w:rsidRDefault="003F7899" w:rsidP="003F7899">
      <w:r w:rsidRPr="00C95B53">
        <w:t>/</w:t>
      </w:r>
      <w:r w:rsidRPr="00C95B53">
        <w:rPr>
          <w:i/>
        </w:rPr>
        <w:t>pretendenta nosaukums/reģistrācijas numurs/ adrese/</w:t>
      </w:r>
    </w:p>
    <w:p w:rsidR="003F7899" w:rsidRPr="00C95B53" w:rsidRDefault="003F7899" w:rsidP="003F7899">
      <w:pPr>
        <w:pStyle w:val="Rindkopa"/>
        <w:ind w:left="0"/>
        <w:rPr>
          <w:rFonts w:ascii="Times New Roman" w:hAnsi="Times New Roman"/>
          <w:sz w:val="24"/>
        </w:rPr>
      </w:pPr>
      <w:r w:rsidRPr="00C95B53">
        <w:rPr>
          <w:rFonts w:ascii="Times New Roman" w:hAnsi="Times New Roman"/>
          <w:sz w:val="24"/>
        </w:rPr>
        <w:t>Iesniedzu piedāvājumu, kas sastāv no:</w:t>
      </w:r>
    </w:p>
    <w:p w:rsidR="003F7899" w:rsidRPr="00C95B53" w:rsidRDefault="003F7899" w:rsidP="008623BA">
      <w:pPr>
        <w:pStyle w:val="Rindkopa"/>
        <w:numPr>
          <w:ilvl w:val="0"/>
          <w:numId w:val="19"/>
        </w:numPr>
        <w:suppressAutoHyphens/>
        <w:spacing w:line="100" w:lineRule="atLeast"/>
        <w:ind w:left="426" w:firstLine="0"/>
        <w:rPr>
          <w:rFonts w:ascii="Times New Roman" w:hAnsi="Times New Roman"/>
          <w:sz w:val="24"/>
        </w:rPr>
      </w:pPr>
      <w:r w:rsidRPr="00C95B53">
        <w:rPr>
          <w:rFonts w:ascii="Times New Roman" w:hAnsi="Times New Roman"/>
          <w:sz w:val="24"/>
        </w:rPr>
        <w:t>šī pieteikuma, un Atlases dokumentiem,</w:t>
      </w:r>
    </w:p>
    <w:p w:rsidR="00994267" w:rsidRPr="00C95B53" w:rsidRDefault="00994267" w:rsidP="00994267">
      <w:pPr>
        <w:pStyle w:val="Punkts"/>
        <w:numPr>
          <w:ilvl w:val="0"/>
          <w:numId w:val="0"/>
        </w:numPr>
        <w:ind w:left="426"/>
        <w:rPr>
          <w:rFonts w:ascii="Times New Roman" w:hAnsi="Times New Roman"/>
          <w:b w:val="0"/>
          <w:sz w:val="24"/>
        </w:rPr>
      </w:pPr>
      <w:r w:rsidRPr="00C95B53">
        <w:rPr>
          <w:rFonts w:ascii="Times New Roman" w:hAnsi="Times New Roman"/>
          <w:b w:val="0"/>
          <w:sz w:val="24"/>
        </w:rPr>
        <w:t>2) piedāvājuma nodrošinājuma</w:t>
      </w:r>
    </w:p>
    <w:p w:rsidR="003F7899" w:rsidRPr="00C95B53" w:rsidRDefault="00994267" w:rsidP="00994267">
      <w:pPr>
        <w:pStyle w:val="Rindkopa"/>
        <w:suppressAutoHyphens/>
        <w:spacing w:line="100" w:lineRule="atLeast"/>
        <w:ind w:left="0"/>
        <w:rPr>
          <w:rFonts w:ascii="Times New Roman" w:hAnsi="Times New Roman"/>
          <w:sz w:val="24"/>
        </w:rPr>
      </w:pPr>
      <w:r w:rsidRPr="00C95B53">
        <w:rPr>
          <w:rFonts w:ascii="Times New Roman" w:hAnsi="Times New Roman"/>
          <w:sz w:val="24"/>
        </w:rPr>
        <w:t xml:space="preserve">       3)</w:t>
      </w:r>
      <w:r w:rsidR="003F7899" w:rsidRPr="00C95B53">
        <w:rPr>
          <w:rFonts w:ascii="Times New Roman" w:hAnsi="Times New Roman"/>
          <w:sz w:val="24"/>
        </w:rPr>
        <w:t>Tehniskā piedāvājuma</w:t>
      </w:r>
    </w:p>
    <w:p w:rsidR="003F7899" w:rsidRPr="00C95B53" w:rsidRDefault="00994267" w:rsidP="00994267">
      <w:pPr>
        <w:pStyle w:val="Rindkopa"/>
        <w:suppressAutoHyphens/>
        <w:spacing w:line="100" w:lineRule="atLeast"/>
        <w:ind w:left="0"/>
        <w:rPr>
          <w:rFonts w:ascii="Times New Roman" w:hAnsi="Times New Roman"/>
          <w:sz w:val="24"/>
        </w:rPr>
      </w:pPr>
      <w:r w:rsidRPr="00C95B53">
        <w:rPr>
          <w:rFonts w:ascii="Times New Roman" w:hAnsi="Times New Roman"/>
          <w:sz w:val="24"/>
        </w:rPr>
        <w:t xml:space="preserve">       4)</w:t>
      </w:r>
      <w:r w:rsidR="003F7899" w:rsidRPr="00C95B53">
        <w:rPr>
          <w:rFonts w:ascii="Times New Roman" w:hAnsi="Times New Roman"/>
          <w:sz w:val="24"/>
        </w:rPr>
        <w:t>Finanšu piedāvājuma,</w:t>
      </w:r>
    </w:p>
    <w:p w:rsidR="003F7899" w:rsidRPr="00C95B53" w:rsidRDefault="003F7899" w:rsidP="003F7899">
      <w:pPr>
        <w:pStyle w:val="Rindkopa"/>
        <w:ind w:left="709"/>
        <w:rPr>
          <w:rFonts w:ascii="Times New Roman" w:hAnsi="Times New Roman"/>
          <w:sz w:val="24"/>
        </w:rPr>
      </w:pPr>
      <w:r w:rsidRPr="00C95B53">
        <w:rPr>
          <w:rFonts w:ascii="Times New Roman" w:hAnsi="Times New Roman"/>
          <w:sz w:val="24"/>
        </w:rPr>
        <w:t>(turpmāk – Piedāvājums)</w:t>
      </w:r>
    </w:p>
    <w:p w:rsidR="003F7899" w:rsidRPr="00C95B53" w:rsidRDefault="003F7899" w:rsidP="008623BA">
      <w:pPr>
        <w:pStyle w:val="Rindkopa"/>
        <w:numPr>
          <w:ilvl w:val="0"/>
          <w:numId w:val="17"/>
        </w:numPr>
        <w:tabs>
          <w:tab w:val="clear" w:pos="720"/>
          <w:tab w:val="num" w:pos="284"/>
        </w:tabs>
        <w:suppressAutoHyphens/>
        <w:spacing w:line="100" w:lineRule="atLeast"/>
        <w:ind w:left="284" w:hanging="284"/>
        <w:rPr>
          <w:rFonts w:ascii="Times New Roman" w:hAnsi="Times New Roman"/>
          <w:b/>
          <w:sz w:val="24"/>
        </w:rPr>
      </w:pPr>
      <w:r w:rsidRPr="00C95B53">
        <w:rPr>
          <w:rFonts w:ascii="Times New Roman" w:hAnsi="Times New Roman"/>
          <w:b/>
          <w:sz w:val="24"/>
        </w:rPr>
        <w:t xml:space="preserve">apņemoties: </w:t>
      </w:r>
    </w:p>
    <w:p w:rsidR="003F7899" w:rsidRPr="00C95B53" w:rsidRDefault="003F7899" w:rsidP="008623BA">
      <w:pPr>
        <w:pStyle w:val="Rindkopa"/>
        <w:numPr>
          <w:ilvl w:val="0"/>
          <w:numId w:val="18"/>
        </w:numPr>
        <w:suppressAutoHyphens/>
        <w:spacing w:line="100" w:lineRule="atLeast"/>
        <w:ind w:left="709" w:hanging="426"/>
        <w:rPr>
          <w:rFonts w:ascii="Times New Roman" w:hAnsi="Times New Roman"/>
          <w:sz w:val="24"/>
        </w:rPr>
      </w:pPr>
      <w:r w:rsidRPr="00C95B53">
        <w:rPr>
          <w:rFonts w:ascii="Times New Roman" w:hAnsi="Times New Roman"/>
          <w:sz w:val="24"/>
        </w:rPr>
        <w:t xml:space="preserve">veikt atklāta konkursa </w:t>
      </w:r>
      <w:r w:rsidRPr="00C95B53">
        <w:rPr>
          <w:rFonts w:ascii="Times New Roman" w:hAnsi="Times New Roman"/>
          <w:bCs/>
          <w:sz w:val="24"/>
        </w:rPr>
        <w:t>„</w:t>
      </w:r>
      <w:r w:rsidR="003D44AA" w:rsidRPr="00C95B53">
        <w:rPr>
          <w:rFonts w:ascii="Times New Roman" w:hAnsi="Times New Roman"/>
          <w:bCs/>
          <w:sz w:val="24"/>
        </w:rPr>
        <w:t>Restaurācijas dar</w:t>
      </w:r>
      <w:r w:rsidR="0068037C" w:rsidRPr="00C95B53">
        <w:rPr>
          <w:rFonts w:ascii="Times New Roman" w:hAnsi="Times New Roman"/>
          <w:bCs/>
          <w:sz w:val="24"/>
        </w:rPr>
        <w:t>bi projekta „Elejas muižas apbūves</w:t>
      </w:r>
      <w:r w:rsidR="003D44AA" w:rsidRPr="00C95B53">
        <w:rPr>
          <w:rFonts w:ascii="Times New Roman" w:hAnsi="Times New Roman"/>
          <w:bCs/>
          <w:sz w:val="24"/>
        </w:rPr>
        <w:t xml:space="preserve"> restaurācija” Nr.EEZLV04/GSKMS/2013/11 ietvaros”</w:t>
      </w:r>
      <w:r w:rsidR="00927E48" w:rsidRPr="00C95B53">
        <w:rPr>
          <w:rFonts w:ascii="Times New Roman" w:hAnsi="Times New Roman"/>
          <w:bCs/>
          <w:sz w:val="24"/>
        </w:rPr>
        <w:t xml:space="preserve">”, </w:t>
      </w:r>
      <w:r w:rsidR="006B4CC8" w:rsidRPr="00C95B53">
        <w:rPr>
          <w:rFonts w:ascii="Times New Roman" w:hAnsi="Times New Roman"/>
          <w:sz w:val="24"/>
        </w:rPr>
        <w:t>identifikācijas Nr. JNP 2</w:t>
      </w:r>
      <w:r w:rsidR="001F25DF" w:rsidRPr="00C95B53">
        <w:rPr>
          <w:rFonts w:ascii="Times New Roman" w:hAnsi="Times New Roman"/>
          <w:sz w:val="24"/>
        </w:rPr>
        <w:t>015</w:t>
      </w:r>
      <w:r w:rsidR="003D44AA" w:rsidRPr="00C95B53">
        <w:rPr>
          <w:rFonts w:ascii="Times New Roman" w:hAnsi="Times New Roman"/>
          <w:sz w:val="24"/>
        </w:rPr>
        <w:t>/</w:t>
      </w:r>
      <w:r w:rsidR="001F25DF" w:rsidRPr="00C95B53">
        <w:rPr>
          <w:rFonts w:ascii="Times New Roman" w:hAnsi="Times New Roman"/>
          <w:sz w:val="24"/>
        </w:rPr>
        <w:t>14</w:t>
      </w:r>
      <w:r w:rsidRPr="00C95B53">
        <w:rPr>
          <w:rFonts w:ascii="Times New Roman" w:hAnsi="Times New Roman"/>
          <w:sz w:val="24"/>
        </w:rPr>
        <w:t xml:space="preserve"> būvdarbus saskaņā ar Tehniskajām specifikācijām (turpmāk – Būvniecība) par Būvniecības kopējo cenu: Būvniecības kopējā cena bez pievienotās vērtības nodokļa (turpmāk –PVN): </w:t>
      </w:r>
      <w:r w:rsidRPr="00C95B53">
        <w:rPr>
          <w:rFonts w:ascii="Times New Roman" w:hAnsi="Times New Roman"/>
          <w:i/>
          <w:sz w:val="24"/>
        </w:rPr>
        <w:t>summa</w:t>
      </w:r>
      <w:r w:rsidR="006B4CC8" w:rsidRPr="00C95B53">
        <w:rPr>
          <w:rFonts w:ascii="Times New Roman" w:hAnsi="Times New Roman"/>
          <w:sz w:val="24"/>
        </w:rPr>
        <w:t xml:space="preserve"> EUR</w:t>
      </w:r>
      <w:r w:rsidRPr="00C95B53">
        <w:rPr>
          <w:rFonts w:ascii="Times New Roman" w:hAnsi="Times New Roman"/>
          <w:sz w:val="24"/>
        </w:rPr>
        <w:t xml:space="preserve"> (</w:t>
      </w:r>
      <w:r w:rsidRPr="00C95B53">
        <w:rPr>
          <w:rFonts w:ascii="Times New Roman" w:hAnsi="Times New Roman"/>
          <w:i/>
          <w:sz w:val="24"/>
        </w:rPr>
        <w:t>summa vārdiem</w:t>
      </w:r>
      <w:r w:rsidR="001F25DF" w:rsidRPr="00C95B53">
        <w:rPr>
          <w:rFonts w:ascii="Times New Roman" w:hAnsi="Times New Roman"/>
          <w:sz w:val="24"/>
        </w:rPr>
        <w:t xml:space="preserve"> </w:t>
      </w:r>
      <w:proofErr w:type="spellStart"/>
      <w:r w:rsidR="001F25DF" w:rsidRPr="00C95B53">
        <w:rPr>
          <w:rFonts w:ascii="Times New Roman" w:hAnsi="Times New Roman"/>
          <w:sz w:val="24"/>
        </w:rPr>
        <w:t>euro</w:t>
      </w:r>
      <w:proofErr w:type="spellEnd"/>
      <w:r w:rsidR="006B4CC8" w:rsidRPr="00C95B53">
        <w:rPr>
          <w:rFonts w:ascii="Times New Roman" w:hAnsi="Times New Roman"/>
          <w:sz w:val="24"/>
        </w:rPr>
        <w:t>), PVN 21%: summa EUR</w:t>
      </w:r>
      <w:r w:rsidRPr="00C95B53">
        <w:rPr>
          <w:rFonts w:ascii="Times New Roman" w:hAnsi="Times New Roman"/>
          <w:sz w:val="24"/>
        </w:rPr>
        <w:t xml:space="preserve"> (</w:t>
      </w:r>
      <w:r w:rsidRPr="00C95B53">
        <w:rPr>
          <w:rFonts w:ascii="Times New Roman" w:hAnsi="Times New Roman"/>
          <w:i/>
          <w:sz w:val="24"/>
        </w:rPr>
        <w:t>summa vārdiem</w:t>
      </w:r>
      <w:r w:rsidR="001F25DF" w:rsidRPr="00C95B53">
        <w:rPr>
          <w:rFonts w:ascii="Times New Roman" w:hAnsi="Times New Roman"/>
          <w:sz w:val="24"/>
        </w:rPr>
        <w:t xml:space="preserve"> </w:t>
      </w:r>
      <w:proofErr w:type="spellStart"/>
      <w:r w:rsidR="001F25DF" w:rsidRPr="00C95B53">
        <w:rPr>
          <w:rFonts w:ascii="Times New Roman" w:hAnsi="Times New Roman"/>
          <w:sz w:val="24"/>
        </w:rPr>
        <w:t>euro</w:t>
      </w:r>
      <w:proofErr w:type="spellEnd"/>
      <w:r w:rsidRPr="00C95B53">
        <w:rPr>
          <w:rFonts w:ascii="Times New Roman" w:hAnsi="Times New Roman"/>
          <w:sz w:val="24"/>
        </w:rPr>
        <w:t xml:space="preserve">). Būvniecības kopējā cena ar PVN: </w:t>
      </w:r>
      <w:r w:rsidRPr="00C95B53">
        <w:rPr>
          <w:rFonts w:ascii="Times New Roman" w:hAnsi="Times New Roman"/>
          <w:i/>
          <w:sz w:val="24"/>
        </w:rPr>
        <w:t>summa</w:t>
      </w:r>
      <w:r w:rsidR="006B4CC8" w:rsidRPr="00C95B53">
        <w:rPr>
          <w:rFonts w:ascii="Times New Roman" w:hAnsi="Times New Roman"/>
          <w:sz w:val="24"/>
        </w:rPr>
        <w:t xml:space="preserve"> EUR</w:t>
      </w:r>
      <w:r w:rsidRPr="00C95B53">
        <w:rPr>
          <w:rFonts w:ascii="Times New Roman" w:hAnsi="Times New Roman"/>
          <w:sz w:val="24"/>
        </w:rPr>
        <w:t xml:space="preserve"> (</w:t>
      </w:r>
      <w:r w:rsidRPr="00C95B53">
        <w:rPr>
          <w:rFonts w:ascii="Times New Roman" w:hAnsi="Times New Roman"/>
          <w:i/>
          <w:sz w:val="24"/>
        </w:rPr>
        <w:t>summa vārdiem</w:t>
      </w:r>
      <w:r w:rsidR="001F25DF" w:rsidRPr="00C95B53">
        <w:rPr>
          <w:rFonts w:ascii="Times New Roman" w:hAnsi="Times New Roman"/>
          <w:sz w:val="24"/>
        </w:rPr>
        <w:t xml:space="preserve"> </w:t>
      </w:r>
      <w:proofErr w:type="spellStart"/>
      <w:r w:rsidR="001F25DF" w:rsidRPr="00C95B53">
        <w:rPr>
          <w:rFonts w:ascii="Times New Roman" w:hAnsi="Times New Roman"/>
          <w:sz w:val="24"/>
        </w:rPr>
        <w:t>euro</w:t>
      </w:r>
      <w:proofErr w:type="spellEnd"/>
      <w:r w:rsidRPr="00C95B53">
        <w:rPr>
          <w:rFonts w:ascii="Times New Roman" w:hAnsi="Times New Roman"/>
          <w:sz w:val="24"/>
        </w:rPr>
        <w:t>),</w:t>
      </w:r>
    </w:p>
    <w:p w:rsidR="003F7899" w:rsidRPr="00C95B53" w:rsidRDefault="003F7899" w:rsidP="008623BA">
      <w:pPr>
        <w:pStyle w:val="Rindkopa"/>
        <w:numPr>
          <w:ilvl w:val="0"/>
          <w:numId w:val="18"/>
        </w:numPr>
        <w:suppressAutoHyphens/>
        <w:spacing w:line="100" w:lineRule="atLeast"/>
        <w:ind w:left="709" w:hanging="426"/>
        <w:rPr>
          <w:rFonts w:ascii="Times New Roman" w:hAnsi="Times New Roman"/>
          <w:sz w:val="24"/>
        </w:rPr>
      </w:pPr>
      <w:r w:rsidRPr="00C95B53">
        <w:rPr>
          <w:rFonts w:ascii="Times New Roman" w:hAnsi="Times New Roman"/>
          <w:sz w:val="24"/>
        </w:rPr>
        <w:t>slēgt iepirkuma līgumu atbilstoši Nolikumā ietvertajam Iepirkuma līguma projektam,</w:t>
      </w:r>
    </w:p>
    <w:p w:rsidR="003F7899" w:rsidRPr="00C95B53" w:rsidRDefault="003F7899" w:rsidP="008623BA">
      <w:pPr>
        <w:pStyle w:val="Rindkopa"/>
        <w:numPr>
          <w:ilvl w:val="0"/>
          <w:numId w:val="18"/>
        </w:numPr>
        <w:suppressAutoHyphens/>
        <w:spacing w:line="100" w:lineRule="atLeast"/>
        <w:ind w:left="709" w:hanging="426"/>
        <w:rPr>
          <w:rFonts w:ascii="Times New Roman" w:hAnsi="Times New Roman"/>
          <w:sz w:val="24"/>
        </w:rPr>
      </w:pPr>
      <w:r w:rsidRPr="00C95B53">
        <w:rPr>
          <w:rFonts w:ascii="Times New Roman" w:hAnsi="Times New Roman"/>
          <w:sz w:val="24"/>
        </w:rPr>
        <w:t>veikt Būvniecību saskaņā ar manu Tehnisko piedāvājumu iepirkuma līgumā noteiktajā kārtībā no iepirkuma līguma noslēgšanas līdz (pretendenta piedāvātais līguma izpildes termiņš) ,</w:t>
      </w:r>
    </w:p>
    <w:p w:rsidR="003F7899" w:rsidRPr="00C95B53" w:rsidRDefault="003F7899" w:rsidP="008623BA">
      <w:pPr>
        <w:pStyle w:val="Rindkopa"/>
        <w:numPr>
          <w:ilvl w:val="0"/>
          <w:numId w:val="17"/>
        </w:numPr>
        <w:tabs>
          <w:tab w:val="clear" w:pos="720"/>
          <w:tab w:val="num" w:pos="284"/>
        </w:tabs>
        <w:suppressAutoHyphens/>
        <w:spacing w:line="100" w:lineRule="atLeast"/>
        <w:ind w:left="284" w:hanging="284"/>
        <w:rPr>
          <w:rFonts w:ascii="Times New Roman" w:hAnsi="Times New Roman"/>
          <w:sz w:val="24"/>
        </w:rPr>
      </w:pPr>
      <w:r w:rsidRPr="00C95B53">
        <w:rPr>
          <w:rFonts w:ascii="Times New Roman" w:hAnsi="Times New Roman"/>
          <w:sz w:val="24"/>
        </w:rPr>
        <w:t>Visas Piedāvājumā sniegtās ziņas ir patiesas.</w:t>
      </w:r>
    </w:p>
    <w:tbl>
      <w:tblPr>
        <w:tblW w:w="0" w:type="auto"/>
        <w:tblInd w:w="-106" w:type="dxa"/>
        <w:tblLayout w:type="fixed"/>
        <w:tblLook w:val="0000" w:firstRow="0" w:lastRow="0" w:firstColumn="0" w:lastColumn="0" w:noHBand="0" w:noVBand="0"/>
      </w:tblPr>
      <w:tblGrid>
        <w:gridCol w:w="2627"/>
        <w:gridCol w:w="6720"/>
      </w:tblGrid>
      <w:tr w:rsidR="003F7899" w:rsidRPr="00C95B53" w:rsidTr="008F4915">
        <w:tc>
          <w:tcPr>
            <w:tcW w:w="2627" w:type="dxa"/>
          </w:tcPr>
          <w:p w:rsidR="003F7899" w:rsidRPr="00C95B53" w:rsidRDefault="003F7899" w:rsidP="008F4915">
            <w:pPr>
              <w:snapToGrid w:val="0"/>
            </w:pPr>
            <w:r w:rsidRPr="00C95B53">
              <w:t>Pretendenta pārstāvis</w:t>
            </w:r>
          </w:p>
        </w:tc>
        <w:tc>
          <w:tcPr>
            <w:tcW w:w="6720" w:type="dxa"/>
            <w:tcBorders>
              <w:bottom w:val="single" w:sz="4" w:space="0" w:color="000000"/>
            </w:tcBorders>
          </w:tcPr>
          <w:p w:rsidR="003F7899" w:rsidRPr="00C95B53" w:rsidRDefault="003F7899" w:rsidP="008F4915">
            <w:pPr>
              <w:snapToGrid w:val="0"/>
            </w:pPr>
          </w:p>
        </w:tc>
      </w:tr>
      <w:tr w:rsidR="003F7899" w:rsidRPr="00C95B53" w:rsidTr="008F4915">
        <w:trPr>
          <w:cantSplit/>
        </w:trPr>
        <w:tc>
          <w:tcPr>
            <w:tcW w:w="2627" w:type="dxa"/>
          </w:tcPr>
          <w:p w:rsidR="003F7899" w:rsidRPr="00C95B53" w:rsidRDefault="003F7899" w:rsidP="008F4915">
            <w:pPr>
              <w:snapToGrid w:val="0"/>
            </w:pPr>
          </w:p>
        </w:tc>
        <w:tc>
          <w:tcPr>
            <w:tcW w:w="6720" w:type="dxa"/>
          </w:tcPr>
          <w:p w:rsidR="003F7899" w:rsidRPr="00C95B53" w:rsidRDefault="003F7899" w:rsidP="008F4915">
            <w:pPr>
              <w:snapToGrid w:val="0"/>
              <w:jc w:val="center"/>
            </w:pPr>
            <w:r w:rsidRPr="00C95B53">
              <w:t>(amats, paraksts, vārds, uzvārds, zīmogs)</w:t>
            </w:r>
          </w:p>
        </w:tc>
      </w:tr>
    </w:tbl>
    <w:p w:rsidR="003F7899" w:rsidRPr="00C95B53" w:rsidRDefault="003F7899" w:rsidP="003F7899">
      <w:pPr>
        <w:rPr>
          <w:b/>
          <w:bCs/>
        </w:rPr>
        <w:sectPr w:rsidR="003F7899" w:rsidRPr="00C95B53" w:rsidSect="008F4915">
          <w:pgSz w:w="11905" w:h="16837"/>
          <w:pgMar w:top="1134" w:right="851" w:bottom="1247" w:left="1418" w:header="340" w:footer="454" w:gutter="0"/>
          <w:cols w:space="720"/>
          <w:docGrid w:linePitch="240" w:charSpace="36864"/>
        </w:sectPr>
      </w:pPr>
    </w:p>
    <w:p w:rsidR="00BE48D7" w:rsidRDefault="00BE48D7" w:rsidP="008F4915">
      <w:pPr>
        <w:jc w:val="right"/>
        <w:rPr>
          <w:rFonts w:ascii="Arial" w:hAnsi="Arial" w:cs="Arial"/>
          <w:b/>
          <w:color w:val="00000A"/>
          <w:sz w:val="20"/>
          <w:szCs w:val="20"/>
        </w:rPr>
      </w:pPr>
    </w:p>
    <w:p w:rsidR="008F4915" w:rsidRPr="00C95B53" w:rsidRDefault="00137F6F" w:rsidP="008F4915">
      <w:pPr>
        <w:jc w:val="right"/>
        <w:rPr>
          <w:b/>
          <w:color w:val="00000A"/>
        </w:rPr>
      </w:pPr>
      <w:r w:rsidRPr="00C95B53">
        <w:rPr>
          <w:b/>
          <w:color w:val="00000A"/>
        </w:rPr>
        <w:t>Pielikums Nr.2</w:t>
      </w:r>
    </w:p>
    <w:p w:rsidR="008F4915" w:rsidRPr="00C95B53" w:rsidRDefault="008F4915" w:rsidP="008F4915">
      <w:pPr>
        <w:jc w:val="right"/>
        <w:rPr>
          <w:bCs/>
        </w:rPr>
      </w:pPr>
      <w:r w:rsidRPr="00C95B53">
        <w:rPr>
          <w:bCs/>
        </w:rPr>
        <w:t xml:space="preserve"> konkursa Nolikumam</w:t>
      </w:r>
    </w:p>
    <w:p w:rsidR="008F4915" w:rsidRPr="00C95B53" w:rsidRDefault="008F4915" w:rsidP="008F4915">
      <w:pPr>
        <w:jc w:val="right"/>
        <w:rPr>
          <w:color w:val="00000A"/>
        </w:rPr>
      </w:pPr>
      <w:r w:rsidRPr="00C95B53">
        <w:rPr>
          <w:bCs/>
        </w:rPr>
        <w:t>Identifikācijas Nr</w:t>
      </w:r>
      <w:r w:rsidR="00137F6F" w:rsidRPr="00C95B53">
        <w:rPr>
          <w:bCs/>
          <w:color w:val="000000" w:themeColor="text1"/>
        </w:rPr>
        <w:t xml:space="preserve">. JNP </w:t>
      </w:r>
      <w:r w:rsidR="00335C15" w:rsidRPr="00C95B53">
        <w:rPr>
          <w:bCs/>
          <w:color w:val="000000" w:themeColor="text1"/>
        </w:rPr>
        <w:t>2015</w:t>
      </w:r>
      <w:r w:rsidRPr="00C95B53">
        <w:rPr>
          <w:bCs/>
          <w:color w:val="000000" w:themeColor="text1"/>
        </w:rPr>
        <w:t>/</w:t>
      </w:r>
      <w:r w:rsidR="00335C15" w:rsidRPr="00C95B53">
        <w:rPr>
          <w:bCs/>
          <w:color w:val="000000" w:themeColor="text1"/>
        </w:rPr>
        <w:t>14</w:t>
      </w:r>
    </w:p>
    <w:p w:rsidR="008F4915" w:rsidRPr="00C95B53" w:rsidRDefault="008F4915" w:rsidP="008F4915">
      <w:pPr>
        <w:shd w:val="clear" w:color="auto" w:fill="FFFFFF"/>
        <w:jc w:val="right"/>
      </w:pPr>
    </w:p>
    <w:p w:rsidR="008F4915" w:rsidRPr="00C95B53" w:rsidRDefault="008F4915" w:rsidP="008F4915">
      <w:pPr>
        <w:jc w:val="center"/>
        <w:rPr>
          <w:b/>
          <w:caps/>
          <w:color w:val="00000A"/>
        </w:rPr>
      </w:pPr>
      <w:r w:rsidRPr="00C95B53">
        <w:rPr>
          <w:b/>
          <w:caps/>
          <w:color w:val="00000A"/>
        </w:rPr>
        <w:t>PIEREDZES APRAKSTS</w:t>
      </w:r>
    </w:p>
    <w:p w:rsidR="00CE5B86" w:rsidRPr="00C95B53" w:rsidRDefault="008F4915" w:rsidP="008F4915">
      <w:pPr>
        <w:spacing w:after="120"/>
        <w:jc w:val="center"/>
        <w:rPr>
          <w:b/>
          <w:bCs/>
        </w:rPr>
      </w:pPr>
      <w:r w:rsidRPr="00C95B53">
        <w:rPr>
          <w:b/>
          <w:i/>
        </w:rPr>
        <w:t xml:space="preserve"> </w:t>
      </w:r>
      <w:r w:rsidR="00CE5B86" w:rsidRPr="00C95B53">
        <w:rPr>
          <w:b/>
          <w:bCs/>
        </w:rPr>
        <w:t>atklātam konkursam „</w:t>
      </w:r>
      <w:r w:rsidR="00EE6026" w:rsidRPr="00C95B53">
        <w:rPr>
          <w:b/>
          <w:bCs/>
        </w:rPr>
        <w:t>Restaurācijas dar</w:t>
      </w:r>
      <w:r w:rsidR="006E5E4A" w:rsidRPr="00C95B53">
        <w:rPr>
          <w:b/>
          <w:bCs/>
        </w:rPr>
        <w:t>bi projekta „Elejas muižas apbūves</w:t>
      </w:r>
      <w:r w:rsidR="00EE6026" w:rsidRPr="00C95B53">
        <w:rPr>
          <w:b/>
          <w:bCs/>
        </w:rPr>
        <w:t xml:space="preserve"> restaurācija” Nr.EEZLV04/GSKMS/2013/11 ietvaros</w:t>
      </w:r>
      <w:r w:rsidR="00CE5B86" w:rsidRPr="00C95B53">
        <w:rPr>
          <w:b/>
          <w:bCs/>
        </w:rPr>
        <w:t xml:space="preserve">”. </w:t>
      </w:r>
    </w:p>
    <w:p w:rsidR="008F4915" w:rsidRPr="00C95B53" w:rsidRDefault="008F4915" w:rsidP="008F4915">
      <w:pPr>
        <w:spacing w:after="120"/>
        <w:jc w:val="center"/>
        <w:rPr>
          <w:b/>
        </w:rPr>
      </w:pPr>
      <w:r w:rsidRPr="00C95B53">
        <w:rPr>
          <w:b/>
        </w:rPr>
        <w:t xml:space="preserve">identifikācijas Nr. </w:t>
      </w:r>
      <w:r w:rsidR="00CA62B8" w:rsidRPr="00C95B53">
        <w:rPr>
          <w:b/>
        </w:rPr>
        <w:t>JNP 20</w:t>
      </w:r>
      <w:r w:rsidR="00335C15" w:rsidRPr="00C95B53">
        <w:rPr>
          <w:b/>
        </w:rPr>
        <w:t>15</w:t>
      </w:r>
      <w:r w:rsidR="00EE6026" w:rsidRPr="00C95B53">
        <w:rPr>
          <w:b/>
        </w:rPr>
        <w:t>/</w:t>
      </w:r>
      <w:r w:rsidR="00335C15" w:rsidRPr="00C95B53">
        <w:rPr>
          <w:b/>
        </w:rPr>
        <w:t>14</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2"/>
        <w:gridCol w:w="6921"/>
      </w:tblGrid>
      <w:tr w:rsidR="008F4915" w:rsidRPr="00C95B53" w:rsidTr="008F4915">
        <w:trPr>
          <w:cantSplit/>
        </w:trPr>
        <w:tc>
          <w:tcPr>
            <w:tcW w:w="3002" w:type="dxa"/>
            <w:shd w:val="clear" w:color="auto" w:fill="E5DFEC"/>
          </w:tcPr>
          <w:p w:rsidR="008F4915" w:rsidRPr="00C95B53" w:rsidRDefault="008F4915" w:rsidP="008F4915">
            <w:pPr>
              <w:snapToGrid w:val="0"/>
              <w:spacing w:before="120" w:after="120"/>
              <w:rPr>
                <w:b/>
              </w:rPr>
            </w:pPr>
            <w:r w:rsidRPr="00C95B53">
              <w:rPr>
                <w:b/>
              </w:rPr>
              <w:t>Pasūtītājs:</w:t>
            </w:r>
          </w:p>
        </w:tc>
        <w:tc>
          <w:tcPr>
            <w:tcW w:w="6921" w:type="dxa"/>
          </w:tcPr>
          <w:p w:rsidR="008F4915" w:rsidRPr="00C95B53" w:rsidRDefault="008F4915" w:rsidP="008F4915">
            <w:pPr>
              <w:spacing w:before="120" w:after="120"/>
              <w:jc w:val="both"/>
              <w:rPr>
                <w:b/>
              </w:rPr>
            </w:pPr>
          </w:p>
        </w:tc>
      </w:tr>
      <w:tr w:rsidR="008F4915" w:rsidRPr="00C95B53" w:rsidTr="008F4915">
        <w:tc>
          <w:tcPr>
            <w:tcW w:w="3002" w:type="dxa"/>
            <w:shd w:val="clear" w:color="auto" w:fill="E5DFEC"/>
          </w:tcPr>
          <w:p w:rsidR="008F4915" w:rsidRPr="00C95B53" w:rsidRDefault="008F4915" w:rsidP="008F4915">
            <w:pPr>
              <w:snapToGrid w:val="0"/>
              <w:spacing w:before="120" w:after="120"/>
              <w:rPr>
                <w:b/>
              </w:rPr>
            </w:pPr>
            <w:r w:rsidRPr="00C95B53">
              <w:rPr>
                <w:b/>
              </w:rPr>
              <w:t>Pretendents:</w:t>
            </w:r>
          </w:p>
        </w:tc>
        <w:tc>
          <w:tcPr>
            <w:tcW w:w="6921" w:type="dxa"/>
          </w:tcPr>
          <w:p w:rsidR="008F4915" w:rsidRPr="00C95B53" w:rsidRDefault="008F4915" w:rsidP="008F4915">
            <w:pPr>
              <w:snapToGrid w:val="0"/>
              <w:spacing w:before="120" w:after="120"/>
            </w:pPr>
          </w:p>
        </w:tc>
      </w:tr>
    </w:tbl>
    <w:p w:rsidR="008F4915" w:rsidRPr="00C95B53" w:rsidRDefault="008F4915" w:rsidP="008F4915">
      <w:pPr>
        <w:shd w:val="clear" w:color="auto" w:fill="FFFFFF"/>
        <w:jc w:val="right"/>
      </w:pPr>
    </w:p>
    <w:p w:rsidR="008F4915" w:rsidRPr="00C95B53" w:rsidRDefault="008F4915" w:rsidP="008F4915">
      <w:pPr>
        <w:pStyle w:val="Apakpunkts"/>
        <w:numPr>
          <w:ilvl w:val="0"/>
          <w:numId w:val="0"/>
        </w:numPr>
        <w:rPr>
          <w:rFonts w:ascii="Times New Roman" w:hAnsi="Times New Roman"/>
          <w:b w:val="0"/>
          <w:sz w:val="24"/>
          <w:highlight w:val="green"/>
        </w:rPr>
      </w:pPr>
    </w:p>
    <w:p w:rsidR="008F4915" w:rsidRPr="00C95B53" w:rsidRDefault="008F4915" w:rsidP="008F4915">
      <w:pPr>
        <w:jc w:val="center"/>
        <w:rPr>
          <w:b/>
          <w:caps/>
        </w:rPr>
      </w:pPr>
      <w:r w:rsidRPr="00C95B53">
        <w:rPr>
          <w:b/>
          <w:caps/>
        </w:rPr>
        <w:t xml:space="preserve">rekonstrukcijas </w:t>
      </w:r>
      <w:r w:rsidR="00335C15" w:rsidRPr="00C95B53">
        <w:rPr>
          <w:b/>
          <w:caps/>
        </w:rPr>
        <w:t xml:space="preserve">un restaurācijas </w:t>
      </w:r>
      <w:r w:rsidRPr="00C95B53">
        <w:rPr>
          <w:b/>
          <w:caps/>
        </w:rPr>
        <w:t>darbu saraksts</w:t>
      </w:r>
    </w:p>
    <w:p w:rsidR="008F4915" w:rsidRPr="00C95B53" w:rsidRDefault="008F4915" w:rsidP="00865023">
      <w:pPr>
        <w:pStyle w:val="Index1"/>
        <w:rPr>
          <w:rFonts w:ascii="Times New Roman" w:hAnsi="Times New Roman"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3064"/>
        <w:gridCol w:w="1556"/>
        <w:gridCol w:w="2264"/>
        <w:gridCol w:w="2401"/>
      </w:tblGrid>
      <w:tr w:rsidR="008F4915" w:rsidRPr="00C95B53" w:rsidTr="008F4915">
        <w:trPr>
          <w:cantSplit/>
          <w:trHeight w:hRule="exact" w:val="1622"/>
        </w:trPr>
        <w:tc>
          <w:tcPr>
            <w:tcW w:w="0" w:type="auto"/>
            <w:shd w:val="clear" w:color="auto" w:fill="E5DFEC"/>
            <w:vAlign w:val="center"/>
          </w:tcPr>
          <w:p w:rsidR="008F4915" w:rsidRPr="00C95B53" w:rsidRDefault="008F4915" w:rsidP="008F4915">
            <w:pPr>
              <w:pStyle w:val="BodyText"/>
              <w:jc w:val="center"/>
              <w:rPr>
                <w:b/>
              </w:rPr>
            </w:pPr>
            <w:r w:rsidRPr="00C95B53">
              <w:rPr>
                <w:b/>
              </w:rPr>
              <w:t>Nr.</w:t>
            </w:r>
          </w:p>
          <w:p w:rsidR="008F4915" w:rsidRPr="00C95B53" w:rsidRDefault="008F4915" w:rsidP="008F4915">
            <w:pPr>
              <w:pStyle w:val="BodyText"/>
              <w:jc w:val="center"/>
              <w:rPr>
                <w:b/>
              </w:rPr>
            </w:pPr>
            <w:r w:rsidRPr="00C95B53">
              <w:rPr>
                <w:b/>
              </w:rPr>
              <w:t>p.k.</w:t>
            </w:r>
          </w:p>
        </w:tc>
        <w:tc>
          <w:tcPr>
            <w:tcW w:w="3076" w:type="dxa"/>
            <w:shd w:val="clear" w:color="auto" w:fill="E5DFEC"/>
            <w:vAlign w:val="center"/>
          </w:tcPr>
          <w:p w:rsidR="008F4915" w:rsidRPr="00C95B53" w:rsidRDefault="008F4915" w:rsidP="008F4915">
            <w:pPr>
              <w:pStyle w:val="BodyText"/>
              <w:jc w:val="center"/>
              <w:rPr>
                <w:b/>
              </w:rPr>
            </w:pPr>
            <w:r w:rsidRPr="00C95B53">
              <w:rPr>
                <w:b/>
              </w:rPr>
              <w:t>Būvobjekta nosaukums un veikto būvdarbu īss raksturojums (jānorāda objekta adrese, veids, platība, un citi raksturlielumi, kas pierāda atbilstību nolikumā izvirzītajām prasībām)</w:t>
            </w:r>
          </w:p>
        </w:tc>
        <w:tc>
          <w:tcPr>
            <w:tcW w:w="1559" w:type="dxa"/>
            <w:shd w:val="clear" w:color="auto" w:fill="E5DFEC"/>
            <w:vAlign w:val="center"/>
          </w:tcPr>
          <w:p w:rsidR="008F4915" w:rsidRPr="00C95B53" w:rsidRDefault="00CA62B8" w:rsidP="008F4915">
            <w:pPr>
              <w:pStyle w:val="BodyText"/>
              <w:jc w:val="center"/>
              <w:rPr>
                <w:b/>
              </w:rPr>
            </w:pPr>
            <w:r w:rsidRPr="00C95B53">
              <w:rPr>
                <w:b/>
              </w:rPr>
              <w:t>Būvdarbu vērtība EUR</w:t>
            </w:r>
            <w:r w:rsidR="008F4915" w:rsidRPr="00C95B53">
              <w:rPr>
                <w:b/>
              </w:rPr>
              <w:t xml:space="preserve"> bez PVN </w:t>
            </w:r>
          </w:p>
        </w:tc>
        <w:tc>
          <w:tcPr>
            <w:tcW w:w="2268" w:type="dxa"/>
            <w:shd w:val="clear" w:color="auto" w:fill="E5DFEC"/>
            <w:vAlign w:val="center"/>
          </w:tcPr>
          <w:p w:rsidR="008F4915" w:rsidRPr="00C95B53" w:rsidRDefault="008F4915" w:rsidP="008F4915">
            <w:pPr>
              <w:pStyle w:val="BodyText"/>
              <w:jc w:val="center"/>
              <w:rPr>
                <w:b/>
              </w:rPr>
            </w:pPr>
            <w:r w:rsidRPr="00C95B53">
              <w:rPr>
                <w:b/>
              </w:rPr>
              <w:t>Pasūtītājs (nosaukums, reģistrācijas numurs, adrese, atbildīgā kontaktpersona (vadītājs) un tālrunis)</w:t>
            </w:r>
          </w:p>
        </w:tc>
        <w:tc>
          <w:tcPr>
            <w:tcW w:w="2410" w:type="dxa"/>
            <w:shd w:val="clear" w:color="auto" w:fill="E5DFEC"/>
            <w:vAlign w:val="center"/>
          </w:tcPr>
          <w:p w:rsidR="008F4915" w:rsidRPr="00C95B53" w:rsidRDefault="008F4915" w:rsidP="008F4915">
            <w:pPr>
              <w:pStyle w:val="BodyText"/>
              <w:jc w:val="center"/>
              <w:rPr>
                <w:b/>
              </w:rPr>
            </w:pPr>
            <w:r w:rsidRPr="00C95B53">
              <w:rPr>
                <w:b/>
              </w:rPr>
              <w:t>Būvdarbu uzsākšanas un pabeigšanas gads un mēnesis</w:t>
            </w:r>
          </w:p>
        </w:tc>
      </w:tr>
      <w:tr w:rsidR="008F4915" w:rsidRPr="00C95B53" w:rsidTr="008F4915">
        <w:trPr>
          <w:cantSplit/>
          <w:trHeight w:hRule="exact" w:val="284"/>
        </w:trPr>
        <w:tc>
          <w:tcPr>
            <w:tcW w:w="0" w:type="auto"/>
            <w:vAlign w:val="center"/>
          </w:tcPr>
          <w:p w:rsidR="008F4915" w:rsidRPr="00C95B53" w:rsidRDefault="008F4915" w:rsidP="008F4915">
            <w:pPr>
              <w:pStyle w:val="BodyText"/>
              <w:jc w:val="center"/>
              <w:rPr>
                <w:highlight w:val="lightGray"/>
              </w:rPr>
            </w:pPr>
            <w:r w:rsidRPr="00C95B53">
              <w:t>1.</w:t>
            </w:r>
          </w:p>
        </w:tc>
        <w:tc>
          <w:tcPr>
            <w:tcW w:w="3076" w:type="dxa"/>
            <w:vAlign w:val="center"/>
          </w:tcPr>
          <w:p w:rsidR="008F4915" w:rsidRPr="00C95B53" w:rsidRDefault="008F4915" w:rsidP="008F4915">
            <w:pPr>
              <w:pStyle w:val="BodyText"/>
              <w:jc w:val="center"/>
            </w:pPr>
          </w:p>
        </w:tc>
        <w:tc>
          <w:tcPr>
            <w:tcW w:w="1559" w:type="dxa"/>
            <w:vAlign w:val="center"/>
          </w:tcPr>
          <w:p w:rsidR="008F4915" w:rsidRPr="00C95B53" w:rsidRDefault="008F4915" w:rsidP="008F4915">
            <w:pPr>
              <w:pStyle w:val="BodyText"/>
              <w:jc w:val="center"/>
            </w:pPr>
          </w:p>
        </w:tc>
        <w:tc>
          <w:tcPr>
            <w:tcW w:w="2268" w:type="dxa"/>
            <w:vAlign w:val="center"/>
          </w:tcPr>
          <w:p w:rsidR="008F4915" w:rsidRPr="00C95B53" w:rsidRDefault="008F4915" w:rsidP="008F4915">
            <w:pPr>
              <w:pStyle w:val="BodyText"/>
              <w:jc w:val="center"/>
              <w:rPr>
                <w:highlight w:val="lightGray"/>
              </w:rPr>
            </w:pPr>
          </w:p>
        </w:tc>
        <w:tc>
          <w:tcPr>
            <w:tcW w:w="2410" w:type="dxa"/>
            <w:vAlign w:val="center"/>
          </w:tcPr>
          <w:p w:rsidR="008F4915" w:rsidRPr="00C95B53" w:rsidRDefault="008F4915" w:rsidP="008F4915">
            <w:pPr>
              <w:pStyle w:val="BodyText"/>
              <w:jc w:val="center"/>
            </w:pPr>
          </w:p>
        </w:tc>
      </w:tr>
      <w:tr w:rsidR="008F4915" w:rsidRPr="00C95B53" w:rsidTr="008F4915">
        <w:trPr>
          <w:cantSplit/>
          <w:trHeight w:hRule="exact" w:val="284"/>
        </w:trPr>
        <w:tc>
          <w:tcPr>
            <w:tcW w:w="0" w:type="auto"/>
            <w:vAlign w:val="center"/>
          </w:tcPr>
          <w:p w:rsidR="008F4915" w:rsidRPr="00C95B53" w:rsidRDefault="008F4915" w:rsidP="008F4915">
            <w:pPr>
              <w:pStyle w:val="BodyText"/>
              <w:jc w:val="center"/>
              <w:rPr>
                <w:highlight w:val="lightGray"/>
              </w:rPr>
            </w:pPr>
          </w:p>
        </w:tc>
        <w:tc>
          <w:tcPr>
            <w:tcW w:w="3076" w:type="dxa"/>
            <w:vAlign w:val="center"/>
          </w:tcPr>
          <w:p w:rsidR="008F4915" w:rsidRPr="00C95B53" w:rsidRDefault="008F4915" w:rsidP="008F4915">
            <w:pPr>
              <w:pStyle w:val="BodyText"/>
              <w:jc w:val="center"/>
              <w:rPr>
                <w:highlight w:val="lightGray"/>
              </w:rPr>
            </w:pPr>
          </w:p>
        </w:tc>
        <w:tc>
          <w:tcPr>
            <w:tcW w:w="1559" w:type="dxa"/>
            <w:vAlign w:val="center"/>
          </w:tcPr>
          <w:p w:rsidR="008F4915" w:rsidRPr="00C95B53" w:rsidRDefault="008F4915" w:rsidP="008F4915">
            <w:pPr>
              <w:pStyle w:val="BodyText"/>
              <w:jc w:val="center"/>
              <w:rPr>
                <w:highlight w:val="lightGray"/>
              </w:rPr>
            </w:pPr>
          </w:p>
        </w:tc>
        <w:tc>
          <w:tcPr>
            <w:tcW w:w="2268" w:type="dxa"/>
            <w:vAlign w:val="center"/>
          </w:tcPr>
          <w:p w:rsidR="008F4915" w:rsidRPr="00C95B53" w:rsidRDefault="008F4915" w:rsidP="008F4915">
            <w:pPr>
              <w:pStyle w:val="BodyText"/>
              <w:jc w:val="center"/>
              <w:rPr>
                <w:highlight w:val="lightGray"/>
              </w:rPr>
            </w:pPr>
          </w:p>
        </w:tc>
        <w:tc>
          <w:tcPr>
            <w:tcW w:w="2410" w:type="dxa"/>
            <w:vAlign w:val="center"/>
          </w:tcPr>
          <w:p w:rsidR="008F4915" w:rsidRPr="00C95B53" w:rsidRDefault="008F4915" w:rsidP="008F4915">
            <w:pPr>
              <w:jc w:val="center"/>
            </w:pPr>
          </w:p>
        </w:tc>
      </w:tr>
    </w:tbl>
    <w:p w:rsidR="008F4915" w:rsidRPr="00C95B53" w:rsidRDefault="008F4915" w:rsidP="00865023">
      <w:pPr>
        <w:pStyle w:val="Index1"/>
        <w:rPr>
          <w:rFonts w:ascii="Times New Roman" w:hAnsi="Times New Roman" w:cs="Times New Roman"/>
          <w:sz w:val="24"/>
          <w:szCs w:val="24"/>
        </w:rPr>
      </w:pPr>
    </w:p>
    <w:p w:rsidR="008F4915" w:rsidRPr="00C95B53" w:rsidRDefault="008F4915" w:rsidP="00865023">
      <w:pPr>
        <w:pStyle w:val="Index1"/>
        <w:rPr>
          <w:rFonts w:ascii="Times New Roman" w:hAnsi="Times New Roman" w:cs="Times New Roman"/>
          <w:sz w:val="24"/>
          <w:szCs w:val="24"/>
        </w:rPr>
      </w:pPr>
    </w:p>
    <w:p w:rsidR="008F4915" w:rsidRPr="00C95B53" w:rsidRDefault="00B67EF6" w:rsidP="008F4915">
      <w:pPr>
        <w:tabs>
          <w:tab w:val="left" w:leader="dot" w:pos="7797"/>
        </w:tabs>
        <w:jc w:val="both"/>
      </w:pPr>
      <w:r w:rsidRPr="00C95B53">
        <w:t>Pretendents</w:t>
      </w:r>
      <w:r w:rsidR="008F4915" w:rsidRPr="00C95B53">
        <w:t xml:space="preserve"> objektu būvniecības darbu sarakstā iekļauj būvobjektus, kas nodrošina nolikuma prasību izpildi un pievieno nolikumā norādītos kvalifikāciju apliecinošos dokumentus.</w:t>
      </w:r>
      <w:r w:rsidR="008F4915" w:rsidRPr="00C95B53">
        <w:rPr>
          <w:i/>
        </w:rPr>
        <w:t xml:space="preserve"> </w:t>
      </w:r>
      <w:r w:rsidR="008F4915" w:rsidRPr="00C95B53">
        <w:t>Pasūtītajam ir tiesības sniegto informāciju pārbaudīt, sazinoties ar norādīto pasūtītāju un pieprasot sniegtās informācijas apstiprinājumu.</w:t>
      </w:r>
    </w:p>
    <w:p w:rsidR="008F4915" w:rsidRPr="00C95B53" w:rsidRDefault="008F4915" w:rsidP="008F4915">
      <w:pPr>
        <w:suppressAutoHyphens/>
        <w:jc w:val="both"/>
      </w:pPr>
    </w:p>
    <w:tbl>
      <w:tblPr>
        <w:tblW w:w="0" w:type="auto"/>
        <w:tblInd w:w="-106" w:type="dxa"/>
        <w:tblLayout w:type="fixed"/>
        <w:tblLook w:val="0000" w:firstRow="0" w:lastRow="0" w:firstColumn="0" w:lastColumn="0" w:noHBand="0" w:noVBand="0"/>
      </w:tblPr>
      <w:tblGrid>
        <w:gridCol w:w="2627"/>
        <w:gridCol w:w="6720"/>
      </w:tblGrid>
      <w:tr w:rsidR="008F4915" w:rsidRPr="00C95B53" w:rsidTr="008F4915">
        <w:tc>
          <w:tcPr>
            <w:tcW w:w="2627" w:type="dxa"/>
          </w:tcPr>
          <w:p w:rsidR="008F4915" w:rsidRPr="00C95B53" w:rsidRDefault="008F4915" w:rsidP="008F4915">
            <w:pPr>
              <w:snapToGrid w:val="0"/>
              <w:jc w:val="both"/>
            </w:pPr>
            <w:r w:rsidRPr="00C95B53">
              <w:t>Pretendenta pārstāvis</w:t>
            </w:r>
          </w:p>
        </w:tc>
        <w:tc>
          <w:tcPr>
            <w:tcW w:w="6720" w:type="dxa"/>
            <w:tcBorders>
              <w:bottom w:val="single" w:sz="4" w:space="0" w:color="000000"/>
            </w:tcBorders>
          </w:tcPr>
          <w:p w:rsidR="008F4915" w:rsidRPr="00C95B53" w:rsidRDefault="008F4915" w:rsidP="008F4915">
            <w:pPr>
              <w:snapToGrid w:val="0"/>
              <w:jc w:val="both"/>
            </w:pPr>
          </w:p>
        </w:tc>
      </w:tr>
      <w:tr w:rsidR="008F4915" w:rsidRPr="00C95B53" w:rsidTr="008F4915">
        <w:trPr>
          <w:cantSplit/>
        </w:trPr>
        <w:tc>
          <w:tcPr>
            <w:tcW w:w="2627" w:type="dxa"/>
          </w:tcPr>
          <w:p w:rsidR="008F4915" w:rsidRPr="00C95B53" w:rsidRDefault="008F4915" w:rsidP="008F4915">
            <w:pPr>
              <w:snapToGrid w:val="0"/>
              <w:jc w:val="both"/>
            </w:pPr>
          </w:p>
        </w:tc>
        <w:tc>
          <w:tcPr>
            <w:tcW w:w="6720" w:type="dxa"/>
          </w:tcPr>
          <w:p w:rsidR="008F4915" w:rsidRPr="00C95B53" w:rsidRDefault="008F4915" w:rsidP="008F4915">
            <w:pPr>
              <w:snapToGrid w:val="0"/>
              <w:jc w:val="both"/>
            </w:pPr>
            <w:r w:rsidRPr="00C95B53">
              <w:t>(amats, paraksts, vārds, uzvārds, zīmogs)</w:t>
            </w:r>
          </w:p>
        </w:tc>
      </w:tr>
    </w:tbl>
    <w:p w:rsidR="008F4915" w:rsidRPr="00C95B53" w:rsidRDefault="008F4915" w:rsidP="008F4915">
      <w:pPr>
        <w:spacing w:after="120"/>
        <w:jc w:val="both"/>
        <w:rPr>
          <w:sz w:val="18"/>
          <w:szCs w:val="18"/>
        </w:rPr>
      </w:pPr>
      <w:r w:rsidRPr="00C95B53">
        <w:rPr>
          <w:i/>
          <w:sz w:val="18"/>
          <w:szCs w:val="18"/>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Pr="00C95B53" w:rsidRDefault="008F4915" w:rsidP="008F4915">
      <w:pPr>
        <w:ind w:left="720"/>
        <w:jc w:val="both"/>
      </w:pPr>
    </w:p>
    <w:p w:rsidR="008F4915" w:rsidRPr="00C95B53" w:rsidRDefault="008F4915" w:rsidP="008F4915">
      <w:pPr>
        <w:ind w:left="720"/>
        <w:jc w:val="both"/>
      </w:pPr>
    </w:p>
    <w:p w:rsidR="008F4915" w:rsidRPr="00C95B53" w:rsidRDefault="008F4915" w:rsidP="008F4915">
      <w:pPr>
        <w:jc w:val="both"/>
      </w:pPr>
    </w:p>
    <w:p w:rsidR="008F4915" w:rsidRDefault="008F4915" w:rsidP="008F4915">
      <w:pPr>
        <w:pStyle w:val="Punkts"/>
        <w:pageBreakBefore/>
        <w:numPr>
          <w:ilvl w:val="0"/>
          <w:numId w:val="0"/>
        </w:numPr>
        <w:rPr>
          <w:sz w:val="28"/>
          <w:szCs w:val="28"/>
        </w:rPr>
      </w:pPr>
    </w:p>
    <w:p w:rsidR="008F4915" w:rsidRPr="00C95B53" w:rsidRDefault="00DA3856" w:rsidP="008F4915">
      <w:pPr>
        <w:jc w:val="right"/>
        <w:rPr>
          <w:b/>
          <w:color w:val="00000A"/>
        </w:rPr>
      </w:pPr>
      <w:r w:rsidRPr="00C95B53">
        <w:rPr>
          <w:b/>
          <w:color w:val="00000A"/>
        </w:rPr>
        <w:t>Pielikums Nr.3</w:t>
      </w:r>
    </w:p>
    <w:p w:rsidR="008F4915" w:rsidRPr="00C95B53" w:rsidRDefault="008F4915" w:rsidP="008F4915">
      <w:pPr>
        <w:jc w:val="right"/>
        <w:rPr>
          <w:bCs/>
        </w:rPr>
      </w:pPr>
      <w:r w:rsidRPr="00C95B53">
        <w:rPr>
          <w:bCs/>
        </w:rPr>
        <w:t xml:space="preserve"> konkursa Nolikumam</w:t>
      </w:r>
    </w:p>
    <w:p w:rsidR="008F4915" w:rsidRPr="00C95B53" w:rsidRDefault="008F4915" w:rsidP="008F4915">
      <w:pPr>
        <w:jc w:val="right"/>
        <w:rPr>
          <w:color w:val="000000" w:themeColor="text1"/>
        </w:rPr>
      </w:pPr>
      <w:r w:rsidRPr="00C95B53">
        <w:rPr>
          <w:bCs/>
        </w:rPr>
        <w:t>Identifikācijas Nr</w:t>
      </w:r>
      <w:r w:rsidR="00F70689" w:rsidRPr="00C95B53">
        <w:rPr>
          <w:bCs/>
          <w:color w:val="000000" w:themeColor="text1"/>
        </w:rPr>
        <w:t xml:space="preserve">. JNP </w:t>
      </w:r>
      <w:r w:rsidR="0003027B" w:rsidRPr="00C95B53">
        <w:rPr>
          <w:bCs/>
          <w:color w:val="000000" w:themeColor="text1"/>
        </w:rPr>
        <w:t>2015</w:t>
      </w:r>
      <w:r w:rsidRPr="00C95B53">
        <w:rPr>
          <w:bCs/>
          <w:color w:val="000000" w:themeColor="text1"/>
        </w:rPr>
        <w:t>/</w:t>
      </w:r>
      <w:r w:rsidR="0003027B" w:rsidRPr="00C95B53">
        <w:rPr>
          <w:bCs/>
          <w:color w:val="000000" w:themeColor="text1"/>
        </w:rPr>
        <w:t>14</w:t>
      </w:r>
    </w:p>
    <w:p w:rsidR="008F4915" w:rsidRPr="00C95B53" w:rsidRDefault="008F4915" w:rsidP="008F4915">
      <w:pPr>
        <w:jc w:val="right"/>
        <w:rPr>
          <w:color w:val="000000" w:themeColor="text1"/>
        </w:rPr>
      </w:pPr>
    </w:p>
    <w:p w:rsidR="00EA6EDB" w:rsidRPr="00C95B53" w:rsidRDefault="00EA6EDB" w:rsidP="00EA6EDB">
      <w:pPr>
        <w:pStyle w:val="BodyText"/>
        <w:jc w:val="center"/>
      </w:pPr>
      <w:r w:rsidRPr="00C95B53">
        <w:t>Pretendenta speciālistu saraksts</w:t>
      </w:r>
    </w:p>
    <w:tbl>
      <w:tblPr>
        <w:tblStyle w:val="TableGrid"/>
        <w:tblW w:w="9889" w:type="dxa"/>
        <w:tblLook w:val="04A0" w:firstRow="1" w:lastRow="0" w:firstColumn="1" w:lastColumn="0" w:noHBand="0" w:noVBand="1"/>
      </w:tblPr>
      <w:tblGrid>
        <w:gridCol w:w="523"/>
        <w:gridCol w:w="2599"/>
        <w:gridCol w:w="3082"/>
        <w:gridCol w:w="1829"/>
        <w:gridCol w:w="1856"/>
      </w:tblGrid>
      <w:tr w:rsidR="00EA6EDB" w:rsidRPr="00C95B53" w:rsidTr="007901B5">
        <w:tc>
          <w:tcPr>
            <w:tcW w:w="523" w:type="dxa"/>
          </w:tcPr>
          <w:p w:rsidR="00EA6EDB" w:rsidRPr="00C95B53" w:rsidRDefault="00EA6EDB" w:rsidP="007901B5">
            <w:pPr>
              <w:pStyle w:val="BodyText"/>
              <w:jc w:val="center"/>
              <w:rPr>
                <w:rFonts w:ascii="Times New Roman" w:hAnsi="Times New Roman"/>
                <w:b/>
                <w:sz w:val="24"/>
              </w:rPr>
            </w:pPr>
            <w:r w:rsidRPr="00C95B53">
              <w:rPr>
                <w:rFonts w:ascii="Times New Roman" w:hAnsi="Times New Roman"/>
                <w:b/>
                <w:sz w:val="24"/>
              </w:rPr>
              <w:t>Nr</w:t>
            </w:r>
          </w:p>
        </w:tc>
        <w:tc>
          <w:tcPr>
            <w:tcW w:w="2599" w:type="dxa"/>
          </w:tcPr>
          <w:p w:rsidR="00EA6EDB" w:rsidRPr="00C95B53" w:rsidRDefault="00EA6EDB" w:rsidP="007901B5">
            <w:pPr>
              <w:pStyle w:val="BodyText"/>
              <w:jc w:val="center"/>
              <w:rPr>
                <w:rFonts w:ascii="Times New Roman" w:hAnsi="Times New Roman"/>
                <w:b/>
                <w:sz w:val="24"/>
              </w:rPr>
            </w:pPr>
            <w:r w:rsidRPr="00C95B53">
              <w:rPr>
                <w:rFonts w:ascii="Times New Roman" w:hAnsi="Times New Roman"/>
                <w:b/>
                <w:sz w:val="24"/>
              </w:rPr>
              <w:t>Speciālista vārds un uzvārds</w:t>
            </w:r>
          </w:p>
        </w:tc>
        <w:tc>
          <w:tcPr>
            <w:tcW w:w="3082" w:type="dxa"/>
          </w:tcPr>
          <w:p w:rsidR="00EA6EDB" w:rsidRPr="00C95B53" w:rsidRDefault="00EA6EDB" w:rsidP="007901B5">
            <w:pPr>
              <w:pStyle w:val="BodyText"/>
              <w:jc w:val="center"/>
              <w:rPr>
                <w:rFonts w:ascii="Times New Roman" w:hAnsi="Times New Roman"/>
                <w:b/>
                <w:sz w:val="24"/>
              </w:rPr>
            </w:pPr>
            <w:r w:rsidRPr="00C95B53">
              <w:rPr>
                <w:rFonts w:ascii="Times New Roman" w:hAnsi="Times New Roman"/>
                <w:b/>
                <w:sz w:val="24"/>
              </w:rPr>
              <w:t>Sertifikācijas vai akreditācijas joma</w:t>
            </w:r>
          </w:p>
        </w:tc>
        <w:tc>
          <w:tcPr>
            <w:tcW w:w="1829" w:type="dxa"/>
          </w:tcPr>
          <w:p w:rsidR="00EA6EDB" w:rsidRPr="00C95B53" w:rsidRDefault="00EA6EDB" w:rsidP="007901B5">
            <w:pPr>
              <w:pStyle w:val="BodyText"/>
              <w:jc w:val="center"/>
              <w:rPr>
                <w:rFonts w:ascii="Times New Roman" w:hAnsi="Times New Roman"/>
                <w:b/>
                <w:sz w:val="24"/>
              </w:rPr>
            </w:pPr>
            <w:r w:rsidRPr="00C95B53">
              <w:rPr>
                <w:rFonts w:ascii="Times New Roman" w:hAnsi="Times New Roman"/>
                <w:b/>
                <w:sz w:val="24"/>
              </w:rPr>
              <w:t>Sertifikāta numurs</w:t>
            </w:r>
          </w:p>
        </w:tc>
        <w:tc>
          <w:tcPr>
            <w:tcW w:w="1856" w:type="dxa"/>
          </w:tcPr>
          <w:p w:rsidR="00EA6EDB" w:rsidRPr="00C95B53" w:rsidRDefault="00EA6EDB" w:rsidP="007901B5">
            <w:pPr>
              <w:pStyle w:val="BodyText"/>
              <w:jc w:val="center"/>
              <w:rPr>
                <w:rFonts w:ascii="Times New Roman" w:hAnsi="Times New Roman"/>
                <w:b/>
                <w:sz w:val="24"/>
              </w:rPr>
            </w:pPr>
            <w:r w:rsidRPr="00C95B53">
              <w:rPr>
                <w:rFonts w:ascii="Times New Roman" w:hAnsi="Times New Roman"/>
                <w:b/>
                <w:sz w:val="24"/>
              </w:rPr>
              <w:t>Speciālista paraksts</w:t>
            </w:r>
          </w:p>
        </w:tc>
      </w:tr>
      <w:tr w:rsidR="00EA6EDB" w:rsidRPr="00C95B53" w:rsidTr="007901B5">
        <w:tc>
          <w:tcPr>
            <w:tcW w:w="523" w:type="dxa"/>
          </w:tcPr>
          <w:p w:rsidR="00EA6EDB" w:rsidRPr="00C95B53" w:rsidRDefault="00EA6EDB" w:rsidP="007901B5">
            <w:pPr>
              <w:pStyle w:val="BodyText"/>
              <w:jc w:val="both"/>
              <w:rPr>
                <w:rFonts w:ascii="Times New Roman" w:hAnsi="Times New Roman"/>
                <w:b/>
                <w:sz w:val="24"/>
              </w:rPr>
            </w:pPr>
          </w:p>
        </w:tc>
        <w:tc>
          <w:tcPr>
            <w:tcW w:w="2599" w:type="dxa"/>
          </w:tcPr>
          <w:p w:rsidR="00EA6EDB" w:rsidRPr="00C95B53" w:rsidRDefault="00EA6EDB" w:rsidP="007901B5">
            <w:pPr>
              <w:pStyle w:val="BodyText"/>
              <w:jc w:val="both"/>
              <w:rPr>
                <w:rFonts w:ascii="Times New Roman" w:hAnsi="Times New Roman"/>
                <w:b/>
                <w:sz w:val="24"/>
              </w:rPr>
            </w:pPr>
          </w:p>
        </w:tc>
        <w:tc>
          <w:tcPr>
            <w:tcW w:w="3082" w:type="dxa"/>
          </w:tcPr>
          <w:p w:rsidR="00EA6EDB" w:rsidRPr="00C95B53" w:rsidRDefault="00EA6EDB" w:rsidP="007901B5">
            <w:pPr>
              <w:pStyle w:val="BodyText"/>
              <w:jc w:val="both"/>
              <w:rPr>
                <w:rFonts w:ascii="Times New Roman" w:hAnsi="Times New Roman"/>
                <w:b/>
                <w:sz w:val="24"/>
              </w:rPr>
            </w:pPr>
          </w:p>
        </w:tc>
        <w:tc>
          <w:tcPr>
            <w:tcW w:w="1829" w:type="dxa"/>
          </w:tcPr>
          <w:p w:rsidR="00EA6EDB" w:rsidRPr="00C95B53" w:rsidRDefault="00EA6EDB" w:rsidP="007901B5">
            <w:pPr>
              <w:pStyle w:val="BodyText"/>
              <w:jc w:val="both"/>
              <w:rPr>
                <w:rFonts w:ascii="Times New Roman" w:hAnsi="Times New Roman"/>
                <w:b/>
                <w:sz w:val="24"/>
              </w:rPr>
            </w:pPr>
          </w:p>
        </w:tc>
        <w:tc>
          <w:tcPr>
            <w:tcW w:w="1856" w:type="dxa"/>
          </w:tcPr>
          <w:p w:rsidR="00EA6EDB" w:rsidRPr="00C95B53" w:rsidRDefault="00EA6EDB" w:rsidP="007901B5">
            <w:pPr>
              <w:pStyle w:val="BodyText"/>
              <w:jc w:val="both"/>
              <w:rPr>
                <w:rFonts w:ascii="Times New Roman" w:hAnsi="Times New Roman"/>
                <w:b/>
                <w:sz w:val="24"/>
              </w:rPr>
            </w:pPr>
          </w:p>
        </w:tc>
      </w:tr>
      <w:tr w:rsidR="00EA6EDB" w:rsidRPr="00C95B53" w:rsidTr="007901B5">
        <w:tc>
          <w:tcPr>
            <w:tcW w:w="523" w:type="dxa"/>
          </w:tcPr>
          <w:p w:rsidR="00EA6EDB" w:rsidRPr="00C95B53" w:rsidRDefault="00EA6EDB" w:rsidP="007901B5">
            <w:pPr>
              <w:pStyle w:val="BodyText"/>
              <w:jc w:val="both"/>
              <w:rPr>
                <w:rFonts w:ascii="Times New Roman" w:hAnsi="Times New Roman"/>
                <w:b/>
                <w:sz w:val="24"/>
              </w:rPr>
            </w:pPr>
          </w:p>
        </w:tc>
        <w:tc>
          <w:tcPr>
            <w:tcW w:w="2599" w:type="dxa"/>
          </w:tcPr>
          <w:p w:rsidR="00EA6EDB" w:rsidRPr="00C95B53" w:rsidRDefault="00EA6EDB" w:rsidP="007901B5">
            <w:pPr>
              <w:pStyle w:val="BodyText"/>
              <w:jc w:val="both"/>
              <w:rPr>
                <w:rFonts w:ascii="Times New Roman" w:hAnsi="Times New Roman"/>
                <w:b/>
                <w:sz w:val="24"/>
              </w:rPr>
            </w:pPr>
          </w:p>
        </w:tc>
        <w:tc>
          <w:tcPr>
            <w:tcW w:w="3082" w:type="dxa"/>
          </w:tcPr>
          <w:p w:rsidR="00EA6EDB" w:rsidRPr="00C95B53" w:rsidRDefault="00EA6EDB" w:rsidP="007901B5">
            <w:pPr>
              <w:pStyle w:val="BodyText"/>
              <w:jc w:val="both"/>
              <w:rPr>
                <w:rFonts w:ascii="Times New Roman" w:hAnsi="Times New Roman"/>
                <w:b/>
                <w:sz w:val="24"/>
              </w:rPr>
            </w:pPr>
          </w:p>
        </w:tc>
        <w:tc>
          <w:tcPr>
            <w:tcW w:w="1829" w:type="dxa"/>
          </w:tcPr>
          <w:p w:rsidR="00EA6EDB" w:rsidRPr="00C95B53" w:rsidRDefault="00EA6EDB" w:rsidP="007901B5">
            <w:pPr>
              <w:pStyle w:val="BodyText"/>
              <w:jc w:val="both"/>
              <w:rPr>
                <w:rFonts w:ascii="Times New Roman" w:hAnsi="Times New Roman"/>
                <w:b/>
                <w:sz w:val="24"/>
              </w:rPr>
            </w:pPr>
          </w:p>
        </w:tc>
        <w:tc>
          <w:tcPr>
            <w:tcW w:w="1856" w:type="dxa"/>
          </w:tcPr>
          <w:p w:rsidR="00EA6EDB" w:rsidRPr="00C95B53" w:rsidRDefault="00EA6EDB" w:rsidP="007901B5">
            <w:pPr>
              <w:pStyle w:val="BodyText"/>
              <w:jc w:val="both"/>
              <w:rPr>
                <w:rFonts w:ascii="Times New Roman" w:hAnsi="Times New Roman"/>
                <w:b/>
                <w:sz w:val="24"/>
              </w:rPr>
            </w:pPr>
          </w:p>
        </w:tc>
      </w:tr>
      <w:tr w:rsidR="00EA6EDB" w:rsidRPr="00C95B53" w:rsidTr="007901B5">
        <w:tc>
          <w:tcPr>
            <w:tcW w:w="523" w:type="dxa"/>
          </w:tcPr>
          <w:p w:rsidR="00EA6EDB" w:rsidRPr="00C95B53" w:rsidRDefault="00EA6EDB" w:rsidP="007901B5">
            <w:pPr>
              <w:pStyle w:val="BodyText"/>
              <w:jc w:val="both"/>
              <w:rPr>
                <w:rFonts w:ascii="Times New Roman" w:hAnsi="Times New Roman"/>
                <w:b/>
                <w:sz w:val="24"/>
              </w:rPr>
            </w:pPr>
          </w:p>
        </w:tc>
        <w:tc>
          <w:tcPr>
            <w:tcW w:w="2599" w:type="dxa"/>
          </w:tcPr>
          <w:p w:rsidR="00EA6EDB" w:rsidRPr="00C95B53" w:rsidRDefault="00EA6EDB" w:rsidP="007901B5">
            <w:pPr>
              <w:pStyle w:val="BodyText"/>
              <w:jc w:val="both"/>
              <w:rPr>
                <w:rFonts w:ascii="Times New Roman" w:hAnsi="Times New Roman"/>
                <w:b/>
                <w:sz w:val="24"/>
              </w:rPr>
            </w:pPr>
          </w:p>
        </w:tc>
        <w:tc>
          <w:tcPr>
            <w:tcW w:w="3082" w:type="dxa"/>
          </w:tcPr>
          <w:p w:rsidR="00EA6EDB" w:rsidRPr="00C95B53" w:rsidRDefault="00EA6EDB" w:rsidP="007901B5">
            <w:pPr>
              <w:pStyle w:val="BodyText"/>
              <w:jc w:val="both"/>
              <w:rPr>
                <w:rFonts w:ascii="Times New Roman" w:hAnsi="Times New Roman"/>
                <w:b/>
                <w:sz w:val="24"/>
              </w:rPr>
            </w:pPr>
          </w:p>
        </w:tc>
        <w:tc>
          <w:tcPr>
            <w:tcW w:w="1829" w:type="dxa"/>
          </w:tcPr>
          <w:p w:rsidR="00EA6EDB" w:rsidRPr="00C95B53" w:rsidRDefault="00EA6EDB" w:rsidP="007901B5">
            <w:pPr>
              <w:pStyle w:val="BodyText"/>
              <w:jc w:val="both"/>
              <w:rPr>
                <w:rFonts w:ascii="Times New Roman" w:hAnsi="Times New Roman"/>
                <w:b/>
                <w:sz w:val="24"/>
              </w:rPr>
            </w:pPr>
          </w:p>
        </w:tc>
        <w:tc>
          <w:tcPr>
            <w:tcW w:w="1856" w:type="dxa"/>
          </w:tcPr>
          <w:p w:rsidR="00EA6EDB" w:rsidRPr="00C95B53" w:rsidRDefault="00EA6EDB" w:rsidP="007901B5">
            <w:pPr>
              <w:pStyle w:val="BodyText"/>
              <w:jc w:val="both"/>
              <w:rPr>
                <w:rFonts w:ascii="Times New Roman" w:hAnsi="Times New Roman"/>
                <w:b/>
                <w:sz w:val="24"/>
              </w:rPr>
            </w:pPr>
          </w:p>
        </w:tc>
      </w:tr>
      <w:tr w:rsidR="00EA6EDB" w:rsidRPr="00C95B53" w:rsidTr="007901B5">
        <w:tc>
          <w:tcPr>
            <w:tcW w:w="523" w:type="dxa"/>
          </w:tcPr>
          <w:p w:rsidR="00EA6EDB" w:rsidRPr="00C95B53" w:rsidRDefault="00EA6EDB" w:rsidP="007901B5">
            <w:pPr>
              <w:pStyle w:val="BodyText"/>
              <w:jc w:val="both"/>
              <w:rPr>
                <w:rFonts w:ascii="Times New Roman" w:hAnsi="Times New Roman"/>
                <w:b/>
                <w:sz w:val="24"/>
              </w:rPr>
            </w:pPr>
          </w:p>
        </w:tc>
        <w:tc>
          <w:tcPr>
            <w:tcW w:w="2599" w:type="dxa"/>
          </w:tcPr>
          <w:p w:rsidR="00EA6EDB" w:rsidRPr="00C95B53" w:rsidRDefault="00EA6EDB" w:rsidP="007901B5">
            <w:pPr>
              <w:pStyle w:val="BodyText"/>
              <w:jc w:val="both"/>
              <w:rPr>
                <w:rFonts w:ascii="Times New Roman" w:hAnsi="Times New Roman"/>
                <w:b/>
                <w:sz w:val="24"/>
              </w:rPr>
            </w:pPr>
          </w:p>
        </w:tc>
        <w:tc>
          <w:tcPr>
            <w:tcW w:w="3082" w:type="dxa"/>
          </w:tcPr>
          <w:p w:rsidR="00EA6EDB" w:rsidRPr="00C95B53" w:rsidRDefault="00EA6EDB" w:rsidP="007901B5">
            <w:pPr>
              <w:pStyle w:val="BodyText"/>
              <w:jc w:val="both"/>
              <w:rPr>
                <w:rFonts w:ascii="Times New Roman" w:hAnsi="Times New Roman"/>
                <w:b/>
                <w:sz w:val="24"/>
              </w:rPr>
            </w:pPr>
          </w:p>
        </w:tc>
        <w:tc>
          <w:tcPr>
            <w:tcW w:w="1829" w:type="dxa"/>
          </w:tcPr>
          <w:p w:rsidR="00EA6EDB" w:rsidRPr="00C95B53" w:rsidRDefault="00EA6EDB" w:rsidP="007901B5">
            <w:pPr>
              <w:pStyle w:val="BodyText"/>
              <w:jc w:val="both"/>
              <w:rPr>
                <w:rFonts w:ascii="Times New Roman" w:hAnsi="Times New Roman"/>
                <w:b/>
                <w:sz w:val="24"/>
              </w:rPr>
            </w:pPr>
          </w:p>
        </w:tc>
        <w:tc>
          <w:tcPr>
            <w:tcW w:w="1856" w:type="dxa"/>
          </w:tcPr>
          <w:p w:rsidR="00EA6EDB" w:rsidRPr="00C95B53" w:rsidRDefault="00EA6EDB" w:rsidP="007901B5">
            <w:pPr>
              <w:pStyle w:val="BodyText"/>
              <w:jc w:val="both"/>
              <w:rPr>
                <w:rFonts w:ascii="Times New Roman" w:hAnsi="Times New Roman"/>
                <w:b/>
                <w:sz w:val="24"/>
              </w:rPr>
            </w:pPr>
          </w:p>
        </w:tc>
      </w:tr>
      <w:tr w:rsidR="00EA6EDB" w:rsidRPr="00C95B53" w:rsidTr="007901B5">
        <w:tc>
          <w:tcPr>
            <w:tcW w:w="523" w:type="dxa"/>
          </w:tcPr>
          <w:p w:rsidR="00EA6EDB" w:rsidRPr="00C95B53" w:rsidRDefault="00EA6EDB" w:rsidP="007901B5">
            <w:pPr>
              <w:pStyle w:val="BodyText"/>
              <w:jc w:val="both"/>
              <w:rPr>
                <w:rFonts w:ascii="Times New Roman" w:hAnsi="Times New Roman"/>
                <w:b/>
                <w:sz w:val="24"/>
              </w:rPr>
            </w:pPr>
          </w:p>
        </w:tc>
        <w:tc>
          <w:tcPr>
            <w:tcW w:w="2599" w:type="dxa"/>
          </w:tcPr>
          <w:p w:rsidR="00EA6EDB" w:rsidRPr="00C95B53" w:rsidRDefault="00EA6EDB" w:rsidP="007901B5">
            <w:pPr>
              <w:pStyle w:val="BodyText"/>
              <w:jc w:val="both"/>
              <w:rPr>
                <w:rFonts w:ascii="Times New Roman" w:hAnsi="Times New Roman"/>
                <w:b/>
                <w:sz w:val="24"/>
              </w:rPr>
            </w:pPr>
          </w:p>
        </w:tc>
        <w:tc>
          <w:tcPr>
            <w:tcW w:w="3082" w:type="dxa"/>
          </w:tcPr>
          <w:p w:rsidR="00EA6EDB" w:rsidRPr="00C95B53" w:rsidRDefault="00EA6EDB" w:rsidP="007901B5">
            <w:pPr>
              <w:pStyle w:val="BodyText"/>
              <w:jc w:val="both"/>
              <w:rPr>
                <w:rFonts w:ascii="Times New Roman" w:hAnsi="Times New Roman"/>
                <w:b/>
                <w:sz w:val="24"/>
              </w:rPr>
            </w:pPr>
          </w:p>
        </w:tc>
        <w:tc>
          <w:tcPr>
            <w:tcW w:w="1829" w:type="dxa"/>
          </w:tcPr>
          <w:p w:rsidR="00EA6EDB" w:rsidRPr="00C95B53" w:rsidRDefault="00EA6EDB" w:rsidP="007901B5">
            <w:pPr>
              <w:pStyle w:val="BodyText"/>
              <w:jc w:val="both"/>
              <w:rPr>
                <w:rFonts w:ascii="Times New Roman" w:hAnsi="Times New Roman"/>
                <w:b/>
                <w:sz w:val="24"/>
              </w:rPr>
            </w:pPr>
          </w:p>
        </w:tc>
        <w:tc>
          <w:tcPr>
            <w:tcW w:w="1856" w:type="dxa"/>
          </w:tcPr>
          <w:p w:rsidR="00EA6EDB" w:rsidRPr="00C95B53" w:rsidRDefault="00EA6EDB" w:rsidP="007901B5">
            <w:pPr>
              <w:pStyle w:val="BodyText"/>
              <w:jc w:val="both"/>
              <w:rPr>
                <w:rFonts w:ascii="Times New Roman" w:hAnsi="Times New Roman"/>
                <w:b/>
                <w:sz w:val="24"/>
              </w:rPr>
            </w:pPr>
          </w:p>
        </w:tc>
      </w:tr>
      <w:tr w:rsidR="00EA6EDB" w:rsidRPr="00C95B53" w:rsidTr="007901B5">
        <w:tc>
          <w:tcPr>
            <w:tcW w:w="523" w:type="dxa"/>
          </w:tcPr>
          <w:p w:rsidR="00EA6EDB" w:rsidRPr="00C95B53" w:rsidRDefault="00EA6EDB" w:rsidP="007901B5">
            <w:pPr>
              <w:pStyle w:val="BodyText"/>
              <w:jc w:val="both"/>
              <w:rPr>
                <w:rFonts w:ascii="Times New Roman" w:hAnsi="Times New Roman"/>
                <w:b/>
                <w:sz w:val="24"/>
              </w:rPr>
            </w:pPr>
          </w:p>
        </w:tc>
        <w:tc>
          <w:tcPr>
            <w:tcW w:w="2599" w:type="dxa"/>
          </w:tcPr>
          <w:p w:rsidR="00EA6EDB" w:rsidRPr="00C95B53" w:rsidRDefault="00EA6EDB" w:rsidP="007901B5">
            <w:pPr>
              <w:pStyle w:val="BodyText"/>
              <w:jc w:val="both"/>
              <w:rPr>
                <w:rFonts w:ascii="Times New Roman" w:hAnsi="Times New Roman"/>
                <w:b/>
                <w:sz w:val="24"/>
              </w:rPr>
            </w:pPr>
          </w:p>
        </w:tc>
        <w:tc>
          <w:tcPr>
            <w:tcW w:w="3082" w:type="dxa"/>
          </w:tcPr>
          <w:p w:rsidR="00EA6EDB" w:rsidRPr="00C95B53" w:rsidRDefault="00EA6EDB" w:rsidP="007901B5">
            <w:pPr>
              <w:pStyle w:val="BodyText"/>
              <w:jc w:val="both"/>
              <w:rPr>
                <w:rFonts w:ascii="Times New Roman" w:hAnsi="Times New Roman"/>
                <w:b/>
                <w:sz w:val="24"/>
              </w:rPr>
            </w:pPr>
          </w:p>
        </w:tc>
        <w:tc>
          <w:tcPr>
            <w:tcW w:w="1829" w:type="dxa"/>
          </w:tcPr>
          <w:p w:rsidR="00EA6EDB" w:rsidRPr="00C95B53" w:rsidRDefault="00EA6EDB" w:rsidP="007901B5">
            <w:pPr>
              <w:pStyle w:val="BodyText"/>
              <w:jc w:val="both"/>
              <w:rPr>
                <w:rFonts w:ascii="Times New Roman" w:hAnsi="Times New Roman"/>
                <w:b/>
                <w:sz w:val="24"/>
              </w:rPr>
            </w:pPr>
          </w:p>
        </w:tc>
        <w:tc>
          <w:tcPr>
            <w:tcW w:w="1856" w:type="dxa"/>
          </w:tcPr>
          <w:p w:rsidR="00EA6EDB" w:rsidRPr="00C95B53" w:rsidRDefault="00EA6EDB" w:rsidP="007901B5">
            <w:pPr>
              <w:pStyle w:val="BodyText"/>
              <w:jc w:val="both"/>
              <w:rPr>
                <w:rFonts w:ascii="Times New Roman" w:hAnsi="Times New Roman"/>
                <w:b/>
                <w:sz w:val="24"/>
              </w:rPr>
            </w:pPr>
          </w:p>
        </w:tc>
      </w:tr>
      <w:tr w:rsidR="00EA6EDB" w:rsidRPr="00C95B53" w:rsidTr="007901B5">
        <w:tc>
          <w:tcPr>
            <w:tcW w:w="523" w:type="dxa"/>
          </w:tcPr>
          <w:p w:rsidR="00EA6EDB" w:rsidRPr="00C95B53" w:rsidRDefault="00EA6EDB" w:rsidP="007901B5">
            <w:pPr>
              <w:pStyle w:val="BodyText"/>
              <w:jc w:val="both"/>
              <w:rPr>
                <w:rFonts w:ascii="Times New Roman" w:hAnsi="Times New Roman"/>
                <w:b/>
                <w:sz w:val="24"/>
              </w:rPr>
            </w:pPr>
          </w:p>
        </w:tc>
        <w:tc>
          <w:tcPr>
            <w:tcW w:w="2599" w:type="dxa"/>
          </w:tcPr>
          <w:p w:rsidR="00EA6EDB" w:rsidRPr="00C95B53" w:rsidRDefault="00EA6EDB" w:rsidP="007901B5">
            <w:pPr>
              <w:pStyle w:val="BodyText"/>
              <w:jc w:val="both"/>
              <w:rPr>
                <w:rFonts w:ascii="Times New Roman" w:hAnsi="Times New Roman"/>
                <w:b/>
                <w:sz w:val="24"/>
              </w:rPr>
            </w:pPr>
          </w:p>
        </w:tc>
        <w:tc>
          <w:tcPr>
            <w:tcW w:w="3082" w:type="dxa"/>
          </w:tcPr>
          <w:p w:rsidR="00EA6EDB" w:rsidRPr="00C95B53" w:rsidRDefault="00EA6EDB" w:rsidP="007901B5">
            <w:pPr>
              <w:pStyle w:val="BodyText"/>
              <w:jc w:val="both"/>
              <w:rPr>
                <w:rFonts w:ascii="Times New Roman" w:hAnsi="Times New Roman"/>
                <w:b/>
                <w:sz w:val="24"/>
              </w:rPr>
            </w:pPr>
          </w:p>
        </w:tc>
        <w:tc>
          <w:tcPr>
            <w:tcW w:w="1829" w:type="dxa"/>
          </w:tcPr>
          <w:p w:rsidR="00EA6EDB" w:rsidRPr="00C95B53" w:rsidRDefault="00EA6EDB" w:rsidP="007901B5">
            <w:pPr>
              <w:pStyle w:val="BodyText"/>
              <w:jc w:val="both"/>
              <w:rPr>
                <w:rFonts w:ascii="Times New Roman" w:hAnsi="Times New Roman"/>
                <w:b/>
                <w:sz w:val="24"/>
              </w:rPr>
            </w:pPr>
          </w:p>
        </w:tc>
        <w:tc>
          <w:tcPr>
            <w:tcW w:w="1856" w:type="dxa"/>
          </w:tcPr>
          <w:p w:rsidR="00EA6EDB" w:rsidRPr="00C95B53" w:rsidRDefault="00EA6EDB" w:rsidP="007901B5">
            <w:pPr>
              <w:pStyle w:val="BodyText"/>
              <w:jc w:val="both"/>
              <w:rPr>
                <w:rFonts w:ascii="Times New Roman" w:hAnsi="Times New Roman"/>
                <w:b/>
                <w:sz w:val="24"/>
              </w:rPr>
            </w:pPr>
          </w:p>
        </w:tc>
      </w:tr>
    </w:tbl>
    <w:p w:rsidR="00EA6EDB" w:rsidRPr="00C95B53" w:rsidRDefault="00EA6EDB" w:rsidP="00EA6EDB">
      <w:pPr>
        <w:pStyle w:val="BodyText"/>
        <w:ind w:left="360"/>
        <w:rPr>
          <w:color w:val="FF0000"/>
        </w:rPr>
      </w:pPr>
    </w:p>
    <w:p w:rsidR="00EA6EDB" w:rsidRPr="00C95B53" w:rsidRDefault="00EA6EDB" w:rsidP="00EA6EDB">
      <w:pPr>
        <w:ind w:left="360"/>
      </w:pPr>
      <w:r w:rsidRPr="00C95B53">
        <w:t xml:space="preserve">Pretendenta speciālists ar savu parakstu apliecina, ka nepastāv šķēršļi kādēļ </w:t>
      </w:r>
      <w:r w:rsidRPr="00C95B53">
        <w:rPr>
          <w:i/>
        </w:rPr>
        <w:t>attiecīgais speciālists</w:t>
      </w:r>
      <w:r w:rsidRPr="00C95B53">
        <w:t xml:space="preserve"> nevarētu piedalīties Jelgavas novada pašvaldības, Reģ. Nr. 90009118031, Pasta iela 37, Jelgava, rīkotajā atklātā konkursā </w:t>
      </w:r>
      <w:r w:rsidRPr="00C95B53">
        <w:rPr>
          <w:bCs/>
        </w:rPr>
        <w:t>„</w:t>
      </w:r>
      <w:r w:rsidR="00DA6CCC" w:rsidRPr="00C95B53">
        <w:rPr>
          <w:bCs/>
        </w:rPr>
        <w:t>Restaurācijas darbi projekta „</w:t>
      </w:r>
      <w:r w:rsidR="006E5E4A" w:rsidRPr="00C95B53">
        <w:rPr>
          <w:bCs/>
        </w:rPr>
        <w:t>Elejas muižas apbūves</w:t>
      </w:r>
      <w:r w:rsidR="00DA6CCC" w:rsidRPr="00C95B53">
        <w:rPr>
          <w:bCs/>
        </w:rPr>
        <w:t xml:space="preserve"> restaurācija” Nr.EEZLV04/GSKMS/2013/11 ietvaros</w:t>
      </w:r>
      <w:r w:rsidR="00DA6CCC" w:rsidRPr="00C95B53">
        <w:t xml:space="preserve">” </w:t>
      </w:r>
      <w:r w:rsidRPr="00C95B53">
        <w:t>projekta realizācijā, gadījumā, ja Pretendentam tiek piešķirtas tiesības slēgt iepirkuma līgumu un iepirkuma līgums tiek noslēgts.</w:t>
      </w:r>
    </w:p>
    <w:p w:rsidR="00EA6EDB" w:rsidRPr="00C95B53" w:rsidRDefault="00EA6EDB" w:rsidP="00EA6EDB">
      <w:pPr>
        <w:rPr>
          <w:color w:val="FF0000"/>
        </w:rPr>
      </w:pPr>
    </w:p>
    <w:p w:rsidR="00EA6EDB" w:rsidRPr="00C95B53" w:rsidRDefault="00EA6EDB" w:rsidP="00EA6EDB">
      <w:pPr>
        <w:spacing w:after="120"/>
        <w:rPr>
          <w:color w:val="FF0000"/>
        </w:rPr>
      </w:pPr>
    </w:p>
    <w:p w:rsidR="00EA6EDB" w:rsidRPr="00C95B53" w:rsidRDefault="00EA6EDB" w:rsidP="00865023">
      <w:pPr>
        <w:pStyle w:val="Index1"/>
        <w:rPr>
          <w:rFonts w:ascii="Times New Roman" w:hAnsi="Times New Roman" w:cs="Times New Roman"/>
          <w:sz w:val="24"/>
          <w:szCs w:val="24"/>
        </w:rPr>
      </w:pPr>
    </w:p>
    <w:p w:rsidR="00EA6EDB" w:rsidRPr="00C95B53" w:rsidRDefault="00EA6EDB" w:rsidP="00EA6EDB"/>
    <w:p w:rsidR="00EA6EDB" w:rsidRPr="00C95B53" w:rsidRDefault="00EA6EDB" w:rsidP="00EA6EDB">
      <w:pPr>
        <w:spacing w:after="120"/>
      </w:pPr>
      <w:r w:rsidRPr="00C95B53">
        <w:t>Pretendenta speciālistu parakstus apliecinu:</w:t>
      </w:r>
    </w:p>
    <w:p w:rsidR="00EA6EDB" w:rsidRPr="00C95B53" w:rsidRDefault="00EA6EDB" w:rsidP="00865023">
      <w:pPr>
        <w:pStyle w:val="Index1"/>
        <w:rPr>
          <w:rFonts w:ascii="Times New Roman" w:hAnsi="Times New Roman" w:cs="Times New Roman"/>
          <w:sz w:val="24"/>
          <w:szCs w:val="24"/>
        </w:rPr>
      </w:pPr>
    </w:p>
    <w:p w:rsidR="00EA6EDB" w:rsidRPr="00C95B53" w:rsidRDefault="00EA6EDB" w:rsidP="00EA6EDB"/>
    <w:p w:rsidR="00EA6EDB" w:rsidRPr="00C95B53" w:rsidRDefault="00EA6EDB" w:rsidP="00865023">
      <w:pPr>
        <w:pStyle w:val="Index1"/>
        <w:rPr>
          <w:rFonts w:ascii="Times New Roman" w:hAnsi="Times New Roman" w:cs="Times New Roman"/>
          <w:sz w:val="24"/>
          <w:szCs w:val="24"/>
        </w:rPr>
      </w:pPr>
    </w:p>
    <w:p w:rsidR="00EA6EDB" w:rsidRPr="00C95B53" w:rsidRDefault="00EA6EDB" w:rsidP="00EA6EDB"/>
    <w:p w:rsidR="00EA6EDB" w:rsidRPr="00C95B53" w:rsidRDefault="00EA6EDB" w:rsidP="00865023">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EA6EDB" w:rsidRPr="00C95B53" w:rsidTr="00B67EF6">
        <w:trPr>
          <w:trHeight w:val="373"/>
        </w:trPr>
        <w:tc>
          <w:tcPr>
            <w:tcW w:w="2627" w:type="dxa"/>
          </w:tcPr>
          <w:p w:rsidR="00EA6EDB" w:rsidRPr="00C95B53" w:rsidRDefault="00EA6EDB" w:rsidP="007901B5">
            <w:pPr>
              <w:snapToGrid w:val="0"/>
            </w:pPr>
            <w:r w:rsidRPr="00C95B53">
              <w:t>Pretendenta pārstāvis</w:t>
            </w:r>
          </w:p>
        </w:tc>
        <w:tc>
          <w:tcPr>
            <w:tcW w:w="7226" w:type="dxa"/>
            <w:tcBorders>
              <w:bottom w:val="single" w:sz="4" w:space="0" w:color="000000"/>
            </w:tcBorders>
          </w:tcPr>
          <w:p w:rsidR="00EA6EDB" w:rsidRPr="00C95B53" w:rsidRDefault="00EA6EDB" w:rsidP="007901B5">
            <w:pPr>
              <w:snapToGrid w:val="0"/>
            </w:pPr>
          </w:p>
        </w:tc>
      </w:tr>
      <w:tr w:rsidR="00EA6EDB" w:rsidRPr="00C95B53" w:rsidTr="007901B5">
        <w:trPr>
          <w:cantSplit/>
        </w:trPr>
        <w:tc>
          <w:tcPr>
            <w:tcW w:w="2627" w:type="dxa"/>
          </w:tcPr>
          <w:p w:rsidR="00EA6EDB" w:rsidRPr="00C95B53" w:rsidRDefault="00EA6EDB" w:rsidP="007901B5">
            <w:pPr>
              <w:snapToGrid w:val="0"/>
            </w:pPr>
          </w:p>
        </w:tc>
        <w:tc>
          <w:tcPr>
            <w:tcW w:w="7226" w:type="dxa"/>
          </w:tcPr>
          <w:p w:rsidR="00EA6EDB" w:rsidRPr="00C95B53" w:rsidRDefault="00EA6EDB" w:rsidP="007901B5">
            <w:pPr>
              <w:snapToGrid w:val="0"/>
              <w:jc w:val="center"/>
            </w:pPr>
            <w:r w:rsidRPr="00C95B53">
              <w:t>(amats, paraksts, vārds, uzvārds, zīmogs)</w:t>
            </w:r>
          </w:p>
        </w:tc>
      </w:tr>
    </w:tbl>
    <w:p w:rsidR="00EA6EDB" w:rsidRPr="00C95B53" w:rsidRDefault="00EA6EDB" w:rsidP="00EA6EDB">
      <w:pPr>
        <w:tabs>
          <w:tab w:val="left" w:leader="dot" w:pos="7797"/>
        </w:tabs>
        <w:rPr>
          <w:i/>
        </w:rPr>
      </w:pPr>
    </w:p>
    <w:p w:rsidR="008F4915" w:rsidRDefault="008F4915" w:rsidP="008F4915">
      <w:pPr>
        <w:jc w:val="right"/>
        <w:rPr>
          <w:rFonts w:ascii="Arial" w:hAnsi="Arial" w:cs="Arial"/>
          <w:color w:val="000000" w:themeColor="text1"/>
          <w:sz w:val="20"/>
          <w:szCs w:val="20"/>
        </w:rPr>
      </w:pPr>
    </w:p>
    <w:p w:rsidR="00294FCA" w:rsidRPr="00C95B53" w:rsidRDefault="00294FCA" w:rsidP="00294FCA">
      <w:pPr>
        <w:pStyle w:val="Punkts"/>
        <w:pageBreakBefore/>
        <w:numPr>
          <w:ilvl w:val="0"/>
          <w:numId w:val="0"/>
        </w:numPr>
        <w:rPr>
          <w:rFonts w:ascii="Times New Roman" w:hAnsi="Times New Roman"/>
          <w:sz w:val="24"/>
        </w:rPr>
      </w:pPr>
    </w:p>
    <w:p w:rsidR="00294FCA" w:rsidRPr="00C95B53" w:rsidRDefault="00790977" w:rsidP="00294FCA">
      <w:pPr>
        <w:jc w:val="right"/>
        <w:rPr>
          <w:b/>
          <w:color w:val="00000A"/>
        </w:rPr>
      </w:pPr>
      <w:r w:rsidRPr="00C95B53">
        <w:rPr>
          <w:b/>
          <w:color w:val="00000A"/>
        </w:rPr>
        <w:t>Pielikums Nr.4</w:t>
      </w:r>
    </w:p>
    <w:p w:rsidR="00294FCA" w:rsidRPr="00C95B53" w:rsidRDefault="00294FCA" w:rsidP="00294FCA">
      <w:pPr>
        <w:jc w:val="right"/>
        <w:rPr>
          <w:bCs/>
        </w:rPr>
      </w:pPr>
      <w:r w:rsidRPr="00C95B53">
        <w:rPr>
          <w:bCs/>
        </w:rPr>
        <w:t xml:space="preserve"> konkursa Nolikumam</w:t>
      </w:r>
    </w:p>
    <w:p w:rsidR="00294FCA" w:rsidRPr="00C95B53" w:rsidRDefault="00294FCA" w:rsidP="00294FCA">
      <w:pPr>
        <w:jc w:val="right"/>
        <w:rPr>
          <w:color w:val="000000" w:themeColor="text1"/>
        </w:rPr>
      </w:pPr>
      <w:r w:rsidRPr="00C95B53">
        <w:rPr>
          <w:bCs/>
        </w:rPr>
        <w:t>Identifikācijas Nr</w:t>
      </w:r>
      <w:r w:rsidR="00790977" w:rsidRPr="00C95B53">
        <w:rPr>
          <w:bCs/>
          <w:color w:val="000000" w:themeColor="text1"/>
        </w:rPr>
        <w:t xml:space="preserve">. </w:t>
      </w:r>
      <w:r w:rsidR="002041FB" w:rsidRPr="00C95B53">
        <w:rPr>
          <w:bCs/>
          <w:color w:val="000000" w:themeColor="text1"/>
        </w:rPr>
        <w:t>JNP 2015</w:t>
      </w:r>
      <w:r w:rsidRPr="00C95B53">
        <w:rPr>
          <w:bCs/>
          <w:color w:val="000000" w:themeColor="text1"/>
        </w:rPr>
        <w:t>/</w:t>
      </w:r>
      <w:r w:rsidR="002041FB" w:rsidRPr="00C95B53">
        <w:rPr>
          <w:bCs/>
          <w:color w:val="000000" w:themeColor="text1"/>
        </w:rPr>
        <w:t>14</w:t>
      </w:r>
    </w:p>
    <w:p w:rsidR="00EA6EDB" w:rsidRPr="00C95B53" w:rsidRDefault="00EA6EDB" w:rsidP="00294FCA">
      <w:pPr>
        <w:jc w:val="right"/>
        <w:rPr>
          <w:color w:val="000000" w:themeColor="text1"/>
        </w:rPr>
      </w:pPr>
    </w:p>
    <w:p w:rsidR="00EA6EDB" w:rsidRPr="00C95B53" w:rsidRDefault="00EA6EDB" w:rsidP="00EA6EDB">
      <w:pPr>
        <w:keepNext/>
        <w:widowControl w:val="0"/>
        <w:suppressAutoHyphens/>
        <w:spacing w:before="240" w:after="60"/>
        <w:jc w:val="center"/>
        <w:outlineLvl w:val="0"/>
        <w:rPr>
          <w:b/>
          <w:color w:val="000000"/>
          <w:kern w:val="32"/>
          <w:lang w:eastAsia="ar-SA"/>
        </w:rPr>
      </w:pPr>
      <w:bookmarkStart w:id="92" w:name="_Toc302980875"/>
      <w:r w:rsidRPr="00C95B53">
        <w:rPr>
          <w:b/>
          <w:color w:val="000000"/>
          <w:kern w:val="32"/>
          <w:lang w:eastAsia="ar-SA"/>
        </w:rPr>
        <w:t>BŪVDARBU IZPILDĒ IESAISTĪTĀ PERSONĀLA PIEREDZES APRAKSTS (CV)</w:t>
      </w:r>
      <w:bookmarkEnd w:id="92"/>
    </w:p>
    <w:p w:rsidR="00EA6EDB" w:rsidRPr="00C95B53" w:rsidRDefault="00EA6EDB" w:rsidP="00EA6EDB">
      <w:pPr>
        <w:widowControl w:val="0"/>
        <w:suppressAutoHyphens/>
        <w:jc w:val="center"/>
        <w:rPr>
          <w:b/>
          <w:caps/>
          <w:color w:val="000000"/>
          <w:highlight w:val="yellow"/>
          <w:lang w:eastAsia="ar-SA"/>
        </w:rPr>
      </w:pPr>
    </w:p>
    <w:p w:rsidR="00EA6EDB" w:rsidRPr="00C95B53" w:rsidRDefault="00EA6EDB" w:rsidP="00EA6EDB">
      <w:pPr>
        <w:widowControl w:val="0"/>
        <w:suppressAutoHyphens/>
        <w:rPr>
          <w:b/>
          <w:color w:val="000000"/>
          <w:lang w:eastAsia="ar-SA"/>
        </w:rPr>
      </w:pPr>
      <w:r w:rsidRPr="00C95B53">
        <w:rPr>
          <w:b/>
          <w:color w:val="000000"/>
          <w:lang w:eastAsia="ar-SA"/>
        </w:rPr>
        <w:t>Vārds, uzvārds:</w:t>
      </w:r>
    </w:p>
    <w:p w:rsidR="00EA6EDB" w:rsidRPr="00C95B53" w:rsidRDefault="00EA6EDB" w:rsidP="00EA6EDB">
      <w:pPr>
        <w:widowControl w:val="0"/>
        <w:suppressAutoHyphens/>
        <w:rPr>
          <w:b/>
          <w:color w:val="000000"/>
          <w:lang w:eastAsia="ar-SA"/>
        </w:rPr>
      </w:pPr>
    </w:p>
    <w:p w:rsidR="00EA6EDB" w:rsidRPr="00C95B53" w:rsidRDefault="00EA6EDB" w:rsidP="00EA6EDB">
      <w:pPr>
        <w:widowControl w:val="0"/>
        <w:suppressAutoHyphens/>
        <w:rPr>
          <w:b/>
          <w:color w:val="000000"/>
          <w:lang w:eastAsia="ar-SA"/>
        </w:rPr>
      </w:pPr>
      <w:r w:rsidRPr="00C95B53">
        <w:rPr>
          <w:b/>
          <w:color w:val="000000"/>
          <w:lang w:eastAsia="ar-SA"/>
        </w:rPr>
        <w:t>Statuss būvdarbu izpildē:</w:t>
      </w:r>
    </w:p>
    <w:p w:rsidR="00EA6EDB" w:rsidRPr="00C95B53" w:rsidRDefault="00EA6EDB" w:rsidP="00EA6EDB">
      <w:pPr>
        <w:widowControl w:val="0"/>
        <w:suppressAutoHyphens/>
        <w:rPr>
          <w:b/>
          <w:color w:val="000000"/>
          <w:lang w:eastAsia="ar-SA"/>
        </w:rPr>
      </w:pPr>
    </w:p>
    <w:p w:rsidR="00EA6EDB" w:rsidRPr="00C95B53" w:rsidRDefault="00EA6EDB" w:rsidP="00EA6EDB">
      <w:pPr>
        <w:widowControl w:val="0"/>
        <w:suppressAutoHyphens/>
        <w:rPr>
          <w:b/>
          <w:caps/>
          <w:color w:val="000000"/>
          <w:highlight w:val="yellow"/>
          <w:lang w:eastAsia="ar-SA"/>
        </w:rPr>
      </w:pPr>
      <w:r w:rsidRPr="00C95B53">
        <w:rPr>
          <w:b/>
          <w:color w:val="000000"/>
          <w:lang w:eastAsia="ar-SA"/>
        </w:rPr>
        <w:t>Kontaktinformācija:</w:t>
      </w:r>
    </w:p>
    <w:p w:rsidR="00EA6EDB" w:rsidRPr="00C95B53" w:rsidRDefault="00EA6EDB" w:rsidP="00EA6EDB">
      <w:pPr>
        <w:widowControl w:val="0"/>
        <w:suppressAutoHyphens/>
        <w:ind w:firstLine="720"/>
        <w:jc w:val="both"/>
        <w:rPr>
          <w:b/>
          <w:caps/>
          <w:color w:val="000000"/>
          <w:lang w:eastAsia="ar-SA"/>
        </w:rPr>
      </w:pPr>
      <w:r w:rsidRPr="00C95B53">
        <w:rPr>
          <w:b/>
          <w:caps/>
          <w:color w:val="000000"/>
          <w:lang w:eastAsia="ar-SA"/>
        </w:rPr>
        <w:t>T</w:t>
      </w:r>
      <w:r w:rsidRPr="00C95B53">
        <w:rPr>
          <w:b/>
          <w:color w:val="000000"/>
          <w:lang w:eastAsia="ar-SA"/>
        </w:rPr>
        <w:t>ālruņa numurs</w:t>
      </w:r>
      <w:r w:rsidRPr="00C95B53">
        <w:rPr>
          <w:b/>
          <w:caps/>
          <w:color w:val="000000"/>
          <w:lang w:eastAsia="ar-SA"/>
        </w:rPr>
        <w:t>:</w:t>
      </w:r>
    </w:p>
    <w:p w:rsidR="00EA6EDB" w:rsidRPr="00C95B53" w:rsidRDefault="00EA6EDB" w:rsidP="00EA6EDB">
      <w:pPr>
        <w:widowControl w:val="0"/>
        <w:suppressAutoHyphens/>
        <w:ind w:firstLine="720"/>
        <w:jc w:val="both"/>
        <w:rPr>
          <w:b/>
          <w:caps/>
          <w:color w:val="000000"/>
          <w:lang w:eastAsia="ar-SA"/>
        </w:rPr>
      </w:pPr>
      <w:r w:rsidRPr="00C95B53">
        <w:rPr>
          <w:b/>
          <w:color w:val="000000"/>
          <w:lang w:eastAsia="ar-SA"/>
        </w:rPr>
        <w:t>E-pasta adrese</w:t>
      </w:r>
      <w:r w:rsidRPr="00C95B53">
        <w:rPr>
          <w:b/>
          <w:caps/>
          <w:color w:val="000000"/>
          <w:lang w:eastAsia="ar-SA"/>
        </w:rPr>
        <w:t>:</w:t>
      </w:r>
    </w:p>
    <w:p w:rsidR="00EA6EDB" w:rsidRPr="00C95B53" w:rsidRDefault="00EA6EDB" w:rsidP="00EA6EDB">
      <w:pPr>
        <w:widowControl w:val="0"/>
        <w:suppressAutoHyphens/>
        <w:rPr>
          <w:b/>
          <w:color w:val="000000"/>
          <w:lang w:eastAsia="ar-SA"/>
        </w:rPr>
      </w:pPr>
    </w:p>
    <w:p w:rsidR="00EA6EDB" w:rsidRPr="00C95B53" w:rsidRDefault="00EA6EDB" w:rsidP="00EA6EDB">
      <w:pPr>
        <w:widowControl w:val="0"/>
        <w:suppressAutoHyphens/>
        <w:rPr>
          <w:color w:val="000000"/>
          <w:lang w:eastAsia="ar-SA"/>
        </w:rPr>
      </w:pPr>
      <w:r w:rsidRPr="00C95B53">
        <w:rPr>
          <w:b/>
          <w:color w:val="000000"/>
          <w:lang w:eastAsia="ar-SA"/>
        </w:rPr>
        <w:t>Galvenā kvalifikācija</w:t>
      </w:r>
      <w:r w:rsidRPr="00C95B53">
        <w:rPr>
          <w:color w:val="000000"/>
          <w:lang w:eastAsia="ar-SA"/>
        </w:rPr>
        <w:t xml:space="preserve">: </w:t>
      </w:r>
    </w:p>
    <w:p w:rsidR="00EA6EDB" w:rsidRPr="00C95B53" w:rsidRDefault="00EA6EDB" w:rsidP="00EA6EDB">
      <w:pPr>
        <w:widowControl w:val="0"/>
        <w:suppressAutoHyphens/>
        <w:jc w:val="both"/>
        <w:rPr>
          <w:iCs/>
          <w:color w:val="000000"/>
          <w:lang w:eastAsia="ar-SA"/>
        </w:rPr>
      </w:pPr>
      <w:r w:rsidRPr="00C95B53">
        <w:rPr>
          <w:iCs/>
          <w:color w:val="000000"/>
          <w:lang w:eastAsia="ar-SA"/>
        </w:rPr>
        <w:t xml:space="preserve">Kvalifikācija un pieredze, kas atbilst veicamajam darbam un sniedz skaidru priekšstatu par speciālista kompetences jomām, apraksts. </w:t>
      </w:r>
    </w:p>
    <w:p w:rsidR="00EA6EDB" w:rsidRPr="00C95B53" w:rsidRDefault="00EA6EDB" w:rsidP="00EA6EDB">
      <w:pPr>
        <w:widowControl w:val="0"/>
        <w:suppressAutoHyphens/>
        <w:rPr>
          <w:b/>
          <w:color w:val="000000"/>
          <w:lang w:eastAsia="ar-SA"/>
        </w:rPr>
      </w:pPr>
    </w:p>
    <w:p w:rsidR="00EA6EDB" w:rsidRPr="00C95B53" w:rsidRDefault="002041FB" w:rsidP="00EA6EDB">
      <w:pPr>
        <w:widowControl w:val="0"/>
        <w:suppressAutoHyphens/>
        <w:rPr>
          <w:color w:val="000000"/>
          <w:lang w:eastAsia="ar-SA"/>
        </w:rPr>
      </w:pPr>
      <w:r w:rsidRPr="00C95B53">
        <w:rPr>
          <w:b/>
          <w:color w:val="000000"/>
          <w:lang w:eastAsia="ar-SA"/>
        </w:rPr>
        <w:t xml:space="preserve"> I</w:t>
      </w:r>
      <w:r w:rsidR="00EA6EDB" w:rsidRPr="00C95B53">
        <w:rPr>
          <w:b/>
          <w:color w:val="000000"/>
          <w:lang w:eastAsia="ar-SA"/>
        </w:rPr>
        <w:t>zglītība:</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C95B53" w:rsidTr="007901B5">
        <w:tc>
          <w:tcPr>
            <w:tcW w:w="1985" w:type="dxa"/>
            <w:vAlign w:val="center"/>
          </w:tcPr>
          <w:p w:rsidR="00EA6EDB" w:rsidRPr="00C95B53" w:rsidRDefault="00EA6EDB" w:rsidP="00EA6EDB">
            <w:pPr>
              <w:widowControl w:val="0"/>
              <w:suppressAutoHyphens/>
              <w:jc w:val="center"/>
              <w:rPr>
                <w:bCs/>
                <w:color w:val="000000"/>
                <w:lang w:eastAsia="ar-SA"/>
              </w:rPr>
            </w:pPr>
            <w:r w:rsidRPr="00C95B53">
              <w:rPr>
                <w:bCs/>
                <w:color w:val="000000"/>
                <w:lang w:eastAsia="ar-SA"/>
              </w:rPr>
              <w:t>Laika periods</w:t>
            </w:r>
          </w:p>
          <w:p w:rsidR="00EA6EDB" w:rsidRPr="00C95B53" w:rsidRDefault="00EA6EDB" w:rsidP="00EA6EDB">
            <w:pPr>
              <w:widowControl w:val="0"/>
              <w:suppressAutoHyphens/>
              <w:jc w:val="center"/>
              <w:rPr>
                <w:bCs/>
                <w:color w:val="000000"/>
                <w:lang w:eastAsia="ar-SA"/>
              </w:rPr>
            </w:pPr>
            <w:r w:rsidRPr="00C95B53">
              <w:rPr>
                <w:bCs/>
                <w:color w:val="000000"/>
                <w:lang w:eastAsia="ar-SA"/>
              </w:rPr>
              <w:t xml:space="preserve">(no </w:t>
            </w:r>
            <w:proofErr w:type="spellStart"/>
            <w:r w:rsidRPr="00C95B53">
              <w:rPr>
                <w:bCs/>
                <w:color w:val="000000"/>
                <w:lang w:eastAsia="ar-SA"/>
              </w:rPr>
              <w:t>mm.gg</w:t>
            </w:r>
            <w:proofErr w:type="spellEnd"/>
            <w:r w:rsidRPr="00C95B53">
              <w:rPr>
                <w:bCs/>
                <w:color w:val="000000"/>
                <w:lang w:eastAsia="ar-SA"/>
              </w:rPr>
              <w:t xml:space="preserve">. līdz </w:t>
            </w:r>
            <w:proofErr w:type="spellStart"/>
            <w:r w:rsidRPr="00C95B53">
              <w:rPr>
                <w:bCs/>
                <w:color w:val="000000"/>
                <w:lang w:eastAsia="ar-SA"/>
              </w:rPr>
              <w:t>mm.gg</w:t>
            </w:r>
            <w:proofErr w:type="spellEnd"/>
            <w:r w:rsidRPr="00C95B53">
              <w:rPr>
                <w:bCs/>
                <w:color w:val="000000"/>
                <w:lang w:eastAsia="ar-SA"/>
              </w:rPr>
              <w:t>.)</w:t>
            </w:r>
          </w:p>
        </w:tc>
        <w:tc>
          <w:tcPr>
            <w:tcW w:w="3260" w:type="dxa"/>
            <w:vAlign w:val="center"/>
          </w:tcPr>
          <w:p w:rsidR="00EA6EDB" w:rsidRPr="00C95B53" w:rsidRDefault="00EA6EDB" w:rsidP="00EA6EDB">
            <w:pPr>
              <w:widowControl w:val="0"/>
              <w:suppressAutoHyphens/>
              <w:jc w:val="center"/>
              <w:rPr>
                <w:bCs/>
                <w:color w:val="000000"/>
                <w:lang w:eastAsia="ar-SA"/>
              </w:rPr>
            </w:pPr>
            <w:r w:rsidRPr="00C95B53">
              <w:rPr>
                <w:bCs/>
                <w:color w:val="000000"/>
                <w:lang w:eastAsia="ar-SA"/>
              </w:rPr>
              <w:t>Izglītības iestādes nosaukums</w:t>
            </w:r>
          </w:p>
        </w:tc>
        <w:tc>
          <w:tcPr>
            <w:tcW w:w="4253" w:type="dxa"/>
            <w:vAlign w:val="center"/>
          </w:tcPr>
          <w:p w:rsidR="00EA6EDB" w:rsidRPr="00C95B53" w:rsidRDefault="00EA6EDB" w:rsidP="00EA6EDB">
            <w:pPr>
              <w:widowControl w:val="0"/>
              <w:suppressAutoHyphens/>
              <w:jc w:val="center"/>
              <w:rPr>
                <w:bCs/>
                <w:color w:val="000000"/>
                <w:lang w:eastAsia="ar-SA"/>
              </w:rPr>
            </w:pPr>
            <w:r w:rsidRPr="00C95B53">
              <w:rPr>
                <w:bCs/>
                <w:color w:val="000000"/>
                <w:lang w:eastAsia="ar-SA"/>
              </w:rPr>
              <w:t>Iegūtais grāds, kvalifikācija, specialitāte</w:t>
            </w:r>
          </w:p>
        </w:tc>
      </w:tr>
      <w:tr w:rsidR="00EA6EDB" w:rsidRPr="00C95B53" w:rsidTr="007901B5">
        <w:tc>
          <w:tcPr>
            <w:tcW w:w="1985" w:type="dxa"/>
          </w:tcPr>
          <w:p w:rsidR="00EA6EDB" w:rsidRPr="00C95B53" w:rsidRDefault="00EA6EDB" w:rsidP="00EA6EDB">
            <w:pPr>
              <w:widowControl w:val="0"/>
              <w:suppressAutoHyphens/>
              <w:rPr>
                <w:color w:val="000000"/>
                <w:lang w:eastAsia="ar-SA"/>
              </w:rPr>
            </w:pPr>
          </w:p>
        </w:tc>
        <w:tc>
          <w:tcPr>
            <w:tcW w:w="3260" w:type="dxa"/>
          </w:tcPr>
          <w:p w:rsidR="00EA6EDB" w:rsidRPr="00C95B53" w:rsidRDefault="00EA6EDB" w:rsidP="00EA6EDB">
            <w:pPr>
              <w:widowControl w:val="0"/>
              <w:suppressAutoHyphens/>
              <w:rPr>
                <w:color w:val="000000"/>
                <w:lang w:eastAsia="ar-SA"/>
              </w:rPr>
            </w:pPr>
          </w:p>
        </w:tc>
        <w:tc>
          <w:tcPr>
            <w:tcW w:w="4253" w:type="dxa"/>
          </w:tcPr>
          <w:p w:rsidR="00EA6EDB" w:rsidRPr="00C95B53" w:rsidRDefault="00EA6EDB" w:rsidP="00EA6EDB">
            <w:pPr>
              <w:widowControl w:val="0"/>
              <w:suppressAutoHyphens/>
              <w:rPr>
                <w:color w:val="000000"/>
                <w:lang w:eastAsia="ar-SA"/>
              </w:rPr>
            </w:pPr>
          </w:p>
        </w:tc>
      </w:tr>
    </w:tbl>
    <w:p w:rsidR="00EA6EDB" w:rsidRPr="00C95B53" w:rsidRDefault="00EA6EDB" w:rsidP="00EA6EDB">
      <w:pPr>
        <w:widowControl w:val="0"/>
        <w:suppressAutoHyphens/>
        <w:rPr>
          <w:b/>
          <w:color w:val="000000"/>
          <w:lang w:eastAsia="ar-SA"/>
        </w:rPr>
      </w:pPr>
    </w:p>
    <w:p w:rsidR="00EA6EDB" w:rsidRPr="00C95B53" w:rsidRDefault="00EA6EDB" w:rsidP="00EA6EDB">
      <w:pPr>
        <w:widowControl w:val="0"/>
        <w:suppressAutoHyphens/>
        <w:rPr>
          <w:b/>
          <w:color w:val="000000"/>
          <w:lang w:eastAsia="ar-SA"/>
        </w:rPr>
      </w:pPr>
      <w:r w:rsidRPr="00C95B53">
        <w:rPr>
          <w:b/>
          <w:color w:val="000000"/>
          <w:lang w:eastAsia="ar-SA"/>
        </w:rPr>
        <w:t>Papildus izglītība:</w:t>
      </w:r>
    </w:p>
    <w:p w:rsidR="00EA6EDB" w:rsidRPr="00C95B53" w:rsidRDefault="00EA6EDB" w:rsidP="00EA6EDB">
      <w:pPr>
        <w:widowControl w:val="0"/>
        <w:suppressAutoHyphens/>
        <w:jc w:val="both"/>
        <w:rPr>
          <w:iCs/>
          <w:color w:val="000000"/>
          <w:lang w:eastAsia="ar-SA"/>
        </w:rPr>
      </w:pPr>
      <w:r w:rsidRPr="00C95B53">
        <w:rPr>
          <w:iCs/>
          <w:color w:val="000000"/>
          <w:lang w:eastAsia="ar-SA"/>
        </w:rPr>
        <w:t xml:space="preserve">Papildus izglītības pasākumi (apmācības, kursi, semināri, u.c.), kuru beigšanu apliecina apliecība, </w:t>
      </w:r>
      <w:proofErr w:type="spellStart"/>
      <w:r w:rsidRPr="00C95B53">
        <w:rPr>
          <w:iCs/>
          <w:color w:val="000000"/>
          <w:lang w:eastAsia="ar-SA"/>
        </w:rPr>
        <w:t>serifikāts</w:t>
      </w:r>
      <w:proofErr w:type="spellEnd"/>
      <w:r w:rsidRPr="00C95B53">
        <w:rPr>
          <w:iCs/>
          <w:color w:val="000000"/>
          <w:lang w:eastAsia="ar-SA"/>
        </w:rPr>
        <w:t xml:space="preserve"> vai cits līdzvērtīgs dokuments, un kas apliecina piedāvātā speciālista kvalifikāciju atbilstoši nolikumā noteiktajām prasībām. </w:t>
      </w:r>
    </w:p>
    <w:p w:rsidR="00EA6EDB" w:rsidRPr="00C95B53" w:rsidRDefault="00EA6EDB" w:rsidP="00EA6EDB">
      <w:pPr>
        <w:widowControl w:val="0"/>
        <w:suppressAutoHyphens/>
        <w:rPr>
          <w:color w:val="00000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C95B53" w:rsidTr="007901B5">
        <w:tc>
          <w:tcPr>
            <w:tcW w:w="1985" w:type="dxa"/>
            <w:vAlign w:val="center"/>
          </w:tcPr>
          <w:p w:rsidR="00EA6EDB" w:rsidRPr="00C95B53" w:rsidRDefault="00EA6EDB" w:rsidP="00EA6EDB">
            <w:pPr>
              <w:widowControl w:val="0"/>
              <w:suppressAutoHyphens/>
              <w:jc w:val="center"/>
              <w:rPr>
                <w:bCs/>
                <w:color w:val="000000"/>
                <w:lang w:eastAsia="ar-SA"/>
              </w:rPr>
            </w:pPr>
            <w:r w:rsidRPr="00C95B53">
              <w:rPr>
                <w:bCs/>
                <w:color w:val="000000"/>
                <w:lang w:eastAsia="ar-SA"/>
              </w:rPr>
              <w:t>Laika periods</w:t>
            </w:r>
          </w:p>
          <w:p w:rsidR="00EA6EDB" w:rsidRPr="00C95B53" w:rsidRDefault="00EA6EDB" w:rsidP="00EA6EDB">
            <w:pPr>
              <w:widowControl w:val="0"/>
              <w:suppressAutoHyphens/>
              <w:jc w:val="center"/>
              <w:rPr>
                <w:bCs/>
                <w:color w:val="000000"/>
                <w:lang w:eastAsia="ar-SA"/>
              </w:rPr>
            </w:pPr>
            <w:r w:rsidRPr="00C95B53">
              <w:rPr>
                <w:bCs/>
                <w:color w:val="000000"/>
                <w:lang w:eastAsia="ar-SA"/>
              </w:rPr>
              <w:t xml:space="preserve">(no </w:t>
            </w:r>
            <w:proofErr w:type="spellStart"/>
            <w:r w:rsidRPr="00C95B53">
              <w:rPr>
                <w:bCs/>
                <w:color w:val="000000"/>
                <w:lang w:eastAsia="ar-SA"/>
              </w:rPr>
              <w:t>mm.gg</w:t>
            </w:r>
            <w:proofErr w:type="spellEnd"/>
            <w:r w:rsidRPr="00C95B53">
              <w:rPr>
                <w:bCs/>
                <w:color w:val="000000"/>
                <w:lang w:eastAsia="ar-SA"/>
              </w:rPr>
              <w:t xml:space="preserve">. līdz </w:t>
            </w:r>
            <w:proofErr w:type="spellStart"/>
            <w:r w:rsidRPr="00C95B53">
              <w:rPr>
                <w:bCs/>
                <w:color w:val="000000"/>
                <w:lang w:eastAsia="ar-SA"/>
              </w:rPr>
              <w:t>mm.gg</w:t>
            </w:r>
            <w:proofErr w:type="spellEnd"/>
            <w:r w:rsidRPr="00C95B53">
              <w:rPr>
                <w:bCs/>
                <w:color w:val="000000"/>
                <w:lang w:eastAsia="ar-SA"/>
              </w:rPr>
              <w:t>.)</w:t>
            </w:r>
          </w:p>
        </w:tc>
        <w:tc>
          <w:tcPr>
            <w:tcW w:w="3260" w:type="dxa"/>
            <w:vAlign w:val="center"/>
          </w:tcPr>
          <w:p w:rsidR="00EA6EDB" w:rsidRPr="00C95B53" w:rsidRDefault="00EA6EDB" w:rsidP="00EA6EDB">
            <w:pPr>
              <w:widowControl w:val="0"/>
              <w:suppressAutoHyphens/>
              <w:jc w:val="center"/>
              <w:rPr>
                <w:bCs/>
                <w:color w:val="000000"/>
                <w:lang w:eastAsia="ar-SA"/>
              </w:rPr>
            </w:pPr>
            <w:r w:rsidRPr="00C95B53">
              <w:rPr>
                <w:bCs/>
                <w:color w:val="000000"/>
                <w:lang w:eastAsia="ar-SA"/>
              </w:rPr>
              <w:t>Iestādes nosaukums</w:t>
            </w:r>
          </w:p>
        </w:tc>
        <w:tc>
          <w:tcPr>
            <w:tcW w:w="4253" w:type="dxa"/>
            <w:vAlign w:val="center"/>
          </w:tcPr>
          <w:p w:rsidR="00EA6EDB" w:rsidRPr="00C95B53" w:rsidRDefault="00EA6EDB" w:rsidP="00EA6EDB">
            <w:pPr>
              <w:widowControl w:val="0"/>
              <w:suppressAutoHyphens/>
              <w:jc w:val="center"/>
              <w:rPr>
                <w:bCs/>
                <w:color w:val="000000"/>
                <w:lang w:eastAsia="ar-SA"/>
              </w:rPr>
            </w:pPr>
            <w:r w:rsidRPr="00C95B53">
              <w:rPr>
                <w:bCs/>
                <w:color w:val="000000"/>
                <w:lang w:eastAsia="ar-SA"/>
              </w:rPr>
              <w:t>Apmācību, kursu, semināru nosaukums, apliecības, sertifikāta Nr.</w:t>
            </w:r>
          </w:p>
        </w:tc>
      </w:tr>
      <w:tr w:rsidR="00EA6EDB" w:rsidRPr="00C95B53" w:rsidTr="007901B5">
        <w:tc>
          <w:tcPr>
            <w:tcW w:w="1985" w:type="dxa"/>
          </w:tcPr>
          <w:p w:rsidR="00EA6EDB" w:rsidRPr="00C95B53" w:rsidRDefault="00EA6EDB" w:rsidP="00EA6EDB">
            <w:pPr>
              <w:widowControl w:val="0"/>
              <w:suppressAutoHyphens/>
              <w:rPr>
                <w:color w:val="000000"/>
                <w:lang w:eastAsia="ar-SA"/>
              </w:rPr>
            </w:pPr>
          </w:p>
        </w:tc>
        <w:tc>
          <w:tcPr>
            <w:tcW w:w="3260" w:type="dxa"/>
          </w:tcPr>
          <w:p w:rsidR="00EA6EDB" w:rsidRPr="00C95B53" w:rsidRDefault="00EA6EDB" w:rsidP="00EA6EDB">
            <w:pPr>
              <w:widowControl w:val="0"/>
              <w:suppressAutoHyphens/>
              <w:rPr>
                <w:color w:val="000000"/>
                <w:lang w:eastAsia="ar-SA"/>
              </w:rPr>
            </w:pPr>
          </w:p>
        </w:tc>
        <w:tc>
          <w:tcPr>
            <w:tcW w:w="4253" w:type="dxa"/>
          </w:tcPr>
          <w:p w:rsidR="00EA6EDB" w:rsidRPr="00C95B53" w:rsidRDefault="00EA6EDB" w:rsidP="00EA6EDB">
            <w:pPr>
              <w:widowControl w:val="0"/>
              <w:suppressAutoHyphens/>
              <w:rPr>
                <w:color w:val="000000"/>
                <w:lang w:eastAsia="ar-SA"/>
              </w:rPr>
            </w:pPr>
          </w:p>
        </w:tc>
      </w:tr>
    </w:tbl>
    <w:p w:rsidR="00EA6EDB" w:rsidRPr="00C95B53" w:rsidRDefault="00EA6EDB" w:rsidP="00EA6EDB">
      <w:pPr>
        <w:widowControl w:val="0"/>
        <w:suppressAutoHyphens/>
        <w:rPr>
          <w:b/>
          <w:color w:val="000000"/>
          <w:lang w:eastAsia="ar-SA"/>
        </w:rPr>
      </w:pPr>
    </w:p>
    <w:p w:rsidR="00EA6EDB" w:rsidRPr="00C95B53" w:rsidRDefault="00EA6EDB" w:rsidP="00EA6EDB">
      <w:pPr>
        <w:widowControl w:val="0"/>
        <w:suppressAutoHyphens/>
        <w:rPr>
          <w:b/>
          <w:color w:val="000000"/>
          <w:lang w:eastAsia="ar-SA"/>
        </w:rPr>
      </w:pPr>
      <w:r w:rsidRPr="00C95B53">
        <w:rPr>
          <w:b/>
          <w:color w:val="000000"/>
          <w:lang w:eastAsia="ar-SA"/>
        </w:rPr>
        <w:t xml:space="preserve">Dalība </w:t>
      </w:r>
      <w:proofErr w:type="spellStart"/>
      <w:r w:rsidRPr="00C95B53">
        <w:rPr>
          <w:b/>
          <w:color w:val="000000"/>
          <w:lang w:eastAsia="ar-SA"/>
        </w:rPr>
        <w:t>profesionalās</w:t>
      </w:r>
      <w:proofErr w:type="spellEnd"/>
      <w:r w:rsidRPr="00C95B53">
        <w:rPr>
          <w:b/>
          <w:color w:val="000000"/>
          <w:lang w:eastAsia="ar-SA"/>
        </w:rPr>
        <w:t xml:space="preserve"> organizācijās:</w:t>
      </w:r>
    </w:p>
    <w:p w:rsidR="00EA6EDB" w:rsidRPr="00C95B53" w:rsidRDefault="00EA6EDB" w:rsidP="00EA6EDB">
      <w:pPr>
        <w:widowControl w:val="0"/>
        <w:suppressAutoHyphens/>
        <w:jc w:val="both"/>
        <w:rPr>
          <w:i/>
          <w:color w:val="000000"/>
          <w:lang w:eastAsia="ar-SA"/>
        </w:rPr>
      </w:pPr>
      <w:r w:rsidRPr="00C95B53">
        <w:rPr>
          <w:iCs/>
          <w:color w:val="000000"/>
          <w:lang w:eastAsia="ar-SA"/>
        </w:rPr>
        <w:t>Informācija par dalību profesionālās organizācijas saistībā ar iepirkuma priekšmetu.</w:t>
      </w:r>
    </w:p>
    <w:p w:rsidR="00EA6EDB" w:rsidRPr="00C95B53" w:rsidRDefault="00EA6EDB" w:rsidP="00EA6EDB">
      <w:pPr>
        <w:widowControl w:val="0"/>
        <w:suppressAutoHyphens/>
        <w:rPr>
          <w:color w:val="000000"/>
          <w:lang w:eastAsia="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C95B53" w:rsidTr="007901B5">
        <w:tc>
          <w:tcPr>
            <w:tcW w:w="1985" w:type="dxa"/>
            <w:vAlign w:val="center"/>
          </w:tcPr>
          <w:p w:rsidR="00EA6EDB" w:rsidRPr="00C95B53" w:rsidRDefault="00EA6EDB" w:rsidP="00EA6EDB">
            <w:pPr>
              <w:widowControl w:val="0"/>
              <w:suppressAutoHyphens/>
              <w:jc w:val="center"/>
              <w:rPr>
                <w:bCs/>
                <w:color w:val="000000"/>
                <w:lang w:eastAsia="ar-SA"/>
              </w:rPr>
            </w:pPr>
            <w:r w:rsidRPr="00C95B53">
              <w:rPr>
                <w:bCs/>
                <w:color w:val="000000"/>
                <w:lang w:eastAsia="ar-SA"/>
              </w:rPr>
              <w:t>Laika periods</w:t>
            </w:r>
          </w:p>
          <w:p w:rsidR="00EA6EDB" w:rsidRPr="00C95B53" w:rsidRDefault="00EA6EDB" w:rsidP="00EA6EDB">
            <w:pPr>
              <w:widowControl w:val="0"/>
              <w:suppressAutoHyphens/>
              <w:jc w:val="center"/>
              <w:rPr>
                <w:bCs/>
                <w:color w:val="000000"/>
                <w:lang w:eastAsia="ar-SA"/>
              </w:rPr>
            </w:pPr>
            <w:r w:rsidRPr="00C95B53">
              <w:rPr>
                <w:bCs/>
                <w:color w:val="000000"/>
                <w:lang w:eastAsia="ar-SA"/>
              </w:rPr>
              <w:t xml:space="preserve">(no </w:t>
            </w:r>
            <w:proofErr w:type="spellStart"/>
            <w:r w:rsidRPr="00C95B53">
              <w:rPr>
                <w:bCs/>
                <w:color w:val="000000"/>
                <w:lang w:eastAsia="ar-SA"/>
              </w:rPr>
              <w:t>mm.gg</w:t>
            </w:r>
            <w:proofErr w:type="spellEnd"/>
            <w:r w:rsidRPr="00C95B53">
              <w:rPr>
                <w:bCs/>
                <w:color w:val="000000"/>
                <w:lang w:eastAsia="ar-SA"/>
              </w:rPr>
              <w:t xml:space="preserve">. līdz </w:t>
            </w:r>
            <w:proofErr w:type="spellStart"/>
            <w:r w:rsidRPr="00C95B53">
              <w:rPr>
                <w:bCs/>
                <w:color w:val="000000"/>
                <w:lang w:eastAsia="ar-SA"/>
              </w:rPr>
              <w:t>mm.gg</w:t>
            </w:r>
            <w:proofErr w:type="spellEnd"/>
            <w:r w:rsidRPr="00C95B53">
              <w:rPr>
                <w:bCs/>
                <w:color w:val="000000"/>
                <w:lang w:eastAsia="ar-SA"/>
              </w:rPr>
              <w:t>.)</w:t>
            </w:r>
          </w:p>
        </w:tc>
        <w:tc>
          <w:tcPr>
            <w:tcW w:w="3260" w:type="dxa"/>
            <w:vAlign w:val="center"/>
          </w:tcPr>
          <w:p w:rsidR="00EA6EDB" w:rsidRPr="00C95B53" w:rsidRDefault="00EA6EDB" w:rsidP="00EA6EDB">
            <w:pPr>
              <w:widowControl w:val="0"/>
              <w:suppressAutoHyphens/>
              <w:jc w:val="center"/>
              <w:rPr>
                <w:bCs/>
                <w:color w:val="000000"/>
                <w:lang w:eastAsia="ar-SA"/>
              </w:rPr>
            </w:pPr>
            <w:r w:rsidRPr="00C95B53">
              <w:rPr>
                <w:bCs/>
                <w:color w:val="000000"/>
                <w:lang w:eastAsia="ar-SA"/>
              </w:rPr>
              <w:t>Iestādes nosaukums</w:t>
            </w:r>
          </w:p>
        </w:tc>
        <w:tc>
          <w:tcPr>
            <w:tcW w:w="4253" w:type="dxa"/>
            <w:vAlign w:val="center"/>
          </w:tcPr>
          <w:p w:rsidR="00EA6EDB" w:rsidRPr="00C95B53" w:rsidRDefault="00EA6EDB" w:rsidP="00EA6EDB">
            <w:pPr>
              <w:widowControl w:val="0"/>
              <w:suppressAutoHyphens/>
              <w:jc w:val="center"/>
              <w:rPr>
                <w:bCs/>
                <w:color w:val="000000"/>
                <w:lang w:eastAsia="ar-SA"/>
              </w:rPr>
            </w:pPr>
            <w:r w:rsidRPr="00C95B53">
              <w:rPr>
                <w:bCs/>
                <w:color w:val="000000"/>
                <w:lang w:eastAsia="ar-SA"/>
              </w:rPr>
              <w:t>Iegūtais sertifikāts, Nr.</w:t>
            </w:r>
          </w:p>
        </w:tc>
      </w:tr>
      <w:tr w:rsidR="00EA6EDB" w:rsidRPr="00C95B53" w:rsidTr="007901B5">
        <w:tc>
          <w:tcPr>
            <w:tcW w:w="1985" w:type="dxa"/>
          </w:tcPr>
          <w:p w:rsidR="00EA6EDB" w:rsidRPr="00C95B53" w:rsidRDefault="00EA6EDB" w:rsidP="00EA6EDB">
            <w:pPr>
              <w:widowControl w:val="0"/>
              <w:suppressAutoHyphens/>
              <w:rPr>
                <w:bCs/>
                <w:color w:val="000000"/>
                <w:lang w:eastAsia="ar-SA"/>
              </w:rPr>
            </w:pPr>
          </w:p>
        </w:tc>
        <w:tc>
          <w:tcPr>
            <w:tcW w:w="3260" w:type="dxa"/>
          </w:tcPr>
          <w:p w:rsidR="00EA6EDB" w:rsidRPr="00C95B53" w:rsidRDefault="00EA6EDB" w:rsidP="00EA6EDB">
            <w:pPr>
              <w:widowControl w:val="0"/>
              <w:suppressAutoHyphens/>
              <w:rPr>
                <w:bCs/>
                <w:color w:val="000000"/>
                <w:lang w:eastAsia="ar-SA"/>
              </w:rPr>
            </w:pPr>
          </w:p>
        </w:tc>
        <w:tc>
          <w:tcPr>
            <w:tcW w:w="4253" w:type="dxa"/>
          </w:tcPr>
          <w:p w:rsidR="00EA6EDB" w:rsidRPr="00C95B53" w:rsidRDefault="00EA6EDB" w:rsidP="00EA6EDB">
            <w:pPr>
              <w:widowControl w:val="0"/>
              <w:suppressAutoHyphens/>
              <w:rPr>
                <w:bCs/>
                <w:color w:val="000000"/>
                <w:lang w:eastAsia="ar-SA"/>
              </w:rPr>
            </w:pPr>
          </w:p>
        </w:tc>
      </w:tr>
    </w:tbl>
    <w:p w:rsidR="00EA6EDB" w:rsidRPr="00C95B53" w:rsidRDefault="00EA6EDB" w:rsidP="00EA6EDB">
      <w:pPr>
        <w:widowControl w:val="0"/>
        <w:suppressAutoHyphens/>
        <w:rPr>
          <w:b/>
          <w:color w:val="000000"/>
          <w:lang w:eastAsia="ar-SA"/>
        </w:rPr>
      </w:pPr>
    </w:p>
    <w:p w:rsidR="00EA6EDB" w:rsidRPr="00C95B53" w:rsidRDefault="00EA6EDB" w:rsidP="00EA6EDB">
      <w:pPr>
        <w:widowControl w:val="0"/>
        <w:suppressAutoHyphens/>
        <w:rPr>
          <w:color w:val="000000"/>
          <w:lang w:eastAsia="ar-SA"/>
        </w:rPr>
      </w:pPr>
      <w:r w:rsidRPr="00C95B53">
        <w:rPr>
          <w:b/>
          <w:color w:val="000000"/>
          <w:lang w:eastAsia="ar-SA"/>
        </w:rPr>
        <w:t>Pieredze:</w:t>
      </w:r>
    </w:p>
    <w:p w:rsidR="00EA6EDB" w:rsidRPr="00C95B53" w:rsidRDefault="00EA6EDB" w:rsidP="00EA6EDB">
      <w:pPr>
        <w:widowControl w:val="0"/>
        <w:suppressAutoHyphens/>
        <w:jc w:val="both"/>
        <w:rPr>
          <w:iCs/>
          <w:color w:val="000000"/>
          <w:lang w:eastAsia="ar-SA"/>
        </w:rPr>
      </w:pPr>
      <w:r w:rsidRPr="00C95B53">
        <w:rPr>
          <w:iCs/>
          <w:color w:val="000000"/>
          <w:lang w:eastAsia="ar-SA"/>
        </w:rPr>
        <w:t xml:space="preserve">Informācija par profesionālo pieredzi, kas ietver darba pieredzi un projektu pieredzi saistībā ar veicamo darbu vai darba daļu, norādot laika periodu, </w:t>
      </w:r>
      <w:proofErr w:type="gramStart"/>
      <w:r w:rsidRPr="00C95B53">
        <w:rPr>
          <w:iCs/>
          <w:color w:val="000000"/>
          <w:lang w:eastAsia="ar-SA"/>
        </w:rPr>
        <w:t>darba vietu</w:t>
      </w:r>
      <w:proofErr w:type="gramEnd"/>
      <w:r w:rsidRPr="00C95B53">
        <w:rPr>
          <w:iCs/>
          <w:color w:val="000000"/>
          <w:lang w:eastAsia="ar-SA"/>
        </w:rPr>
        <w:t xml:space="preserve"> / projektu nosaukumus, veiktos pienākumus un sasniegtos rezultātus. </w:t>
      </w:r>
    </w:p>
    <w:p w:rsidR="00EA6EDB" w:rsidRPr="00C95B53" w:rsidRDefault="00EA6EDB" w:rsidP="00EA6EDB">
      <w:pPr>
        <w:widowControl w:val="0"/>
        <w:suppressAutoHyphens/>
        <w:rPr>
          <w:color w:val="000000"/>
          <w:lang w:eastAsia="ar-SA"/>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3260"/>
        <w:gridCol w:w="4253"/>
      </w:tblGrid>
      <w:tr w:rsidR="00EA6EDB" w:rsidRPr="00C95B53" w:rsidTr="007901B5">
        <w:tc>
          <w:tcPr>
            <w:tcW w:w="1985" w:type="dxa"/>
            <w:vAlign w:val="center"/>
          </w:tcPr>
          <w:p w:rsidR="00EA6EDB" w:rsidRPr="00C95B53" w:rsidRDefault="00EA6EDB" w:rsidP="00EA6EDB">
            <w:pPr>
              <w:widowControl w:val="0"/>
              <w:suppressAutoHyphens/>
              <w:jc w:val="center"/>
              <w:rPr>
                <w:bCs/>
                <w:color w:val="000000"/>
                <w:lang w:eastAsia="ar-SA"/>
              </w:rPr>
            </w:pPr>
            <w:r w:rsidRPr="00C95B53">
              <w:rPr>
                <w:bCs/>
                <w:color w:val="000000"/>
                <w:lang w:eastAsia="ar-SA"/>
              </w:rPr>
              <w:t>Laika periods</w:t>
            </w:r>
          </w:p>
          <w:p w:rsidR="00EA6EDB" w:rsidRPr="00C95B53" w:rsidRDefault="00EA6EDB" w:rsidP="00EA6EDB">
            <w:pPr>
              <w:widowControl w:val="0"/>
              <w:suppressAutoHyphens/>
              <w:jc w:val="center"/>
              <w:rPr>
                <w:bCs/>
                <w:color w:val="000000"/>
                <w:lang w:eastAsia="ar-SA"/>
              </w:rPr>
            </w:pPr>
            <w:r w:rsidRPr="00C95B53">
              <w:rPr>
                <w:bCs/>
                <w:color w:val="000000"/>
                <w:lang w:eastAsia="ar-SA"/>
              </w:rPr>
              <w:t xml:space="preserve">(no </w:t>
            </w:r>
            <w:proofErr w:type="spellStart"/>
            <w:r w:rsidRPr="00C95B53">
              <w:rPr>
                <w:bCs/>
                <w:color w:val="000000"/>
                <w:lang w:eastAsia="ar-SA"/>
              </w:rPr>
              <w:t>mm.gg</w:t>
            </w:r>
            <w:proofErr w:type="spellEnd"/>
            <w:r w:rsidRPr="00C95B53">
              <w:rPr>
                <w:bCs/>
                <w:color w:val="000000"/>
                <w:lang w:eastAsia="ar-SA"/>
              </w:rPr>
              <w:t xml:space="preserve">. līdz </w:t>
            </w:r>
            <w:proofErr w:type="spellStart"/>
            <w:r w:rsidRPr="00C95B53">
              <w:rPr>
                <w:bCs/>
                <w:color w:val="000000"/>
                <w:lang w:eastAsia="ar-SA"/>
              </w:rPr>
              <w:t>mm.gg</w:t>
            </w:r>
            <w:proofErr w:type="spellEnd"/>
            <w:r w:rsidRPr="00C95B53">
              <w:rPr>
                <w:bCs/>
                <w:color w:val="000000"/>
                <w:lang w:eastAsia="ar-SA"/>
              </w:rPr>
              <w:t>.)</w:t>
            </w:r>
          </w:p>
        </w:tc>
        <w:tc>
          <w:tcPr>
            <w:tcW w:w="3260" w:type="dxa"/>
            <w:vAlign w:val="center"/>
          </w:tcPr>
          <w:p w:rsidR="00EA6EDB" w:rsidRPr="00C95B53" w:rsidRDefault="00EA6EDB" w:rsidP="00EA6EDB">
            <w:pPr>
              <w:widowControl w:val="0"/>
              <w:suppressAutoHyphens/>
              <w:jc w:val="center"/>
              <w:rPr>
                <w:bCs/>
                <w:color w:val="000000"/>
                <w:lang w:eastAsia="ar-SA"/>
              </w:rPr>
            </w:pPr>
            <w:proofErr w:type="gramStart"/>
            <w:r w:rsidRPr="00C95B53">
              <w:rPr>
                <w:bCs/>
                <w:color w:val="000000"/>
                <w:lang w:eastAsia="ar-SA"/>
              </w:rPr>
              <w:t>Darba vietas</w:t>
            </w:r>
            <w:proofErr w:type="gramEnd"/>
            <w:r w:rsidR="00821D04" w:rsidRPr="00C95B53">
              <w:rPr>
                <w:bCs/>
                <w:color w:val="000000"/>
                <w:lang w:eastAsia="ar-SA"/>
              </w:rPr>
              <w:t>,</w:t>
            </w:r>
            <w:r w:rsidRPr="00C95B53">
              <w:rPr>
                <w:bCs/>
                <w:color w:val="000000"/>
                <w:lang w:eastAsia="ar-SA"/>
              </w:rPr>
              <w:t xml:space="preserve"> vai projekta nosaukums, kontaktinformācija</w:t>
            </w:r>
          </w:p>
        </w:tc>
        <w:tc>
          <w:tcPr>
            <w:tcW w:w="4253" w:type="dxa"/>
            <w:vAlign w:val="center"/>
          </w:tcPr>
          <w:p w:rsidR="00EA6EDB" w:rsidRPr="00C95B53" w:rsidRDefault="00EA6EDB" w:rsidP="00EA6EDB">
            <w:pPr>
              <w:widowControl w:val="0"/>
              <w:suppressAutoHyphens/>
              <w:jc w:val="center"/>
              <w:rPr>
                <w:bCs/>
                <w:color w:val="000000"/>
                <w:lang w:eastAsia="ar-SA"/>
              </w:rPr>
            </w:pPr>
            <w:r w:rsidRPr="00C95B53">
              <w:rPr>
                <w:bCs/>
                <w:color w:val="000000"/>
                <w:lang w:eastAsia="ar-SA"/>
              </w:rPr>
              <w:t>Veiktie pienākumi, sasniegtie rezultāti</w:t>
            </w:r>
          </w:p>
        </w:tc>
      </w:tr>
      <w:tr w:rsidR="00EA6EDB" w:rsidRPr="00C95B53" w:rsidTr="007901B5">
        <w:tc>
          <w:tcPr>
            <w:tcW w:w="1985" w:type="dxa"/>
          </w:tcPr>
          <w:p w:rsidR="00EA6EDB" w:rsidRPr="00C95B53" w:rsidRDefault="00EA6EDB" w:rsidP="00EA6EDB">
            <w:pPr>
              <w:widowControl w:val="0"/>
              <w:suppressAutoHyphens/>
              <w:rPr>
                <w:color w:val="000000"/>
                <w:lang w:eastAsia="ar-SA"/>
              </w:rPr>
            </w:pPr>
          </w:p>
        </w:tc>
        <w:tc>
          <w:tcPr>
            <w:tcW w:w="3260" w:type="dxa"/>
          </w:tcPr>
          <w:p w:rsidR="00EA6EDB" w:rsidRPr="00C95B53" w:rsidRDefault="00EA6EDB" w:rsidP="00EA6EDB">
            <w:pPr>
              <w:widowControl w:val="0"/>
              <w:suppressAutoHyphens/>
              <w:rPr>
                <w:color w:val="000000"/>
                <w:lang w:eastAsia="ar-SA"/>
              </w:rPr>
            </w:pPr>
          </w:p>
        </w:tc>
        <w:tc>
          <w:tcPr>
            <w:tcW w:w="4253" w:type="dxa"/>
          </w:tcPr>
          <w:p w:rsidR="00EA6EDB" w:rsidRPr="00C95B53" w:rsidRDefault="00EA6EDB" w:rsidP="00EA6EDB">
            <w:pPr>
              <w:widowControl w:val="0"/>
              <w:suppressAutoHyphens/>
              <w:rPr>
                <w:color w:val="000000"/>
                <w:lang w:eastAsia="ar-SA"/>
              </w:rPr>
            </w:pPr>
          </w:p>
        </w:tc>
      </w:tr>
      <w:tr w:rsidR="00EA6EDB" w:rsidRPr="00C95B53" w:rsidTr="007901B5">
        <w:tc>
          <w:tcPr>
            <w:tcW w:w="1985" w:type="dxa"/>
          </w:tcPr>
          <w:p w:rsidR="00EA6EDB" w:rsidRPr="00C95B53" w:rsidRDefault="00EA6EDB" w:rsidP="00EA6EDB">
            <w:pPr>
              <w:widowControl w:val="0"/>
              <w:suppressAutoHyphens/>
              <w:rPr>
                <w:color w:val="000000"/>
                <w:lang w:eastAsia="ar-SA"/>
              </w:rPr>
            </w:pPr>
          </w:p>
        </w:tc>
        <w:tc>
          <w:tcPr>
            <w:tcW w:w="3260" w:type="dxa"/>
          </w:tcPr>
          <w:p w:rsidR="00EA6EDB" w:rsidRPr="00C95B53" w:rsidRDefault="00EA6EDB" w:rsidP="00EA6EDB">
            <w:pPr>
              <w:widowControl w:val="0"/>
              <w:suppressAutoHyphens/>
              <w:rPr>
                <w:color w:val="000000"/>
                <w:lang w:eastAsia="ar-SA"/>
              </w:rPr>
            </w:pPr>
          </w:p>
        </w:tc>
        <w:tc>
          <w:tcPr>
            <w:tcW w:w="4253" w:type="dxa"/>
          </w:tcPr>
          <w:p w:rsidR="00EA6EDB" w:rsidRPr="00C95B53" w:rsidRDefault="00EA6EDB" w:rsidP="00EA6EDB">
            <w:pPr>
              <w:widowControl w:val="0"/>
              <w:suppressAutoHyphens/>
              <w:rPr>
                <w:color w:val="000000"/>
                <w:lang w:eastAsia="ar-SA"/>
              </w:rPr>
            </w:pPr>
          </w:p>
        </w:tc>
      </w:tr>
      <w:tr w:rsidR="00EA6EDB" w:rsidRPr="00C95B53" w:rsidTr="007901B5">
        <w:tc>
          <w:tcPr>
            <w:tcW w:w="1985" w:type="dxa"/>
          </w:tcPr>
          <w:p w:rsidR="00EA6EDB" w:rsidRPr="00C95B53" w:rsidRDefault="00EA6EDB" w:rsidP="00EA6EDB">
            <w:pPr>
              <w:widowControl w:val="0"/>
              <w:suppressAutoHyphens/>
              <w:rPr>
                <w:color w:val="000000"/>
                <w:lang w:eastAsia="ar-SA"/>
              </w:rPr>
            </w:pPr>
          </w:p>
        </w:tc>
        <w:tc>
          <w:tcPr>
            <w:tcW w:w="3260" w:type="dxa"/>
          </w:tcPr>
          <w:p w:rsidR="00EA6EDB" w:rsidRPr="00C95B53" w:rsidRDefault="00EA6EDB" w:rsidP="00EA6EDB">
            <w:pPr>
              <w:widowControl w:val="0"/>
              <w:suppressAutoHyphens/>
              <w:rPr>
                <w:color w:val="000000"/>
                <w:lang w:eastAsia="ar-SA"/>
              </w:rPr>
            </w:pPr>
          </w:p>
        </w:tc>
        <w:tc>
          <w:tcPr>
            <w:tcW w:w="4253" w:type="dxa"/>
          </w:tcPr>
          <w:p w:rsidR="00EA6EDB" w:rsidRPr="00C95B53" w:rsidRDefault="00EA6EDB" w:rsidP="00EA6EDB">
            <w:pPr>
              <w:widowControl w:val="0"/>
              <w:suppressAutoHyphens/>
              <w:rPr>
                <w:color w:val="000000"/>
                <w:lang w:eastAsia="ar-SA"/>
              </w:rPr>
            </w:pPr>
          </w:p>
        </w:tc>
      </w:tr>
    </w:tbl>
    <w:p w:rsidR="00EA6EDB" w:rsidRPr="00C95B53" w:rsidRDefault="00EA6EDB" w:rsidP="00EA6EDB">
      <w:pPr>
        <w:widowControl w:val="0"/>
        <w:suppressAutoHyphens/>
        <w:rPr>
          <w:b/>
          <w:color w:val="000000"/>
          <w:lang w:eastAsia="ar-SA"/>
        </w:rPr>
      </w:pPr>
    </w:p>
    <w:p w:rsidR="00EA6EDB" w:rsidRPr="00C95B53" w:rsidRDefault="00EA6EDB" w:rsidP="00EA6EDB">
      <w:pPr>
        <w:widowControl w:val="0"/>
        <w:suppressAutoHyphens/>
        <w:rPr>
          <w:b/>
          <w:color w:val="000000"/>
          <w:lang w:eastAsia="ar-SA"/>
        </w:rPr>
      </w:pPr>
      <w:r w:rsidRPr="00C95B53">
        <w:rPr>
          <w:b/>
          <w:color w:val="000000"/>
          <w:lang w:eastAsia="ar-SA"/>
        </w:rPr>
        <w:t>(CV jānorāda pieredze un kvalifikācija, kas nepārprotami apliecina nolikumā prasīto)</w:t>
      </w:r>
    </w:p>
    <w:p w:rsidR="00EA6EDB" w:rsidRPr="00C95B53" w:rsidRDefault="00EA6EDB" w:rsidP="00EA6EDB">
      <w:pPr>
        <w:widowControl w:val="0"/>
        <w:suppressAutoHyphens/>
        <w:rPr>
          <w:b/>
          <w:color w:val="000000"/>
          <w:lang w:eastAsia="ar-SA"/>
        </w:rPr>
      </w:pPr>
    </w:p>
    <w:p w:rsidR="00EA6EDB" w:rsidRPr="00C95B53" w:rsidRDefault="00EA6EDB" w:rsidP="00EA6EDB">
      <w:pPr>
        <w:widowControl w:val="0"/>
        <w:suppressAutoHyphens/>
        <w:rPr>
          <w:b/>
          <w:color w:val="000000"/>
          <w:lang w:eastAsia="ar-SA"/>
        </w:rPr>
      </w:pPr>
    </w:p>
    <w:p w:rsidR="00EA6EDB" w:rsidRPr="00C95B53" w:rsidRDefault="00EA6EDB" w:rsidP="00EA6EDB">
      <w:pPr>
        <w:widowControl w:val="0"/>
        <w:suppressAutoHyphens/>
        <w:rPr>
          <w:color w:val="000000"/>
          <w:lang w:eastAsia="ar-SA"/>
        </w:rPr>
      </w:pPr>
      <w:r w:rsidRPr="00C95B53">
        <w:rPr>
          <w:b/>
          <w:color w:val="000000"/>
          <w:lang w:eastAsia="ar-SA"/>
        </w:rPr>
        <w:t>Valodu prasmes:</w:t>
      </w:r>
    </w:p>
    <w:p w:rsidR="00EA6EDB" w:rsidRPr="00C95B53" w:rsidRDefault="00EA6EDB" w:rsidP="00EA6EDB">
      <w:pPr>
        <w:widowControl w:val="0"/>
        <w:suppressAutoHyphens/>
        <w:rPr>
          <w:iCs/>
          <w:color w:val="000000"/>
          <w:lang w:eastAsia="ar-SA"/>
        </w:rPr>
      </w:pPr>
      <w:r w:rsidRPr="00C95B53">
        <w:rPr>
          <w:iCs/>
          <w:color w:val="000000"/>
          <w:lang w:eastAsia="ar-SA"/>
        </w:rPr>
        <w:t xml:space="preserve">Katrai valodai norāda zināšanu līmeni: teicami, labi, viduvēji vai vāji. </w:t>
      </w:r>
    </w:p>
    <w:tbl>
      <w:tblPr>
        <w:tblW w:w="6237" w:type="dxa"/>
        <w:tblInd w:w="108" w:type="dxa"/>
        <w:tblLayout w:type="fixed"/>
        <w:tblLook w:val="01E0" w:firstRow="1" w:lastRow="1" w:firstColumn="1" w:lastColumn="1" w:noHBand="0" w:noVBand="0"/>
      </w:tblPr>
      <w:tblGrid>
        <w:gridCol w:w="2835"/>
        <w:gridCol w:w="3402"/>
      </w:tblGrid>
      <w:tr w:rsidR="00EA6EDB" w:rsidRPr="00C95B53" w:rsidTr="007901B5">
        <w:trPr>
          <w:cantSplit/>
          <w:trHeight w:val="289"/>
        </w:trPr>
        <w:tc>
          <w:tcPr>
            <w:tcW w:w="2835" w:type="dxa"/>
            <w:tcBorders>
              <w:top w:val="single" w:sz="4" w:space="0" w:color="auto"/>
              <w:left w:val="single" w:sz="4" w:space="0" w:color="auto"/>
              <w:bottom w:val="single" w:sz="4" w:space="0" w:color="auto"/>
              <w:right w:val="single" w:sz="4" w:space="0" w:color="auto"/>
            </w:tcBorders>
          </w:tcPr>
          <w:p w:rsidR="00EA6EDB" w:rsidRPr="00C95B53" w:rsidRDefault="00EA6EDB" w:rsidP="00EA6EDB">
            <w:pPr>
              <w:widowControl w:val="0"/>
              <w:suppressAutoHyphens/>
              <w:jc w:val="center"/>
              <w:rPr>
                <w:bCs/>
                <w:color w:val="000000"/>
                <w:lang w:eastAsia="ar-SA"/>
              </w:rPr>
            </w:pPr>
            <w:r w:rsidRPr="00C95B53">
              <w:rPr>
                <w:bCs/>
                <w:color w:val="000000"/>
                <w:lang w:eastAsia="ar-SA"/>
              </w:rPr>
              <w:t>Valoda</w:t>
            </w:r>
          </w:p>
        </w:tc>
        <w:tc>
          <w:tcPr>
            <w:tcW w:w="3402" w:type="dxa"/>
            <w:tcBorders>
              <w:top w:val="single" w:sz="4" w:space="0" w:color="auto"/>
              <w:left w:val="single" w:sz="4" w:space="0" w:color="auto"/>
              <w:bottom w:val="single" w:sz="4" w:space="0" w:color="auto"/>
              <w:right w:val="single" w:sz="4" w:space="0" w:color="auto"/>
            </w:tcBorders>
          </w:tcPr>
          <w:p w:rsidR="00EA6EDB" w:rsidRPr="00C95B53" w:rsidRDefault="00EA6EDB" w:rsidP="00EA6EDB">
            <w:pPr>
              <w:widowControl w:val="0"/>
              <w:suppressAutoHyphens/>
              <w:jc w:val="center"/>
              <w:rPr>
                <w:bCs/>
                <w:color w:val="000000"/>
                <w:lang w:eastAsia="ar-SA"/>
              </w:rPr>
            </w:pPr>
            <w:r w:rsidRPr="00C95B53">
              <w:rPr>
                <w:bCs/>
                <w:color w:val="000000"/>
                <w:lang w:eastAsia="ar-SA"/>
              </w:rPr>
              <w:t>Zināšanu līmenis</w:t>
            </w:r>
          </w:p>
        </w:tc>
      </w:tr>
      <w:tr w:rsidR="00EA6EDB" w:rsidRPr="00C95B53" w:rsidTr="007901B5">
        <w:tc>
          <w:tcPr>
            <w:tcW w:w="2835" w:type="dxa"/>
            <w:tcBorders>
              <w:top w:val="single" w:sz="4" w:space="0" w:color="auto"/>
              <w:left w:val="single" w:sz="4" w:space="0" w:color="auto"/>
              <w:bottom w:val="single" w:sz="4" w:space="0" w:color="auto"/>
              <w:right w:val="single" w:sz="4" w:space="0" w:color="auto"/>
            </w:tcBorders>
          </w:tcPr>
          <w:p w:rsidR="00EA6EDB" w:rsidRPr="00C95B53" w:rsidRDefault="00EA6EDB" w:rsidP="00EA6EDB">
            <w:pPr>
              <w:widowControl w:val="0"/>
              <w:suppressAutoHyphens/>
              <w:rPr>
                <w:color w:val="00000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C95B53" w:rsidRDefault="00EA6EDB" w:rsidP="00EA6EDB">
            <w:pPr>
              <w:widowControl w:val="0"/>
              <w:suppressAutoHyphens/>
              <w:rPr>
                <w:color w:val="000000"/>
                <w:lang w:eastAsia="ar-SA"/>
              </w:rPr>
            </w:pPr>
          </w:p>
        </w:tc>
      </w:tr>
      <w:tr w:rsidR="00EA6EDB" w:rsidRPr="00C95B53" w:rsidTr="007901B5">
        <w:tc>
          <w:tcPr>
            <w:tcW w:w="2835" w:type="dxa"/>
            <w:tcBorders>
              <w:top w:val="single" w:sz="4" w:space="0" w:color="auto"/>
              <w:left w:val="single" w:sz="4" w:space="0" w:color="auto"/>
              <w:bottom w:val="single" w:sz="4" w:space="0" w:color="auto"/>
              <w:right w:val="single" w:sz="4" w:space="0" w:color="auto"/>
            </w:tcBorders>
          </w:tcPr>
          <w:p w:rsidR="00EA6EDB" w:rsidRPr="00C95B53" w:rsidRDefault="00EA6EDB" w:rsidP="00EA6EDB">
            <w:pPr>
              <w:widowControl w:val="0"/>
              <w:suppressAutoHyphens/>
              <w:rPr>
                <w:color w:val="000000"/>
                <w:lang w:eastAsia="ar-SA"/>
              </w:rPr>
            </w:pPr>
          </w:p>
        </w:tc>
        <w:tc>
          <w:tcPr>
            <w:tcW w:w="3402" w:type="dxa"/>
            <w:tcBorders>
              <w:top w:val="single" w:sz="4" w:space="0" w:color="auto"/>
              <w:left w:val="single" w:sz="4" w:space="0" w:color="auto"/>
              <w:bottom w:val="single" w:sz="4" w:space="0" w:color="auto"/>
              <w:right w:val="single" w:sz="4" w:space="0" w:color="auto"/>
            </w:tcBorders>
          </w:tcPr>
          <w:p w:rsidR="00EA6EDB" w:rsidRPr="00C95B53" w:rsidRDefault="00EA6EDB" w:rsidP="00EA6EDB">
            <w:pPr>
              <w:widowControl w:val="0"/>
              <w:suppressAutoHyphens/>
              <w:rPr>
                <w:color w:val="000000"/>
                <w:lang w:eastAsia="ar-SA"/>
              </w:rPr>
            </w:pPr>
          </w:p>
        </w:tc>
      </w:tr>
    </w:tbl>
    <w:p w:rsidR="00EA6EDB" w:rsidRPr="00C95B53" w:rsidRDefault="00EA6EDB" w:rsidP="00EA6EDB">
      <w:pPr>
        <w:widowControl w:val="0"/>
        <w:suppressAutoHyphens/>
        <w:rPr>
          <w:b/>
          <w:color w:val="000000"/>
          <w:lang w:eastAsia="ar-SA"/>
        </w:rPr>
      </w:pPr>
    </w:p>
    <w:p w:rsidR="00EA6EDB" w:rsidRPr="00C95B53" w:rsidRDefault="00EA6EDB" w:rsidP="00EA6EDB">
      <w:pPr>
        <w:widowControl w:val="0"/>
        <w:suppressAutoHyphens/>
        <w:rPr>
          <w:b/>
          <w:color w:val="000000"/>
          <w:lang w:eastAsia="ar-SA"/>
        </w:rPr>
      </w:pPr>
    </w:p>
    <w:p w:rsidR="00EA6EDB" w:rsidRPr="00C95B53" w:rsidRDefault="00EA6EDB" w:rsidP="00EA6EDB">
      <w:pPr>
        <w:widowControl w:val="0"/>
        <w:suppressAutoHyphens/>
        <w:rPr>
          <w:color w:val="000000"/>
          <w:lang w:eastAsia="ar-SA"/>
        </w:rPr>
      </w:pPr>
      <w:r w:rsidRPr="00C95B53">
        <w:rPr>
          <w:b/>
          <w:color w:val="000000"/>
          <w:lang w:eastAsia="ar-SA"/>
        </w:rPr>
        <w:t>Citas kompetences, prasmes un iemaņas</w:t>
      </w:r>
      <w:r w:rsidRPr="00C95B53">
        <w:rPr>
          <w:color w:val="000000"/>
          <w:lang w:eastAsia="ar-SA"/>
        </w:rPr>
        <w:t xml:space="preserve">: </w:t>
      </w:r>
    </w:p>
    <w:p w:rsidR="00EA6EDB" w:rsidRPr="00C95B53" w:rsidRDefault="00EA6EDB" w:rsidP="00EA6EDB">
      <w:pPr>
        <w:widowControl w:val="0"/>
        <w:suppressAutoHyphens/>
        <w:spacing w:before="120" w:after="120"/>
        <w:rPr>
          <w:bCs/>
          <w:color w:val="000000"/>
          <w:lang w:eastAsia="ar-SA"/>
        </w:rPr>
      </w:pPr>
      <w:r w:rsidRPr="00C95B53">
        <w:rPr>
          <w:bCs/>
          <w:color w:val="000000"/>
          <w:lang w:eastAsia="ar-SA"/>
        </w:rPr>
        <w:t xml:space="preserve">Nosaukt. </w:t>
      </w:r>
    </w:p>
    <w:p w:rsidR="00EA6EDB" w:rsidRPr="00C95B53" w:rsidRDefault="00EA6EDB" w:rsidP="00EA6EDB">
      <w:pPr>
        <w:widowControl w:val="0"/>
        <w:suppressAutoHyphens/>
        <w:rPr>
          <w:color w:val="000000"/>
          <w:lang w:eastAsia="ar-SA"/>
        </w:rPr>
      </w:pPr>
    </w:p>
    <w:p w:rsidR="00EA6EDB" w:rsidRPr="00C95B53" w:rsidRDefault="00EA6EDB" w:rsidP="00EA6EDB">
      <w:pPr>
        <w:widowControl w:val="0"/>
        <w:suppressAutoHyphens/>
        <w:rPr>
          <w:color w:val="000000"/>
          <w:lang w:eastAsia="ar-SA"/>
        </w:rPr>
      </w:pPr>
      <w:r w:rsidRPr="00C95B53">
        <w:rPr>
          <w:b/>
          <w:color w:val="000000"/>
          <w:lang w:eastAsia="ar-SA"/>
        </w:rPr>
        <w:t>Apliecinājums:</w:t>
      </w:r>
    </w:p>
    <w:p w:rsidR="00EA6EDB" w:rsidRPr="00C95B53" w:rsidRDefault="00EA6EDB" w:rsidP="00EA6EDB">
      <w:pPr>
        <w:widowControl w:val="0"/>
        <w:suppressAutoHyphens/>
        <w:rPr>
          <w:color w:val="000000"/>
          <w:lang w:eastAsia="ar-SA"/>
        </w:rPr>
      </w:pPr>
    </w:p>
    <w:p w:rsidR="00EA6EDB" w:rsidRPr="00C95B53" w:rsidRDefault="00EA6EDB" w:rsidP="00EA6EDB">
      <w:pPr>
        <w:widowControl w:val="0"/>
        <w:suppressAutoHyphens/>
        <w:jc w:val="both"/>
        <w:rPr>
          <w:color w:val="000000"/>
          <w:lang w:eastAsia="ar-SA"/>
        </w:rPr>
      </w:pPr>
      <w:r w:rsidRPr="00C95B53">
        <w:rPr>
          <w:color w:val="000000"/>
          <w:lang w:eastAsia="ar-SA"/>
        </w:rPr>
        <w:t>Es, apakšā parakstījies (-</w:t>
      </w:r>
      <w:proofErr w:type="spellStart"/>
      <w:r w:rsidRPr="00C95B53">
        <w:rPr>
          <w:color w:val="000000"/>
          <w:lang w:eastAsia="ar-SA"/>
        </w:rPr>
        <w:t>usies</w:t>
      </w:r>
      <w:proofErr w:type="spellEnd"/>
      <w:r w:rsidRPr="00C95B53">
        <w:rPr>
          <w:color w:val="000000"/>
          <w:lang w:eastAsia="ar-SA"/>
        </w:rPr>
        <w:t xml:space="preserve">): </w:t>
      </w:r>
    </w:p>
    <w:p w:rsidR="00EA6EDB" w:rsidRPr="00C95B53" w:rsidRDefault="00EA6EDB" w:rsidP="00EA6EDB">
      <w:pPr>
        <w:widowControl w:val="0"/>
        <w:suppressAutoHyphens/>
        <w:jc w:val="both"/>
        <w:rPr>
          <w:color w:val="000000"/>
          <w:lang w:eastAsia="ar-SA"/>
        </w:rPr>
      </w:pPr>
    </w:p>
    <w:p w:rsidR="00EA6EDB" w:rsidRPr="00C95B53" w:rsidRDefault="00EA6EDB" w:rsidP="008623BA">
      <w:pPr>
        <w:widowControl w:val="0"/>
        <w:numPr>
          <w:ilvl w:val="0"/>
          <w:numId w:val="20"/>
        </w:numPr>
        <w:suppressAutoHyphens/>
        <w:jc w:val="both"/>
        <w:rPr>
          <w:color w:val="000000"/>
          <w:lang w:eastAsia="ar-SA"/>
        </w:rPr>
      </w:pPr>
      <w:r w:rsidRPr="00C95B53">
        <w:rPr>
          <w:color w:val="000000"/>
          <w:lang w:eastAsia="ar-SA"/>
        </w:rPr>
        <w:t xml:space="preserve">apliecinu, ka šī informācija pareizi raksturo mani, manu kvalifikāciju un pieredzi, </w:t>
      </w:r>
    </w:p>
    <w:p w:rsidR="00EA6EDB" w:rsidRPr="00C95B53" w:rsidRDefault="00EA6EDB" w:rsidP="008623BA">
      <w:pPr>
        <w:widowControl w:val="0"/>
        <w:numPr>
          <w:ilvl w:val="0"/>
          <w:numId w:val="20"/>
        </w:numPr>
        <w:suppressAutoHyphens/>
        <w:jc w:val="both"/>
        <w:rPr>
          <w:color w:val="000000"/>
          <w:lang w:eastAsia="ar-SA"/>
        </w:rPr>
      </w:pPr>
      <w:r w:rsidRPr="00C95B53">
        <w:rPr>
          <w:color w:val="000000"/>
          <w:lang w:eastAsia="ar-SA"/>
        </w:rPr>
        <w:t xml:space="preserve">piekrītu manu personas datu izmantošanai iepirkumā </w:t>
      </w:r>
      <w:r w:rsidRPr="00C95B53">
        <w:rPr>
          <w:lang w:eastAsia="ar-SA"/>
        </w:rPr>
        <w:t xml:space="preserve">„_______________” </w:t>
      </w:r>
      <w:proofErr w:type="gramStart"/>
      <w:r w:rsidRPr="00C95B53">
        <w:rPr>
          <w:color w:val="000000"/>
          <w:lang w:eastAsia="ar-SA"/>
        </w:rPr>
        <w:t>(</w:t>
      </w:r>
      <w:proofErr w:type="gramEnd"/>
      <w:r w:rsidRPr="00C95B53">
        <w:rPr>
          <w:color w:val="000000"/>
          <w:lang w:eastAsia="ar-SA"/>
        </w:rPr>
        <w:t xml:space="preserve">Iepirkuma identifikācijas Nr. </w:t>
      </w:r>
      <w:r w:rsidR="004A3515" w:rsidRPr="00C95B53">
        <w:rPr>
          <w:color w:val="000000"/>
          <w:lang w:eastAsia="ar-SA"/>
        </w:rPr>
        <w:t>JNP 2015</w:t>
      </w:r>
      <w:r w:rsidR="00780048" w:rsidRPr="00C95B53">
        <w:rPr>
          <w:color w:val="000000"/>
          <w:lang w:eastAsia="ar-SA"/>
        </w:rPr>
        <w:t>/</w:t>
      </w:r>
      <w:r w:rsidR="004A3515" w:rsidRPr="00C95B53">
        <w:rPr>
          <w:color w:val="000000"/>
          <w:lang w:eastAsia="ar-SA"/>
        </w:rPr>
        <w:t>14</w:t>
      </w:r>
      <w:r w:rsidRPr="00C95B53">
        <w:rPr>
          <w:color w:val="000000"/>
          <w:lang w:eastAsia="ar-SA"/>
        </w:rPr>
        <w:t>.</w:t>
      </w:r>
    </w:p>
    <w:p w:rsidR="00EA6EDB" w:rsidRPr="00C95B53" w:rsidRDefault="00EA6EDB" w:rsidP="008623BA">
      <w:pPr>
        <w:widowControl w:val="0"/>
        <w:numPr>
          <w:ilvl w:val="0"/>
          <w:numId w:val="20"/>
        </w:numPr>
        <w:suppressAutoHyphens/>
        <w:jc w:val="both"/>
        <w:rPr>
          <w:color w:val="000000"/>
          <w:lang w:eastAsia="ar-SA"/>
        </w:rPr>
      </w:pPr>
      <w:r w:rsidRPr="00C95B53">
        <w:rPr>
          <w:color w:val="000000"/>
          <w:lang w:eastAsia="ar-SA"/>
        </w:rPr>
        <w:t>apliecinu, ka apņemos piedalīties līguma izpildē, gadījumā, ja Pretendentam (</w:t>
      </w:r>
      <w:r w:rsidRPr="00C95B53">
        <w:rPr>
          <w:i/>
          <w:color w:val="000000"/>
          <w:lang w:eastAsia="ar-SA"/>
        </w:rPr>
        <w:t xml:space="preserve">nosaukums) </w:t>
      </w:r>
      <w:r w:rsidRPr="00C95B53">
        <w:rPr>
          <w:color w:val="000000"/>
          <w:lang w:eastAsia="ar-SA"/>
        </w:rPr>
        <w:t>iepirkuma procedūras rezultātā tiks piešķirtas tiesības slēgt iepirkuma līgumu;</w:t>
      </w:r>
    </w:p>
    <w:p w:rsidR="00EA6EDB" w:rsidRPr="00C95B53" w:rsidRDefault="00EA6EDB" w:rsidP="008623BA">
      <w:pPr>
        <w:widowControl w:val="0"/>
        <w:numPr>
          <w:ilvl w:val="0"/>
          <w:numId w:val="20"/>
        </w:numPr>
        <w:suppressAutoHyphens/>
        <w:jc w:val="both"/>
        <w:rPr>
          <w:color w:val="000000"/>
          <w:lang w:eastAsia="ar-SA"/>
        </w:rPr>
      </w:pPr>
      <w:r w:rsidRPr="00C95B53">
        <w:rPr>
          <w:color w:val="000000"/>
          <w:lang w:eastAsia="ar-SA"/>
        </w:rPr>
        <w:t>pievienoju sekojošu dokumentu apliecinātas kopijas</w:t>
      </w:r>
      <w:r w:rsidRPr="00C95B53">
        <w:rPr>
          <w:i/>
          <w:color w:val="000000"/>
          <w:lang w:eastAsia="ar-SA"/>
        </w:rPr>
        <w:t>:</w:t>
      </w:r>
    </w:p>
    <w:p w:rsidR="00EA6EDB" w:rsidRPr="00C95B53" w:rsidRDefault="00EA6EDB" w:rsidP="008623BA">
      <w:pPr>
        <w:widowControl w:val="0"/>
        <w:numPr>
          <w:ilvl w:val="1"/>
          <w:numId w:val="21"/>
        </w:numPr>
        <w:suppressAutoHyphens/>
        <w:jc w:val="both"/>
        <w:rPr>
          <w:color w:val="000000"/>
          <w:lang w:eastAsia="ar-SA"/>
        </w:rPr>
      </w:pPr>
      <w:r w:rsidRPr="00C95B53">
        <w:rPr>
          <w:i/>
          <w:color w:val="000000"/>
          <w:lang w:eastAsia="ar-SA"/>
        </w:rPr>
        <w:t>(dokumenta nosaukums, apliecināta kopija);</w:t>
      </w:r>
    </w:p>
    <w:p w:rsidR="00EA6EDB" w:rsidRPr="00C95B53" w:rsidRDefault="00EA6EDB" w:rsidP="008623BA">
      <w:pPr>
        <w:widowControl w:val="0"/>
        <w:numPr>
          <w:ilvl w:val="1"/>
          <w:numId w:val="21"/>
        </w:numPr>
        <w:suppressAutoHyphens/>
        <w:jc w:val="both"/>
        <w:rPr>
          <w:color w:val="000000"/>
          <w:lang w:eastAsia="ar-SA"/>
        </w:rPr>
      </w:pPr>
      <w:r w:rsidRPr="00C95B53">
        <w:rPr>
          <w:i/>
          <w:color w:val="000000"/>
          <w:lang w:eastAsia="ar-SA"/>
        </w:rPr>
        <w:t>(dokumenta nosaukums, apliecināta kopija);</w:t>
      </w:r>
    </w:p>
    <w:p w:rsidR="00EA6EDB" w:rsidRPr="00C95B53" w:rsidRDefault="00EA6EDB" w:rsidP="008623BA">
      <w:pPr>
        <w:widowControl w:val="0"/>
        <w:numPr>
          <w:ilvl w:val="1"/>
          <w:numId w:val="21"/>
        </w:numPr>
        <w:suppressAutoHyphens/>
        <w:jc w:val="both"/>
        <w:rPr>
          <w:color w:val="000000"/>
          <w:lang w:eastAsia="ar-SA"/>
        </w:rPr>
      </w:pPr>
      <w:r w:rsidRPr="00C95B53">
        <w:rPr>
          <w:i/>
          <w:color w:val="000000"/>
          <w:lang w:eastAsia="ar-SA"/>
        </w:rPr>
        <w:t>(dokumenta nosaukums, apliecināta kopija);</w:t>
      </w:r>
    </w:p>
    <w:p w:rsidR="00EA6EDB" w:rsidRPr="00C95B53" w:rsidRDefault="00EA6EDB" w:rsidP="008623BA">
      <w:pPr>
        <w:widowControl w:val="0"/>
        <w:numPr>
          <w:ilvl w:val="1"/>
          <w:numId w:val="21"/>
        </w:numPr>
        <w:suppressAutoHyphens/>
        <w:jc w:val="both"/>
        <w:rPr>
          <w:color w:val="000000"/>
          <w:lang w:eastAsia="ar-SA"/>
        </w:rPr>
      </w:pPr>
      <w:r w:rsidRPr="00C95B53">
        <w:rPr>
          <w:i/>
          <w:color w:val="000000"/>
          <w:lang w:eastAsia="ar-SA"/>
        </w:rPr>
        <w:t>papildināt pēc vajadzības.</w:t>
      </w:r>
    </w:p>
    <w:p w:rsidR="00EA6EDB" w:rsidRPr="00C95B53" w:rsidRDefault="00EA6EDB" w:rsidP="00EA6EDB">
      <w:pPr>
        <w:widowControl w:val="0"/>
        <w:suppressAutoHyphens/>
        <w:rPr>
          <w:color w:val="00000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768"/>
      </w:tblGrid>
      <w:tr w:rsidR="00EA6EDB" w:rsidRPr="00C95B53" w:rsidTr="007901B5">
        <w:tc>
          <w:tcPr>
            <w:tcW w:w="2694" w:type="dxa"/>
          </w:tcPr>
          <w:p w:rsidR="00EA6EDB" w:rsidRPr="00C95B53" w:rsidRDefault="00EA6EDB" w:rsidP="00EA6EDB">
            <w:pPr>
              <w:widowControl w:val="0"/>
              <w:suppressAutoHyphens/>
              <w:rPr>
                <w:b/>
                <w:color w:val="000000"/>
                <w:lang w:eastAsia="ar-SA"/>
              </w:rPr>
            </w:pPr>
            <w:r w:rsidRPr="00C95B53">
              <w:rPr>
                <w:b/>
                <w:color w:val="000000"/>
                <w:lang w:eastAsia="ar-SA"/>
              </w:rPr>
              <w:t>Vārds, uzvārds:</w:t>
            </w:r>
          </w:p>
        </w:tc>
        <w:tc>
          <w:tcPr>
            <w:tcW w:w="6768" w:type="dxa"/>
          </w:tcPr>
          <w:p w:rsidR="00EA6EDB" w:rsidRPr="00C95B53" w:rsidRDefault="00EA6EDB" w:rsidP="00EA6EDB">
            <w:pPr>
              <w:widowControl w:val="0"/>
              <w:suppressAutoHyphens/>
              <w:rPr>
                <w:b/>
                <w:color w:val="000000"/>
                <w:lang w:eastAsia="ar-SA"/>
              </w:rPr>
            </w:pPr>
          </w:p>
        </w:tc>
      </w:tr>
      <w:tr w:rsidR="00EA6EDB" w:rsidRPr="00C95B53" w:rsidTr="007901B5">
        <w:tc>
          <w:tcPr>
            <w:tcW w:w="2694" w:type="dxa"/>
          </w:tcPr>
          <w:p w:rsidR="00EA6EDB" w:rsidRPr="00C95B53" w:rsidRDefault="00EA6EDB" w:rsidP="00EA6EDB">
            <w:pPr>
              <w:widowControl w:val="0"/>
              <w:suppressAutoHyphens/>
              <w:rPr>
                <w:b/>
                <w:color w:val="000000"/>
                <w:lang w:eastAsia="ar-SA"/>
              </w:rPr>
            </w:pPr>
            <w:r w:rsidRPr="00C95B53">
              <w:rPr>
                <w:b/>
                <w:color w:val="000000"/>
                <w:lang w:eastAsia="ar-SA"/>
              </w:rPr>
              <w:t>Paraksts:</w:t>
            </w:r>
          </w:p>
        </w:tc>
        <w:tc>
          <w:tcPr>
            <w:tcW w:w="6768" w:type="dxa"/>
          </w:tcPr>
          <w:p w:rsidR="00EA6EDB" w:rsidRPr="00C95B53" w:rsidRDefault="00EA6EDB" w:rsidP="00EA6EDB">
            <w:pPr>
              <w:widowControl w:val="0"/>
              <w:suppressAutoHyphens/>
              <w:rPr>
                <w:b/>
                <w:color w:val="000000"/>
                <w:lang w:eastAsia="ar-SA"/>
              </w:rPr>
            </w:pPr>
          </w:p>
        </w:tc>
      </w:tr>
      <w:tr w:rsidR="00EA6EDB" w:rsidRPr="00C95B53" w:rsidTr="007901B5">
        <w:tc>
          <w:tcPr>
            <w:tcW w:w="2694" w:type="dxa"/>
          </w:tcPr>
          <w:p w:rsidR="00EA6EDB" w:rsidRPr="00C95B53" w:rsidRDefault="00EA6EDB" w:rsidP="00EA6EDB">
            <w:pPr>
              <w:widowControl w:val="0"/>
              <w:suppressAutoHyphens/>
              <w:rPr>
                <w:b/>
                <w:color w:val="000000"/>
                <w:lang w:eastAsia="ar-SA"/>
              </w:rPr>
            </w:pPr>
            <w:r w:rsidRPr="00C95B53">
              <w:rPr>
                <w:b/>
                <w:color w:val="000000"/>
                <w:lang w:eastAsia="ar-SA"/>
              </w:rPr>
              <w:t>Datums:</w:t>
            </w:r>
          </w:p>
        </w:tc>
        <w:tc>
          <w:tcPr>
            <w:tcW w:w="6768" w:type="dxa"/>
          </w:tcPr>
          <w:p w:rsidR="00EA6EDB" w:rsidRPr="00C95B53" w:rsidRDefault="00EA6EDB" w:rsidP="00EA6EDB">
            <w:pPr>
              <w:widowControl w:val="0"/>
              <w:suppressAutoHyphens/>
              <w:rPr>
                <w:b/>
                <w:color w:val="000000"/>
                <w:lang w:eastAsia="ar-SA"/>
              </w:rPr>
            </w:pPr>
          </w:p>
        </w:tc>
      </w:tr>
    </w:tbl>
    <w:p w:rsidR="00EA6EDB" w:rsidRPr="00C95B53" w:rsidRDefault="00EA6EDB" w:rsidP="00EA6EDB">
      <w:pPr>
        <w:widowControl w:val="0"/>
        <w:suppressAutoHyphens/>
        <w:jc w:val="right"/>
        <w:rPr>
          <w:color w:val="000000"/>
          <w:lang w:eastAsia="ar-SA"/>
        </w:rPr>
      </w:pPr>
    </w:p>
    <w:p w:rsidR="00EA6EDB" w:rsidRPr="00EA6EDB" w:rsidRDefault="00EA6EDB" w:rsidP="00EA6EDB">
      <w:pPr>
        <w:widowControl w:val="0"/>
        <w:suppressAutoHyphens/>
        <w:jc w:val="right"/>
        <w:rPr>
          <w:rFonts w:ascii="Arial" w:hAnsi="Arial" w:cs="Arial"/>
          <w:color w:val="000000"/>
          <w:sz w:val="20"/>
          <w:szCs w:val="20"/>
          <w:lang w:eastAsia="ar-SA"/>
        </w:rPr>
      </w:pPr>
    </w:p>
    <w:p w:rsidR="00EA6EDB" w:rsidRPr="00EA6EDB" w:rsidRDefault="00EA6EDB" w:rsidP="00EA6EDB">
      <w:pPr>
        <w:widowControl w:val="0"/>
        <w:tabs>
          <w:tab w:val="left" w:pos="630"/>
        </w:tabs>
        <w:suppressAutoHyphens/>
        <w:rPr>
          <w:rFonts w:ascii="Arial" w:hAnsi="Arial" w:cs="Arial"/>
          <w:color w:val="000000"/>
          <w:sz w:val="20"/>
          <w:szCs w:val="20"/>
          <w:lang w:eastAsia="ar-SA"/>
        </w:rPr>
      </w:pPr>
      <w:r w:rsidRPr="00EA6EDB">
        <w:rPr>
          <w:rFonts w:ascii="Arial" w:hAnsi="Arial" w:cs="Arial"/>
          <w:color w:val="000000"/>
          <w:sz w:val="20"/>
          <w:szCs w:val="20"/>
          <w:lang w:eastAsia="ar-SA"/>
        </w:rPr>
        <w:tab/>
      </w:r>
    </w:p>
    <w:p w:rsidR="00EA6EDB" w:rsidRPr="00EA6EDB" w:rsidRDefault="00EA6EDB" w:rsidP="00294FCA">
      <w:pPr>
        <w:jc w:val="right"/>
        <w:rPr>
          <w:rFonts w:ascii="Arial" w:hAnsi="Arial" w:cs="Arial"/>
          <w:color w:val="000000" w:themeColor="text1"/>
          <w:sz w:val="20"/>
          <w:szCs w:val="20"/>
        </w:rPr>
      </w:pPr>
    </w:p>
    <w:p w:rsidR="00EA6EDB" w:rsidRDefault="00EA6EDB"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Pr="00C95B53" w:rsidRDefault="00BE48D7" w:rsidP="00BC4166">
      <w:pPr>
        <w:jc w:val="right"/>
        <w:rPr>
          <w:b/>
          <w:color w:val="00000A"/>
        </w:rPr>
      </w:pPr>
    </w:p>
    <w:p w:rsidR="00BC4166" w:rsidRPr="00C95B53" w:rsidRDefault="00790977" w:rsidP="00BC4166">
      <w:pPr>
        <w:jc w:val="right"/>
        <w:rPr>
          <w:b/>
          <w:color w:val="00000A"/>
        </w:rPr>
      </w:pPr>
      <w:r w:rsidRPr="00C95B53">
        <w:rPr>
          <w:b/>
          <w:color w:val="00000A"/>
        </w:rPr>
        <w:t>Pielikums Nr.5</w:t>
      </w:r>
    </w:p>
    <w:p w:rsidR="00BC4166" w:rsidRPr="00C95B53" w:rsidRDefault="00BC4166" w:rsidP="00BC4166">
      <w:pPr>
        <w:jc w:val="right"/>
        <w:rPr>
          <w:bCs/>
        </w:rPr>
      </w:pPr>
      <w:r w:rsidRPr="00C95B53">
        <w:rPr>
          <w:bCs/>
        </w:rPr>
        <w:t xml:space="preserve"> konkursa Nolikumam</w:t>
      </w:r>
    </w:p>
    <w:p w:rsidR="00BC4166" w:rsidRPr="00C95B53" w:rsidRDefault="00BC4166" w:rsidP="00BC4166">
      <w:pPr>
        <w:jc w:val="right"/>
        <w:rPr>
          <w:color w:val="000000" w:themeColor="text1"/>
        </w:rPr>
      </w:pPr>
      <w:r w:rsidRPr="00C95B53">
        <w:rPr>
          <w:bCs/>
        </w:rPr>
        <w:t>Identifikācijas Nr</w:t>
      </w:r>
      <w:r w:rsidR="00790977" w:rsidRPr="00C95B53">
        <w:rPr>
          <w:bCs/>
          <w:color w:val="000000" w:themeColor="text1"/>
        </w:rPr>
        <w:t xml:space="preserve">. </w:t>
      </w:r>
      <w:r w:rsidR="007C2DD5" w:rsidRPr="00C95B53">
        <w:rPr>
          <w:bCs/>
          <w:color w:val="000000" w:themeColor="text1"/>
        </w:rPr>
        <w:t>JNP 2015</w:t>
      </w:r>
      <w:r w:rsidRPr="00C95B53">
        <w:rPr>
          <w:bCs/>
          <w:color w:val="000000" w:themeColor="text1"/>
        </w:rPr>
        <w:t>/</w:t>
      </w:r>
      <w:r w:rsidR="007C2DD5" w:rsidRPr="00C95B53">
        <w:rPr>
          <w:bCs/>
          <w:color w:val="000000" w:themeColor="text1"/>
        </w:rPr>
        <w:t>14</w:t>
      </w:r>
    </w:p>
    <w:p w:rsidR="00BC4166" w:rsidRPr="00C95B53" w:rsidRDefault="00BC4166" w:rsidP="00BC4166">
      <w:pPr>
        <w:jc w:val="right"/>
        <w:rPr>
          <w:color w:val="000000" w:themeColor="text1"/>
        </w:rPr>
      </w:pPr>
    </w:p>
    <w:p w:rsidR="00BC4166" w:rsidRPr="00C95B53" w:rsidRDefault="00BC4166" w:rsidP="00BC4166">
      <w:pPr>
        <w:jc w:val="right"/>
        <w:rPr>
          <w:color w:val="000000" w:themeColor="text1"/>
        </w:rPr>
      </w:pPr>
    </w:p>
    <w:p w:rsidR="00BC4166" w:rsidRPr="00C95B53" w:rsidRDefault="00BC4166" w:rsidP="00BC4166">
      <w:pPr>
        <w:spacing w:after="120"/>
        <w:jc w:val="center"/>
        <w:rPr>
          <w:b/>
          <w:bCs/>
        </w:rPr>
      </w:pPr>
      <w:r w:rsidRPr="00C95B53">
        <w:rPr>
          <w:b/>
          <w:bCs/>
        </w:rPr>
        <w:t>APAKŠUZŅĒMĒJIEM NODODAMO DARBU SARAKSTS</w:t>
      </w:r>
    </w:p>
    <w:p w:rsidR="00780048" w:rsidRPr="00C95B53" w:rsidRDefault="00CE5B86" w:rsidP="00BC4166">
      <w:pPr>
        <w:spacing w:after="120"/>
        <w:jc w:val="center"/>
        <w:rPr>
          <w:b/>
          <w:bCs/>
          <w:i/>
        </w:rPr>
      </w:pPr>
      <w:r w:rsidRPr="00C95B53">
        <w:rPr>
          <w:b/>
          <w:bCs/>
        </w:rPr>
        <w:t>atklātam konkursam „</w:t>
      </w:r>
      <w:r w:rsidR="00780048" w:rsidRPr="00C95B53">
        <w:rPr>
          <w:b/>
          <w:bCs/>
        </w:rPr>
        <w:t>Restaurācijas darbi projekta „</w:t>
      </w:r>
      <w:r w:rsidR="006E5E4A" w:rsidRPr="00C95B53">
        <w:rPr>
          <w:b/>
          <w:bCs/>
        </w:rPr>
        <w:t>Elejas muižas apbūves</w:t>
      </w:r>
      <w:r w:rsidR="00780048" w:rsidRPr="00C95B53">
        <w:rPr>
          <w:b/>
          <w:bCs/>
        </w:rPr>
        <w:t xml:space="preserve"> restaurācija” Nr.EEZLV04/GSKMS/2013/11 ietvaros</w:t>
      </w:r>
      <w:r w:rsidRPr="00C95B53">
        <w:rPr>
          <w:b/>
          <w:bCs/>
        </w:rPr>
        <w:t>”</w:t>
      </w:r>
      <w:r w:rsidR="00BC4166" w:rsidRPr="00C95B53">
        <w:rPr>
          <w:b/>
          <w:bCs/>
          <w:i/>
        </w:rPr>
        <w:t xml:space="preserve"> </w:t>
      </w:r>
    </w:p>
    <w:p w:rsidR="00BC4166" w:rsidRPr="00C95B53" w:rsidRDefault="00BC4166" w:rsidP="00BC4166">
      <w:pPr>
        <w:spacing w:after="120"/>
        <w:jc w:val="center"/>
        <w:rPr>
          <w:b/>
        </w:rPr>
      </w:pPr>
      <w:r w:rsidRPr="00C95B53">
        <w:rPr>
          <w:b/>
        </w:rPr>
        <w:t>identifikācijas Nr.</w:t>
      </w:r>
      <w:r w:rsidRPr="00C95B53">
        <w:t xml:space="preserve"> </w:t>
      </w:r>
      <w:r w:rsidR="00790977" w:rsidRPr="00C95B53">
        <w:rPr>
          <w:b/>
        </w:rPr>
        <w:t>JNP 201</w:t>
      </w:r>
      <w:r w:rsidR="007C2DD5" w:rsidRPr="00C95B53">
        <w:rPr>
          <w:b/>
        </w:rPr>
        <w:t>5</w:t>
      </w:r>
      <w:r w:rsidR="00780048" w:rsidRPr="00C95B53">
        <w:rPr>
          <w:b/>
        </w:rPr>
        <w:t>/</w:t>
      </w:r>
      <w:r w:rsidR="007C2DD5" w:rsidRPr="00C95B53">
        <w:rPr>
          <w:b/>
        </w:rPr>
        <w:t>14</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C95B53" w:rsidTr="007901B5">
        <w:trPr>
          <w:cantSplit/>
        </w:trPr>
        <w:tc>
          <w:tcPr>
            <w:tcW w:w="3074" w:type="dxa"/>
            <w:shd w:val="clear" w:color="auto" w:fill="E5DFEC"/>
          </w:tcPr>
          <w:p w:rsidR="00BC4166" w:rsidRPr="00C95B53" w:rsidRDefault="00BC4166" w:rsidP="007901B5">
            <w:pPr>
              <w:snapToGrid w:val="0"/>
              <w:spacing w:before="120" w:after="120"/>
              <w:rPr>
                <w:b/>
              </w:rPr>
            </w:pPr>
            <w:r w:rsidRPr="00C95B53">
              <w:rPr>
                <w:b/>
              </w:rPr>
              <w:t>Pasūtītājs:</w:t>
            </w:r>
          </w:p>
        </w:tc>
        <w:tc>
          <w:tcPr>
            <w:tcW w:w="6779" w:type="dxa"/>
          </w:tcPr>
          <w:p w:rsidR="00BC4166" w:rsidRPr="00C95B53" w:rsidRDefault="00BC4166" w:rsidP="007901B5">
            <w:pPr>
              <w:jc w:val="both"/>
              <w:rPr>
                <w:b/>
              </w:rPr>
            </w:pPr>
          </w:p>
        </w:tc>
      </w:tr>
      <w:tr w:rsidR="00BC4166" w:rsidRPr="00C95B53" w:rsidTr="007901B5">
        <w:tc>
          <w:tcPr>
            <w:tcW w:w="3074" w:type="dxa"/>
            <w:shd w:val="clear" w:color="auto" w:fill="E5DFEC"/>
          </w:tcPr>
          <w:p w:rsidR="00BC4166" w:rsidRPr="00C95B53" w:rsidRDefault="00BC4166" w:rsidP="007901B5">
            <w:pPr>
              <w:snapToGrid w:val="0"/>
              <w:spacing w:before="120" w:after="120"/>
              <w:rPr>
                <w:b/>
              </w:rPr>
            </w:pPr>
            <w:r w:rsidRPr="00C95B53">
              <w:rPr>
                <w:b/>
              </w:rPr>
              <w:t>Pretendents:</w:t>
            </w:r>
          </w:p>
        </w:tc>
        <w:tc>
          <w:tcPr>
            <w:tcW w:w="6779" w:type="dxa"/>
          </w:tcPr>
          <w:p w:rsidR="00BC4166" w:rsidRPr="00C95B53" w:rsidRDefault="00BC4166" w:rsidP="007901B5">
            <w:pPr>
              <w:snapToGrid w:val="0"/>
            </w:pPr>
          </w:p>
        </w:tc>
      </w:tr>
    </w:tbl>
    <w:p w:rsidR="00BC4166" w:rsidRPr="00C95B53" w:rsidRDefault="00BC4166" w:rsidP="00BC4166">
      <w:pPr>
        <w:pStyle w:val="Apakpunkts"/>
        <w:numPr>
          <w:ilvl w:val="0"/>
          <w:numId w:val="0"/>
        </w:numPr>
        <w:rPr>
          <w:rFonts w:ascii="Times New Roman" w:hAnsi="Times New Roman"/>
          <w:sz w:val="24"/>
        </w:rPr>
      </w:pPr>
    </w:p>
    <w:p w:rsidR="00BC4166" w:rsidRPr="00C95B53" w:rsidRDefault="00BC4166" w:rsidP="00BC4166">
      <w:pPr>
        <w:jc w:val="center"/>
      </w:pPr>
    </w:p>
    <w:tbl>
      <w:tblPr>
        <w:tblW w:w="9858" w:type="dxa"/>
        <w:tblInd w:w="-111" w:type="dxa"/>
        <w:tblLayout w:type="fixed"/>
        <w:tblLook w:val="0000" w:firstRow="0" w:lastRow="0" w:firstColumn="0" w:lastColumn="0" w:noHBand="0" w:noVBand="0"/>
      </w:tblPr>
      <w:tblGrid>
        <w:gridCol w:w="2771"/>
        <w:gridCol w:w="1984"/>
        <w:gridCol w:w="5103"/>
      </w:tblGrid>
      <w:tr w:rsidR="00BC4166" w:rsidRPr="00C95B53"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C95B53" w:rsidRDefault="00BC4166" w:rsidP="007901B5">
            <w:pPr>
              <w:pStyle w:val="Heading5"/>
              <w:snapToGrid w:val="0"/>
              <w:spacing w:before="120" w:after="120"/>
              <w:jc w:val="center"/>
              <w:rPr>
                <w:rFonts w:ascii="Times New Roman" w:hAnsi="Times New Roman" w:cs="Times New Roman"/>
                <w:b/>
                <w:bCs/>
                <w:i/>
                <w:iCs/>
              </w:rPr>
            </w:pPr>
            <w:r w:rsidRPr="00C95B53">
              <w:rPr>
                <w:rFonts w:ascii="Times New Roman" w:hAnsi="Times New Roman" w:cs="Times New Roman"/>
                <w:b/>
                <w:bCs/>
                <w:iCs/>
                <w:color w:val="000000" w:themeColor="text1"/>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C95B53" w:rsidRDefault="00BC4166" w:rsidP="007901B5">
            <w:pPr>
              <w:snapToGrid w:val="0"/>
              <w:spacing w:before="120" w:after="120"/>
              <w:jc w:val="center"/>
              <w:rPr>
                <w:b/>
              </w:rPr>
            </w:pPr>
            <w:r w:rsidRPr="00C95B53">
              <w:rPr>
                <w:b/>
              </w:rPr>
              <w:t>Nododamo darbu apjoms (% no Būvniecības 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C95B53" w:rsidRDefault="00BC4166" w:rsidP="007901B5">
            <w:pPr>
              <w:snapToGrid w:val="0"/>
              <w:spacing w:before="120" w:after="120"/>
              <w:jc w:val="center"/>
              <w:rPr>
                <w:b/>
              </w:rPr>
            </w:pPr>
            <w:r w:rsidRPr="00C95B53">
              <w:rPr>
                <w:b/>
              </w:rPr>
              <w:t>Īss apakšuzņēmēja veicamo darbu apraksts</w:t>
            </w:r>
          </w:p>
        </w:tc>
      </w:tr>
      <w:tr w:rsidR="00BC4166" w:rsidRPr="00C95B53"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C95B53"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C95B53"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C95B53" w:rsidRDefault="00BC4166" w:rsidP="007901B5">
            <w:pPr>
              <w:snapToGrid w:val="0"/>
              <w:jc w:val="center"/>
            </w:pPr>
          </w:p>
        </w:tc>
      </w:tr>
      <w:tr w:rsidR="00BC4166" w:rsidRPr="00C95B53"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C95B53"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C95B53"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C95B53" w:rsidRDefault="00BC4166" w:rsidP="007901B5">
            <w:pPr>
              <w:snapToGrid w:val="0"/>
              <w:jc w:val="center"/>
            </w:pPr>
          </w:p>
        </w:tc>
      </w:tr>
      <w:tr w:rsidR="00BC4166" w:rsidRPr="00C95B53"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C95B53"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C95B53"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C95B53" w:rsidRDefault="00BC4166" w:rsidP="007901B5">
            <w:pPr>
              <w:snapToGrid w:val="0"/>
              <w:jc w:val="center"/>
            </w:pPr>
          </w:p>
        </w:tc>
      </w:tr>
    </w:tbl>
    <w:p w:rsidR="00BC4166" w:rsidRPr="00C95B53" w:rsidRDefault="00BC4166" w:rsidP="00BC4166">
      <w:pPr>
        <w:tabs>
          <w:tab w:val="left" w:leader="dot" w:pos="7797"/>
        </w:tabs>
        <w:jc w:val="right"/>
      </w:pPr>
    </w:p>
    <w:p w:rsidR="00BC4166" w:rsidRPr="00C95B53" w:rsidRDefault="00BC4166" w:rsidP="00BC4166">
      <w:pPr>
        <w:spacing w:after="120"/>
        <w:jc w:val="both"/>
      </w:pPr>
    </w:p>
    <w:tbl>
      <w:tblPr>
        <w:tblW w:w="0" w:type="auto"/>
        <w:tblInd w:w="-106" w:type="dxa"/>
        <w:tblLayout w:type="fixed"/>
        <w:tblLook w:val="0000" w:firstRow="0" w:lastRow="0" w:firstColumn="0" w:lastColumn="0" w:noHBand="0" w:noVBand="0"/>
      </w:tblPr>
      <w:tblGrid>
        <w:gridCol w:w="2627"/>
        <w:gridCol w:w="7226"/>
      </w:tblGrid>
      <w:tr w:rsidR="00BC4166" w:rsidRPr="00C95B53" w:rsidTr="007901B5">
        <w:tc>
          <w:tcPr>
            <w:tcW w:w="2627" w:type="dxa"/>
          </w:tcPr>
          <w:p w:rsidR="00BC4166" w:rsidRPr="00C95B53" w:rsidRDefault="00BC4166" w:rsidP="007901B5">
            <w:pPr>
              <w:snapToGrid w:val="0"/>
            </w:pPr>
            <w:r w:rsidRPr="00C95B53">
              <w:t>Pretendenta pārstāvis</w:t>
            </w:r>
          </w:p>
        </w:tc>
        <w:tc>
          <w:tcPr>
            <w:tcW w:w="7226" w:type="dxa"/>
            <w:tcBorders>
              <w:bottom w:val="single" w:sz="4" w:space="0" w:color="000000"/>
            </w:tcBorders>
          </w:tcPr>
          <w:p w:rsidR="00BC4166" w:rsidRPr="00C95B53" w:rsidRDefault="00BC4166" w:rsidP="007901B5">
            <w:pPr>
              <w:snapToGrid w:val="0"/>
            </w:pPr>
          </w:p>
        </w:tc>
      </w:tr>
      <w:tr w:rsidR="00BC4166" w:rsidRPr="00C95B53" w:rsidTr="007901B5">
        <w:trPr>
          <w:cantSplit/>
        </w:trPr>
        <w:tc>
          <w:tcPr>
            <w:tcW w:w="2627" w:type="dxa"/>
          </w:tcPr>
          <w:p w:rsidR="00BC4166" w:rsidRPr="00C95B53" w:rsidRDefault="00BC4166" w:rsidP="007901B5">
            <w:pPr>
              <w:snapToGrid w:val="0"/>
            </w:pPr>
          </w:p>
        </w:tc>
        <w:tc>
          <w:tcPr>
            <w:tcW w:w="7226" w:type="dxa"/>
          </w:tcPr>
          <w:p w:rsidR="00BC4166" w:rsidRPr="00C95B53" w:rsidRDefault="00BC4166" w:rsidP="007901B5">
            <w:pPr>
              <w:snapToGrid w:val="0"/>
              <w:jc w:val="center"/>
            </w:pPr>
            <w:r w:rsidRPr="00C95B53">
              <w:t>(amats, paraksts, vārds, uzvārds, zīmogs)</w:t>
            </w:r>
          </w:p>
        </w:tc>
      </w:tr>
    </w:tbl>
    <w:p w:rsidR="00BC4166" w:rsidRPr="00C95B53" w:rsidRDefault="00BC4166" w:rsidP="00BC4166">
      <w:pPr>
        <w:spacing w:after="120"/>
        <w:jc w:val="both"/>
      </w:pPr>
    </w:p>
    <w:p w:rsidR="00BC4166" w:rsidRPr="00C95B53" w:rsidRDefault="00BC4166" w:rsidP="00BC4166">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C4166" w:rsidRPr="00C95B53" w:rsidTr="007901B5">
        <w:tc>
          <w:tcPr>
            <w:tcW w:w="3049" w:type="dxa"/>
          </w:tcPr>
          <w:p w:rsidR="00BC4166" w:rsidRPr="00C95B53" w:rsidRDefault="00BC4166" w:rsidP="007901B5">
            <w:pPr>
              <w:snapToGrid w:val="0"/>
            </w:pPr>
            <w:r w:rsidRPr="00C95B53">
              <w:t>Apakšuzņēmēja pārstāvis</w:t>
            </w:r>
          </w:p>
        </w:tc>
        <w:tc>
          <w:tcPr>
            <w:tcW w:w="6804" w:type="dxa"/>
            <w:tcBorders>
              <w:bottom w:val="single" w:sz="4" w:space="0" w:color="000000"/>
            </w:tcBorders>
          </w:tcPr>
          <w:p w:rsidR="00BC4166" w:rsidRPr="00C95B53" w:rsidRDefault="00BC4166" w:rsidP="007901B5">
            <w:pPr>
              <w:snapToGrid w:val="0"/>
            </w:pPr>
          </w:p>
        </w:tc>
      </w:tr>
      <w:tr w:rsidR="00BC4166" w:rsidRPr="00C95B53" w:rsidTr="007901B5">
        <w:trPr>
          <w:cantSplit/>
        </w:trPr>
        <w:tc>
          <w:tcPr>
            <w:tcW w:w="3049" w:type="dxa"/>
          </w:tcPr>
          <w:p w:rsidR="00BC4166" w:rsidRPr="00C95B53" w:rsidRDefault="00BC4166" w:rsidP="007901B5">
            <w:pPr>
              <w:snapToGrid w:val="0"/>
            </w:pPr>
          </w:p>
        </w:tc>
        <w:tc>
          <w:tcPr>
            <w:tcW w:w="6804" w:type="dxa"/>
          </w:tcPr>
          <w:p w:rsidR="00BC4166" w:rsidRPr="00C95B53" w:rsidRDefault="00BC4166" w:rsidP="007901B5">
            <w:pPr>
              <w:snapToGrid w:val="0"/>
              <w:jc w:val="center"/>
            </w:pPr>
            <w:r w:rsidRPr="00C95B53">
              <w:t>(amats, paraksts, vārds, uzvārds, zīmogs)</w:t>
            </w:r>
          </w:p>
        </w:tc>
      </w:tr>
    </w:tbl>
    <w:p w:rsidR="00BC4166" w:rsidRPr="00C95B53" w:rsidRDefault="00BC4166" w:rsidP="00BC4166">
      <w:pPr>
        <w:tabs>
          <w:tab w:val="left" w:leader="dot" w:pos="7797"/>
        </w:tabs>
      </w:pPr>
    </w:p>
    <w:p w:rsidR="00BC4166" w:rsidRPr="00C95B53" w:rsidRDefault="00BC4166" w:rsidP="00BC4166">
      <w:pPr>
        <w:pStyle w:val="Apakpunkts"/>
        <w:numPr>
          <w:ilvl w:val="0"/>
          <w:numId w:val="0"/>
        </w:numPr>
        <w:jc w:val="both"/>
        <w:rPr>
          <w:rFonts w:ascii="Times New Roman" w:hAnsi="Times New Roman"/>
          <w:b w:val="0"/>
          <w:sz w:val="24"/>
        </w:rPr>
      </w:pPr>
    </w:p>
    <w:p w:rsidR="00BC4166" w:rsidRPr="00C95B53" w:rsidRDefault="00BC4166" w:rsidP="00BC4166">
      <w:pPr>
        <w:tabs>
          <w:tab w:val="left" w:leader="dot" w:pos="7797"/>
        </w:tabs>
        <w:jc w:val="both"/>
      </w:pPr>
    </w:p>
    <w:p w:rsidR="00BC4166" w:rsidRPr="00C95B53" w:rsidRDefault="00BC4166" w:rsidP="00BC4166">
      <w:pPr>
        <w:tabs>
          <w:tab w:val="left" w:leader="dot" w:pos="7797"/>
        </w:tabs>
        <w:jc w:val="both"/>
      </w:pPr>
    </w:p>
    <w:p w:rsidR="00BC4166" w:rsidRPr="00C95B53" w:rsidRDefault="00BC4166" w:rsidP="00294FCA">
      <w:pPr>
        <w:jc w:val="right"/>
        <w:rPr>
          <w:color w:val="000000" w:themeColor="text1"/>
        </w:rPr>
      </w:pPr>
    </w:p>
    <w:p w:rsidR="00BC4166" w:rsidRPr="00C95B53" w:rsidRDefault="00BC4166" w:rsidP="00294FCA">
      <w:pPr>
        <w:jc w:val="right"/>
        <w:rPr>
          <w:color w:val="000000" w:themeColor="text1"/>
        </w:rPr>
      </w:pPr>
    </w:p>
    <w:p w:rsidR="00BC4166" w:rsidRPr="00C95B53" w:rsidRDefault="00BC4166" w:rsidP="00294FCA">
      <w:pPr>
        <w:jc w:val="right"/>
        <w:rPr>
          <w:color w:val="000000" w:themeColor="text1"/>
        </w:rPr>
      </w:pPr>
    </w:p>
    <w:p w:rsidR="00BC4166" w:rsidRPr="00C95B53" w:rsidRDefault="00BC4166" w:rsidP="00294FCA">
      <w:pPr>
        <w:jc w:val="right"/>
        <w:rPr>
          <w:color w:val="000000" w:themeColor="text1"/>
        </w:rPr>
      </w:pPr>
    </w:p>
    <w:p w:rsidR="00BC4166" w:rsidRPr="00C95B53" w:rsidRDefault="00BC4166" w:rsidP="00294FCA">
      <w:pPr>
        <w:jc w:val="right"/>
        <w:rPr>
          <w:color w:val="000000" w:themeColor="text1"/>
        </w:rPr>
      </w:pPr>
    </w:p>
    <w:p w:rsidR="00BC4166" w:rsidRPr="00C95B53" w:rsidRDefault="00BC4166" w:rsidP="00294FCA">
      <w:pPr>
        <w:jc w:val="right"/>
        <w:rPr>
          <w:color w:val="000000" w:themeColor="text1"/>
        </w:rPr>
      </w:pPr>
    </w:p>
    <w:p w:rsidR="00BC4166" w:rsidRPr="00C95B53" w:rsidRDefault="00BC4166" w:rsidP="00294FCA">
      <w:pPr>
        <w:jc w:val="right"/>
        <w:rPr>
          <w:color w:val="000000" w:themeColor="text1"/>
        </w:rPr>
      </w:pPr>
    </w:p>
    <w:p w:rsidR="00BC4166" w:rsidRPr="00C95B53" w:rsidRDefault="00BC4166" w:rsidP="00294FCA">
      <w:pPr>
        <w:jc w:val="right"/>
        <w:rPr>
          <w:color w:val="000000" w:themeColor="text1"/>
        </w:rPr>
      </w:pPr>
    </w:p>
    <w:p w:rsidR="00BC4166" w:rsidRPr="00C95B53" w:rsidRDefault="00BC4166" w:rsidP="00294FCA">
      <w:pPr>
        <w:jc w:val="right"/>
        <w:rPr>
          <w:color w:val="000000" w:themeColor="text1"/>
        </w:rPr>
      </w:pPr>
    </w:p>
    <w:p w:rsidR="00BC4166" w:rsidRPr="00C95B53" w:rsidRDefault="00BC4166" w:rsidP="00294FCA">
      <w:pPr>
        <w:jc w:val="right"/>
        <w:rPr>
          <w:color w:val="000000" w:themeColor="text1"/>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C4166" w:rsidRDefault="00BC4166" w:rsidP="00294FCA">
      <w:pPr>
        <w:jc w:val="right"/>
        <w:rPr>
          <w:rFonts w:ascii="Arial" w:hAnsi="Arial" w:cs="Arial"/>
          <w:color w:val="000000" w:themeColor="text1"/>
          <w:sz w:val="20"/>
          <w:szCs w:val="20"/>
        </w:rPr>
      </w:pPr>
    </w:p>
    <w:p w:rsidR="00BE48D7" w:rsidRDefault="00BE48D7" w:rsidP="00BC4166">
      <w:pPr>
        <w:jc w:val="right"/>
        <w:rPr>
          <w:rFonts w:ascii="Arial" w:hAnsi="Arial" w:cs="Arial"/>
          <w:b/>
          <w:color w:val="00000A"/>
          <w:sz w:val="20"/>
          <w:szCs w:val="20"/>
        </w:rPr>
      </w:pPr>
    </w:p>
    <w:p w:rsidR="00BE48D7" w:rsidRDefault="00BE48D7" w:rsidP="00BC4166">
      <w:pPr>
        <w:jc w:val="right"/>
        <w:rPr>
          <w:rFonts w:ascii="Arial" w:hAnsi="Arial" w:cs="Arial"/>
          <w:b/>
          <w:color w:val="00000A"/>
          <w:sz w:val="20"/>
          <w:szCs w:val="20"/>
        </w:rPr>
      </w:pPr>
    </w:p>
    <w:p w:rsidR="00BC4166" w:rsidRPr="00C95B53" w:rsidRDefault="002B24A8" w:rsidP="00BC4166">
      <w:pPr>
        <w:jc w:val="right"/>
        <w:rPr>
          <w:b/>
          <w:color w:val="00000A"/>
        </w:rPr>
      </w:pPr>
      <w:r w:rsidRPr="00C95B53">
        <w:rPr>
          <w:b/>
          <w:color w:val="00000A"/>
        </w:rPr>
        <w:t>Pielikums Nr.6</w:t>
      </w:r>
    </w:p>
    <w:p w:rsidR="00BC4166" w:rsidRPr="00C95B53" w:rsidRDefault="00BC4166" w:rsidP="00BC4166">
      <w:pPr>
        <w:jc w:val="right"/>
        <w:rPr>
          <w:bCs/>
        </w:rPr>
      </w:pPr>
      <w:r w:rsidRPr="00C95B53">
        <w:rPr>
          <w:bCs/>
        </w:rPr>
        <w:t xml:space="preserve"> konkursa Nolikumam</w:t>
      </w:r>
    </w:p>
    <w:p w:rsidR="00BC4166" w:rsidRPr="00C95B53" w:rsidRDefault="00BC4166" w:rsidP="00BC4166">
      <w:pPr>
        <w:jc w:val="right"/>
        <w:rPr>
          <w:color w:val="000000" w:themeColor="text1"/>
        </w:rPr>
      </w:pPr>
      <w:r w:rsidRPr="00C95B53">
        <w:rPr>
          <w:bCs/>
        </w:rPr>
        <w:t xml:space="preserve">Identifikācijas </w:t>
      </w:r>
      <w:r w:rsidRPr="00C95B53">
        <w:rPr>
          <w:b/>
          <w:bCs/>
        </w:rPr>
        <w:t>Nr</w:t>
      </w:r>
      <w:r w:rsidR="002B24A8" w:rsidRPr="00C95B53">
        <w:rPr>
          <w:b/>
          <w:bCs/>
          <w:color w:val="000000" w:themeColor="text1"/>
        </w:rPr>
        <w:t xml:space="preserve">. JNP </w:t>
      </w:r>
      <w:r w:rsidR="007C2DD5" w:rsidRPr="00C95B53">
        <w:rPr>
          <w:b/>
          <w:bCs/>
          <w:color w:val="000000" w:themeColor="text1"/>
        </w:rPr>
        <w:t>2015</w:t>
      </w:r>
      <w:r w:rsidRPr="00C95B53">
        <w:rPr>
          <w:b/>
          <w:bCs/>
          <w:color w:val="000000" w:themeColor="text1"/>
        </w:rPr>
        <w:t>/</w:t>
      </w:r>
      <w:r w:rsidR="007C2DD5" w:rsidRPr="00C95B53">
        <w:rPr>
          <w:b/>
          <w:bCs/>
          <w:color w:val="000000" w:themeColor="text1"/>
        </w:rPr>
        <w:t>14</w:t>
      </w:r>
    </w:p>
    <w:p w:rsidR="00BC4166" w:rsidRPr="00C95B53" w:rsidRDefault="00BC4166" w:rsidP="00BC4166">
      <w:pPr>
        <w:jc w:val="right"/>
        <w:rPr>
          <w:color w:val="000000" w:themeColor="text1"/>
        </w:rPr>
      </w:pPr>
    </w:p>
    <w:p w:rsidR="00BC4166" w:rsidRPr="00C95B53" w:rsidRDefault="00BC4166" w:rsidP="00BC4166">
      <w:pPr>
        <w:jc w:val="right"/>
        <w:rPr>
          <w:color w:val="000000" w:themeColor="text1"/>
        </w:rPr>
      </w:pPr>
    </w:p>
    <w:p w:rsidR="00BC4166" w:rsidRPr="00C95B53" w:rsidRDefault="00BC4166" w:rsidP="00BC4166">
      <w:pPr>
        <w:jc w:val="right"/>
        <w:rPr>
          <w:color w:val="000000" w:themeColor="text1"/>
        </w:rPr>
      </w:pPr>
    </w:p>
    <w:p w:rsidR="00BC4166" w:rsidRPr="00C95B53" w:rsidRDefault="00BC4166" w:rsidP="00BC4166">
      <w:pPr>
        <w:pStyle w:val="Apakpunkts"/>
        <w:numPr>
          <w:ilvl w:val="0"/>
          <w:numId w:val="0"/>
        </w:numPr>
        <w:jc w:val="center"/>
        <w:rPr>
          <w:rFonts w:ascii="Times New Roman" w:hAnsi="Times New Roman"/>
          <w:sz w:val="24"/>
        </w:rPr>
      </w:pPr>
      <w:r w:rsidRPr="00C95B53">
        <w:rPr>
          <w:rFonts w:ascii="Times New Roman" w:hAnsi="Times New Roman"/>
          <w:sz w:val="24"/>
        </w:rPr>
        <w:t>APAKŠUZŅĒMĒJA APLIECINĀJUMS</w:t>
      </w:r>
    </w:p>
    <w:p w:rsidR="00BC4166" w:rsidRPr="00C95B53" w:rsidRDefault="00BC4166" w:rsidP="00BC4166">
      <w:pPr>
        <w:pStyle w:val="Apakpunkts"/>
        <w:numPr>
          <w:ilvl w:val="0"/>
          <w:numId w:val="0"/>
        </w:numPr>
        <w:shd w:val="clear" w:color="auto" w:fill="FFFFFF"/>
        <w:rPr>
          <w:rFonts w:ascii="Times New Roman" w:hAnsi="Times New Roman"/>
          <w:sz w:val="24"/>
        </w:rPr>
      </w:pPr>
    </w:p>
    <w:p w:rsidR="00780048" w:rsidRPr="00C95B53" w:rsidRDefault="00CE5B86" w:rsidP="00CE5B86">
      <w:pPr>
        <w:spacing w:after="120"/>
        <w:jc w:val="center"/>
        <w:rPr>
          <w:b/>
          <w:bCs/>
          <w:i/>
        </w:rPr>
      </w:pPr>
      <w:r w:rsidRPr="00C95B53">
        <w:rPr>
          <w:b/>
          <w:bCs/>
        </w:rPr>
        <w:t>atklātam konkursam „</w:t>
      </w:r>
      <w:r w:rsidR="00780048" w:rsidRPr="00C95B53">
        <w:rPr>
          <w:b/>
          <w:bCs/>
        </w:rPr>
        <w:t>Restaurācijas darbi projekta „</w:t>
      </w:r>
      <w:r w:rsidR="006E5E4A" w:rsidRPr="00C95B53">
        <w:rPr>
          <w:b/>
          <w:bCs/>
        </w:rPr>
        <w:t>Elejas muižas apbūves</w:t>
      </w:r>
      <w:r w:rsidR="00780048" w:rsidRPr="00C95B53">
        <w:rPr>
          <w:b/>
          <w:bCs/>
        </w:rPr>
        <w:t xml:space="preserve"> restaurācija” Nr.EEZLV04/GSKMS/2013/11 ietvaros</w:t>
      </w:r>
      <w:r w:rsidRPr="00C95B53">
        <w:rPr>
          <w:b/>
          <w:bCs/>
        </w:rPr>
        <w:t>”</w:t>
      </w:r>
      <w:r w:rsidRPr="00C95B53">
        <w:rPr>
          <w:b/>
          <w:bCs/>
          <w:i/>
        </w:rPr>
        <w:t xml:space="preserve"> </w:t>
      </w:r>
    </w:p>
    <w:p w:rsidR="00CE5B86" w:rsidRPr="00C95B53" w:rsidRDefault="00CE5B86" w:rsidP="00CE5B86">
      <w:pPr>
        <w:spacing w:after="120"/>
        <w:jc w:val="center"/>
        <w:rPr>
          <w:b/>
        </w:rPr>
      </w:pPr>
      <w:r w:rsidRPr="00C95B53">
        <w:rPr>
          <w:b/>
        </w:rPr>
        <w:t>identifikācijas Nr.</w:t>
      </w:r>
      <w:r w:rsidRPr="00C95B53">
        <w:t xml:space="preserve"> </w:t>
      </w:r>
      <w:r w:rsidR="007C2DD5" w:rsidRPr="00C95B53">
        <w:rPr>
          <w:b/>
        </w:rPr>
        <w:t>JNP 2015</w:t>
      </w:r>
      <w:r w:rsidR="00780048" w:rsidRPr="00C95B53">
        <w:rPr>
          <w:b/>
        </w:rPr>
        <w:t>/</w:t>
      </w:r>
      <w:r w:rsidR="007C2DD5" w:rsidRPr="00C95B53">
        <w:rPr>
          <w:b/>
        </w:rPr>
        <w:t>14</w:t>
      </w:r>
    </w:p>
    <w:p w:rsidR="00BC4166" w:rsidRPr="00C95B53" w:rsidRDefault="00BC4166" w:rsidP="00BC4166">
      <w:pPr>
        <w:pStyle w:val="Rindkopa"/>
        <w:shd w:val="clear" w:color="auto" w:fill="FFFFFF"/>
        <w:ind w:left="0" w:firstLine="720"/>
        <w:rPr>
          <w:rFonts w:ascii="Times New Roman" w:hAnsi="Times New Roman"/>
          <w:b/>
          <w:sz w:val="24"/>
        </w:rPr>
      </w:pPr>
    </w:p>
    <w:p w:rsidR="00BC4166" w:rsidRPr="00C95B53" w:rsidRDefault="00BC4166" w:rsidP="00BC4166">
      <w:pPr>
        <w:pStyle w:val="Rindkopa"/>
        <w:shd w:val="clear" w:color="auto" w:fill="FFFFFF"/>
        <w:ind w:left="0"/>
        <w:rPr>
          <w:rFonts w:ascii="Times New Roman" w:hAnsi="Times New Roman"/>
          <w:sz w:val="24"/>
        </w:rPr>
      </w:pPr>
      <w:r w:rsidRPr="00C95B53">
        <w:rPr>
          <w:rFonts w:ascii="Times New Roman" w:hAnsi="Times New Roman"/>
          <w:sz w:val="24"/>
        </w:rPr>
        <w:t>Ar šo /</w:t>
      </w:r>
      <w:r w:rsidRPr="00C95B53">
        <w:rPr>
          <w:rFonts w:ascii="Times New Roman" w:hAnsi="Times New Roman"/>
          <w:i/>
          <w:sz w:val="24"/>
        </w:rPr>
        <w:t>Apakšuzņēmēja nosaukums, reģistrācijas numurs un adrese</w:t>
      </w:r>
      <w:r w:rsidRPr="00C95B53">
        <w:rPr>
          <w:rFonts w:ascii="Times New Roman" w:hAnsi="Times New Roman"/>
          <w:sz w:val="24"/>
        </w:rPr>
        <w:t xml:space="preserve"> apliecina, ka:</w:t>
      </w:r>
    </w:p>
    <w:p w:rsidR="00BC4166" w:rsidRPr="00C95B53" w:rsidRDefault="00BC4166" w:rsidP="00BC4166">
      <w:pPr>
        <w:pStyle w:val="Punkts"/>
        <w:numPr>
          <w:ilvl w:val="0"/>
          <w:numId w:val="0"/>
        </w:numPr>
        <w:shd w:val="clear" w:color="auto" w:fill="FFFFFF"/>
        <w:jc w:val="both"/>
        <w:rPr>
          <w:rFonts w:ascii="Times New Roman" w:hAnsi="Times New Roman"/>
          <w:sz w:val="24"/>
        </w:rPr>
      </w:pPr>
    </w:p>
    <w:p w:rsidR="00BC4166" w:rsidRPr="00C95B53" w:rsidRDefault="00BC4166" w:rsidP="008623BA">
      <w:pPr>
        <w:pStyle w:val="Rindkopa"/>
        <w:numPr>
          <w:ilvl w:val="0"/>
          <w:numId w:val="22"/>
        </w:numPr>
        <w:shd w:val="clear" w:color="auto" w:fill="FFFFFF"/>
        <w:suppressAutoHyphens/>
        <w:spacing w:line="100" w:lineRule="atLeast"/>
        <w:rPr>
          <w:rFonts w:ascii="Times New Roman" w:hAnsi="Times New Roman"/>
          <w:sz w:val="24"/>
        </w:rPr>
      </w:pPr>
      <w:r w:rsidRPr="00C95B53">
        <w:rPr>
          <w:rFonts w:ascii="Times New Roman" w:hAnsi="Times New Roman"/>
          <w:sz w:val="24"/>
        </w:rPr>
        <w:t>piekrīt piedalīties Jelgavas novada pašvaldības, Reģ.</w:t>
      </w:r>
      <w:r w:rsidR="009E57A4" w:rsidRPr="00C95B53">
        <w:rPr>
          <w:rFonts w:ascii="Times New Roman" w:hAnsi="Times New Roman"/>
          <w:sz w:val="24"/>
        </w:rPr>
        <w:t xml:space="preserve"> </w:t>
      </w:r>
      <w:r w:rsidRPr="00C95B53">
        <w:rPr>
          <w:rFonts w:ascii="Times New Roman" w:hAnsi="Times New Roman"/>
          <w:sz w:val="24"/>
        </w:rPr>
        <w:t xml:space="preserve">Nr. 90009118031, Pasta iela 37, Jelgava, LV-3001 (turpmāk – Pasūtītājs) (turpmāk – Pasūtītājs) organizētajā atklātajā konkursā </w:t>
      </w:r>
      <w:r w:rsidRPr="00C95B53">
        <w:rPr>
          <w:rFonts w:ascii="Times New Roman" w:hAnsi="Times New Roman"/>
          <w:bCs/>
          <w:sz w:val="24"/>
        </w:rPr>
        <w:t>„</w:t>
      </w:r>
      <w:r w:rsidR="00780048" w:rsidRPr="00C95B53">
        <w:rPr>
          <w:rFonts w:ascii="Times New Roman" w:hAnsi="Times New Roman"/>
          <w:b/>
          <w:bCs/>
          <w:sz w:val="24"/>
        </w:rPr>
        <w:t>Restaurācijas dar</w:t>
      </w:r>
      <w:r w:rsidR="006E5E4A" w:rsidRPr="00C95B53">
        <w:rPr>
          <w:rFonts w:ascii="Times New Roman" w:hAnsi="Times New Roman"/>
          <w:b/>
          <w:bCs/>
          <w:sz w:val="24"/>
        </w:rPr>
        <w:t>bi projekta „Elejas muižas apbūves</w:t>
      </w:r>
      <w:r w:rsidR="00780048" w:rsidRPr="00C95B53">
        <w:rPr>
          <w:rFonts w:ascii="Times New Roman" w:hAnsi="Times New Roman"/>
          <w:b/>
          <w:bCs/>
          <w:sz w:val="24"/>
        </w:rPr>
        <w:t xml:space="preserve"> restaurācija” Nr.EEZLV04/GSKMS/2013/11 ietvaros</w:t>
      </w:r>
      <w:r w:rsidR="005C1CC2" w:rsidRPr="00C95B53">
        <w:rPr>
          <w:rFonts w:ascii="Times New Roman" w:hAnsi="Times New Roman"/>
          <w:sz w:val="24"/>
        </w:rPr>
        <w:t>”</w:t>
      </w:r>
      <w:r w:rsidR="006E5E4A" w:rsidRPr="00C95B53">
        <w:rPr>
          <w:rFonts w:ascii="Times New Roman" w:hAnsi="Times New Roman"/>
          <w:sz w:val="24"/>
        </w:rPr>
        <w:t xml:space="preserve"> </w:t>
      </w:r>
      <w:r w:rsidRPr="00C95B53">
        <w:rPr>
          <w:rFonts w:ascii="Times New Roman" w:hAnsi="Times New Roman"/>
          <w:sz w:val="24"/>
        </w:rPr>
        <w:t>(ID Nr.</w:t>
      </w:r>
      <w:r w:rsidR="005C1CC2" w:rsidRPr="00C95B53">
        <w:rPr>
          <w:rFonts w:ascii="Times New Roman" w:hAnsi="Times New Roman"/>
          <w:sz w:val="24"/>
        </w:rPr>
        <w:t xml:space="preserve"> </w:t>
      </w:r>
      <w:r w:rsidR="007C2DD5" w:rsidRPr="00C95B53">
        <w:rPr>
          <w:rFonts w:ascii="Times New Roman" w:hAnsi="Times New Roman"/>
          <w:sz w:val="24"/>
        </w:rPr>
        <w:t>JNP 2015</w:t>
      </w:r>
      <w:r w:rsidR="005C1CC2" w:rsidRPr="00C95B53">
        <w:rPr>
          <w:rFonts w:ascii="Times New Roman" w:hAnsi="Times New Roman"/>
          <w:sz w:val="24"/>
        </w:rPr>
        <w:t>/</w:t>
      </w:r>
      <w:r w:rsidR="007C2DD5" w:rsidRPr="00C95B53">
        <w:rPr>
          <w:rFonts w:ascii="Times New Roman" w:hAnsi="Times New Roman"/>
          <w:sz w:val="24"/>
        </w:rPr>
        <w:t>14</w:t>
      </w:r>
      <w:r w:rsidRPr="00C95B53">
        <w:rPr>
          <w:rFonts w:ascii="Times New Roman" w:hAnsi="Times New Roman"/>
          <w:sz w:val="24"/>
        </w:rPr>
        <w:t xml:space="preserve">) kā </w:t>
      </w:r>
      <w:r w:rsidRPr="00C95B53">
        <w:rPr>
          <w:rFonts w:ascii="Times New Roman" w:hAnsi="Times New Roman"/>
          <w:color w:val="000000" w:themeColor="text1"/>
          <w:sz w:val="24"/>
        </w:rPr>
        <w:t xml:space="preserve">&lt;Pretendenta nosaukums, reģistrācijas numurs un adrese&gt; </w:t>
      </w:r>
      <w:r w:rsidRPr="00C95B53">
        <w:rPr>
          <w:rFonts w:ascii="Times New Roman" w:hAnsi="Times New Roman"/>
          <w:sz w:val="24"/>
        </w:rPr>
        <w:t>(turpmāk – Pretendents) apakšuzņēmēji, kā arī</w:t>
      </w:r>
    </w:p>
    <w:p w:rsidR="00BC4166" w:rsidRPr="00C95B53" w:rsidRDefault="00BC4166" w:rsidP="00BC4166">
      <w:pPr>
        <w:pStyle w:val="Punkts"/>
        <w:numPr>
          <w:ilvl w:val="0"/>
          <w:numId w:val="0"/>
        </w:numPr>
        <w:shd w:val="clear" w:color="auto" w:fill="FFFFFF"/>
        <w:jc w:val="both"/>
        <w:rPr>
          <w:rFonts w:ascii="Times New Roman" w:hAnsi="Times New Roman"/>
          <w:sz w:val="24"/>
        </w:rPr>
      </w:pPr>
    </w:p>
    <w:p w:rsidR="00BC4166" w:rsidRPr="00C95B53" w:rsidRDefault="00BC4166" w:rsidP="008623BA">
      <w:pPr>
        <w:pStyle w:val="Rindkopa"/>
        <w:numPr>
          <w:ilvl w:val="0"/>
          <w:numId w:val="22"/>
        </w:numPr>
        <w:shd w:val="clear" w:color="auto" w:fill="FFFFFF"/>
        <w:suppressAutoHyphens/>
        <w:spacing w:line="100" w:lineRule="atLeast"/>
        <w:rPr>
          <w:rFonts w:ascii="Times New Roman" w:hAnsi="Times New Roman"/>
          <w:sz w:val="24"/>
        </w:rPr>
      </w:pPr>
      <w:r w:rsidRPr="00C95B53">
        <w:rPr>
          <w:rFonts w:ascii="Times New Roman" w:hAnsi="Times New Roman"/>
          <w:sz w:val="24"/>
        </w:rPr>
        <w:t>gadījumā, ja ar Pretendentu ir noslēgts iepirkuma līgums, apņemas:</w:t>
      </w:r>
    </w:p>
    <w:p w:rsidR="00BC4166" w:rsidRPr="00C95B53" w:rsidRDefault="00BC4166" w:rsidP="00BC4166">
      <w:pPr>
        <w:pStyle w:val="Rindkopa"/>
        <w:shd w:val="clear" w:color="auto" w:fill="FFFFFF"/>
        <w:ind w:left="1080"/>
        <w:rPr>
          <w:rFonts w:ascii="Times New Roman" w:hAnsi="Times New Roman"/>
          <w:sz w:val="24"/>
        </w:rPr>
      </w:pPr>
    </w:p>
    <w:p w:rsidR="00BC4166" w:rsidRPr="00C95B53" w:rsidRDefault="007C2DD5" w:rsidP="00BC4166">
      <w:pPr>
        <w:pStyle w:val="Rindkopa"/>
        <w:shd w:val="clear" w:color="auto" w:fill="FFFFFF"/>
        <w:ind w:left="709"/>
        <w:rPr>
          <w:rFonts w:ascii="Times New Roman" w:hAnsi="Times New Roman"/>
          <w:sz w:val="24"/>
        </w:rPr>
      </w:pPr>
      <w:proofErr w:type="gramStart"/>
      <w:r w:rsidRPr="00C95B53">
        <w:rPr>
          <w:rFonts w:ascii="Times New Roman" w:hAnsi="Times New Roman"/>
          <w:sz w:val="24"/>
        </w:rPr>
        <w:t>[</w:t>
      </w:r>
      <w:proofErr w:type="gramEnd"/>
      <w:r w:rsidRPr="00C95B53">
        <w:rPr>
          <w:rFonts w:ascii="Times New Roman" w:hAnsi="Times New Roman"/>
          <w:sz w:val="24"/>
        </w:rPr>
        <w:t xml:space="preserve">veikt šādus būvniecības, rekonstrukcijas, restaurācijas </w:t>
      </w:r>
      <w:r w:rsidR="00BC4166" w:rsidRPr="00C95B53">
        <w:rPr>
          <w:rFonts w:ascii="Times New Roman" w:hAnsi="Times New Roman"/>
          <w:sz w:val="24"/>
        </w:rPr>
        <w:t>darbus:</w:t>
      </w:r>
    </w:p>
    <w:p w:rsidR="00BC4166" w:rsidRPr="00C95B53" w:rsidRDefault="00BC4166" w:rsidP="00BC4166">
      <w:pPr>
        <w:pStyle w:val="Punkts"/>
        <w:numPr>
          <w:ilvl w:val="0"/>
          <w:numId w:val="0"/>
        </w:numPr>
        <w:shd w:val="clear" w:color="auto" w:fill="FFFFFF"/>
        <w:ind w:left="709"/>
        <w:jc w:val="both"/>
        <w:rPr>
          <w:rFonts w:ascii="Times New Roman" w:hAnsi="Times New Roman"/>
          <w:sz w:val="24"/>
        </w:rPr>
      </w:pPr>
    </w:p>
    <w:p w:rsidR="00BC4166" w:rsidRPr="00C95B53" w:rsidRDefault="00BC4166" w:rsidP="00BC4166">
      <w:pPr>
        <w:ind w:left="709"/>
        <w:jc w:val="both"/>
        <w:rPr>
          <w:color w:val="000000" w:themeColor="text1"/>
        </w:rPr>
      </w:pPr>
      <w:r w:rsidRPr="00C95B53">
        <w:rPr>
          <w:color w:val="000000" w:themeColor="text1"/>
        </w:rPr>
        <w:t>/</w:t>
      </w:r>
      <w:r w:rsidRPr="00C95B53">
        <w:rPr>
          <w:i/>
          <w:color w:val="000000" w:themeColor="text1"/>
        </w:rPr>
        <w:t>īss būvniecības darbu apraksts atbilstoši Apakšuzņēmējiem nododamo būvniecības darbu sarakstā norādītajam</w:t>
      </w:r>
      <w:r w:rsidRPr="00C95B53">
        <w:rPr>
          <w:color w:val="000000" w:themeColor="text1"/>
        </w:rPr>
        <w:t>/</w:t>
      </w:r>
    </w:p>
    <w:p w:rsidR="00BC4166" w:rsidRPr="00C95B53" w:rsidRDefault="00BC4166" w:rsidP="00BC4166">
      <w:pPr>
        <w:pStyle w:val="Punkts"/>
        <w:numPr>
          <w:ilvl w:val="0"/>
          <w:numId w:val="0"/>
        </w:numPr>
        <w:shd w:val="clear" w:color="auto" w:fill="FFFFFF"/>
        <w:ind w:left="709"/>
        <w:jc w:val="both"/>
        <w:rPr>
          <w:rFonts w:ascii="Times New Roman" w:hAnsi="Times New Roman"/>
          <w:sz w:val="24"/>
        </w:rPr>
      </w:pPr>
    </w:p>
    <w:p w:rsidR="00BC4166" w:rsidRPr="00C95B53" w:rsidRDefault="00BC4166" w:rsidP="00BC4166">
      <w:pPr>
        <w:pStyle w:val="Apakpunkts"/>
        <w:numPr>
          <w:ilvl w:val="0"/>
          <w:numId w:val="0"/>
        </w:numPr>
        <w:shd w:val="clear" w:color="auto" w:fill="FFFFFF"/>
        <w:ind w:left="709"/>
        <w:jc w:val="both"/>
        <w:rPr>
          <w:rFonts w:ascii="Times New Roman" w:hAnsi="Times New Roman"/>
          <w:b w:val="0"/>
          <w:sz w:val="24"/>
        </w:rPr>
      </w:pPr>
      <w:proofErr w:type="gramStart"/>
      <w:r w:rsidRPr="00C95B53">
        <w:rPr>
          <w:rFonts w:ascii="Times New Roman" w:hAnsi="Times New Roman"/>
          <w:b w:val="0"/>
          <w:sz w:val="24"/>
        </w:rPr>
        <w:t>[</w:t>
      </w:r>
      <w:proofErr w:type="gramEnd"/>
      <w:r w:rsidRPr="00C95B53">
        <w:rPr>
          <w:rFonts w:ascii="Times New Roman" w:hAnsi="Times New Roman"/>
          <w:b w:val="0"/>
          <w:sz w:val="24"/>
        </w:rPr>
        <w:t>un nodot pretendentam šādus resursus:</w:t>
      </w:r>
    </w:p>
    <w:p w:rsidR="00BC4166" w:rsidRPr="00C95B53" w:rsidRDefault="00BC4166" w:rsidP="00BC4166">
      <w:pPr>
        <w:pStyle w:val="Apakpunkts"/>
        <w:numPr>
          <w:ilvl w:val="0"/>
          <w:numId w:val="0"/>
        </w:numPr>
        <w:shd w:val="clear" w:color="auto" w:fill="FFFFFF"/>
        <w:ind w:left="709"/>
        <w:jc w:val="both"/>
        <w:rPr>
          <w:rFonts w:ascii="Times New Roman" w:hAnsi="Times New Roman"/>
          <w:b w:val="0"/>
          <w:color w:val="000000" w:themeColor="text1"/>
          <w:sz w:val="24"/>
        </w:rPr>
      </w:pPr>
    </w:p>
    <w:p w:rsidR="00BC4166" w:rsidRPr="00C95B53" w:rsidRDefault="00BC4166" w:rsidP="00BC4166">
      <w:pPr>
        <w:ind w:left="709"/>
        <w:jc w:val="both"/>
        <w:rPr>
          <w:color w:val="000000" w:themeColor="text1"/>
        </w:rPr>
      </w:pPr>
      <w:r w:rsidRPr="00C95B53">
        <w:rPr>
          <w:color w:val="000000" w:themeColor="text1"/>
        </w:rPr>
        <w:t>/</w:t>
      </w:r>
      <w:r w:rsidRPr="00C95B53">
        <w:rPr>
          <w:i/>
          <w:color w:val="000000" w:themeColor="text1"/>
        </w:rPr>
        <w:t>īss Pretendentam nododamo resursu (speciālistu un/vai tehniskā aprīkojuma) apraksts</w:t>
      </w:r>
      <w:r w:rsidRPr="00C95B53">
        <w:rPr>
          <w:color w:val="000000" w:themeColor="text1"/>
        </w:rPr>
        <w:t>/.</w:t>
      </w:r>
    </w:p>
    <w:p w:rsidR="00BC4166" w:rsidRPr="00C95B53" w:rsidRDefault="00BC4166" w:rsidP="00BC4166">
      <w:pPr>
        <w:pStyle w:val="Rindkopa"/>
        <w:shd w:val="clear" w:color="auto" w:fill="FFFFFF"/>
        <w:spacing w:after="120"/>
        <w:ind w:left="0"/>
        <w:rPr>
          <w:rFonts w:ascii="Times New Roman" w:hAnsi="Times New Roman"/>
          <w:sz w:val="24"/>
        </w:rPr>
      </w:pPr>
    </w:p>
    <w:p w:rsidR="00BC4166" w:rsidRPr="00C95B53" w:rsidRDefault="00BC4166" w:rsidP="00BC4166">
      <w:pPr>
        <w:pStyle w:val="Rindkopa"/>
        <w:shd w:val="clear" w:color="auto" w:fill="FFFFFF"/>
        <w:spacing w:after="120"/>
        <w:ind w:left="0"/>
        <w:rPr>
          <w:rFonts w:ascii="Times New Roman" w:hAnsi="Times New Roman"/>
          <w:sz w:val="24"/>
        </w:rPr>
      </w:pPr>
    </w:p>
    <w:p w:rsidR="00BC4166" w:rsidRPr="00C95B53" w:rsidRDefault="00BC4166" w:rsidP="00BC4166">
      <w:pPr>
        <w:pStyle w:val="Rindkopa"/>
        <w:shd w:val="clear" w:color="auto" w:fill="FFFFFF"/>
        <w:spacing w:after="120"/>
        <w:ind w:left="0"/>
        <w:rPr>
          <w:rFonts w:ascii="Times New Roman" w:hAnsi="Times New Roman"/>
          <w:sz w:val="24"/>
        </w:rPr>
      </w:pPr>
    </w:p>
    <w:p w:rsidR="00BC4166" w:rsidRPr="00C95B53" w:rsidRDefault="00BC4166" w:rsidP="00BC4166">
      <w:pPr>
        <w:pStyle w:val="Rindkopa"/>
        <w:shd w:val="clear" w:color="auto" w:fill="FFFFFF"/>
        <w:spacing w:after="120"/>
        <w:ind w:left="0"/>
        <w:rPr>
          <w:rFonts w:ascii="Times New Roman" w:hAnsi="Times New Roman"/>
          <w:sz w:val="24"/>
        </w:rPr>
      </w:pPr>
    </w:p>
    <w:p w:rsidR="00BC4166" w:rsidRPr="00C95B53" w:rsidRDefault="00BC4166" w:rsidP="00BC4166">
      <w:pPr>
        <w:pStyle w:val="Rindkopa"/>
        <w:shd w:val="clear" w:color="auto" w:fill="FFFFFF"/>
        <w:spacing w:after="120"/>
        <w:ind w:left="0"/>
        <w:rPr>
          <w:rFonts w:ascii="Times New Roman" w:hAnsi="Times New Roman"/>
          <w:i/>
          <w:color w:val="000000" w:themeColor="text1"/>
          <w:sz w:val="24"/>
        </w:rPr>
      </w:pPr>
      <w:r w:rsidRPr="00C95B53">
        <w:rPr>
          <w:rFonts w:ascii="Times New Roman" w:hAnsi="Times New Roman"/>
          <w:color w:val="000000" w:themeColor="text1"/>
          <w:sz w:val="24"/>
        </w:rPr>
        <w:t>/</w:t>
      </w:r>
      <w:proofErr w:type="spellStart"/>
      <w:r w:rsidRPr="00C95B53">
        <w:rPr>
          <w:rFonts w:ascii="Times New Roman" w:hAnsi="Times New Roman"/>
          <w:i/>
          <w:color w:val="000000" w:themeColor="text1"/>
          <w:sz w:val="24"/>
        </w:rPr>
        <w:t>Paraksttiesīgās</w:t>
      </w:r>
      <w:proofErr w:type="spellEnd"/>
      <w:r w:rsidRPr="00C95B53">
        <w:rPr>
          <w:rFonts w:ascii="Times New Roman" w:hAnsi="Times New Roman"/>
          <w:i/>
          <w:color w:val="000000" w:themeColor="text1"/>
          <w:sz w:val="24"/>
        </w:rPr>
        <w:t xml:space="preserve"> personas amata nosaukums, vārds un uzvārds</w:t>
      </w:r>
    </w:p>
    <w:p w:rsidR="00BC4166" w:rsidRPr="00C95B53" w:rsidRDefault="00BC4166" w:rsidP="00BC4166">
      <w:pPr>
        <w:pStyle w:val="Rindkopa"/>
        <w:shd w:val="clear" w:color="auto" w:fill="FFFFFF"/>
        <w:spacing w:after="120"/>
        <w:ind w:left="0"/>
        <w:rPr>
          <w:rFonts w:ascii="Times New Roman" w:hAnsi="Times New Roman"/>
          <w:color w:val="000000" w:themeColor="text1"/>
          <w:sz w:val="24"/>
        </w:rPr>
      </w:pPr>
      <w:r w:rsidRPr="00C95B53">
        <w:rPr>
          <w:rFonts w:ascii="Times New Roman" w:hAnsi="Times New Roman"/>
          <w:i/>
          <w:color w:val="000000" w:themeColor="text1"/>
          <w:sz w:val="24"/>
        </w:rPr>
        <w:t>/</w:t>
      </w:r>
      <w:proofErr w:type="spellStart"/>
      <w:r w:rsidRPr="00C95B53">
        <w:rPr>
          <w:rFonts w:ascii="Times New Roman" w:hAnsi="Times New Roman"/>
          <w:i/>
          <w:color w:val="000000" w:themeColor="text1"/>
          <w:sz w:val="24"/>
        </w:rPr>
        <w:t>Paraksttiesīgās</w:t>
      </w:r>
      <w:proofErr w:type="spellEnd"/>
      <w:r w:rsidRPr="00C95B53">
        <w:rPr>
          <w:rFonts w:ascii="Times New Roman" w:hAnsi="Times New Roman"/>
          <w:i/>
          <w:color w:val="000000" w:themeColor="text1"/>
          <w:sz w:val="24"/>
        </w:rPr>
        <w:t xml:space="preserve"> personas paraksts</w:t>
      </w:r>
      <w:r w:rsidRPr="00C95B53">
        <w:rPr>
          <w:rFonts w:ascii="Times New Roman" w:hAnsi="Times New Roman"/>
          <w:color w:val="000000" w:themeColor="text1"/>
          <w:sz w:val="24"/>
        </w:rPr>
        <w:t>/</w:t>
      </w:r>
    </w:p>
    <w:p w:rsidR="00BC4166" w:rsidRPr="00C95B53" w:rsidRDefault="00BC4166" w:rsidP="00BC4166">
      <w:pPr>
        <w:pStyle w:val="Rindkopa"/>
        <w:shd w:val="clear" w:color="auto" w:fill="FFFFFF"/>
        <w:ind w:left="0"/>
        <w:rPr>
          <w:rFonts w:ascii="Times New Roman" w:hAnsi="Times New Roman"/>
          <w:sz w:val="24"/>
        </w:rPr>
      </w:pPr>
    </w:p>
    <w:p w:rsidR="00BC4166" w:rsidRPr="00C95B53" w:rsidRDefault="00BC4166" w:rsidP="00BC4166">
      <w:pPr>
        <w:spacing w:before="120" w:after="120"/>
        <w:ind w:left="539" w:hanging="539"/>
        <w:jc w:val="center"/>
        <w:rPr>
          <w:b/>
        </w:rPr>
      </w:pPr>
    </w:p>
    <w:p w:rsidR="00BC4166" w:rsidRPr="00C95B53" w:rsidRDefault="00BC4166" w:rsidP="00BC4166">
      <w:pPr>
        <w:spacing w:before="120" w:after="120"/>
        <w:ind w:left="539" w:hanging="539"/>
        <w:jc w:val="center"/>
        <w:rPr>
          <w:b/>
        </w:rPr>
      </w:pPr>
    </w:p>
    <w:p w:rsidR="00BC4166" w:rsidRPr="00C95B53" w:rsidRDefault="00BC4166" w:rsidP="00BC4166">
      <w:pPr>
        <w:jc w:val="right"/>
        <w:rPr>
          <w:b/>
          <w:color w:val="00000A"/>
        </w:rPr>
      </w:pPr>
      <w:r w:rsidRPr="00C95B53">
        <w:br w:type="page"/>
      </w:r>
      <w:r w:rsidR="009C0518" w:rsidRPr="00C95B53">
        <w:rPr>
          <w:b/>
          <w:color w:val="00000A"/>
        </w:rPr>
        <w:lastRenderedPageBreak/>
        <w:t>Pielikums Nr.7</w:t>
      </w:r>
    </w:p>
    <w:p w:rsidR="00BC4166" w:rsidRPr="00C95B53" w:rsidRDefault="00BC4166" w:rsidP="00BC4166">
      <w:pPr>
        <w:jc w:val="right"/>
        <w:rPr>
          <w:bCs/>
        </w:rPr>
      </w:pPr>
      <w:r w:rsidRPr="00C95B53">
        <w:rPr>
          <w:bCs/>
        </w:rPr>
        <w:t xml:space="preserve"> konkursa Nolikumam</w:t>
      </w:r>
    </w:p>
    <w:p w:rsidR="00BC4166" w:rsidRPr="00C95B53" w:rsidRDefault="00BC4166" w:rsidP="00BC4166">
      <w:pPr>
        <w:jc w:val="right"/>
        <w:rPr>
          <w:color w:val="000000" w:themeColor="text1"/>
        </w:rPr>
      </w:pPr>
      <w:r w:rsidRPr="00C95B53">
        <w:rPr>
          <w:bCs/>
        </w:rPr>
        <w:t>Identifikācijas Nr</w:t>
      </w:r>
      <w:r w:rsidR="006F422D" w:rsidRPr="00C95B53">
        <w:rPr>
          <w:bCs/>
          <w:color w:val="000000" w:themeColor="text1"/>
        </w:rPr>
        <w:t>. JNP 2015</w:t>
      </w:r>
      <w:r w:rsidRPr="00C95B53">
        <w:rPr>
          <w:bCs/>
          <w:color w:val="000000" w:themeColor="text1"/>
        </w:rPr>
        <w:t>/</w:t>
      </w:r>
      <w:r w:rsidR="006F422D" w:rsidRPr="00C95B53">
        <w:rPr>
          <w:bCs/>
          <w:color w:val="000000" w:themeColor="text1"/>
        </w:rPr>
        <w:t>14</w:t>
      </w:r>
    </w:p>
    <w:p w:rsidR="00BC4166" w:rsidRPr="00C95B53" w:rsidRDefault="00BC4166" w:rsidP="00BC4166">
      <w:pPr>
        <w:spacing w:line="100" w:lineRule="atLeast"/>
        <w:jc w:val="center"/>
      </w:pPr>
      <w:r w:rsidRPr="00C95B53">
        <w:rPr>
          <w:b/>
          <w:caps/>
        </w:rPr>
        <w:t>Finanšu piedāvājums</w:t>
      </w:r>
    </w:p>
    <w:p w:rsidR="00BC4166" w:rsidRPr="00C95B53" w:rsidRDefault="00BC4166" w:rsidP="00BC4166">
      <w:pPr>
        <w:jc w:val="center"/>
        <w:rPr>
          <w:b/>
        </w:rPr>
      </w:pPr>
      <w:r w:rsidRPr="00C95B53">
        <w:rPr>
          <w:b/>
        </w:rPr>
        <w:t>PREAMBULA</w:t>
      </w:r>
    </w:p>
    <w:p w:rsidR="00DA7B3B" w:rsidRPr="00C95B53" w:rsidRDefault="00DA7B3B" w:rsidP="00DA7B3B">
      <w:pPr>
        <w:spacing w:before="120"/>
        <w:jc w:val="both"/>
      </w:pPr>
      <w:r w:rsidRPr="00C95B53">
        <w:t>Darbu izmaksās jāparedz visu nepieciešamo materiālu un būvdarbu izmaksas, nepieciešamo pagaidu pasākumu un darbu izmaksas, kā arī visas izmaksas, kas var būt nepieciešamas, lai nodrošinātu atbilstību saistošajiem Latvijas Republikas likumu un normatīvu prasībām</w:t>
      </w:r>
      <w:r w:rsidR="006F422D" w:rsidRPr="00C95B53">
        <w:t xml:space="preserve">, </w:t>
      </w:r>
      <w:r w:rsidRPr="00C95B53">
        <w:t>kā arī jebkuru citu Tehniskajā projektā un Tehniskajās specifikācijās minēto darbu pozīciju, kas nav atsevišķi norādītas citviet, izmaksas.</w:t>
      </w:r>
    </w:p>
    <w:p w:rsidR="00DA7B3B" w:rsidRPr="00C95B53" w:rsidRDefault="00DA7B3B" w:rsidP="00DA7B3B">
      <w:pPr>
        <w:spacing w:after="120"/>
        <w:jc w:val="both"/>
      </w:pPr>
      <w:r w:rsidRPr="00C95B53">
        <w:t>Tāmē pretendentam jāiekļauj visi darbi un materiāli, lai nodrošinātu būvdarbu apjomos uzskaitīto darbu izpildi atbilstoši</w:t>
      </w:r>
      <w:r w:rsidRPr="00C95B53">
        <w:rPr>
          <w:color w:val="000000"/>
        </w:rPr>
        <w:t xml:space="preserve"> Tehniskai dokumentācijai, </w:t>
      </w:r>
      <w:r w:rsidRPr="00C95B53">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DA7B3B" w:rsidRPr="00C95B53" w:rsidRDefault="00DA7B3B" w:rsidP="00DA7B3B">
      <w:pPr>
        <w:suppressAutoHyphens/>
        <w:spacing w:line="100" w:lineRule="atLeast"/>
        <w:jc w:val="both"/>
      </w:pPr>
      <w:r w:rsidRPr="00C95B53">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DA7B3B" w:rsidRPr="00C95B53" w:rsidRDefault="00DA7B3B" w:rsidP="005C1CC2">
      <w:pPr>
        <w:jc w:val="both"/>
        <w:rPr>
          <w:iCs/>
          <w:color w:val="000000"/>
        </w:rPr>
      </w:pPr>
      <w:r w:rsidRPr="00C95B53">
        <w:rPr>
          <w:iCs/>
          <w:color w:val="000000"/>
        </w:rPr>
        <w:t xml:space="preserve">Ja darbu apjomos ir minēti konkrēti materiālu ražotāju, </w:t>
      </w:r>
      <w:proofErr w:type="spellStart"/>
      <w:r w:rsidRPr="00C95B53">
        <w:rPr>
          <w:iCs/>
          <w:color w:val="000000"/>
        </w:rPr>
        <w:t>būviztrādājumu</w:t>
      </w:r>
      <w:proofErr w:type="spellEnd"/>
      <w:r w:rsidRPr="00C95B53">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DA7B3B" w:rsidRPr="00C95B53" w:rsidRDefault="00DA7B3B" w:rsidP="005C1CC2">
      <w:pPr>
        <w:widowControl w:val="0"/>
        <w:suppressAutoHyphens/>
        <w:jc w:val="both"/>
        <w:rPr>
          <w:color w:val="000000"/>
          <w:lang w:eastAsia="ar-SA"/>
        </w:rPr>
      </w:pPr>
      <w:r w:rsidRPr="00C95B53">
        <w:rPr>
          <w:color w:val="000000"/>
          <w:lang w:eastAsia="ar-SA"/>
        </w:rPr>
        <w:t>Darba apjomi pieejami elektroniski pasūtītāja mājas lapā.</w:t>
      </w:r>
    </w:p>
    <w:p w:rsidR="00444F8C" w:rsidRPr="00C95B53" w:rsidRDefault="00444F8C" w:rsidP="005C1CC2">
      <w:pPr>
        <w:widowControl w:val="0"/>
        <w:suppressAutoHyphens/>
        <w:jc w:val="both"/>
        <w:rPr>
          <w:color w:val="000000"/>
          <w:lang w:eastAsia="ar-SA"/>
        </w:rPr>
      </w:pPr>
    </w:p>
    <w:p w:rsidR="00444F8C" w:rsidRPr="00C95B53" w:rsidRDefault="00444F8C" w:rsidP="00444F8C">
      <w:pPr>
        <w:jc w:val="both"/>
        <w:rPr>
          <w:iCs/>
          <w:color w:val="000000"/>
        </w:rPr>
      </w:pPr>
      <w:r w:rsidRPr="00C95B53">
        <w:rPr>
          <w:iCs/>
          <w:color w:val="000000"/>
        </w:rPr>
        <w:t>Pretendents piedāvājumā Tāmes pozīcijas nedrīkst norādīt bez vērtības.</w:t>
      </w:r>
      <w:r w:rsidRPr="00C95B53">
        <w:rPr>
          <w:b/>
          <w:iCs/>
          <w:color w:val="000000"/>
        </w:rPr>
        <w:t>*</w:t>
      </w:r>
    </w:p>
    <w:p w:rsidR="002A1D2E" w:rsidRPr="00C95B53" w:rsidRDefault="002A1D2E" w:rsidP="002A1D2E">
      <w:pPr>
        <w:pStyle w:val="Title"/>
        <w:tabs>
          <w:tab w:val="center" w:pos="567"/>
        </w:tabs>
        <w:spacing w:before="120"/>
        <w:rPr>
          <w:bCs/>
          <w:sz w:val="24"/>
          <w:szCs w:val="24"/>
        </w:rPr>
      </w:pPr>
      <w:r w:rsidRPr="00C95B53">
        <w:rPr>
          <w:bCs/>
          <w:sz w:val="24"/>
          <w:szCs w:val="24"/>
        </w:rPr>
        <w:t xml:space="preserve">PRETENDENTA FINANŠU </w:t>
      </w:r>
      <w:r w:rsidRPr="00C95B53">
        <w:rPr>
          <w:bCs/>
          <w:caps/>
          <w:sz w:val="24"/>
          <w:szCs w:val="24"/>
        </w:rPr>
        <w:t>PIEDĀVĀJUMA kopsavilkums</w:t>
      </w:r>
    </w:p>
    <w:p w:rsidR="002A1D2E" w:rsidRPr="00C95B53" w:rsidRDefault="002A1D2E" w:rsidP="002A1D2E">
      <w:pPr>
        <w:spacing w:before="120"/>
        <w:jc w:val="both"/>
        <w:rPr>
          <w:bCs/>
        </w:rPr>
      </w:pPr>
      <w:r w:rsidRPr="00C95B53">
        <w:rPr>
          <w:bCs/>
        </w:rPr>
        <w:t>Mūsu piedāvātā cena Būvdarbu izpildei ir:</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1985"/>
        <w:gridCol w:w="1327"/>
        <w:gridCol w:w="2463"/>
      </w:tblGrid>
      <w:tr w:rsidR="002A1D2E" w:rsidRPr="00C95B53" w:rsidTr="007901B5">
        <w:tc>
          <w:tcPr>
            <w:tcW w:w="3969" w:type="dxa"/>
            <w:shd w:val="clear" w:color="auto" w:fill="E5DFEC"/>
            <w:vAlign w:val="center"/>
          </w:tcPr>
          <w:p w:rsidR="002A1D2E" w:rsidRPr="00C95B53" w:rsidRDefault="002A1D2E" w:rsidP="007901B5">
            <w:pPr>
              <w:spacing w:before="120" w:after="120"/>
              <w:jc w:val="center"/>
              <w:rPr>
                <w:b/>
                <w:bCs/>
              </w:rPr>
            </w:pPr>
            <w:r w:rsidRPr="00C95B53">
              <w:rPr>
                <w:b/>
                <w:bCs/>
              </w:rPr>
              <w:t>Līguma priekšmets</w:t>
            </w:r>
          </w:p>
        </w:tc>
        <w:tc>
          <w:tcPr>
            <w:tcW w:w="1985" w:type="dxa"/>
            <w:shd w:val="clear" w:color="auto" w:fill="E5DFEC"/>
            <w:vAlign w:val="center"/>
          </w:tcPr>
          <w:p w:rsidR="002A1D2E" w:rsidRPr="00C95B53" w:rsidRDefault="002A1D2E" w:rsidP="007901B5">
            <w:pPr>
              <w:spacing w:before="120" w:after="120"/>
              <w:jc w:val="center"/>
              <w:rPr>
                <w:b/>
                <w:bCs/>
              </w:rPr>
            </w:pPr>
            <w:r w:rsidRPr="00C95B53">
              <w:rPr>
                <w:b/>
                <w:bCs/>
              </w:rPr>
              <w:t>Cena bez PVN</w:t>
            </w:r>
          </w:p>
        </w:tc>
        <w:tc>
          <w:tcPr>
            <w:tcW w:w="1327" w:type="dxa"/>
            <w:shd w:val="clear" w:color="auto" w:fill="E5DFEC"/>
            <w:vAlign w:val="center"/>
          </w:tcPr>
          <w:p w:rsidR="002A1D2E" w:rsidRPr="00C95B53" w:rsidRDefault="002A1D2E" w:rsidP="007901B5">
            <w:pPr>
              <w:spacing w:before="120" w:after="120"/>
              <w:jc w:val="center"/>
              <w:rPr>
                <w:b/>
                <w:bCs/>
              </w:rPr>
            </w:pPr>
            <w:r w:rsidRPr="00C95B53">
              <w:rPr>
                <w:b/>
                <w:bCs/>
              </w:rPr>
              <w:t>PVN</w:t>
            </w:r>
          </w:p>
        </w:tc>
        <w:tc>
          <w:tcPr>
            <w:tcW w:w="2463" w:type="dxa"/>
            <w:shd w:val="clear" w:color="auto" w:fill="E5DFEC"/>
            <w:vAlign w:val="center"/>
          </w:tcPr>
          <w:p w:rsidR="002A1D2E" w:rsidRPr="00C95B53" w:rsidRDefault="002A1D2E" w:rsidP="007901B5">
            <w:pPr>
              <w:spacing w:before="120" w:after="120"/>
              <w:jc w:val="center"/>
              <w:rPr>
                <w:b/>
                <w:bCs/>
              </w:rPr>
            </w:pPr>
            <w:r w:rsidRPr="00C95B53">
              <w:rPr>
                <w:b/>
                <w:bCs/>
              </w:rPr>
              <w:t>Kopā ar PVN</w:t>
            </w:r>
          </w:p>
        </w:tc>
      </w:tr>
      <w:tr w:rsidR="002A1D2E" w:rsidRPr="00C95B53" w:rsidTr="00E61482">
        <w:trPr>
          <w:trHeight w:val="222"/>
        </w:trPr>
        <w:tc>
          <w:tcPr>
            <w:tcW w:w="3969" w:type="dxa"/>
            <w:vAlign w:val="center"/>
          </w:tcPr>
          <w:p w:rsidR="002A1D2E" w:rsidRPr="00C95B53" w:rsidRDefault="002A1D2E" w:rsidP="007901B5">
            <w:pPr>
              <w:spacing w:before="60" w:after="60"/>
              <w:jc w:val="both"/>
              <w:rPr>
                <w:bCs/>
              </w:rPr>
            </w:pPr>
          </w:p>
        </w:tc>
        <w:tc>
          <w:tcPr>
            <w:tcW w:w="1985" w:type="dxa"/>
            <w:vAlign w:val="center"/>
          </w:tcPr>
          <w:p w:rsidR="002A1D2E" w:rsidRPr="00C95B53" w:rsidRDefault="002A1D2E" w:rsidP="007901B5">
            <w:pPr>
              <w:spacing w:after="120"/>
              <w:jc w:val="center"/>
              <w:rPr>
                <w:bCs/>
              </w:rPr>
            </w:pPr>
          </w:p>
        </w:tc>
        <w:tc>
          <w:tcPr>
            <w:tcW w:w="1327" w:type="dxa"/>
            <w:vAlign w:val="center"/>
          </w:tcPr>
          <w:p w:rsidR="002A1D2E" w:rsidRPr="00C95B53" w:rsidRDefault="002A1D2E" w:rsidP="007901B5">
            <w:pPr>
              <w:spacing w:after="120"/>
              <w:jc w:val="center"/>
              <w:rPr>
                <w:bCs/>
              </w:rPr>
            </w:pPr>
          </w:p>
        </w:tc>
        <w:tc>
          <w:tcPr>
            <w:tcW w:w="2463" w:type="dxa"/>
            <w:vAlign w:val="center"/>
          </w:tcPr>
          <w:p w:rsidR="002A1D2E" w:rsidRPr="00C95B53" w:rsidRDefault="002A1D2E" w:rsidP="007901B5">
            <w:pPr>
              <w:spacing w:after="120"/>
              <w:jc w:val="center"/>
              <w:rPr>
                <w:bCs/>
              </w:rPr>
            </w:pPr>
          </w:p>
        </w:tc>
      </w:tr>
      <w:tr w:rsidR="002A1D2E" w:rsidRPr="00C95B53" w:rsidTr="007901B5">
        <w:tc>
          <w:tcPr>
            <w:tcW w:w="3969" w:type="dxa"/>
            <w:vAlign w:val="center"/>
          </w:tcPr>
          <w:p w:rsidR="002A1D2E" w:rsidRPr="00C95B53" w:rsidRDefault="002A1D2E" w:rsidP="007901B5">
            <w:pPr>
              <w:spacing w:before="60" w:after="60"/>
              <w:rPr>
                <w:b/>
                <w:bCs/>
              </w:rPr>
            </w:pPr>
            <w:r w:rsidRPr="00C95B53">
              <w:rPr>
                <w:b/>
                <w:bCs/>
              </w:rPr>
              <w:t>Kopā</w:t>
            </w:r>
          </w:p>
        </w:tc>
        <w:tc>
          <w:tcPr>
            <w:tcW w:w="1985" w:type="dxa"/>
            <w:vAlign w:val="center"/>
          </w:tcPr>
          <w:p w:rsidR="002A1D2E" w:rsidRPr="00C95B53" w:rsidRDefault="002A1D2E" w:rsidP="007901B5">
            <w:pPr>
              <w:spacing w:after="120"/>
              <w:jc w:val="center"/>
              <w:rPr>
                <w:bCs/>
              </w:rPr>
            </w:pPr>
          </w:p>
        </w:tc>
        <w:tc>
          <w:tcPr>
            <w:tcW w:w="1327" w:type="dxa"/>
            <w:vAlign w:val="center"/>
          </w:tcPr>
          <w:p w:rsidR="002A1D2E" w:rsidRPr="00C95B53" w:rsidRDefault="002A1D2E" w:rsidP="007901B5">
            <w:pPr>
              <w:spacing w:after="120"/>
              <w:jc w:val="center"/>
              <w:rPr>
                <w:bCs/>
              </w:rPr>
            </w:pPr>
          </w:p>
        </w:tc>
        <w:tc>
          <w:tcPr>
            <w:tcW w:w="2463" w:type="dxa"/>
            <w:vAlign w:val="center"/>
          </w:tcPr>
          <w:p w:rsidR="002A1D2E" w:rsidRPr="00C95B53" w:rsidRDefault="002A1D2E" w:rsidP="007901B5">
            <w:pPr>
              <w:spacing w:after="120"/>
              <w:jc w:val="center"/>
              <w:rPr>
                <w:bCs/>
              </w:rPr>
            </w:pPr>
          </w:p>
        </w:tc>
      </w:tr>
      <w:tr w:rsidR="002A1D2E" w:rsidRPr="00C95B53" w:rsidTr="007901B5">
        <w:tc>
          <w:tcPr>
            <w:tcW w:w="3969" w:type="dxa"/>
            <w:tcBorders>
              <w:top w:val="nil"/>
              <w:left w:val="nil"/>
              <w:bottom w:val="single" w:sz="4" w:space="0" w:color="auto"/>
              <w:right w:val="nil"/>
            </w:tcBorders>
            <w:vAlign w:val="center"/>
          </w:tcPr>
          <w:p w:rsidR="002A1D2E" w:rsidRPr="00C95B53" w:rsidRDefault="002A1D2E" w:rsidP="007901B5">
            <w:pPr>
              <w:spacing w:after="120"/>
              <w:jc w:val="right"/>
              <w:rPr>
                <w:bCs/>
              </w:rPr>
            </w:pPr>
          </w:p>
        </w:tc>
        <w:tc>
          <w:tcPr>
            <w:tcW w:w="1985" w:type="dxa"/>
            <w:tcBorders>
              <w:top w:val="nil"/>
              <w:left w:val="nil"/>
              <w:bottom w:val="single" w:sz="4" w:space="0" w:color="auto"/>
              <w:right w:val="nil"/>
            </w:tcBorders>
            <w:vAlign w:val="center"/>
          </w:tcPr>
          <w:p w:rsidR="002A1D2E" w:rsidRPr="00C95B53" w:rsidRDefault="002A1D2E" w:rsidP="007901B5">
            <w:pPr>
              <w:spacing w:after="120"/>
              <w:jc w:val="center"/>
              <w:rPr>
                <w:bCs/>
              </w:rPr>
            </w:pPr>
          </w:p>
        </w:tc>
        <w:tc>
          <w:tcPr>
            <w:tcW w:w="1327" w:type="dxa"/>
            <w:tcBorders>
              <w:top w:val="nil"/>
              <w:left w:val="nil"/>
              <w:bottom w:val="single" w:sz="4" w:space="0" w:color="auto"/>
              <w:right w:val="nil"/>
            </w:tcBorders>
            <w:vAlign w:val="center"/>
          </w:tcPr>
          <w:p w:rsidR="002A1D2E" w:rsidRPr="00C95B53" w:rsidRDefault="002A1D2E" w:rsidP="007901B5">
            <w:pPr>
              <w:spacing w:after="120"/>
              <w:jc w:val="center"/>
              <w:rPr>
                <w:bCs/>
              </w:rPr>
            </w:pPr>
          </w:p>
        </w:tc>
        <w:tc>
          <w:tcPr>
            <w:tcW w:w="2463" w:type="dxa"/>
            <w:tcBorders>
              <w:top w:val="nil"/>
              <w:left w:val="nil"/>
              <w:bottom w:val="single" w:sz="4" w:space="0" w:color="auto"/>
              <w:right w:val="nil"/>
            </w:tcBorders>
            <w:vAlign w:val="center"/>
          </w:tcPr>
          <w:p w:rsidR="002A1D2E" w:rsidRPr="00C95B53" w:rsidRDefault="002A1D2E" w:rsidP="007901B5">
            <w:pPr>
              <w:spacing w:after="120"/>
              <w:jc w:val="center"/>
              <w:rPr>
                <w:bCs/>
              </w:rPr>
            </w:pPr>
          </w:p>
        </w:tc>
      </w:tr>
    </w:tbl>
    <w:p w:rsidR="002A1D2E" w:rsidRPr="00C95B53" w:rsidRDefault="002A1D2E" w:rsidP="002A1D2E">
      <w:pPr>
        <w:pStyle w:val="ListParagraph1"/>
        <w:ind w:left="360"/>
        <w:jc w:val="center"/>
      </w:pPr>
      <w:r w:rsidRPr="00C95B53">
        <w:t>(</w:t>
      </w:r>
      <w:r w:rsidR="009C0518" w:rsidRPr="00C95B53">
        <w:rPr>
          <w:i/>
        </w:rPr>
        <w:t xml:space="preserve">kopējā piedāvājuma cena </w:t>
      </w:r>
      <w:proofErr w:type="spellStart"/>
      <w:r w:rsidR="009C0518" w:rsidRPr="00C95B53">
        <w:rPr>
          <w:i/>
        </w:rPr>
        <w:t>euro</w:t>
      </w:r>
      <w:proofErr w:type="spellEnd"/>
      <w:r w:rsidRPr="00C95B53">
        <w:rPr>
          <w:i/>
        </w:rPr>
        <w:t xml:space="preserve"> vārdiski bez PVN</w:t>
      </w:r>
      <w:r w:rsidRPr="00C95B53">
        <w:t>)</w:t>
      </w:r>
    </w:p>
    <w:p w:rsidR="002A1D2E" w:rsidRPr="00C95B53" w:rsidRDefault="002A1D2E" w:rsidP="002A1D2E">
      <w:pPr>
        <w:spacing w:before="120"/>
        <w:jc w:val="both"/>
      </w:pPr>
      <w:r w:rsidRPr="00C95B53">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2A1D2E" w:rsidRPr="00C95B53" w:rsidTr="007901B5">
        <w:tc>
          <w:tcPr>
            <w:tcW w:w="3119" w:type="dxa"/>
            <w:shd w:val="clear" w:color="auto" w:fill="E5DFEC"/>
          </w:tcPr>
          <w:p w:rsidR="002A1D2E" w:rsidRPr="00C95B53" w:rsidRDefault="002A1D2E" w:rsidP="007901B5">
            <w:pPr>
              <w:jc w:val="both"/>
            </w:pPr>
            <w:r w:rsidRPr="00C95B53">
              <w:t>Vārds, uzvārds,</w:t>
            </w:r>
          </w:p>
          <w:p w:rsidR="002A1D2E" w:rsidRPr="00C95B53" w:rsidRDefault="002A1D2E" w:rsidP="007901B5">
            <w:pPr>
              <w:jc w:val="both"/>
            </w:pPr>
            <w:r w:rsidRPr="00C95B53">
              <w:t>Amats</w:t>
            </w:r>
          </w:p>
        </w:tc>
        <w:tc>
          <w:tcPr>
            <w:tcW w:w="6662" w:type="dxa"/>
          </w:tcPr>
          <w:p w:rsidR="002A1D2E" w:rsidRPr="00C95B53" w:rsidRDefault="002A1D2E" w:rsidP="007901B5">
            <w:pPr>
              <w:jc w:val="both"/>
            </w:pPr>
          </w:p>
        </w:tc>
      </w:tr>
      <w:tr w:rsidR="002A1D2E" w:rsidRPr="00C95B53" w:rsidTr="007901B5">
        <w:trPr>
          <w:trHeight w:val="601"/>
        </w:trPr>
        <w:tc>
          <w:tcPr>
            <w:tcW w:w="3119" w:type="dxa"/>
            <w:shd w:val="clear" w:color="auto" w:fill="E5DFEC"/>
          </w:tcPr>
          <w:p w:rsidR="002A1D2E" w:rsidRPr="00C95B53" w:rsidRDefault="002A1D2E" w:rsidP="007901B5">
            <w:r w:rsidRPr="00C95B53">
              <w:t>Paraksts, zīmoga nospiedums</w:t>
            </w:r>
          </w:p>
        </w:tc>
        <w:tc>
          <w:tcPr>
            <w:tcW w:w="6662" w:type="dxa"/>
          </w:tcPr>
          <w:p w:rsidR="002A1D2E" w:rsidRPr="00C95B53" w:rsidRDefault="002A1D2E" w:rsidP="007901B5">
            <w:pPr>
              <w:jc w:val="both"/>
            </w:pPr>
          </w:p>
        </w:tc>
      </w:tr>
      <w:tr w:rsidR="002A1D2E" w:rsidRPr="00C95B53" w:rsidTr="007901B5">
        <w:trPr>
          <w:trHeight w:val="525"/>
        </w:trPr>
        <w:tc>
          <w:tcPr>
            <w:tcW w:w="3119" w:type="dxa"/>
            <w:shd w:val="clear" w:color="auto" w:fill="E5DFEC"/>
          </w:tcPr>
          <w:p w:rsidR="002A1D2E" w:rsidRPr="00C95B53" w:rsidRDefault="002A1D2E" w:rsidP="007901B5">
            <w:pPr>
              <w:jc w:val="both"/>
            </w:pPr>
            <w:r w:rsidRPr="00C95B53">
              <w:t>Datums</w:t>
            </w:r>
          </w:p>
        </w:tc>
        <w:tc>
          <w:tcPr>
            <w:tcW w:w="6662" w:type="dxa"/>
          </w:tcPr>
          <w:p w:rsidR="002A1D2E" w:rsidRPr="00C95B53" w:rsidRDefault="002A1D2E" w:rsidP="007901B5">
            <w:pPr>
              <w:jc w:val="both"/>
            </w:pPr>
          </w:p>
        </w:tc>
      </w:tr>
    </w:tbl>
    <w:p w:rsidR="002A1D2E" w:rsidRPr="00C95B53" w:rsidRDefault="002A1D2E" w:rsidP="002A1D2E">
      <w:pPr>
        <w:spacing w:after="120" w:line="100" w:lineRule="atLeast"/>
        <w:jc w:val="both"/>
        <w:rPr>
          <w:b/>
        </w:rPr>
      </w:pPr>
      <w:r w:rsidRPr="00C95B53">
        <w:rPr>
          <w:b/>
        </w:rPr>
        <w:t xml:space="preserve">Finanšu piedāvājumam pielikumā: </w:t>
      </w:r>
      <w:r w:rsidRPr="00C95B53">
        <w:t>Sagatavota Būvdarbu tāme atbilstoši LR Ministru kabineta 19.12.2006. noteikumu Nr.1014 „Noteikumi par Latvijas būvnormatīvu LBN 501-06 „</w:t>
      </w:r>
      <w:proofErr w:type="spellStart"/>
      <w:r w:rsidRPr="00C95B53">
        <w:t>Būvizmaksu</w:t>
      </w:r>
      <w:proofErr w:type="spellEnd"/>
      <w:r w:rsidRPr="00C95B53">
        <w:t xml:space="preserve"> noteikšanas kārtība” būvniecības koptāmes prasībām.</w:t>
      </w:r>
    </w:p>
    <w:p w:rsidR="002A1D2E" w:rsidRPr="00C95B53" w:rsidRDefault="002A1D2E" w:rsidP="002A1D2E">
      <w:pPr>
        <w:pStyle w:val="ListParagraph1"/>
        <w:suppressAutoHyphens/>
        <w:spacing w:line="100" w:lineRule="atLeast"/>
        <w:ind w:left="0"/>
        <w:jc w:val="both"/>
      </w:pPr>
    </w:p>
    <w:p w:rsidR="00444F8C" w:rsidRPr="00C95B53" w:rsidRDefault="00444F8C" w:rsidP="00444F8C">
      <w:pPr>
        <w:rPr>
          <w:b/>
          <w:color w:val="00000A"/>
        </w:rPr>
      </w:pPr>
      <w:r w:rsidRPr="00C95B53">
        <w:rPr>
          <w:b/>
          <w:iCs/>
          <w:color w:val="000000"/>
        </w:rPr>
        <w:t xml:space="preserve">* </w:t>
      </w:r>
      <w:r w:rsidRPr="00C95B53">
        <w:rPr>
          <w:iCs/>
          <w:color w:val="000000"/>
        </w:rPr>
        <w:t>„0” nav uzskatāma par vērtību</w:t>
      </w:r>
    </w:p>
    <w:p w:rsidR="00C95B53" w:rsidRPr="00C95B53" w:rsidRDefault="00C95B53" w:rsidP="002A1D2E">
      <w:pPr>
        <w:pStyle w:val="ListParagraph1"/>
        <w:suppressAutoHyphens/>
        <w:spacing w:line="100" w:lineRule="atLeast"/>
        <w:ind w:left="0"/>
        <w:jc w:val="both"/>
      </w:pPr>
    </w:p>
    <w:p w:rsidR="00015BD0" w:rsidRDefault="00015BD0" w:rsidP="002A1D2E">
      <w:pPr>
        <w:pStyle w:val="ListParagraph1"/>
        <w:suppressAutoHyphens/>
        <w:spacing w:line="100" w:lineRule="atLeast"/>
        <w:ind w:left="0"/>
        <w:jc w:val="both"/>
        <w:rPr>
          <w:rFonts w:ascii="Arial" w:hAnsi="Arial" w:cs="Arial"/>
          <w:sz w:val="20"/>
          <w:szCs w:val="20"/>
        </w:rPr>
      </w:pPr>
    </w:p>
    <w:p w:rsidR="00C03FA5" w:rsidRPr="00C95B53" w:rsidRDefault="000D53AD" w:rsidP="00C03FA5">
      <w:pPr>
        <w:jc w:val="right"/>
        <w:rPr>
          <w:b/>
          <w:color w:val="00000A"/>
        </w:rPr>
      </w:pPr>
      <w:r w:rsidRPr="00C95B53">
        <w:rPr>
          <w:b/>
          <w:color w:val="00000A"/>
        </w:rPr>
        <w:t>Pielikums Nr.8</w:t>
      </w:r>
    </w:p>
    <w:p w:rsidR="00C03FA5" w:rsidRPr="00C95B53" w:rsidRDefault="00C03FA5" w:rsidP="00C03FA5">
      <w:pPr>
        <w:jc w:val="right"/>
        <w:rPr>
          <w:bCs/>
        </w:rPr>
      </w:pPr>
      <w:r w:rsidRPr="00C95B53">
        <w:rPr>
          <w:bCs/>
        </w:rPr>
        <w:t xml:space="preserve"> konkursa Nolikumam</w:t>
      </w:r>
    </w:p>
    <w:p w:rsidR="00C03FA5" w:rsidRPr="00C95B53" w:rsidRDefault="00C03FA5" w:rsidP="00C03FA5">
      <w:pPr>
        <w:jc w:val="right"/>
        <w:rPr>
          <w:color w:val="000000" w:themeColor="text1"/>
        </w:rPr>
      </w:pPr>
      <w:r w:rsidRPr="00C95B53">
        <w:rPr>
          <w:bCs/>
        </w:rPr>
        <w:t>Identifikācijas Nr</w:t>
      </w:r>
      <w:r w:rsidR="000D53AD" w:rsidRPr="00C95B53">
        <w:rPr>
          <w:bCs/>
          <w:color w:val="000000" w:themeColor="text1"/>
        </w:rPr>
        <w:t xml:space="preserve">. </w:t>
      </w:r>
      <w:r w:rsidR="00444F8C" w:rsidRPr="00C95B53">
        <w:rPr>
          <w:bCs/>
          <w:color w:val="000000" w:themeColor="text1"/>
        </w:rPr>
        <w:t>JNP 2015</w:t>
      </w:r>
      <w:r w:rsidRPr="00C95B53">
        <w:rPr>
          <w:bCs/>
          <w:color w:val="000000" w:themeColor="text1"/>
        </w:rPr>
        <w:t>/</w:t>
      </w:r>
      <w:r w:rsidR="00444F8C" w:rsidRPr="00C95B53">
        <w:rPr>
          <w:bCs/>
          <w:color w:val="000000" w:themeColor="text1"/>
        </w:rPr>
        <w:t>14</w:t>
      </w:r>
    </w:p>
    <w:p w:rsidR="001021C2" w:rsidRPr="00C95B53" w:rsidRDefault="001021C2" w:rsidP="00AA07FA">
      <w:pPr>
        <w:widowControl w:val="0"/>
        <w:suppressAutoHyphens/>
        <w:jc w:val="center"/>
        <w:rPr>
          <w:rFonts w:eastAsia="Arial Unicode MS"/>
          <w:kern w:val="1"/>
        </w:rPr>
      </w:pPr>
      <w:r w:rsidRPr="00C95B53">
        <w:rPr>
          <w:rFonts w:eastAsia="Arial Unicode MS"/>
          <w:kern w:val="1"/>
        </w:rPr>
        <w:t>LĪGUMS Nr. ________</w:t>
      </w:r>
    </w:p>
    <w:p w:rsidR="001021C2" w:rsidRPr="00C95B53" w:rsidRDefault="00444F8C" w:rsidP="00444F8C">
      <w:pPr>
        <w:widowControl w:val="0"/>
        <w:suppressAutoHyphens/>
        <w:jc w:val="center"/>
        <w:rPr>
          <w:rFonts w:eastAsia="Arial Unicode MS"/>
          <w:kern w:val="1"/>
        </w:rPr>
      </w:pPr>
      <w:r w:rsidRPr="00C95B53">
        <w:rPr>
          <w:rFonts w:eastAsia="Arial Unicode MS"/>
          <w:kern w:val="1"/>
        </w:rPr>
        <w:t>Par restaurācijas darbie</w:t>
      </w:r>
      <w:r w:rsidR="008E37C5" w:rsidRPr="00C95B53">
        <w:rPr>
          <w:rFonts w:eastAsia="Arial Unicode MS"/>
          <w:kern w:val="1"/>
        </w:rPr>
        <w:t xml:space="preserve">m projektā ”Elejas muižas apbūves </w:t>
      </w:r>
      <w:r w:rsidRPr="00C95B53">
        <w:rPr>
          <w:rFonts w:eastAsia="Arial Unicode MS"/>
          <w:kern w:val="1"/>
        </w:rPr>
        <w:t>restaurācija”</w:t>
      </w:r>
    </w:p>
    <w:p w:rsidR="001021C2" w:rsidRPr="00C95B53" w:rsidRDefault="001021C2" w:rsidP="00AA07FA">
      <w:pPr>
        <w:widowControl w:val="0"/>
        <w:suppressAutoHyphens/>
        <w:rPr>
          <w:rFonts w:eastAsia="Arial Unicode MS"/>
          <w:kern w:val="1"/>
        </w:rPr>
      </w:pPr>
    </w:p>
    <w:p w:rsidR="001021C2" w:rsidRPr="00C95B53" w:rsidRDefault="001021C2" w:rsidP="00444F8C">
      <w:pPr>
        <w:widowControl w:val="0"/>
        <w:suppressAutoHyphens/>
        <w:autoSpaceDE w:val="0"/>
        <w:jc w:val="center"/>
        <w:rPr>
          <w:rFonts w:eastAsia="Arial Unicode MS"/>
          <w:b/>
          <w:bCs/>
          <w:color w:val="000000"/>
          <w:kern w:val="1"/>
        </w:rPr>
      </w:pPr>
      <w:r w:rsidRPr="00C95B53">
        <w:rPr>
          <w:rFonts w:eastAsia="Arial Unicode MS"/>
          <w:b/>
          <w:bCs/>
          <w:kern w:val="1"/>
        </w:rPr>
        <w:t>(Iepirkuma identifikācijas Nr.</w:t>
      </w:r>
      <w:r w:rsidRPr="00C95B53">
        <w:rPr>
          <w:rFonts w:eastAsia="Arial Unicode MS"/>
          <w:b/>
          <w:bCs/>
          <w:color w:val="000000"/>
          <w:kern w:val="1"/>
        </w:rPr>
        <w:t xml:space="preserve"> _________)</w:t>
      </w:r>
    </w:p>
    <w:p w:rsidR="001021C2" w:rsidRPr="00C95B53" w:rsidRDefault="00444F8C" w:rsidP="00444F8C">
      <w:pPr>
        <w:widowControl w:val="0"/>
        <w:suppressAutoHyphens/>
        <w:jc w:val="center"/>
        <w:rPr>
          <w:rFonts w:eastAsia="Arial Unicode MS"/>
          <w:kern w:val="1"/>
        </w:rPr>
      </w:pPr>
      <w:r w:rsidRPr="00C95B53">
        <w:rPr>
          <w:rFonts w:eastAsia="Arial Unicode MS"/>
          <w:kern w:val="1"/>
        </w:rPr>
        <w:t>(projekta</w:t>
      </w:r>
      <w:r w:rsidR="001021C2" w:rsidRPr="00C95B53">
        <w:rPr>
          <w:rFonts w:eastAsia="Arial Unicode MS"/>
          <w:kern w:val="1"/>
        </w:rPr>
        <w:t xml:space="preserve"> Nr.EEZLV04/ GSKMS/2013/11)</w:t>
      </w:r>
    </w:p>
    <w:p w:rsidR="001021C2" w:rsidRPr="00C95B53" w:rsidRDefault="001021C2" w:rsidP="00AA07FA">
      <w:pPr>
        <w:widowControl w:val="0"/>
        <w:tabs>
          <w:tab w:val="left" w:pos="540"/>
        </w:tabs>
        <w:suppressAutoHyphens/>
        <w:autoSpaceDE w:val="0"/>
        <w:spacing w:before="120" w:after="120"/>
        <w:jc w:val="center"/>
        <w:rPr>
          <w:rFonts w:eastAsia="Arial Unicode MS"/>
          <w:b/>
          <w:bCs/>
          <w:i/>
          <w:iCs/>
          <w:kern w:val="1"/>
        </w:rPr>
      </w:pPr>
    </w:p>
    <w:p w:rsidR="001021C2" w:rsidRPr="00C95B53" w:rsidRDefault="001021C2" w:rsidP="00AA07FA">
      <w:pPr>
        <w:widowControl w:val="0"/>
        <w:suppressAutoHyphens/>
        <w:spacing w:after="120"/>
        <w:rPr>
          <w:rFonts w:eastAsia="Arial Unicode MS"/>
          <w:kern w:val="1"/>
        </w:rPr>
      </w:pPr>
      <w:r w:rsidRPr="00C95B53">
        <w:rPr>
          <w:rFonts w:eastAsia="Arial Unicode MS"/>
          <w:kern w:val="1"/>
        </w:rPr>
        <w:t xml:space="preserve">Jelgava, </w:t>
      </w:r>
      <w:r w:rsidRPr="00C95B53">
        <w:rPr>
          <w:rFonts w:eastAsia="Arial Unicode MS"/>
          <w:kern w:val="1"/>
        </w:rPr>
        <w:tab/>
      </w:r>
      <w:r w:rsidRPr="00C95B53">
        <w:rPr>
          <w:rFonts w:eastAsia="Arial Unicode MS"/>
          <w:kern w:val="1"/>
        </w:rPr>
        <w:tab/>
      </w:r>
      <w:r w:rsidRPr="00C95B53">
        <w:rPr>
          <w:rFonts w:eastAsia="Arial Unicode MS"/>
          <w:kern w:val="1"/>
        </w:rPr>
        <w:tab/>
      </w:r>
      <w:r w:rsidRPr="00C95B53">
        <w:rPr>
          <w:rFonts w:eastAsia="Arial Unicode MS"/>
          <w:kern w:val="1"/>
        </w:rPr>
        <w:tab/>
      </w:r>
      <w:r w:rsidRPr="00C95B53">
        <w:rPr>
          <w:rFonts w:eastAsia="Arial Unicode MS"/>
          <w:kern w:val="1"/>
        </w:rPr>
        <w:tab/>
      </w:r>
      <w:r w:rsidRPr="00C95B53">
        <w:rPr>
          <w:rFonts w:eastAsia="Arial Unicode MS"/>
          <w:kern w:val="1"/>
        </w:rPr>
        <w:tab/>
      </w:r>
      <w:r w:rsidRPr="00C95B53">
        <w:rPr>
          <w:rFonts w:eastAsia="Arial Unicode MS"/>
          <w:kern w:val="1"/>
        </w:rPr>
        <w:tab/>
        <w:t xml:space="preserve">2015. gada </w:t>
      </w:r>
    </w:p>
    <w:p w:rsidR="001021C2" w:rsidRPr="00C95B53" w:rsidRDefault="001021C2" w:rsidP="00AA07FA">
      <w:pPr>
        <w:widowControl w:val="0"/>
        <w:suppressAutoHyphens/>
        <w:spacing w:after="120"/>
        <w:rPr>
          <w:rFonts w:eastAsia="Arial Unicode MS"/>
          <w:kern w:val="1"/>
        </w:rPr>
      </w:pPr>
    </w:p>
    <w:p w:rsidR="001021C2" w:rsidRPr="00C95B53" w:rsidRDefault="001021C2" w:rsidP="00AA07FA">
      <w:pPr>
        <w:widowControl w:val="0"/>
        <w:suppressAutoHyphens/>
        <w:spacing w:after="120"/>
        <w:ind w:left="540"/>
        <w:jc w:val="both"/>
        <w:rPr>
          <w:rFonts w:eastAsia="Arial Unicode MS"/>
          <w:kern w:val="1"/>
        </w:rPr>
      </w:pPr>
      <w:r w:rsidRPr="00C95B53">
        <w:rPr>
          <w:rFonts w:eastAsia="Arial Unicode MS"/>
          <w:b/>
          <w:bCs/>
          <w:kern w:val="1"/>
        </w:rPr>
        <w:t>Jelgavas novada pašvaldība</w:t>
      </w:r>
      <w:r w:rsidRPr="00C95B53">
        <w:rPr>
          <w:rFonts w:eastAsia="Arial Unicode MS"/>
          <w:kern w:val="1"/>
        </w:rPr>
        <w:t xml:space="preserve"> (juridiskā adrese: Pasta iela 37, Jelgava, LV 3001 reģistrācijas nr. 90009118031), (turpmāk – Pasūtītājs), kuru pārstāv </w:t>
      </w:r>
      <w:r w:rsidRPr="00C95B53">
        <w:rPr>
          <w:rFonts w:eastAsia="Arial Unicode MS"/>
          <w:b/>
          <w:kern w:val="1"/>
        </w:rPr>
        <w:t>domes priekšsēdētājs Ziedonis Caune</w:t>
      </w:r>
      <w:r w:rsidRPr="00C95B53">
        <w:rPr>
          <w:rFonts w:eastAsia="Arial Unicode MS"/>
          <w:kern w:val="1"/>
        </w:rPr>
        <w:t>,</w:t>
      </w:r>
      <w:proofErr w:type="gramStart"/>
      <w:r w:rsidRPr="00C95B53">
        <w:rPr>
          <w:rFonts w:eastAsia="Arial Unicode MS"/>
          <w:kern w:val="1"/>
        </w:rPr>
        <w:t xml:space="preserve">  </w:t>
      </w:r>
      <w:proofErr w:type="gramEnd"/>
      <w:r w:rsidRPr="00C95B53">
        <w:rPr>
          <w:rFonts w:eastAsia="Arial Unicode MS"/>
          <w:kern w:val="1"/>
        </w:rPr>
        <w:t>no vienas puses,</w:t>
      </w:r>
    </w:p>
    <w:p w:rsidR="001021C2" w:rsidRPr="00C95B53" w:rsidRDefault="001021C2" w:rsidP="00AA07FA">
      <w:pPr>
        <w:widowControl w:val="0"/>
        <w:suppressAutoHyphens/>
        <w:spacing w:after="120"/>
        <w:jc w:val="both"/>
        <w:rPr>
          <w:rFonts w:eastAsia="Arial Unicode MS"/>
          <w:kern w:val="1"/>
        </w:rPr>
      </w:pPr>
      <w:r w:rsidRPr="00C95B53">
        <w:rPr>
          <w:rFonts w:eastAsia="Arial Unicode MS"/>
          <w:kern w:val="1"/>
        </w:rPr>
        <w:t xml:space="preserve"> un ___________juridiskā adrese:____________________________, reģistrācijas nr.______________)</w:t>
      </w:r>
      <w:proofErr w:type="gramStart"/>
      <w:r w:rsidRPr="00C95B53">
        <w:rPr>
          <w:rFonts w:eastAsia="Arial Unicode MS"/>
          <w:kern w:val="1"/>
        </w:rPr>
        <w:t xml:space="preserve"> , </w:t>
      </w:r>
      <w:proofErr w:type="gramEnd"/>
      <w:r w:rsidRPr="00C95B53">
        <w:rPr>
          <w:rFonts w:eastAsia="Arial Unicode MS"/>
          <w:kern w:val="1"/>
        </w:rPr>
        <w:t>(turpmāk – Būvuzņēmējs), kuru pārstāv________________</w:t>
      </w:r>
      <w:r w:rsidRPr="00C95B53">
        <w:rPr>
          <w:rFonts w:eastAsia="Arial Unicode MS"/>
          <w:b/>
          <w:bCs/>
          <w:kern w:val="1"/>
        </w:rPr>
        <w:t>,</w:t>
      </w:r>
      <w:r w:rsidRPr="00C95B53">
        <w:rPr>
          <w:rFonts w:eastAsia="Arial Unicode MS"/>
          <w:kern w:val="1"/>
        </w:rPr>
        <w:t xml:space="preserve"> no otras puses, noslēdz līgumu par sekojošo:</w:t>
      </w:r>
    </w:p>
    <w:p w:rsidR="001021C2" w:rsidRPr="00C95B53" w:rsidRDefault="001021C2" w:rsidP="00AA07FA">
      <w:pPr>
        <w:widowControl w:val="0"/>
        <w:suppressAutoHyphens/>
        <w:ind w:left="540"/>
        <w:jc w:val="both"/>
        <w:rPr>
          <w:rFonts w:eastAsia="Arial Unicode MS"/>
          <w:kern w:val="1"/>
        </w:rPr>
      </w:pPr>
    </w:p>
    <w:p w:rsidR="001021C2" w:rsidRPr="00C95B53" w:rsidRDefault="001021C2" w:rsidP="001021C2">
      <w:pPr>
        <w:widowControl w:val="0"/>
        <w:numPr>
          <w:ilvl w:val="0"/>
          <w:numId w:val="23"/>
        </w:numPr>
        <w:suppressAutoHyphens/>
        <w:spacing w:after="120"/>
        <w:jc w:val="center"/>
        <w:rPr>
          <w:rFonts w:eastAsia="Arial Unicode MS"/>
          <w:b/>
          <w:bCs/>
          <w:kern w:val="1"/>
        </w:rPr>
      </w:pPr>
      <w:r w:rsidRPr="00C95B53">
        <w:rPr>
          <w:rFonts w:eastAsia="Arial Unicode MS"/>
          <w:b/>
          <w:bCs/>
          <w:kern w:val="1"/>
        </w:rPr>
        <w:t>LĪGUMA PRIEKŠMETS</w:t>
      </w:r>
    </w:p>
    <w:p w:rsidR="001021C2" w:rsidRPr="00C95B53" w:rsidRDefault="001021C2" w:rsidP="001021C2">
      <w:pPr>
        <w:widowControl w:val="0"/>
        <w:numPr>
          <w:ilvl w:val="1"/>
          <w:numId w:val="23"/>
        </w:numPr>
        <w:suppressAutoHyphens/>
        <w:spacing w:after="120"/>
        <w:ind w:left="540" w:right="-7" w:hanging="540"/>
        <w:jc w:val="both"/>
        <w:rPr>
          <w:rFonts w:eastAsia="Arial Unicode MS"/>
          <w:kern w:val="1"/>
        </w:rPr>
      </w:pPr>
      <w:r w:rsidRPr="00C95B53">
        <w:rPr>
          <w:rFonts w:eastAsia="Arial Unicode MS"/>
          <w:kern w:val="1"/>
        </w:rPr>
        <w:t>Pamatojoties uz iepirkumu ( ID Nr. __________) un Būvuzņēmēja finanšu piedāvājumu ( līguma pielikums nr.1), Pasūtītājs uzdod</w:t>
      </w:r>
      <w:proofErr w:type="gramStart"/>
      <w:r w:rsidRPr="00C95B53">
        <w:rPr>
          <w:rFonts w:eastAsia="Arial Unicode MS"/>
          <w:kern w:val="1"/>
        </w:rPr>
        <w:t xml:space="preserve"> un</w:t>
      </w:r>
      <w:proofErr w:type="gramEnd"/>
      <w:r w:rsidRPr="00C95B53">
        <w:rPr>
          <w:rFonts w:eastAsia="Arial Unicode MS"/>
          <w:kern w:val="1"/>
        </w:rPr>
        <w:t xml:space="preserve"> Būvuzņēmējs apņemas par samaksu ar saviem darba rīkiem, ierīcēm un darbaspēku Līgumā un normatīvajos aktos noteiktajā kārtībā un termiņos, pienācīgā kvalitātē veikt projekta </w:t>
      </w:r>
      <w:r w:rsidRPr="00C95B53">
        <w:rPr>
          <w:rFonts w:eastAsia="Arial Unicode MS"/>
          <w:i/>
          <w:kern w:val="1"/>
        </w:rPr>
        <w:t>„Elejas muižas apbūves restaurācija” Nr.EEZLV04/GSKMS/2013/11</w:t>
      </w:r>
      <w:r w:rsidRPr="00C95B53">
        <w:rPr>
          <w:rFonts w:eastAsia="Arial Unicode MS"/>
          <w:kern w:val="1"/>
        </w:rPr>
        <w:t xml:space="preserve"> izpildi (turpmāk – Būvdarbi). </w:t>
      </w:r>
    </w:p>
    <w:p w:rsidR="001021C2" w:rsidRPr="00C95B53" w:rsidRDefault="001021C2" w:rsidP="001021C2">
      <w:pPr>
        <w:widowControl w:val="0"/>
        <w:numPr>
          <w:ilvl w:val="1"/>
          <w:numId w:val="23"/>
        </w:numPr>
        <w:suppressAutoHyphens/>
        <w:spacing w:after="120"/>
        <w:ind w:left="540" w:hanging="540"/>
        <w:jc w:val="both"/>
        <w:rPr>
          <w:rFonts w:eastAsia="Arial Unicode MS"/>
          <w:kern w:val="1"/>
        </w:rPr>
      </w:pPr>
      <w:r w:rsidRPr="00C95B53">
        <w:rPr>
          <w:rFonts w:eastAsia="Arial Unicode MS"/>
          <w:kern w:val="1"/>
        </w:rPr>
        <w:t xml:space="preserve">Būvuzņēmējs Būvdarbus izpilda saskaņā ar tehnisko 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C95B53">
        <w:rPr>
          <w:rFonts w:eastAsia="Arial Unicode MS"/>
          <w:kern w:val="1"/>
        </w:rPr>
        <w:t>izpilddokumentācijas</w:t>
      </w:r>
      <w:proofErr w:type="spellEnd"/>
      <w:r w:rsidRPr="00C95B53">
        <w:rPr>
          <w:rFonts w:eastAsia="Arial Unicode MS"/>
          <w:kern w:val="1"/>
        </w:rPr>
        <w:t xml:space="preserve"> un citas dokumentācijas sagatavošanu un citas darbības, kuras izriet no Līguma. </w:t>
      </w:r>
    </w:p>
    <w:p w:rsidR="001021C2" w:rsidRPr="00C95B53" w:rsidRDefault="001021C2" w:rsidP="001021C2">
      <w:pPr>
        <w:widowControl w:val="0"/>
        <w:numPr>
          <w:ilvl w:val="1"/>
          <w:numId w:val="23"/>
        </w:numPr>
        <w:suppressAutoHyphens/>
        <w:spacing w:after="120"/>
        <w:ind w:left="540" w:hanging="540"/>
        <w:jc w:val="both"/>
        <w:rPr>
          <w:rFonts w:eastAsia="Arial Unicode MS"/>
          <w:kern w:val="1"/>
        </w:rPr>
      </w:pPr>
      <w:r w:rsidRPr="00C95B53">
        <w:rPr>
          <w:rFonts w:eastAsia="Arial Unicode MS"/>
          <w:kern w:val="1"/>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w:t>
      </w:r>
      <w:proofErr w:type="gramStart"/>
      <w:r w:rsidRPr="00C95B53">
        <w:rPr>
          <w:rFonts w:eastAsia="Arial Unicode MS"/>
          <w:kern w:val="1"/>
        </w:rPr>
        <w:t xml:space="preserve"> , </w:t>
      </w:r>
      <w:proofErr w:type="gramEnd"/>
      <w:r w:rsidRPr="00C95B53">
        <w:rPr>
          <w:rFonts w:eastAsia="Arial Unicode MS"/>
          <w:kern w:val="1"/>
        </w:rPr>
        <w:t>ka Tāmēs (Pielikums pie līguma Nr.2) ir iekļauti visi Būvuzņēmēja ar Būvdarbu veikšanu un objektu būvniecību atbilstoši darbu daudzumu sarakstam saistītie izdevumi.</w:t>
      </w:r>
    </w:p>
    <w:p w:rsidR="001021C2" w:rsidRPr="00C95B53" w:rsidRDefault="001021C2" w:rsidP="001021C2">
      <w:pPr>
        <w:widowControl w:val="0"/>
        <w:numPr>
          <w:ilvl w:val="1"/>
          <w:numId w:val="23"/>
        </w:numPr>
        <w:suppressAutoHyphens/>
        <w:spacing w:after="120"/>
        <w:ind w:left="540" w:hanging="540"/>
        <w:jc w:val="both"/>
        <w:rPr>
          <w:rFonts w:eastAsia="Arial Unicode MS"/>
          <w:kern w:val="1"/>
        </w:rPr>
      </w:pPr>
      <w:r w:rsidRPr="00C95B53">
        <w:rPr>
          <w:rFonts w:eastAsia="Arial Unicode MS"/>
          <w:i/>
          <w:kern w:val="1"/>
        </w:rPr>
        <w:t>„Elejas muižas apbūves restaurācija” Nr.EEZLV04/GSKMS/2013/11</w:t>
      </w:r>
      <w:r w:rsidRPr="00C95B53">
        <w:rPr>
          <w:rFonts w:eastAsia="Arial Unicode MS"/>
          <w:kern w:val="1"/>
        </w:rPr>
        <w:t xml:space="preserve"> pasūtītāja kontaktpersona un atbildīgā persona par projekta realizāciju – ___________________________ </w:t>
      </w:r>
    </w:p>
    <w:p w:rsidR="001021C2" w:rsidRPr="00C95B53" w:rsidRDefault="001021C2" w:rsidP="00AA07FA">
      <w:pPr>
        <w:widowControl w:val="0"/>
        <w:suppressAutoHyphens/>
        <w:spacing w:after="120"/>
        <w:rPr>
          <w:rFonts w:eastAsia="Arial Unicode MS"/>
          <w:kern w:val="1"/>
        </w:rPr>
      </w:pPr>
      <w:r w:rsidRPr="00C95B53">
        <w:rPr>
          <w:rFonts w:eastAsia="Arial Unicode MS"/>
          <w:kern w:val="1"/>
        </w:rPr>
        <w:t>1.4.1. Pasūtītāja kontaktpersonai šā Līguma izpratnē ir sekojošas pilnvaras:</w:t>
      </w:r>
    </w:p>
    <w:p w:rsidR="001021C2" w:rsidRPr="00C95B53" w:rsidRDefault="001021C2" w:rsidP="00444F8C">
      <w:pPr>
        <w:widowControl w:val="0"/>
        <w:suppressAutoHyphens/>
        <w:spacing w:after="120"/>
        <w:ind w:left="630"/>
        <w:jc w:val="both"/>
        <w:rPr>
          <w:rFonts w:eastAsia="Arial Unicode MS"/>
          <w:kern w:val="1"/>
        </w:rPr>
      </w:pPr>
      <w:r w:rsidRPr="00C95B53">
        <w:rPr>
          <w:rFonts w:eastAsia="Arial Unicode MS"/>
          <w:kern w:val="1"/>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1021C2" w:rsidRPr="00C95B53" w:rsidRDefault="001021C2" w:rsidP="00444F8C">
      <w:pPr>
        <w:widowControl w:val="0"/>
        <w:suppressAutoHyphens/>
        <w:spacing w:after="120"/>
        <w:ind w:left="630"/>
        <w:jc w:val="both"/>
        <w:rPr>
          <w:rFonts w:eastAsia="Arial Unicode MS"/>
          <w:kern w:val="1"/>
        </w:rPr>
      </w:pPr>
      <w:r w:rsidRPr="00C95B53">
        <w:rPr>
          <w:rFonts w:eastAsia="Arial Unicode MS"/>
          <w:kern w:val="1"/>
        </w:rPr>
        <w:t>1.4.1.2. parakstīt darbu nodošanas-pieņemšanas aktus, konstatējot atbilstību esošajai situācijai šā Līguma izpratnē.</w:t>
      </w:r>
    </w:p>
    <w:p w:rsidR="001021C2" w:rsidRPr="00C95B53" w:rsidRDefault="001021C2" w:rsidP="00AA07FA">
      <w:pPr>
        <w:widowControl w:val="0"/>
        <w:suppressAutoHyphens/>
        <w:spacing w:after="120"/>
        <w:rPr>
          <w:rFonts w:eastAsia="Arial Unicode MS"/>
          <w:kern w:val="1"/>
        </w:rPr>
      </w:pPr>
      <w:r w:rsidRPr="00C95B53">
        <w:rPr>
          <w:rFonts w:eastAsia="Arial Unicode MS"/>
          <w:kern w:val="1"/>
        </w:rPr>
        <w:t>1.5. Būvuzņēmēja kontaktpersona projekta realizācijā – _____________________</w:t>
      </w:r>
    </w:p>
    <w:p w:rsidR="001021C2" w:rsidRPr="00C95B53" w:rsidRDefault="001021C2" w:rsidP="00AA07FA">
      <w:pPr>
        <w:widowControl w:val="0"/>
        <w:suppressAutoHyphens/>
        <w:spacing w:after="120"/>
        <w:ind w:left="540"/>
        <w:jc w:val="both"/>
        <w:rPr>
          <w:rFonts w:eastAsia="Arial Unicode MS"/>
          <w:kern w:val="1"/>
        </w:rPr>
      </w:pPr>
    </w:p>
    <w:p w:rsidR="001021C2" w:rsidRPr="00C95B53" w:rsidRDefault="001021C2" w:rsidP="001021C2">
      <w:pPr>
        <w:widowControl w:val="0"/>
        <w:numPr>
          <w:ilvl w:val="0"/>
          <w:numId w:val="23"/>
        </w:numPr>
        <w:suppressAutoHyphens/>
        <w:spacing w:after="120"/>
        <w:ind w:left="540" w:hanging="540"/>
        <w:jc w:val="center"/>
        <w:rPr>
          <w:rFonts w:eastAsia="Arial Unicode MS"/>
          <w:kern w:val="1"/>
        </w:rPr>
      </w:pPr>
      <w:r w:rsidRPr="00C95B53">
        <w:rPr>
          <w:rFonts w:eastAsia="Arial Unicode MS"/>
          <w:b/>
          <w:bCs/>
          <w:kern w:val="1"/>
        </w:rPr>
        <w:lastRenderedPageBreak/>
        <w:t>BŪVDARBU IZPILDES VISPĀRĪGIE NOTEIKUMI</w:t>
      </w:r>
    </w:p>
    <w:p w:rsidR="001021C2" w:rsidRPr="00C95B53" w:rsidRDefault="001021C2" w:rsidP="001021C2">
      <w:pPr>
        <w:widowControl w:val="0"/>
        <w:numPr>
          <w:ilvl w:val="1"/>
          <w:numId w:val="23"/>
        </w:numPr>
        <w:suppressAutoHyphens/>
        <w:spacing w:after="120"/>
        <w:ind w:left="540" w:hanging="540"/>
        <w:jc w:val="both"/>
        <w:rPr>
          <w:rFonts w:eastAsia="Arial Unicode MS"/>
          <w:kern w:val="1"/>
        </w:rPr>
      </w:pPr>
      <w:r w:rsidRPr="00C95B53">
        <w:rPr>
          <w:rFonts w:eastAsia="Arial Unicode MS"/>
          <w:kern w:val="1"/>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1021C2" w:rsidRPr="00C95B53" w:rsidRDefault="001021C2" w:rsidP="001021C2">
      <w:pPr>
        <w:widowControl w:val="0"/>
        <w:numPr>
          <w:ilvl w:val="1"/>
          <w:numId w:val="23"/>
        </w:numPr>
        <w:suppressAutoHyphens/>
        <w:spacing w:after="120"/>
        <w:ind w:left="540" w:hanging="540"/>
        <w:jc w:val="both"/>
        <w:rPr>
          <w:rFonts w:eastAsia="Arial Unicode MS"/>
          <w:kern w:val="1"/>
        </w:rPr>
      </w:pPr>
      <w:r w:rsidRPr="00C95B53">
        <w:rPr>
          <w:rFonts w:eastAsia="Arial Unicode MS"/>
          <w:kern w:val="1"/>
        </w:rPr>
        <w:t>Pasūtītājs apņemas atturēties no jebkādas rīcības, kas varētu apgrūtināt Būvdarbu veikšanu vai Pasūtītāja saistību izpildi.</w:t>
      </w:r>
    </w:p>
    <w:p w:rsidR="001021C2" w:rsidRPr="00C95B53" w:rsidRDefault="001021C2" w:rsidP="001021C2">
      <w:pPr>
        <w:widowControl w:val="0"/>
        <w:numPr>
          <w:ilvl w:val="1"/>
          <w:numId w:val="23"/>
        </w:numPr>
        <w:suppressAutoHyphens/>
        <w:spacing w:after="120"/>
        <w:ind w:left="540" w:hanging="540"/>
        <w:jc w:val="both"/>
        <w:rPr>
          <w:rFonts w:eastAsia="Arial Unicode MS"/>
          <w:kern w:val="1"/>
        </w:rPr>
      </w:pPr>
      <w:r w:rsidRPr="00C95B53">
        <w:rPr>
          <w:rFonts w:eastAsia="Arial Unicode MS"/>
          <w:kern w:val="1"/>
        </w:rPr>
        <w:t>Pēc Pasūtītāja pieprasījuma, Būvuzņēmējam ir jāuzrāda Būvdarbos izmantojamo materiālu sertifikāti un citi to kvalitāti apliecinošie dokumenti.</w:t>
      </w:r>
    </w:p>
    <w:p w:rsidR="001021C2" w:rsidRPr="00C95B53" w:rsidRDefault="001021C2" w:rsidP="001021C2">
      <w:pPr>
        <w:widowControl w:val="0"/>
        <w:numPr>
          <w:ilvl w:val="1"/>
          <w:numId w:val="23"/>
        </w:numPr>
        <w:suppressAutoHyphens/>
        <w:spacing w:after="120"/>
        <w:ind w:left="540" w:hanging="540"/>
        <w:jc w:val="both"/>
        <w:rPr>
          <w:rFonts w:eastAsia="Arial Unicode MS"/>
          <w:kern w:val="1"/>
        </w:rPr>
      </w:pPr>
      <w:r w:rsidRPr="00C95B53">
        <w:rPr>
          <w:rFonts w:eastAsia="Arial Unicode MS"/>
          <w:kern w:val="1"/>
        </w:rPr>
        <w:t>Būvuzņēmējs nodrošina nepieciešamo būvizstrādājumu pareizu un kvalitatīvu izmantošanu Būvdarbu procesā.</w:t>
      </w:r>
    </w:p>
    <w:p w:rsidR="001021C2" w:rsidRPr="00C95B53" w:rsidRDefault="001021C2" w:rsidP="001021C2">
      <w:pPr>
        <w:widowControl w:val="0"/>
        <w:numPr>
          <w:ilvl w:val="1"/>
          <w:numId w:val="23"/>
        </w:numPr>
        <w:suppressAutoHyphens/>
        <w:spacing w:after="120"/>
        <w:ind w:left="540" w:hanging="540"/>
        <w:jc w:val="both"/>
        <w:rPr>
          <w:rFonts w:eastAsia="Arial Unicode MS"/>
          <w:kern w:val="1"/>
        </w:rPr>
      </w:pPr>
      <w:r w:rsidRPr="00C95B53">
        <w:rPr>
          <w:rFonts w:eastAsia="Arial Unicode MS"/>
          <w:kern w:val="1"/>
        </w:rPr>
        <w:t>Būvuzņēmējs ir atbildīgs par visu nepieciešamo Būvdarbu sagatavošanas darbu veikšanu.</w:t>
      </w:r>
    </w:p>
    <w:p w:rsidR="001021C2" w:rsidRPr="00C95B53" w:rsidRDefault="001021C2" w:rsidP="001021C2">
      <w:pPr>
        <w:widowControl w:val="0"/>
        <w:numPr>
          <w:ilvl w:val="1"/>
          <w:numId w:val="23"/>
        </w:numPr>
        <w:suppressAutoHyphens/>
        <w:spacing w:after="120"/>
        <w:ind w:left="540" w:hanging="540"/>
        <w:jc w:val="both"/>
        <w:rPr>
          <w:rFonts w:eastAsia="Arial Unicode MS"/>
          <w:kern w:val="1"/>
        </w:rPr>
      </w:pPr>
      <w:r w:rsidRPr="00C95B53">
        <w:rPr>
          <w:rFonts w:eastAsia="Arial Unicode MS"/>
          <w:kern w:val="1"/>
        </w:rPr>
        <w:t>Pasūtītājs ir tiesīgs pēc saviem ieskatiem veikt Būvdarbu izpildes pārbaudes.</w:t>
      </w:r>
    </w:p>
    <w:p w:rsidR="001021C2" w:rsidRPr="00C95B53" w:rsidRDefault="001021C2" w:rsidP="001021C2">
      <w:pPr>
        <w:widowControl w:val="0"/>
        <w:numPr>
          <w:ilvl w:val="1"/>
          <w:numId w:val="23"/>
        </w:numPr>
        <w:suppressAutoHyphens/>
        <w:spacing w:after="120"/>
        <w:ind w:left="540" w:hanging="540"/>
        <w:jc w:val="both"/>
        <w:rPr>
          <w:rFonts w:eastAsia="Arial Unicode MS"/>
          <w:kern w:val="1"/>
        </w:rPr>
      </w:pPr>
      <w:r w:rsidRPr="00C95B53">
        <w:rPr>
          <w:rFonts w:eastAsia="Arial Unicode MS"/>
          <w:kern w:val="1"/>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1021C2" w:rsidRPr="00C95B53" w:rsidRDefault="001021C2" w:rsidP="001021C2">
      <w:pPr>
        <w:widowControl w:val="0"/>
        <w:numPr>
          <w:ilvl w:val="1"/>
          <w:numId w:val="23"/>
        </w:numPr>
        <w:suppressAutoHyphens/>
        <w:spacing w:after="120"/>
        <w:ind w:left="540" w:hanging="540"/>
        <w:jc w:val="both"/>
        <w:rPr>
          <w:rFonts w:eastAsia="Arial Unicode MS"/>
          <w:kern w:val="1"/>
        </w:rPr>
      </w:pPr>
      <w:r w:rsidRPr="00C95B53">
        <w:rPr>
          <w:rFonts w:eastAsia="Arial Unicode MS"/>
          <w:kern w:val="1"/>
        </w:rPr>
        <w:t>Būvuzņēmējam nodrošināt, lai būvdarbu laikā netiktu bojāta apkārtējās teritorijas infrastruktūra.</w:t>
      </w:r>
      <w:proofErr w:type="gramStart"/>
      <w:r w:rsidRPr="00C95B53">
        <w:rPr>
          <w:rFonts w:eastAsia="Arial Unicode MS"/>
          <w:kern w:val="1"/>
        </w:rPr>
        <w:t xml:space="preserve">  </w:t>
      </w:r>
      <w:proofErr w:type="gramEnd"/>
    </w:p>
    <w:p w:rsidR="001021C2" w:rsidRPr="00C95B53" w:rsidRDefault="001021C2" w:rsidP="001021C2">
      <w:pPr>
        <w:widowControl w:val="0"/>
        <w:numPr>
          <w:ilvl w:val="1"/>
          <w:numId w:val="23"/>
        </w:numPr>
        <w:tabs>
          <w:tab w:val="left" w:pos="567"/>
        </w:tabs>
        <w:suppressAutoHyphens/>
        <w:spacing w:after="120"/>
        <w:ind w:left="540" w:hanging="540"/>
        <w:jc w:val="both"/>
        <w:rPr>
          <w:rFonts w:eastAsia="Arial Unicode MS"/>
          <w:kern w:val="1"/>
        </w:rPr>
      </w:pPr>
      <w:r w:rsidRPr="00C95B53">
        <w:rPr>
          <w:rFonts w:eastAsia="Arial Unicode MS"/>
          <w:kern w:val="1"/>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1021C2" w:rsidRPr="00C95B53" w:rsidRDefault="001021C2" w:rsidP="001021C2">
      <w:pPr>
        <w:widowControl w:val="0"/>
        <w:numPr>
          <w:ilvl w:val="1"/>
          <w:numId w:val="23"/>
        </w:numPr>
        <w:tabs>
          <w:tab w:val="left" w:pos="567"/>
        </w:tabs>
        <w:suppressAutoHyphens/>
        <w:spacing w:after="120"/>
        <w:ind w:left="540" w:hanging="540"/>
        <w:jc w:val="both"/>
        <w:rPr>
          <w:rFonts w:eastAsia="Arial Unicode MS"/>
          <w:kern w:val="1"/>
        </w:rPr>
      </w:pPr>
      <w:r w:rsidRPr="00C95B53">
        <w:rPr>
          <w:rFonts w:eastAsia="Arial Unicode MS"/>
          <w:kern w:val="1"/>
        </w:rPr>
        <w:t xml:space="preserve">Būvuzņēmējs nodrošina Zaļenieku </w:t>
      </w:r>
      <w:r w:rsidRPr="00C95B53">
        <w:rPr>
          <w:rFonts w:eastAsia="Arial Unicode MS"/>
          <w:color w:val="000000" w:themeColor="text1"/>
          <w:kern w:val="1"/>
          <w:u w:val="single"/>
        </w:rPr>
        <w:t>komerciālās</w:t>
      </w:r>
      <w:r w:rsidRPr="00C95B53">
        <w:rPr>
          <w:rFonts w:eastAsia="Arial Unicode MS"/>
          <w:kern w:val="1"/>
        </w:rPr>
        <w:t xml:space="preserve"> un amatniecības vidusskolas restauratoru izglītības programmas 15 studentu 5 (piecu) darba dienu praksi būvdarbu objektā, sadarbībā ar skolas norīkotu prakses vadītāju.</w:t>
      </w:r>
    </w:p>
    <w:p w:rsidR="001021C2" w:rsidRPr="00C95B53" w:rsidRDefault="001021C2" w:rsidP="001021C2">
      <w:pPr>
        <w:widowControl w:val="0"/>
        <w:numPr>
          <w:ilvl w:val="1"/>
          <w:numId w:val="23"/>
        </w:numPr>
        <w:tabs>
          <w:tab w:val="left" w:pos="567"/>
        </w:tabs>
        <w:suppressAutoHyphens/>
        <w:spacing w:after="120"/>
        <w:ind w:left="540" w:hanging="540"/>
        <w:jc w:val="both"/>
        <w:rPr>
          <w:rFonts w:eastAsia="Arial Unicode MS"/>
          <w:kern w:val="1"/>
        </w:rPr>
      </w:pPr>
      <w:r w:rsidRPr="00C95B53">
        <w:rPr>
          <w:rFonts w:eastAsia="Arial Unicode MS"/>
          <w:kern w:val="1"/>
        </w:rPr>
        <w:t xml:space="preserve">Būvuzņēmējs nodrošina prakses vadītāju prakses laikā. </w:t>
      </w:r>
    </w:p>
    <w:p w:rsidR="001021C2" w:rsidRPr="00C95B53" w:rsidRDefault="001021C2" w:rsidP="001021C2">
      <w:pPr>
        <w:widowControl w:val="0"/>
        <w:numPr>
          <w:ilvl w:val="1"/>
          <w:numId w:val="23"/>
        </w:numPr>
        <w:tabs>
          <w:tab w:val="left" w:pos="567"/>
        </w:tabs>
        <w:suppressAutoHyphens/>
        <w:spacing w:after="120"/>
        <w:ind w:left="540" w:hanging="540"/>
        <w:jc w:val="both"/>
        <w:rPr>
          <w:rFonts w:eastAsia="Arial Unicode MS"/>
          <w:kern w:val="1"/>
        </w:rPr>
      </w:pPr>
      <w:r w:rsidRPr="00C95B53">
        <w:rPr>
          <w:rFonts w:eastAsia="Arial Unicode MS"/>
          <w:kern w:val="1"/>
        </w:rPr>
        <w:t xml:space="preserve">Būvuzņēmējs nodrošina projekta </w:t>
      </w:r>
      <w:r w:rsidRPr="00C95B53">
        <w:rPr>
          <w:rFonts w:eastAsia="Arial Unicode MS"/>
          <w:i/>
          <w:kern w:val="1"/>
        </w:rPr>
        <w:t>„Elejas muižas apbūves restaurācija” Nr.EEZLV04/GSKMS/2013/11 partnera Norvēģijas kultūras mantojuma pētniecības institūta ekspertu piekļuvi būvniecības objektam un sadarbību autentiskuma ziņojuma izstrādē</w:t>
      </w:r>
    </w:p>
    <w:p w:rsidR="009A4965" w:rsidRPr="00C95B53" w:rsidRDefault="009A4965" w:rsidP="009A4965">
      <w:pPr>
        <w:pStyle w:val="ListParagraph"/>
        <w:widowControl w:val="0"/>
        <w:suppressAutoHyphens/>
        <w:spacing w:after="120"/>
        <w:jc w:val="both"/>
        <w:rPr>
          <w:rStyle w:val="Emphasis"/>
          <w:rFonts w:eastAsia="Arial Unicode MS"/>
          <w:b/>
          <w:color w:val="C00000"/>
        </w:rPr>
      </w:pPr>
      <w:r w:rsidRPr="00C95B53">
        <w:rPr>
          <w:rStyle w:val="Emphasis"/>
          <w:rFonts w:eastAsia="Arial Unicode MS"/>
          <w:b/>
          <w:color w:val="C00000"/>
        </w:rPr>
        <w:t>Līguma projekta punktu</w:t>
      </w:r>
      <w:proofErr w:type="gramStart"/>
      <w:r w:rsidR="00E1149F" w:rsidRPr="00C95B53">
        <w:rPr>
          <w:rStyle w:val="Emphasis"/>
          <w:rFonts w:eastAsia="Arial Unicode MS"/>
          <w:b/>
          <w:color w:val="C00000"/>
        </w:rPr>
        <w:t xml:space="preserve">  </w:t>
      </w:r>
      <w:proofErr w:type="gramEnd"/>
      <w:r w:rsidRPr="00C95B53">
        <w:rPr>
          <w:rStyle w:val="Emphasis"/>
          <w:rFonts w:eastAsia="Arial Unicode MS"/>
          <w:b/>
          <w:color w:val="C00000"/>
        </w:rPr>
        <w:t>2</w:t>
      </w:r>
      <w:r w:rsidR="00E1149F" w:rsidRPr="00C95B53">
        <w:rPr>
          <w:rStyle w:val="Emphasis"/>
          <w:rFonts w:eastAsia="Arial Unicode MS"/>
          <w:b/>
          <w:color w:val="C00000"/>
        </w:rPr>
        <w:t xml:space="preserve">. </w:t>
      </w:r>
      <w:r w:rsidRPr="00C95B53">
        <w:rPr>
          <w:rStyle w:val="Emphasis"/>
          <w:rFonts w:eastAsia="Arial Unicode MS"/>
          <w:b/>
          <w:color w:val="C00000"/>
        </w:rPr>
        <w:t>papildināt ar apakšpunktu 2.13:</w:t>
      </w:r>
    </w:p>
    <w:p w:rsidR="009A4965" w:rsidRPr="00C95B53" w:rsidRDefault="009A4965" w:rsidP="009A4965">
      <w:pPr>
        <w:pStyle w:val="ListParagraph"/>
        <w:widowControl w:val="0"/>
        <w:suppressAutoHyphens/>
        <w:spacing w:after="120"/>
        <w:ind w:left="426" w:hanging="426"/>
        <w:jc w:val="both"/>
        <w:rPr>
          <w:rStyle w:val="Emphasis"/>
          <w:rFonts w:eastAsia="Arial Unicode MS"/>
          <w:b/>
          <w:color w:val="C00000"/>
        </w:rPr>
      </w:pPr>
      <w:r w:rsidRPr="00C95B53">
        <w:rPr>
          <w:rStyle w:val="Emphasis"/>
          <w:rFonts w:eastAsia="Arial Unicode MS"/>
          <w:b/>
          <w:color w:val="C00000"/>
        </w:rPr>
        <w:t>2.13.Pasūtītājs</w:t>
      </w:r>
      <w:r w:rsidR="00E1149F" w:rsidRPr="00C95B53">
        <w:rPr>
          <w:rStyle w:val="Emphasis"/>
          <w:rFonts w:eastAsia="Arial Unicode MS"/>
          <w:b/>
          <w:color w:val="C00000"/>
        </w:rPr>
        <w:t xml:space="preserve"> Līguma grozījumus veic saskaņā ar PIL 67</w:t>
      </w:r>
      <w:r w:rsidR="00E1149F" w:rsidRPr="00C95B53">
        <w:rPr>
          <w:rStyle w:val="Emphasis"/>
          <w:rFonts w:eastAsia="Arial Unicode MS"/>
          <w:b/>
          <w:color w:val="C00000"/>
          <w:vertAlign w:val="superscript"/>
        </w:rPr>
        <w:t>1</w:t>
      </w:r>
      <w:r w:rsidR="00E1149F" w:rsidRPr="00C95B53">
        <w:rPr>
          <w:rStyle w:val="Emphasis"/>
          <w:rFonts w:eastAsia="Arial Unicode MS"/>
          <w:b/>
          <w:color w:val="C00000"/>
        </w:rPr>
        <w:t xml:space="preserve"> punktu.</w:t>
      </w:r>
    </w:p>
    <w:p w:rsidR="001021C2" w:rsidRPr="001021C2" w:rsidRDefault="001021C2" w:rsidP="00AA07FA">
      <w:pPr>
        <w:widowControl w:val="0"/>
        <w:suppressAutoHyphens/>
        <w:spacing w:after="120"/>
        <w:ind w:left="540"/>
        <w:jc w:val="both"/>
        <w:rPr>
          <w:rFonts w:ascii="Arial" w:eastAsia="Arial Unicode MS" w:hAnsi="Arial" w:cs="Arial"/>
          <w:kern w:val="1"/>
          <w:sz w:val="20"/>
          <w:szCs w:val="20"/>
        </w:rPr>
      </w:pPr>
    </w:p>
    <w:p w:rsidR="001021C2" w:rsidRPr="00C95B53" w:rsidRDefault="001021C2" w:rsidP="001021C2">
      <w:pPr>
        <w:widowControl w:val="0"/>
        <w:numPr>
          <w:ilvl w:val="0"/>
          <w:numId w:val="23"/>
        </w:numPr>
        <w:suppressAutoHyphens/>
        <w:spacing w:after="120"/>
        <w:ind w:left="540" w:hanging="540"/>
        <w:jc w:val="center"/>
        <w:rPr>
          <w:rFonts w:eastAsia="Arial Unicode MS"/>
          <w:kern w:val="1"/>
        </w:rPr>
      </w:pPr>
      <w:r w:rsidRPr="00C95B53">
        <w:rPr>
          <w:rFonts w:eastAsia="Arial Unicode MS"/>
          <w:b/>
          <w:bCs/>
          <w:kern w:val="1"/>
        </w:rPr>
        <w:t>ATĻAUJAS</w:t>
      </w:r>
    </w:p>
    <w:p w:rsidR="001021C2" w:rsidRPr="00C95B53" w:rsidRDefault="001021C2" w:rsidP="001021C2">
      <w:pPr>
        <w:widowControl w:val="0"/>
        <w:numPr>
          <w:ilvl w:val="1"/>
          <w:numId w:val="23"/>
        </w:numPr>
        <w:suppressAutoHyphens/>
        <w:spacing w:after="120"/>
        <w:ind w:left="540" w:hanging="540"/>
        <w:jc w:val="both"/>
        <w:rPr>
          <w:rFonts w:eastAsia="Arial Unicode MS"/>
          <w:kern w:val="1"/>
        </w:rPr>
      </w:pPr>
      <w:r w:rsidRPr="00C95B53">
        <w:rPr>
          <w:rFonts w:eastAsia="Arial Unicode MS"/>
          <w:kern w:val="1"/>
        </w:rPr>
        <w:t xml:space="preserve">Pasūtītājam vai tā pilnvarotam pārstāvim jāsaņem būvatļauja normatīvajos aktos noteiktajā kārtībā. Būvuzņēmējs 3 (trīs) darba dienu laikā iesniedz Pasūtītājam Būvuzņēmēja civiltiesiskās atbildības obligātās apdrošināšanas līgumu un citus būvatļaujas saņemšanai nepieciešamos dokumentus. </w:t>
      </w:r>
    </w:p>
    <w:p w:rsidR="001021C2" w:rsidRPr="00C95B53" w:rsidRDefault="001021C2" w:rsidP="001021C2">
      <w:pPr>
        <w:widowControl w:val="0"/>
        <w:numPr>
          <w:ilvl w:val="1"/>
          <w:numId w:val="23"/>
        </w:numPr>
        <w:suppressAutoHyphens/>
        <w:spacing w:after="120"/>
        <w:ind w:left="540" w:hanging="540"/>
        <w:jc w:val="both"/>
        <w:rPr>
          <w:rFonts w:eastAsia="Arial Unicode MS"/>
          <w:kern w:val="1"/>
        </w:rPr>
      </w:pPr>
      <w:r w:rsidRPr="00C95B53">
        <w:rPr>
          <w:rFonts w:eastAsia="Arial Unicode MS"/>
          <w:kern w:val="1"/>
        </w:rPr>
        <w:t>Būvuzņēmējs nodrošina citu no būvniecības izrietošo un/vai saistīto Būvdarbu veikšanai vai nodošanai nepieciešamo atļauju saņemšanu un Būvdarbu saskaņošanu atbildīgajās iestādēs.</w:t>
      </w:r>
    </w:p>
    <w:p w:rsidR="001021C2" w:rsidRPr="00C95B53" w:rsidRDefault="001021C2" w:rsidP="001021C2">
      <w:pPr>
        <w:widowControl w:val="0"/>
        <w:numPr>
          <w:ilvl w:val="1"/>
          <w:numId w:val="23"/>
        </w:numPr>
        <w:suppressAutoHyphens/>
        <w:spacing w:after="120"/>
        <w:ind w:left="540" w:hanging="540"/>
        <w:jc w:val="both"/>
        <w:rPr>
          <w:rFonts w:eastAsia="Arial Unicode MS"/>
          <w:kern w:val="1"/>
        </w:rPr>
      </w:pPr>
      <w:r w:rsidRPr="00C95B53">
        <w:rPr>
          <w:rFonts w:eastAsia="Arial Unicode MS"/>
          <w:kern w:val="1"/>
        </w:rPr>
        <w:t xml:space="preserve">Visiem Būvuzņēmēja rasējumiem un specifikācijām, kas sagatavotas Līguma izpildes laikā palīgdarbu un pastāvīgo darbu veikšanai, ir nepieciešams </w:t>
      </w:r>
      <w:proofErr w:type="spellStart"/>
      <w:r w:rsidRPr="00C95B53">
        <w:rPr>
          <w:rFonts w:eastAsia="Arial Unicode MS"/>
          <w:kern w:val="1"/>
        </w:rPr>
        <w:t>autoruzrauga</w:t>
      </w:r>
      <w:proofErr w:type="spellEnd"/>
      <w:r w:rsidRPr="00C95B53">
        <w:rPr>
          <w:rFonts w:eastAsia="Arial Unicode MS"/>
          <w:kern w:val="1"/>
        </w:rPr>
        <w:t xml:space="preserve"> un būvuzrauga apstiprinājums to veikšanai. Šāds apstiprinājums nemazina Būvuzņēmēja atbildību par </w:t>
      </w:r>
      <w:r w:rsidRPr="00C95B53">
        <w:rPr>
          <w:rFonts w:eastAsia="Arial Unicode MS"/>
          <w:kern w:val="1"/>
        </w:rPr>
        <w:lastRenderedPageBreak/>
        <w:t>Būvdarbiem.</w:t>
      </w:r>
    </w:p>
    <w:p w:rsidR="001021C2" w:rsidRPr="00C95B53" w:rsidRDefault="001021C2" w:rsidP="001021C2">
      <w:pPr>
        <w:widowControl w:val="0"/>
        <w:numPr>
          <w:ilvl w:val="1"/>
          <w:numId w:val="23"/>
        </w:numPr>
        <w:suppressAutoHyphens/>
        <w:spacing w:after="120"/>
        <w:ind w:left="540" w:hanging="540"/>
        <w:jc w:val="both"/>
        <w:rPr>
          <w:rFonts w:eastAsia="Arial Unicode MS"/>
          <w:kern w:val="1"/>
        </w:rPr>
      </w:pPr>
      <w:r w:rsidRPr="00C95B53">
        <w:rPr>
          <w:rFonts w:eastAsia="Arial Unicode MS"/>
          <w:kern w:val="1"/>
        </w:rPr>
        <w:t>Pasūtītājam ir tiesības samazināt</w:t>
      </w:r>
      <w:proofErr w:type="gramStart"/>
      <w:r w:rsidRPr="00C95B53">
        <w:rPr>
          <w:rFonts w:eastAsia="Arial Unicode MS"/>
          <w:kern w:val="1"/>
        </w:rPr>
        <w:t xml:space="preserve">  </w:t>
      </w:r>
      <w:proofErr w:type="gramEnd"/>
      <w:r w:rsidRPr="00C95B53">
        <w:rPr>
          <w:rFonts w:eastAsia="Arial Unicode MS"/>
          <w:kern w:val="1"/>
        </w:rPr>
        <w:t xml:space="preserve">veicamo darbu un materiālu apjomu, ja no Būvuzņēmēja neatkarīgu apstākļu dēļ (kļūda tehniskajā projektā) tehnisko projektu nav iespējams pilnībā realizēt. </w:t>
      </w:r>
    </w:p>
    <w:p w:rsidR="001021C2" w:rsidRPr="00C95B53" w:rsidRDefault="001021C2" w:rsidP="00AA07FA">
      <w:pPr>
        <w:widowControl w:val="0"/>
        <w:suppressAutoHyphens/>
        <w:spacing w:after="120"/>
        <w:ind w:left="540"/>
        <w:jc w:val="both"/>
        <w:rPr>
          <w:rFonts w:eastAsia="Arial Unicode MS"/>
          <w:kern w:val="1"/>
        </w:rPr>
      </w:pPr>
    </w:p>
    <w:p w:rsidR="001021C2" w:rsidRPr="00C95B53" w:rsidRDefault="001021C2" w:rsidP="001021C2">
      <w:pPr>
        <w:widowControl w:val="0"/>
        <w:numPr>
          <w:ilvl w:val="0"/>
          <w:numId w:val="23"/>
        </w:numPr>
        <w:suppressAutoHyphens/>
        <w:spacing w:after="120"/>
        <w:ind w:left="540" w:hanging="540"/>
        <w:jc w:val="center"/>
        <w:rPr>
          <w:rFonts w:eastAsia="Arial Unicode MS"/>
          <w:kern w:val="1"/>
        </w:rPr>
      </w:pPr>
      <w:r w:rsidRPr="00C95B53">
        <w:rPr>
          <w:rFonts w:eastAsia="Arial Unicode MS"/>
          <w:b/>
          <w:bCs/>
          <w:kern w:val="1"/>
        </w:rPr>
        <w:t>DARBA SAMAKSA UN NORĒĶINU KĀRTĪBA</w:t>
      </w:r>
    </w:p>
    <w:p w:rsidR="001021C2" w:rsidRPr="00C95B53" w:rsidRDefault="001021C2" w:rsidP="001021C2">
      <w:pPr>
        <w:widowControl w:val="0"/>
        <w:numPr>
          <w:ilvl w:val="1"/>
          <w:numId w:val="23"/>
        </w:numPr>
        <w:tabs>
          <w:tab w:val="left" w:pos="709"/>
        </w:tabs>
        <w:suppressAutoHyphens/>
        <w:spacing w:after="120"/>
        <w:ind w:left="709" w:hanging="709"/>
        <w:jc w:val="both"/>
        <w:rPr>
          <w:rFonts w:eastAsia="Arial Unicode MS"/>
          <w:kern w:val="1"/>
        </w:rPr>
      </w:pPr>
      <w:r w:rsidRPr="00C95B53">
        <w:rPr>
          <w:rFonts w:eastAsia="Arial Unicode MS"/>
          <w:kern w:val="1"/>
        </w:rPr>
        <w:t xml:space="preserve">Kopējā līguma summa ir </w:t>
      </w:r>
      <w:r w:rsidRPr="00C95B53">
        <w:rPr>
          <w:rFonts w:eastAsia="Arial Unicode MS"/>
          <w:b/>
          <w:kern w:val="1"/>
        </w:rPr>
        <w:t>EUR</w:t>
      </w:r>
      <w:r w:rsidRPr="00C95B53">
        <w:rPr>
          <w:rFonts w:eastAsia="Arial Unicode MS"/>
          <w:kern w:val="1"/>
        </w:rPr>
        <w:t xml:space="preserve"> (  )bez PVN. Norēķinus Būvdarbu izpildes laikā Pasūtītājs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nodošanas–pieņemšanas akta abpusējas parakstīšanas, kā arī atbilstoša rēķina un šā līguma 6.2. punktā noteiktā kredītiestādes izdota garantijas laika nodrošinājuma saņemšanas no Būvuzņēmēja.</w:t>
      </w:r>
    </w:p>
    <w:p w:rsidR="001021C2" w:rsidRPr="00C95B53" w:rsidRDefault="001021C2" w:rsidP="001021C2">
      <w:pPr>
        <w:widowControl w:val="0"/>
        <w:numPr>
          <w:ilvl w:val="1"/>
          <w:numId w:val="23"/>
        </w:numPr>
        <w:tabs>
          <w:tab w:val="left" w:pos="709"/>
        </w:tabs>
        <w:suppressAutoHyphens/>
        <w:spacing w:after="120"/>
        <w:ind w:left="709" w:hanging="709"/>
        <w:jc w:val="both"/>
        <w:rPr>
          <w:rFonts w:eastAsia="Arial Unicode MS"/>
          <w:kern w:val="1"/>
        </w:rPr>
      </w:pPr>
      <w:r w:rsidRPr="00C95B53">
        <w:rPr>
          <w:rFonts w:eastAsia="Arial Unicode MS"/>
          <w:kern w:val="1"/>
        </w:rPr>
        <w:t xml:space="preserve">Pievienotās vērtības nodokli, kas sastāda </w:t>
      </w:r>
      <w:r w:rsidRPr="00C95B53">
        <w:rPr>
          <w:rFonts w:eastAsia="Arial Unicode MS"/>
          <w:b/>
          <w:kern w:val="1"/>
        </w:rPr>
        <w:t xml:space="preserve">EUR (   ) </w:t>
      </w:r>
      <w:r w:rsidRPr="00C95B53">
        <w:rPr>
          <w:rFonts w:eastAsia="Arial Unicode MS"/>
          <w:kern w:val="1"/>
        </w:rPr>
        <w:t xml:space="preserve"> maksā Pasūtītājs saskaņā ar Pievienotās vērtības nodokļa likuma 142. panta otro daļu.</w:t>
      </w:r>
    </w:p>
    <w:p w:rsidR="001021C2" w:rsidRPr="00C95B53" w:rsidRDefault="001021C2" w:rsidP="001021C2">
      <w:pPr>
        <w:widowControl w:val="0"/>
        <w:numPr>
          <w:ilvl w:val="1"/>
          <w:numId w:val="23"/>
        </w:numPr>
        <w:tabs>
          <w:tab w:val="left" w:pos="709"/>
        </w:tabs>
        <w:suppressAutoHyphens/>
        <w:spacing w:after="120"/>
        <w:ind w:left="709" w:hanging="709"/>
        <w:jc w:val="both"/>
        <w:rPr>
          <w:rFonts w:eastAsia="Arial Unicode MS"/>
          <w:kern w:val="1"/>
        </w:rPr>
      </w:pPr>
      <w:r w:rsidRPr="00C95B53">
        <w:rPr>
          <w:rFonts w:eastAsia="Arial Unicode MS"/>
          <w:kern w:val="1"/>
        </w:rPr>
        <w:t>Līguma summa visā līguma darbības laikā netiks paaugstināta sakarā ar cenu pieaugumu darbaspēka un/vai materiālu izmaksām, inflāciju vai valūtas kursu svārstībām, kā arī jebkuriem citiem apstākļiem, izņemot gadījumus, kad ar normatīvajiem aktiem tiek grozītas nodokļu likmes, kas var ietekmēt līguma summu.</w:t>
      </w:r>
    </w:p>
    <w:p w:rsidR="001021C2" w:rsidRPr="00C95B53" w:rsidRDefault="001021C2" w:rsidP="001021C2">
      <w:pPr>
        <w:widowControl w:val="0"/>
        <w:numPr>
          <w:ilvl w:val="1"/>
          <w:numId w:val="23"/>
        </w:numPr>
        <w:tabs>
          <w:tab w:val="left" w:pos="709"/>
        </w:tabs>
        <w:suppressAutoHyphens/>
        <w:spacing w:after="120"/>
        <w:ind w:left="709" w:hanging="709"/>
        <w:jc w:val="both"/>
        <w:rPr>
          <w:rFonts w:eastAsia="Arial Unicode MS"/>
          <w:kern w:val="1"/>
        </w:rPr>
      </w:pPr>
      <w:r w:rsidRPr="00C95B53">
        <w:rPr>
          <w:rFonts w:eastAsia="Arial Unicode MS"/>
          <w:kern w:val="1"/>
        </w:rPr>
        <w:t>Nekvalitatīvi vai neatbilstoši veiktie Būvdarbi netiek pieņemti un apmaksāti līdz defektu novēršanai un šo Būvdarbu pieņemšanai.</w:t>
      </w:r>
    </w:p>
    <w:p w:rsidR="001021C2" w:rsidRPr="00C95B53" w:rsidRDefault="001021C2" w:rsidP="001021C2">
      <w:pPr>
        <w:widowControl w:val="0"/>
        <w:numPr>
          <w:ilvl w:val="1"/>
          <w:numId w:val="23"/>
        </w:numPr>
        <w:tabs>
          <w:tab w:val="left" w:pos="709"/>
        </w:tabs>
        <w:suppressAutoHyphens/>
        <w:spacing w:after="120"/>
        <w:ind w:left="709" w:hanging="709"/>
        <w:jc w:val="both"/>
        <w:rPr>
          <w:rFonts w:eastAsia="Arial Unicode MS"/>
          <w:kern w:val="1"/>
        </w:rPr>
      </w:pPr>
      <w:r w:rsidRPr="00C95B53">
        <w:rPr>
          <w:rFonts w:eastAsia="Arial Unicode MS"/>
          <w:kern w:val="1"/>
        </w:rPr>
        <w:t>Par samaksas brīdi uzskatāms bankas atzīmes datums Pasūtītāja maksājuma uzdevumā.</w:t>
      </w:r>
    </w:p>
    <w:p w:rsidR="001021C2" w:rsidRPr="00C95B53" w:rsidRDefault="001021C2" w:rsidP="00AA07FA">
      <w:pPr>
        <w:widowControl w:val="0"/>
        <w:tabs>
          <w:tab w:val="num" w:pos="720"/>
        </w:tabs>
        <w:suppressAutoHyphens/>
        <w:spacing w:after="120"/>
        <w:ind w:left="540"/>
        <w:jc w:val="both"/>
        <w:rPr>
          <w:rFonts w:eastAsia="Arial Unicode MS"/>
          <w:kern w:val="1"/>
        </w:rPr>
      </w:pPr>
    </w:p>
    <w:p w:rsidR="001021C2" w:rsidRPr="00C95B53" w:rsidRDefault="001021C2" w:rsidP="001021C2">
      <w:pPr>
        <w:widowControl w:val="0"/>
        <w:numPr>
          <w:ilvl w:val="0"/>
          <w:numId w:val="23"/>
        </w:numPr>
        <w:tabs>
          <w:tab w:val="left" w:pos="540"/>
        </w:tabs>
        <w:suppressAutoHyphens/>
        <w:spacing w:after="120"/>
        <w:ind w:left="360"/>
        <w:jc w:val="center"/>
        <w:rPr>
          <w:rFonts w:eastAsia="Arial Unicode MS"/>
          <w:b/>
          <w:bCs/>
          <w:kern w:val="1"/>
        </w:rPr>
      </w:pPr>
      <w:r w:rsidRPr="00C95B53">
        <w:rPr>
          <w:rFonts w:eastAsia="Arial Unicode MS"/>
          <w:b/>
          <w:bCs/>
          <w:kern w:val="1"/>
        </w:rPr>
        <w:t>LĪGUMA IZPILDES TERMIŅI</w:t>
      </w:r>
    </w:p>
    <w:p w:rsidR="001021C2" w:rsidRPr="00C95B53" w:rsidRDefault="001021C2" w:rsidP="00AA07FA">
      <w:pPr>
        <w:widowControl w:val="0"/>
        <w:tabs>
          <w:tab w:val="left" w:pos="540"/>
        </w:tabs>
        <w:suppressAutoHyphens/>
        <w:spacing w:after="120"/>
        <w:jc w:val="both"/>
        <w:rPr>
          <w:rFonts w:eastAsia="Arial Unicode MS"/>
          <w:kern w:val="1"/>
        </w:rPr>
      </w:pPr>
      <w:r w:rsidRPr="00C95B53">
        <w:rPr>
          <w:rFonts w:eastAsia="Arial Unicode MS"/>
          <w:kern w:val="1"/>
        </w:rPr>
        <w:t>5.1. Būvuzņēmējs Būvdarbus uzsāk, ne vēlāk</w:t>
      </w:r>
      <w:r w:rsidR="00197286" w:rsidRPr="00C95B53">
        <w:rPr>
          <w:rFonts w:eastAsia="Arial Unicode MS"/>
          <w:kern w:val="1"/>
        </w:rPr>
        <w:t>,</w:t>
      </w:r>
      <w:r w:rsidRPr="00C95B53">
        <w:rPr>
          <w:rFonts w:eastAsia="Arial Unicode MS"/>
          <w:kern w:val="1"/>
        </w:rPr>
        <w:t xml:space="preserve"> kā</w:t>
      </w:r>
      <w:r w:rsidR="00197286" w:rsidRPr="00C95B53">
        <w:rPr>
          <w:rFonts w:eastAsia="Arial Unicode MS"/>
          <w:kern w:val="1"/>
        </w:rPr>
        <w:t xml:space="preserve"> 10 (desmit) dienu laikā</w:t>
      </w:r>
      <w:r w:rsidRPr="00C95B53">
        <w:rPr>
          <w:rFonts w:eastAsia="Arial Unicode MS"/>
          <w:kern w:val="1"/>
        </w:rPr>
        <w:t xml:space="preserve"> </w:t>
      </w:r>
      <w:r w:rsidR="00197286" w:rsidRPr="00C95B53">
        <w:rPr>
          <w:rFonts w:eastAsia="Arial Unicode MS"/>
          <w:kern w:val="1"/>
        </w:rPr>
        <w:t xml:space="preserve">no </w:t>
      </w:r>
      <w:r w:rsidRPr="00C95B53">
        <w:rPr>
          <w:rFonts w:eastAsia="Arial Unicode MS"/>
          <w:kern w:val="1"/>
        </w:rPr>
        <w:t>līguma noslēgšanas un būvatļaujas saņemšanas</w:t>
      </w:r>
      <w:proofErr w:type="gramStart"/>
      <w:r w:rsidRPr="00C95B53">
        <w:rPr>
          <w:rFonts w:eastAsia="Arial Unicode MS"/>
          <w:kern w:val="1"/>
        </w:rPr>
        <w:t xml:space="preserve"> .</w:t>
      </w:r>
      <w:proofErr w:type="gramEnd"/>
    </w:p>
    <w:p w:rsidR="001021C2" w:rsidRPr="00C95B53" w:rsidRDefault="001021C2" w:rsidP="00AA07FA">
      <w:pPr>
        <w:widowControl w:val="0"/>
        <w:tabs>
          <w:tab w:val="left" w:pos="540"/>
        </w:tabs>
        <w:suppressAutoHyphens/>
        <w:spacing w:after="120"/>
        <w:ind w:left="540"/>
        <w:jc w:val="both"/>
        <w:rPr>
          <w:rFonts w:eastAsia="Arial Unicode MS"/>
          <w:kern w:val="1"/>
        </w:rPr>
      </w:pPr>
      <w:r w:rsidRPr="00C95B53">
        <w:rPr>
          <w:rFonts w:eastAsia="Arial Unicode MS"/>
          <w:kern w:val="1"/>
        </w:rPr>
        <w:t xml:space="preserve">5.2. Būvdarbu izpildi Būvuzņēmējs veic Darbu </w:t>
      </w:r>
      <w:r w:rsidR="00197286" w:rsidRPr="00C95B53">
        <w:rPr>
          <w:rFonts w:eastAsia="Arial Unicode MS"/>
          <w:kern w:val="1"/>
        </w:rPr>
        <w:t xml:space="preserve">veikšanas grafikā noteiktajos </w:t>
      </w:r>
      <w:r w:rsidRPr="00C95B53">
        <w:rPr>
          <w:rFonts w:eastAsia="Arial Unicode MS"/>
          <w:kern w:val="1"/>
        </w:rPr>
        <w:t>termiņos (Līguma pielikums Nr.3) līdz 2015.gada</w:t>
      </w:r>
      <w:proofErr w:type="gramStart"/>
      <w:r w:rsidRPr="00C95B53">
        <w:rPr>
          <w:rFonts w:eastAsia="Arial Unicode MS"/>
          <w:kern w:val="1"/>
        </w:rPr>
        <w:t xml:space="preserve">  </w:t>
      </w:r>
      <w:proofErr w:type="gramEnd"/>
      <w:r w:rsidRPr="00C95B53">
        <w:rPr>
          <w:rFonts w:eastAsia="Arial Unicode MS"/>
          <w:kern w:val="1"/>
        </w:rPr>
        <w:t>30.novembrim.</w:t>
      </w:r>
    </w:p>
    <w:p w:rsidR="001021C2" w:rsidRPr="00C95B53" w:rsidRDefault="001021C2" w:rsidP="001021C2">
      <w:pPr>
        <w:widowControl w:val="0"/>
        <w:numPr>
          <w:ilvl w:val="1"/>
          <w:numId w:val="27"/>
        </w:numPr>
        <w:tabs>
          <w:tab w:val="left" w:pos="720"/>
        </w:tabs>
        <w:suppressAutoHyphens/>
        <w:spacing w:after="120"/>
        <w:ind w:left="540" w:hanging="540"/>
        <w:jc w:val="both"/>
        <w:rPr>
          <w:rFonts w:eastAsia="Arial Unicode MS"/>
          <w:kern w:val="1"/>
        </w:rPr>
      </w:pPr>
      <w:r w:rsidRPr="00C95B53">
        <w:rPr>
          <w:rFonts w:eastAsia="Arial Unicode MS"/>
          <w:kern w:val="1"/>
        </w:rPr>
        <w:t xml:space="preserve">   Būvuzņēmējs apņemas nekavējoties ziņot Pasūtītājam par visiem apstākļiem un šķēršļiem, kuri kavē Būvdarbu izpildi Darbu veikšanas grafikā noteiktajos termiņos.</w:t>
      </w:r>
    </w:p>
    <w:p w:rsidR="001021C2" w:rsidRPr="00C95B53" w:rsidRDefault="001021C2" w:rsidP="001021C2">
      <w:pPr>
        <w:widowControl w:val="0"/>
        <w:numPr>
          <w:ilvl w:val="1"/>
          <w:numId w:val="27"/>
        </w:numPr>
        <w:tabs>
          <w:tab w:val="left" w:pos="720"/>
        </w:tabs>
        <w:suppressAutoHyphens/>
        <w:spacing w:after="120"/>
        <w:ind w:left="540" w:hanging="540"/>
        <w:jc w:val="both"/>
        <w:rPr>
          <w:rFonts w:eastAsia="Arial Unicode MS"/>
          <w:kern w:val="1"/>
        </w:rPr>
      </w:pPr>
      <w:r w:rsidRPr="00C95B53">
        <w:rPr>
          <w:rFonts w:eastAsia="Arial Unicode MS"/>
          <w:kern w:val="1"/>
        </w:rPr>
        <w:t xml:space="preserve">   Būvuzņēmējam ir tiesības uz Būvdarbu izpildes termiņa pagarinājumu, ja Būvdarbu izpilde tiek kavēta viena (vai vairāku) zemāk uzskaitīto iemeslu dēļ:</w:t>
      </w:r>
    </w:p>
    <w:p w:rsidR="001021C2" w:rsidRPr="00C95B53" w:rsidRDefault="001021C2" w:rsidP="001021C2">
      <w:pPr>
        <w:widowControl w:val="0"/>
        <w:numPr>
          <w:ilvl w:val="2"/>
          <w:numId w:val="27"/>
        </w:numPr>
        <w:tabs>
          <w:tab w:val="left" w:pos="540"/>
        </w:tabs>
        <w:suppressAutoHyphens/>
        <w:spacing w:before="120" w:after="120"/>
        <w:ind w:left="540" w:hanging="540"/>
        <w:jc w:val="both"/>
        <w:rPr>
          <w:rFonts w:eastAsia="Arial Unicode MS"/>
          <w:kern w:val="1"/>
        </w:rPr>
      </w:pPr>
      <w:r w:rsidRPr="00C95B53">
        <w:rPr>
          <w:rFonts w:eastAsia="Arial Unicode MS"/>
          <w:kern w:val="1"/>
        </w:rPr>
        <w:t>ja pēc Pasūtītāja pieprasījuma tiek izdarītas izmaiņas Būvdarbu apjomā;</w:t>
      </w:r>
    </w:p>
    <w:p w:rsidR="001021C2" w:rsidRPr="00C95B53" w:rsidRDefault="001021C2" w:rsidP="001021C2">
      <w:pPr>
        <w:widowControl w:val="0"/>
        <w:numPr>
          <w:ilvl w:val="2"/>
          <w:numId w:val="27"/>
        </w:numPr>
        <w:tabs>
          <w:tab w:val="left" w:pos="540"/>
        </w:tabs>
        <w:suppressAutoHyphens/>
        <w:spacing w:before="120" w:after="120"/>
        <w:ind w:left="540" w:hanging="540"/>
        <w:jc w:val="both"/>
        <w:rPr>
          <w:rFonts w:eastAsia="Arial Unicode MS"/>
          <w:kern w:val="1"/>
        </w:rPr>
      </w:pPr>
      <w:r w:rsidRPr="00C95B53">
        <w:rPr>
          <w:rFonts w:eastAsia="Arial Unicode MS"/>
          <w:kern w:val="1"/>
        </w:rPr>
        <w:t>ja Pasūtītāja iesniegtajos dokumentos ir konstatētas kļūdas, kuru novēršana ir saistīta ar Būvdarbu izpildes apturēšanu;</w:t>
      </w:r>
    </w:p>
    <w:p w:rsidR="001021C2" w:rsidRPr="00C95B53" w:rsidRDefault="001021C2" w:rsidP="001021C2">
      <w:pPr>
        <w:widowControl w:val="0"/>
        <w:numPr>
          <w:ilvl w:val="2"/>
          <w:numId w:val="27"/>
        </w:numPr>
        <w:tabs>
          <w:tab w:val="left" w:pos="540"/>
        </w:tabs>
        <w:suppressAutoHyphens/>
        <w:spacing w:after="120"/>
        <w:ind w:left="540" w:hanging="540"/>
        <w:jc w:val="both"/>
        <w:rPr>
          <w:rFonts w:eastAsia="Arial Unicode MS"/>
          <w:kern w:val="1"/>
        </w:rPr>
      </w:pPr>
      <w:r w:rsidRPr="00C95B53">
        <w:rPr>
          <w:rFonts w:eastAsia="Arial Unicode MS"/>
          <w:kern w:val="1"/>
        </w:rPr>
        <w:t>ja iestājušies nepārvaramas varas apstākļi, kuri atrodas ārpus Būvuzņēmēja kontroles un kuri būtiski traucē Būvdarbu savlaicīgu izpildi (Līguma 10.punkts).</w:t>
      </w:r>
    </w:p>
    <w:p w:rsidR="00197286" w:rsidRPr="00C95B53" w:rsidRDefault="001021C2" w:rsidP="00197286">
      <w:pPr>
        <w:widowControl w:val="0"/>
        <w:numPr>
          <w:ilvl w:val="1"/>
          <w:numId w:val="27"/>
        </w:numPr>
        <w:tabs>
          <w:tab w:val="left" w:pos="540"/>
        </w:tabs>
        <w:suppressAutoHyphens/>
        <w:spacing w:after="120"/>
        <w:ind w:left="540" w:hanging="540"/>
        <w:jc w:val="both"/>
        <w:rPr>
          <w:rFonts w:eastAsia="Arial Unicode MS"/>
          <w:kern w:val="1"/>
        </w:rPr>
      </w:pPr>
      <w:r w:rsidRPr="00C95B53">
        <w:rPr>
          <w:rFonts w:eastAsia="Arial Unicode MS"/>
          <w:kern w:val="1"/>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1021C2" w:rsidRPr="00C95B53" w:rsidRDefault="001021C2" w:rsidP="00197286">
      <w:pPr>
        <w:widowControl w:val="0"/>
        <w:numPr>
          <w:ilvl w:val="1"/>
          <w:numId w:val="27"/>
        </w:numPr>
        <w:tabs>
          <w:tab w:val="left" w:pos="540"/>
        </w:tabs>
        <w:suppressAutoHyphens/>
        <w:spacing w:after="120"/>
        <w:ind w:left="540" w:hanging="540"/>
        <w:jc w:val="both"/>
        <w:rPr>
          <w:rFonts w:eastAsia="Arial Unicode MS"/>
          <w:kern w:val="1"/>
        </w:rPr>
      </w:pPr>
      <w:r w:rsidRPr="00C95B53">
        <w:rPr>
          <w:rFonts w:eastAsia="Arial Unicode MS"/>
          <w:kern w:val="1"/>
        </w:rPr>
        <w:t xml:space="preserve"> Pasūtītājam ir pienākums nekavējoties sniegt Būvuzņēmējam atbildi uz saņemto paziņojumu.</w:t>
      </w:r>
    </w:p>
    <w:p w:rsidR="001021C2" w:rsidRPr="00C95B53" w:rsidRDefault="001021C2" w:rsidP="00AA07FA">
      <w:pPr>
        <w:widowControl w:val="0"/>
        <w:tabs>
          <w:tab w:val="left" w:pos="720"/>
        </w:tabs>
        <w:suppressAutoHyphens/>
        <w:spacing w:after="120"/>
        <w:ind w:left="540"/>
        <w:jc w:val="both"/>
        <w:rPr>
          <w:rFonts w:eastAsia="Arial Unicode MS"/>
          <w:kern w:val="1"/>
        </w:rPr>
      </w:pPr>
    </w:p>
    <w:p w:rsidR="001021C2" w:rsidRPr="00C95B53" w:rsidRDefault="001021C2" w:rsidP="001021C2">
      <w:pPr>
        <w:widowControl w:val="0"/>
        <w:numPr>
          <w:ilvl w:val="0"/>
          <w:numId w:val="27"/>
        </w:numPr>
        <w:suppressAutoHyphens/>
        <w:spacing w:after="120" w:line="276" w:lineRule="auto"/>
        <w:jc w:val="center"/>
        <w:rPr>
          <w:rFonts w:eastAsia="Arial Unicode MS"/>
          <w:b/>
          <w:bCs/>
          <w:kern w:val="1"/>
          <w:lang w:eastAsia="en-US"/>
        </w:rPr>
      </w:pPr>
      <w:r w:rsidRPr="00C95B53">
        <w:rPr>
          <w:rFonts w:eastAsia="Arial Unicode MS"/>
          <w:b/>
          <w:bCs/>
          <w:kern w:val="1"/>
          <w:lang w:eastAsia="en-US"/>
        </w:rPr>
        <w:t>APDROŠINĀŠANA</w:t>
      </w:r>
    </w:p>
    <w:p w:rsidR="001021C2" w:rsidRPr="00C95B53" w:rsidRDefault="001021C2" w:rsidP="001021C2">
      <w:pPr>
        <w:widowControl w:val="0"/>
        <w:suppressAutoHyphens/>
        <w:spacing w:after="120"/>
        <w:ind w:left="540" w:hanging="540"/>
        <w:jc w:val="both"/>
        <w:rPr>
          <w:rFonts w:eastAsia="Arial Unicode MS"/>
          <w:kern w:val="1"/>
          <w:lang w:eastAsia="en-US"/>
        </w:rPr>
      </w:pPr>
      <w:r w:rsidRPr="00C95B53">
        <w:rPr>
          <w:rFonts w:eastAsia="Arial Unicode MS"/>
          <w:kern w:val="1"/>
          <w:lang w:eastAsia="en-US"/>
        </w:rPr>
        <w:lastRenderedPageBreak/>
        <w:t xml:space="preserve">6.1. Būvuzņēmējs uz sava rēķina apņemas noslēgt </w:t>
      </w:r>
      <w:r w:rsidR="00E05276" w:rsidRPr="00C95B53">
        <w:rPr>
          <w:rFonts w:eastAsia="Arial Unicode MS"/>
          <w:kern w:val="1"/>
          <w:lang w:eastAsia="en-US"/>
        </w:rPr>
        <w:t xml:space="preserve">Būvuzņēmēja civiltiesiskās </w:t>
      </w:r>
      <w:r w:rsidRPr="00C95B53">
        <w:rPr>
          <w:rFonts w:eastAsia="Arial Unicode MS"/>
          <w:kern w:val="1"/>
          <w:lang w:eastAsia="en-US"/>
        </w:rPr>
        <w:t>atbildības apdrošināšanu 2005. gada 28. jūnija Ministru kabineta noteikumos Nr. 454 „Noteikumi par civiltiesiskās atbildības obligāto apdrošināšanu būvniecībā” noteiktajā kārtībā un apmērā. Būvuzņēmējs 3 (trīs) darba dienu laikā no Līguma noslēgšanas brīža iesniedz Pasūtītājam šajā punktā minēto apdrošināšanas līgumu.</w:t>
      </w:r>
    </w:p>
    <w:p w:rsidR="000720DA" w:rsidRPr="00C95B53" w:rsidRDefault="000720DA" w:rsidP="001021C2">
      <w:pPr>
        <w:widowControl w:val="0"/>
        <w:suppressAutoHyphens/>
        <w:spacing w:after="120"/>
        <w:ind w:left="540" w:hanging="540"/>
        <w:jc w:val="both"/>
        <w:rPr>
          <w:rStyle w:val="Emphasis"/>
          <w:rFonts w:eastAsia="Arial Unicode MS"/>
          <w:b/>
          <w:color w:val="C00000"/>
        </w:rPr>
      </w:pPr>
      <w:r w:rsidRPr="00C95B53">
        <w:rPr>
          <w:rStyle w:val="Emphasis"/>
          <w:rFonts w:eastAsia="Arial Unicode MS"/>
          <w:b/>
          <w:color w:val="C00000"/>
        </w:rPr>
        <w:t xml:space="preserve">Šo </w:t>
      </w:r>
      <w:r w:rsidR="00B70FBE" w:rsidRPr="00C95B53">
        <w:rPr>
          <w:rStyle w:val="Emphasis"/>
          <w:rFonts w:eastAsia="Arial Unicode MS"/>
          <w:b/>
          <w:color w:val="C00000"/>
        </w:rPr>
        <w:t>līguma projekta</w:t>
      </w:r>
      <w:r w:rsidR="00883151" w:rsidRPr="00C95B53">
        <w:rPr>
          <w:rStyle w:val="Emphasis"/>
          <w:rFonts w:eastAsia="Arial Unicode MS"/>
          <w:b/>
          <w:color w:val="C00000"/>
        </w:rPr>
        <w:t xml:space="preserve"> apakš</w:t>
      </w:r>
      <w:r w:rsidRPr="00C95B53">
        <w:rPr>
          <w:rStyle w:val="Emphasis"/>
          <w:rFonts w:eastAsia="Arial Unicode MS"/>
          <w:b/>
          <w:color w:val="C00000"/>
        </w:rPr>
        <w:t>punktu</w:t>
      </w:r>
      <w:r w:rsidR="00883151" w:rsidRPr="00C95B53">
        <w:rPr>
          <w:rStyle w:val="Emphasis"/>
          <w:rFonts w:eastAsia="Arial Unicode MS"/>
          <w:b/>
          <w:color w:val="C00000"/>
        </w:rPr>
        <w:t xml:space="preserve"> 6.1.</w:t>
      </w:r>
      <w:proofErr w:type="gramStart"/>
      <w:r w:rsidR="00883151" w:rsidRPr="00C95B53">
        <w:rPr>
          <w:rStyle w:val="Emphasis"/>
          <w:rFonts w:eastAsia="Arial Unicode MS"/>
          <w:b/>
          <w:color w:val="C00000"/>
        </w:rPr>
        <w:t xml:space="preserve"> </w:t>
      </w:r>
      <w:r w:rsidRPr="00C95B53">
        <w:rPr>
          <w:rStyle w:val="Emphasis"/>
          <w:rFonts w:eastAsia="Arial Unicode MS"/>
          <w:b/>
          <w:color w:val="C00000"/>
        </w:rPr>
        <w:t xml:space="preserve"> </w:t>
      </w:r>
      <w:proofErr w:type="gramEnd"/>
      <w:r w:rsidRPr="00C95B53">
        <w:rPr>
          <w:rStyle w:val="Emphasis"/>
          <w:rFonts w:eastAsia="Arial Unicode MS"/>
          <w:b/>
          <w:color w:val="C00000"/>
        </w:rPr>
        <w:t>izteikt šādā redakcijā:</w:t>
      </w:r>
    </w:p>
    <w:p w:rsidR="000720DA" w:rsidRPr="00C95B53" w:rsidRDefault="000720DA" w:rsidP="000720DA">
      <w:pPr>
        <w:widowControl w:val="0"/>
        <w:suppressAutoHyphens/>
        <w:spacing w:after="120"/>
        <w:ind w:left="540" w:hanging="540"/>
        <w:jc w:val="both"/>
        <w:rPr>
          <w:rStyle w:val="CaptionChar1"/>
          <w:rFonts w:eastAsia="Arial Unicode MS"/>
          <w:b/>
          <w:color w:val="C00000"/>
          <w:szCs w:val="24"/>
          <w:lang w:val="lv-LV"/>
        </w:rPr>
      </w:pPr>
      <w:r w:rsidRPr="00C95B53">
        <w:rPr>
          <w:rFonts w:eastAsia="Arial Unicode MS"/>
          <w:b/>
          <w:color w:val="C00000"/>
          <w:kern w:val="1"/>
          <w:lang w:eastAsia="en-US"/>
        </w:rPr>
        <w:t>6.1.</w:t>
      </w:r>
      <w:r w:rsidRPr="00C95B53">
        <w:rPr>
          <w:rFonts w:eastAsia="Arial Unicode MS"/>
          <w:color w:val="C00000"/>
          <w:kern w:val="1"/>
          <w:lang w:eastAsia="en-US"/>
        </w:rPr>
        <w:t xml:space="preserve"> </w:t>
      </w:r>
      <w:r w:rsidRPr="00C95B53">
        <w:rPr>
          <w:rStyle w:val="CaptionChar1"/>
          <w:rFonts w:eastAsia="Arial Unicode MS"/>
          <w:b/>
          <w:color w:val="C00000"/>
          <w:szCs w:val="24"/>
          <w:lang w:val="lv-LV"/>
        </w:rPr>
        <w:t xml:space="preserve">Būvuzņēmējs uz sava rēķina apņemas noslēgt Būvuzņēmēja civiltiesiskās </w:t>
      </w:r>
      <w:r w:rsidR="00C24B17" w:rsidRPr="00C95B53">
        <w:rPr>
          <w:rStyle w:val="CaptionChar1"/>
          <w:rFonts w:eastAsia="Arial Unicode MS"/>
          <w:b/>
          <w:color w:val="C00000"/>
          <w:szCs w:val="24"/>
          <w:lang w:val="lv-LV"/>
        </w:rPr>
        <w:t xml:space="preserve">atbildības apdrošināšanu 2014. gada </w:t>
      </w:r>
      <w:r w:rsidR="00D30E26" w:rsidRPr="00C95B53">
        <w:rPr>
          <w:rStyle w:val="CaptionChar1"/>
          <w:rFonts w:eastAsia="Arial Unicode MS"/>
          <w:b/>
          <w:color w:val="C00000"/>
          <w:szCs w:val="24"/>
          <w:lang w:val="lv-LV"/>
        </w:rPr>
        <w:t xml:space="preserve">1. oktobra </w:t>
      </w:r>
      <w:r w:rsidRPr="00C95B53">
        <w:rPr>
          <w:rStyle w:val="CaptionChar1"/>
          <w:rFonts w:eastAsia="Arial Unicode MS"/>
          <w:b/>
          <w:color w:val="C00000"/>
          <w:szCs w:val="24"/>
          <w:lang w:val="lv-LV"/>
        </w:rPr>
        <w:t>Mini</w:t>
      </w:r>
      <w:r w:rsidR="005E1D99" w:rsidRPr="00C95B53">
        <w:rPr>
          <w:rStyle w:val="CaptionChar1"/>
          <w:rFonts w:eastAsia="Arial Unicode MS"/>
          <w:b/>
          <w:color w:val="C00000"/>
          <w:szCs w:val="24"/>
          <w:lang w:val="lv-LV"/>
        </w:rPr>
        <w:t>stru kabineta noteikumos Nr. 502</w:t>
      </w:r>
      <w:r w:rsidR="00AA0B25" w:rsidRPr="00C95B53">
        <w:rPr>
          <w:rStyle w:val="CaptionChar1"/>
          <w:rFonts w:eastAsia="Arial Unicode MS"/>
          <w:b/>
          <w:color w:val="C00000"/>
          <w:szCs w:val="24"/>
          <w:lang w:val="lv-LV"/>
        </w:rPr>
        <w:t xml:space="preserve"> „Noteikumi par </w:t>
      </w:r>
      <w:proofErr w:type="spellStart"/>
      <w:r w:rsidR="00AA0B25" w:rsidRPr="00C95B53">
        <w:rPr>
          <w:rStyle w:val="CaptionChar1"/>
          <w:rFonts w:eastAsia="Arial Unicode MS"/>
          <w:b/>
          <w:color w:val="C00000"/>
          <w:szCs w:val="24"/>
          <w:lang w:val="lv-LV"/>
        </w:rPr>
        <w:t>būvspeciālistu</w:t>
      </w:r>
      <w:proofErr w:type="spellEnd"/>
      <w:r w:rsidR="00AA0B25" w:rsidRPr="00C95B53">
        <w:rPr>
          <w:rStyle w:val="CaptionChar1"/>
          <w:rFonts w:eastAsia="Arial Unicode MS"/>
          <w:b/>
          <w:color w:val="C00000"/>
          <w:szCs w:val="24"/>
          <w:lang w:val="lv-LV"/>
        </w:rPr>
        <w:t xml:space="preserve"> un būvdarbu veicēju civiltiesiskās atbildības obligāto apdrošināšanu</w:t>
      </w:r>
      <w:r w:rsidRPr="00C95B53">
        <w:rPr>
          <w:rStyle w:val="CaptionChar1"/>
          <w:rFonts w:eastAsia="Arial Unicode MS"/>
          <w:b/>
          <w:color w:val="C00000"/>
          <w:szCs w:val="24"/>
          <w:lang w:val="lv-LV"/>
        </w:rPr>
        <w:t>” noteiktajā kārtībā un apmērā. Būvuzņēmējs 3 (trīs) darba dienu laikā no Līguma noslēgšanas brīža iesniedz Pasūtītājam šajā punktā minēto apdrošināšanas līgumu.</w:t>
      </w:r>
    </w:p>
    <w:p w:rsidR="000720DA" w:rsidRPr="00C95B53" w:rsidRDefault="000720DA" w:rsidP="001021C2">
      <w:pPr>
        <w:widowControl w:val="0"/>
        <w:suppressAutoHyphens/>
        <w:spacing w:after="120"/>
        <w:ind w:left="540" w:hanging="540"/>
        <w:jc w:val="both"/>
        <w:rPr>
          <w:rFonts w:eastAsia="Arial Unicode MS"/>
          <w:kern w:val="1"/>
          <w:lang w:eastAsia="en-US"/>
        </w:rPr>
      </w:pPr>
    </w:p>
    <w:p w:rsidR="001021C2" w:rsidRPr="00C95B53" w:rsidRDefault="001021C2" w:rsidP="001021C2">
      <w:pPr>
        <w:widowControl w:val="0"/>
        <w:suppressAutoHyphens/>
        <w:spacing w:after="120"/>
        <w:ind w:left="540" w:hanging="540"/>
        <w:jc w:val="both"/>
        <w:rPr>
          <w:rFonts w:eastAsia="Arial Unicode MS"/>
          <w:b/>
          <w:bCs/>
          <w:kern w:val="1"/>
          <w:lang w:eastAsia="en-US"/>
        </w:rPr>
      </w:pPr>
      <w:r w:rsidRPr="00C95B53">
        <w:rPr>
          <w:rFonts w:eastAsia="Arial Unicode MS"/>
          <w:kern w:val="1"/>
          <w:lang w:eastAsia="en-US"/>
        </w:rPr>
        <w:t xml:space="preserve">6.2. Būvuzņēmējs pēc Būvdarbu nodošanas-pieņemšanas akta parakstīšanas Pasūtītājam iesniedz kredītiestādes </w:t>
      </w:r>
      <w:r w:rsidR="00CB0733" w:rsidRPr="00C95B53">
        <w:rPr>
          <w:rFonts w:eastAsia="Arial Unicode MS"/>
          <w:kern w:val="1"/>
          <w:lang w:eastAsia="en-US"/>
        </w:rPr>
        <w:t xml:space="preserve">vai apdrošināšanas sabiedrības izdotu garantijas laika nodrošinājumu </w:t>
      </w:r>
      <w:r w:rsidRPr="00C95B53">
        <w:rPr>
          <w:rFonts w:eastAsia="Arial Unicode MS"/>
          <w:kern w:val="1"/>
          <w:lang w:eastAsia="en-US"/>
        </w:rPr>
        <w:t>5 (pieci)% apmērā no kopējās līguma summas.</w:t>
      </w:r>
    </w:p>
    <w:p w:rsidR="001021C2" w:rsidRPr="00281D34" w:rsidRDefault="001021C2" w:rsidP="00AA07FA">
      <w:pPr>
        <w:widowControl w:val="0"/>
        <w:suppressAutoHyphens/>
        <w:spacing w:after="120"/>
        <w:ind w:left="540"/>
        <w:rPr>
          <w:rFonts w:eastAsia="Arial Unicode MS"/>
          <w:kern w:val="1"/>
        </w:rPr>
      </w:pPr>
    </w:p>
    <w:p w:rsidR="001021C2" w:rsidRPr="00281D34" w:rsidRDefault="001021C2" w:rsidP="001021C2">
      <w:pPr>
        <w:widowControl w:val="0"/>
        <w:numPr>
          <w:ilvl w:val="0"/>
          <w:numId w:val="27"/>
        </w:numPr>
        <w:suppressAutoHyphens/>
        <w:spacing w:after="120"/>
        <w:ind w:left="540" w:hanging="540"/>
        <w:jc w:val="center"/>
        <w:rPr>
          <w:rFonts w:eastAsia="Arial Unicode MS"/>
          <w:b/>
          <w:bCs/>
          <w:kern w:val="1"/>
        </w:rPr>
      </w:pPr>
      <w:r w:rsidRPr="00281D34">
        <w:rPr>
          <w:rFonts w:eastAsia="Arial Unicode MS"/>
          <w:b/>
          <w:bCs/>
          <w:kern w:val="1"/>
        </w:rPr>
        <w:t>BŪVDARBU NODOŠANA – PIEŅEMŠANA</w:t>
      </w:r>
    </w:p>
    <w:p w:rsidR="001021C2" w:rsidRPr="00281D34" w:rsidRDefault="001021C2" w:rsidP="00AA07FA">
      <w:pPr>
        <w:widowControl w:val="0"/>
        <w:tabs>
          <w:tab w:val="left" w:pos="360"/>
        </w:tabs>
        <w:suppressAutoHyphens/>
        <w:spacing w:after="120"/>
        <w:jc w:val="both"/>
        <w:rPr>
          <w:rFonts w:eastAsia="Arial Unicode MS"/>
          <w:kern w:val="1"/>
        </w:rPr>
      </w:pPr>
      <w:r w:rsidRPr="00281D34">
        <w:rPr>
          <w:rFonts w:eastAsia="Arial Unicode MS"/>
          <w:kern w:val="1"/>
        </w:rPr>
        <w:t>7.1.</w:t>
      </w:r>
      <w:proofErr w:type="gramStart"/>
      <w:r w:rsidRPr="00281D34">
        <w:rPr>
          <w:rFonts w:eastAsia="Arial Unicode MS"/>
          <w:kern w:val="1"/>
        </w:rPr>
        <w:t xml:space="preserve">  </w:t>
      </w:r>
      <w:proofErr w:type="gramEnd"/>
      <w:r w:rsidRPr="00281D34">
        <w:rPr>
          <w:rFonts w:eastAsia="Arial Unicode MS"/>
          <w:kern w:val="1"/>
        </w:rPr>
        <w:t>Izpildītie Būvdarbi tiek nodoti Būvdarbu nodošanas procedūras laikā. Būvdarbu nodošana notiek attiecībā uz visiem līgumā paredzētajiem Būvdarbiem.</w:t>
      </w:r>
    </w:p>
    <w:p w:rsidR="001021C2" w:rsidRPr="00281D34" w:rsidRDefault="001021C2" w:rsidP="00AA07FA">
      <w:pPr>
        <w:widowControl w:val="0"/>
        <w:suppressAutoHyphens/>
        <w:spacing w:after="120"/>
        <w:jc w:val="both"/>
        <w:rPr>
          <w:rFonts w:eastAsia="Arial Unicode MS"/>
          <w:kern w:val="1"/>
        </w:rPr>
      </w:pPr>
      <w:r w:rsidRPr="00281D34">
        <w:rPr>
          <w:rFonts w:eastAsia="Arial Unicode MS"/>
          <w:kern w:val="1"/>
        </w:rPr>
        <w:t>7.2.</w:t>
      </w:r>
      <w:proofErr w:type="gramStart"/>
      <w:r w:rsidRPr="00281D34">
        <w:rPr>
          <w:rFonts w:eastAsia="Arial Unicode MS"/>
          <w:kern w:val="1"/>
        </w:rPr>
        <w:t xml:space="preserve">  </w:t>
      </w:r>
      <w:proofErr w:type="gramEnd"/>
      <w:r w:rsidRPr="00281D34">
        <w:rPr>
          <w:rFonts w:eastAsia="Arial Unicode MS"/>
          <w:kern w:val="1"/>
        </w:rPr>
        <w:t>Būvdarbu nodošana- pieņemšana jāveic pēc Būvdarbu pabeigšanas.</w:t>
      </w:r>
    </w:p>
    <w:p w:rsidR="001021C2" w:rsidRPr="00281D34" w:rsidRDefault="001021C2" w:rsidP="001021C2">
      <w:pPr>
        <w:widowControl w:val="0"/>
        <w:numPr>
          <w:ilvl w:val="1"/>
          <w:numId w:val="27"/>
        </w:numPr>
        <w:tabs>
          <w:tab w:val="left" w:pos="360"/>
        </w:tabs>
        <w:suppressAutoHyphens/>
        <w:spacing w:after="120"/>
        <w:ind w:left="540" w:hanging="540"/>
        <w:jc w:val="both"/>
        <w:rPr>
          <w:rFonts w:eastAsia="Arial Unicode MS"/>
          <w:kern w:val="1"/>
        </w:rPr>
      </w:pPr>
      <w:r w:rsidRPr="00281D34">
        <w:rPr>
          <w:rFonts w:eastAsia="Arial Unicode MS"/>
          <w:kern w:val="1"/>
        </w:rPr>
        <w:t xml:space="preserve">  Būvdarbu nodošanas procedūra tiek protokolēta, un protokolā jābūt norādītai šādai informācijai:</w:t>
      </w:r>
    </w:p>
    <w:p w:rsidR="001021C2" w:rsidRPr="00281D34" w:rsidRDefault="001021C2" w:rsidP="001021C2">
      <w:pPr>
        <w:widowControl w:val="0"/>
        <w:numPr>
          <w:ilvl w:val="2"/>
          <w:numId w:val="27"/>
        </w:numPr>
        <w:tabs>
          <w:tab w:val="left" w:pos="360"/>
          <w:tab w:val="num" w:pos="540"/>
        </w:tabs>
        <w:suppressAutoHyphens/>
        <w:spacing w:after="120"/>
        <w:ind w:left="540" w:hanging="540"/>
        <w:jc w:val="both"/>
        <w:rPr>
          <w:rFonts w:eastAsia="Arial Unicode MS"/>
          <w:kern w:val="1"/>
        </w:rPr>
      </w:pPr>
      <w:r w:rsidRPr="00281D34">
        <w:rPr>
          <w:rFonts w:eastAsia="Arial Unicode MS"/>
          <w:kern w:val="1"/>
        </w:rPr>
        <w:t>- kas piedalās Būvdarbu nodošanas sapulcē;</w:t>
      </w:r>
    </w:p>
    <w:p w:rsidR="001021C2" w:rsidRPr="00281D34" w:rsidRDefault="001021C2" w:rsidP="001021C2">
      <w:pPr>
        <w:widowControl w:val="0"/>
        <w:numPr>
          <w:ilvl w:val="2"/>
          <w:numId w:val="27"/>
        </w:numPr>
        <w:tabs>
          <w:tab w:val="left" w:pos="360"/>
          <w:tab w:val="num" w:pos="540"/>
        </w:tabs>
        <w:suppressAutoHyphens/>
        <w:spacing w:after="120"/>
        <w:ind w:left="540" w:hanging="540"/>
        <w:jc w:val="both"/>
        <w:rPr>
          <w:rFonts w:eastAsia="Arial Unicode MS"/>
          <w:kern w:val="1"/>
        </w:rPr>
      </w:pPr>
      <w:r w:rsidRPr="00281D34">
        <w:rPr>
          <w:rFonts w:eastAsia="Arial Unicode MS"/>
          <w:kern w:val="1"/>
        </w:rPr>
        <w:t>- defekti, kas atklāti Būvdarbu nodošanas laikā;</w:t>
      </w:r>
    </w:p>
    <w:p w:rsidR="001021C2" w:rsidRPr="00281D34" w:rsidRDefault="001021C2" w:rsidP="001021C2">
      <w:pPr>
        <w:widowControl w:val="0"/>
        <w:numPr>
          <w:ilvl w:val="2"/>
          <w:numId w:val="27"/>
        </w:numPr>
        <w:tabs>
          <w:tab w:val="num" w:pos="540"/>
        </w:tabs>
        <w:suppressAutoHyphens/>
        <w:spacing w:after="120"/>
        <w:ind w:left="540" w:hanging="540"/>
        <w:jc w:val="both"/>
        <w:rPr>
          <w:rFonts w:eastAsia="Arial Unicode MS"/>
          <w:kern w:val="1"/>
        </w:rPr>
      </w:pPr>
      <w:r w:rsidRPr="00281D34">
        <w:rPr>
          <w:rFonts w:eastAsia="Arial Unicode MS"/>
          <w:kern w:val="1"/>
        </w:rPr>
        <w:t>- termiņš, kādā jānovērš atklātie defekti, un nākamās pārbaudes datums;</w:t>
      </w:r>
    </w:p>
    <w:p w:rsidR="001021C2" w:rsidRPr="00281D34" w:rsidRDefault="001021C2" w:rsidP="001021C2">
      <w:pPr>
        <w:widowControl w:val="0"/>
        <w:numPr>
          <w:ilvl w:val="2"/>
          <w:numId w:val="27"/>
        </w:numPr>
        <w:tabs>
          <w:tab w:val="num" w:pos="540"/>
        </w:tabs>
        <w:suppressAutoHyphens/>
        <w:spacing w:after="120"/>
        <w:ind w:left="540" w:hanging="540"/>
        <w:jc w:val="both"/>
        <w:rPr>
          <w:rFonts w:eastAsia="Arial Unicode MS"/>
          <w:kern w:val="1"/>
        </w:rPr>
      </w:pPr>
      <w:r w:rsidRPr="00281D34">
        <w:rPr>
          <w:rFonts w:eastAsia="Arial Unicode MS"/>
          <w:kern w:val="1"/>
        </w:rPr>
        <w:t>- cik lielā mērā Būvdarbi tiek nodoti vai arī nodošana tiek atteikta.</w:t>
      </w:r>
    </w:p>
    <w:p w:rsidR="001021C2" w:rsidRPr="00281D34" w:rsidRDefault="001021C2" w:rsidP="001021C2">
      <w:pPr>
        <w:widowControl w:val="0"/>
        <w:numPr>
          <w:ilvl w:val="1"/>
          <w:numId w:val="27"/>
        </w:numPr>
        <w:tabs>
          <w:tab w:val="left" w:pos="540"/>
        </w:tabs>
        <w:suppressAutoHyphens/>
        <w:spacing w:after="120"/>
        <w:ind w:left="540" w:hanging="540"/>
        <w:jc w:val="both"/>
        <w:rPr>
          <w:rFonts w:eastAsia="Arial Unicode MS"/>
          <w:kern w:val="1"/>
        </w:rPr>
      </w:pPr>
      <w:r w:rsidRPr="00281D34">
        <w:rPr>
          <w:rFonts w:eastAsia="Arial Unicode MS"/>
          <w:kern w:val="1"/>
        </w:rPr>
        <w:t xml:space="preserve">  Pasūtītājs ir tiesīgs atteikties no izpildīto Būvdarbu pieņemšanas, ja pieņemšanas laikā tiek atklāti tādi defekti, kuri var traucēt būves normālu ekspluatāciju.</w:t>
      </w:r>
    </w:p>
    <w:p w:rsidR="001021C2" w:rsidRPr="00281D34" w:rsidRDefault="001021C2" w:rsidP="001021C2">
      <w:pPr>
        <w:widowControl w:val="0"/>
        <w:numPr>
          <w:ilvl w:val="1"/>
          <w:numId w:val="27"/>
        </w:numPr>
        <w:tabs>
          <w:tab w:val="left" w:pos="540"/>
        </w:tabs>
        <w:suppressAutoHyphens/>
        <w:spacing w:after="120"/>
        <w:ind w:left="540" w:hanging="540"/>
        <w:jc w:val="both"/>
        <w:rPr>
          <w:rFonts w:eastAsia="Arial Unicode MS"/>
          <w:kern w:val="1"/>
        </w:rPr>
      </w:pPr>
      <w:r w:rsidRPr="00281D34">
        <w:rPr>
          <w:rFonts w:eastAsia="Arial Unicode MS"/>
          <w:kern w:val="1"/>
        </w:rPr>
        <w:t xml:space="preserve">  Ja Pasūtītājs atsakās pieņemt izpildītos Būvdarbus, viņš paskaidro tā iemeslus protokolā. Ja Būvuzņēmējs nepiekrīt atteikumam, viņš motivē savus iebildumus protokolā.</w:t>
      </w:r>
    </w:p>
    <w:p w:rsidR="001021C2" w:rsidRPr="00281D34" w:rsidRDefault="001021C2" w:rsidP="001021C2">
      <w:pPr>
        <w:widowControl w:val="0"/>
        <w:numPr>
          <w:ilvl w:val="1"/>
          <w:numId w:val="27"/>
        </w:numPr>
        <w:tabs>
          <w:tab w:val="left" w:pos="540"/>
        </w:tabs>
        <w:suppressAutoHyphens/>
        <w:spacing w:after="120"/>
        <w:ind w:left="540" w:hanging="540"/>
        <w:jc w:val="both"/>
        <w:rPr>
          <w:rFonts w:eastAsia="Arial Unicode MS"/>
          <w:kern w:val="1"/>
        </w:rPr>
      </w:pPr>
      <w:r w:rsidRPr="00281D34">
        <w:rPr>
          <w:rFonts w:eastAsia="Arial Unicode MS"/>
          <w:kern w:val="1"/>
        </w:rPr>
        <w:t xml:space="preserve">  Būvdarbu nodošanas protokolu paraksta Puses, kā arī citas personas, kas piedalās Būvdarbu nodošanas procedūrā. Katrai Pusei paliek viens parakstīts protokola eksemplārs.</w:t>
      </w:r>
    </w:p>
    <w:p w:rsidR="001021C2" w:rsidRPr="00281D34" w:rsidRDefault="001021C2" w:rsidP="001021C2">
      <w:pPr>
        <w:widowControl w:val="0"/>
        <w:numPr>
          <w:ilvl w:val="1"/>
          <w:numId w:val="27"/>
        </w:numPr>
        <w:tabs>
          <w:tab w:val="left" w:pos="540"/>
        </w:tabs>
        <w:suppressAutoHyphens/>
        <w:spacing w:after="120"/>
        <w:ind w:left="540" w:hanging="540"/>
        <w:jc w:val="both"/>
        <w:rPr>
          <w:rFonts w:eastAsia="Arial Unicode MS"/>
          <w:kern w:val="1"/>
        </w:rPr>
      </w:pPr>
      <w:r w:rsidRPr="00281D34">
        <w:rPr>
          <w:rFonts w:eastAsia="Arial Unicode MS"/>
          <w:kern w:val="1"/>
        </w:rPr>
        <w:t xml:space="preserve">  Pārbaudes laikā konstatētos defektus novērš Būvuzņēmējs uz sava rēķina</w:t>
      </w:r>
      <w:proofErr w:type="gramStart"/>
      <w:r w:rsidRPr="00281D34">
        <w:rPr>
          <w:rFonts w:eastAsia="Arial Unicode MS"/>
          <w:kern w:val="1"/>
        </w:rPr>
        <w:t xml:space="preserve">    </w:t>
      </w:r>
      <w:proofErr w:type="gramEnd"/>
      <w:r w:rsidRPr="00281D34">
        <w:rPr>
          <w:rFonts w:eastAsia="Arial Unicode MS"/>
          <w:kern w:val="1"/>
        </w:rPr>
        <w:t>protokolā noteiktajā termiņā. Protokolā norādītais defektu novēršanas termiņš nav uzskatāms par Līguma izpildes termiņa pagarinājumu.</w:t>
      </w:r>
    </w:p>
    <w:p w:rsidR="001021C2" w:rsidRPr="00281D34" w:rsidRDefault="001021C2" w:rsidP="001021C2">
      <w:pPr>
        <w:widowControl w:val="0"/>
        <w:numPr>
          <w:ilvl w:val="1"/>
          <w:numId w:val="27"/>
        </w:numPr>
        <w:tabs>
          <w:tab w:val="left" w:pos="540"/>
        </w:tabs>
        <w:suppressAutoHyphens/>
        <w:spacing w:after="120"/>
        <w:ind w:left="540" w:hanging="540"/>
        <w:jc w:val="both"/>
        <w:rPr>
          <w:rFonts w:eastAsia="Arial Unicode MS"/>
          <w:kern w:val="1"/>
        </w:rPr>
      </w:pPr>
      <w:r w:rsidRPr="00281D34">
        <w:rPr>
          <w:rFonts w:eastAsia="Arial Unicode MS"/>
          <w:kern w:val="1"/>
        </w:rPr>
        <w:t xml:space="preserve">   Būvuzņēmējs pēc Būvdarbu pabeigšanas nodod Pasūtītājam ar aktu visu ar</w:t>
      </w:r>
      <w:proofErr w:type="gramStart"/>
      <w:r w:rsidRPr="00281D34">
        <w:rPr>
          <w:rFonts w:eastAsia="Arial Unicode MS"/>
          <w:kern w:val="1"/>
        </w:rPr>
        <w:t xml:space="preserve">  </w:t>
      </w:r>
      <w:proofErr w:type="gramEnd"/>
      <w:r w:rsidRPr="00281D34">
        <w:rPr>
          <w:rFonts w:eastAsia="Arial Unicode MS"/>
          <w:kern w:val="1"/>
        </w:rPr>
        <w:t xml:space="preserve">Būvdarbu veikšanu saistīto dokumentāciju (projekta dokumentāciju, Būvdarbu veikšanas dokumentāciju, </w:t>
      </w:r>
      <w:proofErr w:type="spellStart"/>
      <w:r w:rsidRPr="00281D34">
        <w:rPr>
          <w:rFonts w:eastAsia="Arial Unicode MS"/>
          <w:kern w:val="1"/>
        </w:rPr>
        <w:t>izpilddokumentāciju</w:t>
      </w:r>
      <w:proofErr w:type="spellEnd"/>
      <w:r w:rsidRPr="00281D34">
        <w:rPr>
          <w:rFonts w:eastAsia="Arial Unicode MS"/>
          <w:kern w:val="1"/>
        </w:rPr>
        <w:t xml:space="preserve"> u.c.). Minētās dokumentācijas nodošana Pasūtītājam </w:t>
      </w:r>
      <w:r w:rsidRPr="00281D34">
        <w:rPr>
          <w:rFonts w:eastAsia="Arial Unicode MS"/>
          <w:kern w:val="1"/>
        </w:rPr>
        <w:tab/>
        <w:t>ir priekšnoteikums galīgā pieņemšanas-nodošanas akta, kas apliecina objekta gatavību pieņemšanai ekspluatācijā, parakstīšanai.</w:t>
      </w:r>
    </w:p>
    <w:p w:rsidR="001021C2" w:rsidRPr="00281D34" w:rsidRDefault="001021C2" w:rsidP="00281D34">
      <w:pPr>
        <w:widowControl w:val="0"/>
        <w:tabs>
          <w:tab w:val="left" w:pos="900"/>
        </w:tabs>
        <w:suppressAutoHyphens/>
        <w:spacing w:after="120"/>
        <w:ind w:left="426" w:hanging="426"/>
        <w:jc w:val="both"/>
        <w:rPr>
          <w:rFonts w:eastAsia="Arial Unicode MS"/>
          <w:kern w:val="1"/>
        </w:rPr>
      </w:pPr>
      <w:r w:rsidRPr="00281D34">
        <w:rPr>
          <w:rFonts w:eastAsia="Arial Unicode MS"/>
          <w:kern w:val="1"/>
        </w:rP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1021C2" w:rsidRDefault="001021C2" w:rsidP="00281D34">
      <w:pPr>
        <w:widowControl w:val="0"/>
        <w:tabs>
          <w:tab w:val="num" w:pos="720"/>
          <w:tab w:val="left" w:pos="900"/>
        </w:tabs>
        <w:suppressAutoHyphens/>
        <w:spacing w:after="120"/>
        <w:ind w:left="426" w:hanging="426"/>
        <w:jc w:val="both"/>
        <w:rPr>
          <w:rFonts w:eastAsia="Arial Unicode MS"/>
          <w:kern w:val="1"/>
        </w:rPr>
      </w:pPr>
    </w:p>
    <w:p w:rsidR="00E61482" w:rsidRPr="00281D34" w:rsidRDefault="00E61482" w:rsidP="00281D34">
      <w:pPr>
        <w:widowControl w:val="0"/>
        <w:tabs>
          <w:tab w:val="num" w:pos="720"/>
          <w:tab w:val="left" w:pos="900"/>
        </w:tabs>
        <w:suppressAutoHyphens/>
        <w:spacing w:after="120"/>
        <w:ind w:left="426" w:hanging="426"/>
        <w:jc w:val="both"/>
        <w:rPr>
          <w:rFonts w:eastAsia="Arial Unicode MS"/>
          <w:kern w:val="1"/>
        </w:rPr>
      </w:pPr>
    </w:p>
    <w:p w:rsidR="001021C2" w:rsidRPr="00281D34" w:rsidRDefault="001021C2" w:rsidP="00281D34">
      <w:pPr>
        <w:widowControl w:val="0"/>
        <w:numPr>
          <w:ilvl w:val="0"/>
          <w:numId w:val="27"/>
        </w:numPr>
        <w:suppressAutoHyphens/>
        <w:spacing w:after="120"/>
        <w:ind w:left="426" w:hanging="426"/>
        <w:jc w:val="center"/>
        <w:rPr>
          <w:rFonts w:eastAsia="Arial Unicode MS"/>
          <w:b/>
          <w:bCs/>
          <w:kern w:val="1"/>
        </w:rPr>
      </w:pPr>
      <w:r w:rsidRPr="00281D34">
        <w:rPr>
          <w:rFonts w:eastAsia="Arial Unicode MS"/>
          <w:b/>
          <w:bCs/>
          <w:kern w:val="1"/>
        </w:rPr>
        <w:lastRenderedPageBreak/>
        <w:t>PUŠU ATBILDĪBA</w:t>
      </w:r>
    </w:p>
    <w:p w:rsidR="00CB0733" w:rsidRPr="00281D34" w:rsidRDefault="00CB0733" w:rsidP="00281D34">
      <w:pPr>
        <w:widowControl w:val="0"/>
        <w:suppressAutoHyphens/>
        <w:spacing w:after="120"/>
        <w:ind w:left="426" w:hanging="426"/>
        <w:jc w:val="both"/>
        <w:rPr>
          <w:rFonts w:eastAsia="Arial Unicode MS"/>
          <w:kern w:val="1"/>
        </w:rPr>
      </w:pPr>
      <w:r w:rsidRPr="00281D34">
        <w:rPr>
          <w:rFonts w:eastAsia="Arial Unicode MS"/>
          <w:kern w:val="1"/>
        </w:rPr>
        <w:t xml:space="preserve">8.1. </w:t>
      </w:r>
      <w:r w:rsidR="001021C2" w:rsidRPr="00281D34">
        <w:rPr>
          <w:rFonts w:eastAsia="Arial Unicode MS"/>
          <w:kern w:val="1"/>
        </w:rPr>
        <w:t>Puses ir atbildīgas par Līgumā noteikto saistību pilnīgu izpildi, atbilstoši Līguma</w:t>
      </w:r>
      <w:proofErr w:type="gramStart"/>
      <w:r w:rsidR="001021C2" w:rsidRPr="00281D34">
        <w:rPr>
          <w:rFonts w:eastAsia="Arial Unicode MS"/>
          <w:kern w:val="1"/>
        </w:rPr>
        <w:t xml:space="preserve">      </w:t>
      </w:r>
      <w:proofErr w:type="gramEnd"/>
      <w:r w:rsidR="001021C2" w:rsidRPr="00281D34">
        <w:rPr>
          <w:rFonts w:eastAsia="Arial Unicode MS"/>
          <w:kern w:val="1"/>
        </w:rPr>
        <w:t>nosacījumiem.</w:t>
      </w:r>
    </w:p>
    <w:p w:rsidR="001021C2" w:rsidRPr="00281D34" w:rsidRDefault="00CB0733" w:rsidP="00CB0733">
      <w:pPr>
        <w:widowControl w:val="0"/>
        <w:suppressAutoHyphens/>
        <w:spacing w:after="120"/>
        <w:jc w:val="both"/>
        <w:rPr>
          <w:rFonts w:eastAsia="Arial Unicode MS"/>
          <w:kern w:val="1"/>
        </w:rPr>
      </w:pPr>
      <w:r w:rsidRPr="00281D34">
        <w:rPr>
          <w:rFonts w:eastAsia="Arial Unicode MS"/>
          <w:kern w:val="1"/>
        </w:rPr>
        <w:t xml:space="preserve">8.2. </w:t>
      </w:r>
      <w:r w:rsidR="001021C2" w:rsidRPr="00281D34">
        <w:rPr>
          <w:rFonts w:eastAsia="Arial Unicode MS"/>
          <w:kern w:val="1"/>
        </w:rPr>
        <w:t>Visu risku par Būvdarbu un būves bojāšanu vai iznīcināšanu laika posmā no Būvdarbu uzsākšanas līdz to pieņemšanai ekspluatācijā nes Būvuzņēmējs.</w:t>
      </w:r>
    </w:p>
    <w:p w:rsidR="001021C2" w:rsidRPr="00281D34" w:rsidRDefault="00CB0733" w:rsidP="00AA07FA">
      <w:pPr>
        <w:widowControl w:val="0"/>
        <w:suppressAutoHyphens/>
        <w:spacing w:after="120"/>
        <w:jc w:val="both"/>
        <w:rPr>
          <w:rFonts w:eastAsia="Arial Unicode MS"/>
          <w:kern w:val="1"/>
        </w:rPr>
      </w:pPr>
      <w:r w:rsidRPr="00281D34">
        <w:rPr>
          <w:rFonts w:eastAsia="Arial Unicode MS"/>
          <w:kern w:val="1"/>
        </w:rPr>
        <w:t xml:space="preserve">8.3. </w:t>
      </w:r>
      <w:r w:rsidR="001021C2" w:rsidRPr="00281D34">
        <w:rPr>
          <w:rFonts w:eastAsia="Arial Unicode MS"/>
          <w:kern w:val="1"/>
        </w:rPr>
        <w:t>Par līgumsaistību pienācīgu neizpildi Puses ir atbildīgas saskaņā ar šo Līgumu, Būvniecības likumu, Civillikumu un citiem tiesību aktiem.</w:t>
      </w:r>
    </w:p>
    <w:p w:rsidR="00CB0733" w:rsidRPr="00281D34" w:rsidRDefault="00CB0733" w:rsidP="00CB0733">
      <w:pPr>
        <w:widowControl w:val="0"/>
        <w:suppressAutoHyphens/>
        <w:spacing w:after="120"/>
        <w:jc w:val="both"/>
        <w:rPr>
          <w:rFonts w:eastAsia="Arial Unicode MS"/>
          <w:kern w:val="1"/>
        </w:rPr>
      </w:pPr>
      <w:r w:rsidRPr="00281D34">
        <w:rPr>
          <w:rFonts w:eastAsia="Arial Unicode MS"/>
          <w:kern w:val="1"/>
        </w:rPr>
        <w:t xml:space="preserve">8.4. </w:t>
      </w:r>
      <w:r w:rsidR="001021C2" w:rsidRPr="00281D34">
        <w:rPr>
          <w:rFonts w:eastAsia="Arial Unicode MS"/>
          <w:kern w:val="1"/>
        </w:rPr>
        <w:t>Ja Būvuzņēmējs neievēro noteiktos Līguma izpildes termiņ</w:t>
      </w:r>
      <w:r w:rsidRPr="00281D34">
        <w:rPr>
          <w:rFonts w:eastAsia="Arial Unicode MS"/>
          <w:kern w:val="1"/>
        </w:rPr>
        <w:t xml:space="preserve">us, ieskaitot jebkurus </w:t>
      </w:r>
      <w:r w:rsidR="001021C2" w:rsidRPr="00281D34">
        <w:rPr>
          <w:rFonts w:eastAsia="Arial Unicode MS"/>
          <w:kern w:val="1"/>
        </w:rPr>
        <w:t xml:space="preserve">Darbu </w:t>
      </w:r>
      <w:r w:rsidR="001021C2" w:rsidRPr="00281D34">
        <w:rPr>
          <w:rFonts w:eastAsia="Arial Unicode MS"/>
          <w:kern w:val="1"/>
        </w:rPr>
        <w:tab/>
        <w:t xml:space="preserve">veikšanas grafikā (Pielikums pie līguma Nr.3) noteiktos termiņus, Būvuzņēmējs maksā </w:t>
      </w:r>
      <w:r w:rsidR="001021C2" w:rsidRPr="00281D34">
        <w:rPr>
          <w:rFonts w:eastAsia="Arial Unicode MS"/>
          <w:kern w:val="1"/>
        </w:rPr>
        <w:tab/>
        <w:t xml:space="preserve">Pasūtītājam līgumsodu 0,1 % apmērā no kopējās Līguma summas par katru nokavēto dienu, </w:t>
      </w:r>
      <w:r w:rsidR="001021C2" w:rsidRPr="00281D34">
        <w:rPr>
          <w:rFonts w:eastAsia="Arial Unicode MS"/>
          <w:kern w:val="1"/>
        </w:rPr>
        <w:tab/>
        <w:t>bet ne vairāk kā 10 (desmit) % no kopējās Līguma summas.</w:t>
      </w:r>
    </w:p>
    <w:p w:rsidR="001021C2" w:rsidRPr="00281D34" w:rsidRDefault="00CB0733" w:rsidP="00281D34">
      <w:pPr>
        <w:widowControl w:val="0"/>
        <w:suppressAutoHyphens/>
        <w:spacing w:after="120"/>
        <w:ind w:left="567" w:hanging="567"/>
        <w:jc w:val="both"/>
        <w:rPr>
          <w:rFonts w:eastAsia="Arial Unicode MS"/>
          <w:kern w:val="1"/>
        </w:rPr>
      </w:pPr>
      <w:r w:rsidRPr="00281D34">
        <w:rPr>
          <w:rFonts w:eastAsia="Arial Unicode MS"/>
          <w:kern w:val="1"/>
        </w:rPr>
        <w:t xml:space="preserve">8.5. </w:t>
      </w:r>
      <w:r w:rsidR="001021C2" w:rsidRPr="00281D34">
        <w:rPr>
          <w:rFonts w:eastAsia="Arial Unicode MS"/>
          <w:kern w:val="1"/>
        </w:rPr>
        <w:t>Ja Pasūtītājs neveic savlaicīgi līguma 4. punktā noteiktos maksājumus, tad viņš maksā Būvuzņēmējam līgumsodu 0,1 % apmērā no nokavētā maksājuma summas par katru maksājuma kavējuma dienu, bet ne vairāk kā 10 (desmit) % no nokavētā maksājuma summas.</w:t>
      </w:r>
    </w:p>
    <w:p w:rsidR="001021C2" w:rsidRPr="00281D34" w:rsidRDefault="001021C2" w:rsidP="001021C2">
      <w:pPr>
        <w:widowControl w:val="0"/>
        <w:numPr>
          <w:ilvl w:val="0"/>
          <w:numId w:val="27"/>
        </w:numPr>
        <w:suppressAutoHyphens/>
        <w:spacing w:after="120"/>
        <w:jc w:val="center"/>
        <w:rPr>
          <w:rFonts w:eastAsia="Arial Unicode MS"/>
          <w:b/>
          <w:bCs/>
          <w:kern w:val="1"/>
        </w:rPr>
      </w:pPr>
      <w:r w:rsidRPr="00281D34">
        <w:rPr>
          <w:rFonts w:eastAsia="Arial Unicode MS"/>
          <w:b/>
          <w:bCs/>
          <w:kern w:val="1"/>
        </w:rPr>
        <w:t>NEPĀRVARAMA VARA UN ĀRKĀRTĒJI APSTĀKĻI.</w:t>
      </w:r>
    </w:p>
    <w:p w:rsidR="001021C2" w:rsidRPr="00281D34" w:rsidRDefault="001021C2" w:rsidP="00281D34">
      <w:pPr>
        <w:widowControl w:val="0"/>
        <w:suppressAutoHyphens/>
        <w:spacing w:after="120"/>
        <w:ind w:left="567" w:hanging="567"/>
        <w:jc w:val="both"/>
        <w:rPr>
          <w:rFonts w:eastAsia="Arial Unicode MS"/>
          <w:kern w:val="1"/>
        </w:rPr>
      </w:pPr>
      <w:r w:rsidRPr="00281D34">
        <w:rPr>
          <w:rFonts w:eastAsia="Arial Unicode MS"/>
          <w:kern w:val="1"/>
        </w:rPr>
        <w:t>9.1.</w:t>
      </w:r>
      <w:proofErr w:type="gramStart"/>
      <w:r w:rsidRPr="00281D34">
        <w:rPr>
          <w:rFonts w:eastAsia="Arial Unicode MS"/>
          <w:kern w:val="1"/>
        </w:rPr>
        <w:t xml:space="preserve">  </w:t>
      </w:r>
      <w:proofErr w:type="gramEnd"/>
      <w:r w:rsidRPr="00281D34">
        <w:rPr>
          <w:rFonts w:eastAsia="Arial Unicode MS"/>
          <w:kern w:val="1"/>
        </w:rPr>
        <w:t xml:space="preserve">Puses tiek atbrīvotas no atbildības par līguma pilnīgu vai daļēju neizpildi, ja šāda neizpilde radusies nepārvaramas varas apstākļu rezultātā, kuru darbība sākusies pēc līguma </w:t>
      </w:r>
      <w:r w:rsidRPr="00281D34">
        <w:rPr>
          <w:rFonts w:eastAsia="Arial Unicode MS"/>
          <w:kern w:val="1"/>
        </w:rPr>
        <w:tab/>
        <w:t>noslēgšanas un kurus nevarēja iepriekš ne paredzēt, ne novērst. Pie nepārvaramas varas un ārkārtēja rakstura apstākļiem pieskaitāmi: stihiskas nelaimes, avārijas, katastrofas, nemieri, valsts varas un pārvaldes institūciju lēmumi.</w:t>
      </w:r>
    </w:p>
    <w:p w:rsidR="001021C2" w:rsidRPr="00281D34" w:rsidRDefault="001021C2" w:rsidP="00281D34">
      <w:pPr>
        <w:widowControl w:val="0"/>
        <w:suppressAutoHyphens/>
        <w:spacing w:after="120"/>
        <w:ind w:left="567" w:hanging="567"/>
        <w:jc w:val="both"/>
        <w:rPr>
          <w:rFonts w:eastAsia="Arial Unicode MS"/>
          <w:kern w:val="1"/>
        </w:rPr>
      </w:pPr>
      <w:r w:rsidRPr="00281D34">
        <w:rPr>
          <w:rFonts w:eastAsia="Arial Unicode MS"/>
          <w:kern w:val="1"/>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1021C2" w:rsidRPr="00281D34" w:rsidRDefault="001021C2" w:rsidP="00281D34">
      <w:pPr>
        <w:widowControl w:val="0"/>
        <w:suppressAutoHyphens/>
        <w:spacing w:after="120"/>
        <w:ind w:left="567" w:hanging="567"/>
        <w:jc w:val="both"/>
        <w:rPr>
          <w:rFonts w:eastAsia="Arial Unicode MS"/>
          <w:kern w:val="1"/>
        </w:rPr>
      </w:pPr>
      <w:r w:rsidRPr="00281D34">
        <w:rPr>
          <w:rFonts w:eastAsia="Arial Unicode MS"/>
          <w:kern w:val="1"/>
        </w:rPr>
        <w:t>9.3</w:t>
      </w:r>
      <w:proofErr w:type="gramStart"/>
      <w:r w:rsidRPr="00281D34">
        <w:rPr>
          <w:rFonts w:eastAsia="Arial Unicode MS"/>
          <w:kern w:val="1"/>
        </w:rPr>
        <w:t xml:space="preserve">  </w:t>
      </w:r>
      <w:proofErr w:type="gramEnd"/>
      <w:r w:rsidRPr="00281D34">
        <w:rPr>
          <w:rFonts w:eastAsia="Arial Unicode MS"/>
          <w:kern w:val="1"/>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1021C2" w:rsidRPr="00281D34" w:rsidRDefault="001021C2" w:rsidP="001021C2">
      <w:pPr>
        <w:widowControl w:val="0"/>
        <w:numPr>
          <w:ilvl w:val="0"/>
          <w:numId w:val="28"/>
        </w:numPr>
        <w:suppressAutoHyphens/>
        <w:spacing w:after="120"/>
        <w:jc w:val="center"/>
        <w:rPr>
          <w:rFonts w:eastAsia="Arial Unicode MS"/>
          <w:b/>
          <w:bCs/>
          <w:kern w:val="1"/>
        </w:rPr>
      </w:pPr>
      <w:r w:rsidRPr="00281D34">
        <w:rPr>
          <w:rFonts w:eastAsia="Arial Unicode MS"/>
          <w:b/>
          <w:bCs/>
          <w:kern w:val="1"/>
        </w:rPr>
        <w:t>GARANTIJAS SAISTĪBAS</w:t>
      </w:r>
    </w:p>
    <w:p w:rsidR="001021C2" w:rsidRPr="00281D34" w:rsidRDefault="001021C2" w:rsidP="001021C2">
      <w:pPr>
        <w:widowControl w:val="0"/>
        <w:numPr>
          <w:ilvl w:val="1"/>
          <w:numId w:val="28"/>
        </w:numPr>
        <w:suppressAutoHyphens/>
        <w:spacing w:after="120"/>
        <w:jc w:val="both"/>
        <w:rPr>
          <w:rFonts w:eastAsia="Arial Unicode MS"/>
          <w:kern w:val="1"/>
        </w:rPr>
      </w:pPr>
      <w:r w:rsidRPr="00281D34">
        <w:rPr>
          <w:rFonts w:eastAsia="Arial Unicode MS"/>
          <w:kern w:val="1"/>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w:t>
      </w:r>
      <w:proofErr w:type="gramStart"/>
      <w:r w:rsidRPr="00281D34">
        <w:rPr>
          <w:rFonts w:eastAsia="Arial Unicode MS"/>
          <w:kern w:val="1"/>
        </w:rPr>
        <w:t xml:space="preserve"> </w:t>
      </w:r>
      <w:r w:rsidR="00CB0733" w:rsidRPr="00281D34">
        <w:rPr>
          <w:rFonts w:eastAsia="Arial Unicode MS"/>
          <w:kern w:val="1"/>
        </w:rPr>
        <w:t>.</w:t>
      </w:r>
      <w:proofErr w:type="gramEnd"/>
      <w:r w:rsidR="00CB0733" w:rsidRPr="00281D34">
        <w:rPr>
          <w:rFonts w:eastAsia="Arial Unicode MS"/>
          <w:kern w:val="1"/>
        </w:rPr>
        <w:t xml:space="preserve">.. gadi </w:t>
      </w:r>
      <w:r w:rsidRPr="00281D34">
        <w:rPr>
          <w:rFonts w:eastAsia="Arial Unicode MS"/>
          <w:kern w:val="1"/>
        </w:rPr>
        <w:t>no akta par būves pieņemšanu ekspluatācijā apstiprināšanas brīža.</w:t>
      </w:r>
    </w:p>
    <w:p w:rsidR="001021C2" w:rsidRPr="00281D34" w:rsidRDefault="001021C2" w:rsidP="001021C2">
      <w:pPr>
        <w:widowControl w:val="0"/>
        <w:numPr>
          <w:ilvl w:val="1"/>
          <w:numId w:val="28"/>
        </w:numPr>
        <w:suppressAutoHyphens/>
        <w:spacing w:after="120"/>
        <w:ind w:left="540" w:hanging="540"/>
        <w:jc w:val="both"/>
        <w:rPr>
          <w:rFonts w:eastAsia="Arial Unicode MS"/>
          <w:kern w:val="1"/>
        </w:rPr>
      </w:pPr>
      <w:r w:rsidRPr="00281D34">
        <w:rPr>
          <w:rFonts w:eastAsia="Arial Unicode MS"/>
          <w:kern w:val="1"/>
        </w:rPr>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1021C2" w:rsidRPr="00281D34" w:rsidRDefault="001021C2" w:rsidP="001021C2">
      <w:pPr>
        <w:widowControl w:val="0"/>
        <w:numPr>
          <w:ilvl w:val="1"/>
          <w:numId w:val="28"/>
        </w:numPr>
        <w:suppressAutoHyphens/>
        <w:spacing w:after="120"/>
        <w:ind w:left="540" w:hanging="540"/>
        <w:jc w:val="both"/>
        <w:rPr>
          <w:rFonts w:eastAsia="Arial Unicode MS"/>
          <w:kern w:val="1"/>
        </w:rPr>
      </w:pPr>
      <w:r w:rsidRPr="00281D34">
        <w:rPr>
          <w:rFonts w:eastAsia="Arial Unicode MS"/>
          <w:kern w:val="1"/>
        </w:rPr>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1021C2" w:rsidRPr="00281D34" w:rsidRDefault="001021C2" w:rsidP="001021C2">
      <w:pPr>
        <w:widowControl w:val="0"/>
        <w:numPr>
          <w:ilvl w:val="1"/>
          <w:numId w:val="28"/>
        </w:numPr>
        <w:suppressAutoHyphens/>
        <w:spacing w:after="120"/>
        <w:ind w:left="540" w:hanging="540"/>
        <w:jc w:val="both"/>
        <w:rPr>
          <w:rFonts w:eastAsia="Arial Unicode MS"/>
          <w:kern w:val="1"/>
        </w:rPr>
      </w:pPr>
      <w:r w:rsidRPr="00281D34">
        <w:rPr>
          <w:rFonts w:eastAsia="Arial Unicode MS"/>
          <w:kern w:val="1"/>
        </w:rPr>
        <w:t xml:space="preserve"> Gadījumā, ja Puses, sastādot defektu aktu, nevar vienoties par konstatēto defektu, tā piekritību garantijai vai nepieciešamajiem defektu novēršanas termiņiem, vai garantijas </w:t>
      </w:r>
      <w:r w:rsidRPr="00281D34">
        <w:rPr>
          <w:rFonts w:eastAsia="Arial Unicode MS"/>
          <w:kern w:val="1"/>
        </w:rPr>
        <w:lastRenderedPageBreak/>
        <w:t>ietvaros veikto darbu kvalitāti, Puses divu darba dienu laikā rakstiski vienojas par ekspertu komisiju (līdz trim ekspertiem), kura tiek pieaicināta un kuras viedoklis ir izšķirošs. Ekspertu komisijas izdevumus Puses sedz vienādās daļās.</w:t>
      </w:r>
    </w:p>
    <w:p w:rsidR="001021C2" w:rsidRPr="00281D34" w:rsidRDefault="001021C2" w:rsidP="001021C2">
      <w:pPr>
        <w:widowControl w:val="0"/>
        <w:numPr>
          <w:ilvl w:val="1"/>
          <w:numId w:val="28"/>
        </w:numPr>
        <w:suppressAutoHyphens/>
        <w:spacing w:after="120"/>
        <w:ind w:left="540" w:hanging="540"/>
        <w:jc w:val="both"/>
        <w:rPr>
          <w:rFonts w:eastAsia="Arial Unicode MS"/>
          <w:kern w:val="1"/>
        </w:rPr>
      </w:pPr>
      <w:r w:rsidRPr="00281D34">
        <w:rPr>
          <w:rFonts w:eastAsia="Arial Unicode MS"/>
          <w:kern w:val="1"/>
        </w:rPr>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1021C2" w:rsidRPr="00281D34" w:rsidRDefault="001021C2" w:rsidP="001021C2">
      <w:pPr>
        <w:widowControl w:val="0"/>
        <w:numPr>
          <w:ilvl w:val="0"/>
          <w:numId w:val="28"/>
        </w:numPr>
        <w:suppressAutoHyphens/>
        <w:spacing w:after="120"/>
        <w:ind w:left="540" w:hanging="540"/>
        <w:jc w:val="center"/>
        <w:rPr>
          <w:rFonts w:eastAsia="Arial Unicode MS"/>
          <w:kern w:val="1"/>
        </w:rPr>
      </w:pPr>
      <w:r w:rsidRPr="00281D34">
        <w:rPr>
          <w:rFonts w:eastAsia="Arial Unicode MS"/>
          <w:b/>
          <w:bCs/>
          <w:kern w:val="1"/>
        </w:rPr>
        <w:t>LĪGUMA IZBEIGŠANA</w:t>
      </w:r>
    </w:p>
    <w:p w:rsidR="001021C2" w:rsidRPr="00281D34" w:rsidRDefault="001021C2" w:rsidP="001021C2">
      <w:pPr>
        <w:widowControl w:val="0"/>
        <w:numPr>
          <w:ilvl w:val="1"/>
          <w:numId w:val="28"/>
        </w:numPr>
        <w:suppressAutoHyphens/>
        <w:spacing w:after="120"/>
        <w:ind w:left="540" w:hanging="540"/>
        <w:jc w:val="both"/>
        <w:rPr>
          <w:rFonts w:eastAsia="Arial Unicode MS"/>
          <w:kern w:val="1"/>
        </w:rPr>
      </w:pPr>
      <w:r w:rsidRPr="00281D34">
        <w:rPr>
          <w:rFonts w:eastAsia="Arial Unicode MS"/>
          <w:kern w:val="1"/>
        </w:rPr>
        <w:t>Līgums var tikt izbeigts, Pusēm savstarpēji rakstiski vienojoties, vai arī šajā Līgumā noteiktajā kārtībā.</w:t>
      </w:r>
    </w:p>
    <w:p w:rsidR="001021C2" w:rsidRPr="00281D34" w:rsidRDefault="001021C2" w:rsidP="001021C2">
      <w:pPr>
        <w:widowControl w:val="0"/>
        <w:numPr>
          <w:ilvl w:val="1"/>
          <w:numId w:val="28"/>
        </w:numPr>
        <w:suppressAutoHyphens/>
        <w:spacing w:after="120"/>
        <w:ind w:left="540" w:hanging="540"/>
        <w:jc w:val="both"/>
        <w:rPr>
          <w:rFonts w:eastAsia="Arial Unicode MS"/>
          <w:kern w:val="1"/>
        </w:rPr>
      </w:pPr>
      <w:r w:rsidRPr="00281D34">
        <w:rPr>
          <w:rFonts w:eastAsia="Arial Unicode MS"/>
          <w:kern w:val="1"/>
        </w:rPr>
        <w:t>Pasūtītājs, nosūtot Būvuzņēmējam rakstisku paziņojumu, ir tiesīgs vienpusēji izbeigt Līgumu, ja:</w:t>
      </w:r>
    </w:p>
    <w:p w:rsidR="001021C2" w:rsidRPr="00281D34" w:rsidRDefault="001021C2" w:rsidP="001021C2">
      <w:pPr>
        <w:widowControl w:val="0"/>
        <w:numPr>
          <w:ilvl w:val="2"/>
          <w:numId w:val="28"/>
        </w:numPr>
        <w:suppressAutoHyphens/>
        <w:spacing w:after="120"/>
        <w:jc w:val="both"/>
        <w:rPr>
          <w:rFonts w:eastAsia="Arial Unicode MS"/>
          <w:kern w:val="1"/>
        </w:rPr>
      </w:pPr>
      <w:r w:rsidRPr="00281D34">
        <w:rPr>
          <w:rFonts w:eastAsia="Arial Unicode MS"/>
          <w:kern w:val="1"/>
        </w:rPr>
        <w:t>Būvuzņēmējs neievēro jebkuru no Līgumā noteiktajiem Būvdarbu uzsākšanas un izpildes termiņiem, un ja Būvuzņēmēja nokavējums ir sasniedzis vismaz 30 (trīsdesmit) dienas;</w:t>
      </w:r>
    </w:p>
    <w:p w:rsidR="001021C2" w:rsidRPr="00281D34" w:rsidRDefault="001021C2" w:rsidP="001021C2">
      <w:pPr>
        <w:widowControl w:val="0"/>
        <w:numPr>
          <w:ilvl w:val="2"/>
          <w:numId w:val="28"/>
        </w:numPr>
        <w:suppressAutoHyphens/>
        <w:spacing w:after="120"/>
        <w:jc w:val="both"/>
        <w:rPr>
          <w:rFonts w:eastAsia="Arial Unicode MS"/>
          <w:kern w:val="1"/>
        </w:rPr>
      </w:pPr>
      <w:r w:rsidRPr="00281D34">
        <w:rPr>
          <w:rFonts w:eastAsia="Arial Unicode MS"/>
          <w:kern w:val="1"/>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1021C2" w:rsidRPr="00281D34" w:rsidRDefault="001021C2" w:rsidP="001021C2">
      <w:pPr>
        <w:widowControl w:val="0"/>
        <w:numPr>
          <w:ilvl w:val="2"/>
          <w:numId w:val="28"/>
        </w:numPr>
        <w:suppressAutoHyphens/>
        <w:spacing w:after="120"/>
        <w:ind w:left="540" w:hanging="540"/>
        <w:jc w:val="both"/>
        <w:rPr>
          <w:rFonts w:eastAsia="Arial Unicode MS"/>
          <w:kern w:val="1"/>
        </w:rPr>
      </w:pPr>
      <w:r w:rsidRPr="00281D34">
        <w:rPr>
          <w:rFonts w:eastAsia="Arial Unicode MS"/>
          <w:kern w:val="1"/>
        </w:rPr>
        <w:t>Ir uzsākta Būvuzņēmēja likvidācija vai reorganizācija, vai arī Būvuzņēmējs ir atzīts par maksātnespējīgu;</w:t>
      </w:r>
    </w:p>
    <w:p w:rsidR="001021C2" w:rsidRPr="00281D34" w:rsidRDefault="001021C2" w:rsidP="00AA07FA">
      <w:pPr>
        <w:widowControl w:val="0"/>
        <w:numPr>
          <w:ilvl w:val="1"/>
          <w:numId w:val="28"/>
        </w:numPr>
        <w:suppressAutoHyphens/>
        <w:spacing w:after="120"/>
        <w:ind w:left="540" w:hanging="540"/>
        <w:jc w:val="both"/>
        <w:rPr>
          <w:rFonts w:eastAsia="Arial Unicode MS"/>
          <w:kern w:val="1"/>
        </w:rPr>
      </w:pPr>
      <w:r w:rsidRPr="00281D34">
        <w:rPr>
          <w:rFonts w:eastAsia="Arial Unicode MS"/>
          <w:kern w:val="1"/>
        </w:rPr>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1021C2" w:rsidRPr="00281D34" w:rsidRDefault="001021C2" w:rsidP="001021C2">
      <w:pPr>
        <w:widowControl w:val="0"/>
        <w:numPr>
          <w:ilvl w:val="0"/>
          <w:numId w:val="28"/>
        </w:numPr>
        <w:suppressAutoHyphens/>
        <w:spacing w:after="120"/>
        <w:ind w:left="540" w:hanging="540"/>
        <w:jc w:val="center"/>
        <w:rPr>
          <w:rFonts w:eastAsia="Arial Unicode MS"/>
          <w:b/>
          <w:bCs/>
          <w:kern w:val="1"/>
        </w:rPr>
      </w:pPr>
      <w:r w:rsidRPr="00281D34">
        <w:rPr>
          <w:rFonts w:eastAsia="Arial Unicode MS"/>
          <w:b/>
          <w:bCs/>
          <w:kern w:val="1"/>
        </w:rPr>
        <w:t>STRĪDU IZSKATĪŠANAS KĀRTĪBA UN CITI NOSACĪJUMI.</w:t>
      </w:r>
    </w:p>
    <w:p w:rsidR="001021C2" w:rsidRPr="00281D34" w:rsidRDefault="001021C2" w:rsidP="001021C2">
      <w:pPr>
        <w:widowControl w:val="0"/>
        <w:numPr>
          <w:ilvl w:val="1"/>
          <w:numId w:val="28"/>
        </w:numPr>
        <w:tabs>
          <w:tab w:val="left" w:pos="567"/>
        </w:tabs>
        <w:suppressAutoHyphens/>
        <w:spacing w:after="120"/>
        <w:ind w:left="567" w:hanging="540"/>
        <w:jc w:val="both"/>
        <w:rPr>
          <w:rFonts w:eastAsia="Arial Unicode MS"/>
          <w:kern w:val="1"/>
        </w:rPr>
      </w:pPr>
      <w:r w:rsidRPr="00281D34">
        <w:rPr>
          <w:rFonts w:eastAsia="Arial Unicode MS"/>
          <w:kern w:val="1"/>
        </w:rPr>
        <w:t>Līguma izpildes laikā radušos strīdus puses risina vienojoties vai, ja vienošanās nav iespējama, strīdu izskata tiesā Latvijas Republikas likumos noteiktajā kārtībā.</w:t>
      </w:r>
    </w:p>
    <w:p w:rsidR="001021C2" w:rsidRPr="00281D34" w:rsidRDefault="001021C2" w:rsidP="001021C2">
      <w:pPr>
        <w:widowControl w:val="0"/>
        <w:numPr>
          <w:ilvl w:val="1"/>
          <w:numId w:val="28"/>
        </w:numPr>
        <w:tabs>
          <w:tab w:val="left" w:pos="567"/>
        </w:tabs>
        <w:suppressAutoHyphens/>
        <w:spacing w:after="120"/>
        <w:ind w:left="567" w:hanging="540"/>
        <w:jc w:val="both"/>
        <w:rPr>
          <w:rFonts w:eastAsia="Arial Unicode MS"/>
          <w:kern w:val="1"/>
        </w:rPr>
      </w:pPr>
      <w:r w:rsidRPr="00281D34">
        <w:rPr>
          <w:rFonts w:eastAsia="Arial Unicode MS"/>
          <w:kern w:val="1"/>
        </w:rPr>
        <w:t>Ja kādai no Pusēm tiek mainīts juridiskais statuss vai paraksta tiesības, vai adrese, tā nekavējoties, ne vēlāk kā 2 (divu</w:t>
      </w:r>
      <w:proofErr w:type="gramStart"/>
      <w:r w:rsidRPr="00281D34">
        <w:rPr>
          <w:rFonts w:eastAsia="Arial Unicode MS"/>
          <w:kern w:val="1"/>
        </w:rPr>
        <w:t xml:space="preserve"> )</w:t>
      </w:r>
      <w:proofErr w:type="gramEnd"/>
      <w:r w:rsidRPr="00281D34">
        <w:rPr>
          <w:rFonts w:eastAsia="Arial Unicode MS"/>
          <w:kern w:val="1"/>
        </w:rPr>
        <w:t xml:space="preserve"> darba dienu laikā, rakstiski par to paziņo otrai Pusei.</w:t>
      </w:r>
    </w:p>
    <w:p w:rsidR="001021C2" w:rsidRPr="00281D34" w:rsidRDefault="001021C2" w:rsidP="00AA07FA">
      <w:pPr>
        <w:widowControl w:val="0"/>
        <w:numPr>
          <w:ilvl w:val="1"/>
          <w:numId w:val="28"/>
        </w:numPr>
        <w:tabs>
          <w:tab w:val="left" w:pos="567"/>
        </w:tabs>
        <w:suppressAutoHyphens/>
        <w:spacing w:after="120"/>
        <w:ind w:left="567" w:hanging="540"/>
        <w:jc w:val="both"/>
        <w:rPr>
          <w:rFonts w:eastAsia="Arial Unicode MS"/>
          <w:kern w:val="1"/>
        </w:rPr>
      </w:pPr>
      <w:r w:rsidRPr="00281D34">
        <w:rPr>
          <w:rFonts w:eastAsia="Arial Unicode MS"/>
          <w:kern w:val="1"/>
        </w:rPr>
        <w:tab/>
        <w:t>Līgums sastādīts divos eksemplāros, uz 6</w:t>
      </w:r>
      <w:r w:rsidR="00D367CB" w:rsidRPr="00281D34">
        <w:rPr>
          <w:rFonts w:eastAsia="Arial Unicode MS"/>
          <w:kern w:val="1"/>
        </w:rPr>
        <w:t xml:space="preserve"> </w:t>
      </w:r>
      <w:r w:rsidRPr="00281D34">
        <w:rPr>
          <w:rFonts w:eastAsia="Arial Unicode MS"/>
          <w:kern w:val="1"/>
        </w:rPr>
        <w:t>(sešām) lapām no kuriem viens glabājas pie Pasūtītāja, viens pie Būvuzņēmēja.</w:t>
      </w:r>
    </w:p>
    <w:p w:rsidR="001021C2" w:rsidRPr="00281D34" w:rsidRDefault="001021C2" w:rsidP="00682E3B">
      <w:pPr>
        <w:widowControl w:val="0"/>
        <w:numPr>
          <w:ilvl w:val="0"/>
          <w:numId w:val="28"/>
        </w:numPr>
        <w:suppressAutoHyphens/>
        <w:spacing w:after="120"/>
        <w:ind w:left="540" w:hanging="540"/>
        <w:jc w:val="center"/>
        <w:rPr>
          <w:rFonts w:eastAsia="Arial Unicode MS"/>
          <w:kern w:val="1"/>
        </w:rPr>
      </w:pPr>
      <w:r w:rsidRPr="00281D34">
        <w:rPr>
          <w:rFonts w:eastAsia="Arial Unicode MS"/>
          <w:b/>
          <w:bCs/>
          <w:kern w:val="1"/>
        </w:rPr>
        <w:t>PUŠU JURIDISKĀS ADRESES UN  REKVIZĪTI</w:t>
      </w: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1021C2" w:rsidRPr="00281D34" w:rsidTr="000002C4">
        <w:tc>
          <w:tcPr>
            <w:tcW w:w="3969" w:type="dxa"/>
          </w:tcPr>
          <w:p w:rsidR="001021C2" w:rsidRPr="00281D34" w:rsidRDefault="001021C2" w:rsidP="00AA07FA">
            <w:pPr>
              <w:widowControl w:val="0"/>
              <w:suppressLineNumbers/>
              <w:suppressAutoHyphens/>
              <w:snapToGrid w:val="0"/>
              <w:jc w:val="both"/>
              <w:rPr>
                <w:rFonts w:eastAsia="Arial Unicode MS"/>
                <w:b/>
                <w:bCs/>
                <w:kern w:val="1"/>
              </w:rPr>
            </w:pPr>
            <w:r w:rsidRPr="00281D34">
              <w:rPr>
                <w:rFonts w:eastAsia="Arial Unicode MS"/>
                <w:b/>
                <w:bCs/>
                <w:kern w:val="1"/>
              </w:rPr>
              <w:t>Būvuzņēmējs:</w:t>
            </w:r>
          </w:p>
          <w:p w:rsidR="001021C2" w:rsidRPr="00281D34" w:rsidRDefault="001021C2" w:rsidP="00AA07FA">
            <w:pPr>
              <w:widowControl w:val="0"/>
              <w:suppressLineNumbers/>
              <w:suppressAutoHyphens/>
              <w:jc w:val="both"/>
              <w:rPr>
                <w:rFonts w:eastAsia="Arial Unicode MS"/>
                <w:kern w:val="1"/>
              </w:rPr>
            </w:pPr>
          </w:p>
          <w:p w:rsidR="001021C2" w:rsidRPr="00281D34" w:rsidRDefault="001021C2" w:rsidP="00AA07FA">
            <w:pPr>
              <w:widowControl w:val="0"/>
              <w:suppressLineNumbers/>
              <w:suppressAutoHyphens/>
              <w:ind w:left="540"/>
              <w:jc w:val="both"/>
              <w:rPr>
                <w:rFonts w:eastAsia="Arial Unicode MS"/>
                <w:kern w:val="1"/>
              </w:rPr>
            </w:pPr>
          </w:p>
          <w:p w:rsidR="001021C2" w:rsidRPr="00281D34" w:rsidRDefault="001021C2" w:rsidP="00AA07FA">
            <w:pPr>
              <w:widowControl w:val="0"/>
              <w:suppressLineNumbers/>
              <w:suppressAutoHyphens/>
              <w:jc w:val="both"/>
              <w:rPr>
                <w:rFonts w:eastAsia="Arial Unicode MS"/>
                <w:kern w:val="1"/>
              </w:rPr>
            </w:pPr>
          </w:p>
        </w:tc>
        <w:tc>
          <w:tcPr>
            <w:tcW w:w="709" w:type="dxa"/>
          </w:tcPr>
          <w:p w:rsidR="001021C2" w:rsidRPr="00281D34" w:rsidRDefault="001021C2" w:rsidP="00AA07FA">
            <w:pPr>
              <w:widowControl w:val="0"/>
              <w:suppressLineNumbers/>
              <w:suppressAutoHyphens/>
              <w:snapToGrid w:val="0"/>
              <w:jc w:val="both"/>
              <w:rPr>
                <w:rFonts w:eastAsia="Arial Unicode MS"/>
                <w:b/>
                <w:bCs/>
                <w:kern w:val="1"/>
              </w:rPr>
            </w:pPr>
          </w:p>
        </w:tc>
        <w:tc>
          <w:tcPr>
            <w:tcW w:w="4536" w:type="dxa"/>
          </w:tcPr>
          <w:p w:rsidR="001021C2" w:rsidRPr="00281D34" w:rsidRDefault="001021C2" w:rsidP="00AA07FA">
            <w:pPr>
              <w:widowControl w:val="0"/>
              <w:suppressLineNumbers/>
              <w:suppressAutoHyphens/>
              <w:snapToGrid w:val="0"/>
              <w:jc w:val="both"/>
              <w:rPr>
                <w:rFonts w:eastAsia="Arial Unicode MS"/>
                <w:b/>
                <w:bCs/>
                <w:kern w:val="1"/>
              </w:rPr>
            </w:pPr>
            <w:r w:rsidRPr="00281D34">
              <w:rPr>
                <w:rFonts w:eastAsia="Arial Unicode MS"/>
                <w:b/>
                <w:bCs/>
                <w:kern w:val="1"/>
              </w:rPr>
              <w:t xml:space="preserve">Pasūtītājs: </w:t>
            </w:r>
          </w:p>
          <w:p w:rsidR="001021C2" w:rsidRPr="00281D34" w:rsidRDefault="001021C2" w:rsidP="00AA07FA">
            <w:pPr>
              <w:widowControl w:val="0"/>
              <w:suppressLineNumbers/>
              <w:suppressAutoHyphens/>
              <w:snapToGrid w:val="0"/>
              <w:jc w:val="both"/>
              <w:rPr>
                <w:rFonts w:eastAsia="Arial Unicode MS"/>
                <w:b/>
                <w:bCs/>
                <w:kern w:val="1"/>
              </w:rPr>
            </w:pPr>
            <w:r w:rsidRPr="00281D34">
              <w:rPr>
                <w:rFonts w:eastAsia="Arial Unicode MS"/>
                <w:b/>
                <w:bCs/>
                <w:kern w:val="1"/>
              </w:rPr>
              <w:t>Jelgavas novada pašvaldība</w:t>
            </w:r>
          </w:p>
          <w:p w:rsidR="001021C2" w:rsidRPr="00281D34" w:rsidRDefault="001021C2" w:rsidP="00AA07FA">
            <w:pPr>
              <w:widowControl w:val="0"/>
              <w:suppressLineNumbers/>
              <w:suppressAutoHyphens/>
              <w:jc w:val="both"/>
              <w:rPr>
                <w:rFonts w:eastAsia="Arial Unicode MS"/>
                <w:kern w:val="1"/>
              </w:rPr>
            </w:pPr>
            <w:r w:rsidRPr="00281D34">
              <w:rPr>
                <w:rFonts w:eastAsia="Arial Unicode MS"/>
                <w:kern w:val="1"/>
              </w:rPr>
              <w:t xml:space="preserve">Reģ. Nr. 90009118031 </w:t>
            </w:r>
          </w:p>
          <w:p w:rsidR="001021C2" w:rsidRPr="00281D34" w:rsidRDefault="001021C2" w:rsidP="00AA07FA">
            <w:pPr>
              <w:widowControl w:val="0"/>
              <w:suppressLineNumbers/>
              <w:suppressAutoHyphens/>
              <w:jc w:val="both"/>
              <w:rPr>
                <w:rFonts w:eastAsia="Arial Unicode MS"/>
                <w:kern w:val="1"/>
              </w:rPr>
            </w:pPr>
            <w:r w:rsidRPr="00281D34">
              <w:rPr>
                <w:rFonts w:eastAsia="Arial Unicode MS"/>
                <w:kern w:val="1"/>
              </w:rPr>
              <w:t>Pasta iela 37, Jelgava, LV3001</w:t>
            </w:r>
          </w:p>
          <w:p w:rsidR="001021C2" w:rsidRPr="00281D34" w:rsidRDefault="001021C2" w:rsidP="00AA07FA">
            <w:pPr>
              <w:widowControl w:val="0"/>
              <w:suppressLineNumbers/>
              <w:suppressAutoHyphens/>
              <w:jc w:val="both"/>
              <w:rPr>
                <w:rFonts w:eastAsia="Arial Unicode MS"/>
                <w:kern w:val="1"/>
              </w:rPr>
            </w:pPr>
            <w:r w:rsidRPr="00281D34">
              <w:rPr>
                <w:rFonts w:eastAsia="Arial Unicode MS"/>
                <w:kern w:val="1"/>
              </w:rPr>
              <w:t>Norēķinu konts:</w:t>
            </w:r>
          </w:p>
          <w:p w:rsidR="001021C2" w:rsidRPr="00281D34" w:rsidRDefault="001021C2" w:rsidP="00AA07FA">
            <w:pPr>
              <w:widowControl w:val="0"/>
              <w:suppressLineNumbers/>
              <w:suppressAutoHyphens/>
              <w:jc w:val="both"/>
              <w:rPr>
                <w:rFonts w:eastAsia="Arial Unicode MS"/>
                <w:kern w:val="1"/>
              </w:rPr>
            </w:pPr>
            <w:r w:rsidRPr="00281D34">
              <w:rPr>
                <w:rFonts w:eastAsia="Arial Unicode MS"/>
                <w:kern w:val="1"/>
              </w:rPr>
              <w:t>Konta nr.</w:t>
            </w:r>
          </w:p>
          <w:p w:rsidR="001021C2" w:rsidRPr="00281D34" w:rsidRDefault="001021C2" w:rsidP="00AA07FA">
            <w:pPr>
              <w:widowControl w:val="0"/>
              <w:suppressLineNumbers/>
              <w:suppressAutoHyphens/>
              <w:jc w:val="both"/>
              <w:rPr>
                <w:rFonts w:eastAsia="Arial Unicode MS"/>
                <w:kern w:val="1"/>
              </w:rPr>
            </w:pPr>
            <w:r w:rsidRPr="00281D34">
              <w:rPr>
                <w:rFonts w:eastAsia="Arial Unicode MS"/>
                <w:kern w:val="1"/>
              </w:rPr>
              <w:t>Kods:</w:t>
            </w:r>
          </w:p>
          <w:p w:rsidR="001021C2" w:rsidRPr="00281D34" w:rsidRDefault="001021C2" w:rsidP="00AA07FA">
            <w:pPr>
              <w:widowControl w:val="0"/>
              <w:suppressLineNumbers/>
              <w:suppressAutoHyphens/>
              <w:jc w:val="both"/>
              <w:rPr>
                <w:rFonts w:eastAsia="Arial Unicode MS"/>
                <w:kern w:val="1"/>
              </w:rPr>
            </w:pPr>
          </w:p>
          <w:p w:rsidR="001021C2" w:rsidRPr="00281D34" w:rsidRDefault="001021C2" w:rsidP="00AA07FA">
            <w:pPr>
              <w:widowControl w:val="0"/>
              <w:suppressLineNumbers/>
              <w:suppressAutoHyphens/>
              <w:jc w:val="both"/>
              <w:rPr>
                <w:rFonts w:eastAsia="Arial Unicode MS"/>
                <w:kern w:val="1"/>
              </w:rPr>
            </w:pPr>
          </w:p>
          <w:p w:rsidR="001021C2" w:rsidRPr="00281D34" w:rsidRDefault="001021C2" w:rsidP="00AA07FA">
            <w:pPr>
              <w:widowControl w:val="0"/>
              <w:suppressLineNumbers/>
              <w:suppressAutoHyphens/>
              <w:jc w:val="both"/>
              <w:rPr>
                <w:rFonts w:eastAsia="Arial Unicode MS"/>
                <w:kern w:val="1"/>
              </w:rPr>
            </w:pPr>
          </w:p>
          <w:p w:rsidR="001021C2" w:rsidRPr="00281D34" w:rsidRDefault="00781240" w:rsidP="00AA07FA">
            <w:pPr>
              <w:widowControl w:val="0"/>
              <w:suppressLineNumbers/>
              <w:suppressAutoHyphens/>
              <w:jc w:val="both"/>
              <w:rPr>
                <w:rFonts w:eastAsia="Arial Unicode MS"/>
                <w:kern w:val="1"/>
              </w:rPr>
            </w:pPr>
            <w:r w:rsidRPr="00281D34">
              <w:rPr>
                <w:rFonts w:eastAsia="Arial Unicode MS"/>
                <w:kern w:val="1"/>
              </w:rPr>
              <w:t>Z.Caune</w:t>
            </w:r>
          </w:p>
          <w:p w:rsidR="001021C2" w:rsidRPr="00281D34" w:rsidRDefault="001021C2" w:rsidP="00AA07FA">
            <w:pPr>
              <w:widowControl w:val="0"/>
              <w:suppressLineNumbers/>
              <w:suppressAutoHyphens/>
              <w:jc w:val="both"/>
              <w:rPr>
                <w:rFonts w:eastAsia="Arial Unicode MS"/>
                <w:kern w:val="1"/>
              </w:rPr>
            </w:pPr>
            <w:r w:rsidRPr="00281D34">
              <w:rPr>
                <w:rFonts w:eastAsia="Arial Unicode MS"/>
                <w:kern w:val="1"/>
              </w:rPr>
              <w:t>Z.v.</w:t>
            </w:r>
          </w:p>
        </w:tc>
      </w:tr>
    </w:tbl>
    <w:p w:rsidR="00DC30A3" w:rsidRPr="00281D34" w:rsidRDefault="00DC30A3" w:rsidP="001638C0">
      <w:pPr>
        <w:rPr>
          <w:b/>
          <w:color w:val="00000A"/>
        </w:rPr>
      </w:pPr>
    </w:p>
    <w:p w:rsidR="00C67EE1" w:rsidRPr="00281D34" w:rsidRDefault="00C67EE1" w:rsidP="00440ECC">
      <w:pPr>
        <w:jc w:val="right"/>
        <w:rPr>
          <w:b/>
          <w:color w:val="00000A"/>
        </w:rPr>
      </w:pPr>
    </w:p>
    <w:p w:rsidR="00C67EE1" w:rsidRPr="00281D34" w:rsidRDefault="00C67EE1" w:rsidP="00440ECC">
      <w:pPr>
        <w:jc w:val="right"/>
        <w:rPr>
          <w:b/>
          <w:color w:val="00000A"/>
        </w:rPr>
      </w:pPr>
    </w:p>
    <w:p w:rsidR="00C67EE1" w:rsidRPr="00281D34" w:rsidRDefault="00C67EE1" w:rsidP="00440ECC">
      <w:pPr>
        <w:jc w:val="right"/>
        <w:rPr>
          <w:b/>
          <w:color w:val="00000A"/>
        </w:rPr>
      </w:pPr>
    </w:p>
    <w:p w:rsidR="004C0F48" w:rsidRPr="00281D34" w:rsidRDefault="004C0F48" w:rsidP="00440ECC">
      <w:pPr>
        <w:jc w:val="right"/>
        <w:rPr>
          <w:b/>
          <w:color w:val="00000A"/>
        </w:rPr>
      </w:pPr>
    </w:p>
    <w:p w:rsidR="004C0F48" w:rsidRPr="00281D34" w:rsidRDefault="004C0F48" w:rsidP="00440ECC">
      <w:pPr>
        <w:jc w:val="right"/>
        <w:rPr>
          <w:b/>
          <w:color w:val="00000A"/>
        </w:rPr>
      </w:pPr>
    </w:p>
    <w:p w:rsidR="00C67EE1" w:rsidRPr="00281D34" w:rsidRDefault="00C67EE1" w:rsidP="00440ECC">
      <w:pPr>
        <w:jc w:val="right"/>
        <w:rPr>
          <w:b/>
          <w:color w:val="00000A"/>
        </w:rPr>
      </w:pPr>
    </w:p>
    <w:p w:rsidR="00440ECC" w:rsidRPr="00281D34" w:rsidRDefault="00C67EE1" w:rsidP="00440ECC">
      <w:pPr>
        <w:jc w:val="right"/>
        <w:rPr>
          <w:b/>
          <w:color w:val="00000A"/>
        </w:rPr>
      </w:pPr>
      <w:r w:rsidRPr="00281D34">
        <w:rPr>
          <w:b/>
          <w:color w:val="00000A"/>
        </w:rPr>
        <w:t>Pielikums Nr.9</w:t>
      </w:r>
    </w:p>
    <w:p w:rsidR="00440ECC" w:rsidRPr="00281D34" w:rsidRDefault="00440ECC" w:rsidP="00440ECC">
      <w:pPr>
        <w:jc w:val="right"/>
        <w:rPr>
          <w:bCs/>
        </w:rPr>
      </w:pPr>
      <w:r w:rsidRPr="00281D34">
        <w:rPr>
          <w:bCs/>
        </w:rPr>
        <w:t xml:space="preserve"> konkursa Nolikumam</w:t>
      </w:r>
    </w:p>
    <w:p w:rsidR="00440ECC" w:rsidRPr="00281D34" w:rsidRDefault="00440ECC" w:rsidP="00440ECC">
      <w:pPr>
        <w:jc w:val="right"/>
        <w:rPr>
          <w:color w:val="000000" w:themeColor="text1"/>
        </w:rPr>
      </w:pPr>
      <w:r w:rsidRPr="00281D34">
        <w:rPr>
          <w:bCs/>
        </w:rPr>
        <w:t>Identifikācijas Nr</w:t>
      </w:r>
      <w:r w:rsidR="004C0F48" w:rsidRPr="00281D34">
        <w:rPr>
          <w:bCs/>
          <w:color w:val="000000" w:themeColor="text1"/>
        </w:rPr>
        <w:t>. JNP 2015</w:t>
      </w:r>
      <w:r w:rsidRPr="00281D34">
        <w:rPr>
          <w:bCs/>
          <w:color w:val="000000" w:themeColor="text1"/>
        </w:rPr>
        <w:t>/</w:t>
      </w:r>
      <w:r w:rsidR="004C0F48" w:rsidRPr="00281D34">
        <w:rPr>
          <w:bCs/>
          <w:color w:val="000000" w:themeColor="text1"/>
        </w:rPr>
        <w:t>14</w:t>
      </w:r>
    </w:p>
    <w:p w:rsidR="00440ECC" w:rsidRPr="00281D34" w:rsidRDefault="00440ECC" w:rsidP="00440ECC"/>
    <w:p w:rsidR="00440ECC" w:rsidRPr="00281D34" w:rsidRDefault="00440ECC" w:rsidP="00440ECC">
      <w:pPr>
        <w:spacing w:line="100" w:lineRule="atLeast"/>
        <w:jc w:val="center"/>
        <w:rPr>
          <w:b/>
          <w:caps/>
        </w:rPr>
      </w:pPr>
      <w:r w:rsidRPr="00281D34">
        <w:rPr>
          <w:b/>
          <w:caps/>
        </w:rPr>
        <w:t>Tehniskā specifikācija</w:t>
      </w:r>
    </w:p>
    <w:p w:rsidR="00865023" w:rsidRPr="00281D34" w:rsidRDefault="00865023" w:rsidP="00440ECC">
      <w:pPr>
        <w:spacing w:line="100" w:lineRule="atLeast"/>
        <w:jc w:val="center"/>
        <w:rPr>
          <w:b/>
          <w:caps/>
        </w:rPr>
      </w:pPr>
    </w:p>
    <w:p w:rsidR="00440ECC" w:rsidRPr="00281D34" w:rsidRDefault="00440ECC" w:rsidP="00440ECC">
      <w:pPr>
        <w:spacing w:line="100" w:lineRule="atLeast"/>
        <w:jc w:val="center"/>
        <w:rPr>
          <w:b/>
        </w:rPr>
      </w:pPr>
    </w:p>
    <w:p w:rsidR="00440ECC" w:rsidRPr="00281D34" w:rsidRDefault="00440ECC" w:rsidP="00440ECC">
      <w:pPr>
        <w:spacing w:after="120"/>
        <w:jc w:val="both"/>
        <w:rPr>
          <w:b/>
        </w:rPr>
      </w:pPr>
      <w:r w:rsidRPr="00281D34">
        <w:rPr>
          <w:b/>
        </w:rPr>
        <w:t xml:space="preserve">Darbu apjomi (tāmes) un </w:t>
      </w:r>
      <w:r w:rsidR="005C1CC2" w:rsidRPr="00281D34">
        <w:rPr>
          <w:b/>
        </w:rPr>
        <w:t xml:space="preserve">tehniskais </w:t>
      </w:r>
      <w:r w:rsidRPr="00281D34">
        <w:rPr>
          <w:b/>
        </w:rPr>
        <w:t>projekts pieejams elektroniski pasūtītāja mājas lapā pie esošajiem iepirkuma dokumentiem.</w:t>
      </w:r>
    </w:p>
    <w:p w:rsidR="00584065" w:rsidRPr="00281D34" w:rsidRDefault="00584065" w:rsidP="00584065">
      <w:pPr>
        <w:jc w:val="both"/>
        <w:rPr>
          <w:lang w:eastAsia="en-US"/>
        </w:rPr>
      </w:pPr>
    </w:p>
    <w:p w:rsidR="00584065" w:rsidRPr="00281D34" w:rsidRDefault="00584065" w:rsidP="00287FAE">
      <w:pPr>
        <w:numPr>
          <w:ilvl w:val="0"/>
          <w:numId w:val="31"/>
        </w:numPr>
        <w:jc w:val="both"/>
        <w:rPr>
          <w:color w:val="000000"/>
          <w:lang w:eastAsia="en-US"/>
        </w:rPr>
      </w:pPr>
      <w:r w:rsidRPr="00281D34">
        <w:rPr>
          <w:lang w:eastAsia="en-US"/>
        </w:rPr>
        <w:t xml:space="preserve">Iepirkuma priekšmets – </w:t>
      </w:r>
      <w:r w:rsidR="004C0F48" w:rsidRPr="00281D34">
        <w:rPr>
          <w:lang w:eastAsia="en-US"/>
        </w:rPr>
        <w:t>Restaurācijas darbi projektā „Elejas muižas apbūves restaurācija”.</w:t>
      </w:r>
    </w:p>
    <w:p w:rsidR="00584065" w:rsidRPr="00281D34" w:rsidRDefault="00584065" w:rsidP="00287FAE">
      <w:pPr>
        <w:numPr>
          <w:ilvl w:val="0"/>
          <w:numId w:val="31"/>
        </w:numPr>
        <w:jc w:val="both"/>
        <w:rPr>
          <w:color w:val="000000"/>
          <w:lang w:eastAsia="en-US"/>
        </w:rPr>
      </w:pPr>
      <w:r w:rsidRPr="00281D34">
        <w:rPr>
          <w:lang w:eastAsia="en-US"/>
        </w:rPr>
        <w:t>Iepirkuma ietvaros paredzēts veikt būvdarbus saskaņā ar SIA „NAMS 3” izstrādāto tehnisko projektu.</w:t>
      </w:r>
    </w:p>
    <w:p w:rsidR="00584065" w:rsidRPr="00281D34" w:rsidRDefault="00584065" w:rsidP="00287FAE">
      <w:pPr>
        <w:numPr>
          <w:ilvl w:val="0"/>
          <w:numId w:val="31"/>
        </w:numPr>
        <w:jc w:val="both"/>
        <w:rPr>
          <w:color w:val="000000"/>
          <w:lang w:eastAsia="en-US"/>
        </w:rPr>
      </w:pPr>
      <w:r w:rsidRPr="00281D34">
        <w:rPr>
          <w:color w:val="000000"/>
          <w:lang w:eastAsia="en-US"/>
        </w:rPr>
        <w:t>Lai Pretendents sava finanšu piedāvājuma sagatavošanā varētu ievērtēt visas ar būvniecību saistītās izmaksas, Pretendentam ir tiesības pirms piedāvājuma iesniegšanas veikt objekta apsekošanu, par ko jāiesniedz apliecinājums atbilstoši Nolikumā paredzētajai formai. Ja Pretendents uzskata, ka objekta apsekošana pirms piedāvājuma iesniegšanas nav nepieciešama, tad objekta apsekošanas apliecinājuma forma nav jāiesniedz, bet tādā gadījumā Pretendentam jāņem vērā, ka tas būvniecības laikā nevarēs celt pretenziju par neatbilstoša tehniskā projekta vai tehniskās specifikācijas izstrādi, un papildus darbi, kuri objekta apsekošanas laikā Pretendentam, kā profesionālam būvniekam, nevarēja būt apslēpti (minētie darbi bija acīmredzami un bez to iekļaušanas tāmē pasūtījuma izpilde nav iespējama), nevar tikt uzskatīti par neparedzētiem papildus darbiem, līdz ar to, šo darbu izpildi Pretendentam būvniecības laikā būs jāsedz no saviem līdzekļiem.</w:t>
      </w:r>
    </w:p>
    <w:p w:rsidR="00584065" w:rsidRPr="00281D34" w:rsidRDefault="00584065" w:rsidP="00287FAE">
      <w:pPr>
        <w:numPr>
          <w:ilvl w:val="0"/>
          <w:numId w:val="31"/>
        </w:numPr>
        <w:jc w:val="both"/>
        <w:rPr>
          <w:color w:val="000000"/>
          <w:lang w:eastAsia="en-US"/>
        </w:rPr>
      </w:pPr>
      <w:r w:rsidRPr="00281D34">
        <w:rPr>
          <w:color w:val="00000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584065" w:rsidRPr="00281D34" w:rsidRDefault="00584065" w:rsidP="00287FAE">
      <w:pPr>
        <w:numPr>
          <w:ilvl w:val="0"/>
          <w:numId w:val="31"/>
        </w:numPr>
        <w:jc w:val="both"/>
        <w:rPr>
          <w:color w:val="000000"/>
          <w:lang w:eastAsia="en-US"/>
        </w:rPr>
      </w:pPr>
      <w:r w:rsidRPr="00281D34">
        <w:rPr>
          <w:lang w:eastAsia="en-US"/>
        </w:rPr>
        <w:t xml:space="preserve">Ja </w:t>
      </w:r>
      <w:r w:rsidRPr="00281D34">
        <w:rPr>
          <w:color w:val="000000"/>
          <w:lang w:eastAsia="en-US"/>
        </w:rPr>
        <w:t>ieinteresētajam piegādātājam</w:t>
      </w:r>
      <w:r w:rsidRPr="00281D34">
        <w:rPr>
          <w:lang w:eastAsia="en-US"/>
        </w:rPr>
        <w:t xml:space="preserve">, izskatot tehnisko projektu un apsekojot objektu, ir nepieciešama papildus informācija par konstruktīvajiem risinājumiem objektā un darbu apjomiem, </w:t>
      </w:r>
      <w:r w:rsidRPr="00281D34">
        <w:rPr>
          <w:color w:val="000000"/>
          <w:lang w:eastAsia="en-US"/>
        </w:rPr>
        <w:t>šo informāciju nepieciešams pieprasīt rakstiskā veidā Nolikumā noteiktā kārtībā</w:t>
      </w:r>
      <w:r w:rsidRPr="00281D34">
        <w:rPr>
          <w:lang w:eastAsia="en-US"/>
        </w:rPr>
        <w:t>.</w:t>
      </w:r>
    </w:p>
    <w:p w:rsidR="00584065" w:rsidRPr="00281D34" w:rsidRDefault="00584065" w:rsidP="00287FAE">
      <w:pPr>
        <w:numPr>
          <w:ilvl w:val="0"/>
          <w:numId w:val="31"/>
        </w:numPr>
        <w:jc w:val="both"/>
        <w:rPr>
          <w:color w:val="000000"/>
          <w:lang w:eastAsia="en-US"/>
        </w:rPr>
      </w:pPr>
      <w:r w:rsidRPr="00281D34">
        <w:rPr>
          <w:color w:val="000000"/>
          <w:lang w:eastAsia="en-US"/>
        </w:rPr>
        <w:t>Piedāvājumā jāietver visi iespējamie izdevumi, lai veiktu tehniskajā projektā paredzētos darbus,</w:t>
      </w:r>
      <w:proofErr w:type="gramStart"/>
      <w:r w:rsidRPr="00281D34">
        <w:rPr>
          <w:color w:val="000000"/>
          <w:lang w:eastAsia="en-US"/>
        </w:rPr>
        <w:t xml:space="preserve">  </w:t>
      </w:r>
      <w:proofErr w:type="gramEnd"/>
      <w:r w:rsidRPr="00281D34">
        <w:rPr>
          <w:color w:val="000000"/>
          <w:lang w:eastAsia="en-US"/>
        </w:rPr>
        <w:t>tehniskajā specifikācijā minētos darbus un apjomus, kā arī jāparedz visi iespējamie riski saistībā ar iespējamo izdevumu palielināšanos.</w:t>
      </w:r>
    </w:p>
    <w:p w:rsidR="00584065" w:rsidRPr="00281D34" w:rsidRDefault="00584065" w:rsidP="00287FAE">
      <w:pPr>
        <w:numPr>
          <w:ilvl w:val="0"/>
          <w:numId w:val="31"/>
        </w:numPr>
        <w:jc w:val="both"/>
        <w:rPr>
          <w:color w:val="000000"/>
          <w:lang w:eastAsia="en-US"/>
        </w:rPr>
      </w:pPr>
      <w:r w:rsidRPr="00281D34">
        <w:rPr>
          <w:color w:val="000000"/>
          <w:lang w:eastAsia="en-US"/>
        </w:rPr>
        <w:t>Pretendentam piedāvājuma cenā jāietver visi izdevumi, kuri saistīti ar darba organizēšanu būvobjektā (piemēram, būvobjekta nožogošana un apgaismošana, pagaidu ceļa zīmju uzstādīšana, būvdarbu nodrošināšanai nepieciešamā elektrības un ūdens patēriņa apmaksa un tamlīdzīgi).</w:t>
      </w:r>
    </w:p>
    <w:p w:rsidR="00584065" w:rsidRPr="00281D34" w:rsidRDefault="00584065" w:rsidP="00287FAE">
      <w:pPr>
        <w:numPr>
          <w:ilvl w:val="0"/>
          <w:numId w:val="31"/>
        </w:numPr>
        <w:jc w:val="both"/>
        <w:rPr>
          <w:color w:val="000000"/>
          <w:lang w:eastAsia="en-US"/>
        </w:rPr>
      </w:pPr>
      <w:r w:rsidRPr="00281D34">
        <w:rPr>
          <w:color w:val="000000"/>
          <w:lang w:eastAsia="en-US"/>
        </w:rPr>
        <w:t>Būvdarbi jāsāk ar elektroenerģijas padeves izbūvi.</w:t>
      </w:r>
    </w:p>
    <w:p w:rsidR="00584065" w:rsidRPr="00281D34" w:rsidRDefault="00584065" w:rsidP="00287FAE">
      <w:pPr>
        <w:numPr>
          <w:ilvl w:val="0"/>
          <w:numId w:val="31"/>
        </w:numPr>
        <w:jc w:val="both"/>
        <w:rPr>
          <w:color w:val="000000"/>
          <w:lang w:eastAsia="en-US"/>
        </w:rPr>
      </w:pPr>
      <w:r w:rsidRPr="00281D34">
        <w:rPr>
          <w:color w:val="000000"/>
          <w:lang w:eastAsia="en-US"/>
        </w:rPr>
        <w:t xml:space="preserve">Pirms </w:t>
      </w:r>
      <w:proofErr w:type="spellStart"/>
      <w:r w:rsidRPr="00281D34">
        <w:rPr>
          <w:color w:val="000000"/>
          <w:lang w:eastAsia="en-US"/>
        </w:rPr>
        <w:t>vispārceltniecisko</w:t>
      </w:r>
      <w:proofErr w:type="spellEnd"/>
      <w:r w:rsidRPr="00281D34">
        <w:rPr>
          <w:color w:val="000000"/>
          <w:lang w:eastAsia="en-US"/>
        </w:rPr>
        <w:t xml:space="preserve"> būvdarbu uzsākšanas iepirkumu uzvarētājam jānoslēdz vienošanās par elektroenerģijas vai citu pakalpojumu izmantošanu būvniecības laikā. Vienošanās kopijas pirms izpilžu iesniegšanas apmaksai uzrādīt pasūtītājam un iesniegt tās kopiju.</w:t>
      </w:r>
    </w:p>
    <w:p w:rsidR="00584065" w:rsidRPr="00281D34" w:rsidRDefault="00584065" w:rsidP="00287FAE">
      <w:pPr>
        <w:numPr>
          <w:ilvl w:val="0"/>
          <w:numId w:val="31"/>
        </w:numPr>
        <w:jc w:val="both"/>
        <w:rPr>
          <w:color w:val="000000"/>
          <w:lang w:eastAsia="en-US"/>
        </w:rPr>
      </w:pPr>
      <w:r w:rsidRPr="00281D34">
        <w:rPr>
          <w:color w:val="000000"/>
          <w:lang w:eastAsia="en-US"/>
        </w:rPr>
        <w:t>Pretendents pats nodrošina ūdens apgādi objektā.</w:t>
      </w:r>
    </w:p>
    <w:p w:rsidR="00584065" w:rsidRPr="00281D34" w:rsidRDefault="00584065" w:rsidP="00287FAE">
      <w:pPr>
        <w:numPr>
          <w:ilvl w:val="0"/>
          <w:numId w:val="31"/>
        </w:numPr>
        <w:tabs>
          <w:tab w:val="num" w:pos="0"/>
        </w:tabs>
        <w:jc w:val="both"/>
        <w:rPr>
          <w:color w:val="000000"/>
          <w:lang w:eastAsia="en-US"/>
        </w:rPr>
      </w:pPr>
      <w:r w:rsidRPr="00281D34">
        <w:rPr>
          <w:color w:val="000000"/>
          <w:lang w:eastAsia="en-US"/>
        </w:rPr>
        <w:t>Iepirkuma uzvarētājam pirms darbu uzsākšanas jābūt noslēgtam līgumam par būvgružu un bīstamo atkritumu novietošanu speciāli šim nolūkam atvēlētos poligonos. Līgumu kopijas iesniegt pasūtītājam.</w:t>
      </w:r>
    </w:p>
    <w:p w:rsidR="00584065" w:rsidRPr="00281D34" w:rsidRDefault="00584065" w:rsidP="00287FAE">
      <w:pPr>
        <w:numPr>
          <w:ilvl w:val="0"/>
          <w:numId w:val="31"/>
        </w:numPr>
        <w:tabs>
          <w:tab w:val="num" w:pos="0"/>
        </w:tabs>
        <w:jc w:val="both"/>
        <w:rPr>
          <w:color w:val="000000"/>
          <w:lang w:eastAsia="en-US"/>
        </w:rPr>
      </w:pPr>
      <w:r w:rsidRPr="00281D34">
        <w:rPr>
          <w:color w:val="000000"/>
          <w:lang w:eastAsia="en-US"/>
        </w:rPr>
        <w:t xml:space="preserve">Pirms būvdarbu uzsākšanas iepirkuma uzvarētājam jāiesniedz paziņojums </w:t>
      </w:r>
      <w:proofErr w:type="gramStart"/>
      <w:r w:rsidRPr="00281D34">
        <w:rPr>
          <w:color w:val="000000"/>
          <w:lang w:eastAsia="en-US"/>
        </w:rPr>
        <w:t>Valsts Darba inspekcijai</w:t>
      </w:r>
      <w:proofErr w:type="gramEnd"/>
      <w:r w:rsidRPr="00281D34">
        <w:rPr>
          <w:color w:val="000000"/>
          <w:lang w:eastAsia="en-US"/>
        </w:rPr>
        <w:t xml:space="preserve"> par darbu uzsākšanu objektā. Paziņojuma kopija jāiesniedz Pasūtītājam.</w:t>
      </w:r>
    </w:p>
    <w:p w:rsidR="00584065" w:rsidRPr="00281D34" w:rsidRDefault="00584065" w:rsidP="00287FAE">
      <w:pPr>
        <w:numPr>
          <w:ilvl w:val="0"/>
          <w:numId w:val="31"/>
        </w:numPr>
        <w:tabs>
          <w:tab w:val="num" w:pos="0"/>
        </w:tabs>
        <w:jc w:val="both"/>
        <w:rPr>
          <w:lang w:eastAsia="en-US"/>
        </w:rPr>
      </w:pPr>
      <w:r w:rsidRPr="00281D34">
        <w:rPr>
          <w:lang w:eastAsia="en-US"/>
        </w:rPr>
        <w:lastRenderedPageBreak/>
        <w:t>Tāmēs piedāvātajām izmaksu pozīcijām jābūt fiksētām uz visu Līguma izpildes laiku un tās nedrīkst pārrēķināt, izņemot Līgumā paredzētos gadījumos.</w:t>
      </w:r>
    </w:p>
    <w:p w:rsidR="00584065" w:rsidRPr="00281D34" w:rsidRDefault="00584065" w:rsidP="00287FAE">
      <w:pPr>
        <w:numPr>
          <w:ilvl w:val="0"/>
          <w:numId w:val="31"/>
        </w:numPr>
        <w:tabs>
          <w:tab w:val="num" w:pos="0"/>
        </w:tabs>
        <w:jc w:val="both"/>
        <w:rPr>
          <w:lang w:eastAsia="en-US"/>
        </w:rPr>
      </w:pPr>
      <w:r w:rsidRPr="00281D34">
        <w:rPr>
          <w:lang w:eastAsia="en-US"/>
        </w:rPr>
        <w:t>Pretendentam jāņem vērā, ka gadījumā, ja ar Iepirkuma uzvarētāju tiks noslēgts būvniecības līgums, tad 5 (piecu) darba dienu laikā pēc būvniecības līguma noslēgšanas būs pasūtītājam jāiesniedz visa nepieciešamā dokumentācija rekonstrukcijas darbu uzsākšanai objektā:</w:t>
      </w:r>
    </w:p>
    <w:p w:rsidR="00584065" w:rsidRPr="00281D34" w:rsidRDefault="00584065" w:rsidP="00287FAE">
      <w:pPr>
        <w:numPr>
          <w:ilvl w:val="0"/>
          <w:numId w:val="33"/>
        </w:numPr>
        <w:ind w:left="360"/>
        <w:jc w:val="both"/>
        <w:rPr>
          <w:lang w:eastAsia="en-US"/>
        </w:rPr>
      </w:pPr>
      <w:proofErr w:type="gramStart"/>
      <w:r w:rsidRPr="00281D34">
        <w:rPr>
          <w:lang w:eastAsia="en-US"/>
        </w:rPr>
        <w:t>apdrošinātāja izsniegtu būvuzņēmēja civiltiesiskās atbildības obligātās apdrošināšanas polises kopija</w:t>
      </w:r>
      <w:proofErr w:type="gramEnd"/>
      <w:r w:rsidRPr="00281D34">
        <w:rPr>
          <w:lang w:eastAsia="en-US"/>
        </w:rPr>
        <w:t>;</w:t>
      </w:r>
    </w:p>
    <w:p w:rsidR="00584065" w:rsidRPr="00281D34" w:rsidRDefault="00584065" w:rsidP="00287FAE">
      <w:pPr>
        <w:numPr>
          <w:ilvl w:val="0"/>
          <w:numId w:val="33"/>
        </w:numPr>
        <w:ind w:left="360"/>
        <w:jc w:val="both"/>
        <w:rPr>
          <w:highlight w:val="yellow"/>
          <w:lang w:eastAsia="en-US"/>
        </w:rPr>
      </w:pPr>
      <w:r w:rsidRPr="00281D34">
        <w:rPr>
          <w:lang w:eastAsia="en-US"/>
        </w:rPr>
        <w:t xml:space="preserve">apdrošinātāja izsniegtu atbildīgo </w:t>
      </w:r>
      <w:proofErr w:type="spellStart"/>
      <w:r w:rsidRPr="00281D34">
        <w:rPr>
          <w:lang w:eastAsia="en-US"/>
        </w:rPr>
        <w:t>būvspeciālistu</w:t>
      </w:r>
      <w:proofErr w:type="spellEnd"/>
      <w:r w:rsidR="004C0F48" w:rsidRPr="00281D34">
        <w:rPr>
          <w:lang w:eastAsia="en-US"/>
        </w:rPr>
        <w:t>,</w:t>
      </w:r>
      <w:r w:rsidRPr="00281D34">
        <w:rPr>
          <w:lang w:eastAsia="en-US"/>
        </w:rPr>
        <w:t xml:space="preserve"> profesionālā civiltiesiskās atbildības obligātās apdrošināšanas polišu kopijas;</w:t>
      </w:r>
    </w:p>
    <w:p w:rsidR="00584065" w:rsidRPr="00281D34" w:rsidRDefault="00584065" w:rsidP="00287FAE">
      <w:pPr>
        <w:numPr>
          <w:ilvl w:val="0"/>
          <w:numId w:val="33"/>
        </w:numPr>
        <w:ind w:left="360"/>
        <w:jc w:val="both"/>
        <w:rPr>
          <w:lang w:eastAsia="en-US"/>
        </w:rPr>
      </w:pPr>
      <w:r w:rsidRPr="00281D34">
        <w:rPr>
          <w:lang w:eastAsia="en-US"/>
        </w:rPr>
        <w:t xml:space="preserve">ar pasūtītāju, Jelgavas pašvaldības Būvvaldi un Valsts kultūras pieminekļu aizsardzības inspekciju saskaņotu darba organizēšanas projektu, kas iekļauta Darba veikšanas projektā, kurā jābūt arī </w:t>
      </w:r>
      <w:r w:rsidRPr="00281D34">
        <w:rPr>
          <w:bCs/>
          <w:iCs/>
          <w:lang w:eastAsia="en-US"/>
        </w:rPr>
        <w:t xml:space="preserve">vispārējam vides aizsardzības plāna aprakstam ar informāciju par iespējamo negatīvo ietekmi uz vidi, kas saistīta ar būvdarbu veikšanu tieši iepirkuma objektā, un attiecīgajām aktivitātēm situācijas novēršanai, ko veiks Ģenerāluzņēmējs, tajā skaitā, bet ne tikai informācija par būvgružu un citu atkritumu likvidēšanu, norādot konkrētas būvgružu krautņu vietas un būvmateriālu pārstrādes pa pozīcijām atsevišķi – gruntij, akmens un betona materiāliem, </w:t>
      </w:r>
      <w:proofErr w:type="spellStart"/>
      <w:r w:rsidRPr="00281D34">
        <w:rPr>
          <w:bCs/>
          <w:iCs/>
          <w:lang w:eastAsia="en-US"/>
        </w:rPr>
        <w:t>kokmateriāliem</w:t>
      </w:r>
      <w:r w:rsidRPr="00281D34">
        <w:rPr>
          <w:lang w:eastAsia="en-US"/>
        </w:rPr>
        <w:t>ar</w:t>
      </w:r>
      <w:proofErr w:type="spellEnd"/>
      <w:r w:rsidRPr="00281D34">
        <w:rPr>
          <w:lang w:eastAsia="en-US"/>
        </w:rPr>
        <w:t xml:space="preserve"> pasūtītāju un AS „</w:t>
      </w:r>
      <w:proofErr w:type="gramStart"/>
      <w:r w:rsidRPr="00281D34">
        <w:rPr>
          <w:lang w:eastAsia="en-US"/>
        </w:rPr>
        <w:t>Latvijas valsts ceļi</w:t>
      </w:r>
      <w:proofErr w:type="gramEnd"/>
      <w:r w:rsidRPr="00281D34">
        <w:rPr>
          <w:lang w:eastAsia="en-US"/>
        </w:rPr>
        <w:t>” saskaņota transporta organizācijas shēma (ja nepieciešama);</w:t>
      </w:r>
    </w:p>
    <w:p w:rsidR="00584065" w:rsidRPr="00281D34" w:rsidRDefault="00584065" w:rsidP="00287FAE">
      <w:pPr>
        <w:numPr>
          <w:ilvl w:val="0"/>
          <w:numId w:val="33"/>
        </w:numPr>
        <w:ind w:left="360"/>
        <w:jc w:val="both"/>
        <w:rPr>
          <w:lang w:eastAsia="en-US"/>
        </w:rPr>
      </w:pPr>
      <w:r w:rsidRPr="00281D34">
        <w:rPr>
          <w:lang w:eastAsia="en-US"/>
        </w:rPr>
        <w:t xml:space="preserve">būvuzņēmēja iesnieguma kopija </w:t>
      </w:r>
      <w:proofErr w:type="gramStart"/>
      <w:r w:rsidRPr="00281D34">
        <w:rPr>
          <w:lang w:eastAsia="en-US"/>
        </w:rPr>
        <w:t>Valsts Darba inspekcijai</w:t>
      </w:r>
      <w:proofErr w:type="gramEnd"/>
      <w:r w:rsidRPr="00281D34">
        <w:rPr>
          <w:lang w:eastAsia="en-US"/>
        </w:rPr>
        <w:t xml:space="preserve"> </w:t>
      </w:r>
      <w:r w:rsidRPr="00281D34">
        <w:rPr>
          <w:color w:val="000000"/>
          <w:lang w:eastAsia="en-US"/>
        </w:rPr>
        <w:t>par darbu uzsākšanu objektā</w:t>
      </w:r>
      <w:r w:rsidRPr="00281D34">
        <w:rPr>
          <w:lang w:eastAsia="en-US"/>
        </w:rPr>
        <w:t>;</w:t>
      </w:r>
    </w:p>
    <w:p w:rsidR="00584065" w:rsidRPr="00281D34" w:rsidRDefault="00584065" w:rsidP="00287FAE">
      <w:pPr>
        <w:numPr>
          <w:ilvl w:val="0"/>
          <w:numId w:val="33"/>
        </w:numPr>
        <w:ind w:left="360"/>
        <w:jc w:val="both"/>
        <w:rPr>
          <w:lang w:eastAsia="en-US"/>
        </w:rPr>
      </w:pPr>
      <w:r w:rsidRPr="00281D34">
        <w:rPr>
          <w:lang w:eastAsia="en-US"/>
        </w:rPr>
        <w:t>vienošanās par elektroenerģijas vai citu pakalpojumu izmantošanu kopijas</w:t>
      </w:r>
      <w:r w:rsidR="00704C05" w:rsidRPr="00281D34">
        <w:rPr>
          <w:u w:val="single"/>
          <w:lang w:eastAsia="en-US"/>
        </w:rPr>
        <w:t>;</w:t>
      </w:r>
      <w:r w:rsidRPr="00281D34">
        <w:rPr>
          <w:lang w:eastAsia="en-US"/>
        </w:rPr>
        <w:t xml:space="preserve"> </w:t>
      </w:r>
    </w:p>
    <w:p w:rsidR="00584065" w:rsidRPr="00281D34" w:rsidRDefault="00584065" w:rsidP="00287FAE">
      <w:pPr>
        <w:numPr>
          <w:ilvl w:val="0"/>
          <w:numId w:val="33"/>
        </w:numPr>
        <w:ind w:left="360"/>
        <w:jc w:val="both"/>
        <w:rPr>
          <w:lang w:eastAsia="en-US"/>
        </w:rPr>
      </w:pPr>
      <w:r w:rsidRPr="00281D34">
        <w:rPr>
          <w:lang w:eastAsia="en-US"/>
        </w:rPr>
        <w:t>līguma par būvgružu novietošanu uz visu būvniecības laiku kopija;</w:t>
      </w:r>
    </w:p>
    <w:p w:rsidR="00584065" w:rsidRPr="00281D34" w:rsidRDefault="00584065" w:rsidP="00287FAE">
      <w:pPr>
        <w:numPr>
          <w:ilvl w:val="0"/>
          <w:numId w:val="33"/>
        </w:numPr>
        <w:ind w:left="360"/>
        <w:jc w:val="both"/>
        <w:rPr>
          <w:lang w:eastAsia="en-US"/>
        </w:rPr>
      </w:pPr>
      <w:r w:rsidRPr="00281D34">
        <w:rPr>
          <w:lang w:eastAsia="en-US"/>
        </w:rPr>
        <w:t>atbildīgā būvdarbu vadītāja saistību raksts;</w:t>
      </w:r>
    </w:p>
    <w:p w:rsidR="00584065" w:rsidRPr="00281D34" w:rsidRDefault="00584065" w:rsidP="00287FAE">
      <w:pPr>
        <w:numPr>
          <w:ilvl w:val="0"/>
          <w:numId w:val="33"/>
        </w:numPr>
        <w:ind w:left="360"/>
        <w:jc w:val="both"/>
        <w:rPr>
          <w:lang w:eastAsia="en-US"/>
        </w:rPr>
      </w:pPr>
      <w:r w:rsidRPr="00281D34">
        <w:rPr>
          <w:lang w:eastAsia="en-US"/>
        </w:rPr>
        <w:t>rīkojumi un sertifikāti par atbildīgo darba aizsardzības koordinatoru</w:t>
      </w:r>
      <w:r w:rsidR="00336A1C" w:rsidRPr="00281D34">
        <w:rPr>
          <w:lang w:eastAsia="en-US"/>
        </w:rPr>
        <w:t xml:space="preserve">. </w:t>
      </w:r>
      <w:r w:rsidRPr="00281D34">
        <w:rPr>
          <w:lang w:eastAsia="en-US"/>
        </w:rPr>
        <w:t>speciālista nozīmēšanu objektā;</w:t>
      </w:r>
    </w:p>
    <w:p w:rsidR="00584065" w:rsidRPr="00281D34" w:rsidRDefault="00584065" w:rsidP="00287FAE">
      <w:pPr>
        <w:numPr>
          <w:ilvl w:val="0"/>
          <w:numId w:val="31"/>
        </w:numPr>
        <w:tabs>
          <w:tab w:val="num" w:pos="0"/>
        </w:tabs>
        <w:jc w:val="both"/>
        <w:rPr>
          <w:lang w:eastAsia="en-US"/>
        </w:rPr>
      </w:pPr>
      <w:r w:rsidRPr="00281D34">
        <w:rPr>
          <w:lang w:eastAsia="en-US"/>
        </w:rPr>
        <w:t>Iepirkuma uzvarētājam jāveic būvobjekta nožogošana atbilstoši Darba drošības noteikumiem un jānodrošina satiksmes drošība un iedzīvotāju drošība būvniecības laikā.</w:t>
      </w:r>
    </w:p>
    <w:p w:rsidR="00584065" w:rsidRPr="00281D34" w:rsidRDefault="00584065" w:rsidP="00287FAE">
      <w:pPr>
        <w:numPr>
          <w:ilvl w:val="0"/>
          <w:numId w:val="31"/>
        </w:numPr>
        <w:tabs>
          <w:tab w:val="num" w:pos="0"/>
        </w:tabs>
        <w:jc w:val="both"/>
        <w:rPr>
          <w:lang w:eastAsia="en-US"/>
        </w:rPr>
      </w:pPr>
      <w:r w:rsidRPr="00281D34">
        <w:rPr>
          <w:lang w:eastAsia="en-US"/>
        </w:rPr>
        <w:t xml:space="preserve">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reizi </w:t>
      </w:r>
      <w:r w:rsidRPr="00281D34">
        <w:rPr>
          <w:color w:val="000000"/>
          <w:lang w:eastAsia="en-US"/>
        </w:rPr>
        <w:t>divās</w:t>
      </w:r>
      <w:r w:rsidRPr="00281D34">
        <w:rPr>
          <w:lang w:eastAsia="en-US"/>
        </w:rPr>
        <w:t xml:space="preserve"> nedēļās. Par sapulču norises vietu un laiku pasūtītājas ar iepirkuma uzvarētāju vienojas atsevišķi.</w:t>
      </w:r>
    </w:p>
    <w:p w:rsidR="00584065" w:rsidRPr="00281D34" w:rsidRDefault="00584065" w:rsidP="00287FAE">
      <w:pPr>
        <w:numPr>
          <w:ilvl w:val="0"/>
          <w:numId w:val="31"/>
        </w:numPr>
        <w:tabs>
          <w:tab w:val="num" w:pos="0"/>
        </w:tabs>
        <w:jc w:val="both"/>
        <w:rPr>
          <w:lang w:eastAsia="en-US"/>
        </w:rPr>
      </w:pPr>
      <w:r w:rsidRPr="00281D34">
        <w:rPr>
          <w:lang w:eastAsia="en-US"/>
        </w:rPr>
        <w:t>Pēc līguma noslēgšanas pasūtītājs uz būvniecības laiku līdz objekta nodošanai ekspluatācijā nodod iepirkuma uz</w:t>
      </w:r>
      <w:r w:rsidR="00336A1C" w:rsidRPr="00281D34">
        <w:rPr>
          <w:lang w:eastAsia="en-US"/>
        </w:rPr>
        <w:t>varētājam objektu</w:t>
      </w:r>
      <w:r w:rsidRPr="00281D34">
        <w:rPr>
          <w:lang w:eastAsia="en-US"/>
        </w:rPr>
        <w:t>, parakstot attiecīgo aktu.</w:t>
      </w:r>
    </w:p>
    <w:p w:rsidR="00584065" w:rsidRPr="00281D34" w:rsidRDefault="00584065" w:rsidP="00287FAE">
      <w:pPr>
        <w:numPr>
          <w:ilvl w:val="0"/>
          <w:numId w:val="31"/>
        </w:numPr>
        <w:tabs>
          <w:tab w:val="num" w:pos="0"/>
        </w:tabs>
        <w:jc w:val="both"/>
        <w:rPr>
          <w:lang w:eastAsia="en-US"/>
        </w:rPr>
      </w:pPr>
      <w:r w:rsidRPr="00281D34">
        <w:rPr>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584065" w:rsidRPr="00281D34" w:rsidRDefault="00584065" w:rsidP="00287FAE">
      <w:pPr>
        <w:numPr>
          <w:ilvl w:val="0"/>
          <w:numId w:val="31"/>
        </w:numPr>
        <w:tabs>
          <w:tab w:val="num" w:pos="0"/>
        </w:tabs>
        <w:jc w:val="both"/>
        <w:rPr>
          <w:lang w:eastAsia="en-US"/>
        </w:rPr>
      </w:pPr>
      <w:r w:rsidRPr="00281D34">
        <w:rPr>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584065" w:rsidRPr="00281D34" w:rsidRDefault="00584065" w:rsidP="00287FAE">
      <w:pPr>
        <w:numPr>
          <w:ilvl w:val="0"/>
          <w:numId w:val="31"/>
        </w:numPr>
        <w:tabs>
          <w:tab w:val="num" w:pos="0"/>
        </w:tabs>
        <w:jc w:val="both"/>
        <w:rPr>
          <w:lang w:eastAsia="en-US"/>
        </w:rPr>
      </w:pPr>
      <w:r w:rsidRPr="00281D34">
        <w:rPr>
          <w:lang w:eastAsia="en-US"/>
        </w:rPr>
        <w:t>Būvdarbi objektā jāveic un būvobjekts jānodod ekspluatācijā atbilstoši Latvijā spēkā esošajiem normatīvajiem aktiem.</w:t>
      </w:r>
    </w:p>
    <w:p w:rsidR="00584065" w:rsidRPr="00281D34" w:rsidRDefault="00336A1C" w:rsidP="00287FAE">
      <w:pPr>
        <w:numPr>
          <w:ilvl w:val="0"/>
          <w:numId w:val="31"/>
        </w:numPr>
        <w:tabs>
          <w:tab w:val="num" w:pos="0"/>
        </w:tabs>
        <w:jc w:val="both"/>
        <w:rPr>
          <w:lang w:eastAsia="en-US"/>
        </w:rPr>
      </w:pPr>
      <w:r w:rsidRPr="00281D34">
        <w:rPr>
          <w:lang w:eastAsia="en-US"/>
        </w:rPr>
        <w:t xml:space="preserve">Pēc </w:t>
      </w:r>
      <w:r w:rsidR="00584065" w:rsidRPr="00281D34">
        <w:rPr>
          <w:lang w:eastAsia="en-US"/>
        </w:rPr>
        <w:t>būvdarbu pabeigšanas iepirkuma uzvarētājam jāiesniedz pasūtītājam:</w:t>
      </w:r>
    </w:p>
    <w:p w:rsidR="00584065" w:rsidRPr="00281D34" w:rsidRDefault="00584065" w:rsidP="00287FAE">
      <w:pPr>
        <w:numPr>
          <w:ilvl w:val="0"/>
          <w:numId w:val="32"/>
        </w:numPr>
        <w:tabs>
          <w:tab w:val="num" w:pos="567"/>
        </w:tabs>
        <w:ind w:left="360"/>
        <w:jc w:val="both"/>
        <w:rPr>
          <w:lang w:eastAsia="en-US"/>
        </w:rPr>
      </w:pPr>
      <w:r w:rsidRPr="00281D34">
        <w:rPr>
          <w:rFonts w:eastAsiaTheme="minorHAnsi"/>
          <w:lang w:eastAsia="en-US"/>
        </w:rPr>
        <w:t>Iesniegums Valsts kultūras pieminekļu aizsardzības inspekcijai objekta nodošanai ekspluatācijā;</w:t>
      </w:r>
    </w:p>
    <w:p w:rsidR="00584065" w:rsidRPr="00281D34" w:rsidRDefault="00584065" w:rsidP="00287FAE">
      <w:pPr>
        <w:numPr>
          <w:ilvl w:val="0"/>
          <w:numId w:val="32"/>
        </w:numPr>
        <w:tabs>
          <w:tab w:val="num" w:pos="567"/>
        </w:tabs>
        <w:ind w:left="360"/>
        <w:jc w:val="both"/>
        <w:rPr>
          <w:lang w:eastAsia="en-US"/>
        </w:rPr>
      </w:pPr>
      <w:r w:rsidRPr="00281D34">
        <w:rPr>
          <w:lang w:eastAsia="en-US"/>
        </w:rPr>
        <w:t xml:space="preserve">tehniskā </w:t>
      </w:r>
      <w:proofErr w:type="spellStart"/>
      <w:r w:rsidRPr="00281D34">
        <w:rPr>
          <w:lang w:eastAsia="en-US"/>
        </w:rPr>
        <w:t>izpilddokumentācija</w:t>
      </w:r>
      <w:proofErr w:type="spellEnd"/>
      <w:r w:rsidRPr="00281D34">
        <w:rPr>
          <w:lang w:eastAsia="en-US"/>
        </w:rPr>
        <w:t>:</w:t>
      </w:r>
    </w:p>
    <w:p w:rsidR="00584065" w:rsidRPr="00281D34" w:rsidRDefault="00584065" w:rsidP="00287FAE">
      <w:pPr>
        <w:numPr>
          <w:ilvl w:val="1"/>
          <w:numId w:val="32"/>
        </w:numPr>
        <w:tabs>
          <w:tab w:val="num" w:pos="567"/>
          <w:tab w:val="num" w:pos="1309"/>
          <w:tab w:val="num" w:pos="1856"/>
        </w:tabs>
        <w:ind w:left="360"/>
        <w:jc w:val="both"/>
        <w:rPr>
          <w:lang w:eastAsia="en-US"/>
        </w:rPr>
      </w:pPr>
      <w:r w:rsidRPr="00281D34">
        <w:rPr>
          <w:lang w:eastAsia="en-US"/>
        </w:rPr>
        <w:t>segto darbu akti;</w:t>
      </w:r>
    </w:p>
    <w:p w:rsidR="00584065" w:rsidRPr="00281D34" w:rsidRDefault="00584065" w:rsidP="00287FAE">
      <w:pPr>
        <w:numPr>
          <w:ilvl w:val="1"/>
          <w:numId w:val="32"/>
        </w:numPr>
        <w:tabs>
          <w:tab w:val="num" w:pos="567"/>
          <w:tab w:val="num" w:pos="1309"/>
          <w:tab w:val="num" w:pos="1856"/>
        </w:tabs>
        <w:ind w:left="360"/>
        <w:jc w:val="both"/>
        <w:rPr>
          <w:lang w:eastAsia="en-US"/>
        </w:rPr>
      </w:pPr>
      <w:r w:rsidRPr="00281D34">
        <w:rPr>
          <w:lang w:eastAsia="en-US"/>
        </w:rPr>
        <w:t>būvmateriālu atbilstības deklarācijas un ekspluatācijas īpašību deklarācijas;</w:t>
      </w:r>
    </w:p>
    <w:p w:rsidR="00584065" w:rsidRPr="00281D34" w:rsidRDefault="00584065" w:rsidP="00287FAE">
      <w:pPr>
        <w:numPr>
          <w:ilvl w:val="1"/>
          <w:numId w:val="32"/>
        </w:numPr>
        <w:tabs>
          <w:tab w:val="num" w:pos="567"/>
          <w:tab w:val="num" w:pos="1309"/>
          <w:tab w:val="num" w:pos="1856"/>
        </w:tabs>
        <w:ind w:left="360"/>
        <w:jc w:val="both"/>
        <w:rPr>
          <w:lang w:eastAsia="en-US"/>
        </w:rPr>
      </w:pPr>
      <w:r w:rsidRPr="00281D34">
        <w:rPr>
          <w:lang w:eastAsia="en-US"/>
        </w:rPr>
        <w:t xml:space="preserve">izbūvēto/rekonstruēto inženierkomunikāciju </w:t>
      </w:r>
      <w:proofErr w:type="spellStart"/>
      <w:r w:rsidRPr="00281D34">
        <w:rPr>
          <w:lang w:eastAsia="en-US"/>
        </w:rPr>
        <w:t>izpilduzmērījumi</w:t>
      </w:r>
      <w:proofErr w:type="spellEnd"/>
      <w:r w:rsidRPr="00281D34">
        <w:rPr>
          <w:lang w:eastAsia="en-US"/>
        </w:rPr>
        <w:t xml:space="preserve"> </w:t>
      </w:r>
      <w:r w:rsidRPr="00281D34">
        <w:rPr>
          <w:color w:val="000000"/>
          <w:lang w:eastAsia="en-US"/>
        </w:rPr>
        <w:t xml:space="preserve">gan papīra izdrukas, gan digitālā (CD) formātā. Iestrādāto inženierkomunikāciju </w:t>
      </w:r>
      <w:proofErr w:type="spellStart"/>
      <w:r w:rsidRPr="00281D34">
        <w:rPr>
          <w:color w:val="000000"/>
          <w:lang w:eastAsia="en-US"/>
        </w:rPr>
        <w:t>izpilddokumentācija</w:t>
      </w:r>
      <w:proofErr w:type="spellEnd"/>
      <w:r w:rsidRPr="00281D34">
        <w:rPr>
          <w:color w:val="000000"/>
          <w:lang w:eastAsia="en-US"/>
        </w:rPr>
        <w:t xml:space="preserve">; </w:t>
      </w:r>
    </w:p>
    <w:p w:rsidR="00584065" w:rsidRPr="00281D34" w:rsidRDefault="00584065" w:rsidP="00287FAE">
      <w:pPr>
        <w:numPr>
          <w:ilvl w:val="1"/>
          <w:numId w:val="32"/>
        </w:numPr>
        <w:tabs>
          <w:tab w:val="num" w:pos="567"/>
          <w:tab w:val="num" w:pos="1309"/>
          <w:tab w:val="num" w:pos="1856"/>
        </w:tabs>
        <w:ind w:left="360"/>
        <w:jc w:val="both"/>
        <w:rPr>
          <w:color w:val="000000"/>
          <w:lang w:eastAsia="en-US"/>
        </w:rPr>
      </w:pPr>
      <w:r w:rsidRPr="00281D34">
        <w:rPr>
          <w:color w:val="000000"/>
          <w:lang w:eastAsia="en-US"/>
        </w:rPr>
        <w:t>elektrosistēmu pārbaužu akti;</w:t>
      </w:r>
    </w:p>
    <w:p w:rsidR="00584065" w:rsidRPr="00281D34" w:rsidRDefault="00584065" w:rsidP="00287FAE">
      <w:pPr>
        <w:numPr>
          <w:ilvl w:val="1"/>
          <w:numId w:val="32"/>
        </w:numPr>
        <w:tabs>
          <w:tab w:val="num" w:pos="567"/>
          <w:tab w:val="num" w:pos="1309"/>
          <w:tab w:val="num" w:pos="1856"/>
        </w:tabs>
        <w:ind w:left="360"/>
        <w:jc w:val="both"/>
        <w:rPr>
          <w:color w:val="000000"/>
          <w:lang w:eastAsia="en-US"/>
        </w:rPr>
      </w:pPr>
      <w:r w:rsidRPr="00281D34">
        <w:rPr>
          <w:color w:val="000000"/>
          <w:lang w:eastAsia="en-US"/>
        </w:rPr>
        <w:t>elektrosistēmu pretestību mērījumu protokoli;</w:t>
      </w:r>
    </w:p>
    <w:p w:rsidR="00584065" w:rsidRPr="00281D34" w:rsidRDefault="00584065" w:rsidP="00287FAE">
      <w:pPr>
        <w:numPr>
          <w:ilvl w:val="1"/>
          <w:numId w:val="32"/>
        </w:numPr>
        <w:tabs>
          <w:tab w:val="num" w:pos="567"/>
          <w:tab w:val="num" w:pos="1309"/>
          <w:tab w:val="num" w:pos="1856"/>
        </w:tabs>
        <w:ind w:left="360"/>
        <w:jc w:val="both"/>
        <w:rPr>
          <w:color w:val="000000"/>
          <w:lang w:eastAsia="en-US"/>
        </w:rPr>
      </w:pPr>
      <w:r w:rsidRPr="00281D34">
        <w:rPr>
          <w:color w:val="000000"/>
          <w:lang w:eastAsia="en-US"/>
        </w:rPr>
        <w:t xml:space="preserve">inženiertehnisko sistēmu </w:t>
      </w:r>
      <w:proofErr w:type="spellStart"/>
      <w:r w:rsidRPr="00281D34">
        <w:rPr>
          <w:color w:val="000000"/>
          <w:lang w:eastAsia="en-US"/>
        </w:rPr>
        <w:t>izpildshēmas</w:t>
      </w:r>
      <w:proofErr w:type="spellEnd"/>
      <w:r w:rsidRPr="00281D34">
        <w:rPr>
          <w:color w:val="000000"/>
          <w:lang w:eastAsia="en-US"/>
        </w:rPr>
        <w:t xml:space="preserve"> un </w:t>
      </w:r>
      <w:proofErr w:type="spellStart"/>
      <w:r w:rsidRPr="00281D34">
        <w:rPr>
          <w:color w:val="000000"/>
          <w:lang w:eastAsia="en-US"/>
        </w:rPr>
        <w:t>izpilddokumentācija</w:t>
      </w:r>
      <w:proofErr w:type="spellEnd"/>
      <w:r w:rsidRPr="00281D34">
        <w:rPr>
          <w:color w:val="000000"/>
          <w:lang w:eastAsia="en-US"/>
        </w:rPr>
        <w:t>;</w:t>
      </w:r>
    </w:p>
    <w:p w:rsidR="00584065" w:rsidRPr="00281D34" w:rsidRDefault="00584065" w:rsidP="00287FAE">
      <w:pPr>
        <w:numPr>
          <w:ilvl w:val="0"/>
          <w:numId w:val="31"/>
        </w:numPr>
        <w:jc w:val="both"/>
        <w:rPr>
          <w:lang w:eastAsia="en-US"/>
        </w:rPr>
      </w:pPr>
      <w:r w:rsidRPr="00281D34">
        <w:rPr>
          <w:color w:val="000000"/>
          <w:lang w:eastAsia="en-US"/>
        </w:rPr>
        <w:t>Visa tehniskā dokumentācija, kas iesniedzama pasūtītājam saskaņā ar normatīvajiem aktiem, lai ēku varētu pieņemt ekspluatācijā, jāsagat</w:t>
      </w:r>
      <w:r w:rsidRPr="00281D34">
        <w:rPr>
          <w:lang w:eastAsia="en-US"/>
        </w:rPr>
        <w:t xml:space="preserve">avo un jāiesniedz pasūtītājam vismaz 10 (desmit) darba </w:t>
      </w:r>
      <w:r w:rsidRPr="00281D34">
        <w:rPr>
          <w:lang w:eastAsia="en-US"/>
        </w:rPr>
        <w:lastRenderedPageBreak/>
        <w:t xml:space="preserve">dienas pirms līguma izpildes termiņa beigām, 3 (trīs) eksemplāros – divi pasūtītājam, viens – būvuzņēmējam. </w:t>
      </w:r>
    </w:p>
    <w:p w:rsidR="00584065" w:rsidRPr="00281D34" w:rsidRDefault="00584065" w:rsidP="00287FAE">
      <w:pPr>
        <w:numPr>
          <w:ilvl w:val="0"/>
          <w:numId w:val="31"/>
        </w:numPr>
        <w:jc w:val="both"/>
        <w:rPr>
          <w:u w:val="single"/>
          <w:lang w:eastAsia="en-US"/>
        </w:rPr>
      </w:pPr>
      <w:r w:rsidRPr="00281D34">
        <w:rPr>
          <w:lang w:eastAsia="en-US"/>
        </w:rPr>
        <w:t xml:space="preserve">Visa ar būvdarbu pabeigšanu saistītā dokumentācija Iepirkuma uzvarētājam jānodod vismaz 10 (desmit) darba dienas pirms plānotā objekta nodošanas termiņa, tai skaitā ēkas kadastrālās uzmērīšanas lieta. </w:t>
      </w:r>
    </w:p>
    <w:p w:rsidR="00584065" w:rsidRPr="00281D34" w:rsidRDefault="00584065" w:rsidP="00287FAE">
      <w:pPr>
        <w:numPr>
          <w:ilvl w:val="0"/>
          <w:numId w:val="31"/>
        </w:numPr>
        <w:tabs>
          <w:tab w:val="num" w:pos="0"/>
        </w:tabs>
        <w:jc w:val="both"/>
        <w:rPr>
          <w:lang w:eastAsia="en-US"/>
        </w:rPr>
      </w:pPr>
      <w:r w:rsidRPr="00281D34">
        <w:rPr>
          <w:lang w:eastAsia="en-US"/>
        </w:rPr>
        <w:t>5 darba dienu laikā pēc rakstiskā paziņojuma par būvdarbu pabeigšanu Pasūtītājs sasauc darba komisiju (piedalās pasūtītāja pārstāvji, būvuzraugs,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584065" w:rsidRPr="00281D34" w:rsidRDefault="00584065" w:rsidP="00287FAE">
      <w:pPr>
        <w:numPr>
          <w:ilvl w:val="0"/>
          <w:numId w:val="31"/>
        </w:numPr>
        <w:tabs>
          <w:tab w:val="num" w:pos="0"/>
          <w:tab w:val="num" w:pos="567"/>
        </w:tabs>
        <w:jc w:val="both"/>
        <w:rPr>
          <w:lang w:eastAsia="en-US"/>
        </w:rPr>
      </w:pPr>
      <w:r w:rsidRPr="00281D34">
        <w:rPr>
          <w:lang w:eastAsia="en-US"/>
        </w:rPr>
        <w:t>Pretendents nes pilnu materiālo atbildību par trešajām personām nodarītajiem zaudējumiem.</w:t>
      </w:r>
    </w:p>
    <w:p w:rsidR="00584065" w:rsidRPr="00281D34" w:rsidRDefault="00584065" w:rsidP="00287FAE">
      <w:pPr>
        <w:rPr>
          <w:rFonts w:eastAsiaTheme="minorHAnsi"/>
          <w:lang w:eastAsia="en-US"/>
        </w:rPr>
      </w:pPr>
    </w:p>
    <w:p w:rsidR="007E022C" w:rsidRPr="00281D34" w:rsidRDefault="007E022C" w:rsidP="00287FAE">
      <w:pPr>
        <w:jc w:val="right"/>
        <w:rPr>
          <w:color w:val="000000" w:themeColor="text1"/>
        </w:rPr>
      </w:pPr>
    </w:p>
    <w:p w:rsidR="007E022C" w:rsidRPr="00281D34" w:rsidRDefault="007E022C" w:rsidP="00287FAE">
      <w:pPr>
        <w:jc w:val="right"/>
        <w:rPr>
          <w:color w:val="000000" w:themeColor="text1"/>
        </w:rPr>
      </w:pPr>
    </w:p>
    <w:p w:rsidR="007E022C" w:rsidRPr="00281D34" w:rsidRDefault="007E022C" w:rsidP="00287FAE">
      <w:pPr>
        <w:jc w:val="right"/>
        <w:rPr>
          <w:color w:val="000000" w:themeColor="text1"/>
        </w:rPr>
      </w:pPr>
    </w:p>
    <w:p w:rsidR="007E022C" w:rsidRPr="00281D34" w:rsidRDefault="007E022C" w:rsidP="00287FAE">
      <w:pPr>
        <w:jc w:val="right"/>
        <w:rPr>
          <w:color w:val="000000" w:themeColor="text1"/>
        </w:rPr>
      </w:pPr>
    </w:p>
    <w:p w:rsidR="007E022C" w:rsidRPr="00281D34" w:rsidRDefault="007E022C" w:rsidP="00287FAE">
      <w:pPr>
        <w:jc w:val="right"/>
        <w:rPr>
          <w:color w:val="000000" w:themeColor="text1"/>
        </w:rPr>
      </w:pPr>
    </w:p>
    <w:p w:rsidR="007E022C" w:rsidRPr="00281D34" w:rsidRDefault="007E022C" w:rsidP="00287FAE">
      <w:pPr>
        <w:jc w:val="right"/>
        <w:rPr>
          <w:color w:val="000000" w:themeColor="text1"/>
        </w:rPr>
      </w:pPr>
    </w:p>
    <w:p w:rsidR="007E022C" w:rsidRPr="00281D34" w:rsidRDefault="007E022C" w:rsidP="00287FAE">
      <w:pPr>
        <w:jc w:val="right"/>
        <w:rPr>
          <w:color w:val="000000" w:themeColor="text1"/>
        </w:rPr>
      </w:pPr>
    </w:p>
    <w:p w:rsidR="007E022C" w:rsidRPr="00281D34" w:rsidRDefault="007E022C" w:rsidP="00287FAE">
      <w:pPr>
        <w:jc w:val="right"/>
        <w:rPr>
          <w:color w:val="000000" w:themeColor="text1"/>
        </w:rPr>
      </w:pPr>
    </w:p>
    <w:p w:rsidR="007E022C" w:rsidRPr="00281D34" w:rsidRDefault="007E022C" w:rsidP="00287FAE">
      <w:pPr>
        <w:jc w:val="right"/>
        <w:rPr>
          <w:color w:val="000000" w:themeColor="text1"/>
        </w:rPr>
      </w:pPr>
    </w:p>
    <w:p w:rsidR="007E022C" w:rsidRPr="00281D34" w:rsidRDefault="007E022C" w:rsidP="00BC4166">
      <w:pPr>
        <w:jc w:val="right"/>
        <w:rPr>
          <w:color w:val="000000" w:themeColor="text1"/>
        </w:rPr>
      </w:pPr>
    </w:p>
    <w:p w:rsidR="007E022C" w:rsidRPr="00281D34" w:rsidRDefault="007E022C" w:rsidP="00BC4166">
      <w:pPr>
        <w:jc w:val="right"/>
        <w:rPr>
          <w:color w:val="000000" w:themeColor="text1"/>
        </w:rPr>
      </w:pPr>
    </w:p>
    <w:p w:rsidR="007E022C" w:rsidRPr="00281D34" w:rsidRDefault="007E022C" w:rsidP="00BC4166">
      <w:pPr>
        <w:jc w:val="right"/>
        <w:rPr>
          <w:color w:val="000000" w:themeColor="text1"/>
        </w:rPr>
      </w:pPr>
    </w:p>
    <w:p w:rsidR="007E022C" w:rsidRPr="00281D34" w:rsidRDefault="007E022C" w:rsidP="00BC4166">
      <w:pPr>
        <w:jc w:val="right"/>
        <w:rPr>
          <w:color w:val="000000" w:themeColor="text1"/>
        </w:rPr>
      </w:pPr>
    </w:p>
    <w:p w:rsidR="00786D24" w:rsidRPr="00281D34" w:rsidRDefault="00786D24" w:rsidP="00BC4166">
      <w:pPr>
        <w:jc w:val="right"/>
        <w:rPr>
          <w:color w:val="000000" w:themeColor="text1"/>
        </w:rPr>
      </w:pPr>
    </w:p>
    <w:p w:rsidR="00786D24" w:rsidRPr="00281D34" w:rsidRDefault="00786D24" w:rsidP="00BC4166">
      <w:pPr>
        <w:jc w:val="right"/>
        <w:rPr>
          <w:color w:val="000000" w:themeColor="text1"/>
        </w:rPr>
      </w:pPr>
    </w:p>
    <w:p w:rsidR="00786D24" w:rsidRPr="00281D34" w:rsidRDefault="00786D24" w:rsidP="00BC4166">
      <w:pPr>
        <w:jc w:val="right"/>
        <w:rPr>
          <w:color w:val="000000" w:themeColor="text1"/>
        </w:rPr>
      </w:pPr>
    </w:p>
    <w:p w:rsidR="00786D24" w:rsidRPr="00281D34" w:rsidRDefault="00786D24" w:rsidP="00BC4166">
      <w:pPr>
        <w:jc w:val="right"/>
        <w:rPr>
          <w:color w:val="000000" w:themeColor="text1"/>
        </w:rPr>
      </w:pPr>
    </w:p>
    <w:p w:rsidR="007E022C" w:rsidRDefault="007E022C"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Default="00795C05" w:rsidP="00336A1C">
      <w:pPr>
        <w:rPr>
          <w:color w:val="000000" w:themeColor="text1"/>
        </w:rPr>
      </w:pPr>
    </w:p>
    <w:p w:rsidR="00795C05" w:rsidRPr="00281D34" w:rsidRDefault="00795C05" w:rsidP="00336A1C">
      <w:pPr>
        <w:rPr>
          <w:color w:val="000000" w:themeColor="text1"/>
        </w:rPr>
      </w:pPr>
    </w:p>
    <w:p w:rsidR="007E022C" w:rsidRPr="00281D34" w:rsidRDefault="00C67EE1" w:rsidP="007E022C">
      <w:pPr>
        <w:jc w:val="right"/>
        <w:rPr>
          <w:b/>
          <w:color w:val="00000A"/>
        </w:rPr>
      </w:pPr>
      <w:r w:rsidRPr="00281D34">
        <w:rPr>
          <w:b/>
          <w:color w:val="00000A"/>
        </w:rPr>
        <w:t>Pielikums Nr.10</w:t>
      </w:r>
    </w:p>
    <w:p w:rsidR="007E022C" w:rsidRPr="00281D34" w:rsidRDefault="007E022C" w:rsidP="007E022C">
      <w:pPr>
        <w:jc w:val="right"/>
        <w:rPr>
          <w:bCs/>
        </w:rPr>
      </w:pPr>
      <w:r w:rsidRPr="00281D34">
        <w:rPr>
          <w:bCs/>
        </w:rPr>
        <w:t xml:space="preserve"> konkursa Nolikumam</w:t>
      </w:r>
    </w:p>
    <w:p w:rsidR="007E022C" w:rsidRPr="00281D34" w:rsidRDefault="007E022C" w:rsidP="007E022C">
      <w:pPr>
        <w:jc w:val="right"/>
        <w:rPr>
          <w:color w:val="000000" w:themeColor="text1"/>
        </w:rPr>
      </w:pPr>
      <w:r w:rsidRPr="00281D34">
        <w:rPr>
          <w:bCs/>
        </w:rPr>
        <w:t>Identifikācijas Nr</w:t>
      </w:r>
      <w:r w:rsidR="00C67EE1" w:rsidRPr="00281D34">
        <w:rPr>
          <w:bCs/>
          <w:color w:val="000000" w:themeColor="text1"/>
        </w:rPr>
        <w:t xml:space="preserve">. </w:t>
      </w:r>
      <w:r w:rsidR="009006B2" w:rsidRPr="00281D34">
        <w:rPr>
          <w:bCs/>
          <w:color w:val="000000" w:themeColor="text1"/>
        </w:rPr>
        <w:t>JNP 2015</w:t>
      </w:r>
      <w:r w:rsidRPr="00281D34">
        <w:rPr>
          <w:bCs/>
          <w:color w:val="000000" w:themeColor="text1"/>
        </w:rPr>
        <w:t>/</w:t>
      </w:r>
      <w:r w:rsidR="009006B2" w:rsidRPr="00281D34">
        <w:rPr>
          <w:bCs/>
          <w:color w:val="000000" w:themeColor="text1"/>
        </w:rPr>
        <w:t>14</w:t>
      </w:r>
    </w:p>
    <w:p w:rsidR="007E022C" w:rsidRPr="00281D34" w:rsidRDefault="007E022C" w:rsidP="00BC4166">
      <w:pPr>
        <w:jc w:val="right"/>
        <w:rPr>
          <w:color w:val="000000" w:themeColor="text1"/>
        </w:rPr>
      </w:pPr>
    </w:p>
    <w:p w:rsidR="007E022C" w:rsidRPr="00281D34" w:rsidRDefault="007E022C" w:rsidP="007E022C">
      <w:pPr>
        <w:jc w:val="right"/>
        <w:rPr>
          <w:bCs/>
        </w:rPr>
      </w:pPr>
    </w:p>
    <w:p w:rsidR="007E022C" w:rsidRPr="00281D34" w:rsidRDefault="007E022C" w:rsidP="007E022C">
      <w:pPr>
        <w:shd w:val="clear" w:color="auto" w:fill="FFFFFF"/>
        <w:ind w:left="6"/>
        <w:jc w:val="center"/>
        <w:rPr>
          <w:b/>
          <w:caps/>
        </w:rPr>
      </w:pPr>
      <w:r w:rsidRPr="00281D34">
        <w:rPr>
          <w:b/>
          <w:caps/>
        </w:rPr>
        <w:t>Darba organizācija</w:t>
      </w:r>
    </w:p>
    <w:p w:rsidR="00865023" w:rsidRPr="00281D34" w:rsidRDefault="00865023" w:rsidP="00865023">
      <w:pPr>
        <w:pStyle w:val="Footer"/>
        <w:tabs>
          <w:tab w:val="clear" w:pos="4153"/>
          <w:tab w:val="clear" w:pos="8306"/>
        </w:tabs>
        <w:spacing w:before="120" w:after="120"/>
        <w:rPr>
          <w:i/>
          <w:iCs/>
        </w:rPr>
      </w:pPr>
    </w:p>
    <w:p w:rsidR="009006B2" w:rsidRPr="00281D34" w:rsidRDefault="009006B2" w:rsidP="00865023">
      <w:pPr>
        <w:pStyle w:val="Footer"/>
        <w:tabs>
          <w:tab w:val="clear" w:pos="4153"/>
          <w:tab w:val="clear" w:pos="8306"/>
        </w:tabs>
        <w:spacing w:before="120" w:after="120"/>
        <w:rPr>
          <w:i/>
          <w:iCs/>
        </w:rPr>
      </w:pPr>
    </w:p>
    <w:p w:rsidR="00865023" w:rsidRPr="00281D34" w:rsidRDefault="00865023" w:rsidP="00865023">
      <w:pPr>
        <w:shd w:val="clear" w:color="auto" w:fill="FFFFFF"/>
        <w:ind w:left="6"/>
        <w:jc w:val="both"/>
      </w:pPr>
      <w:r w:rsidRPr="00281D34">
        <w:t>Darba organizācijas apraksts apliecina tehniskā piedāvājuma atbilstību nolikumā norādīto tehnisko prasību līmenim.</w:t>
      </w:r>
    </w:p>
    <w:p w:rsidR="009006B2" w:rsidRPr="00281D34" w:rsidRDefault="009006B2" w:rsidP="00865023">
      <w:pPr>
        <w:shd w:val="clear" w:color="auto" w:fill="FFFFFF"/>
        <w:ind w:left="6"/>
        <w:jc w:val="both"/>
      </w:pPr>
    </w:p>
    <w:p w:rsidR="009006B2" w:rsidRPr="00281D34" w:rsidRDefault="009006B2" w:rsidP="00865023">
      <w:pPr>
        <w:shd w:val="clear" w:color="auto" w:fill="FFFFFF"/>
        <w:ind w:left="6"/>
        <w:jc w:val="both"/>
      </w:pPr>
    </w:p>
    <w:p w:rsidR="00865023" w:rsidRPr="00281D34" w:rsidRDefault="00865023" w:rsidP="008623BA">
      <w:pPr>
        <w:numPr>
          <w:ilvl w:val="0"/>
          <w:numId w:val="24"/>
        </w:numPr>
        <w:tabs>
          <w:tab w:val="clear" w:pos="720"/>
          <w:tab w:val="num" w:pos="426"/>
        </w:tabs>
        <w:suppressAutoHyphens/>
        <w:spacing w:after="120" w:line="100" w:lineRule="atLeast"/>
        <w:ind w:left="425" w:hanging="425"/>
        <w:jc w:val="both"/>
      </w:pPr>
      <w:r w:rsidRPr="00281D34">
        <w:rPr>
          <w:b/>
          <w:bCs/>
          <w:i/>
          <w:iCs/>
        </w:rPr>
        <w:t>Darba veikšanas kalendārais grafiks.</w:t>
      </w:r>
      <w:r w:rsidRPr="00281D34">
        <w:t xml:space="preserve"> Tabulas veidā jānorāda darbu izpildes termiņi pa etapiem, atbilstoši </w:t>
      </w:r>
      <w:r w:rsidR="000B592B" w:rsidRPr="00281D34">
        <w:t xml:space="preserve">nolikuma prasībām, </w:t>
      </w:r>
      <w:r w:rsidRPr="00281D34">
        <w:t>līguma projekta un Specifikācijās norādītajām prasībām.</w:t>
      </w:r>
    </w:p>
    <w:p w:rsidR="009006B2" w:rsidRPr="00281D34" w:rsidRDefault="009006B2" w:rsidP="009006B2">
      <w:pPr>
        <w:suppressAutoHyphens/>
        <w:spacing w:after="120" w:line="100" w:lineRule="atLeast"/>
        <w:ind w:left="425"/>
        <w:jc w:val="both"/>
      </w:pPr>
    </w:p>
    <w:p w:rsidR="009006B2" w:rsidRPr="00281D34" w:rsidRDefault="00865023" w:rsidP="008623BA">
      <w:pPr>
        <w:numPr>
          <w:ilvl w:val="0"/>
          <w:numId w:val="24"/>
        </w:numPr>
        <w:tabs>
          <w:tab w:val="clear" w:pos="720"/>
          <w:tab w:val="num" w:pos="426"/>
        </w:tabs>
        <w:suppressAutoHyphens/>
        <w:spacing w:after="120" w:line="100" w:lineRule="atLeast"/>
        <w:ind w:left="425" w:hanging="425"/>
        <w:jc w:val="both"/>
      </w:pPr>
      <w:r w:rsidRPr="00281D34">
        <w:rPr>
          <w:b/>
          <w:i/>
        </w:rPr>
        <w:t>Darbaspēka plūsmas grafiks</w:t>
      </w:r>
      <w:r w:rsidRPr="00281D34">
        <w:t xml:space="preserve"> - jānorāda darbaspēka plūsma Būvdarbu laikā, kas pierāda, ka Pretendenta piedāvātajā termiņā spēs kvalitatīvi paveikt būvdarbus</w:t>
      </w:r>
      <w:r w:rsidR="009006B2" w:rsidRPr="00281D34">
        <w:t>.</w:t>
      </w:r>
      <w:r w:rsidRPr="00281D34">
        <w:t xml:space="preserve"> </w:t>
      </w:r>
    </w:p>
    <w:p w:rsidR="009006B2" w:rsidRPr="00281D34" w:rsidRDefault="009006B2" w:rsidP="009006B2">
      <w:pPr>
        <w:pStyle w:val="ListParagraph"/>
      </w:pPr>
    </w:p>
    <w:p w:rsidR="009006B2" w:rsidRPr="00281D34" w:rsidRDefault="009006B2" w:rsidP="009006B2">
      <w:pPr>
        <w:suppressAutoHyphens/>
        <w:spacing w:after="120" w:line="100" w:lineRule="atLeast"/>
        <w:ind w:left="425"/>
        <w:jc w:val="both"/>
      </w:pPr>
    </w:p>
    <w:p w:rsidR="00C67EE1" w:rsidRPr="00281D34" w:rsidRDefault="00865023" w:rsidP="008623BA">
      <w:pPr>
        <w:numPr>
          <w:ilvl w:val="0"/>
          <w:numId w:val="24"/>
        </w:numPr>
        <w:tabs>
          <w:tab w:val="clear" w:pos="720"/>
          <w:tab w:val="num" w:pos="426"/>
        </w:tabs>
        <w:suppressAutoHyphens/>
        <w:spacing w:after="120" w:line="100" w:lineRule="atLeast"/>
        <w:ind w:left="425" w:hanging="425"/>
        <w:jc w:val="both"/>
      </w:pPr>
      <w:r w:rsidRPr="00281D34">
        <w:rPr>
          <w:b/>
          <w:bCs/>
          <w:i/>
          <w:iCs/>
          <w:lang w:eastAsia="en-US"/>
        </w:rPr>
        <w:t>Naudas plūsma.</w:t>
      </w:r>
      <w:r w:rsidRPr="00281D34">
        <w:rPr>
          <w:lang w:eastAsia="en-US"/>
        </w:rPr>
        <w:t xml:space="preserve"> Tabulas veidā jāattēlo plānotā naudas plūsma pa mēnešiem, ievērojot līguma projektā noteikto maksāšanas kārtību</w:t>
      </w:r>
      <w:r w:rsidR="00C67EE1" w:rsidRPr="00281D34">
        <w:rPr>
          <w:lang w:eastAsia="en-US"/>
        </w:rPr>
        <w:t>.</w:t>
      </w:r>
      <w:r w:rsidRPr="00281D34">
        <w:rPr>
          <w:lang w:eastAsia="en-US"/>
        </w:rPr>
        <w:t xml:space="preserve"> </w:t>
      </w:r>
    </w:p>
    <w:p w:rsidR="009006B2" w:rsidRPr="00281D34" w:rsidRDefault="009006B2" w:rsidP="009006B2">
      <w:pPr>
        <w:tabs>
          <w:tab w:val="num" w:pos="426"/>
        </w:tabs>
        <w:suppressAutoHyphens/>
        <w:spacing w:after="120" w:line="100" w:lineRule="atLeast"/>
        <w:ind w:left="425"/>
        <w:jc w:val="both"/>
      </w:pPr>
    </w:p>
    <w:p w:rsidR="00865023" w:rsidRPr="00281D34" w:rsidRDefault="00865023" w:rsidP="008623BA">
      <w:pPr>
        <w:numPr>
          <w:ilvl w:val="0"/>
          <w:numId w:val="24"/>
        </w:numPr>
        <w:tabs>
          <w:tab w:val="clear" w:pos="720"/>
          <w:tab w:val="num" w:pos="426"/>
        </w:tabs>
        <w:suppressAutoHyphens/>
        <w:spacing w:after="120" w:line="100" w:lineRule="atLeast"/>
        <w:ind w:left="425" w:hanging="425"/>
        <w:jc w:val="both"/>
      </w:pPr>
      <w:r w:rsidRPr="00281D34">
        <w:rPr>
          <w:b/>
          <w:i/>
          <w:color w:val="000000"/>
          <w:lang w:eastAsia="en-US"/>
        </w:rPr>
        <w:t>Garantijas laika nodrošinājums</w:t>
      </w:r>
      <w:r w:rsidRPr="00281D34">
        <w:rPr>
          <w:b/>
          <w:color w:val="000000"/>
          <w:lang w:eastAsia="en-US"/>
        </w:rPr>
        <w:t xml:space="preserve"> - </w:t>
      </w:r>
      <w:r w:rsidRPr="00281D34">
        <w:rPr>
          <w:color w:val="000000"/>
          <w:lang w:eastAsia="en-US"/>
        </w:rPr>
        <w:t>Tehniskajā piedāvājumā iekļauj apliecinājumu par piedāvāto būvdarbu garantijas termiņu (gados) no pieņemšanas-nodošanas akta parakstīšanas brīža. Piedāvātam būvdarbu garantijas t</w:t>
      </w:r>
      <w:r w:rsidR="009006B2" w:rsidRPr="00281D34">
        <w:rPr>
          <w:color w:val="000000"/>
          <w:lang w:eastAsia="en-US"/>
        </w:rPr>
        <w:t>ermiņam ir jābūt ne īsākam par 3 (trīs</w:t>
      </w:r>
      <w:r w:rsidRPr="00281D34">
        <w:rPr>
          <w:color w:val="000000"/>
          <w:lang w:eastAsia="en-US"/>
        </w:rPr>
        <w:t>) gadiem. P</w:t>
      </w:r>
      <w:r w:rsidRPr="00281D34">
        <w:rPr>
          <w:lang w:eastAsia="en-US"/>
        </w:rPr>
        <w:t>iedāvājuma iesniedzējam, ja būvdarbu ga</w:t>
      </w:r>
      <w:r w:rsidR="009006B2" w:rsidRPr="00281D34">
        <w:rPr>
          <w:lang w:eastAsia="en-US"/>
        </w:rPr>
        <w:t>rantijas termiņš ir vairāk, kā 3 (trīs</w:t>
      </w:r>
      <w:r w:rsidRPr="00281D34">
        <w:rPr>
          <w:lang w:eastAsia="en-US"/>
        </w:rPr>
        <w:t xml:space="preserve">) gadi, jāiesniedz </w:t>
      </w:r>
      <w:proofErr w:type="gramStart"/>
      <w:r w:rsidRPr="00281D34">
        <w:rPr>
          <w:lang w:eastAsia="en-US"/>
        </w:rPr>
        <w:t>kredītiestādes</w:t>
      </w:r>
      <w:r w:rsidR="009006B2" w:rsidRPr="00281D34">
        <w:rPr>
          <w:rFonts w:eastAsia="Arial Unicode MS"/>
          <w:kern w:val="1"/>
          <w:lang w:eastAsia="en-US"/>
        </w:rPr>
        <w:t xml:space="preserve"> vai apdrošināšanas sabiedrības izdotu</w:t>
      </w:r>
      <w:r w:rsidR="009006B2" w:rsidRPr="00281D34">
        <w:rPr>
          <w:lang w:eastAsia="en-US"/>
        </w:rPr>
        <w:t xml:space="preserve"> garantijas vēstuli</w:t>
      </w:r>
      <w:r w:rsidRPr="00281D34">
        <w:rPr>
          <w:lang w:eastAsia="en-US"/>
        </w:rPr>
        <w:t xml:space="preserve"> par to</w:t>
      </w:r>
      <w:proofErr w:type="gramEnd"/>
      <w:r w:rsidRPr="00281D34">
        <w:rPr>
          <w:lang w:eastAsia="en-US"/>
        </w:rPr>
        <w:t>, ka, ja gadījumā piedāvājuma iesniedzējs iegūs šī konkursa nolikumā minēto pasūtījumu tiks noslēgts garantijas laika nodrošinājums 5 (piecu) procentu apmērā no kopējās piedāvājuma summas (ieskaitot PVN), kuram ir jābūt spēkā visu piedāvāto garantijas laiku.</w:t>
      </w:r>
    </w:p>
    <w:p w:rsidR="00865023" w:rsidRPr="00281D34" w:rsidRDefault="00865023" w:rsidP="009006B2">
      <w:pPr>
        <w:suppressAutoHyphens/>
        <w:spacing w:after="120" w:line="100" w:lineRule="atLeast"/>
        <w:ind w:left="425"/>
        <w:jc w:val="both"/>
      </w:pPr>
    </w:p>
    <w:p w:rsidR="007212FD" w:rsidRPr="00281D34" w:rsidRDefault="007212FD" w:rsidP="007212FD">
      <w:pPr>
        <w:spacing w:before="120" w:after="120"/>
        <w:ind w:left="851"/>
        <w:jc w:val="both"/>
      </w:pPr>
    </w:p>
    <w:p w:rsidR="007212FD" w:rsidRPr="00281D34" w:rsidRDefault="007212FD" w:rsidP="007212FD">
      <w:pPr>
        <w:pStyle w:val="Paragrfs"/>
        <w:numPr>
          <w:ilvl w:val="0"/>
          <w:numId w:val="0"/>
        </w:numPr>
        <w:ind w:left="851"/>
        <w:rPr>
          <w:rFonts w:ascii="Times New Roman" w:hAnsi="Times New Roman"/>
          <w:sz w:val="24"/>
        </w:rPr>
      </w:pPr>
    </w:p>
    <w:p w:rsidR="00865023" w:rsidRPr="00281D34" w:rsidRDefault="00865023" w:rsidP="00865023">
      <w:pPr>
        <w:jc w:val="right"/>
      </w:pPr>
    </w:p>
    <w:p w:rsidR="00865023" w:rsidRPr="00281D34" w:rsidRDefault="00865023" w:rsidP="00865023">
      <w:pPr>
        <w:jc w:val="right"/>
      </w:pPr>
    </w:p>
    <w:p w:rsidR="00865023" w:rsidRPr="00281D34" w:rsidRDefault="00865023" w:rsidP="00865023">
      <w:pPr>
        <w:jc w:val="right"/>
      </w:pPr>
    </w:p>
    <w:p w:rsidR="00865023" w:rsidRPr="00281D34" w:rsidRDefault="00865023" w:rsidP="00865023">
      <w:pPr>
        <w:jc w:val="right"/>
      </w:pPr>
    </w:p>
    <w:p w:rsidR="00865023" w:rsidRPr="00281D34" w:rsidRDefault="00865023" w:rsidP="00865023">
      <w:pPr>
        <w:jc w:val="right"/>
      </w:pPr>
    </w:p>
    <w:p w:rsidR="00865023" w:rsidRPr="00281D34" w:rsidRDefault="00865023" w:rsidP="00865023">
      <w:pPr>
        <w:jc w:val="right"/>
      </w:pPr>
    </w:p>
    <w:p w:rsidR="00865023" w:rsidRPr="00281D34" w:rsidRDefault="00865023" w:rsidP="00865023">
      <w:pPr>
        <w:jc w:val="right"/>
      </w:pPr>
    </w:p>
    <w:p w:rsidR="00865023" w:rsidRPr="00281D34" w:rsidRDefault="00865023" w:rsidP="00865023">
      <w:pPr>
        <w:jc w:val="right"/>
      </w:pPr>
    </w:p>
    <w:p w:rsidR="00865023" w:rsidRPr="00281D34" w:rsidRDefault="00865023" w:rsidP="00865023">
      <w:pPr>
        <w:jc w:val="right"/>
      </w:pPr>
    </w:p>
    <w:p w:rsidR="00865023" w:rsidRPr="00281D34" w:rsidRDefault="00865023" w:rsidP="00865023">
      <w:pPr>
        <w:jc w:val="right"/>
      </w:pPr>
    </w:p>
    <w:p w:rsidR="00865023" w:rsidRPr="00281D34" w:rsidRDefault="00865023" w:rsidP="00865023">
      <w:pPr>
        <w:jc w:val="right"/>
      </w:pPr>
    </w:p>
    <w:p w:rsidR="00865023" w:rsidRPr="00281D34" w:rsidRDefault="00865023" w:rsidP="00865023">
      <w:pPr>
        <w:jc w:val="right"/>
      </w:pPr>
    </w:p>
    <w:p w:rsidR="00865023" w:rsidRPr="00281D34" w:rsidRDefault="00865023" w:rsidP="00865023">
      <w:pPr>
        <w:jc w:val="right"/>
      </w:pPr>
    </w:p>
    <w:p w:rsidR="00865023" w:rsidRPr="00281D34" w:rsidRDefault="00865023" w:rsidP="00865023">
      <w:pPr>
        <w:jc w:val="right"/>
      </w:pPr>
    </w:p>
    <w:p w:rsidR="00865023" w:rsidRPr="00281D34" w:rsidRDefault="00865023" w:rsidP="00865023">
      <w:pPr>
        <w:jc w:val="right"/>
      </w:pPr>
    </w:p>
    <w:p w:rsidR="00865023" w:rsidRPr="00281D34" w:rsidRDefault="00865023" w:rsidP="00865023">
      <w:pPr>
        <w:jc w:val="right"/>
      </w:pPr>
    </w:p>
    <w:p w:rsidR="00865023" w:rsidRPr="00281D34" w:rsidRDefault="00865023" w:rsidP="00865023">
      <w:pPr>
        <w:jc w:val="right"/>
      </w:pPr>
    </w:p>
    <w:p w:rsidR="00025724" w:rsidRPr="00281D34" w:rsidRDefault="009C3A95" w:rsidP="00865023">
      <w:pPr>
        <w:pStyle w:val="Index1"/>
        <w:rPr>
          <w:rFonts w:ascii="Times New Roman" w:hAnsi="Times New Roman" w:cs="Times New Roman"/>
          <w:sz w:val="24"/>
          <w:szCs w:val="24"/>
        </w:rPr>
      </w:pPr>
      <w:r w:rsidRPr="00281D34">
        <w:rPr>
          <w:rFonts w:ascii="Times New Roman" w:hAnsi="Times New Roman" w:cs="Times New Roman"/>
          <w:sz w:val="24"/>
          <w:szCs w:val="24"/>
        </w:rPr>
        <w:t>Pielikums Nr.11</w:t>
      </w:r>
    </w:p>
    <w:p w:rsidR="00025724" w:rsidRPr="00281D34" w:rsidRDefault="00025724" w:rsidP="00025724">
      <w:pPr>
        <w:jc w:val="right"/>
        <w:rPr>
          <w:bCs/>
        </w:rPr>
      </w:pPr>
      <w:r w:rsidRPr="00281D34">
        <w:rPr>
          <w:bCs/>
        </w:rPr>
        <w:t xml:space="preserve"> konkursa Nolikumam</w:t>
      </w:r>
    </w:p>
    <w:p w:rsidR="00025724" w:rsidRPr="00281D34" w:rsidRDefault="00025724" w:rsidP="00025724">
      <w:pPr>
        <w:jc w:val="right"/>
        <w:rPr>
          <w:color w:val="000000" w:themeColor="text1"/>
        </w:rPr>
      </w:pPr>
      <w:r w:rsidRPr="00281D34">
        <w:rPr>
          <w:bCs/>
        </w:rPr>
        <w:t>Identifikācijas Nr</w:t>
      </w:r>
      <w:r w:rsidR="009C3A95" w:rsidRPr="00281D34">
        <w:rPr>
          <w:bCs/>
          <w:color w:val="000000" w:themeColor="text1"/>
        </w:rPr>
        <w:t xml:space="preserve">. JNP </w:t>
      </w:r>
      <w:r w:rsidR="004D092A" w:rsidRPr="00281D34">
        <w:rPr>
          <w:bCs/>
          <w:color w:val="000000" w:themeColor="text1"/>
        </w:rPr>
        <w:t>2015</w:t>
      </w:r>
      <w:r w:rsidRPr="00281D34">
        <w:rPr>
          <w:bCs/>
          <w:color w:val="000000" w:themeColor="text1"/>
        </w:rPr>
        <w:t>/</w:t>
      </w:r>
      <w:r w:rsidR="004D092A" w:rsidRPr="00281D34">
        <w:rPr>
          <w:color w:val="000000" w:themeColor="text1"/>
        </w:rPr>
        <w:t>14</w:t>
      </w:r>
    </w:p>
    <w:p w:rsidR="00025724" w:rsidRPr="00281D34" w:rsidRDefault="00025724" w:rsidP="00025724">
      <w:pPr>
        <w:spacing w:before="120" w:after="120"/>
        <w:jc w:val="center"/>
        <w:rPr>
          <w:b/>
          <w:caps/>
        </w:rPr>
      </w:pPr>
      <w:r w:rsidRPr="00281D34">
        <w:rPr>
          <w:b/>
          <w:caps/>
        </w:rPr>
        <w:t>Piedāvājuma kopsavilkums</w:t>
      </w:r>
    </w:p>
    <w:p w:rsidR="00025724" w:rsidRPr="00281D34" w:rsidRDefault="00025724" w:rsidP="00025724">
      <w:pPr>
        <w:spacing w:before="120" w:after="120"/>
        <w:jc w:val="center"/>
        <w:rPr>
          <w:b/>
          <w:caps/>
        </w:rPr>
      </w:pPr>
    </w:p>
    <w:p w:rsidR="00025724" w:rsidRPr="00281D34" w:rsidRDefault="0002250D" w:rsidP="00025724">
      <w:pPr>
        <w:spacing w:after="120"/>
        <w:jc w:val="center"/>
        <w:rPr>
          <w:b/>
          <w:bCs/>
        </w:rPr>
      </w:pPr>
      <w:r w:rsidRPr="00281D34">
        <w:rPr>
          <w:b/>
          <w:bCs/>
        </w:rPr>
        <w:t>Iepirkumam „</w:t>
      </w:r>
      <w:r w:rsidR="005C1CC2" w:rsidRPr="00281D34">
        <w:rPr>
          <w:b/>
          <w:bCs/>
        </w:rPr>
        <w:t>Restaurācijas darbi projekta „</w:t>
      </w:r>
      <w:r w:rsidR="004D092A" w:rsidRPr="00281D34">
        <w:rPr>
          <w:b/>
          <w:bCs/>
        </w:rPr>
        <w:t xml:space="preserve">Elejas muižas apbūves </w:t>
      </w:r>
      <w:r w:rsidR="005C1CC2" w:rsidRPr="00281D34">
        <w:rPr>
          <w:b/>
          <w:bCs/>
        </w:rPr>
        <w:t>restaurācija” Nr.EEZLV04/GSKMS/2013/11 ietvaros</w:t>
      </w:r>
      <w:r w:rsidR="00BE5E45" w:rsidRPr="00281D34">
        <w:rPr>
          <w:b/>
          <w:bCs/>
        </w:rPr>
        <w:t>”</w:t>
      </w:r>
    </w:p>
    <w:p w:rsidR="005C1CC2" w:rsidRPr="00281D34" w:rsidRDefault="005C1CC2" w:rsidP="005C1CC2">
      <w:pPr>
        <w:jc w:val="center"/>
        <w:rPr>
          <w:color w:val="000000" w:themeColor="text1"/>
        </w:rPr>
      </w:pPr>
      <w:r w:rsidRPr="00281D34">
        <w:rPr>
          <w:bCs/>
        </w:rPr>
        <w:t>Identifikācijas Nr</w:t>
      </w:r>
      <w:r w:rsidRPr="00281D34">
        <w:rPr>
          <w:bCs/>
          <w:color w:val="000000" w:themeColor="text1"/>
        </w:rPr>
        <w:t xml:space="preserve">. JNP </w:t>
      </w:r>
      <w:r w:rsidR="004D092A" w:rsidRPr="00281D34">
        <w:rPr>
          <w:bCs/>
          <w:color w:val="000000" w:themeColor="text1"/>
        </w:rPr>
        <w:t>2015</w:t>
      </w:r>
      <w:r w:rsidRPr="00281D34">
        <w:rPr>
          <w:bCs/>
          <w:color w:val="000000" w:themeColor="text1"/>
        </w:rPr>
        <w:t>/</w:t>
      </w:r>
      <w:r w:rsidR="004D092A" w:rsidRPr="00281D34">
        <w:rPr>
          <w:bCs/>
          <w:color w:val="000000" w:themeColor="text1"/>
        </w:rPr>
        <w:t>14</w:t>
      </w:r>
    </w:p>
    <w:p w:rsidR="005C1CC2" w:rsidRPr="00281D34" w:rsidRDefault="005C1CC2" w:rsidP="00025724">
      <w:pPr>
        <w:spacing w:after="120"/>
        <w:jc w:val="center"/>
        <w:rPr>
          <w:b/>
        </w:rPr>
      </w:pPr>
    </w:p>
    <w:tbl>
      <w:tblPr>
        <w:tblW w:w="9639" w:type="dxa"/>
        <w:tblInd w:w="108" w:type="dxa"/>
        <w:tblLayout w:type="fixed"/>
        <w:tblLook w:val="0000" w:firstRow="0" w:lastRow="0" w:firstColumn="0" w:lastColumn="0" w:noHBand="0" w:noVBand="0"/>
      </w:tblPr>
      <w:tblGrid>
        <w:gridCol w:w="687"/>
        <w:gridCol w:w="4275"/>
        <w:gridCol w:w="4677"/>
      </w:tblGrid>
      <w:tr w:rsidR="00025724" w:rsidRPr="00281D34" w:rsidTr="0060516B">
        <w:trPr>
          <w:trHeight w:val="807"/>
          <w:tblHeader/>
        </w:trPr>
        <w:tc>
          <w:tcPr>
            <w:tcW w:w="687" w:type="dxa"/>
            <w:tcBorders>
              <w:top w:val="single" w:sz="4" w:space="0" w:color="000000"/>
              <w:left w:val="single" w:sz="4" w:space="0" w:color="000000"/>
              <w:bottom w:val="single" w:sz="4" w:space="0" w:color="000000"/>
            </w:tcBorders>
            <w:shd w:val="clear" w:color="auto" w:fill="E5DFEC"/>
            <w:vAlign w:val="center"/>
          </w:tcPr>
          <w:p w:rsidR="00025724" w:rsidRPr="00281D34" w:rsidRDefault="00025724" w:rsidP="0060516B">
            <w:pPr>
              <w:spacing w:before="120" w:after="120" w:line="100" w:lineRule="atLeast"/>
              <w:jc w:val="center"/>
              <w:rPr>
                <w:rStyle w:val="SubtleEmphasis1"/>
                <w:b/>
                <w:bCs/>
                <w:i w:val="0"/>
                <w:color w:val="000000" w:themeColor="text1"/>
              </w:rPr>
            </w:pPr>
            <w:proofErr w:type="spellStart"/>
            <w:r w:rsidRPr="00281D34">
              <w:rPr>
                <w:rStyle w:val="SubtleEmphasis1"/>
                <w:b/>
                <w:bCs/>
                <w:i w:val="0"/>
                <w:color w:val="000000" w:themeColor="text1"/>
              </w:rPr>
              <w:t>Nr.p.k</w:t>
            </w:r>
            <w:proofErr w:type="spellEnd"/>
            <w:r w:rsidRPr="00281D34">
              <w:rPr>
                <w:rStyle w:val="SubtleEmphasis1"/>
                <w:b/>
                <w:bCs/>
                <w:i w:val="0"/>
                <w:color w:val="000000" w:themeColor="text1"/>
              </w:rPr>
              <w:t>.</w:t>
            </w:r>
          </w:p>
        </w:tc>
        <w:tc>
          <w:tcPr>
            <w:tcW w:w="4275" w:type="dxa"/>
            <w:tcBorders>
              <w:top w:val="single" w:sz="4" w:space="0" w:color="000000"/>
              <w:left w:val="single" w:sz="4" w:space="0" w:color="000000"/>
              <w:bottom w:val="single" w:sz="4" w:space="0" w:color="000000"/>
            </w:tcBorders>
            <w:shd w:val="clear" w:color="auto" w:fill="E5DFEC"/>
            <w:vAlign w:val="center"/>
          </w:tcPr>
          <w:p w:rsidR="00025724" w:rsidRPr="00281D34" w:rsidRDefault="00025724" w:rsidP="0060516B">
            <w:pPr>
              <w:spacing w:before="120" w:after="120" w:line="100" w:lineRule="atLeast"/>
              <w:jc w:val="center"/>
              <w:rPr>
                <w:rStyle w:val="SubtleEmphasis1"/>
                <w:b/>
                <w:bCs/>
                <w:i w:val="0"/>
                <w:color w:val="000000" w:themeColor="text1"/>
              </w:rPr>
            </w:pPr>
            <w:r w:rsidRPr="00281D34">
              <w:rPr>
                <w:rStyle w:val="SubtleEmphasis1"/>
                <w:b/>
                <w:bCs/>
                <w:i w:val="0"/>
                <w:color w:val="000000" w:themeColor="text1"/>
              </w:rPr>
              <w:t>Kritēriji</w:t>
            </w:r>
          </w:p>
        </w:tc>
        <w:tc>
          <w:tcPr>
            <w:tcW w:w="4677"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025724" w:rsidRPr="00281D34" w:rsidRDefault="00025724" w:rsidP="0060516B">
            <w:pPr>
              <w:snapToGrid w:val="0"/>
              <w:spacing w:before="120" w:after="120" w:line="100" w:lineRule="atLeast"/>
              <w:jc w:val="center"/>
              <w:rPr>
                <w:rStyle w:val="SubtleEmphasis1"/>
                <w:b/>
                <w:bCs/>
                <w:i w:val="0"/>
                <w:color w:val="000000" w:themeColor="text1"/>
              </w:rPr>
            </w:pPr>
            <w:r w:rsidRPr="00281D34">
              <w:rPr>
                <w:rStyle w:val="SubtleEmphasis1"/>
                <w:b/>
                <w:bCs/>
                <w:i w:val="0"/>
                <w:color w:val="000000" w:themeColor="text1"/>
              </w:rPr>
              <w:t>Piedāvājums</w:t>
            </w:r>
          </w:p>
        </w:tc>
      </w:tr>
      <w:tr w:rsidR="00025724" w:rsidRPr="00281D34" w:rsidTr="0060516B">
        <w:tc>
          <w:tcPr>
            <w:tcW w:w="687" w:type="dxa"/>
            <w:tcBorders>
              <w:top w:val="single" w:sz="4" w:space="0" w:color="000000"/>
              <w:left w:val="single" w:sz="4" w:space="0" w:color="000000"/>
              <w:bottom w:val="single" w:sz="4" w:space="0" w:color="000000"/>
            </w:tcBorders>
            <w:vAlign w:val="center"/>
          </w:tcPr>
          <w:p w:rsidR="00025724" w:rsidRPr="00281D34" w:rsidRDefault="00025724" w:rsidP="0060516B">
            <w:pPr>
              <w:pStyle w:val="Title"/>
              <w:snapToGrid w:val="0"/>
              <w:rPr>
                <w:rStyle w:val="SubtleEmphasis1"/>
                <w:i w:val="0"/>
                <w:sz w:val="24"/>
                <w:szCs w:val="24"/>
                <w:lang w:val="lv-LV" w:eastAsia="lv-LV"/>
              </w:rPr>
            </w:pPr>
            <w:r w:rsidRPr="00281D34">
              <w:rPr>
                <w:rStyle w:val="SubtleEmphasis1"/>
                <w:i w:val="0"/>
                <w:color w:val="000000" w:themeColor="text1"/>
                <w:sz w:val="24"/>
                <w:szCs w:val="24"/>
                <w:lang w:val="lv-LV" w:eastAsia="lv-LV"/>
              </w:rPr>
              <w:t>A</w:t>
            </w:r>
            <w:r w:rsidRPr="00281D34">
              <w:rPr>
                <w:rStyle w:val="SubtleEmphasis1"/>
                <w:i w:val="0"/>
                <w:sz w:val="24"/>
                <w:szCs w:val="24"/>
                <w:lang w:val="lv-LV" w:eastAsia="lv-LV"/>
              </w:rPr>
              <w:t>.</w:t>
            </w:r>
          </w:p>
        </w:tc>
        <w:tc>
          <w:tcPr>
            <w:tcW w:w="4275" w:type="dxa"/>
            <w:tcBorders>
              <w:top w:val="single" w:sz="4" w:space="0" w:color="000000"/>
              <w:left w:val="single" w:sz="4" w:space="0" w:color="000000"/>
              <w:bottom w:val="single" w:sz="4" w:space="0" w:color="000000"/>
            </w:tcBorders>
            <w:vAlign w:val="center"/>
          </w:tcPr>
          <w:p w:rsidR="00025724" w:rsidRPr="00281D34" w:rsidRDefault="00025724" w:rsidP="0060516B">
            <w:pPr>
              <w:pStyle w:val="Title"/>
              <w:snapToGrid w:val="0"/>
              <w:jc w:val="both"/>
              <w:rPr>
                <w:rStyle w:val="SubtleEmphasis1"/>
                <w:i w:val="0"/>
                <w:sz w:val="24"/>
                <w:szCs w:val="24"/>
                <w:lang w:val="lv-LV" w:eastAsia="lv-LV"/>
              </w:rPr>
            </w:pPr>
            <w:r w:rsidRPr="00281D34">
              <w:rPr>
                <w:sz w:val="24"/>
                <w:szCs w:val="24"/>
                <w:lang w:val="lv-LV" w:eastAsia="lv-LV"/>
              </w:rPr>
              <w:t>Piedāvātā līgumcena</w:t>
            </w:r>
          </w:p>
        </w:tc>
        <w:tc>
          <w:tcPr>
            <w:tcW w:w="4677" w:type="dxa"/>
            <w:tcBorders>
              <w:top w:val="single" w:sz="4" w:space="0" w:color="000000"/>
              <w:left w:val="single" w:sz="4" w:space="0" w:color="000000"/>
              <w:bottom w:val="single" w:sz="4" w:space="0" w:color="000000"/>
              <w:right w:val="single" w:sz="4" w:space="0" w:color="000000"/>
            </w:tcBorders>
            <w:vAlign w:val="center"/>
          </w:tcPr>
          <w:p w:rsidR="00025724" w:rsidRPr="00281D34" w:rsidRDefault="00025724" w:rsidP="0060516B">
            <w:pPr>
              <w:pStyle w:val="Title"/>
              <w:snapToGrid w:val="0"/>
              <w:jc w:val="both"/>
              <w:rPr>
                <w:rStyle w:val="SubtleEmphasis1"/>
                <w:b w:val="0"/>
                <w:i w:val="0"/>
                <w:iCs w:val="0"/>
                <w:color w:val="000000" w:themeColor="text1"/>
                <w:sz w:val="24"/>
                <w:szCs w:val="24"/>
                <w:lang w:val="lv-LV" w:eastAsia="lv-LV"/>
              </w:rPr>
            </w:pPr>
            <w:r w:rsidRPr="00281D34">
              <w:rPr>
                <w:rStyle w:val="SubtleEmphasis1"/>
                <w:b w:val="0"/>
                <w:i w:val="0"/>
                <w:color w:val="000000" w:themeColor="text1"/>
                <w:sz w:val="24"/>
                <w:szCs w:val="24"/>
                <w:lang w:val="lv-LV" w:eastAsia="lv-LV"/>
              </w:rPr>
              <w:t xml:space="preserve">Pretendents atbilstoši </w:t>
            </w:r>
            <w:proofErr w:type="gramStart"/>
            <w:r w:rsidRPr="00281D34">
              <w:rPr>
                <w:rStyle w:val="SubtleEmphasis1"/>
                <w:b w:val="0"/>
                <w:i w:val="0"/>
                <w:color w:val="000000" w:themeColor="text1"/>
                <w:sz w:val="24"/>
                <w:szCs w:val="24"/>
                <w:lang w:val="lv-LV" w:eastAsia="lv-LV"/>
              </w:rPr>
              <w:t>savā finanšu piedāvājuma iekļautajai informācijai</w:t>
            </w:r>
            <w:proofErr w:type="gramEnd"/>
            <w:r w:rsidRPr="00281D34">
              <w:rPr>
                <w:rStyle w:val="SubtleEmphasis1"/>
                <w:b w:val="0"/>
                <w:i w:val="0"/>
                <w:color w:val="000000" w:themeColor="text1"/>
                <w:sz w:val="24"/>
                <w:szCs w:val="24"/>
                <w:lang w:val="lv-LV" w:eastAsia="lv-LV"/>
              </w:rPr>
              <w:t xml:space="preserve"> norāda piedāvāto līgumcenu (cenu bez PVN).</w:t>
            </w:r>
          </w:p>
        </w:tc>
      </w:tr>
      <w:tr w:rsidR="00126061" w:rsidRPr="00281D34" w:rsidTr="008F60C5">
        <w:trPr>
          <w:trHeight w:val="557"/>
        </w:trPr>
        <w:tc>
          <w:tcPr>
            <w:tcW w:w="687" w:type="dxa"/>
            <w:tcBorders>
              <w:top w:val="single" w:sz="4" w:space="0" w:color="000000"/>
              <w:left w:val="single" w:sz="4" w:space="0" w:color="000000"/>
              <w:bottom w:val="single" w:sz="4" w:space="0" w:color="000000"/>
            </w:tcBorders>
            <w:vAlign w:val="center"/>
          </w:tcPr>
          <w:p w:rsidR="00126061" w:rsidRPr="00281D34" w:rsidRDefault="00126061" w:rsidP="008F60C5">
            <w:pPr>
              <w:snapToGrid w:val="0"/>
              <w:jc w:val="center"/>
              <w:rPr>
                <w:b/>
                <w:bCs/>
              </w:rPr>
            </w:pPr>
          </w:p>
          <w:p w:rsidR="00126061" w:rsidRPr="00281D34" w:rsidRDefault="00126061" w:rsidP="008F60C5">
            <w:pPr>
              <w:snapToGrid w:val="0"/>
              <w:jc w:val="center"/>
              <w:rPr>
                <w:b/>
                <w:bCs/>
              </w:rPr>
            </w:pPr>
            <w:r w:rsidRPr="00281D34">
              <w:rPr>
                <w:b/>
                <w:bCs/>
              </w:rPr>
              <w:t>C.</w:t>
            </w:r>
          </w:p>
        </w:tc>
        <w:tc>
          <w:tcPr>
            <w:tcW w:w="4275" w:type="dxa"/>
            <w:tcBorders>
              <w:top w:val="single" w:sz="4" w:space="0" w:color="000000"/>
              <w:left w:val="single" w:sz="4" w:space="0" w:color="000000"/>
              <w:bottom w:val="single" w:sz="4" w:space="0" w:color="000000"/>
            </w:tcBorders>
            <w:vAlign w:val="center"/>
          </w:tcPr>
          <w:p w:rsidR="00126061" w:rsidRPr="00281D34" w:rsidRDefault="00126061" w:rsidP="008F60C5">
            <w:pPr>
              <w:pStyle w:val="Footer"/>
              <w:snapToGrid w:val="0"/>
              <w:jc w:val="both"/>
              <w:rPr>
                <w:b/>
                <w:bCs/>
              </w:rPr>
            </w:pPr>
            <w:r w:rsidRPr="00281D34">
              <w:rPr>
                <w:b/>
                <w:bCs/>
              </w:rPr>
              <w:t>Garantijas termiņš</w:t>
            </w:r>
          </w:p>
        </w:tc>
        <w:tc>
          <w:tcPr>
            <w:tcW w:w="4677" w:type="dxa"/>
            <w:tcBorders>
              <w:top w:val="single" w:sz="4" w:space="0" w:color="000000"/>
              <w:left w:val="single" w:sz="4" w:space="0" w:color="000000"/>
              <w:bottom w:val="single" w:sz="4" w:space="0" w:color="000000"/>
              <w:right w:val="single" w:sz="4" w:space="0" w:color="000000"/>
            </w:tcBorders>
            <w:vAlign w:val="center"/>
          </w:tcPr>
          <w:p w:rsidR="00126061" w:rsidRPr="00281D34" w:rsidRDefault="00126061" w:rsidP="008F60C5">
            <w:pPr>
              <w:snapToGrid w:val="0"/>
              <w:jc w:val="both"/>
              <w:rPr>
                <w:rStyle w:val="SubtleEmphasis1"/>
                <w:i w:val="0"/>
                <w:color w:val="000000" w:themeColor="text1"/>
              </w:rPr>
            </w:pPr>
            <w:r w:rsidRPr="00281D34">
              <w:rPr>
                <w:rStyle w:val="SubtleEmphasis1"/>
                <w:i w:val="0"/>
                <w:color w:val="000000" w:themeColor="text1"/>
              </w:rPr>
              <w:t>Pretendents atbilstoši sava piedāvājuma iekļautajai informācijai norāda piedāvāto darbu garantijas termiņu.</w:t>
            </w:r>
          </w:p>
        </w:tc>
      </w:tr>
    </w:tbl>
    <w:p w:rsidR="00B63B84" w:rsidRPr="00281D34" w:rsidRDefault="00B63B84" w:rsidP="00025724">
      <w:pPr>
        <w:pStyle w:val="Footer"/>
        <w:tabs>
          <w:tab w:val="clear" w:pos="4153"/>
          <w:tab w:val="clear" w:pos="8306"/>
        </w:tabs>
        <w:spacing w:before="120" w:after="120"/>
        <w:jc w:val="both"/>
      </w:pPr>
    </w:p>
    <w:p w:rsidR="00B63B84" w:rsidRPr="00281D34" w:rsidRDefault="00B63B84" w:rsidP="00025724">
      <w:pPr>
        <w:pStyle w:val="Footer"/>
        <w:tabs>
          <w:tab w:val="clear" w:pos="4153"/>
          <w:tab w:val="clear" w:pos="8306"/>
        </w:tabs>
        <w:spacing w:before="120" w:after="120"/>
        <w:jc w:val="both"/>
        <w:rPr>
          <w:i/>
        </w:rPr>
      </w:pPr>
    </w:p>
    <w:p w:rsidR="00025724" w:rsidRPr="00281D34" w:rsidRDefault="00025724" w:rsidP="00025724">
      <w:pPr>
        <w:pStyle w:val="Footer"/>
        <w:tabs>
          <w:tab w:val="clear" w:pos="4153"/>
          <w:tab w:val="clear" w:pos="8306"/>
        </w:tabs>
        <w:spacing w:before="120" w:after="120"/>
        <w:jc w:val="both"/>
        <w:rPr>
          <w:i/>
          <w:iCs/>
        </w:rPr>
      </w:pPr>
      <w:r w:rsidRPr="00281D34">
        <w:rPr>
          <w:i/>
        </w:rPr>
        <w:t>(Pretendentiem piedāvājuma kopsavilkums jāaizpilda atbilstoši savos piedāvājumos norādītajai informācijai.)</w:t>
      </w:r>
    </w:p>
    <w:p w:rsidR="00025724" w:rsidRPr="00281D34" w:rsidRDefault="00025724" w:rsidP="00025724">
      <w:pPr>
        <w:jc w:val="both"/>
      </w:pPr>
    </w:p>
    <w:p w:rsidR="00025724" w:rsidRPr="00281D34" w:rsidRDefault="00025724" w:rsidP="00865023">
      <w:pPr>
        <w:pStyle w:val="Index1"/>
        <w:rPr>
          <w:rFonts w:ascii="Times New Roman" w:hAnsi="Times New Roman" w:cs="Times New Roman"/>
          <w:sz w:val="24"/>
          <w:szCs w:val="24"/>
        </w:rPr>
      </w:pPr>
    </w:p>
    <w:p w:rsidR="00025724" w:rsidRPr="00281D34" w:rsidRDefault="00025724" w:rsidP="00025724"/>
    <w:p w:rsidR="00025724" w:rsidRPr="00281D34" w:rsidRDefault="00025724" w:rsidP="00865023">
      <w:pPr>
        <w:pStyle w:val="Index1"/>
        <w:rPr>
          <w:rFonts w:ascii="Times New Roman" w:hAnsi="Times New Roman" w:cs="Times New Roman"/>
          <w:sz w:val="24"/>
          <w:szCs w:val="24"/>
        </w:rPr>
      </w:pPr>
    </w:p>
    <w:p w:rsidR="00025724" w:rsidRPr="00281D34" w:rsidRDefault="00025724" w:rsidP="00025724"/>
    <w:p w:rsidR="00025724" w:rsidRPr="00281D34" w:rsidRDefault="00025724" w:rsidP="00865023">
      <w:pPr>
        <w:pStyle w:val="Index1"/>
        <w:rPr>
          <w:rFonts w:ascii="Times New Roman" w:hAnsi="Times New Roman" w:cs="Times New Roman"/>
          <w:sz w:val="24"/>
          <w:szCs w:val="24"/>
        </w:rPr>
      </w:pPr>
    </w:p>
    <w:p w:rsidR="00025724" w:rsidRPr="00281D34" w:rsidRDefault="00025724" w:rsidP="00025724"/>
    <w:p w:rsidR="00025724" w:rsidRPr="00281D34" w:rsidRDefault="00025724" w:rsidP="00025724">
      <w:pPr>
        <w:spacing w:before="120"/>
        <w:jc w:val="both"/>
      </w:pPr>
      <w:r w:rsidRPr="00281D34">
        <w:t>Pretendenta amatpersona, kurai ir paraksta tiesības: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662"/>
      </w:tblGrid>
      <w:tr w:rsidR="00025724" w:rsidRPr="00281D34" w:rsidTr="0060516B">
        <w:tc>
          <w:tcPr>
            <w:tcW w:w="3119" w:type="dxa"/>
            <w:shd w:val="clear" w:color="auto" w:fill="E5DFEC"/>
          </w:tcPr>
          <w:p w:rsidR="00025724" w:rsidRPr="00281D34" w:rsidRDefault="00025724" w:rsidP="0060516B">
            <w:pPr>
              <w:jc w:val="both"/>
            </w:pPr>
            <w:r w:rsidRPr="00281D34">
              <w:t>Vārds, uzvārds,</w:t>
            </w:r>
          </w:p>
          <w:p w:rsidR="00025724" w:rsidRPr="00281D34" w:rsidRDefault="00025724" w:rsidP="0060516B">
            <w:pPr>
              <w:jc w:val="both"/>
            </w:pPr>
            <w:r w:rsidRPr="00281D34">
              <w:t>Amats</w:t>
            </w:r>
          </w:p>
        </w:tc>
        <w:tc>
          <w:tcPr>
            <w:tcW w:w="6662" w:type="dxa"/>
          </w:tcPr>
          <w:p w:rsidR="00025724" w:rsidRPr="00281D34" w:rsidRDefault="00025724" w:rsidP="0060516B">
            <w:pPr>
              <w:jc w:val="both"/>
            </w:pPr>
          </w:p>
        </w:tc>
      </w:tr>
      <w:tr w:rsidR="00025724" w:rsidRPr="00281D34" w:rsidTr="0060516B">
        <w:trPr>
          <w:trHeight w:val="601"/>
        </w:trPr>
        <w:tc>
          <w:tcPr>
            <w:tcW w:w="3119" w:type="dxa"/>
            <w:shd w:val="clear" w:color="auto" w:fill="E5DFEC"/>
          </w:tcPr>
          <w:p w:rsidR="00025724" w:rsidRPr="00281D34" w:rsidRDefault="00025724" w:rsidP="0060516B">
            <w:r w:rsidRPr="00281D34">
              <w:t>Paraksts, zīmoga nospiedums</w:t>
            </w:r>
          </w:p>
        </w:tc>
        <w:tc>
          <w:tcPr>
            <w:tcW w:w="6662" w:type="dxa"/>
          </w:tcPr>
          <w:p w:rsidR="00025724" w:rsidRPr="00281D34" w:rsidRDefault="00025724" w:rsidP="0060516B">
            <w:pPr>
              <w:jc w:val="both"/>
            </w:pPr>
          </w:p>
        </w:tc>
      </w:tr>
      <w:tr w:rsidR="00025724" w:rsidRPr="00281D34" w:rsidTr="0060516B">
        <w:trPr>
          <w:trHeight w:val="525"/>
        </w:trPr>
        <w:tc>
          <w:tcPr>
            <w:tcW w:w="3119" w:type="dxa"/>
            <w:shd w:val="clear" w:color="auto" w:fill="E5DFEC"/>
          </w:tcPr>
          <w:p w:rsidR="00025724" w:rsidRPr="00281D34" w:rsidRDefault="00025724" w:rsidP="0060516B">
            <w:pPr>
              <w:jc w:val="both"/>
            </w:pPr>
            <w:r w:rsidRPr="00281D34">
              <w:t>Datums</w:t>
            </w:r>
          </w:p>
        </w:tc>
        <w:tc>
          <w:tcPr>
            <w:tcW w:w="6662" w:type="dxa"/>
          </w:tcPr>
          <w:p w:rsidR="00025724" w:rsidRPr="00281D34" w:rsidRDefault="00025724" w:rsidP="0060516B">
            <w:pPr>
              <w:jc w:val="both"/>
            </w:pPr>
          </w:p>
        </w:tc>
      </w:tr>
    </w:tbl>
    <w:p w:rsidR="00025724" w:rsidRPr="00281D34" w:rsidRDefault="00025724" w:rsidP="00865023">
      <w:pPr>
        <w:pStyle w:val="Index1"/>
        <w:rPr>
          <w:rFonts w:ascii="Times New Roman" w:hAnsi="Times New Roman" w:cs="Times New Roman"/>
          <w:sz w:val="24"/>
          <w:szCs w:val="24"/>
        </w:rPr>
        <w:sectPr w:rsidR="00025724" w:rsidRPr="00281D34" w:rsidSect="005E2DBC">
          <w:footerReference w:type="default" r:id="rId14"/>
          <w:pgSz w:w="11906" w:h="16838"/>
          <w:pgMar w:top="567" w:right="851" w:bottom="567" w:left="1418" w:header="709" w:footer="709" w:gutter="0"/>
          <w:cols w:space="708"/>
          <w:titlePg/>
          <w:docGrid w:linePitch="360"/>
        </w:sectPr>
      </w:pPr>
    </w:p>
    <w:p w:rsidR="005C5F0B" w:rsidRPr="00281D34" w:rsidRDefault="005C5F0B" w:rsidP="005C5F0B">
      <w:pPr>
        <w:pStyle w:val="Index1"/>
        <w:rPr>
          <w:rFonts w:ascii="Times New Roman" w:hAnsi="Times New Roman" w:cs="Times New Roman"/>
          <w:sz w:val="24"/>
          <w:szCs w:val="24"/>
        </w:rPr>
      </w:pPr>
      <w:r w:rsidRPr="00281D34">
        <w:rPr>
          <w:rFonts w:ascii="Times New Roman" w:hAnsi="Times New Roman" w:cs="Times New Roman"/>
          <w:sz w:val="24"/>
          <w:szCs w:val="24"/>
        </w:rPr>
        <w:lastRenderedPageBreak/>
        <w:t>Pielikums Nr.12</w:t>
      </w:r>
    </w:p>
    <w:p w:rsidR="005C5F0B" w:rsidRPr="00281D34" w:rsidRDefault="005C5F0B" w:rsidP="005C5F0B">
      <w:pPr>
        <w:jc w:val="right"/>
        <w:rPr>
          <w:bCs/>
        </w:rPr>
      </w:pPr>
      <w:r w:rsidRPr="00281D34">
        <w:rPr>
          <w:bCs/>
        </w:rPr>
        <w:t xml:space="preserve"> konkursa Nolikumam</w:t>
      </w:r>
    </w:p>
    <w:p w:rsidR="005C5F0B" w:rsidRPr="00281D34" w:rsidRDefault="005C5F0B" w:rsidP="005C5F0B">
      <w:pPr>
        <w:jc w:val="right"/>
        <w:rPr>
          <w:color w:val="000000" w:themeColor="text1"/>
        </w:rPr>
      </w:pPr>
      <w:r w:rsidRPr="00281D34">
        <w:rPr>
          <w:bCs/>
        </w:rPr>
        <w:t>Identifikācijas Nr</w:t>
      </w:r>
      <w:r w:rsidR="00126061" w:rsidRPr="00281D34">
        <w:rPr>
          <w:bCs/>
          <w:color w:val="000000" w:themeColor="text1"/>
        </w:rPr>
        <w:t>. JNP 2015</w:t>
      </w:r>
      <w:r w:rsidRPr="00281D34">
        <w:rPr>
          <w:bCs/>
          <w:color w:val="000000" w:themeColor="text1"/>
        </w:rPr>
        <w:t>/</w:t>
      </w:r>
      <w:r w:rsidR="00126061" w:rsidRPr="00281D34">
        <w:rPr>
          <w:bCs/>
          <w:color w:val="000000" w:themeColor="text1"/>
        </w:rPr>
        <w:t>14</w:t>
      </w:r>
    </w:p>
    <w:p w:rsidR="005C5F0B" w:rsidRPr="00281D34" w:rsidRDefault="005C5F0B" w:rsidP="005C5F0B">
      <w:pPr>
        <w:jc w:val="center"/>
        <w:rPr>
          <w:color w:val="000000" w:themeColor="text1"/>
        </w:rPr>
      </w:pPr>
      <w:r w:rsidRPr="00281D34">
        <w:rPr>
          <w:bCs/>
          <w:color w:val="000000" w:themeColor="text1"/>
        </w:rPr>
        <w:t>Objekta apsekošanas lapa</w:t>
      </w:r>
    </w:p>
    <w:p w:rsidR="005C5F0B" w:rsidRPr="00281D34" w:rsidRDefault="005C5F0B" w:rsidP="005C5F0B">
      <w:pPr>
        <w:widowControl w:val="0"/>
        <w:suppressAutoHyphens/>
        <w:spacing w:after="120"/>
        <w:jc w:val="center"/>
        <w:rPr>
          <w:b/>
          <w:lang w:eastAsia="ar-SA"/>
        </w:rPr>
      </w:pPr>
      <w:r w:rsidRPr="00281D34">
        <w:rPr>
          <w:lang w:eastAsia="ar-SA"/>
        </w:rPr>
        <w:t>iepirkumam „</w:t>
      </w:r>
      <w:r w:rsidR="006537AB" w:rsidRPr="00281D34">
        <w:rPr>
          <w:b/>
          <w:bCs/>
        </w:rPr>
        <w:t>Restaurācijas darbi projekta „</w:t>
      </w:r>
      <w:r w:rsidR="00126061" w:rsidRPr="00281D34">
        <w:rPr>
          <w:b/>
          <w:bCs/>
        </w:rPr>
        <w:t>Elejas muižas apbūves</w:t>
      </w:r>
      <w:r w:rsidR="006537AB" w:rsidRPr="00281D34">
        <w:rPr>
          <w:b/>
          <w:bCs/>
        </w:rPr>
        <w:t xml:space="preserve"> restaurācija” Nr.EEZLV04/GSKMS/2013/11 ietvaros</w:t>
      </w:r>
      <w:r w:rsidRPr="00281D34">
        <w:rPr>
          <w:b/>
          <w:bCs/>
        </w:rPr>
        <w:t>”</w:t>
      </w:r>
    </w:p>
    <w:p w:rsidR="005C5F0B" w:rsidRPr="00281D34" w:rsidRDefault="005C5F0B" w:rsidP="005C5F0B">
      <w:pPr>
        <w:widowControl w:val="0"/>
        <w:suppressAutoHyphens/>
        <w:spacing w:after="120"/>
        <w:jc w:val="center"/>
        <w:rPr>
          <w:b/>
          <w:lang w:eastAsia="ar-SA"/>
        </w:rPr>
      </w:pPr>
      <w:r w:rsidRPr="00281D34">
        <w:rPr>
          <w:b/>
          <w:lang w:eastAsia="ar-SA"/>
        </w:rPr>
        <w:t>DALĪBNIEKU REĢISTRĀCIJAS LAPA</w:t>
      </w:r>
    </w:p>
    <w:p w:rsidR="005C5F0B" w:rsidRPr="00281D34" w:rsidRDefault="005C5F0B" w:rsidP="005C5F0B">
      <w:pPr>
        <w:widowControl w:val="0"/>
        <w:suppressAutoHyphens/>
        <w:spacing w:after="120"/>
        <w:rPr>
          <w:b/>
          <w:lang w:eastAsia="ar-SA"/>
        </w:rPr>
      </w:pPr>
    </w:p>
    <w:p w:rsidR="005C5F0B" w:rsidRPr="00281D34" w:rsidRDefault="005C5F0B" w:rsidP="005C5F0B">
      <w:pPr>
        <w:widowControl w:val="0"/>
        <w:suppressAutoHyphens/>
        <w:spacing w:after="120"/>
        <w:rPr>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1"/>
        <w:gridCol w:w="2093"/>
        <w:gridCol w:w="1487"/>
        <w:gridCol w:w="1404"/>
        <w:gridCol w:w="1815"/>
        <w:gridCol w:w="1620"/>
      </w:tblGrid>
      <w:tr w:rsidR="005C5F0B" w:rsidRPr="00281D34" w:rsidTr="00BD31E9">
        <w:trPr>
          <w:trHeight w:val="697"/>
        </w:trPr>
        <w:tc>
          <w:tcPr>
            <w:tcW w:w="1211" w:type="dxa"/>
            <w:vAlign w:val="center"/>
          </w:tcPr>
          <w:p w:rsidR="005C5F0B" w:rsidRPr="00281D34" w:rsidRDefault="005C5F0B" w:rsidP="00BD31E9">
            <w:pPr>
              <w:widowControl w:val="0"/>
              <w:suppressAutoHyphens/>
              <w:spacing w:after="120"/>
              <w:jc w:val="center"/>
              <w:rPr>
                <w:lang w:eastAsia="ar-SA"/>
              </w:rPr>
            </w:pPr>
            <w:proofErr w:type="spellStart"/>
            <w:r w:rsidRPr="00281D34">
              <w:rPr>
                <w:lang w:eastAsia="ar-SA"/>
              </w:rPr>
              <w:t>Nr.p.k</w:t>
            </w:r>
            <w:proofErr w:type="spellEnd"/>
          </w:p>
        </w:tc>
        <w:tc>
          <w:tcPr>
            <w:tcW w:w="2093" w:type="dxa"/>
            <w:vAlign w:val="center"/>
          </w:tcPr>
          <w:p w:rsidR="005C5F0B" w:rsidRPr="00281D34" w:rsidRDefault="005C5F0B" w:rsidP="00BD31E9">
            <w:pPr>
              <w:widowControl w:val="0"/>
              <w:suppressAutoHyphens/>
              <w:spacing w:after="120"/>
              <w:jc w:val="center"/>
              <w:rPr>
                <w:lang w:eastAsia="ar-SA"/>
              </w:rPr>
            </w:pPr>
            <w:r w:rsidRPr="00281D34">
              <w:rPr>
                <w:lang w:eastAsia="ar-SA"/>
              </w:rPr>
              <w:t>Pretendenta nosaukums</w:t>
            </w:r>
          </w:p>
        </w:tc>
        <w:tc>
          <w:tcPr>
            <w:tcW w:w="1487" w:type="dxa"/>
            <w:vAlign w:val="center"/>
          </w:tcPr>
          <w:p w:rsidR="005C5F0B" w:rsidRPr="00281D34" w:rsidRDefault="005C5F0B" w:rsidP="00BD31E9">
            <w:pPr>
              <w:widowControl w:val="0"/>
              <w:suppressAutoHyphens/>
              <w:spacing w:after="120"/>
              <w:jc w:val="center"/>
              <w:rPr>
                <w:lang w:eastAsia="ar-SA"/>
              </w:rPr>
            </w:pPr>
            <w:r w:rsidRPr="00281D34">
              <w:rPr>
                <w:lang w:eastAsia="ar-SA"/>
              </w:rPr>
              <w:t xml:space="preserve">Pretendenta pārstāvis </w:t>
            </w:r>
          </w:p>
        </w:tc>
        <w:tc>
          <w:tcPr>
            <w:tcW w:w="1404" w:type="dxa"/>
          </w:tcPr>
          <w:p w:rsidR="005C5F0B" w:rsidRPr="00281D34" w:rsidRDefault="005C5F0B" w:rsidP="00BD31E9">
            <w:pPr>
              <w:widowControl w:val="0"/>
              <w:suppressAutoHyphens/>
              <w:spacing w:after="120"/>
              <w:jc w:val="center"/>
              <w:rPr>
                <w:lang w:eastAsia="ar-SA"/>
              </w:rPr>
            </w:pPr>
          </w:p>
          <w:p w:rsidR="005C5F0B" w:rsidRPr="00281D34" w:rsidRDefault="005C5F0B" w:rsidP="00BD31E9">
            <w:pPr>
              <w:widowControl w:val="0"/>
              <w:suppressAutoHyphens/>
              <w:spacing w:after="120"/>
              <w:jc w:val="center"/>
              <w:rPr>
                <w:lang w:eastAsia="ar-SA"/>
              </w:rPr>
            </w:pPr>
            <w:r w:rsidRPr="00281D34">
              <w:rPr>
                <w:lang w:eastAsia="ar-SA"/>
              </w:rPr>
              <w:t>Paraksts</w:t>
            </w:r>
          </w:p>
        </w:tc>
        <w:tc>
          <w:tcPr>
            <w:tcW w:w="1815" w:type="dxa"/>
            <w:vAlign w:val="center"/>
          </w:tcPr>
          <w:p w:rsidR="005C5F0B" w:rsidRPr="00281D34" w:rsidRDefault="005C5F0B" w:rsidP="00BD31E9">
            <w:pPr>
              <w:widowControl w:val="0"/>
              <w:suppressAutoHyphens/>
              <w:spacing w:after="120"/>
              <w:jc w:val="center"/>
              <w:rPr>
                <w:lang w:eastAsia="ar-SA"/>
              </w:rPr>
            </w:pPr>
            <w:r w:rsidRPr="00281D34">
              <w:rPr>
                <w:lang w:eastAsia="ar-SA"/>
              </w:rPr>
              <w:t>Pretendenta e-pasts, telefons</w:t>
            </w:r>
          </w:p>
        </w:tc>
        <w:tc>
          <w:tcPr>
            <w:tcW w:w="1620" w:type="dxa"/>
            <w:vAlign w:val="center"/>
          </w:tcPr>
          <w:p w:rsidR="005C5F0B" w:rsidRPr="00281D34" w:rsidRDefault="005C5F0B" w:rsidP="00BD31E9">
            <w:pPr>
              <w:widowControl w:val="0"/>
              <w:suppressAutoHyphens/>
              <w:spacing w:after="120"/>
              <w:jc w:val="center"/>
              <w:rPr>
                <w:lang w:eastAsia="ar-SA"/>
              </w:rPr>
            </w:pPr>
            <w:r w:rsidRPr="00281D34">
              <w:rPr>
                <w:lang w:eastAsia="ar-SA"/>
              </w:rPr>
              <w:t>datums</w:t>
            </w:r>
          </w:p>
        </w:tc>
      </w:tr>
      <w:tr w:rsidR="005C5F0B" w:rsidRPr="00281D34" w:rsidTr="00BD31E9">
        <w:trPr>
          <w:trHeight w:val="350"/>
        </w:trPr>
        <w:tc>
          <w:tcPr>
            <w:tcW w:w="1211" w:type="dxa"/>
            <w:vAlign w:val="center"/>
          </w:tcPr>
          <w:p w:rsidR="005C5F0B" w:rsidRPr="00281D34" w:rsidRDefault="005C5F0B" w:rsidP="00BD31E9">
            <w:pPr>
              <w:widowControl w:val="0"/>
              <w:suppressAutoHyphens/>
              <w:spacing w:after="120"/>
              <w:rPr>
                <w:b/>
                <w:lang w:eastAsia="ar-SA"/>
              </w:rPr>
            </w:pPr>
          </w:p>
        </w:tc>
        <w:tc>
          <w:tcPr>
            <w:tcW w:w="2093" w:type="dxa"/>
            <w:vAlign w:val="center"/>
          </w:tcPr>
          <w:p w:rsidR="005C5F0B" w:rsidRPr="00281D34" w:rsidRDefault="005C5F0B" w:rsidP="00BD31E9">
            <w:pPr>
              <w:widowControl w:val="0"/>
              <w:suppressAutoHyphens/>
              <w:spacing w:after="120"/>
              <w:rPr>
                <w:lang w:eastAsia="ar-SA"/>
              </w:rPr>
            </w:pPr>
          </w:p>
        </w:tc>
        <w:tc>
          <w:tcPr>
            <w:tcW w:w="1487" w:type="dxa"/>
            <w:vAlign w:val="center"/>
          </w:tcPr>
          <w:p w:rsidR="005C5F0B" w:rsidRPr="00281D34" w:rsidRDefault="005C5F0B" w:rsidP="00BD31E9">
            <w:pPr>
              <w:widowControl w:val="0"/>
              <w:suppressAutoHyphens/>
              <w:spacing w:after="120"/>
              <w:rPr>
                <w:lang w:eastAsia="ar-SA"/>
              </w:rPr>
            </w:pPr>
          </w:p>
        </w:tc>
        <w:tc>
          <w:tcPr>
            <w:tcW w:w="1404" w:type="dxa"/>
          </w:tcPr>
          <w:p w:rsidR="005C5F0B" w:rsidRPr="00281D34" w:rsidRDefault="005C5F0B" w:rsidP="00BD31E9">
            <w:pPr>
              <w:widowControl w:val="0"/>
              <w:suppressAutoHyphens/>
              <w:spacing w:after="120"/>
              <w:rPr>
                <w:lang w:eastAsia="ar-SA"/>
              </w:rPr>
            </w:pPr>
          </w:p>
        </w:tc>
        <w:tc>
          <w:tcPr>
            <w:tcW w:w="1815" w:type="dxa"/>
            <w:vAlign w:val="center"/>
          </w:tcPr>
          <w:p w:rsidR="005C5F0B" w:rsidRPr="00281D34" w:rsidRDefault="005C5F0B" w:rsidP="00BD31E9">
            <w:pPr>
              <w:widowControl w:val="0"/>
              <w:suppressAutoHyphens/>
              <w:spacing w:after="120"/>
              <w:rPr>
                <w:highlight w:val="magenta"/>
                <w:lang w:eastAsia="ar-SA"/>
              </w:rPr>
            </w:pPr>
          </w:p>
        </w:tc>
        <w:tc>
          <w:tcPr>
            <w:tcW w:w="1620" w:type="dxa"/>
            <w:vAlign w:val="center"/>
          </w:tcPr>
          <w:p w:rsidR="005C5F0B" w:rsidRPr="00281D34" w:rsidRDefault="005C5F0B" w:rsidP="00BD31E9">
            <w:pPr>
              <w:widowControl w:val="0"/>
              <w:suppressAutoHyphens/>
              <w:spacing w:after="120"/>
              <w:rPr>
                <w:highlight w:val="magenta"/>
                <w:lang w:eastAsia="ar-SA"/>
              </w:rPr>
            </w:pPr>
          </w:p>
        </w:tc>
      </w:tr>
      <w:tr w:rsidR="005C5F0B" w:rsidRPr="00281D34" w:rsidTr="00BD31E9">
        <w:trPr>
          <w:trHeight w:val="350"/>
        </w:trPr>
        <w:tc>
          <w:tcPr>
            <w:tcW w:w="1211" w:type="dxa"/>
            <w:vAlign w:val="center"/>
          </w:tcPr>
          <w:p w:rsidR="005C5F0B" w:rsidRPr="00281D34" w:rsidRDefault="005C5F0B" w:rsidP="00BD31E9">
            <w:pPr>
              <w:widowControl w:val="0"/>
              <w:suppressAutoHyphens/>
              <w:spacing w:after="120"/>
              <w:rPr>
                <w:b/>
                <w:lang w:eastAsia="ar-SA"/>
              </w:rPr>
            </w:pPr>
          </w:p>
        </w:tc>
        <w:tc>
          <w:tcPr>
            <w:tcW w:w="2093" w:type="dxa"/>
            <w:vAlign w:val="center"/>
          </w:tcPr>
          <w:p w:rsidR="005C5F0B" w:rsidRPr="00281D34" w:rsidRDefault="005C5F0B" w:rsidP="00BD31E9">
            <w:pPr>
              <w:widowControl w:val="0"/>
              <w:suppressAutoHyphens/>
              <w:spacing w:after="120"/>
              <w:rPr>
                <w:lang w:eastAsia="ar-SA"/>
              </w:rPr>
            </w:pPr>
          </w:p>
        </w:tc>
        <w:tc>
          <w:tcPr>
            <w:tcW w:w="1487" w:type="dxa"/>
            <w:vAlign w:val="center"/>
          </w:tcPr>
          <w:p w:rsidR="005C5F0B" w:rsidRPr="00281D34" w:rsidRDefault="005C5F0B" w:rsidP="00BD31E9">
            <w:pPr>
              <w:widowControl w:val="0"/>
              <w:suppressAutoHyphens/>
              <w:spacing w:after="120"/>
              <w:rPr>
                <w:lang w:eastAsia="ar-SA"/>
              </w:rPr>
            </w:pPr>
          </w:p>
        </w:tc>
        <w:tc>
          <w:tcPr>
            <w:tcW w:w="1404" w:type="dxa"/>
          </w:tcPr>
          <w:p w:rsidR="005C5F0B" w:rsidRPr="00281D34" w:rsidRDefault="005C5F0B" w:rsidP="00BD31E9">
            <w:pPr>
              <w:widowControl w:val="0"/>
              <w:suppressAutoHyphens/>
              <w:spacing w:after="120"/>
              <w:rPr>
                <w:lang w:eastAsia="ar-SA"/>
              </w:rPr>
            </w:pPr>
          </w:p>
        </w:tc>
        <w:tc>
          <w:tcPr>
            <w:tcW w:w="1815" w:type="dxa"/>
            <w:vAlign w:val="center"/>
          </w:tcPr>
          <w:p w:rsidR="005C5F0B" w:rsidRPr="00281D34" w:rsidRDefault="005C5F0B" w:rsidP="00BD31E9">
            <w:pPr>
              <w:widowControl w:val="0"/>
              <w:suppressAutoHyphens/>
              <w:spacing w:after="120"/>
              <w:rPr>
                <w:highlight w:val="magenta"/>
                <w:lang w:eastAsia="ar-SA"/>
              </w:rPr>
            </w:pPr>
          </w:p>
        </w:tc>
        <w:tc>
          <w:tcPr>
            <w:tcW w:w="1620" w:type="dxa"/>
            <w:vAlign w:val="center"/>
          </w:tcPr>
          <w:p w:rsidR="005C5F0B" w:rsidRPr="00281D34" w:rsidRDefault="005C5F0B" w:rsidP="00BD31E9">
            <w:pPr>
              <w:widowControl w:val="0"/>
              <w:suppressAutoHyphens/>
              <w:spacing w:after="120"/>
              <w:rPr>
                <w:highlight w:val="magenta"/>
                <w:lang w:eastAsia="ar-SA"/>
              </w:rPr>
            </w:pPr>
          </w:p>
        </w:tc>
      </w:tr>
      <w:tr w:rsidR="005C5F0B" w:rsidRPr="00281D34" w:rsidTr="00BD31E9">
        <w:trPr>
          <w:trHeight w:val="350"/>
        </w:trPr>
        <w:tc>
          <w:tcPr>
            <w:tcW w:w="1211" w:type="dxa"/>
            <w:vAlign w:val="center"/>
          </w:tcPr>
          <w:p w:rsidR="005C5F0B" w:rsidRPr="00281D34" w:rsidRDefault="005C5F0B" w:rsidP="00BD31E9">
            <w:pPr>
              <w:widowControl w:val="0"/>
              <w:suppressAutoHyphens/>
              <w:spacing w:after="120"/>
              <w:rPr>
                <w:b/>
                <w:lang w:eastAsia="ar-SA"/>
              </w:rPr>
            </w:pPr>
          </w:p>
        </w:tc>
        <w:tc>
          <w:tcPr>
            <w:tcW w:w="2093" w:type="dxa"/>
            <w:vAlign w:val="center"/>
          </w:tcPr>
          <w:p w:rsidR="005C5F0B" w:rsidRPr="00281D34" w:rsidRDefault="005C5F0B" w:rsidP="00BD31E9">
            <w:pPr>
              <w:widowControl w:val="0"/>
              <w:suppressAutoHyphens/>
              <w:spacing w:after="120"/>
              <w:rPr>
                <w:lang w:eastAsia="ar-SA"/>
              </w:rPr>
            </w:pPr>
          </w:p>
        </w:tc>
        <w:tc>
          <w:tcPr>
            <w:tcW w:w="1487" w:type="dxa"/>
            <w:vAlign w:val="center"/>
          </w:tcPr>
          <w:p w:rsidR="005C5F0B" w:rsidRPr="00281D34" w:rsidRDefault="005C5F0B" w:rsidP="00BD31E9">
            <w:pPr>
              <w:widowControl w:val="0"/>
              <w:suppressAutoHyphens/>
              <w:spacing w:after="120"/>
              <w:rPr>
                <w:lang w:eastAsia="ar-SA"/>
              </w:rPr>
            </w:pPr>
          </w:p>
        </w:tc>
        <w:tc>
          <w:tcPr>
            <w:tcW w:w="1404" w:type="dxa"/>
          </w:tcPr>
          <w:p w:rsidR="005C5F0B" w:rsidRPr="00281D34" w:rsidRDefault="005C5F0B" w:rsidP="00BD31E9">
            <w:pPr>
              <w:widowControl w:val="0"/>
              <w:suppressAutoHyphens/>
              <w:spacing w:after="120"/>
              <w:rPr>
                <w:lang w:eastAsia="ar-SA"/>
              </w:rPr>
            </w:pPr>
          </w:p>
        </w:tc>
        <w:tc>
          <w:tcPr>
            <w:tcW w:w="1815" w:type="dxa"/>
            <w:vAlign w:val="center"/>
          </w:tcPr>
          <w:p w:rsidR="005C5F0B" w:rsidRPr="00281D34" w:rsidRDefault="005C5F0B" w:rsidP="00BD31E9">
            <w:pPr>
              <w:widowControl w:val="0"/>
              <w:suppressAutoHyphens/>
              <w:spacing w:after="120"/>
              <w:rPr>
                <w:highlight w:val="magenta"/>
                <w:lang w:eastAsia="ar-SA"/>
              </w:rPr>
            </w:pPr>
          </w:p>
        </w:tc>
        <w:tc>
          <w:tcPr>
            <w:tcW w:w="1620" w:type="dxa"/>
            <w:vAlign w:val="center"/>
          </w:tcPr>
          <w:p w:rsidR="005C5F0B" w:rsidRPr="00281D34" w:rsidRDefault="005C5F0B" w:rsidP="00BD31E9">
            <w:pPr>
              <w:widowControl w:val="0"/>
              <w:suppressAutoHyphens/>
              <w:spacing w:after="120"/>
              <w:rPr>
                <w:highlight w:val="magenta"/>
                <w:lang w:eastAsia="ar-SA"/>
              </w:rPr>
            </w:pPr>
          </w:p>
        </w:tc>
      </w:tr>
      <w:tr w:rsidR="005C5F0B" w:rsidRPr="00281D34" w:rsidTr="00BD31E9">
        <w:trPr>
          <w:trHeight w:val="350"/>
        </w:trPr>
        <w:tc>
          <w:tcPr>
            <w:tcW w:w="1211" w:type="dxa"/>
            <w:vAlign w:val="center"/>
          </w:tcPr>
          <w:p w:rsidR="005C5F0B" w:rsidRPr="00281D34" w:rsidRDefault="005C5F0B" w:rsidP="00BD31E9">
            <w:pPr>
              <w:widowControl w:val="0"/>
              <w:suppressAutoHyphens/>
              <w:spacing w:after="120"/>
              <w:rPr>
                <w:b/>
                <w:lang w:eastAsia="ar-SA"/>
              </w:rPr>
            </w:pPr>
          </w:p>
        </w:tc>
        <w:tc>
          <w:tcPr>
            <w:tcW w:w="2093" w:type="dxa"/>
            <w:vAlign w:val="center"/>
          </w:tcPr>
          <w:p w:rsidR="005C5F0B" w:rsidRPr="00281D34" w:rsidRDefault="005C5F0B" w:rsidP="00BD31E9">
            <w:pPr>
              <w:widowControl w:val="0"/>
              <w:suppressAutoHyphens/>
              <w:spacing w:after="120"/>
              <w:rPr>
                <w:lang w:eastAsia="ar-SA"/>
              </w:rPr>
            </w:pPr>
          </w:p>
        </w:tc>
        <w:tc>
          <w:tcPr>
            <w:tcW w:w="1487" w:type="dxa"/>
            <w:vAlign w:val="center"/>
          </w:tcPr>
          <w:p w:rsidR="005C5F0B" w:rsidRPr="00281D34" w:rsidRDefault="005C5F0B" w:rsidP="00BD31E9">
            <w:pPr>
              <w:widowControl w:val="0"/>
              <w:suppressAutoHyphens/>
              <w:spacing w:after="120"/>
              <w:rPr>
                <w:lang w:eastAsia="ar-SA"/>
              </w:rPr>
            </w:pPr>
          </w:p>
        </w:tc>
        <w:tc>
          <w:tcPr>
            <w:tcW w:w="1404" w:type="dxa"/>
          </w:tcPr>
          <w:p w:rsidR="005C5F0B" w:rsidRPr="00281D34" w:rsidRDefault="005C5F0B" w:rsidP="00BD31E9">
            <w:pPr>
              <w:widowControl w:val="0"/>
              <w:suppressAutoHyphens/>
              <w:spacing w:after="120"/>
              <w:rPr>
                <w:lang w:eastAsia="ar-SA"/>
              </w:rPr>
            </w:pPr>
          </w:p>
        </w:tc>
        <w:tc>
          <w:tcPr>
            <w:tcW w:w="1815" w:type="dxa"/>
            <w:vAlign w:val="center"/>
          </w:tcPr>
          <w:p w:rsidR="005C5F0B" w:rsidRPr="00281D34" w:rsidRDefault="005C5F0B" w:rsidP="00BD31E9">
            <w:pPr>
              <w:widowControl w:val="0"/>
              <w:suppressAutoHyphens/>
              <w:spacing w:after="120"/>
              <w:rPr>
                <w:highlight w:val="magenta"/>
                <w:lang w:eastAsia="ar-SA"/>
              </w:rPr>
            </w:pPr>
          </w:p>
        </w:tc>
        <w:tc>
          <w:tcPr>
            <w:tcW w:w="1620" w:type="dxa"/>
            <w:vAlign w:val="center"/>
          </w:tcPr>
          <w:p w:rsidR="005C5F0B" w:rsidRPr="00281D34" w:rsidRDefault="005C5F0B" w:rsidP="00BD31E9">
            <w:pPr>
              <w:widowControl w:val="0"/>
              <w:suppressAutoHyphens/>
              <w:spacing w:after="120"/>
              <w:rPr>
                <w:highlight w:val="magenta"/>
                <w:lang w:eastAsia="ar-SA"/>
              </w:rPr>
            </w:pPr>
          </w:p>
        </w:tc>
      </w:tr>
      <w:tr w:rsidR="005C5F0B" w:rsidRPr="00281D34" w:rsidTr="00BD31E9">
        <w:trPr>
          <w:trHeight w:val="350"/>
        </w:trPr>
        <w:tc>
          <w:tcPr>
            <w:tcW w:w="1211" w:type="dxa"/>
            <w:vAlign w:val="center"/>
          </w:tcPr>
          <w:p w:rsidR="005C5F0B" w:rsidRPr="00281D34" w:rsidRDefault="005C5F0B" w:rsidP="00BD31E9">
            <w:pPr>
              <w:widowControl w:val="0"/>
              <w:suppressAutoHyphens/>
              <w:spacing w:after="120"/>
              <w:rPr>
                <w:b/>
                <w:lang w:eastAsia="ar-SA"/>
              </w:rPr>
            </w:pPr>
          </w:p>
        </w:tc>
        <w:tc>
          <w:tcPr>
            <w:tcW w:w="2093" w:type="dxa"/>
            <w:vAlign w:val="center"/>
          </w:tcPr>
          <w:p w:rsidR="005C5F0B" w:rsidRPr="00281D34" w:rsidRDefault="005C5F0B" w:rsidP="00BD31E9">
            <w:pPr>
              <w:widowControl w:val="0"/>
              <w:suppressAutoHyphens/>
              <w:spacing w:after="120"/>
              <w:rPr>
                <w:lang w:eastAsia="ar-SA"/>
              </w:rPr>
            </w:pPr>
          </w:p>
        </w:tc>
        <w:tc>
          <w:tcPr>
            <w:tcW w:w="1487" w:type="dxa"/>
            <w:vAlign w:val="center"/>
          </w:tcPr>
          <w:p w:rsidR="005C5F0B" w:rsidRPr="00281D34" w:rsidRDefault="005C5F0B" w:rsidP="00BD31E9">
            <w:pPr>
              <w:widowControl w:val="0"/>
              <w:suppressAutoHyphens/>
              <w:spacing w:after="120"/>
              <w:rPr>
                <w:lang w:eastAsia="ar-SA"/>
              </w:rPr>
            </w:pPr>
          </w:p>
        </w:tc>
        <w:tc>
          <w:tcPr>
            <w:tcW w:w="1404" w:type="dxa"/>
          </w:tcPr>
          <w:p w:rsidR="005C5F0B" w:rsidRPr="00281D34" w:rsidRDefault="005C5F0B" w:rsidP="00BD31E9">
            <w:pPr>
              <w:widowControl w:val="0"/>
              <w:suppressAutoHyphens/>
              <w:spacing w:after="120"/>
              <w:rPr>
                <w:lang w:eastAsia="ar-SA"/>
              </w:rPr>
            </w:pPr>
          </w:p>
        </w:tc>
        <w:tc>
          <w:tcPr>
            <w:tcW w:w="1815" w:type="dxa"/>
            <w:vAlign w:val="center"/>
          </w:tcPr>
          <w:p w:rsidR="005C5F0B" w:rsidRPr="00281D34" w:rsidRDefault="005C5F0B" w:rsidP="00BD31E9">
            <w:pPr>
              <w:widowControl w:val="0"/>
              <w:suppressAutoHyphens/>
              <w:spacing w:after="120"/>
              <w:rPr>
                <w:highlight w:val="magenta"/>
                <w:lang w:eastAsia="ar-SA"/>
              </w:rPr>
            </w:pPr>
          </w:p>
        </w:tc>
        <w:tc>
          <w:tcPr>
            <w:tcW w:w="1620" w:type="dxa"/>
            <w:vAlign w:val="center"/>
          </w:tcPr>
          <w:p w:rsidR="005C5F0B" w:rsidRPr="00281D34" w:rsidRDefault="005C5F0B" w:rsidP="00BD31E9">
            <w:pPr>
              <w:widowControl w:val="0"/>
              <w:suppressAutoHyphens/>
              <w:spacing w:after="120"/>
              <w:rPr>
                <w:highlight w:val="magenta"/>
                <w:lang w:eastAsia="ar-SA"/>
              </w:rPr>
            </w:pPr>
          </w:p>
        </w:tc>
      </w:tr>
      <w:tr w:rsidR="005C5F0B" w:rsidRPr="00281D34" w:rsidTr="00BD31E9">
        <w:trPr>
          <w:trHeight w:val="350"/>
        </w:trPr>
        <w:tc>
          <w:tcPr>
            <w:tcW w:w="1211" w:type="dxa"/>
            <w:vAlign w:val="center"/>
          </w:tcPr>
          <w:p w:rsidR="005C5F0B" w:rsidRPr="00281D34" w:rsidRDefault="005C5F0B" w:rsidP="00BD31E9">
            <w:pPr>
              <w:widowControl w:val="0"/>
              <w:suppressAutoHyphens/>
              <w:spacing w:after="120"/>
              <w:rPr>
                <w:b/>
                <w:lang w:eastAsia="ar-SA"/>
              </w:rPr>
            </w:pPr>
          </w:p>
        </w:tc>
        <w:tc>
          <w:tcPr>
            <w:tcW w:w="2093" w:type="dxa"/>
            <w:vAlign w:val="center"/>
          </w:tcPr>
          <w:p w:rsidR="005C5F0B" w:rsidRPr="00281D34" w:rsidRDefault="005C5F0B" w:rsidP="00BD31E9">
            <w:pPr>
              <w:widowControl w:val="0"/>
              <w:suppressAutoHyphens/>
              <w:spacing w:after="120"/>
              <w:rPr>
                <w:lang w:eastAsia="ar-SA"/>
              </w:rPr>
            </w:pPr>
          </w:p>
        </w:tc>
        <w:tc>
          <w:tcPr>
            <w:tcW w:w="1487" w:type="dxa"/>
            <w:vAlign w:val="center"/>
          </w:tcPr>
          <w:p w:rsidR="005C5F0B" w:rsidRPr="00281D34" w:rsidRDefault="005C5F0B" w:rsidP="00BD31E9">
            <w:pPr>
              <w:widowControl w:val="0"/>
              <w:suppressAutoHyphens/>
              <w:spacing w:after="120"/>
              <w:rPr>
                <w:lang w:eastAsia="ar-SA"/>
              </w:rPr>
            </w:pPr>
          </w:p>
        </w:tc>
        <w:tc>
          <w:tcPr>
            <w:tcW w:w="1404" w:type="dxa"/>
          </w:tcPr>
          <w:p w:rsidR="005C5F0B" w:rsidRPr="00281D34" w:rsidRDefault="005C5F0B" w:rsidP="00BD31E9">
            <w:pPr>
              <w:widowControl w:val="0"/>
              <w:suppressAutoHyphens/>
              <w:spacing w:after="120"/>
              <w:rPr>
                <w:lang w:eastAsia="ar-SA"/>
              </w:rPr>
            </w:pPr>
          </w:p>
        </w:tc>
        <w:tc>
          <w:tcPr>
            <w:tcW w:w="1815" w:type="dxa"/>
            <w:vAlign w:val="center"/>
          </w:tcPr>
          <w:p w:rsidR="005C5F0B" w:rsidRPr="00281D34" w:rsidRDefault="005C5F0B" w:rsidP="00BD31E9">
            <w:pPr>
              <w:widowControl w:val="0"/>
              <w:suppressAutoHyphens/>
              <w:spacing w:after="120"/>
              <w:rPr>
                <w:highlight w:val="magenta"/>
                <w:lang w:eastAsia="ar-SA"/>
              </w:rPr>
            </w:pPr>
          </w:p>
        </w:tc>
        <w:tc>
          <w:tcPr>
            <w:tcW w:w="1620" w:type="dxa"/>
            <w:vAlign w:val="center"/>
          </w:tcPr>
          <w:p w:rsidR="005C5F0B" w:rsidRPr="00281D34" w:rsidRDefault="005C5F0B" w:rsidP="00BD31E9">
            <w:pPr>
              <w:widowControl w:val="0"/>
              <w:suppressAutoHyphens/>
              <w:spacing w:after="120"/>
              <w:rPr>
                <w:highlight w:val="magenta"/>
                <w:lang w:eastAsia="ar-SA"/>
              </w:rPr>
            </w:pPr>
          </w:p>
        </w:tc>
      </w:tr>
      <w:tr w:rsidR="005C5F0B" w:rsidRPr="00281D34" w:rsidTr="00BD31E9">
        <w:trPr>
          <w:trHeight w:val="350"/>
        </w:trPr>
        <w:tc>
          <w:tcPr>
            <w:tcW w:w="1211" w:type="dxa"/>
            <w:vAlign w:val="center"/>
          </w:tcPr>
          <w:p w:rsidR="005C5F0B" w:rsidRPr="00281D34" w:rsidRDefault="005C5F0B" w:rsidP="00BD31E9">
            <w:pPr>
              <w:widowControl w:val="0"/>
              <w:suppressAutoHyphens/>
              <w:spacing w:after="120"/>
              <w:rPr>
                <w:b/>
                <w:lang w:eastAsia="ar-SA"/>
              </w:rPr>
            </w:pPr>
          </w:p>
        </w:tc>
        <w:tc>
          <w:tcPr>
            <w:tcW w:w="2093" w:type="dxa"/>
            <w:vAlign w:val="center"/>
          </w:tcPr>
          <w:p w:rsidR="005C5F0B" w:rsidRPr="00281D34" w:rsidRDefault="005C5F0B" w:rsidP="00BD31E9">
            <w:pPr>
              <w:widowControl w:val="0"/>
              <w:suppressAutoHyphens/>
              <w:spacing w:after="120"/>
              <w:rPr>
                <w:lang w:eastAsia="ar-SA"/>
              </w:rPr>
            </w:pPr>
          </w:p>
        </w:tc>
        <w:tc>
          <w:tcPr>
            <w:tcW w:w="1487" w:type="dxa"/>
            <w:vAlign w:val="center"/>
          </w:tcPr>
          <w:p w:rsidR="005C5F0B" w:rsidRPr="00281D34" w:rsidRDefault="005C5F0B" w:rsidP="00BD31E9">
            <w:pPr>
              <w:widowControl w:val="0"/>
              <w:suppressAutoHyphens/>
              <w:spacing w:after="120"/>
              <w:rPr>
                <w:lang w:eastAsia="ar-SA"/>
              </w:rPr>
            </w:pPr>
          </w:p>
        </w:tc>
        <w:tc>
          <w:tcPr>
            <w:tcW w:w="1404" w:type="dxa"/>
          </w:tcPr>
          <w:p w:rsidR="005C5F0B" w:rsidRPr="00281D34" w:rsidRDefault="005C5F0B" w:rsidP="00BD31E9">
            <w:pPr>
              <w:widowControl w:val="0"/>
              <w:suppressAutoHyphens/>
              <w:spacing w:after="120"/>
              <w:rPr>
                <w:lang w:eastAsia="ar-SA"/>
              </w:rPr>
            </w:pPr>
          </w:p>
        </w:tc>
        <w:tc>
          <w:tcPr>
            <w:tcW w:w="1815" w:type="dxa"/>
            <w:vAlign w:val="center"/>
          </w:tcPr>
          <w:p w:rsidR="005C5F0B" w:rsidRPr="00281D34" w:rsidRDefault="005C5F0B" w:rsidP="00BD31E9">
            <w:pPr>
              <w:widowControl w:val="0"/>
              <w:suppressAutoHyphens/>
              <w:spacing w:after="120"/>
              <w:rPr>
                <w:highlight w:val="magenta"/>
                <w:lang w:eastAsia="ar-SA"/>
              </w:rPr>
            </w:pPr>
          </w:p>
        </w:tc>
        <w:tc>
          <w:tcPr>
            <w:tcW w:w="1620" w:type="dxa"/>
            <w:vAlign w:val="center"/>
          </w:tcPr>
          <w:p w:rsidR="005C5F0B" w:rsidRPr="00281D34" w:rsidRDefault="005C5F0B" w:rsidP="00BD31E9">
            <w:pPr>
              <w:widowControl w:val="0"/>
              <w:suppressAutoHyphens/>
              <w:spacing w:after="120"/>
              <w:rPr>
                <w:highlight w:val="magenta"/>
                <w:lang w:eastAsia="ar-SA"/>
              </w:rPr>
            </w:pPr>
          </w:p>
        </w:tc>
      </w:tr>
      <w:tr w:rsidR="005C5F0B" w:rsidRPr="00281D34" w:rsidTr="00BD31E9">
        <w:trPr>
          <w:trHeight w:val="350"/>
        </w:trPr>
        <w:tc>
          <w:tcPr>
            <w:tcW w:w="1211" w:type="dxa"/>
            <w:vAlign w:val="center"/>
          </w:tcPr>
          <w:p w:rsidR="005C5F0B" w:rsidRPr="00281D34" w:rsidRDefault="005C5F0B" w:rsidP="00BD31E9">
            <w:pPr>
              <w:widowControl w:val="0"/>
              <w:suppressAutoHyphens/>
              <w:spacing w:after="120"/>
              <w:rPr>
                <w:b/>
                <w:lang w:eastAsia="ar-SA"/>
              </w:rPr>
            </w:pPr>
          </w:p>
        </w:tc>
        <w:tc>
          <w:tcPr>
            <w:tcW w:w="2093" w:type="dxa"/>
            <w:vAlign w:val="center"/>
          </w:tcPr>
          <w:p w:rsidR="005C5F0B" w:rsidRPr="00281D34" w:rsidRDefault="005C5F0B" w:rsidP="00BD31E9">
            <w:pPr>
              <w:widowControl w:val="0"/>
              <w:suppressAutoHyphens/>
              <w:spacing w:after="120"/>
              <w:rPr>
                <w:lang w:eastAsia="ar-SA"/>
              </w:rPr>
            </w:pPr>
          </w:p>
        </w:tc>
        <w:tc>
          <w:tcPr>
            <w:tcW w:w="1487" w:type="dxa"/>
            <w:vAlign w:val="center"/>
          </w:tcPr>
          <w:p w:rsidR="005C5F0B" w:rsidRPr="00281D34" w:rsidRDefault="005C5F0B" w:rsidP="00BD31E9">
            <w:pPr>
              <w:widowControl w:val="0"/>
              <w:suppressAutoHyphens/>
              <w:spacing w:after="120"/>
              <w:rPr>
                <w:lang w:eastAsia="ar-SA"/>
              </w:rPr>
            </w:pPr>
          </w:p>
        </w:tc>
        <w:tc>
          <w:tcPr>
            <w:tcW w:w="1404" w:type="dxa"/>
          </w:tcPr>
          <w:p w:rsidR="005C5F0B" w:rsidRPr="00281D34" w:rsidRDefault="005C5F0B" w:rsidP="00BD31E9">
            <w:pPr>
              <w:widowControl w:val="0"/>
              <w:suppressAutoHyphens/>
              <w:spacing w:after="120"/>
              <w:rPr>
                <w:lang w:eastAsia="ar-SA"/>
              </w:rPr>
            </w:pPr>
          </w:p>
        </w:tc>
        <w:tc>
          <w:tcPr>
            <w:tcW w:w="1815" w:type="dxa"/>
            <w:vAlign w:val="center"/>
          </w:tcPr>
          <w:p w:rsidR="005C5F0B" w:rsidRPr="00281D34" w:rsidRDefault="005C5F0B" w:rsidP="00BD31E9">
            <w:pPr>
              <w:widowControl w:val="0"/>
              <w:suppressAutoHyphens/>
              <w:spacing w:after="120"/>
              <w:rPr>
                <w:highlight w:val="magenta"/>
                <w:lang w:eastAsia="ar-SA"/>
              </w:rPr>
            </w:pPr>
          </w:p>
        </w:tc>
        <w:tc>
          <w:tcPr>
            <w:tcW w:w="1620" w:type="dxa"/>
            <w:vAlign w:val="center"/>
          </w:tcPr>
          <w:p w:rsidR="005C5F0B" w:rsidRPr="00281D34" w:rsidRDefault="005C5F0B" w:rsidP="00BD31E9">
            <w:pPr>
              <w:widowControl w:val="0"/>
              <w:suppressAutoHyphens/>
              <w:spacing w:after="120"/>
              <w:rPr>
                <w:highlight w:val="magenta"/>
                <w:lang w:eastAsia="ar-SA"/>
              </w:rPr>
            </w:pPr>
          </w:p>
        </w:tc>
      </w:tr>
      <w:tr w:rsidR="005C5F0B" w:rsidRPr="00281D34" w:rsidTr="00BD31E9">
        <w:trPr>
          <w:trHeight w:val="350"/>
        </w:trPr>
        <w:tc>
          <w:tcPr>
            <w:tcW w:w="1211" w:type="dxa"/>
            <w:vAlign w:val="center"/>
          </w:tcPr>
          <w:p w:rsidR="005C5F0B" w:rsidRPr="00281D34" w:rsidRDefault="005C5F0B" w:rsidP="00BD31E9">
            <w:pPr>
              <w:widowControl w:val="0"/>
              <w:suppressAutoHyphens/>
              <w:spacing w:after="120"/>
              <w:rPr>
                <w:b/>
                <w:lang w:eastAsia="ar-SA"/>
              </w:rPr>
            </w:pPr>
          </w:p>
        </w:tc>
        <w:tc>
          <w:tcPr>
            <w:tcW w:w="2093" w:type="dxa"/>
            <w:vAlign w:val="center"/>
          </w:tcPr>
          <w:p w:rsidR="005C5F0B" w:rsidRPr="00281D34" w:rsidRDefault="005C5F0B" w:rsidP="00BD31E9">
            <w:pPr>
              <w:widowControl w:val="0"/>
              <w:suppressAutoHyphens/>
              <w:spacing w:after="120"/>
              <w:rPr>
                <w:lang w:eastAsia="ar-SA"/>
              </w:rPr>
            </w:pPr>
          </w:p>
        </w:tc>
        <w:tc>
          <w:tcPr>
            <w:tcW w:w="1487" w:type="dxa"/>
            <w:vAlign w:val="center"/>
          </w:tcPr>
          <w:p w:rsidR="005C5F0B" w:rsidRPr="00281D34" w:rsidRDefault="005C5F0B" w:rsidP="00BD31E9">
            <w:pPr>
              <w:widowControl w:val="0"/>
              <w:suppressAutoHyphens/>
              <w:spacing w:after="120"/>
              <w:rPr>
                <w:lang w:eastAsia="ar-SA"/>
              </w:rPr>
            </w:pPr>
          </w:p>
        </w:tc>
        <w:tc>
          <w:tcPr>
            <w:tcW w:w="1404" w:type="dxa"/>
          </w:tcPr>
          <w:p w:rsidR="005C5F0B" w:rsidRPr="00281D34" w:rsidRDefault="005C5F0B" w:rsidP="00BD31E9">
            <w:pPr>
              <w:widowControl w:val="0"/>
              <w:suppressAutoHyphens/>
              <w:spacing w:after="120"/>
              <w:rPr>
                <w:lang w:eastAsia="ar-SA"/>
              </w:rPr>
            </w:pPr>
          </w:p>
        </w:tc>
        <w:tc>
          <w:tcPr>
            <w:tcW w:w="1815" w:type="dxa"/>
            <w:vAlign w:val="center"/>
          </w:tcPr>
          <w:p w:rsidR="005C5F0B" w:rsidRPr="00281D34" w:rsidRDefault="005C5F0B" w:rsidP="00BD31E9">
            <w:pPr>
              <w:widowControl w:val="0"/>
              <w:suppressAutoHyphens/>
              <w:spacing w:after="120"/>
              <w:rPr>
                <w:highlight w:val="magenta"/>
                <w:lang w:eastAsia="ar-SA"/>
              </w:rPr>
            </w:pPr>
          </w:p>
        </w:tc>
        <w:tc>
          <w:tcPr>
            <w:tcW w:w="1620" w:type="dxa"/>
            <w:vAlign w:val="center"/>
          </w:tcPr>
          <w:p w:rsidR="005C5F0B" w:rsidRPr="00281D34" w:rsidRDefault="005C5F0B" w:rsidP="00BD31E9">
            <w:pPr>
              <w:widowControl w:val="0"/>
              <w:suppressAutoHyphens/>
              <w:spacing w:after="120"/>
              <w:rPr>
                <w:highlight w:val="magenta"/>
                <w:lang w:eastAsia="ar-SA"/>
              </w:rPr>
            </w:pPr>
          </w:p>
        </w:tc>
      </w:tr>
      <w:tr w:rsidR="005C5F0B" w:rsidRPr="00281D34" w:rsidTr="00BD31E9">
        <w:trPr>
          <w:trHeight w:val="350"/>
        </w:trPr>
        <w:tc>
          <w:tcPr>
            <w:tcW w:w="1211" w:type="dxa"/>
            <w:vAlign w:val="center"/>
          </w:tcPr>
          <w:p w:rsidR="005C5F0B" w:rsidRPr="00281D34" w:rsidRDefault="005C5F0B" w:rsidP="00BD31E9">
            <w:pPr>
              <w:widowControl w:val="0"/>
              <w:suppressAutoHyphens/>
              <w:spacing w:after="120"/>
              <w:rPr>
                <w:b/>
                <w:lang w:eastAsia="ar-SA"/>
              </w:rPr>
            </w:pPr>
          </w:p>
        </w:tc>
        <w:tc>
          <w:tcPr>
            <w:tcW w:w="2093" w:type="dxa"/>
            <w:vAlign w:val="center"/>
          </w:tcPr>
          <w:p w:rsidR="005C5F0B" w:rsidRPr="00281D34" w:rsidRDefault="005C5F0B" w:rsidP="00BD31E9">
            <w:pPr>
              <w:widowControl w:val="0"/>
              <w:suppressAutoHyphens/>
              <w:spacing w:after="120"/>
              <w:rPr>
                <w:lang w:eastAsia="ar-SA"/>
              </w:rPr>
            </w:pPr>
          </w:p>
        </w:tc>
        <w:tc>
          <w:tcPr>
            <w:tcW w:w="1487" w:type="dxa"/>
            <w:vAlign w:val="center"/>
          </w:tcPr>
          <w:p w:rsidR="005C5F0B" w:rsidRPr="00281D34" w:rsidRDefault="005C5F0B" w:rsidP="00BD31E9">
            <w:pPr>
              <w:widowControl w:val="0"/>
              <w:suppressAutoHyphens/>
              <w:spacing w:after="120"/>
              <w:rPr>
                <w:lang w:eastAsia="ar-SA"/>
              </w:rPr>
            </w:pPr>
          </w:p>
        </w:tc>
        <w:tc>
          <w:tcPr>
            <w:tcW w:w="1404" w:type="dxa"/>
          </w:tcPr>
          <w:p w:rsidR="005C5F0B" w:rsidRPr="00281D34" w:rsidRDefault="005C5F0B" w:rsidP="00BD31E9">
            <w:pPr>
              <w:widowControl w:val="0"/>
              <w:suppressAutoHyphens/>
              <w:spacing w:after="120"/>
              <w:rPr>
                <w:lang w:eastAsia="ar-SA"/>
              </w:rPr>
            </w:pPr>
          </w:p>
        </w:tc>
        <w:tc>
          <w:tcPr>
            <w:tcW w:w="1815" w:type="dxa"/>
            <w:vAlign w:val="center"/>
          </w:tcPr>
          <w:p w:rsidR="005C5F0B" w:rsidRPr="00281D34" w:rsidRDefault="005C5F0B" w:rsidP="00BD31E9">
            <w:pPr>
              <w:widowControl w:val="0"/>
              <w:suppressAutoHyphens/>
              <w:spacing w:after="120"/>
              <w:rPr>
                <w:highlight w:val="magenta"/>
                <w:lang w:eastAsia="ar-SA"/>
              </w:rPr>
            </w:pPr>
          </w:p>
        </w:tc>
        <w:tc>
          <w:tcPr>
            <w:tcW w:w="1620" w:type="dxa"/>
            <w:vAlign w:val="center"/>
          </w:tcPr>
          <w:p w:rsidR="005C5F0B" w:rsidRPr="00281D34" w:rsidRDefault="005C5F0B" w:rsidP="00BD31E9">
            <w:pPr>
              <w:widowControl w:val="0"/>
              <w:suppressAutoHyphens/>
              <w:spacing w:after="120"/>
              <w:rPr>
                <w:highlight w:val="magenta"/>
                <w:lang w:eastAsia="ar-SA"/>
              </w:rPr>
            </w:pPr>
          </w:p>
        </w:tc>
      </w:tr>
    </w:tbl>
    <w:p w:rsidR="00963ACE" w:rsidRPr="00C03FA5" w:rsidRDefault="00963ACE" w:rsidP="00BC4166">
      <w:pPr>
        <w:jc w:val="right"/>
        <w:rPr>
          <w:rFonts w:ascii="Arial" w:hAnsi="Arial" w:cs="Arial"/>
          <w:color w:val="000000" w:themeColor="text1"/>
          <w:sz w:val="20"/>
          <w:szCs w:val="20"/>
        </w:rPr>
      </w:pPr>
    </w:p>
    <w:sectPr w:rsidR="00963ACE" w:rsidRPr="00C03FA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FE5" w:rsidRDefault="001B0FE5" w:rsidP="000631A3">
      <w:r>
        <w:separator/>
      </w:r>
    </w:p>
  </w:endnote>
  <w:endnote w:type="continuationSeparator" w:id="0">
    <w:p w:rsidR="001B0FE5" w:rsidRDefault="001B0FE5"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FE5" w:rsidRDefault="001B0FE5">
    <w:pPr>
      <w:pStyle w:val="Footer"/>
      <w:jc w:val="center"/>
    </w:pPr>
    <w:r>
      <w:fldChar w:fldCharType="begin"/>
    </w:r>
    <w:r>
      <w:instrText xml:space="preserve"> PAGE   \* MERGEFORMAT </w:instrText>
    </w:r>
    <w:r>
      <w:fldChar w:fldCharType="separate"/>
    </w:r>
    <w:r w:rsidR="007077DE">
      <w:rPr>
        <w:noProof/>
      </w:rPr>
      <w:t>37</w:t>
    </w:r>
    <w:r>
      <w:fldChar w:fldCharType="end"/>
    </w:r>
  </w:p>
  <w:p w:rsidR="001B0FE5" w:rsidRDefault="001B0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FE5" w:rsidRDefault="001B0FE5" w:rsidP="000631A3">
      <w:r>
        <w:separator/>
      </w:r>
    </w:p>
  </w:footnote>
  <w:footnote w:type="continuationSeparator" w:id="0">
    <w:p w:rsidR="001B0FE5" w:rsidRDefault="001B0FE5" w:rsidP="000631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000001D"/>
    <w:name w:val="WW8Num2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nsid w:val="0A482DDB"/>
    <w:multiLevelType w:val="hybridMultilevel"/>
    <w:tmpl w:val="02748CCE"/>
    <w:lvl w:ilvl="0" w:tplc="2D6CD698">
      <w:start w:val="1"/>
      <w:numFmt w:val="lowerLetter"/>
      <w:lvlText w:val="%1)"/>
      <w:lvlJc w:val="left"/>
      <w:pPr>
        <w:ind w:left="2051" w:hanging="360"/>
      </w:pPr>
      <w:rPr>
        <w:rFonts w:hint="default"/>
        <w:b w:val="0"/>
      </w:rPr>
    </w:lvl>
    <w:lvl w:ilvl="1" w:tplc="04260019" w:tentative="1">
      <w:start w:val="1"/>
      <w:numFmt w:val="lowerLetter"/>
      <w:lvlText w:val="%2."/>
      <w:lvlJc w:val="left"/>
      <w:pPr>
        <w:ind w:left="2771" w:hanging="360"/>
      </w:pPr>
    </w:lvl>
    <w:lvl w:ilvl="2" w:tplc="0426001B" w:tentative="1">
      <w:start w:val="1"/>
      <w:numFmt w:val="lowerRoman"/>
      <w:lvlText w:val="%3."/>
      <w:lvlJc w:val="right"/>
      <w:pPr>
        <w:ind w:left="3491" w:hanging="180"/>
      </w:pPr>
    </w:lvl>
    <w:lvl w:ilvl="3" w:tplc="0426000F" w:tentative="1">
      <w:start w:val="1"/>
      <w:numFmt w:val="decimal"/>
      <w:lvlText w:val="%4."/>
      <w:lvlJc w:val="left"/>
      <w:pPr>
        <w:ind w:left="4211" w:hanging="360"/>
      </w:pPr>
    </w:lvl>
    <w:lvl w:ilvl="4" w:tplc="04260019" w:tentative="1">
      <w:start w:val="1"/>
      <w:numFmt w:val="lowerLetter"/>
      <w:lvlText w:val="%5."/>
      <w:lvlJc w:val="left"/>
      <w:pPr>
        <w:ind w:left="4931" w:hanging="360"/>
      </w:pPr>
    </w:lvl>
    <w:lvl w:ilvl="5" w:tplc="0426001B" w:tentative="1">
      <w:start w:val="1"/>
      <w:numFmt w:val="lowerRoman"/>
      <w:lvlText w:val="%6."/>
      <w:lvlJc w:val="right"/>
      <w:pPr>
        <w:ind w:left="5651" w:hanging="180"/>
      </w:pPr>
    </w:lvl>
    <w:lvl w:ilvl="6" w:tplc="0426000F" w:tentative="1">
      <w:start w:val="1"/>
      <w:numFmt w:val="decimal"/>
      <w:lvlText w:val="%7."/>
      <w:lvlJc w:val="left"/>
      <w:pPr>
        <w:ind w:left="6371" w:hanging="360"/>
      </w:pPr>
    </w:lvl>
    <w:lvl w:ilvl="7" w:tplc="04260019" w:tentative="1">
      <w:start w:val="1"/>
      <w:numFmt w:val="lowerLetter"/>
      <w:lvlText w:val="%8."/>
      <w:lvlJc w:val="left"/>
      <w:pPr>
        <w:ind w:left="7091" w:hanging="360"/>
      </w:pPr>
    </w:lvl>
    <w:lvl w:ilvl="8" w:tplc="0426001B" w:tentative="1">
      <w:start w:val="1"/>
      <w:numFmt w:val="lowerRoman"/>
      <w:lvlText w:val="%9."/>
      <w:lvlJc w:val="right"/>
      <w:pPr>
        <w:ind w:left="7811" w:hanging="180"/>
      </w:pPr>
    </w:lvl>
  </w:abstractNum>
  <w:abstractNum w:abstractNumId="5">
    <w:nsid w:val="0BEC17CD"/>
    <w:multiLevelType w:val="hybridMultilevel"/>
    <w:tmpl w:val="AD926692"/>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91A281FC"/>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rPr>
    </w:lvl>
    <w:lvl w:ilvl="2">
      <w:start w:val="1"/>
      <w:numFmt w:val="decimal"/>
      <w:pStyle w:val="Paragrfs"/>
      <w:lvlText w:val="%1.%2.%3."/>
      <w:lvlJc w:val="left"/>
      <w:pPr>
        <w:tabs>
          <w:tab w:val="num" w:pos="1419"/>
        </w:tabs>
        <w:ind w:left="1419"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nsid w:val="0FE87D2D"/>
    <w:multiLevelType w:val="hybridMultilevel"/>
    <w:tmpl w:val="B6404A1A"/>
    <w:lvl w:ilvl="0" w:tplc="564C0AD4">
      <w:start w:val="1"/>
      <w:numFmt w:val="lowerLetter"/>
      <w:lvlText w:val="%1)"/>
      <w:lvlJc w:val="left"/>
      <w:pPr>
        <w:ind w:left="2051" w:hanging="360"/>
      </w:pPr>
      <w:rPr>
        <w:rFonts w:hint="default"/>
      </w:rPr>
    </w:lvl>
    <w:lvl w:ilvl="1" w:tplc="04260019" w:tentative="1">
      <w:start w:val="1"/>
      <w:numFmt w:val="lowerLetter"/>
      <w:lvlText w:val="%2."/>
      <w:lvlJc w:val="left"/>
      <w:pPr>
        <w:ind w:left="2771" w:hanging="360"/>
      </w:pPr>
    </w:lvl>
    <w:lvl w:ilvl="2" w:tplc="0426001B" w:tentative="1">
      <w:start w:val="1"/>
      <w:numFmt w:val="lowerRoman"/>
      <w:lvlText w:val="%3."/>
      <w:lvlJc w:val="right"/>
      <w:pPr>
        <w:ind w:left="3491" w:hanging="180"/>
      </w:pPr>
    </w:lvl>
    <w:lvl w:ilvl="3" w:tplc="0426000F" w:tentative="1">
      <w:start w:val="1"/>
      <w:numFmt w:val="decimal"/>
      <w:lvlText w:val="%4."/>
      <w:lvlJc w:val="left"/>
      <w:pPr>
        <w:ind w:left="4211" w:hanging="360"/>
      </w:pPr>
    </w:lvl>
    <w:lvl w:ilvl="4" w:tplc="04260019" w:tentative="1">
      <w:start w:val="1"/>
      <w:numFmt w:val="lowerLetter"/>
      <w:lvlText w:val="%5."/>
      <w:lvlJc w:val="left"/>
      <w:pPr>
        <w:ind w:left="4931" w:hanging="360"/>
      </w:pPr>
    </w:lvl>
    <w:lvl w:ilvl="5" w:tplc="0426001B" w:tentative="1">
      <w:start w:val="1"/>
      <w:numFmt w:val="lowerRoman"/>
      <w:lvlText w:val="%6."/>
      <w:lvlJc w:val="right"/>
      <w:pPr>
        <w:ind w:left="5651" w:hanging="180"/>
      </w:pPr>
    </w:lvl>
    <w:lvl w:ilvl="6" w:tplc="0426000F" w:tentative="1">
      <w:start w:val="1"/>
      <w:numFmt w:val="decimal"/>
      <w:lvlText w:val="%7."/>
      <w:lvlJc w:val="left"/>
      <w:pPr>
        <w:ind w:left="6371" w:hanging="360"/>
      </w:pPr>
    </w:lvl>
    <w:lvl w:ilvl="7" w:tplc="04260019" w:tentative="1">
      <w:start w:val="1"/>
      <w:numFmt w:val="lowerLetter"/>
      <w:lvlText w:val="%8."/>
      <w:lvlJc w:val="left"/>
      <w:pPr>
        <w:ind w:left="7091" w:hanging="360"/>
      </w:pPr>
    </w:lvl>
    <w:lvl w:ilvl="8" w:tplc="0426001B" w:tentative="1">
      <w:start w:val="1"/>
      <w:numFmt w:val="lowerRoman"/>
      <w:lvlText w:val="%9."/>
      <w:lvlJc w:val="right"/>
      <w:pPr>
        <w:ind w:left="7811" w:hanging="180"/>
      </w:pPr>
    </w:lvl>
  </w:abstractNum>
  <w:abstractNum w:abstractNumId="11">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3">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41F22C5B"/>
    <w:multiLevelType w:val="hybridMultilevel"/>
    <w:tmpl w:val="A2D2E790"/>
    <w:lvl w:ilvl="0" w:tplc="04260017">
      <w:start w:val="1"/>
      <w:numFmt w:val="lowerLetter"/>
      <w:lvlText w:val="%1)"/>
      <w:lvlJc w:val="left"/>
      <w:pPr>
        <w:ind w:left="1996" w:hanging="360"/>
      </w:pPr>
      <w:rPr>
        <w:rFonts w:cs="Times New Roman"/>
      </w:rPr>
    </w:lvl>
    <w:lvl w:ilvl="1" w:tplc="04260019" w:tentative="1">
      <w:start w:val="1"/>
      <w:numFmt w:val="lowerLetter"/>
      <w:lvlText w:val="%2."/>
      <w:lvlJc w:val="left"/>
      <w:pPr>
        <w:ind w:left="2716" w:hanging="360"/>
      </w:pPr>
      <w:rPr>
        <w:rFonts w:cs="Times New Roman"/>
      </w:rPr>
    </w:lvl>
    <w:lvl w:ilvl="2" w:tplc="0426001B" w:tentative="1">
      <w:start w:val="1"/>
      <w:numFmt w:val="lowerRoman"/>
      <w:lvlText w:val="%3."/>
      <w:lvlJc w:val="right"/>
      <w:pPr>
        <w:ind w:left="3436" w:hanging="180"/>
      </w:pPr>
      <w:rPr>
        <w:rFonts w:cs="Times New Roman"/>
      </w:rPr>
    </w:lvl>
    <w:lvl w:ilvl="3" w:tplc="0426000F" w:tentative="1">
      <w:start w:val="1"/>
      <w:numFmt w:val="decimal"/>
      <w:lvlText w:val="%4."/>
      <w:lvlJc w:val="left"/>
      <w:pPr>
        <w:ind w:left="4156" w:hanging="360"/>
      </w:pPr>
      <w:rPr>
        <w:rFonts w:cs="Times New Roman"/>
      </w:rPr>
    </w:lvl>
    <w:lvl w:ilvl="4" w:tplc="04260019" w:tentative="1">
      <w:start w:val="1"/>
      <w:numFmt w:val="lowerLetter"/>
      <w:lvlText w:val="%5."/>
      <w:lvlJc w:val="left"/>
      <w:pPr>
        <w:ind w:left="4876" w:hanging="360"/>
      </w:pPr>
      <w:rPr>
        <w:rFonts w:cs="Times New Roman"/>
      </w:rPr>
    </w:lvl>
    <w:lvl w:ilvl="5" w:tplc="0426001B" w:tentative="1">
      <w:start w:val="1"/>
      <w:numFmt w:val="lowerRoman"/>
      <w:lvlText w:val="%6."/>
      <w:lvlJc w:val="right"/>
      <w:pPr>
        <w:ind w:left="5596" w:hanging="180"/>
      </w:pPr>
      <w:rPr>
        <w:rFonts w:cs="Times New Roman"/>
      </w:rPr>
    </w:lvl>
    <w:lvl w:ilvl="6" w:tplc="0426000F" w:tentative="1">
      <w:start w:val="1"/>
      <w:numFmt w:val="decimal"/>
      <w:lvlText w:val="%7."/>
      <w:lvlJc w:val="left"/>
      <w:pPr>
        <w:ind w:left="6316" w:hanging="360"/>
      </w:pPr>
      <w:rPr>
        <w:rFonts w:cs="Times New Roman"/>
      </w:rPr>
    </w:lvl>
    <w:lvl w:ilvl="7" w:tplc="04260019" w:tentative="1">
      <w:start w:val="1"/>
      <w:numFmt w:val="lowerLetter"/>
      <w:lvlText w:val="%8."/>
      <w:lvlJc w:val="left"/>
      <w:pPr>
        <w:ind w:left="7036" w:hanging="360"/>
      </w:pPr>
      <w:rPr>
        <w:rFonts w:cs="Times New Roman"/>
      </w:rPr>
    </w:lvl>
    <w:lvl w:ilvl="8" w:tplc="0426001B" w:tentative="1">
      <w:start w:val="1"/>
      <w:numFmt w:val="lowerRoman"/>
      <w:lvlText w:val="%9."/>
      <w:lvlJc w:val="right"/>
      <w:pPr>
        <w:ind w:left="7756" w:hanging="180"/>
      </w:pPr>
      <w:rPr>
        <w:rFonts w:cs="Times New Roman"/>
      </w:rPr>
    </w:lvl>
  </w:abstractNum>
  <w:abstractNum w:abstractNumId="17">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5115550A"/>
    <w:multiLevelType w:val="hybridMultilevel"/>
    <w:tmpl w:val="66C2AB36"/>
    <w:lvl w:ilvl="0" w:tplc="04260017">
      <w:start w:val="1"/>
      <w:numFmt w:val="decimal"/>
      <w:lvlText w:val="%1)"/>
      <w:lvlJc w:val="left"/>
      <w:pPr>
        <w:ind w:left="1080" w:hanging="360"/>
      </w:pPr>
      <w:rPr>
        <w:rFonts w:cs="Times New Roman"/>
      </w:rPr>
    </w:lvl>
    <w:lvl w:ilvl="1" w:tplc="FFFFFFFF" w:tentative="1">
      <w:start w:val="1"/>
      <w:numFmt w:val="lowerLetter"/>
      <w:lvlText w:val="%2."/>
      <w:lvlJc w:val="left"/>
      <w:pPr>
        <w:ind w:left="1800" w:hanging="360"/>
      </w:pPr>
      <w:rPr>
        <w:rFonts w:cs="Times New Roman"/>
      </w:rPr>
    </w:lvl>
    <w:lvl w:ilvl="2" w:tplc="FFFFFFFF" w:tentative="1">
      <w:start w:val="1"/>
      <w:numFmt w:val="lowerRoman"/>
      <w:lvlText w:val="%3."/>
      <w:lvlJc w:val="right"/>
      <w:pPr>
        <w:ind w:left="2520" w:hanging="180"/>
      </w:pPr>
      <w:rPr>
        <w:rFonts w:cs="Times New Roman"/>
      </w:rPr>
    </w:lvl>
    <w:lvl w:ilvl="3" w:tplc="FFFFFFFF" w:tentative="1">
      <w:start w:val="1"/>
      <w:numFmt w:val="decimal"/>
      <w:lvlText w:val="%4."/>
      <w:lvlJc w:val="left"/>
      <w:pPr>
        <w:ind w:left="3240"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21">
    <w:nsid w:val="598A43D5"/>
    <w:multiLevelType w:val="multilevel"/>
    <w:tmpl w:val="FF78255E"/>
    <w:lvl w:ilvl="0">
      <w:start w:val="1"/>
      <w:numFmt w:val="bullet"/>
      <w:lvlText w:val="o"/>
      <w:lvlJc w:val="left"/>
      <w:pPr>
        <w:tabs>
          <w:tab w:val="num" w:pos="927"/>
        </w:tabs>
        <w:ind w:left="927"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4">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5">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6CF12DF3"/>
    <w:multiLevelType w:val="multilevel"/>
    <w:tmpl w:val="7FE29406"/>
    <w:lvl w:ilvl="0">
      <w:start w:val="1"/>
      <w:numFmt w:val="decimal"/>
      <w:lvlText w:val="%1."/>
      <w:lvlJc w:val="left"/>
      <w:rPr>
        <w:rFonts w:cs="Times New Roman" w:hint="default"/>
        <w:b/>
      </w:rPr>
    </w:lvl>
    <w:lvl w:ilvl="1">
      <w:start w:val="1"/>
      <w:numFmt w:val="decimal"/>
      <w:isLgl/>
      <w:lvlText w:val="%1.%2."/>
      <w:lvlJc w:val="left"/>
      <w:rPr>
        <w:rFonts w:cs="Times New Roman" w:hint="default"/>
        <w:b/>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7">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8">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0"/>
  </w:num>
  <w:num w:numId="2">
    <w:abstractNumId w:val="8"/>
  </w:num>
  <w:num w:numId="3">
    <w:abstractNumId w:val="32"/>
  </w:num>
  <w:num w:numId="4">
    <w:abstractNumId w:val="15"/>
  </w:num>
  <w:num w:numId="5">
    <w:abstractNumId w:val="17"/>
  </w:num>
  <w:num w:numId="6">
    <w:abstractNumId w:val="27"/>
  </w:num>
  <w:num w:numId="7">
    <w:abstractNumId w:val="12"/>
  </w:num>
  <w:num w:numId="8">
    <w:abstractNumId w:val="6"/>
  </w:num>
  <w:num w:numId="9">
    <w:abstractNumId w:val="22"/>
  </w:num>
  <w:num w:numId="10">
    <w:abstractNumId w:val="18"/>
  </w:num>
  <w:num w:numId="11">
    <w:abstractNumId w:val="9"/>
  </w:num>
  <w:num w:numId="12">
    <w:abstractNumId w:val="7"/>
  </w:num>
  <w:num w:numId="13">
    <w:abstractNumId w:val="13"/>
  </w:num>
  <w:num w:numId="14">
    <w:abstractNumId w:val="11"/>
  </w:num>
  <w:num w:numId="15">
    <w:abstractNumId w:val="16"/>
  </w:num>
  <w:num w:numId="16">
    <w:abstractNumId w:val="5"/>
  </w:num>
  <w:num w:numId="17">
    <w:abstractNumId w:val="0"/>
  </w:num>
  <w:num w:numId="18">
    <w:abstractNumId w:val="1"/>
  </w:num>
  <w:num w:numId="19">
    <w:abstractNumId w:val="20"/>
  </w:num>
  <w:num w:numId="20">
    <w:abstractNumId w:val="14"/>
  </w:num>
  <w:num w:numId="21">
    <w:abstractNumId w:val="25"/>
  </w:num>
  <w:num w:numId="22">
    <w:abstractNumId w:val="19"/>
  </w:num>
  <w:num w:numId="23">
    <w:abstractNumId w:val="26"/>
  </w:num>
  <w:num w:numId="24">
    <w:abstractNumId w:val="2"/>
  </w:num>
  <w:num w:numId="25">
    <w:abstractNumId w:val="31"/>
  </w:num>
  <w:num w:numId="26">
    <w:abstractNumId w:val="23"/>
  </w:num>
  <w:num w:numId="27">
    <w:abstractNumId w:val="28"/>
  </w:num>
  <w:num w:numId="28">
    <w:abstractNumId w:val="29"/>
  </w:num>
  <w:num w:numId="29">
    <w:abstractNumId w:val="10"/>
  </w:num>
  <w:num w:numId="30">
    <w:abstractNumId w:val="4"/>
  </w:num>
  <w:num w:numId="31">
    <w:abstractNumId w:val="3"/>
  </w:num>
  <w:num w:numId="32">
    <w:abstractNumId w:val="24"/>
  </w:num>
  <w:num w:numId="33">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02C4"/>
    <w:rsid w:val="00001271"/>
    <w:rsid w:val="000036EB"/>
    <w:rsid w:val="00015BD0"/>
    <w:rsid w:val="00016B4A"/>
    <w:rsid w:val="0002092C"/>
    <w:rsid w:val="0002250D"/>
    <w:rsid w:val="00024806"/>
    <w:rsid w:val="00025724"/>
    <w:rsid w:val="0003027B"/>
    <w:rsid w:val="00032BC0"/>
    <w:rsid w:val="000631A3"/>
    <w:rsid w:val="000720DA"/>
    <w:rsid w:val="0007650E"/>
    <w:rsid w:val="000B023C"/>
    <w:rsid w:val="000B592B"/>
    <w:rsid w:val="000C6402"/>
    <w:rsid w:val="000D23DA"/>
    <w:rsid w:val="000D4495"/>
    <w:rsid w:val="000D53AD"/>
    <w:rsid w:val="000E5AF3"/>
    <w:rsid w:val="000F653B"/>
    <w:rsid w:val="001021C2"/>
    <w:rsid w:val="001168A9"/>
    <w:rsid w:val="00121EE3"/>
    <w:rsid w:val="00125524"/>
    <w:rsid w:val="00126061"/>
    <w:rsid w:val="00137F6F"/>
    <w:rsid w:val="001638C0"/>
    <w:rsid w:val="00177EE2"/>
    <w:rsid w:val="0019218B"/>
    <w:rsid w:val="001960E3"/>
    <w:rsid w:val="00197286"/>
    <w:rsid w:val="001A2851"/>
    <w:rsid w:val="001A6E95"/>
    <w:rsid w:val="001B0FE5"/>
    <w:rsid w:val="001C3459"/>
    <w:rsid w:val="001C7FE7"/>
    <w:rsid w:val="001F25DF"/>
    <w:rsid w:val="00203094"/>
    <w:rsid w:val="002041FB"/>
    <w:rsid w:val="002107C9"/>
    <w:rsid w:val="00213AFB"/>
    <w:rsid w:val="00217186"/>
    <w:rsid w:val="002327FA"/>
    <w:rsid w:val="002648AE"/>
    <w:rsid w:val="00266BC6"/>
    <w:rsid w:val="00266D11"/>
    <w:rsid w:val="00281D34"/>
    <w:rsid w:val="00287872"/>
    <w:rsid w:val="00287FAE"/>
    <w:rsid w:val="00287FF4"/>
    <w:rsid w:val="00293954"/>
    <w:rsid w:val="00294FCA"/>
    <w:rsid w:val="002A19D6"/>
    <w:rsid w:val="002A1D2E"/>
    <w:rsid w:val="002A3024"/>
    <w:rsid w:val="002B24A8"/>
    <w:rsid w:val="002B7CB4"/>
    <w:rsid w:val="002C62A2"/>
    <w:rsid w:val="002D5CF9"/>
    <w:rsid w:val="002E100E"/>
    <w:rsid w:val="002F1C1E"/>
    <w:rsid w:val="002F7BC7"/>
    <w:rsid w:val="002F7BD8"/>
    <w:rsid w:val="002F7E90"/>
    <w:rsid w:val="003102C7"/>
    <w:rsid w:val="0032124D"/>
    <w:rsid w:val="00333173"/>
    <w:rsid w:val="00335C15"/>
    <w:rsid w:val="00336A1C"/>
    <w:rsid w:val="00337673"/>
    <w:rsid w:val="00346185"/>
    <w:rsid w:val="00350D34"/>
    <w:rsid w:val="00352092"/>
    <w:rsid w:val="00357FD7"/>
    <w:rsid w:val="00364A1A"/>
    <w:rsid w:val="00364EFB"/>
    <w:rsid w:val="00385626"/>
    <w:rsid w:val="00391A2B"/>
    <w:rsid w:val="003920E4"/>
    <w:rsid w:val="003B0B03"/>
    <w:rsid w:val="003B7514"/>
    <w:rsid w:val="003D44AA"/>
    <w:rsid w:val="003F0E7C"/>
    <w:rsid w:val="003F1EBC"/>
    <w:rsid w:val="003F39A2"/>
    <w:rsid w:val="003F6E34"/>
    <w:rsid w:val="003F7899"/>
    <w:rsid w:val="00403A03"/>
    <w:rsid w:val="00404966"/>
    <w:rsid w:val="00413F3F"/>
    <w:rsid w:val="00420B2E"/>
    <w:rsid w:val="004316FC"/>
    <w:rsid w:val="00431753"/>
    <w:rsid w:val="00440ECC"/>
    <w:rsid w:val="00442E29"/>
    <w:rsid w:val="00443D56"/>
    <w:rsid w:val="00444F8C"/>
    <w:rsid w:val="0044741D"/>
    <w:rsid w:val="00463CE7"/>
    <w:rsid w:val="00466F18"/>
    <w:rsid w:val="00475CEB"/>
    <w:rsid w:val="00486A29"/>
    <w:rsid w:val="00491A4B"/>
    <w:rsid w:val="00492A19"/>
    <w:rsid w:val="004A0176"/>
    <w:rsid w:val="004A077C"/>
    <w:rsid w:val="004A3515"/>
    <w:rsid w:val="004A5D19"/>
    <w:rsid w:val="004C0F48"/>
    <w:rsid w:val="004C2074"/>
    <w:rsid w:val="004D092A"/>
    <w:rsid w:val="004D465E"/>
    <w:rsid w:val="004E087B"/>
    <w:rsid w:val="004E2762"/>
    <w:rsid w:val="004E7D96"/>
    <w:rsid w:val="005207D4"/>
    <w:rsid w:val="00520D2A"/>
    <w:rsid w:val="00523247"/>
    <w:rsid w:val="0052339A"/>
    <w:rsid w:val="005238DD"/>
    <w:rsid w:val="00533672"/>
    <w:rsid w:val="00561DF3"/>
    <w:rsid w:val="0056752F"/>
    <w:rsid w:val="00570B67"/>
    <w:rsid w:val="005743D9"/>
    <w:rsid w:val="005760FE"/>
    <w:rsid w:val="00577E79"/>
    <w:rsid w:val="00584065"/>
    <w:rsid w:val="00594C56"/>
    <w:rsid w:val="005958A9"/>
    <w:rsid w:val="005C1CC2"/>
    <w:rsid w:val="005C5F0B"/>
    <w:rsid w:val="005D0182"/>
    <w:rsid w:val="005D53BD"/>
    <w:rsid w:val="005E1D99"/>
    <w:rsid w:val="005E2DBC"/>
    <w:rsid w:val="005E607A"/>
    <w:rsid w:val="005E6F7B"/>
    <w:rsid w:val="005E772A"/>
    <w:rsid w:val="005F16AD"/>
    <w:rsid w:val="005F70D1"/>
    <w:rsid w:val="0060516B"/>
    <w:rsid w:val="0060527D"/>
    <w:rsid w:val="00651968"/>
    <w:rsid w:val="006537AB"/>
    <w:rsid w:val="00667360"/>
    <w:rsid w:val="00676EA2"/>
    <w:rsid w:val="0068037C"/>
    <w:rsid w:val="00682E3B"/>
    <w:rsid w:val="00684FED"/>
    <w:rsid w:val="00695E6B"/>
    <w:rsid w:val="006A43A2"/>
    <w:rsid w:val="006B4CC8"/>
    <w:rsid w:val="006B79E3"/>
    <w:rsid w:val="006C320F"/>
    <w:rsid w:val="006D0501"/>
    <w:rsid w:val="006D5825"/>
    <w:rsid w:val="006E5E4A"/>
    <w:rsid w:val="006E6D88"/>
    <w:rsid w:val="006F1E95"/>
    <w:rsid w:val="006F422D"/>
    <w:rsid w:val="00704C05"/>
    <w:rsid w:val="007077DE"/>
    <w:rsid w:val="00717A4A"/>
    <w:rsid w:val="007212FD"/>
    <w:rsid w:val="00731B4B"/>
    <w:rsid w:val="00773203"/>
    <w:rsid w:val="0077336E"/>
    <w:rsid w:val="00780048"/>
    <w:rsid w:val="00781240"/>
    <w:rsid w:val="00783A72"/>
    <w:rsid w:val="00786D24"/>
    <w:rsid w:val="00787CD3"/>
    <w:rsid w:val="007901B5"/>
    <w:rsid w:val="00790977"/>
    <w:rsid w:val="00795C05"/>
    <w:rsid w:val="007A0467"/>
    <w:rsid w:val="007A4630"/>
    <w:rsid w:val="007B5C36"/>
    <w:rsid w:val="007C2DD5"/>
    <w:rsid w:val="007D664C"/>
    <w:rsid w:val="007E022C"/>
    <w:rsid w:val="0080560F"/>
    <w:rsid w:val="00821D04"/>
    <w:rsid w:val="00830EF6"/>
    <w:rsid w:val="008377B6"/>
    <w:rsid w:val="00841B4A"/>
    <w:rsid w:val="00845E3F"/>
    <w:rsid w:val="0085413E"/>
    <w:rsid w:val="008623BA"/>
    <w:rsid w:val="008636E5"/>
    <w:rsid w:val="00863B47"/>
    <w:rsid w:val="00865023"/>
    <w:rsid w:val="00883151"/>
    <w:rsid w:val="00897927"/>
    <w:rsid w:val="008A6DEE"/>
    <w:rsid w:val="008C22F6"/>
    <w:rsid w:val="008D3C9D"/>
    <w:rsid w:val="008D588A"/>
    <w:rsid w:val="008E37C5"/>
    <w:rsid w:val="008E60E6"/>
    <w:rsid w:val="008F4915"/>
    <w:rsid w:val="008F60C5"/>
    <w:rsid w:val="009006B2"/>
    <w:rsid w:val="00924C97"/>
    <w:rsid w:val="0092596B"/>
    <w:rsid w:val="00927E48"/>
    <w:rsid w:val="00933CE9"/>
    <w:rsid w:val="0094302B"/>
    <w:rsid w:val="00963ACE"/>
    <w:rsid w:val="00965414"/>
    <w:rsid w:val="00982FF2"/>
    <w:rsid w:val="009853C1"/>
    <w:rsid w:val="009871C9"/>
    <w:rsid w:val="00994267"/>
    <w:rsid w:val="0099714F"/>
    <w:rsid w:val="009A4965"/>
    <w:rsid w:val="009C0518"/>
    <w:rsid w:val="009C3A95"/>
    <w:rsid w:val="009D1524"/>
    <w:rsid w:val="009D2549"/>
    <w:rsid w:val="009D280B"/>
    <w:rsid w:val="009D59B1"/>
    <w:rsid w:val="009E02D1"/>
    <w:rsid w:val="009E15A0"/>
    <w:rsid w:val="009E57A4"/>
    <w:rsid w:val="00A01488"/>
    <w:rsid w:val="00A020BE"/>
    <w:rsid w:val="00A21113"/>
    <w:rsid w:val="00A46D69"/>
    <w:rsid w:val="00A51638"/>
    <w:rsid w:val="00A7481D"/>
    <w:rsid w:val="00A76507"/>
    <w:rsid w:val="00A80A80"/>
    <w:rsid w:val="00A9125F"/>
    <w:rsid w:val="00A917DE"/>
    <w:rsid w:val="00AA07FA"/>
    <w:rsid w:val="00AA0B25"/>
    <w:rsid w:val="00AA4E95"/>
    <w:rsid w:val="00AA557C"/>
    <w:rsid w:val="00AC6F81"/>
    <w:rsid w:val="00AC7A4D"/>
    <w:rsid w:val="00AD59F5"/>
    <w:rsid w:val="00AE69F0"/>
    <w:rsid w:val="00AE73F9"/>
    <w:rsid w:val="00AF52F0"/>
    <w:rsid w:val="00B00F04"/>
    <w:rsid w:val="00B12F49"/>
    <w:rsid w:val="00B21D37"/>
    <w:rsid w:val="00B23A3C"/>
    <w:rsid w:val="00B25F0C"/>
    <w:rsid w:val="00B36EDB"/>
    <w:rsid w:val="00B44278"/>
    <w:rsid w:val="00B45B12"/>
    <w:rsid w:val="00B478F2"/>
    <w:rsid w:val="00B63B84"/>
    <w:rsid w:val="00B67EF6"/>
    <w:rsid w:val="00B70FBE"/>
    <w:rsid w:val="00B7257D"/>
    <w:rsid w:val="00B84AEE"/>
    <w:rsid w:val="00B86A3C"/>
    <w:rsid w:val="00B94A0E"/>
    <w:rsid w:val="00BA1EF1"/>
    <w:rsid w:val="00BA3CB4"/>
    <w:rsid w:val="00BA5518"/>
    <w:rsid w:val="00BB6128"/>
    <w:rsid w:val="00BC4166"/>
    <w:rsid w:val="00BD31E9"/>
    <w:rsid w:val="00BE48D7"/>
    <w:rsid w:val="00BE5E45"/>
    <w:rsid w:val="00BE689D"/>
    <w:rsid w:val="00C03FA5"/>
    <w:rsid w:val="00C062D6"/>
    <w:rsid w:val="00C07D5F"/>
    <w:rsid w:val="00C10AE8"/>
    <w:rsid w:val="00C2268D"/>
    <w:rsid w:val="00C23D36"/>
    <w:rsid w:val="00C24B17"/>
    <w:rsid w:val="00C3552E"/>
    <w:rsid w:val="00C60C5C"/>
    <w:rsid w:val="00C67EE1"/>
    <w:rsid w:val="00C73850"/>
    <w:rsid w:val="00C8665D"/>
    <w:rsid w:val="00C95B53"/>
    <w:rsid w:val="00CA62B8"/>
    <w:rsid w:val="00CA686D"/>
    <w:rsid w:val="00CA7E00"/>
    <w:rsid w:val="00CB0733"/>
    <w:rsid w:val="00CB305B"/>
    <w:rsid w:val="00CE4C05"/>
    <w:rsid w:val="00CE4D0F"/>
    <w:rsid w:val="00CE5B86"/>
    <w:rsid w:val="00CE7F01"/>
    <w:rsid w:val="00D113C1"/>
    <w:rsid w:val="00D30E26"/>
    <w:rsid w:val="00D336D4"/>
    <w:rsid w:val="00D362E6"/>
    <w:rsid w:val="00D367CB"/>
    <w:rsid w:val="00D421C5"/>
    <w:rsid w:val="00D6337D"/>
    <w:rsid w:val="00D7511D"/>
    <w:rsid w:val="00D82A41"/>
    <w:rsid w:val="00D85023"/>
    <w:rsid w:val="00D8689F"/>
    <w:rsid w:val="00D87032"/>
    <w:rsid w:val="00DA18D9"/>
    <w:rsid w:val="00DA2BEF"/>
    <w:rsid w:val="00DA3856"/>
    <w:rsid w:val="00DA6CCC"/>
    <w:rsid w:val="00DA7B3B"/>
    <w:rsid w:val="00DB7B04"/>
    <w:rsid w:val="00DC30A3"/>
    <w:rsid w:val="00DC76F9"/>
    <w:rsid w:val="00DD5342"/>
    <w:rsid w:val="00DE1903"/>
    <w:rsid w:val="00E01F03"/>
    <w:rsid w:val="00E03DB7"/>
    <w:rsid w:val="00E03EE7"/>
    <w:rsid w:val="00E05276"/>
    <w:rsid w:val="00E1149F"/>
    <w:rsid w:val="00E17CB2"/>
    <w:rsid w:val="00E2463A"/>
    <w:rsid w:val="00E24799"/>
    <w:rsid w:val="00E24C3C"/>
    <w:rsid w:val="00E41825"/>
    <w:rsid w:val="00E61482"/>
    <w:rsid w:val="00E638B3"/>
    <w:rsid w:val="00E73125"/>
    <w:rsid w:val="00E7611D"/>
    <w:rsid w:val="00E77E26"/>
    <w:rsid w:val="00E80512"/>
    <w:rsid w:val="00E91DDA"/>
    <w:rsid w:val="00EA3E7F"/>
    <w:rsid w:val="00EA6EDB"/>
    <w:rsid w:val="00EB39BA"/>
    <w:rsid w:val="00ED1411"/>
    <w:rsid w:val="00ED5099"/>
    <w:rsid w:val="00EE22EE"/>
    <w:rsid w:val="00EE2F13"/>
    <w:rsid w:val="00EE6026"/>
    <w:rsid w:val="00F01EBF"/>
    <w:rsid w:val="00F05057"/>
    <w:rsid w:val="00F1149A"/>
    <w:rsid w:val="00F2348F"/>
    <w:rsid w:val="00F25E47"/>
    <w:rsid w:val="00F42113"/>
    <w:rsid w:val="00F42F75"/>
    <w:rsid w:val="00F54411"/>
    <w:rsid w:val="00F63070"/>
    <w:rsid w:val="00F70689"/>
    <w:rsid w:val="00F925D8"/>
    <w:rsid w:val="00FA0966"/>
    <w:rsid w:val="00FA4324"/>
    <w:rsid w:val="00FA7F2F"/>
    <w:rsid w:val="00FB5562"/>
    <w:rsid w:val="00FC1520"/>
    <w:rsid w:val="00FC6C87"/>
    <w:rsid w:val="00FE1DDB"/>
    <w:rsid w:val="00FF3348"/>
    <w:rsid w:val="00FF7CA8"/>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17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2"/>
      </w:numPr>
    </w:pPr>
    <w:rPr>
      <w:rFonts w:ascii="Arial" w:hAnsi="Arial"/>
      <w:b/>
      <w:sz w:val="20"/>
    </w:rPr>
  </w:style>
  <w:style w:type="paragraph" w:customStyle="1" w:styleId="Apakpunkts">
    <w:name w:val="Apakšpunkts"/>
    <w:basedOn w:val="Normal"/>
    <w:link w:val="ApakpunktsChar"/>
    <w:rsid w:val="000631A3"/>
    <w:pPr>
      <w:numPr>
        <w:ilvl w:val="1"/>
        <w:numId w:val="12"/>
      </w:numPr>
    </w:pPr>
    <w:rPr>
      <w:rFonts w:ascii="Arial" w:hAnsi="Arial"/>
      <w:b/>
      <w:sz w:val="20"/>
    </w:rPr>
  </w:style>
  <w:style w:type="paragraph" w:customStyle="1" w:styleId="Paragrfs">
    <w:name w:val="Paragrāfs"/>
    <w:basedOn w:val="Normal"/>
    <w:next w:val="Rindkopa"/>
    <w:rsid w:val="000631A3"/>
    <w:pPr>
      <w:numPr>
        <w:ilvl w:val="2"/>
        <w:numId w:val="12"/>
      </w:numPr>
      <w:tabs>
        <w:tab w:val="clear" w:pos="1419"/>
        <w:tab w:val="num" w:pos="851"/>
      </w:tabs>
      <w:ind w:left="851"/>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styleId="CommentReference">
    <w:name w:val="annotation reference"/>
    <w:rsid w:val="00DC30A3"/>
    <w:rPr>
      <w:sz w:val="16"/>
      <w:szCs w:val="16"/>
    </w:rPr>
  </w:style>
  <w:style w:type="paragraph" w:styleId="CommentText">
    <w:name w:val="annotation text"/>
    <w:basedOn w:val="Normal"/>
    <w:link w:val="CommentTextChar"/>
    <w:rsid w:val="00DC30A3"/>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DC30A3"/>
    <w:rPr>
      <w:rFonts w:eastAsia="Arial Unicode MS" w:cs="Times New Roman"/>
      <w:kern w:val="1"/>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17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2"/>
      </w:numPr>
    </w:pPr>
    <w:rPr>
      <w:rFonts w:ascii="Arial" w:hAnsi="Arial"/>
      <w:b/>
      <w:sz w:val="20"/>
    </w:rPr>
  </w:style>
  <w:style w:type="paragraph" w:customStyle="1" w:styleId="Apakpunkts">
    <w:name w:val="Apakšpunkts"/>
    <w:basedOn w:val="Normal"/>
    <w:link w:val="ApakpunktsChar"/>
    <w:rsid w:val="000631A3"/>
    <w:pPr>
      <w:numPr>
        <w:ilvl w:val="1"/>
        <w:numId w:val="12"/>
      </w:numPr>
    </w:pPr>
    <w:rPr>
      <w:rFonts w:ascii="Arial" w:hAnsi="Arial"/>
      <w:b/>
      <w:sz w:val="20"/>
    </w:rPr>
  </w:style>
  <w:style w:type="paragraph" w:customStyle="1" w:styleId="Paragrfs">
    <w:name w:val="Paragrāfs"/>
    <w:basedOn w:val="Normal"/>
    <w:next w:val="Rindkopa"/>
    <w:rsid w:val="000631A3"/>
    <w:pPr>
      <w:numPr>
        <w:ilvl w:val="2"/>
        <w:numId w:val="12"/>
      </w:numPr>
      <w:tabs>
        <w:tab w:val="clear" w:pos="1419"/>
        <w:tab w:val="num" w:pos="851"/>
      </w:tabs>
      <w:ind w:left="851"/>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semiHidden/>
    <w:rsid w:val="000631A3"/>
    <w:rPr>
      <w:vertAlign w:val="superscript"/>
    </w:rPr>
  </w:style>
  <w:style w:type="character" w:styleId="Hyperlink">
    <w:name w:val="Hyperlink"/>
    <w:basedOn w:val="DefaultParagraphFont"/>
    <w:uiPriority w:val="99"/>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34"/>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865023"/>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uiPriority w:val="9"/>
    <w:semiHidden/>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styleId="CommentReference">
    <w:name w:val="annotation reference"/>
    <w:rsid w:val="00DC30A3"/>
    <w:rPr>
      <w:sz w:val="16"/>
      <w:szCs w:val="16"/>
    </w:rPr>
  </w:style>
  <w:style w:type="paragraph" w:styleId="CommentText">
    <w:name w:val="annotation text"/>
    <w:basedOn w:val="Normal"/>
    <w:link w:val="CommentTextChar"/>
    <w:rsid w:val="00DC30A3"/>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DC30A3"/>
    <w:rPr>
      <w:rFonts w:eastAsia="Arial Unicode MS" w:cs="Times New Roman"/>
      <w:kern w:val="1"/>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008356">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likumi.lv/doc.php?id=133536&amp;version_date=01.01.201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likumi.lv/doc.php?id=133536&amp;version_date=01.01.201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likumi.lv/doc.php?id=133536&amp;version_date=01.01.2014"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m.likumi.lv/doc.php?id=133536&amp;version_date=01.01.2014" TargetMode="External"/><Relationship Id="rId4" Type="http://schemas.microsoft.com/office/2007/relationships/stylesWithEffects" Target="stylesWithEffects.xml"/><Relationship Id="rId9" Type="http://schemas.openxmlformats.org/officeDocument/2006/relationships/hyperlink" Target="http://m.likumi.lv/doc.php?id=133536&amp;version_date=01.01.2014"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5B9FC-86C3-42EF-BB8C-32ECDD200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37</Pages>
  <Words>55062</Words>
  <Characters>31386</Characters>
  <Application>Microsoft Office Word</Application>
  <DocSecurity>0</DocSecurity>
  <Lines>261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Aija Udalova</dc:creator>
  <cp:lastModifiedBy>Aija Udalova</cp:lastModifiedBy>
  <cp:revision>32</cp:revision>
  <cp:lastPrinted>2015-03-23T11:30:00Z</cp:lastPrinted>
  <dcterms:created xsi:type="dcterms:W3CDTF">2015-03-10T14:11:00Z</dcterms:created>
  <dcterms:modified xsi:type="dcterms:W3CDTF">2015-05-07T10:54:00Z</dcterms:modified>
</cp:coreProperties>
</file>