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25" w:rsidRPr="00CB6225" w:rsidRDefault="00CB6225" w:rsidP="00CB6225">
      <w:pPr>
        <w:spacing w:after="120" w:line="276" w:lineRule="auto"/>
        <w:jc w:val="right"/>
        <w:rPr>
          <w:b/>
          <w:lang w:eastAsia="en-US"/>
        </w:rPr>
      </w:pPr>
      <w:r w:rsidRPr="00CB6225">
        <w:rPr>
          <w:b/>
          <w:lang w:eastAsia="en-US"/>
        </w:rPr>
        <w:t>APSTIPRINĀTS</w:t>
      </w:r>
    </w:p>
    <w:p w:rsidR="00CB6225" w:rsidRPr="00CB6225" w:rsidRDefault="00CB6225" w:rsidP="00CB6225">
      <w:pPr>
        <w:spacing w:line="276" w:lineRule="auto"/>
        <w:jc w:val="right"/>
        <w:rPr>
          <w:i/>
          <w:lang w:eastAsia="en-US"/>
        </w:rPr>
      </w:pPr>
      <w:r w:rsidRPr="00CB6225">
        <w:rPr>
          <w:lang w:eastAsia="en-US"/>
        </w:rPr>
        <w:t>Jelgavas novada pašvaldības</w:t>
      </w:r>
    </w:p>
    <w:p w:rsidR="00CB6225" w:rsidRPr="00CB6225" w:rsidRDefault="00CB6225" w:rsidP="00CB6225">
      <w:pPr>
        <w:spacing w:line="276" w:lineRule="auto"/>
        <w:jc w:val="right"/>
        <w:rPr>
          <w:lang w:eastAsia="en-US"/>
        </w:rPr>
      </w:pPr>
      <w:r w:rsidRPr="00CB6225">
        <w:rPr>
          <w:lang w:eastAsia="en-US"/>
        </w:rPr>
        <w:t>iepirkuma komisijas</w:t>
      </w:r>
    </w:p>
    <w:p w:rsidR="00CB6225" w:rsidRPr="00CB6225" w:rsidRDefault="00CB6225" w:rsidP="00CB6225">
      <w:pPr>
        <w:spacing w:line="276" w:lineRule="auto"/>
        <w:jc w:val="right"/>
        <w:rPr>
          <w:lang w:eastAsia="en-US"/>
        </w:rPr>
      </w:pPr>
      <w:r w:rsidRPr="00CB6225">
        <w:rPr>
          <w:lang w:eastAsia="en-US"/>
        </w:rPr>
        <w:t>2018.gada 17.jūlija sēdē</w:t>
      </w:r>
    </w:p>
    <w:p w:rsidR="00CB6225" w:rsidRPr="00CB6225" w:rsidRDefault="00CB6225" w:rsidP="00CB6225">
      <w:pPr>
        <w:spacing w:after="240" w:line="276" w:lineRule="auto"/>
        <w:jc w:val="right"/>
        <w:rPr>
          <w:lang w:eastAsia="en-US"/>
        </w:rPr>
      </w:pPr>
      <w:r w:rsidRPr="00CB6225">
        <w:rPr>
          <w:lang w:eastAsia="en-US"/>
        </w:rPr>
        <w:t>protokols Nr.1</w:t>
      </w:r>
    </w:p>
    <w:p w:rsidR="00CB6225" w:rsidRPr="00CB6225" w:rsidRDefault="00CB6225" w:rsidP="00CB6225">
      <w:pPr>
        <w:spacing w:after="200"/>
        <w:ind w:right="-18"/>
        <w:jc w:val="right"/>
        <w:rPr>
          <w:lang w:eastAsia="en-US"/>
        </w:rPr>
      </w:pPr>
      <w:r w:rsidRPr="00CB6225">
        <w:rPr>
          <w:lang w:eastAsia="en-US"/>
        </w:rPr>
        <w:t>Iepirkuma komisijas priekšsēdētājas vietnieks:</w:t>
      </w:r>
    </w:p>
    <w:p w:rsidR="00CB6225" w:rsidRPr="00CB6225" w:rsidRDefault="00CB6225" w:rsidP="00CB6225">
      <w:pPr>
        <w:spacing w:after="200"/>
        <w:ind w:right="-18"/>
        <w:jc w:val="right"/>
        <w:rPr>
          <w:lang w:eastAsia="en-US"/>
        </w:rPr>
      </w:pPr>
      <w:r w:rsidRPr="00CB6225">
        <w:rPr>
          <w:lang w:eastAsia="en-US"/>
        </w:rPr>
        <w:tab/>
        <w:t xml:space="preserve">                               ___________________</w:t>
      </w:r>
      <w:proofErr w:type="gramStart"/>
      <w:r w:rsidRPr="00CB6225">
        <w:rPr>
          <w:lang w:eastAsia="en-US"/>
        </w:rPr>
        <w:t xml:space="preserve">  </w:t>
      </w:r>
      <w:proofErr w:type="spellStart"/>
      <w:proofErr w:type="gramEnd"/>
      <w:r w:rsidRPr="00CB6225">
        <w:rPr>
          <w:lang w:eastAsia="en-US"/>
        </w:rPr>
        <w:t>V.Buividaitis</w:t>
      </w:r>
      <w:proofErr w:type="spellEnd"/>
    </w:p>
    <w:p w:rsidR="00CB6225" w:rsidRPr="00CB6225" w:rsidRDefault="00CB6225" w:rsidP="00CB6225">
      <w:pPr>
        <w:spacing w:after="200"/>
        <w:jc w:val="right"/>
        <w:rPr>
          <w:lang w:eastAsia="en-US"/>
        </w:rPr>
      </w:pPr>
      <w:r w:rsidRPr="00CB6225">
        <w:rPr>
          <w:lang w:eastAsia="en-US"/>
        </w:rPr>
        <w:t xml:space="preserve">                          </w:t>
      </w:r>
    </w:p>
    <w:p w:rsidR="00CB6225" w:rsidRPr="00CB6225" w:rsidRDefault="00CB6225" w:rsidP="00CB6225">
      <w:pPr>
        <w:spacing w:after="200" w:line="276" w:lineRule="auto"/>
        <w:rPr>
          <w:color w:val="FF0000"/>
          <w:lang w:eastAsia="en-US"/>
        </w:rPr>
      </w:pPr>
    </w:p>
    <w:p w:rsidR="00CB6225" w:rsidRPr="00CB6225" w:rsidRDefault="00CB6225" w:rsidP="00CB6225">
      <w:pPr>
        <w:ind w:right="33"/>
        <w:jc w:val="center"/>
        <w:rPr>
          <w:b/>
          <w:bCs/>
          <w:caps/>
          <w:lang w:eastAsia="en-US"/>
        </w:rPr>
      </w:pPr>
    </w:p>
    <w:p w:rsidR="00CB6225" w:rsidRPr="00CB6225" w:rsidRDefault="00CB6225" w:rsidP="00CB6225">
      <w:pPr>
        <w:ind w:right="33"/>
        <w:jc w:val="center"/>
        <w:rPr>
          <w:b/>
          <w:bCs/>
          <w:caps/>
          <w:lang w:eastAsia="en-US"/>
        </w:rPr>
      </w:pPr>
    </w:p>
    <w:p w:rsidR="00CB6225" w:rsidRPr="00CB6225" w:rsidRDefault="00CB6225" w:rsidP="00CB6225">
      <w:pPr>
        <w:ind w:right="33"/>
        <w:jc w:val="center"/>
        <w:rPr>
          <w:b/>
          <w:bCs/>
          <w:caps/>
          <w:lang w:eastAsia="en-US"/>
        </w:rPr>
      </w:pPr>
      <w:r w:rsidRPr="00CB6225">
        <w:rPr>
          <w:b/>
          <w:bCs/>
          <w:caps/>
          <w:lang w:eastAsia="en-US"/>
        </w:rPr>
        <w:t>JELGAVAS NOVADA PAŠVALDĪBA</w:t>
      </w:r>
    </w:p>
    <w:p w:rsidR="00CB6225" w:rsidRPr="00CB6225" w:rsidRDefault="00CB6225" w:rsidP="00CB6225">
      <w:pPr>
        <w:jc w:val="center"/>
        <w:rPr>
          <w:lang w:eastAsia="en-US"/>
        </w:rPr>
      </w:pPr>
    </w:p>
    <w:p w:rsidR="00CB6225" w:rsidRPr="00CB6225" w:rsidRDefault="00CB6225" w:rsidP="00CB6225">
      <w:pPr>
        <w:jc w:val="center"/>
        <w:rPr>
          <w:lang w:eastAsia="en-US"/>
        </w:rPr>
      </w:pPr>
    </w:p>
    <w:p w:rsidR="00CB6225" w:rsidRPr="00CB6225" w:rsidRDefault="00CB6225" w:rsidP="00CB6225">
      <w:pPr>
        <w:jc w:val="both"/>
        <w:rPr>
          <w:lang w:eastAsia="en-US"/>
        </w:rPr>
      </w:pPr>
    </w:p>
    <w:p w:rsidR="00CB6225" w:rsidRPr="00CB6225" w:rsidRDefault="00CB6225" w:rsidP="00CB6225">
      <w:pPr>
        <w:jc w:val="both"/>
        <w:rPr>
          <w:lang w:eastAsia="en-US"/>
        </w:rPr>
      </w:pPr>
    </w:p>
    <w:p w:rsidR="00CB6225" w:rsidRPr="00CB6225" w:rsidRDefault="00CB6225" w:rsidP="00CB6225">
      <w:pPr>
        <w:jc w:val="both"/>
        <w:rPr>
          <w:lang w:eastAsia="en-US"/>
        </w:rPr>
      </w:pPr>
    </w:p>
    <w:p w:rsidR="00CB6225" w:rsidRPr="00CB6225" w:rsidRDefault="00CB6225" w:rsidP="00CB6225">
      <w:pPr>
        <w:jc w:val="center"/>
        <w:rPr>
          <w:b/>
          <w:bCs/>
          <w:sz w:val="32"/>
          <w:szCs w:val="32"/>
          <w:lang w:eastAsia="en-US"/>
        </w:rPr>
      </w:pPr>
      <w:smartTag w:uri="schemas-tilde-lv/tildestengine" w:element="veidnes">
        <w:smartTagPr>
          <w:attr w:name="id" w:val="-1"/>
          <w:attr w:name="baseform" w:val="nolikums"/>
          <w:attr w:name="text" w:val="NOLIKUMS&#10;"/>
        </w:smartTagPr>
        <w:r w:rsidRPr="00CB6225">
          <w:rPr>
            <w:b/>
            <w:bCs/>
            <w:sz w:val="32"/>
            <w:szCs w:val="32"/>
            <w:lang w:eastAsia="en-US"/>
          </w:rPr>
          <w:t>NOLIKUMS</w:t>
        </w:r>
      </w:smartTag>
    </w:p>
    <w:p w:rsidR="00CB6225" w:rsidRPr="00CB6225" w:rsidRDefault="00CB6225" w:rsidP="00CB6225">
      <w:pPr>
        <w:jc w:val="center"/>
        <w:rPr>
          <w:b/>
          <w:bCs/>
          <w:lang w:eastAsia="en-US"/>
        </w:rPr>
      </w:pPr>
    </w:p>
    <w:p w:rsidR="00CB6225" w:rsidRPr="00CB6225" w:rsidRDefault="00CB6225" w:rsidP="00CB6225">
      <w:pPr>
        <w:jc w:val="center"/>
        <w:rPr>
          <w:lang w:eastAsia="en-US"/>
        </w:rPr>
      </w:pPr>
    </w:p>
    <w:p w:rsidR="00CB6225" w:rsidRPr="00CB6225" w:rsidRDefault="00CB6225" w:rsidP="00CB6225">
      <w:pPr>
        <w:jc w:val="center"/>
        <w:rPr>
          <w:b/>
          <w:sz w:val="28"/>
          <w:szCs w:val="28"/>
          <w:lang w:eastAsia="en-US"/>
        </w:rPr>
      </w:pPr>
      <w:r w:rsidRPr="00CB6225">
        <w:rPr>
          <w:b/>
          <w:sz w:val="28"/>
          <w:szCs w:val="28"/>
          <w:lang w:eastAsia="en-US"/>
        </w:rPr>
        <w:t>Akmeņogļu piegāde Lielplatones internātpamatskolai 2018./2019.gada apkures sezonai</w:t>
      </w:r>
    </w:p>
    <w:p w:rsidR="00CB6225" w:rsidRPr="00CB6225" w:rsidRDefault="00CB6225" w:rsidP="00CB6225">
      <w:pPr>
        <w:jc w:val="center"/>
        <w:rPr>
          <w:b/>
          <w:sz w:val="28"/>
          <w:szCs w:val="28"/>
          <w:lang w:eastAsia="en-US"/>
        </w:rPr>
      </w:pPr>
    </w:p>
    <w:p w:rsidR="00CB6225" w:rsidRPr="00CB6225" w:rsidRDefault="00CB6225" w:rsidP="00CB6225">
      <w:pPr>
        <w:jc w:val="center"/>
        <w:rPr>
          <w:b/>
          <w:lang w:eastAsia="en-US"/>
        </w:rPr>
      </w:pPr>
      <w:r w:rsidRPr="00CB6225">
        <w:rPr>
          <w:b/>
          <w:lang w:eastAsia="en-US"/>
        </w:rPr>
        <w:t>IDENT. NR. JNP 2018 /54</w:t>
      </w:r>
    </w:p>
    <w:p w:rsidR="00CB6225" w:rsidRPr="00CB6225" w:rsidRDefault="00CB6225" w:rsidP="00CB6225">
      <w:pPr>
        <w:keepNext/>
        <w:ind w:right="-1719"/>
        <w:jc w:val="center"/>
        <w:outlineLvl w:val="0"/>
        <w:rPr>
          <w:b/>
          <w:bCs/>
          <w:lang w:eastAsia="en-US"/>
        </w:rPr>
      </w:pPr>
    </w:p>
    <w:p w:rsidR="00CB6225" w:rsidRPr="00CB6225" w:rsidRDefault="00CB6225" w:rsidP="00CB6225">
      <w:pPr>
        <w:ind w:right="-1719"/>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jc w:val="both"/>
        <w:rPr>
          <w:lang w:eastAsia="en-US"/>
        </w:rPr>
      </w:pPr>
    </w:p>
    <w:p w:rsidR="00CB6225" w:rsidRPr="00CB6225" w:rsidRDefault="00CB6225" w:rsidP="00CB6225">
      <w:pPr>
        <w:jc w:val="center"/>
        <w:rPr>
          <w:b/>
          <w:bCs/>
          <w:lang w:eastAsia="en-US"/>
        </w:rPr>
      </w:pPr>
      <w:r w:rsidRPr="00CB6225">
        <w:rPr>
          <w:b/>
          <w:bCs/>
          <w:lang w:eastAsia="en-US"/>
        </w:rPr>
        <w:t>Jelgava</w:t>
      </w:r>
    </w:p>
    <w:p w:rsidR="00CB6225" w:rsidRPr="00CB6225" w:rsidRDefault="00CB6225" w:rsidP="00CB6225">
      <w:pPr>
        <w:jc w:val="center"/>
        <w:rPr>
          <w:b/>
          <w:bCs/>
          <w:lang w:eastAsia="en-US"/>
        </w:rPr>
      </w:pPr>
      <w:r w:rsidRPr="00CB6225">
        <w:rPr>
          <w:b/>
          <w:bCs/>
          <w:lang w:eastAsia="en-US"/>
        </w:rPr>
        <w:t>2018</w:t>
      </w:r>
    </w:p>
    <w:p w:rsidR="00CB6225" w:rsidRPr="00CB6225" w:rsidRDefault="00CB6225" w:rsidP="00CB6225">
      <w:pPr>
        <w:rPr>
          <w:b/>
          <w:bCs/>
          <w:lang w:eastAsia="en-US"/>
        </w:rPr>
      </w:pPr>
    </w:p>
    <w:p w:rsidR="00CB6225" w:rsidRPr="00CB6225" w:rsidRDefault="00CB6225" w:rsidP="00CB6225">
      <w:pPr>
        <w:rPr>
          <w:b/>
          <w:bCs/>
          <w:lang w:eastAsia="en-US"/>
        </w:rPr>
      </w:pPr>
    </w:p>
    <w:p w:rsidR="00CB6225" w:rsidRPr="00CB6225" w:rsidRDefault="00CB6225" w:rsidP="00CB6225">
      <w:pPr>
        <w:rPr>
          <w:lang w:eastAsia="en-US"/>
        </w:rPr>
      </w:pPr>
    </w:p>
    <w:p w:rsidR="00CB6225" w:rsidRPr="00CB6225" w:rsidRDefault="00CB6225" w:rsidP="00CB6225">
      <w:pPr>
        <w:rPr>
          <w:lang w:eastAsia="en-US"/>
        </w:rPr>
      </w:pPr>
    </w:p>
    <w:p w:rsidR="00CB6225" w:rsidRPr="00CB6225" w:rsidRDefault="00CB6225" w:rsidP="00CB6225">
      <w:pPr>
        <w:rPr>
          <w:lang w:eastAsia="en-US"/>
        </w:rPr>
      </w:pPr>
    </w:p>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Pr="003F59B2" w:rsidRDefault="009871C9" w:rsidP="007661A3">
      <w:pPr>
        <w:rPr>
          <w:b/>
          <w:bCs/>
          <w:sz w:val="20"/>
          <w:szCs w:val="20"/>
        </w:rPr>
      </w:pPr>
    </w:p>
    <w:p w:rsidR="000631A3" w:rsidRPr="00E10DA8" w:rsidRDefault="000631A3" w:rsidP="0073730B">
      <w:pPr>
        <w:pStyle w:val="Rindkopa"/>
        <w:ind w:left="0" w:firstLine="720"/>
        <w:rPr>
          <w:rFonts w:ascii="Times New Roman" w:hAnsi="Times New Roman"/>
          <w:b/>
          <w:sz w:val="24"/>
        </w:rPr>
      </w:pPr>
      <w:bookmarkStart w:id="0" w:name="_Toc59334719"/>
      <w:bookmarkStart w:id="1" w:name="_Toc61422122"/>
      <w:bookmarkStart w:id="2" w:name="_Toc134628671"/>
      <w:bookmarkStart w:id="3" w:name="_Toc337468665"/>
      <w:bookmarkStart w:id="4" w:name="_Toc134628672"/>
      <w:r w:rsidRPr="00E10DA8">
        <w:rPr>
          <w:rFonts w:ascii="Times New Roman" w:hAnsi="Times New Roman"/>
          <w:b/>
          <w:sz w:val="24"/>
        </w:rPr>
        <w:lastRenderedPageBreak/>
        <w:t>Pasūtītājs</w:t>
      </w:r>
      <w:bookmarkEnd w:id="0"/>
      <w:bookmarkEnd w:id="1"/>
      <w:r w:rsidRPr="00E10DA8">
        <w:rPr>
          <w:rFonts w:ascii="Times New Roman" w:hAnsi="Times New Roman"/>
          <w:b/>
          <w:sz w:val="24"/>
        </w:rPr>
        <w:t xml:space="preserve"> un Pasūtītāja kontaktpersona</w:t>
      </w:r>
      <w:bookmarkEnd w:id="2"/>
      <w:bookmarkEnd w:id="3"/>
      <w:r w:rsidR="0060516B" w:rsidRPr="00E10DA8">
        <w:rPr>
          <w:rFonts w:ascii="Times New Roman" w:hAnsi="Times New Roman"/>
          <w:b/>
          <w:sz w:val="24"/>
        </w:rPr>
        <w:t>:</w:t>
      </w:r>
    </w:p>
    <w:p w:rsidR="002327FA" w:rsidRPr="00E10DA8" w:rsidRDefault="000631A3" w:rsidP="0060516B">
      <w:pPr>
        <w:pStyle w:val="Rindkopa"/>
        <w:rPr>
          <w:rFonts w:ascii="Times New Roman" w:hAnsi="Times New Roman"/>
          <w:sz w:val="24"/>
        </w:rPr>
      </w:pPr>
      <w:r w:rsidRPr="00E10DA8">
        <w:rPr>
          <w:rFonts w:ascii="Times New Roman" w:hAnsi="Times New Roman"/>
          <w:sz w:val="24"/>
        </w:rPr>
        <w:t xml:space="preserve">Pasūtītājs: </w:t>
      </w:r>
      <w:r w:rsidR="002327FA" w:rsidRPr="00E10DA8">
        <w:rPr>
          <w:rFonts w:ascii="Times New Roman" w:hAnsi="Times New Roman"/>
          <w:sz w:val="24"/>
        </w:rPr>
        <w:t xml:space="preserve">Jelgavas novada pašvaldība </w:t>
      </w:r>
    </w:p>
    <w:p w:rsidR="002327FA" w:rsidRPr="00E10DA8" w:rsidRDefault="002327FA" w:rsidP="002327FA">
      <w:pPr>
        <w:ind w:left="851"/>
        <w:jc w:val="both"/>
      </w:pPr>
      <w:r w:rsidRPr="00E10DA8">
        <w:t xml:space="preserve">Reģistrācijas nr. 90009118031 </w:t>
      </w:r>
    </w:p>
    <w:p w:rsidR="002327FA" w:rsidRPr="00E10DA8" w:rsidRDefault="002327FA" w:rsidP="002327FA">
      <w:pPr>
        <w:ind w:left="851"/>
        <w:jc w:val="both"/>
      </w:pPr>
      <w:r w:rsidRPr="00E10DA8">
        <w:t xml:space="preserve">Adrese: Pasta iela 37, Jelgava, LV-3001 </w:t>
      </w:r>
    </w:p>
    <w:p w:rsidR="002327FA" w:rsidRPr="001E7CBD" w:rsidRDefault="000631A3" w:rsidP="0060516B">
      <w:pPr>
        <w:pStyle w:val="Rindkopa"/>
        <w:rPr>
          <w:rFonts w:ascii="Times New Roman" w:hAnsi="Times New Roman"/>
          <w:sz w:val="24"/>
        </w:rPr>
      </w:pPr>
      <w:r w:rsidRPr="001E7CBD">
        <w:rPr>
          <w:rFonts w:ascii="Times New Roman" w:hAnsi="Times New Roman"/>
          <w:sz w:val="24"/>
        </w:rPr>
        <w:t xml:space="preserve">Pasūtītāja kontaktpersona: </w:t>
      </w:r>
      <w:r w:rsidR="002327FA" w:rsidRPr="001E7CBD">
        <w:rPr>
          <w:rFonts w:ascii="Times New Roman" w:hAnsi="Times New Roman"/>
          <w:iCs/>
          <w:sz w:val="24"/>
        </w:rPr>
        <w:t xml:space="preserve">Iepirkuma komisijas </w:t>
      </w:r>
      <w:r w:rsidR="00CB6225">
        <w:rPr>
          <w:rFonts w:ascii="Times New Roman" w:hAnsi="Times New Roman"/>
          <w:iCs/>
          <w:sz w:val="24"/>
        </w:rPr>
        <w:t xml:space="preserve">speciāliste Anželika </w:t>
      </w:r>
      <w:proofErr w:type="spellStart"/>
      <w:r w:rsidR="00CB6225">
        <w:rPr>
          <w:rFonts w:ascii="Times New Roman" w:hAnsi="Times New Roman"/>
          <w:iCs/>
          <w:sz w:val="24"/>
        </w:rPr>
        <w:t>Kanberga</w:t>
      </w:r>
      <w:proofErr w:type="spellEnd"/>
      <w:r w:rsidR="00833A7C">
        <w:rPr>
          <w:rFonts w:ascii="Times New Roman" w:hAnsi="Times New Roman"/>
          <w:iCs/>
          <w:sz w:val="24"/>
        </w:rPr>
        <w:t>.</w:t>
      </w:r>
    </w:p>
    <w:p w:rsidR="002327FA" w:rsidRPr="00E10DA8" w:rsidRDefault="002327FA" w:rsidP="002327FA">
      <w:pPr>
        <w:ind w:left="851"/>
        <w:jc w:val="both"/>
      </w:pPr>
      <w:proofErr w:type="spellStart"/>
      <w:r w:rsidRPr="00E10DA8">
        <w:t>tel.nr</w:t>
      </w:r>
      <w:proofErr w:type="spellEnd"/>
      <w:r w:rsidRPr="00E10DA8">
        <w:t xml:space="preserve">.: 63012251 </w:t>
      </w:r>
    </w:p>
    <w:p w:rsidR="002327FA" w:rsidRPr="00E10DA8" w:rsidRDefault="002327FA" w:rsidP="002327FA">
      <w:pPr>
        <w:ind w:left="851"/>
        <w:jc w:val="both"/>
      </w:pPr>
      <w:smartTag w:uri="schemas-tilde-lv/tildestengine" w:element="veidnes">
        <w:smartTagPr>
          <w:attr w:name="baseform" w:val="faks|s"/>
          <w:attr w:name="id" w:val="-1"/>
          <w:attr w:name="text" w:val="faksa"/>
        </w:smartTagPr>
        <w:r w:rsidRPr="00E10DA8">
          <w:t>faksa</w:t>
        </w:r>
      </w:smartTag>
      <w:r w:rsidRPr="00E10DA8">
        <w:t xml:space="preserve"> nr.: 63022235 </w:t>
      </w:r>
    </w:p>
    <w:p w:rsidR="002327FA" w:rsidRPr="00E10DA8" w:rsidRDefault="002327FA" w:rsidP="002327FA">
      <w:pPr>
        <w:ind w:left="851"/>
        <w:jc w:val="both"/>
        <w:rPr>
          <w:iCs/>
        </w:rPr>
      </w:pPr>
      <w:r w:rsidRPr="00E10DA8">
        <w:t xml:space="preserve">E-pasts: </w:t>
      </w:r>
      <w:r w:rsidR="00CB6225">
        <w:t>anzelika.kanberga</w:t>
      </w:r>
      <w:r w:rsidRPr="00E10DA8">
        <w:t>@jelgavasnovads.lv</w:t>
      </w:r>
    </w:p>
    <w:p w:rsidR="000631A3" w:rsidRPr="00E10DA8" w:rsidRDefault="000631A3" w:rsidP="000631A3">
      <w:pPr>
        <w:pStyle w:val="Punkts"/>
        <w:numPr>
          <w:ilvl w:val="0"/>
          <w:numId w:val="0"/>
        </w:numPr>
        <w:rPr>
          <w:rFonts w:ascii="Times New Roman" w:hAnsi="Times New Roman"/>
          <w:sz w:val="24"/>
        </w:rPr>
      </w:pPr>
    </w:p>
    <w:p w:rsidR="000631A3" w:rsidRPr="00E10DA8" w:rsidRDefault="000631A3" w:rsidP="000631A3">
      <w:pPr>
        <w:pStyle w:val="Punkts"/>
        <w:rPr>
          <w:rFonts w:ascii="Times New Roman" w:hAnsi="Times New Roman"/>
          <w:sz w:val="24"/>
        </w:rPr>
      </w:pPr>
      <w:bookmarkStart w:id="5" w:name="_Toc337468666"/>
      <w:r w:rsidRPr="00E10DA8">
        <w:rPr>
          <w:rFonts w:ascii="Times New Roman" w:hAnsi="Times New Roman"/>
          <w:sz w:val="24"/>
        </w:rPr>
        <w:t>Pretendents un apakšuzņēmēji</w:t>
      </w:r>
      <w:bookmarkEnd w:id="5"/>
    </w:p>
    <w:p w:rsidR="000631A3" w:rsidRPr="00F626C0" w:rsidRDefault="000631A3" w:rsidP="00F626C0">
      <w:pPr>
        <w:pStyle w:val="Apakpunkts"/>
        <w:rPr>
          <w:rFonts w:ascii="Times New Roman" w:hAnsi="Times New Roman"/>
          <w:b w:val="0"/>
          <w:sz w:val="24"/>
        </w:rPr>
      </w:pPr>
      <w:r w:rsidRPr="00F626C0">
        <w:rPr>
          <w:rFonts w:ascii="Times New Roman" w:hAnsi="Times New Roman"/>
          <w:b w:val="0"/>
          <w:sz w:val="24"/>
        </w:rPr>
        <w:t>Pretendents ir fiziska persona, juridiska persona, personālsabiedrība vai personu apvienība, kas iesniegusi piedāvājumu.</w:t>
      </w:r>
    </w:p>
    <w:p w:rsidR="000631A3" w:rsidRPr="00E10DA8" w:rsidRDefault="000631A3" w:rsidP="000631A3">
      <w:pPr>
        <w:pStyle w:val="Apakpunkts"/>
        <w:jc w:val="both"/>
        <w:rPr>
          <w:rFonts w:ascii="Times New Roman" w:hAnsi="Times New Roman"/>
          <w:b w:val="0"/>
          <w:sz w:val="24"/>
        </w:rPr>
      </w:pPr>
      <w:r w:rsidRPr="00E10DA8">
        <w:rPr>
          <w:rFonts w:ascii="Times New Roman" w:hAnsi="Times New Roman"/>
          <w:b w:val="0"/>
          <w:sz w:val="24"/>
        </w:rPr>
        <w:t>Pretendentu iepirkuma procedūras ietvaros pārstāv:</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 xml:space="preserve">pretendents (ja pretendents ir fiziska persona), </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 xml:space="preserve">pretendenta </w:t>
      </w:r>
      <w:proofErr w:type="spellStart"/>
      <w:r w:rsidRPr="00E10DA8">
        <w:rPr>
          <w:rFonts w:ascii="Times New Roman" w:hAnsi="Times New Roman"/>
          <w:sz w:val="24"/>
        </w:rPr>
        <w:t>paraksttiesīga</w:t>
      </w:r>
      <w:proofErr w:type="spellEnd"/>
      <w:r w:rsidRPr="00E10DA8">
        <w:rPr>
          <w:rFonts w:ascii="Times New Roman" w:hAnsi="Times New Roman"/>
          <w:sz w:val="24"/>
        </w:rPr>
        <w:t xml:space="preserve"> amatpersona (ja pretendents ir juridiska persona),</w:t>
      </w:r>
    </w:p>
    <w:p w:rsidR="000631A3" w:rsidRPr="00E10DA8" w:rsidRDefault="000631A3" w:rsidP="00DB5983">
      <w:pPr>
        <w:pStyle w:val="Rindkopa"/>
        <w:numPr>
          <w:ilvl w:val="0"/>
          <w:numId w:val="6"/>
        </w:numPr>
        <w:rPr>
          <w:rFonts w:ascii="Times New Roman" w:hAnsi="Times New Roman"/>
          <w:sz w:val="24"/>
        </w:rPr>
      </w:pPr>
      <w:proofErr w:type="spellStart"/>
      <w:r w:rsidRPr="00E10DA8">
        <w:rPr>
          <w:rFonts w:ascii="Times New Roman" w:hAnsi="Times New Roman"/>
          <w:sz w:val="24"/>
        </w:rPr>
        <w:t>pārstāvēttiesīgs</w:t>
      </w:r>
      <w:proofErr w:type="spellEnd"/>
      <w:r w:rsidRPr="00E10DA8">
        <w:rPr>
          <w:rFonts w:ascii="Times New Roman" w:hAnsi="Times New Roman"/>
          <w:sz w:val="24"/>
        </w:rPr>
        <w:t xml:space="preserve"> personālsabiedrības biedrs, ievērojot šī punkta „a” un „b” apakšpunktā noteikto (ja pretendents ir personālsabiedrība),</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visi personu apvienības dalībnieki, ievērojot šī punkta „a” un „b” apakšpunktā noteikto (ja pretendents ir personu apvienība) vai</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pretendenta pilnvarota persona.</w:t>
      </w:r>
    </w:p>
    <w:p w:rsidR="000631A3" w:rsidRPr="00E10DA8" w:rsidRDefault="000631A3" w:rsidP="000631A3">
      <w:pPr>
        <w:pStyle w:val="Apakpunkts"/>
        <w:jc w:val="both"/>
        <w:rPr>
          <w:rFonts w:ascii="Times New Roman" w:hAnsi="Times New Roman"/>
          <w:b w:val="0"/>
          <w:sz w:val="24"/>
        </w:rPr>
      </w:pPr>
      <w:r w:rsidRPr="00E10DA8">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97012F" w:rsidRPr="00E10DA8" w:rsidRDefault="0097012F" w:rsidP="0097012F">
      <w:pPr>
        <w:pStyle w:val="Punkts"/>
        <w:rPr>
          <w:rFonts w:ascii="Times New Roman" w:hAnsi="Times New Roman"/>
          <w:sz w:val="24"/>
        </w:rPr>
      </w:pPr>
      <w:bookmarkStart w:id="6" w:name="_Toc197834077"/>
      <w:bookmarkStart w:id="7" w:name="_Toc337468667"/>
      <w:bookmarkEnd w:id="6"/>
      <w:r w:rsidRPr="00E10DA8">
        <w:rPr>
          <w:rFonts w:ascii="Times New Roman" w:hAnsi="Times New Roman"/>
          <w:sz w:val="24"/>
        </w:rPr>
        <w:t>Informācijas apmaiņa</w:t>
      </w:r>
    </w:p>
    <w:p w:rsidR="0097012F" w:rsidRPr="00E10DA8" w:rsidRDefault="0097012F" w:rsidP="0097012F">
      <w:pPr>
        <w:pStyle w:val="Apakpunkts"/>
        <w:jc w:val="both"/>
        <w:rPr>
          <w:rFonts w:ascii="Times New Roman" w:hAnsi="Times New Roman"/>
          <w:b w:val="0"/>
          <w:sz w:val="24"/>
        </w:rPr>
      </w:pPr>
      <w:r w:rsidRPr="00E10DA8">
        <w:rPr>
          <w:rFonts w:ascii="Times New Roman" w:hAnsi="Times New Roman"/>
          <w:b w:val="0"/>
          <w:sz w:val="24"/>
        </w:rPr>
        <w:t xml:space="preserve">Ja piegādātājs ir laikus pieprasījis papildu informāciju par iepirkuma nolikumā iekļautajām prasībām, iepirkumu komisija (Komisija) to sniedz triju darbdienu laikā, </w:t>
      </w:r>
      <w:r w:rsidRPr="00E10DA8">
        <w:rPr>
          <w:rFonts w:ascii="Times New Roman" w:hAnsi="Times New Roman"/>
          <w:b w:val="0"/>
          <w:sz w:val="24"/>
          <w:u w:val="single"/>
        </w:rPr>
        <w:t>bet ne vēlāk kā četras dienas pirms piedāvājumu iesniegšanas termiņa beigām</w:t>
      </w:r>
      <w:r w:rsidRPr="00E10DA8">
        <w:rPr>
          <w:rFonts w:ascii="Times New Roman" w:hAnsi="Times New Roman"/>
          <w:b w:val="0"/>
          <w:sz w:val="24"/>
        </w:rPr>
        <w:t>. Papildu informāciju Komisija nosūta piegādātājam, kas uzdevis jautājumu, un vienlaikus ievieto šo informāciju vietā, kur ir pieejams iepirkuma nolikums, norādot arī uzdoto jautājumu. Informācijas apmaiņa starp Komisiju un piegādātājiem notiek elektroniski. </w:t>
      </w:r>
    </w:p>
    <w:p w:rsidR="000631A3" w:rsidRPr="00E10DA8" w:rsidRDefault="000631A3" w:rsidP="00E7761E">
      <w:pPr>
        <w:pStyle w:val="Punkts"/>
        <w:tabs>
          <w:tab w:val="left" w:pos="851"/>
        </w:tabs>
        <w:rPr>
          <w:rFonts w:ascii="Times New Roman" w:hAnsi="Times New Roman"/>
          <w:sz w:val="24"/>
        </w:rPr>
      </w:pPr>
      <w:bookmarkStart w:id="8" w:name="_Toc337468668"/>
      <w:bookmarkEnd w:id="7"/>
      <w:r w:rsidRPr="00E10DA8">
        <w:rPr>
          <w:rFonts w:ascii="Times New Roman" w:hAnsi="Times New Roman"/>
          <w:sz w:val="24"/>
        </w:rPr>
        <w:t>Informācija par iepirkuma priekšmetu</w:t>
      </w:r>
      <w:bookmarkEnd w:id="4"/>
      <w:bookmarkEnd w:id="8"/>
    </w:p>
    <w:p w:rsidR="0086736C" w:rsidRPr="00680081" w:rsidRDefault="0097012F" w:rsidP="00C14E5E">
      <w:pPr>
        <w:pStyle w:val="Apakpunkts"/>
        <w:jc w:val="both"/>
        <w:rPr>
          <w:rFonts w:ascii="Times New Roman" w:hAnsi="Times New Roman"/>
          <w:b w:val="0"/>
          <w:color w:val="FF0000"/>
          <w:sz w:val="24"/>
        </w:rPr>
      </w:pPr>
      <w:r w:rsidRPr="00680081">
        <w:rPr>
          <w:rFonts w:ascii="Times New Roman" w:hAnsi="Times New Roman"/>
          <w:b w:val="0"/>
          <w:sz w:val="24"/>
        </w:rPr>
        <w:t>Iepirkuma priekšmets ir</w:t>
      </w:r>
      <w:r w:rsidR="00F21A7B" w:rsidRPr="00680081">
        <w:rPr>
          <w:rFonts w:ascii="Times New Roman" w:hAnsi="Times New Roman"/>
          <w:b w:val="0"/>
          <w:sz w:val="24"/>
        </w:rPr>
        <w:t xml:space="preserve"> </w:t>
      </w:r>
      <w:r w:rsidR="003A6493">
        <w:rPr>
          <w:rFonts w:ascii="Times New Roman" w:hAnsi="Times New Roman"/>
          <w:b w:val="0"/>
          <w:sz w:val="24"/>
        </w:rPr>
        <w:t>a</w:t>
      </w:r>
      <w:r w:rsidR="003A6493" w:rsidRPr="00CB6225">
        <w:rPr>
          <w:rFonts w:ascii="Times New Roman" w:hAnsi="Times New Roman"/>
          <w:b w:val="0"/>
          <w:sz w:val="24"/>
          <w:lang w:eastAsia="en-US"/>
        </w:rPr>
        <w:t xml:space="preserve">kmeņogļu piegāde Lielplatones internātpamatskolai </w:t>
      </w:r>
      <w:r w:rsidR="00C14E5E" w:rsidRPr="00680081">
        <w:rPr>
          <w:rFonts w:ascii="Times New Roman" w:hAnsi="Times New Roman"/>
          <w:b w:val="0"/>
          <w:sz w:val="24"/>
        </w:rPr>
        <w:t xml:space="preserve">2018/2019. gada apkures sezonai </w:t>
      </w:r>
      <w:r w:rsidR="003A6493">
        <w:rPr>
          <w:rFonts w:ascii="Times New Roman" w:hAnsi="Times New Roman"/>
          <w:b w:val="0"/>
          <w:sz w:val="24"/>
        </w:rPr>
        <w:t xml:space="preserve">saskaņā </w:t>
      </w:r>
      <w:r w:rsidR="00127117">
        <w:rPr>
          <w:rFonts w:ascii="Times New Roman" w:hAnsi="Times New Roman"/>
          <w:b w:val="0"/>
          <w:sz w:val="24"/>
        </w:rPr>
        <w:t>ar tehnisko specifikāciju (nolikuma pielikums Nr.1)</w:t>
      </w:r>
      <w:r w:rsidR="00C01F1B">
        <w:rPr>
          <w:rFonts w:ascii="Times New Roman" w:hAnsi="Times New Roman"/>
          <w:b w:val="0"/>
          <w:sz w:val="24"/>
        </w:rPr>
        <w:t>.</w:t>
      </w:r>
    </w:p>
    <w:p w:rsidR="00DE78B7" w:rsidRDefault="00DE78B7" w:rsidP="00360BE7">
      <w:pPr>
        <w:pStyle w:val="Apakpunkts"/>
        <w:rPr>
          <w:rFonts w:ascii="Times New Roman" w:hAnsi="Times New Roman"/>
          <w:color w:val="000000" w:themeColor="text1"/>
          <w:sz w:val="24"/>
        </w:rPr>
      </w:pPr>
      <w:r w:rsidRPr="00360BE7">
        <w:rPr>
          <w:rFonts w:ascii="Times New Roman" w:hAnsi="Times New Roman"/>
          <w:b w:val="0"/>
          <w:color w:val="000000" w:themeColor="text1"/>
          <w:sz w:val="24"/>
        </w:rPr>
        <w:t>Līguma darbības laiks ir</w:t>
      </w:r>
      <w:r w:rsidR="003A6493">
        <w:rPr>
          <w:rFonts w:ascii="Times New Roman" w:hAnsi="Times New Roman"/>
          <w:color w:val="000000" w:themeColor="text1"/>
          <w:sz w:val="24"/>
        </w:rPr>
        <w:t xml:space="preserve"> </w:t>
      </w:r>
      <w:r w:rsidR="00360BE7" w:rsidRPr="00360BE7">
        <w:rPr>
          <w:rFonts w:ascii="Times New Roman" w:hAnsi="Times New Roman"/>
          <w:b w:val="0"/>
          <w:color w:val="000000" w:themeColor="text1"/>
          <w:sz w:val="24"/>
        </w:rPr>
        <w:t xml:space="preserve">no </w:t>
      </w:r>
      <w:r w:rsidR="00360BE7" w:rsidRPr="009909AA">
        <w:rPr>
          <w:rFonts w:ascii="Times New Roman" w:hAnsi="Times New Roman"/>
          <w:color w:val="000000" w:themeColor="text1"/>
          <w:sz w:val="24"/>
        </w:rPr>
        <w:t>2018.gada 1.oktobrim līdz 2019.gada 1.martam</w:t>
      </w:r>
      <w:r w:rsidR="00F21A7B">
        <w:rPr>
          <w:rFonts w:ascii="Times New Roman" w:hAnsi="Times New Roman"/>
          <w:color w:val="000000" w:themeColor="text1"/>
          <w:sz w:val="24"/>
        </w:rPr>
        <w:t>.</w:t>
      </w:r>
    </w:p>
    <w:p w:rsidR="002335F4" w:rsidRPr="004E3D1E" w:rsidRDefault="006C1DFF" w:rsidP="002335F4">
      <w:pPr>
        <w:pStyle w:val="Apakpunkts"/>
        <w:rPr>
          <w:rFonts w:ascii="Times New Roman" w:hAnsi="Times New Roman"/>
          <w:b w:val="0"/>
          <w:color w:val="000000" w:themeColor="text1"/>
          <w:sz w:val="24"/>
        </w:rPr>
      </w:pPr>
      <w:r w:rsidRPr="006C1DFF">
        <w:rPr>
          <w:rFonts w:ascii="Times New Roman" w:hAnsi="Times New Roman"/>
          <w:b w:val="0"/>
          <w:color w:val="000000" w:themeColor="text1"/>
          <w:sz w:val="24"/>
        </w:rPr>
        <w:t>Līguma izpildes laikā pasūtītājam ir tiesības samazināt iepirkuma apjomus</w:t>
      </w:r>
      <w:r w:rsidR="002335F4" w:rsidRPr="004E3D1E">
        <w:rPr>
          <w:rFonts w:ascii="Times New Roman" w:hAnsi="Times New Roman"/>
          <w:b w:val="0"/>
          <w:sz w:val="24"/>
        </w:rPr>
        <w:t xml:space="preserve">, </w:t>
      </w:r>
      <w:r w:rsidR="002335F4" w:rsidRPr="004E3D1E">
        <w:rPr>
          <w:rFonts w:ascii="Times New Roman" w:hAnsi="Times New Roman"/>
          <w:b w:val="0"/>
          <w:color w:val="000000" w:themeColor="text1"/>
          <w:sz w:val="24"/>
        </w:rPr>
        <w:t>ja izrādās, ka tam ir nepietiekami finanšu līdzekļi.</w:t>
      </w:r>
    </w:p>
    <w:p w:rsidR="002327FA" w:rsidRPr="0031014C" w:rsidRDefault="00E45F7E" w:rsidP="00AB6DFC">
      <w:pPr>
        <w:pStyle w:val="Apakpunkts"/>
        <w:rPr>
          <w:rFonts w:ascii="Times New Roman" w:hAnsi="Times New Roman"/>
          <w:sz w:val="24"/>
        </w:rPr>
      </w:pPr>
      <w:r w:rsidRPr="00186FAF">
        <w:rPr>
          <w:rFonts w:ascii="Times New Roman" w:hAnsi="Times New Roman"/>
          <w:sz w:val="24"/>
        </w:rPr>
        <w:t>CPV kod</w:t>
      </w:r>
      <w:r w:rsidR="00F21A7B" w:rsidRPr="00186FAF">
        <w:rPr>
          <w:rFonts w:ascii="Times New Roman" w:hAnsi="Times New Roman"/>
          <w:sz w:val="24"/>
        </w:rPr>
        <w:t>s</w:t>
      </w:r>
      <w:r w:rsidR="00E43F47" w:rsidRPr="00186FAF">
        <w:rPr>
          <w:rFonts w:ascii="Times New Roman" w:hAnsi="Times New Roman"/>
          <w:sz w:val="24"/>
        </w:rPr>
        <w:t>:</w:t>
      </w:r>
      <w:r w:rsidR="00AB6DFC" w:rsidRPr="00AB6DFC">
        <w:t xml:space="preserve"> </w:t>
      </w:r>
      <w:r w:rsidR="00AB6DFC" w:rsidRPr="00AB6DFC">
        <w:rPr>
          <w:rFonts w:ascii="Times New Roman" w:hAnsi="Times New Roman"/>
          <w:b w:val="0"/>
          <w:sz w:val="24"/>
        </w:rPr>
        <w:t>Ogļu izcelsmes produkti</w:t>
      </w:r>
      <w:r w:rsidR="0031014C" w:rsidRPr="00AB6DFC">
        <w:rPr>
          <w:rFonts w:ascii="Times New Roman" w:hAnsi="Times New Roman"/>
          <w:b w:val="0"/>
          <w:color w:val="000000" w:themeColor="text1"/>
          <w:sz w:val="24"/>
        </w:rPr>
        <w:t>.</w:t>
      </w:r>
      <w:r w:rsidR="00EE799F" w:rsidRPr="00AB6DFC">
        <w:rPr>
          <w:rFonts w:ascii="Times New Roman" w:hAnsi="Times New Roman"/>
          <w:b w:val="0"/>
          <w:color w:val="000000" w:themeColor="text1"/>
          <w:sz w:val="24"/>
        </w:rPr>
        <w:t xml:space="preserve"> </w:t>
      </w:r>
      <w:r w:rsidR="0031014C" w:rsidRPr="00AB6DFC">
        <w:rPr>
          <w:rFonts w:ascii="Times New Roman" w:hAnsi="Times New Roman"/>
          <w:b w:val="0"/>
          <w:color w:val="000000" w:themeColor="text1"/>
          <w:sz w:val="24"/>
        </w:rPr>
        <w:t>Preces.</w:t>
      </w:r>
    </w:p>
    <w:p w:rsidR="00532539" w:rsidRPr="00050817" w:rsidRDefault="000631A3" w:rsidP="00222270">
      <w:pPr>
        <w:pStyle w:val="Apakpunkts"/>
        <w:jc w:val="both"/>
        <w:rPr>
          <w:rFonts w:ascii="Times New Roman" w:hAnsi="Times New Roman"/>
          <w:sz w:val="24"/>
        </w:rPr>
      </w:pPr>
      <w:bookmarkStart w:id="9" w:name="_Toc59334722"/>
      <w:bookmarkStart w:id="10" w:name="_Toc61422125"/>
      <w:bookmarkStart w:id="11" w:name="_Toc134628674"/>
      <w:r w:rsidRPr="00EE799F">
        <w:rPr>
          <w:rFonts w:ascii="Times New Roman" w:hAnsi="Times New Roman"/>
          <w:iCs/>
          <w:sz w:val="24"/>
        </w:rPr>
        <w:t>Iepirkuma līguma izpildes vieta</w:t>
      </w:r>
      <w:bookmarkEnd w:id="9"/>
      <w:bookmarkEnd w:id="10"/>
      <w:bookmarkEnd w:id="11"/>
      <w:r w:rsidR="00EE799F" w:rsidRPr="00EE799F">
        <w:rPr>
          <w:rFonts w:ascii="Times New Roman" w:hAnsi="Times New Roman"/>
          <w:iCs/>
          <w:sz w:val="24"/>
        </w:rPr>
        <w:t>-</w:t>
      </w:r>
      <w:r w:rsidR="00FD3553">
        <w:rPr>
          <w:rFonts w:ascii="Times New Roman" w:hAnsi="Times New Roman"/>
          <w:iCs/>
          <w:sz w:val="24"/>
        </w:rPr>
        <w:t xml:space="preserve"> </w:t>
      </w:r>
      <w:r w:rsidR="00FD3568" w:rsidRPr="00FD3568">
        <w:rPr>
          <w:rFonts w:ascii="Times New Roman" w:hAnsi="Times New Roman"/>
          <w:b w:val="0"/>
          <w:iCs/>
          <w:sz w:val="24"/>
        </w:rPr>
        <w:t>”Lielplatones internātpamatskola”, Lielplatone, Lielplatones pagasts, Jelgavas novads, LV-3022</w:t>
      </w:r>
      <w:r w:rsidR="00EE799F">
        <w:rPr>
          <w:rFonts w:ascii="Times New Roman" w:hAnsi="Times New Roman"/>
          <w:iCs/>
          <w:sz w:val="24"/>
        </w:rPr>
        <w:t>.</w:t>
      </w:r>
    </w:p>
    <w:p w:rsidR="00050817" w:rsidRPr="00050817" w:rsidRDefault="00050817" w:rsidP="00050817">
      <w:pPr>
        <w:pStyle w:val="Apakpunkts"/>
        <w:jc w:val="both"/>
        <w:rPr>
          <w:rFonts w:ascii="Times New Roman" w:hAnsi="Times New Roman"/>
          <w:b w:val="0"/>
          <w:sz w:val="24"/>
        </w:rPr>
      </w:pPr>
      <w:r w:rsidRPr="00050817">
        <w:rPr>
          <w:rFonts w:ascii="Times New Roman" w:hAnsi="Times New Roman"/>
          <w:b w:val="0"/>
          <w:sz w:val="24"/>
        </w:rPr>
        <w:t>Pretendents garantē akmeņogļu piegādi ar pretendenta transportu līdz Pircēja norādītajai vietai – 3 (trīs) kalendāro dienu laikā no Pircēja pilnvarotās personas veikta pasūtījuma (elektroniski veikts pieteikums, pasūtījums).</w:t>
      </w:r>
    </w:p>
    <w:p w:rsidR="000631A3" w:rsidRPr="0031014C" w:rsidRDefault="000631A3" w:rsidP="00532539">
      <w:pPr>
        <w:pStyle w:val="Apakpunkts"/>
        <w:numPr>
          <w:ilvl w:val="0"/>
          <w:numId w:val="0"/>
        </w:numPr>
        <w:ind w:left="851"/>
        <w:rPr>
          <w:rFonts w:ascii="Times New Roman" w:hAnsi="Times New Roman"/>
          <w:b w:val="0"/>
          <w:sz w:val="24"/>
        </w:rPr>
      </w:pPr>
    </w:p>
    <w:p w:rsidR="000631A3" w:rsidRPr="00E10DA8" w:rsidRDefault="000631A3" w:rsidP="00105207">
      <w:pPr>
        <w:pStyle w:val="Punkts"/>
        <w:rPr>
          <w:rFonts w:ascii="Times New Roman" w:hAnsi="Times New Roman"/>
          <w:sz w:val="24"/>
        </w:rPr>
      </w:pPr>
      <w:bookmarkStart w:id="12" w:name="_Toc134628677"/>
      <w:bookmarkStart w:id="13" w:name="_Toc337468670"/>
      <w:r w:rsidRPr="00E10DA8">
        <w:rPr>
          <w:rFonts w:ascii="Times New Roman" w:hAnsi="Times New Roman"/>
          <w:sz w:val="24"/>
        </w:rPr>
        <w:t>Piedāvājums</w:t>
      </w:r>
      <w:bookmarkEnd w:id="12"/>
      <w:bookmarkEnd w:id="13"/>
    </w:p>
    <w:p w:rsidR="000631A3" w:rsidRPr="00E10DA8" w:rsidRDefault="000631A3" w:rsidP="000631A3">
      <w:pPr>
        <w:pStyle w:val="Apakpunkts"/>
        <w:rPr>
          <w:rFonts w:ascii="Times New Roman" w:hAnsi="Times New Roman"/>
          <w:sz w:val="24"/>
        </w:rPr>
      </w:pPr>
      <w:bookmarkStart w:id="14" w:name="_Toc59334727"/>
      <w:bookmarkStart w:id="15" w:name="_Toc61422130"/>
      <w:bookmarkStart w:id="16" w:name="_Toc134628680"/>
      <w:r w:rsidRPr="00E10DA8">
        <w:rPr>
          <w:rFonts w:ascii="Times New Roman" w:hAnsi="Times New Roman"/>
          <w:iCs/>
          <w:sz w:val="24"/>
        </w:rPr>
        <w:t>Piedāvājuma iesniegšanas un atvēršanas vieta, laiks un kārtība</w:t>
      </w:r>
    </w:p>
    <w:p w:rsidR="00431753" w:rsidRPr="00E10DA8" w:rsidRDefault="000631A3" w:rsidP="00431753">
      <w:pPr>
        <w:pStyle w:val="Paragrfs"/>
        <w:rPr>
          <w:rFonts w:ascii="Times New Roman" w:hAnsi="Times New Roman"/>
          <w:sz w:val="24"/>
        </w:rPr>
      </w:pPr>
      <w:r w:rsidRPr="00E10DA8">
        <w:rPr>
          <w:rFonts w:ascii="Times New Roman" w:hAnsi="Times New Roman"/>
          <w:sz w:val="24"/>
        </w:rPr>
        <w:t>Piegādātājs var iesniegt tikai vienu piedāvājumu.</w:t>
      </w:r>
    </w:p>
    <w:p w:rsidR="00A72BA2" w:rsidRPr="00E10DA8" w:rsidRDefault="00431753" w:rsidP="00160C33">
      <w:pPr>
        <w:pStyle w:val="Paragrfs"/>
        <w:rPr>
          <w:rFonts w:ascii="Times New Roman" w:hAnsi="Times New Roman"/>
          <w:sz w:val="24"/>
        </w:rPr>
      </w:pPr>
      <w:r w:rsidRPr="00E10DA8">
        <w:rPr>
          <w:rFonts w:ascii="Times New Roman" w:hAnsi="Times New Roman"/>
          <w:sz w:val="24"/>
        </w:rPr>
        <w:t xml:space="preserve">Piegādātāji piedāvājumus var iesniegt līdz </w:t>
      </w:r>
      <w:r w:rsidR="00160C33" w:rsidRPr="00820939">
        <w:rPr>
          <w:rFonts w:ascii="Times New Roman" w:hAnsi="Times New Roman"/>
          <w:b/>
          <w:color w:val="000000" w:themeColor="text1"/>
          <w:sz w:val="24"/>
        </w:rPr>
        <w:t>2</w:t>
      </w:r>
      <w:r w:rsidR="009260E7" w:rsidRPr="00820939">
        <w:rPr>
          <w:rFonts w:ascii="Times New Roman" w:hAnsi="Times New Roman"/>
          <w:b/>
          <w:color w:val="000000" w:themeColor="text1"/>
          <w:sz w:val="24"/>
        </w:rPr>
        <w:t>018</w:t>
      </w:r>
      <w:r w:rsidRPr="00820939">
        <w:rPr>
          <w:rFonts w:ascii="Times New Roman" w:hAnsi="Times New Roman"/>
          <w:b/>
          <w:color w:val="000000" w:themeColor="text1"/>
          <w:sz w:val="24"/>
        </w:rPr>
        <w:t xml:space="preserve">. </w:t>
      </w:r>
      <w:r w:rsidR="00B46E1D" w:rsidRPr="00820939">
        <w:rPr>
          <w:rFonts w:ascii="Times New Roman" w:hAnsi="Times New Roman"/>
          <w:b/>
          <w:color w:val="000000" w:themeColor="text1"/>
          <w:sz w:val="24"/>
        </w:rPr>
        <w:t>g</w:t>
      </w:r>
      <w:r w:rsidRPr="00820939">
        <w:rPr>
          <w:rFonts w:ascii="Times New Roman" w:hAnsi="Times New Roman"/>
          <w:b/>
          <w:color w:val="000000" w:themeColor="text1"/>
          <w:sz w:val="24"/>
        </w:rPr>
        <w:t>ada</w:t>
      </w:r>
      <w:r w:rsidR="00B46E1D" w:rsidRPr="00820939">
        <w:rPr>
          <w:rFonts w:ascii="Times New Roman" w:hAnsi="Times New Roman"/>
          <w:b/>
          <w:color w:val="000000" w:themeColor="text1"/>
          <w:sz w:val="24"/>
        </w:rPr>
        <w:t xml:space="preserve"> </w:t>
      </w:r>
      <w:r w:rsidR="00050BFC">
        <w:rPr>
          <w:rFonts w:ascii="Times New Roman" w:hAnsi="Times New Roman"/>
          <w:b/>
          <w:color w:val="000000" w:themeColor="text1"/>
          <w:sz w:val="24"/>
        </w:rPr>
        <w:t>31</w:t>
      </w:r>
      <w:r w:rsidR="00820939" w:rsidRPr="00820939">
        <w:rPr>
          <w:rFonts w:ascii="Times New Roman" w:hAnsi="Times New Roman"/>
          <w:b/>
          <w:color w:val="000000" w:themeColor="text1"/>
          <w:sz w:val="24"/>
        </w:rPr>
        <w:t>.jū</w:t>
      </w:r>
      <w:r w:rsidR="00050BFC">
        <w:rPr>
          <w:rFonts w:ascii="Times New Roman" w:hAnsi="Times New Roman"/>
          <w:b/>
          <w:color w:val="000000" w:themeColor="text1"/>
          <w:sz w:val="24"/>
        </w:rPr>
        <w:t>l</w:t>
      </w:r>
      <w:r w:rsidR="00820939" w:rsidRPr="00820939">
        <w:rPr>
          <w:rFonts w:ascii="Times New Roman" w:hAnsi="Times New Roman"/>
          <w:b/>
          <w:color w:val="000000" w:themeColor="text1"/>
          <w:sz w:val="24"/>
        </w:rPr>
        <w:t>ijam</w:t>
      </w:r>
      <w:r w:rsidRPr="00820939">
        <w:rPr>
          <w:rFonts w:ascii="Times New Roman" w:hAnsi="Times New Roman"/>
          <w:b/>
          <w:color w:val="000000" w:themeColor="text1"/>
          <w:sz w:val="24"/>
        </w:rPr>
        <w:t>, plkst.10.00</w:t>
      </w:r>
      <w:r w:rsidRPr="00820939">
        <w:rPr>
          <w:rFonts w:ascii="Times New Roman" w:hAnsi="Times New Roman"/>
          <w:color w:val="000000" w:themeColor="text1"/>
          <w:sz w:val="24"/>
        </w:rPr>
        <w:t xml:space="preserve">, </w:t>
      </w:r>
      <w:r w:rsidR="00FA0EE3" w:rsidRPr="00016E66">
        <w:rPr>
          <w:rFonts w:ascii="Times New Roman" w:hAnsi="Times New Roman"/>
          <w:b/>
          <w:sz w:val="24"/>
        </w:rPr>
        <w:t>303. kab.,</w:t>
      </w:r>
      <w:r w:rsidR="003B7012" w:rsidRPr="00E10DA8">
        <w:rPr>
          <w:rFonts w:ascii="Times New Roman" w:hAnsi="Times New Roman"/>
          <w:sz w:val="24"/>
        </w:rPr>
        <w:t xml:space="preserve"> </w:t>
      </w:r>
      <w:r w:rsidRPr="00E10DA8">
        <w:rPr>
          <w:rFonts w:ascii="Times New Roman" w:hAnsi="Times New Roman"/>
          <w:sz w:val="24"/>
        </w:rPr>
        <w:t>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Pr="00E10DA8" w:rsidRDefault="000631A3" w:rsidP="00AB224B">
      <w:pPr>
        <w:pStyle w:val="Paragrfs"/>
        <w:rPr>
          <w:rFonts w:ascii="Times New Roman" w:hAnsi="Times New Roman"/>
          <w:bCs/>
          <w:sz w:val="24"/>
        </w:rPr>
      </w:pPr>
      <w:r w:rsidRPr="00E10DA8">
        <w:rPr>
          <w:rFonts w:ascii="Times New Roman" w:hAnsi="Times New Roman"/>
          <w:bCs/>
          <w:sz w:val="24"/>
        </w:rPr>
        <w:lastRenderedPageBreak/>
        <w:t xml:space="preserve">Piedāvājumu, kas iesniegts pēc piedāvājumu iesniegšanas termiņa beigām vai kura ārējais iepakojums nenodrošina to, lai piedāvājumā iekļautā informācija nebūtu pieejama līdz piedāvājumu </w:t>
      </w:r>
      <w:r w:rsidR="00AB224B" w:rsidRPr="00E10DA8">
        <w:rPr>
          <w:rFonts w:ascii="Times New Roman" w:hAnsi="Times New Roman"/>
          <w:bCs/>
          <w:sz w:val="24"/>
        </w:rPr>
        <w:t>atvēršanai, Pasūtītājs neizska</w:t>
      </w:r>
      <w:r w:rsidRPr="00E10DA8">
        <w:rPr>
          <w:rFonts w:ascii="Times New Roman" w:hAnsi="Times New Roman"/>
          <w:bCs/>
          <w:sz w:val="24"/>
        </w:rPr>
        <w:t>ta</w:t>
      </w:r>
      <w:r w:rsidR="00BE273C" w:rsidRPr="00E10DA8">
        <w:rPr>
          <w:rFonts w:ascii="Times New Roman" w:hAnsi="Times New Roman"/>
          <w:bCs/>
          <w:sz w:val="24"/>
        </w:rPr>
        <w:t xml:space="preserve"> un atdod atpakaļ pretendentam.</w:t>
      </w:r>
    </w:p>
    <w:p w:rsidR="000631A3" w:rsidRPr="00E10DA8" w:rsidRDefault="000631A3" w:rsidP="009A4199">
      <w:pPr>
        <w:pStyle w:val="Punkts"/>
        <w:jc w:val="both"/>
        <w:rPr>
          <w:rFonts w:ascii="Times New Roman" w:hAnsi="Times New Roman"/>
          <w:sz w:val="24"/>
        </w:rPr>
      </w:pPr>
      <w:r w:rsidRPr="00E10DA8">
        <w:rPr>
          <w:rFonts w:ascii="Times New Roman" w:hAnsi="Times New Roman"/>
          <w:sz w:val="24"/>
        </w:rPr>
        <w:t>Piedāvājuma noformējums</w:t>
      </w:r>
      <w:bookmarkEnd w:id="14"/>
      <w:bookmarkEnd w:id="15"/>
      <w:bookmarkEnd w:id="16"/>
    </w:p>
    <w:p w:rsidR="000631A3" w:rsidRPr="00E10DA8" w:rsidRDefault="000631A3" w:rsidP="009A4199">
      <w:pPr>
        <w:pStyle w:val="Apakpunkts"/>
        <w:jc w:val="both"/>
        <w:rPr>
          <w:rFonts w:ascii="Times New Roman" w:hAnsi="Times New Roman"/>
          <w:b w:val="0"/>
          <w:sz w:val="24"/>
        </w:rPr>
      </w:pPr>
      <w:r w:rsidRPr="00E10DA8">
        <w:rPr>
          <w:rFonts w:ascii="Times New Roman" w:hAnsi="Times New Roman"/>
          <w:b w:val="0"/>
          <w:sz w:val="24"/>
        </w:rPr>
        <w:t xml:space="preserve">Piedāvājums jāsagatavo latviešu valodā, datorrakstā, tam jābūt skaidri salasāmam, bez labojumiem un dzēsumiem. </w:t>
      </w:r>
    </w:p>
    <w:p w:rsidR="000631A3" w:rsidRPr="00E10DA8" w:rsidRDefault="00137BC6" w:rsidP="009A4199">
      <w:pPr>
        <w:pStyle w:val="Apakpunkts"/>
        <w:jc w:val="both"/>
        <w:rPr>
          <w:rFonts w:ascii="Times New Roman" w:hAnsi="Times New Roman"/>
          <w:b w:val="0"/>
          <w:sz w:val="24"/>
        </w:rPr>
      </w:pPr>
      <w:r w:rsidRPr="00E10DA8">
        <w:rPr>
          <w:rFonts w:ascii="Times New Roman" w:hAnsi="Times New Roman"/>
          <w:b w:val="0"/>
          <w:sz w:val="24"/>
        </w:rPr>
        <w:t>Piedāvājuma</w:t>
      </w:r>
      <w:r w:rsidR="000631A3" w:rsidRPr="00E10DA8">
        <w:rPr>
          <w:rFonts w:ascii="Times New Roman" w:hAnsi="Times New Roman"/>
          <w:b w:val="0"/>
          <w:sz w:val="24"/>
        </w:rPr>
        <w:t xml:space="preserve"> sākumā ievi</w:t>
      </w:r>
      <w:r w:rsidRPr="00E10DA8">
        <w:rPr>
          <w:rFonts w:ascii="Times New Roman" w:hAnsi="Times New Roman"/>
          <w:b w:val="0"/>
          <w:sz w:val="24"/>
        </w:rPr>
        <w:t>eto satura rādītāju. Piedāvājumu</w:t>
      </w:r>
      <w:r w:rsidR="000631A3" w:rsidRPr="00E10DA8">
        <w:rPr>
          <w:rFonts w:ascii="Times New Roman" w:hAnsi="Times New Roman"/>
          <w:b w:val="0"/>
          <w:sz w:val="24"/>
        </w:rPr>
        <w:t xml:space="preserve"> lapas numurē un </w:t>
      </w:r>
      <w:proofErr w:type="spellStart"/>
      <w:r w:rsidR="000631A3" w:rsidRPr="00E10DA8">
        <w:rPr>
          <w:rFonts w:ascii="Times New Roman" w:hAnsi="Times New Roman"/>
          <w:b w:val="0"/>
          <w:sz w:val="24"/>
        </w:rPr>
        <w:t>caurauklo</w:t>
      </w:r>
      <w:proofErr w:type="spellEnd"/>
      <w:r w:rsidR="000631A3" w:rsidRPr="00E10DA8">
        <w:rPr>
          <w:rFonts w:ascii="Times New Roman" w:hAnsi="Times New Roman"/>
          <w:b w:val="0"/>
          <w:sz w:val="24"/>
        </w:rPr>
        <w:t>, piestiprina auklas galus pēdējā lappusē un apliecina caurauklojumu. Caurauklojuma apliecinājums ietver:</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norādi par kopējo cauraukloto lapu skaitu,</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pretendenta (ja pretendents ir fiziska persona) vai tā pārstāvja parakstu un paraksta atšifrējumu,</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apliecinājuma vietas nosaukumu un datumu.</w:t>
      </w:r>
    </w:p>
    <w:p w:rsidR="000631A3" w:rsidRPr="00E10DA8" w:rsidRDefault="000631A3" w:rsidP="009A4199">
      <w:pPr>
        <w:pStyle w:val="Apakpunkts"/>
        <w:jc w:val="both"/>
        <w:rPr>
          <w:rFonts w:ascii="Times New Roman" w:hAnsi="Times New Roman"/>
          <w:b w:val="0"/>
          <w:sz w:val="24"/>
        </w:rPr>
      </w:pPr>
      <w:r w:rsidRPr="00E10DA8">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E10DA8" w:rsidRDefault="000631A3" w:rsidP="009A4199">
      <w:pPr>
        <w:pStyle w:val="Rindkopa"/>
        <w:numPr>
          <w:ilvl w:val="0"/>
          <w:numId w:val="5"/>
        </w:numPr>
        <w:rPr>
          <w:rFonts w:ascii="Times New Roman" w:hAnsi="Times New Roman"/>
          <w:sz w:val="24"/>
        </w:rPr>
      </w:pPr>
      <w:r w:rsidRPr="00E10DA8">
        <w:rPr>
          <w:rFonts w:ascii="Times New Roman" w:hAnsi="Times New Roman"/>
          <w:sz w:val="24"/>
        </w:rPr>
        <w:t>norādi “TULKOJUMS PAREIZS”,</w:t>
      </w:r>
    </w:p>
    <w:p w:rsidR="000631A3" w:rsidRPr="00E10DA8" w:rsidRDefault="000631A3" w:rsidP="009A4199">
      <w:pPr>
        <w:pStyle w:val="Rindkopa"/>
        <w:numPr>
          <w:ilvl w:val="0"/>
          <w:numId w:val="5"/>
        </w:numPr>
        <w:rPr>
          <w:rFonts w:ascii="Times New Roman" w:hAnsi="Times New Roman"/>
          <w:sz w:val="24"/>
        </w:rPr>
      </w:pPr>
      <w:r w:rsidRPr="00E10DA8">
        <w:rPr>
          <w:rFonts w:ascii="Times New Roman" w:hAnsi="Times New Roman"/>
          <w:sz w:val="24"/>
        </w:rPr>
        <w:t>pretendenta vai tā pārstāvja parakstu un paraksta atšifrējumu,</w:t>
      </w:r>
    </w:p>
    <w:p w:rsidR="00196983" w:rsidRPr="00E10DA8" w:rsidRDefault="000631A3" w:rsidP="00196983">
      <w:pPr>
        <w:pStyle w:val="Rindkopa"/>
        <w:numPr>
          <w:ilvl w:val="0"/>
          <w:numId w:val="5"/>
        </w:numPr>
        <w:rPr>
          <w:rFonts w:ascii="Times New Roman" w:hAnsi="Times New Roman"/>
          <w:sz w:val="24"/>
        </w:rPr>
      </w:pPr>
      <w:r w:rsidRPr="00E10DA8">
        <w:rPr>
          <w:rFonts w:ascii="Times New Roman" w:hAnsi="Times New Roman"/>
          <w:sz w:val="24"/>
        </w:rPr>
        <w:t>apliecinājuma vietas nosaukumu un datumu.</w:t>
      </w:r>
    </w:p>
    <w:p w:rsidR="00196983" w:rsidRPr="00E10DA8" w:rsidRDefault="00196983" w:rsidP="00196983">
      <w:pPr>
        <w:pStyle w:val="Apakpunkts"/>
        <w:jc w:val="both"/>
        <w:rPr>
          <w:rFonts w:ascii="Times New Roman" w:hAnsi="Times New Roman"/>
          <w:b w:val="0"/>
          <w:sz w:val="24"/>
        </w:rPr>
      </w:pPr>
      <w:r w:rsidRPr="00E10DA8">
        <w:rPr>
          <w:rFonts w:ascii="Times New Roman" w:hAnsi="Times New Roman"/>
          <w:b w:val="0"/>
          <w:sz w:val="24"/>
        </w:rPr>
        <w:t>Pretendents ir tiesīgs visu iesniegto dokumentu atvasinājumu, un tulkojumu pareizību apliecināt ar vienu apliecinājumu, ja viss piedāvājums ir cauršūts vai caurauklots.</w:t>
      </w:r>
    </w:p>
    <w:p w:rsidR="00103A71" w:rsidRPr="00E10DA8" w:rsidRDefault="00103A71" w:rsidP="00196983">
      <w:pPr>
        <w:pStyle w:val="Apakpunkts"/>
        <w:jc w:val="both"/>
        <w:rPr>
          <w:rFonts w:ascii="Times New Roman" w:hAnsi="Times New Roman"/>
          <w:b w:val="0"/>
          <w:sz w:val="24"/>
        </w:rPr>
      </w:pPr>
      <w:r w:rsidRPr="00E10DA8">
        <w:rPr>
          <w:rFonts w:ascii="Times New Roman" w:hAnsi="Times New Roman"/>
          <w:b w:val="0"/>
          <w:sz w:val="24"/>
        </w:rPr>
        <w:t>Ja piedāvājums satur komercnoslēpumu un/vai konfidenciālu informāciju, kuru Pasūtītājs nedrīkst atklāt, jānorāda, kura informācija uzskatāma par komercnoslēpumu un/vai konfidenciālu.</w:t>
      </w:r>
    </w:p>
    <w:p w:rsidR="000631A3" w:rsidRPr="00E10DA8" w:rsidRDefault="000631A3" w:rsidP="00196983">
      <w:pPr>
        <w:pStyle w:val="Apakpunkts"/>
        <w:jc w:val="both"/>
        <w:rPr>
          <w:rFonts w:ascii="Times New Roman" w:hAnsi="Times New Roman"/>
          <w:b w:val="0"/>
          <w:sz w:val="24"/>
        </w:rPr>
      </w:pPr>
      <w:r w:rsidRPr="00E10DA8">
        <w:rPr>
          <w:rFonts w:ascii="Times New Roman" w:hAnsi="Times New Roman"/>
          <w:b w:val="0"/>
          <w:sz w:val="24"/>
        </w:rPr>
        <w:t xml:space="preserve">Pretendenta pieteikumu dalībai iepirkuma procedūrā, finanšu piedāvājumu un citus piedāvājuma dokumentus paraksta, kopijas, tulkojumus un piedāvājuma daļu </w:t>
      </w:r>
      <w:proofErr w:type="spellStart"/>
      <w:r w:rsidRPr="00E10DA8">
        <w:rPr>
          <w:rFonts w:ascii="Times New Roman" w:hAnsi="Times New Roman"/>
          <w:b w:val="0"/>
          <w:sz w:val="24"/>
        </w:rPr>
        <w:t>caurauklojumus</w:t>
      </w:r>
      <w:proofErr w:type="spellEnd"/>
      <w:r w:rsidRPr="00E10DA8">
        <w:rPr>
          <w:rFonts w:ascii="Times New Roman" w:hAnsi="Times New Roman"/>
          <w:b w:val="0"/>
          <w:sz w:val="24"/>
        </w:rPr>
        <w:t xml:space="preserve"> apliecina: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pretendents (ja pretendents ir fiziska persona), </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pretendenta </w:t>
      </w:r>
      <w:proofErr w:type="spellStart"/>
      <w:r w:rsidRPr="00E10DA8">
        <w:rPr>
          <w:rFonts w:ascii="Times New Roman" w:hAnsi="Times New Roman"/>
          <w:sz w:val="24"/>
        </w:rPr>
        <w:t>paraksttiesīga</w:t>
      </w:r>
      <w:proofErr w:type="spellEnd"/>
      <w:r w:rsidRPr="00E10DA8">
        <w:rPr>
          <w:rFonts w:ascii="Times New Roman" w:hAnsi="Times New Roman"/>
          <w:sz w:val="24"/>
        </w:rPr>
        <w:t xml:space="preserve"> amatpersona (ja pretendents ir juridiska persona),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proofErr w:type="spellStart"/>
      <w:r w:rsidRPr="00E10DA8">
        <w:rPr>
          <w:rFonts w:ascii="Times New Roman" w:hAnsi="Times New Roman"/>
          <w:sz w:val="24"/>
        </w:rPr>
        <w:t>pārstāvēttiesīgs</w:t>
      </w:r>
      <w:proofErr w:type="spellEnd"/>
      <w:r w:rsidRPr="00E10DA8">
        <w:rPr>
          <w:rFonts w:ascii="Times New Roman" w:hAnsi="Times New Roman"/>
          <w:sz w:val="24"/>
        </w:rPr>
        <w:t xml:space="preserve"> personālsabiedrības biedrs, ievērojot šī punkta „a” un „b” apakšpunktā noteikto (ja pretendents ir personālsabiedrība),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visi personu apvienības dalībnieki, ievērojot šī punkta „a” un „b” apakšpunktā noteikto (ja pretendents ir personu apvienība) vai</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pretendenta pilnvarota persona.</w:t>
      </w:r>
    </w:p>
    <w:p w:rsidR="000631A3" w:rsidRPr="00E10DA8" w:rsidRDefault="000631A3" w:rsidP="00E6679A">
      <w:pPr>
        <w:pStyle w:val="Rindkopa"/>
        <w:tabs>
          <w:tab w:val="num" w:pos="851"/>
          <w:tab w:val="left" w:pos="1134"/>
        </w:tabs>
        <w:rPr>
          <w:rFonts w:ascii="Times New Roman" w:hAnsi="Times New Roman"/>
          <w:sz w:val="24"/>
        </w:rPr>
      </w:pPr>
      <w:r w:rsidRPr="00E10DA8">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10DA8" w:rsidRDefault="000631A3" w:rsidP="00016DC0">
      <w:pPr>
        <w:pStyle w:val="Apakpunkts"/>
        <w:tabs>
          <w:tab w:val="left" w:pos="1134"/>
        </w:tabs>
        <w:rPr>
          <w:rFonts w:ascii="Times New Roman" w:hAnsi="Times New Roman"/>
          <w:b w:val="0"/>
          <w:sz w:val="24"/>
        </w:rPr>
      </w:pPr>
      <w:r w:rsidRPr="00E10DA8">
        <w:rPr>
          <w:rFonts w:ascii="Times New Roman" w:hAnsi="Times New Roman"/>
          <w:b w:val="0"/>
          <w:sz w:val="24"/>
        </w:rPr>
        <w:t>Piedāvājumu iesniedz aizlīmētā ārējā iepakojumā, uz kura norāda:</w:t>
      </w:r>
    </w:p>
    <w:p w:rsidR="000631A3" w:rsidRPr="00E10DA8" w:rsidRDefault="000631A3" w:rsidP="00E6679A">
      <w:pPr>
        <w:pStyle w:val="Rindkopa"/>
        <w:numPr>
          <w:ilvl w:val="0"/>
          <w:numId w:val="3"/>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Pasūtītāja nosaukumu, reģistrācijas numuru un adresi, </w:t>
      </w:r>
    </w:p>
    <w:p w:rsidR="00196983" w:rsidRPr="001F65EB" w:rsidRDefault="000631A3" w:rsidP="00F86D28">
      <w:pPr>
        <w:pStyle w:val="Rindkopa"/>
        <w:numPr>
          <w:ilvl w:val="0"/>
          <w:numId w:val="3"/>
        </w:numPr>
        <w:tabs>
          <w:tab w:val="left" w:pos="993"/>
          <w:tab w:val="left" w:pos="1276"/>
        </w:tabs>
        <w:rPr>
          <w:rFonts w:ascii="Times New Roman" w:hAnsi="Times New Roman"/>
          <w:sz w:val="24"/>
        </w:rPr>
      </w:pPr>
      <w:r w:rsidRPr="00E10DA8">
        <w:rPr>
          <w:rFonts w:ascii="Times New Roman" w:hAnsi="Times New Roman"/>
          <w:sz w:val="24"/>
        </w:rPr>
        <w:t>pretendenta nosaukumu, reģistrācijas numuru (ja pretendents ir juridiska persona vai personālsabiedrība) un adresi, atzīmi ”Piedāvāj</w:t>
      </w:r>
      <w:r w:rsidR="004C1123" w:rsidRPr="00E10DA8">
        <w:rPr>
          <w:rFonts w:ascii="Times New Roman" w:hAnsi="Times New Roman"/>
          <w:sz w:val="24"/>
        </w:rPr>
        <w:t>ums iepirkumam</w:t>
      </w:r>
      <w:r w:rsidR="0060516B" w:rsidRPr="00E10DA8">
        <w:rPr>
          <w:rFonts w:ascii="Times New Roman" w:hAnsi="Times New Roman"/>
          <w:b/>
          <w:bCs/>
          <w:iCs/>
          <w:sz w:val="24"/>
        </w:rPr>
        <w:t xml:space="preserve"> </w:t>
      </w:r>
      <w:r w:rsidR="0060516B" w:rsidRPr="00E10DA8">
        <w:rPr>
          <w:rFonts w:ascii="Times New Roman" w:hAnsi="Times New Roman"/>
          <w:bCs/>
          <w:iCs/>
          <w:sz w:val="24"/>
        </w:rPr>
        <w:t>„</w:t>
      </w:r>
      <w:r w:rsidR="00F86D28" w:rsidRPr="00F86D28">
        <w:t xml:space="preserve"> </w:t>
      </w:r>
      <w:r w:rsidR="00F86D28" w:rsidRPr="00F86D28">
        <w:rPr>
          <w:rFonts w:ascii="Times New Roman" w:hAnsi="Times New Roman"/>
          <w:bCs/>
          <w:iCs/>
          <w:sz w:val="24"/>
        </w:rPr>
        <w:t>Akmeņogļu piegāde Lielplatones internātpamatskolai 2018./2019.gada apkures sezonai</w:t>
      </w:r>
      <w:r w:rsidR="00F76F2C" w:rsidRPr="00E10DA8">
        <w:rPr>
          <w:rFonts w:ascii="Times New Roman" w:hAnsi="Times New Roman"/>
          <w:sz w:val="24"/>
        </w:rPr>
        <w:t>”</w:t>
      </w:r>
      <w:r w:rsidR="00196983" w:rsidRPr="00E10DA8">
        <w:rPr>
          <w:rFonts w:ascii="Times New Roman" w:hAnsi="Times New Roman"/>
          <w:bCs/>
          <w:iCs/>
          <w:sz w:val="24"/>
        </w:rPr>
        <w:t xml:space="preserve">, </w:t>
      </w:r>
      <w:r w:rsidR="00196983" w:rsidRPr="00E10DA8">
        <w:rPr>
          <w:rFonts w:ascii="Times New Roman" w:hAnsi="Times New Roman"/>
          <w:sz w:val="24"/>
        </w:rPr>
        <w:t>ID. Nr</w:t>
      </w:r>
      <w:r w:rsidR="009260E7" w:rsidRPr="00E10DA8">
        <w:rPr>
          <w:rFonts w:ascii="Times New Roman" w:hAnsi="Times New Roman"/>
          <w:sz w:val="24"/>
        </w:rPr>
        <w:t>. JNP 2018/</w:t>
      </w:r>
      <w:r w:rsidR="00D40C7F">
        <w:rPr>
          <w:rFonts w:ascii="Times New Roman" w:hAnsi="Times New Roman"/>
          <w:sz w:val="24"/>
        </w:rPr>
        <w:t>4</w:t>
      </w:r>
      <w:r w:rsidR="00016DC0">
        <w:rPr>
          <w:rFonts w:ascii="Times New Roman" w:hAnsi="Times New Roman"/>
          <w:sz w:val="24"/>
        </w:rPr>
        <w:t>6</w:t>
      </w:r>
      <w:r w:rsidR="00196983" w:rsidRPr="00E10DA8">
        <w:rPr>
          <w:rFonts w:ascii="Times New Roman" w:hAnsi="Times New Roman"/>
          <w:sz w:val="24"/>
        </w:rPr>
        <w:t>.</w:t>
      </w:r>
      <w:r w:rsidR="00196983" w:rsidRPr="00E10DA8">
        <w:rPr>
          <w:rFonts w:ascii="Times New Roman" w:hAnsi="Times New Roman"/>
          <w:bCs/>
          <w:iCs/>
          <w:sz w:val="24"/>
        </w:rPr>
        <w:t xml:space="preserve"> </w:t>
      </w:r>
      <w:r w:rsidR="00196983" w:rsidRPr="00E10DA8">
        <w:rPr>
          <w:rFonts w:ascii="Times New Roman" w:hAnsi="Times New Roman"/>
          <w:sz w:val="24"/>
        </w:rPr>
        <w:t xml:space="preserve">Neatvērt līdz </w:t>
      </w:r>
      <w:r w:rsidR="009260E7" w:rsidRPr="001F65EB">
        <w:rPr>
          <w:rFonts w:ascii="Times New Roman" w:hAnsi="Times New Roman"/>
          <w:sz w:val="24"/>
        </w:rPr>
        <w:t>2018</w:t>
      </w:r>
      <w:r w:rsidR="00BE1C24" w:rsidRPr="001F65EB">
        <w:rPr>
          <w:rFonts w:ascii="Times New Roman" w:hAnsi="Times New Roman"/>
          <w:sz w:val="24"/>
        </w:rPr>
        <w:t xml:space="preserve">. </w:t>
      </w:r>
      <w:r w:rsidR="00C91A3C" w:rsidRPr="001F65EB">
        <w:rPr>
          <w:rFonts w:ascii="Times New Roman" w:hAnsi="Times New Roman"/>
          <w:sz w:val="24"/>
        </w:rPr>
        <w:t>g</w:t>
      </w:r>
      <w:r w:rsidR="00BE1C24" w:rsidRPr="001F65EB">
        <w:rPr>
          <w:rFonts w:ascii="Times New Roman" w:hAnsi="Times New Roman"/>
          <w:sz w:val="24"/>
        </w:rPr>
        <w:t>ada</w:t>
      </w:r>
      <w:proofErr w:type="gramStart"/>
      <w:r w:rsidR="00C91A3C" w:rsidRPr="001F65EB">
        <w:rPr>
          <w:rFonts w:ascii="Times New Roman" w:hAnsi="Times New Roman"/>
          <w:sz w:val="24"/>
        </w:rPr>
        <w:t xml:space="preserve"> </w:t>
      </w:r>
      <w:r w:rsidR="00196983" w:rsidRPr="001F65EB">
        <w:rPr>
          <w:rFonts w:ascii="Times New Roman" w:hAnsi="Times New Roman"/>
          <w:sz w:val="24"/>
        </w:rPr>
        <w:t xml:space="preserve"> </w:t>
      </w:r>
      <w:proofErr w:type="gramEnd"/>
      <w:r w:rsidR="00F86D28">
        <w:rPr>
          <w:rFonts w:ascii="Times New Roman" w:hAnsi="Times New Roman"/>
          <w:sz w:val="24"/>
        </w:rPr>
        <w:t>31.jūli</w:t>
      </w:r>
      <w:r w:rsidR="00016E66" w:rsidRPr="001F65EB">
        <w:rPr>
          <w:rFonts w:ascii="Times New Roman" w:hAnsi="Times New Roman"/>
          <w:sz w:val="24"/>
        </w:rPr>
        <w:t>jam</w:t>
      </w:r>
      <w:r w:rsidR="00D6358E" w:rsidRPr="001F65EB">
        <w:rPr>
          <w:rFonts w:ascii="Times New Roman" w:hAnsi="Times New Roman"/>
          <w:sz w:val="24"/>
        </w:rPr>
        <w:t>,</w:t>
      </w:r>
      <w:r w:rsidR="002F08D1" w:rsidRPr="001F65EB">
        <w:rPr>
          <w:rFonts w:ascii="Times New Roman" w:hAnsi="Times New Roman"/>
          <w:sz w:val="24"/>
        </w:rPr>
        <w:t xml:space="preserve"> </w:t>
      </w:r>
      <w:r w:rsidR="00196983" w:rsidRPr="001F65EB">
        <w:rPr>
          <w:rFonts w:ascii="Times New Roman" w:hAnsi="Times New Roman"/>
          <w:sz w:val="24"/>
        </w:rPr>
        <w:t xml:space="preserve">plkst. 10.00. </w:t>
      </w:r>
    </w:p>
    <w:p w:rsidR="00AD039D" w:rsidRPr="00E10DA8" w:rsidRDefault="00D40C7F" w:rsidP="00AD039D">
      <w:pPr>
        <w:pStyle w:val="Punkts"/>
        <w:rPr>
          <w:rFonts w:ascii="Times New Roman" w:hAnsi="Times New Roman"/>
          <w:sz w:val="24"/>
        </w:rPr>
      </w:pPr>
      <w:bookmarkStart w:id="17" w:name="_Toc134418278"/>
      <w:bookmarkStart w:id="18" w:name="_Toc134628683"/>
      <w:bookmarkStart w:id="19" w:name="_Toc337468672"/>
      <w:r>
        <w:rPr>
          <w:rFonts w:ascii="Times New Roman" w:hAnsi="Times New Roman"/>
          <w:sz w:val="24"/>
        </w:rPr>
        <w:t xml:space="preserve">Pretendentu </w:t>
      </w:r>
      <w:r w:rsidR="001432ED">
        <w:rPr>
          <w:rFonts w:ascii="Times New Roman" w:hAnsi="Times New Roman"/>
          <w:sz w:val="24"/>
        </w:rPr>
        <w:t>i</w:t>
      </w:r>
      <w:r>
        <w:rPr>
          <w:rFonts w:ascii="Times New Roman" w:hAnsi="Times New Roman"/>
          <w:sz w:val="24"/>
        </w:rPr>
        <w:t>zslēgšanas nosacījumi</w:t>
      </w:r>
    </w:p>
    <w:bookmarkEnd w:id="17"/>
    <w:bookmarkEnd w:id="18"/>
    <w:bookmarkEnd w:id="19"/>
    <w:p w:rsidR="00D40C7F" w:rsidRPr="00D40C7F" w:rsidRDefault="00D40C7F" w:rsidP="002A2F35">
      <w:pPr>
        <w:pStyle w:val="Apakpunkts"/>
        <w:tabs>
          <w:tab w:val="left" w:pos="851"/>
        </w:tabs>
        <w:jc w:val="both"/>
        <w:rPr>
          <w:rFonts w:ascii="Times New Roman" w:hAnsi="Times New Roman"/>
          <w:b w:val="0"/>
          <w:sz w:val="24"/>
        </w:rPr>
      </w:pPr>
      <w:r w:rsidRPr="00D40C7F">
        <w:rPr>
          <w:rFonts w:ascii="Times New Roman" w:hAnsi="Times New Roman"/>
          <w:b w:val="0"/>
          <w:sz w:val="24"/>
        </w:rPr>
        <w:t>Komisija pretendentu, kuram būtu piešķiramas iepirkuma līguma slēgšanas tiesības, izslēdz no dalības iepirkumā jebkurā no šādiem gadījumiem:</w:t>
      </w:r>
    </w:p>
    <w:p w:rsidR="00D40C7F" w:rsidRPr="00D40C7F" w:rsidRDefault="002A2F35" w:rsidP="002A2F35">
      <w:pPr>
        <w:pStyle w:val="Apakpunkts"/>
        <w:numPr>
          <w:ilvl w:val="0"/>
          <w:numId w:val="0"/>
        </w:numPr>
        <w:tabs>
          <w:tab w:val="left" w:pos="851"/>
        </w:tabs>
        <w:ind w:left="851" w:hanging="851"/>
        <w:jc w:val="both"/>
        <w:rPr>
          <w:rFonts w:ascii="Times New Roman" w:hAnsi="Times New Roman"/>
          <w:b w:val="0"/>
          <w:sz w:val="24"/>
        </w:rPr>
      </w:pPr>
      <w:r>
        <w:rPr>
          <w:rFonts w:ascii="Times New Roman" w:hAnsi="Times New Roman"/>
          <w:b w:val="0"/>
          <w:sz w:val="24"/>
        </w:rPr>
        <w:t xml:space="preserve">6.1.1.   </w:t>
      </w:r>
      <w:r w:rsidR="00D40C7F" w:rsidRPr="00D40C7F">
        <w:rPr>
          <w:rFonts w:ascii="Times New Roman" w:hAnsi="Times New Roman"/>
          <w:b w:val="0"/>
          <w:sz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D40C7F" w:rsidRPr="00D40C7F" w:rsidRDefault="002A2F35" w:rsidP="002A2F35">
      <w:pPr>
        <w:pStyle w:val="Apakpunkts"/>
        <w:numPr>
          <w:ilvl w:val="0"/>
          <w:numId w:val="0"/>
        </w:numPr>
        <w:tabs>
          <w:tab w:val="left" w:pos="851"/>
        </w:tabs>
        <w:ind w:left="851" w:hanging="851"/>
        <w:jc w:val="both"/>
        <w:rPr>
          <w:rFonts w:ascii="Times New Roman" w:hAnsi="Times New Roman"/>
          <w:b w:val="0"/>
          <w:sz w:val="24"/>
        </w:rPr>
      </w:pPr>
      <w:r>
        <w:rPr>
          <w:rFonts w:ascii="Times New Roman" w:hAnsi="Times New Roman"/>
          <w:b w:val="0"/>
          <w:sz w:val="24"/>
        </w:rPr>
        <w:lastRenderedPageBreak/>
        <w:t xml:space="preserve">6.1.2.   </w:t>
      </w:r>
      <w:r w:rsidR="00D40C7F" w:rsidRPr="00D40C7F">
        <w:rPr>
          <w:rFonts w:ascii="Times New Roman" w:hAnsi="Times New Roman"/>
          <w:b w:val="0"/>
          <w:sz w:val="24"/>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40C7F" w:rsidRPr="00D40C7F" w:rsidRDefault="002A2F35" w:rsidP="002A2F35">
      <w:pPr>
        <w:pStyle w:val="Apakpunkts"/>
        <w:numPr>
          <w:ilvl w:val="0"/>
          <w:numId w:val="0"/>
        </w:numPr>
        <w:tabs>
          <w:tab w:val="left" w:pos="851"/>
          <w:tab w:val="left" w:pos="993"/>
        </w:tabs>
        <w:ind w:left="851" w:hanging="851"/>
        <w:jc w:val="both"/>
        <w:rPr>
          <w:rFonts w:ascii="Times New Roman" w:hAnsi="Times New Roman"/>
          <w:b w:val="0"/>
          <w:sz w:val="24"/>
        </w:rPr>
      </w:pPr>
      <w:r>
        <w:rPr>
          <w:rFonts w:ascii="Times New Roman" w:hAnsi="Times New Roman"/>
          <w:b w:val="0"/>
          <w:sz w:val="24"/>
        </w:rPr>
        <w:t xml:space="preserve">6.1.3.   </w:t>
      </w:r>
      <w:r w:rsidR="00D40C7F" w:rsidRPr="00D40C7F">
        <w:rPr>
          <w:rFonts w:ascii="Times New Roman" w:hAnsi="Times New Roman"/>
          <w:b w:val="0"/>
          <w:sz w:val="24"/>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0631A3" w:rsidRDefault="002A2F35" w:rsidP="002A2F35">
      <w:pPr>
        <w:pStyle w:val="Apakpunkts"/>
        <w:numPr>
          <w:ilvl w:val="0"/>
          <w:numId w:val="0"/>
        </w:numPr>
        <w:tabs>
          <w:tab w:val="left" w:pos="851"/>
          <w:tab w:val="left" w:pos="993"/>
        </w:tabs>
        <w:ind w:left="851" w:hanging="851"/>
        <w:jc w:val="both"/>
        <w:rPr>
          <w:rFonts w:ascii="Times New Roman" w:hAnsi="Times New Roman"/>
          <w:b w:val="0"/>
          <w:sz w:val="24"/>
        </w:rPr>
      </w:pPr>
      <w:r>
        <w:rPr>
          <w:rFonts w:ascii="Times New Roman" w:hAnsi="Times New Roman"/>
          <w:b w:val="0"/>
          <w:sz w:val="24"/>
        </w:rPr>
        <w:t>6</w:t>
      </w:r>
      <w:r w:rsidR="00D40C7F" w:rsidRPr="00D40C7F">
        <w:rPr>
          <w:rFonts w:ascii="Times New Roman" w:hAnsi="Times New Roman"/>
          <w:b w:val="0"/>
          <w:sz w:val="24"/>
        </w:rPr>
        <w:t>.1.4.</w:t>
      </w:r>
      <w:proofErr w:type="gramStart"/>
      <w:r>
        <w:rPr>
          <w:rFonts w:ascii="Times New Roman" w:hAnsi="Times New Roman"/>
          <w:b w:val="0"/>
          <w:sz w:val="24"/>
        </w:rPr>
        <w:t xml:space="preserve">    </w:t>
      </w:r>
      <w:proofErr w:type="gramEnd"/>
      <w:r w:rsidR="00D40C7F" w:rsidRPr="00D40C7F">
        <w:rPr>
          <w:rFonts w:ascii="Times New Roman" w:hAnsi="Times New Roman"/>
          <w:b w:val="0"/>
          <w:sz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w:t>
      </w:r>
      <w:r w:rsidR="00692961">
        <w:rPr>
          <w:rFonts w:ascii="Times New Roman" w:hAnsi="Times New Roman"/>
          <w:b w:val="0"/>
          <w:sz w:val="24"/>
        </w:rPr>
        <w:t>6</w:t>
      </w:r>
      <w:r w:rsidR="00D40C7F" w:rsidRPr="00D40C7F">
        <w:rPr>
          <w:rFonts w:ascii="Times New Roman" w:hAnsi="Times New Roman"/>
          <w:b w:val="0"/>
          <w:sz w:val="24"/>
        </w:rPr>
        <w:t xml:space="preserve">.1.1., </w:t>
      </w:r>
      <w:r w:rsidR="00692961">
        <w:rPr>
          <w:rFonts w:ascii="Times New Roman" w:hAnsi="Times New Roman"/>
          <w:b w:val="0"/>
          <w:sz w:val="24"/>
        </w:rPr>
        <w:t>6</w:t>
      </w:r>
      <w:r w:rsidR="00D40C7F" w:rsidRPr="00D40C7F">
        <w:rPr>
          <w:rFonts w:ascii="Times New Roman" w:hAnsi="Times New Roman"/>
          <w:b w:val="0"/>
          <w:sz w:val="24"/>
        </w:rPr>
        <w:t>.1.2. un</w:t>
      </w:r>
      <w:r w:rsidR="00692961">
        <w:rPr>
          <w:rFonts w:ascii="Times New Roman" w:hAnsi="Times New Roman"/>
          <w:b w:val="0"/>
          <w:sz w:val="24"/>
        </w:rPr>
        <w:t xml:space="preserve"> 6</w:t>
      </w:r>
      <w:r w:rsidR="00D40C7F" w:rsidRPr="00D40C7F">
        <w:rPr>
          <w:rFonts w:ascii="Times New Roman" w:hAnsi="Times New Roman"/>
          <w:b w:val="0"/>
          <w:sz w:val="24"/>
        </w:rPr>
        <w:t>.1. 3. punkta nosacījumi.</w:t>
      </w:r>
    </w:p>
    <w:p w:rsidR="004C0E6E" w:rsidRPr="009C364A" w:rsidRDefault="004C0E6E" w:rsidP="002A2F35">
      <w:pPr>
        <w:pStyle w:val="Apakpunkts"/>
        <w:numPr>
          <w:ilvl w:val="0"/>
          <w:numId w:val="0"/>
        </w:numPr>
        <w:tabs>
          <w:tab w:val="left" w:pos="851"/>
          <w:tab w:val="left" w:pos="993"/>
        </w:tabs>
        <w:ind w:left="851" w:hanging="851"/>
        <w:jc w:val="both"/>
        <w:rPr>
          <w:rFonts w:ascii="Times New Roman" w:hAnsi="Times New Roman"/>
          <w:sz w:val="24"/>
        </w:rPr>
      </w:pPr>
      <w:r>
        <w:rPr>
          <w:rFonts w:ascii="Times New Roman" w:hAnsi="Times New Roman"/>
          <w:b w:val="0"/>
          <w:sz w:val="24"/>
        </w:rPr>
        <w:t>6.1.5.</w:t>
      </w:r>
      <w:proofErr w:type="gramStart"/>
      <w:r w:rsidR="00884FDC" w:rsidRPr="00884FDC">
        <w:t xml:space="preserve"> </w:t>
      </w:r>
      <w:r w:rsidR="00884FDC">
        <w:t xml:space="preserve">    </w:t>
      </w:r>
      <w:proofErr w:type="gramEnd"/>
      <w:r w:rsidR="00884FDC" w:rsidRPr="00884FDC">
        <w:rPr>
          <w:rFonts w:ascii="Times New Roman" w:hAnsi="Times New Roman"/>
          <w:b w:val="0"/>
          <w:sz w:val="24"/>
        </w:rPr>
        <w:t>pretendents ir ārzonā reģistrēta juridiska persona vai personu apvienība.</w:t>
      </w:r>
    </w:p>
    <w:p w:rsidR="009C364A" w:rsidRPr="00E10DA8" w:rsidRDefault="009C364A" w:rsidP="002A2F35">
      <w:pPr>
        <w:pStyle w:val="Apakpunkts"/>
        <w:numPr>
          <w:ilvl w:val="0"/>
          <w:numId w:val="0"/>
        </w:numPr>
        <w:tabs>
          <w:tab w:val="num" w:pos="851"/>
        </w:tabs>
        <w:ind w:left="851"/>
        <w:jc w:val="both"/>
        <w:rPr>
          <w:rFonts w:ascii="Times New Roman" w:hAnsi="Times New Roman"/>
          <w:sz w:val="24"/>
        </w:rPr>
      </w:pPr>
    </w:p>
    <w:p w:rsidR="003D435E" w:rsidRPr="003D435E" w:rsidRDefault="003D435E" w:rsidP="003D435E">
      <w:pPr>
        <w:pStyle w:val="Punkts"/>
        <w:rPr>
          <w:rFonts w:ascii="Times New Roman" w:hAnsi="Times New Roman"/>
          <w:sz w:val="24"/>
        </w:rPr>
      </w:pPr>
      <w:bookmarkStart w:id="20" w:name="_Toc197834088"/>
      <w:bookmarkStart w:id="21" w:name="_Toc133912243"/>
      <w:bookmarkStart w:id="22" w:name="_Toc133912411"/>
      <w:bookmarkStart w:id="23" w:name="_Toc133912606"/>
      <w:bookmarkStart w:id="24" w:name="_Toc133912720"/>
      <w:bookmarkStart w:id="25" w:name="_Toc133912244"/>
      <w:bookmarkStart w:id="26" w:name="_Toc133912412"/>
      <w:bookmarkStart w:id="27" w:name="_Toc133912607"/>
      <w:bookmarkStart w:id="28" w:name="_Toc133912721"/>
      <w:bookmarkEnd w:id="20"/>
      <w:bookmarkEnd w:id="21"/>
      <w:bookmarkEnd w:id="22"/>
      <w:bookmarkEnd w:id="23"/>
      <w:bookmarkEnd w:id="24"/>
      <w:bookmarkEnd w:id="25"/>
      <w:bookmarkEnd w:id="26"/>
      <w:bookmarkEnd w:id="27"/>
      <w:bookmarkEnd w:id="28"/>
      <w:r w:rsidRPr="003D435E">
        <w:t xml:space="preserve"> </w:t>
      </w:r>
      <w:r w:rsidRPr="003D435E">
        <w:rPr>
          <w:rFonts w:ascii="Times New Roman" w:hAnsi="Times New Roman"/>
          <w:sz w:val="24"/>
        </w:rPr>
        <w:t>Pretendents iesniedz kvalifikācijas un atlases dokumentus</w:t>
      </w:r>
    </w:p>
    <w:p w:rsidR="009E4B02" w:rsidRPr="009E4B02" w:rsidRDefault="009E4B02" w:rsidP="009E4B02">
      <w:pPr>
        <w:pStyle w:val="Apakpunkts"/>
        <w:jc w:val="both"/>
        <w:rPr>
          <w:rFonts w:ascii="Times New Roman" w:hAnsi="Times New Roman"/>
          <w:b w:val="0"/>
          <w:sz w:val="24"/>
        </w:rPr>
      </w:pPr>
      <w:bookmarkStart w:id="29" w:name="_Toc59334731"/>
      <w:r w:rsidRPr="009E4B02">
        <w:rPr>
          <w:rFonts w:ascii="Times New Roman" w:hAnsi="Times New Roman"/>
          <w:b w:val="0"/>
          <w:sz w:val="24"/>
        </w:rPr>
        <w:t>Pretendents ir reģistrējies likumdošanā noteiktajā kārtībā, ko apliecina ar reģistrācijas apliecības kopiju.</w:t>
      </w:r>
    </w:p>
    <w:p w:rsidR="009E4B02" w:rsidRPr="009E4B02" w:rsidRDefault="009E4B02" w:rsidP="009E4B02">
      <w:pPr>
        <w:pStyle w:val="Apakpunkts"/>
        <w:jc w:val="both"/>
        <w:rPr>
          <w:rFonts w:ascii="Times New Roman" w:hAnsi="Times New Roman"/>
          <w:b w:val="0"/>
          <w:sz w:val="24"/>
        </w:rPr>
      </w:pPr>
      <w:r w:rsidRPr="009E4B02">
        <w:rPr>
          <w:rFonts w:ascii="Times New Roman" w:hAnsi="Times New Roman"/>
          <w:b w:val="0"/>
          <w:sz w:val="24"/>
        </w:rPr>
        <w:t>Pretendenta Pieteikums, vispārējā informācija par Pretendentu (pielikums nr.3).</w:t>
      </w:r>
    </w:p>
    <w:p w:rsidR="009E4B02" w:rsidRPr="009E4B02" w:rsidRDefault="009E4B02" w:rsidP="009E4B02">
      <w:pPr>
        <w:pStyle w:val="Apakpunkts"/>
        <w:jc w:val="both"/>
        <w:rPr>
          <w:rFonts w:ascii="Times New Roman" w:hAnsi="Times New Roman"/>
          <w:b w:val="0"/>
          <w:sz w:val="24"/>
        </w:rPr>
      </w:pPr>
      <w:r w:rsidRPr="009E4B02">
        <w:rPr>
          <w:rFonts w:ascii="Times New Roman" w:hAnsi="Times New Roman"/>
          <w:b w:val="0"/>
          <w:sz w:val="24"/>
        </w:rPr>
        <w:t xml:space="preserve">Apliecinājums, ka Pretendentam ir spēja veikt kurināmā piegādi Tehniskajā specifikācijā noteiktajā apjomā, kvalitātē un termiņā. </w:t>
      </w:r>
    </w:p>
    <w:p w:rsidR="009E4B02" w:rsidRPr="009E4B02" w:rsidRDefault="009E4B02" w:rsidP="009E4B02">
      <w:pPr>
        <w:pStyle w:val="Apakpunkts"/>
        <w:jc w:val="both"/>
        <w:rPr>
          <w:rFonts w:ascii="Times New Roman" w:hAnsi="Times New Roman"/>
          <w:b w:val="0"/>
          <w:sz w:val="24"/>
        </w:rPr>
      </w:pPr>
      <w:r w:rsidRPr="009E4B02">
        <w:rPr>
          <w:rFonts w:ascii="Times New Roman" w:hAnsi="Times New Roman"/>
          <w:b w:val="0"/>
          <w:sz w:val="24"/>
        </w:rPr>
        <w:t>Pretendenta piedāvājums (atbilstoši tehniskai specifikācijai-pielikums nr.1) – finanšu piedāvājums (pielikums Nr.2).</w:t>
      </w:r>
    </w:p>
    <w:p w:rsidR="009E4B02" w:rsidRPr="009E4B02" w:rsidRDefault="009E4B02" w:rsidP="009E4B02">
      <w:pPr>
        <w:pStyle w:val="Apakpunkts"/>
        <w:jc w:val="both"/>
        <w:rPr>
          <w:rFonts w:ascii="Times New Roman" w:hAnsi="Times New Roman"/>
          <w:b w:val="0"/>
          <w:sz w:val="24"/>
        </w:rPr>
      </w:pPr>
      <w:r w:rsidRPr="009E4B02">
        <w:rPr>
          <w:rFonts w:ascii="Times New Roman" w:hAnsi="Times New Roman"/>
          <w:b w:val="0"/>
          <w:sz w:val="24"/>
        </w:rPr>
        <w:t>Pretendentam ir spēkā esošs dokuments (licence/sertifikāts), kas apliecina pretendenta tiesības nodarboties ar kurināmā tirdzniecību. Iesniegt kvalifikācijas sertifikāta vai licences kopiju.</w:t>
      </w:r>
    </w:p>
    <w:p w:rsidR="009E4B02" w:rsidRPr="009E4B02" w:rsidRDefault="009E4B02" w:rsidP="009E4B02">
      <w:pPr>
        <w:pStyle w:val="Apakpunkts"/>
        <w:jc w:val="both"/>
        <w:rPr>
          <w:rFonts w:ascii="Times New Roman" w:hAnsi="Times New Roman"/>
          <w:b w:val="0"/>
          <w:sz w:val="24"/>
        </w:rPr>
      </w:pPr>
      <w:r w:rsidRPr="009E4B02">
        <w:rPr>
          <w:rFonts w:ascii="Times New Roman" w:hAnsi="Times New Roman"/>
          <w:b w:val="0"/>
          <w:sz w:val="24"/>
        </w:rPr>
        <w:t>Iesniegt piegādājamā kurināmā kvalitātes sertifikātu.</w:t>
      </w:r>
    </w:p>
    <w:p w:rsidR="009E4B02" w:rsidRPr="009E4B02" w:rsidRDefault="009E4B02" w:rsidP="009E4B02">
      <w:pPr>
        <w:pStyle w:val="Apakpunkts"/>
        <w:jc w:val="both"/>
        <w:rPr>
          <w:rFonts w:ascii="Times New Roman" w:hAnsi="Times New Roman"/>
          <w:b w:val="0"/>
          <w:sz w:val="24"/>
        </w:rPr>
      </w:pPr>
      <w:r w:rsidRPr="009E4B02">
        <w:rPr>
          <w:rFonts w:ascii="Times New Roman" w:hAnsi="Times New Roman"/>
          <w:b w:val="0"/>
          <w:sz w:val="24"/>
        </w:rPr>
        <w:t>Ir pieredze līdzīgu piegāžu veikšanā pēdējo 3 (trīs) gadu laikā. Jāiesniedz 3 (trīs) pozitīvas atsauksmes no Pasūtītājiem.</w:t>
      </w:r>
    </w:p>
    <w:p w:rsidR="009E4B02" w:rsidRDefault="009E4B02" w:rsidP="009E4B02">
      <w:pPr>
        <w:pStyle w:val="Apakpunkts"/>
        <w:numPr>
          <w:ilvl w:val="0"/>
          <w:numId w:val="0"/>
        </w:numPr>
        <w:ind w:left="851"/>
        <w:jc w:val="both"/>
        <w:rPr>
          <w:rFonts w:ascii="Times New Roman" w:hAnsi="Times New Roman"/>
          <w:sz w:val="24"/>
        </w:rPr>
      </w:pPr>
    </w:p>
    <w:p w:rsidR="00DD10B4" w:rsidRPr="00E6557B" w:rsidRDefault="00DD10B4" w:rsidP="00F478A0">
      <w:pPr>
        <w:pStyle w:val="Punkts"/>
        <w:rPr>
          <w:rFonts w:ascii="Times New Roman" w:hAnsi="Times New Roman"/>
          <w:sz w:val="24"/>
        </w:rPr>
      </w:pPr>
      <w:r w:rsidRPr="00E6557B">
        <w:rPr>
          <w:rFonts w:ascii="Times New Roman" w:hAnsi="Times New Roman"/>
          <w:sz w:val="24"/>
        </w:rPr>
        <w:t>Tehniskā piedāvājuma dokumenti:</w:t>
      </w:r>
    </w:p>
    <w:p w:rsidR="00F478A0" w:rsidRPr="002B2DE5" w:rsidRDefault="00F478A0" w:rsidP="00F478A0">
      <w:pPr>
        <w:pStyle w:val="Paragrfs"/>
        <w:rPr>
          <w:rFonts w:ascii="Times New Roman" w:hAnsi="Times New Roman"/>
          <w:sz w:val="24"/>
        </w:rPr>
      </w:pPr>
      <w:r w:rsidRPr="002B2DE5">
        <w:rPr>
          <w:rFonts w:ascii="Times New Roman" w:hAnsi="Times New Roman"/>
          <w:sz w:val="24"/>
        </w:rPr>
        <w:t>Tehniskajā piedāvājumā iekļauj: iepirkuma piedāvājumu, atbilstoši tehniskajai specifikācijai (pielikums Nr.1)..</w:t>
      </w:r>
    </w:p>
    <w:p w:rsidR="00F478A0" w:rsidRPr="002B2DE5" w:rsidRDefault="00F478A0" w:rsidP="00F478A0">
      <w:pPr>
        <w:pStyle w:val="Paragrfs"/>
        <w:rPr>
          <w:rFonts w:ascii="Times New Roman" w:hAnsi="Times New Roman"/>
          <w:sz w:val="24"/>
        </w:rPr>
      </w:pPr>
      <w:r w:rsidRPr="002B2DE5">
        <w:rPr>
          <w:rFonts w:ascii="Times New Roman" w:hAnsi="Times New Roman"/>
          <w:sz w:val="24"/>
        </w:rPr>
        <w:t>Jāiesniedz atbilstības sertifikāts atbilstoši iepirkuma priekšmetam.</w:t>
      </w:r>
    </w:p>
    <w:p w:rsidR="00F478A0" w:rsidRPr="002B2DE5" w:rsidRDefault="00F478A0" w:rsidP="00F478A0">
      <w:pPr>
        <w:tabs>
          <w:tab w:val="left" w:pos="709"/>
        </w:tabs>
      </w:pPr>
      <w:r w:rsidRPr="00696998">
        <w:t>8.1.3</w:t>
      </w:r>
      <w:r w:rsidRPr="002B2DE5">
        <w:rPr>
          <w:b/>
        </w:rPr>
        <w:t>.</w:t>
      </w:r>
      <w:proofErr w:type="gramStart"/>
      <w:r w:rsidRPr="002B2DE5">
        <w:rPr>
          <w:b/>
        </w:rPr>
        <w:t xml:space="preserve"> </w:t>
      </w:r>
      <w:r w:rsidR="00696998">
        <w:rPr>
          <w:b/>
        </w:rPr>
        <w:t xml:space="preserve">     </w:t>
      </w:r>
      <w:proofErr w:type="gramEnd"/>
      <w:r w:rsidRPr="002B2DE5">
        <w:t>Piegādes vieta, kurināmā daudzums:</w:t>
      </w:r>
    </w:p>
    <w:p w:rsidR="00161567" w:rsidRDefault="00161567" w:rsidP="00DD10B4">
      <w:pPr>
        <w:tabs>
          <w:tab w:val="left" w:pos="426"/>
        </w:tabs>
        <w:jc w:val="both"/>
        <w:rPr>
          <w:rFonts w:eastAsia="Calibri"/>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615"/>
        <w:gridCol w:w="2047"/>
        <w:gridCol w:w="1960"/>
      </w:tblGrid>
      <w:tr w:rsidR="00161567" w:rsidRPr="00161567" w:rsidTr="00D84166">
        <w:trPr>
          <w:trHeight w:val="793"/>
        </w:trPr>
        <w:tc>
          <w:tcPr>
            <w:tcW w:w="845" w:type="dxa"/>
            <w:shd w:val="clear" w:color="auto" w:fill="auto"/>
            <w:vAlign w:val="center"/>
          </w:tcPr>
          <w:p w:rsidR="00161567" w:rsidRPr="00161567" w:rsidRDefault="00161567" w:rsidP="00161567">
            <w:pPr>
              <w:jc w:val="center"/>
              <w:rPr>
                <w:rFonts w:eastAsia="Calibri"/>
                <w:szCs w:val="22"/>
                <w:lang w:eastAsia="en-US"/>
              </w:rPr>
            </w:pPr>
            <w:proofErr w:type="spellStart"/>
            <w:r w:rsidRPr="00161567">
              <w:rPr>
                <w:rFonts w:eastAsia="Calibri"/>
                <w:szCs w:val="22"/>
                <w:lang w:eastAsia="en-US"/>
              </w:rPr>
              <w:t>Nr.p</w:t>
            </w:r>
            <w:proofErr w:type="spellEnd"/>
            <w:r w:rsidRPr="00161567">
              <w:rPr>
                <w:rFonts w:eastAsia="Calibri"/>
                <w:szCs w:val="22"/>
                <w:lang w:eastAsia="en-US"/>
              </w:rPr>
              <w:t>.</w:t>
            </w:r>
          </w:p>
          <w:p w:rsidR="00161567" w:rsidRPr="00161567" w:rsidRDefault="00161567" w:rsidP="00161567">
            <w:pPr>
              <w:jc w:val="center"/>
              <w:rPr>
                <w:rFonts w:eastAsia="Calibri"/>
                <w:szCs w:val="22"/>
                <w:lang w:eastAsia="en-US"/>
              </w:rPr>
            </w:pPr>
            <w:r w:rsidRPr="00161567">
              <w:rPr>
                <w:rFonts w:eastAsia="Calibri"/>
                <w:szCs w:val="22"/>
                <w:lang w:eastAsia="en-US"/>
              </w:rPr>
              <w:t>k.</w:t>
            </w:r>
          </w:p>
        </w:tc>
        <w:tc>
          <w:tcPr>
            <w:tcW w:w="4615" w:type="dxa"/>
            <w:shd w:val="clear" w:color="auto" w:fill="auto"/>
            <w:vAlign w:val="center"/>
          </w:tcPr>
          <w:p w:rsidR="00161567" w:rsidRPr="00161567" w:rsidRDefault="00161567" w:rsidP="00161567">
            <w:pPr>
              <w:jc w:val="center"/>
              <w:rPr>
                <w:rFonts w:eastAsia="Calibri"/>
                <w:szCs w:val="22"/>
                <w:lang w:eastAsia="en-US"/>
              </w:rPr>
            </w:pPr>
            <w:r w:rsidRPr="00161567">
              <w:rPr>
                <w:rFonts w:eastAsia="Calibri"/>
                <w:szCs w:val="22"/>
                <w:lang w:eastAsia="en-US"/>
              </w:rPr>
              <w:t>Iestādes nosaukums, adrese</w:t>
            </w:r>
          </w:p>
        </w:tc>
        <w:tc>
          <w:tcPr>
            <w:tcW w:w="2047" w:type="dxa"/>
            <w:shd w:val="clear" w:color="auto" w:fill="auto"/>
          </w:tcPr>
          <w:p w:rsidR="00161567" w:rsidRPr="00161567" w:rsidRDefault="00161567" w:rsidP="00161567">
            <w:pPr>
              <w:jc w:val="center"/>
              <w:rPr>
                <w:rFonts w:eastAsia="Calibri"/>
                <w:szCs w:val="22"/>
                <w:lang w:eastAsia="en-US"/>
              </w:rPr>
            </w:pPr>
            <w:r w:rsidRPr="00161567">
              <w:rPr>
                <w:rFonts w:eastAsia="Calibri"/>
                <w:szCs w:val="22"/>
                <w:lang w:eastAsia="en-US"/>
              </w:rPr>
              <w:t>Nepieciešamais daudzums gadā</w:t>
            </w:r>
          </w:p>
          <w:p w:rsidR="00161567" w:rsidRPr="00161567" w:rsidRDefault="0072779B" w:rsidP="00161567">
            <w:pPr>
              <w:jc w:val="center"/>
              <w:rPr>
                <w:rFonts w:eastAsia="Calibri"/>
                <w:szCs w:val="22"/>
                <w:lang w:eastAsia="en-US"/>
              </w:rPr>
            </w:pPr>
            <w:r>
              <w:rPr>
                <w:rFonts w:eastAsia="Calibri"/>
                <w:szCs w:val="22"/>
                <w:lang w:eastAsia="en-US"/>
              </w:rPr>
              <w:t>(t</w:t>
            </w:r>
            <w:r w:rsidR="00161567" w:rsidRPr="00161567">
              <w:rPr>
                <w:rFonts w:eastAsia="Calibri"/>
                <w:szCs w:val="22"/>
                <w:lang w:eastAsia="en-US"/>
              </w:rPr>
              <w:t>)</w:t>
            </w:r>
          </w:p>
        </w:tc>
        <w:tc>
          <w:tcPr>
            <w:tcW w:w="1960" w:type="dxa"/>
            <w:shd w:val="clear" w:color="auto" w:fill="auto"/>
          </w:tcPr>
          <w:p w:rsidR="00161567" w:rsidRPr="00161567" w:rsidRDefault="0072779B" w:rsidP="00161567">
            <w:pPr>
              <w:jc w:val="center"/>
              <w:rPr>
                <w:rFonts w:eastAsia="Calibri"/>
                <w:szCs w:val="22"/>
                <w:lang w:eastAsia="en-US"/>
              </w:rPr>
            </w:pPr>
            <w:r>
              <w:rPr>
                <w:rFonts w:eastAsia="Calibri"/>
                <w:szCs w:val="22"/>
                <w:lang w:eastAsia="en-US"/>
              </w:rPr>
              <w:t>Piegādes apjoms vienā reizē (t</w:t>
            </w:r>
            <w:r w:rsidR="00161567" w:rsidRPr="00161567">
              <w:rPr>
                <w:rFonts w:eastAsia="Calibri"/>
                <w:szCs w:val="22"/>
                <w:lang w:eastAsia="en-US"/>
              </w:rPr>
              <w:t>)</w:t>
            </w:r>
          </w:p>
        </w:tc>
      </w:tr>
      <w:tr w:rsidR="00161567" w:rsidRPr="00161567" w:rsidTr="00D84166">
        <w:trPr>
          <w:trHeight w:val="793"/>
        </w:trPr>
        <w:tc>
          <w:tcPr>
            <w:tcW w:w="845" w:type="dxa"/>
            <w:shd w:val="clear" w:color="auto" w:fill="auto"/>
          </w:tcPr>
          <w:p w:rsidR="00161567" w:rsidRPr="00161567" w:rsidRDefault="00161567" w:rsidP="00161567">
            <w:pPr>
              <w:jc w:val="center"/>
              <w:rPr>
                <w:rFonts w:eastAsia="Calibri"/>
                <w:szCs w:val="22"/>
                <w:lang w:eastAsia="en-US"/>
              </w:rPr>
            </w:pPr>
            <w:r w:rsidRPr="00161567">
              <w:rPr>
                <w:rFonts w:eastAsia="Calibri"/>
                <w:szCs w:val="22"/>
                <w:lang w:eastAsia="en-US"/>
              </w:rPr>
              <w:t>1.</w:t>
            </w:r>
          </w:p>
        </w:tc>
        <w:tc>
          <w:tcPr>
            <w:tcW w:w="4615" w:type="dxa"/>
            <w:shd w:val="clear" w:color="auto" w:fill="auto"/>
          </w:tcPr>
          <w:p w:rsidR="00161567" w:rsidRPr="00161567" w:rsidRDefault="0072779B" w:rsidP="0072779B">
            <w:pPr>
              <w:jc w:val="center"/>
              <w:rPr>
                <w:rFonts w:eastAsia="Calibri"/>
                <w:szCs w:val="22"/>
                <w:lang w:eastAsia="en-US"/>
              </w:rPr>
            </w:pPr>
            <w:r w:rsidRPr="00FD3568">
              <w:rPr>
                <w:iCs/>
              </w:rPr>
              <w:t>”Lielplatones internātpamatskola”, Lielplatone, Lielplatones pagasts, Jelgavas novads</w:t>
            </w:r>
          </w:p>
        </w:tc>
        <w:tc>
          <w:tcPr>
            <w:tcW w:w="2047" w:type="dxa"/>
            <w:shd w:val="clear" w:color="auto" w:fill="auto"/>
            <w:vAlign w:val="center"/>
          </w:tcPr>
          <w:p w:rsidR="00161567" w:rsidRPr="007C7939" w:rsidRDefault="0072779B" w:rsidP="00161567">
            <w:pPr>
              <w:jc w:val="center"/>
              <w:rPr>
                <w:rFonts w:eastAsia="Calibri"/>
                <w:b/>
                <w:szCs w:val="22"/>
                <w:lang w:eastAsia="en-US"/>
              </w:rPr>
            </w:pPr>
            <w:r w:rsidRPr="007C7939">
              <w:rPr>
                <w:rFonts w:eastAsia="Calibri"/>
                <w:b/>
                <w:szCs w:val="22"/>
                <w:lang w:eastAsia="en-US"/>
              </w:rPr>
              <w:t>260</w:t>
            </w:r>
          </w:p>
        </w:tc>
        <w:tc>
          <w:tcPr>
            <w:tcW w:w="1960" w:type="dxa"/>
            <w:shd w:val="clear" w:color="auto" w:fill="auto"/>
            <w:vAlign w:val="center"/>
          </w:tcPr>
          <w:p w:rsidR="00161567" w:rsidRPr="007C7939" w:rsidRDefault="0072779B" w:rsidP="00161567">
            <w:pPr>
              <w:jc w:val="center"/>
              <w:rPr>
                <w:rFonts w:eastAsia="Calibri"/>
                <w:b/>
                <w:szCs w:val="22"/>
                <w:lang w:eastAsia="en-US"/>
              </w:rPr>
            </w:pPr>
            <w:r w:rsidRPr="007C7939">
              <w:rPr>
                <w:rFonts w:eastAsia="Calibri"/>
                <w:b/>
                <w:szCs w:val="22"/>
                <w:lang w:eastAsia="en-US"/>
              </w:rPr>
              <w:t>25-50</w:t>
            </w:r>
          </w:p>
        </w:tc>
      </w:tr>
    </w:tbl>
    <w:p w:rsidR="00DD10B4" w:rsidRPr="00542ED9" w:rsidRDefault="00DD10B4" w:rsidP="00DD10B4">
      <w:pPr>
        <w:ind w:left="491"/>
      </w:pPr>
    </w:p>
    <w:p w:rsidR="00DD10B4" w:rsidRPr="006A5093" w:rsidRDefault="00DD10B4" w:rsidP="002335F4">
      <w:pPr>
        <w:pStyle w:val="Punkts"/>
        <w:rPr>
          <w:rFonts w:ascii="Times New Roman" w:hAnsi="Times New Roman"/>
          <w:sz w:val="24"/>
        </w:rPr>
      </w:pPr>
      <w:r w:rsidRPr="006A5093">
        <w:rPr>
          <w:rFonts w:ascii="Times New Roman" w:hAnsi="Times New Roman"/>
          <w:sz w:val="24"/>
        </w:rPr>
        <w:t>Finanšu piedāvājuma dokumenti:</w:t>
      </w:r>
    </w:p>
    <w:bookmarkEnd w:id="29"/>
    <w:p w:rsidR="00394F0B" w:rsidRPr="00394F0B" w:rsidRDefault="00394F0B" w:rsidP="00394F0B">
      <w:pPr>
        <w:pStyle w:val="Apakpunkts"/>
        <w:jc w:val="both"/>
        <w:rPr>
          <w:rFonts w:ascii="Times New Roman" w:hAnsi="Times New Roman"/>
          <w:b w:val="0"/>
          <w:sz w:val="24"/>
        </w:rPr>
      </w:pPr>
      <w:r w:rsidRPr="00394F0B">
        <w:rPr>
          <w:rFonts w:ascii="Times New Roman" w:hAnsi="Times New Roman"/>
          <w:b w:val="0"/>
          <w:sz w:val="24"/>
        </w:rPr>
        <w:t xml:space="preserve">Preču cena jānorāda </w:t>
      </w:r>
      <w:proofErr w:type="spellStart"/>
      <w:r w:rsidRPr="00394F0B">
        <w:rPr>
          <w:rFonts w:ascii="Times New Roman" w:hAnsi="Times New Roman"/>
          <w:b w:val="0"/>
          <w:sz w:val="24"/>
        </w:rPr>
        <w:t>euro</w:t>
      </w:r>
      <w:proofErr w:type="spellEnd"/>
      <w:r w:rsidRPr="00394F0B">
        <w:rPr>
          <w:rFonts w:ascii="Times New Roman" w:hAnsi="Times New Roman"/>
          <w:b w:val="0"/>
          <w:sz w:val="24"/>
        </w:rPr>
        <w:t xml:space="preserve"> (EUR), atsevišķi nodalot pievienotās vērtības nodokli. Finanšu piedāvājumu paraksta un apzīmogo uzņēmuma vadītājs vai viņa pilnvarota persona ar </w:t>
      </w:r>
      <w:r w:rsidRPr="00394F0B">
        <w:rPr>
          <w:rFonts w:ascii="Times New Roman" w:hAnsi="Times New Roman"/>
          <w:b w:val="0"/>
          <w:sz w:val="24"/>
        </w:rPr>
        <w:lastRenderedPageBreak/>
        <w:t>paraksta tiesībām, (nolikuma pielikums nr.</w:t>
      </w:r>
      <w:r w:rsidR="00E55E2A">
        <w:rPr>
          <w:rFonts w:ascii="Times New Roman" w:hAnsi="Times New Roman"/>
          <w:b w:val="0"/>
          <w:sz w:val="24"/>
        </w:rPr>
        <w:t>2</w:t>
      </w:r>
      <w:r w:rsidRPr="00394F0B">
        <w:rPr>
          <w:rFonts w:ascii="Times New Roman" w:hAnsi="Times New Roman"/>
          <w:b w:val="0"/>
          <w:sz w:val="24"/>
        </w:rPr>
        <w:t xml:space="preserve">), finanšu piedāvājumā tiek iekļauts: prece, piegāde, transporta izmaksas. </w:t>
      </w:r>
    </w:p>
    <w:p w:rsidR="00394F0B" w:rsidRPr="00394F0B" w:rsidRDefault="00394F0B" w:rsidP="00394F0B">
      <w:pPr>
        <w:pStyle w:val="Apakpunkts"/>
        <w:jc w:val="both"/>
        <w:rPr>
          <w:rFonts w:ascii="Times New Roman" w:hAnsi="Times New Roman"/>
          <w:b w:val="0"/>
          <w:sz w:val="24"/>
        </w:rPr>
      </w:pPr>
      <w:r w:rsidRPr="00394F0B">
        <w:rPr>
          <w:rFonts w:ascii="Times New Roman" w:hAnsi="Times New Roman"/>
          <w:b w:val="0"/>
          <w:sz w:val="24"/>
        </w:rPr>
        <w:t>Piedāvājuma cenā jāiekļauj visas ar ogļu piegādi saistītas izmaksas – gan paredzamās, gan tādas, kuras pretendentam vajadzētu paredzēt, un atbilstošus nodokļus.</w:t>
      </w:r>
    </w:p>
    <w:p w:rsidR="005B686E" w:rsidRPr="00E55E2A" w:rsidRDefault="00394F0B" w:rsidP="00E55E2A">
      <w:pPr>
        <w:pStyle w:val="Apakpunkts"/>
        <w:rPr>
          <w:rFonts w:ascii="Times New Roman" w:hAnsi="Times New Roman"/>
          <w:b w:val="0"/>
          <w:sz w:val="24"/>
        </w:rPr>
      </w:pPr>
      <w:r w:rsidRPr="00E55E2A">
        <w:rPr>
          <w:rFonts w:ascii="Times New Roman" w:hAnsi="Times New Roman"/>
          <w:b w:val="0"/>
          <w:sz w:val="24"/>
        </w:rPr>
        <w:t>Pasūtītājam ir tiesības samazināt iepirkuma apjomu, līdz 20% no kopējā apjoma, ja izrādās, ka tam ir nepietiekami finanšu līdzekļi.</w:t>
      </w:r>
    </w:p>
    <w:p w:rsidR="00394F0B" w:rsidRPr="00E10DA8" w:rsidRDefault="00394F0B" w:rsidP="00394F0B">
      <w:pPr>
        <w:pStyle w:val="Apakpunkts"/>
        <w:numPr>
          <w:ilvl w:val="0"/>
          <w:numId w:val="0"/>
        </w:numPr>
        <w:ind w:left="851"/>
        <w:jc w:val="both"/>
        <w:rPr>
          <w:rFonts w:ascii="Times New Roman" w:hAnsi="Times New Roman"/>
          <w:b w:val="0"/>
          <w:sz w:val="24"/>
        </w:rPr>
      </w:pPr>
    </w:p>
    <w:p w:rsidR="000A4EB2" w:rsidRPr="00E10DA8" w:rsidRDefault="000A4EB2" w:rsidP="004D5904">
      <w:pPr>
        <w:pStyle w:val="Punkts"/>
        <w:rPr>
          <w:rFonts w:ascii="Times New Roman" w:hAnsi="Times New Roman"/>
          <w:sz w:val="24"/>
        </w:rPr>
      </w:pPr>
      <w:r w:rsidRPr="00E10DA8">
        <w:rPr>
          <w:rFonts w:ascii="Times New Roman" w:hAnsi="Times New Roman"/>
          <w:sz w:val="24"/>
        </w:rPr>
        <w:t>Atbilstības Nosacījumiem dalībai iepirkuma procedūrā pārbaude</w:t>
      </w:r>
    </w:p>
    <w:p w:rsidR="00F858CA" w:rsidRPr="00E10DA8" w:rsidRDefault="00F858CA" w:rsidP="00F858CA">
      <w:pPr>
        <w:pStyle w:val="Apakpunkts"/>
        <w:jc w:val="both"/>
        <w:rPr>
          <w:rFonts w:ascii="Times New Roman" w:hAnsi="Times New Roman"/>
          <w:b w:val="0"/>
          <w:sz w:val="24"/>
        </w:rPr>
      </w:pPr>
      <w:r w:rsidRPr="00E10DA8">
        <w:rPr>
          <w:rFonts w:ascii="Times New Roman" w:hAnsi="Times New Roman"/>
          <w:b w:val="0"/>
          <w:sz w:val="24"/>
        </w:rPr>
        <w:t>Lai pārbaudītu, vai pretendents, kuram būtu piešķiramas līguma slēgšanas tiesības nav izslēdzams no dalības iepirkumā Publisko iepirkumu likuma (PIL) 9. panta septītajā daļā minēto nos</w:t>
      </w:r>
      <w:r>
        <w:rPr>
          <w:rFonts w:ascii="Times New Roman" w:hAnsi="Times New Roman"/>
          <w:b w:val="0"/>
          <w:sz w:val="24"/>
        </w:rPr>
        <w:t>acījumu dēļ (Nolikuma 6.daļa), P</w:t>
      </w:r>
      <w:r w:rsidRPr="00E10DA8">
        <w:rPr>
          <w:rFonts w:ascii="Times New Roman" w:hAnsi="Times New Roman"/>
          <w:b w:val="0"/>
          <w:sz w:val="24"/>
        </w:rPr>
        <w:t>asūtītājs rīkojas PIL 9. panta devītajā un desmitajā daļā noteiktajā kārtībā.</w:t>
      </w:r>
    </w:p>
    <w:p w:rsidR="00F858CA" w:rsidRPr="00E10DA8" w:rsidRDefault="00F858CA" w:rsidP="00F858CA">
      <w:pPr>
        <w:pStyle w:val="Punkts"/>
        <w:numPr>
          <w:ilvl w:val="0"/>
          <w:numId w:val="0"/>
        </w:numPr>
        <w:jc w:val="both"/>
        <w:rPr>
          <w:rFonts w:ascii="Times New Roman" w:hAnsi="Times New Roman"/>
          <w:b w:val="0"/>
          <w:sz w:val="24"/>
        </w:rPr>
      </w:pPr>
    </w:p>
    <w:p w:rsidR="00F858CA" w:rsidRPr="00E10DA8" w:rsidRDefault="00F858CA" w:rsidP="00F858CA">
      <w:pPr>
        <w:pStyle w:val="Punkts"/>
        <w:rPr>
          <w:rFonts w:ascii="Times New Roman" w:hAnsi="Times New Roman"/>
          <w:sz w:val="24"/>
        </w:rPr>
      </w:pPr>
      <w:bookmarkStart w:id="30" w:name="_Toc337468677"/>
      <w:bookmarkStart w:id="31" w:name="_Toc113686411"/>
      <w:bookmarkStart w:id="32" w:name="_Toc134418289"/>
      <w:bookmarkStart w:id="33" w:name="_Toc134431800"/>
      <w:bookmarkStart w:id="34" w:name="_Toc134628694"/>
      <w:r w:rsidRPr="00E10DA8">
        <w:rPr>
          <w:rFonts w:ascii="Times New Roman" w:hAnsi="Times New Roman"/>
          <w:sz w:val="24"/>
        </w:rPr>
        <w:t>Piedāvājuma noraidīšana</w:t>
      </w:r>
      <w:bookmarkEnd w:id="30"/>
    </w:p>
    <w:p w:rsidR="00F858CA" w:rsidRPr="00E10DA8" w:rsidRDefault="00F858CA" w:rsidP="00F858CA">
      <w:pPr>
        <w:pStyle w:val="Apakpunkts"/>
        <w:rPr>
          <w:rFonts w:ascii="Times New Roman" w:hAnsi="Times New Roman"/>
          <w:b w:val="0"/>
          <w:sz w:val="24"/>
        </w:rPr>
      </w:pPr>
      <w:r w:rsidRPr="00E10DA8">
        <w:rPr>
          <w:rFonts w:ascii="Times New Roman" w:hAnsi="Times New Roman"/>
          <w:b w:val="0"/>
          <w:sz w:val="24"/>
        </w:rPr>
        <w:t>Piedāvājums tiek noraidīts, ja:</w:t>
      </w:r>
    </w:p>
    <w:bookmarkEnd w:id="31"/>
    <w:bookmarkEnd w:id="32"/>
    <w:bookmarkEnd w:id="33"/>
    <w:bookmarkEnd w:id="34"/>
    <w:p w:rsidR="00F858CA" w:rsidRPr="00E10DA8" w:rsidRDefault="00F858CA" w:rsidP="00F858CA">
      <w:pPr>
        <w:pStyle w:val="Paragrfs"/>
        <w:rPr>
          <w:rFonts w:ascii="Times New Roman" w:hAnsi="Times New Roman"/>
          <w:sz w:val="24"/>
        </w:rPr>
      </w:pPr>
      <w:smartTag w:uri="schemas-tilde-lv/tildestengine" w:element="veidnes">
        <w:smartTagPr>
          <w:attr w:name="id" w:val="-1"/>
          <w:attr w:name="baseform" w:val="pieteikums"/>
          <w:attr w:name="text" w:val="pieteikums"/>
        </w:smartTagPr>
        <w:r w:rsidRPr="00E10DA8">
          <w:rPr>
            <w:rFonts w:ascii="Times New Roman" w:hAnsi="Times New Roman"/>
            <w:sz w:val="24"/>
          </w:rPr>
          <w:t>Pieteikums</w:t>
        </w:r>
      </w:smartTag>
      <w:r w:rsidRPr="00E10DA8">
        <w:rPr>
          <w:rFonts w:ascii="Times New Roman" w:hAnsi="Times New Roman"/>
          <w:sz w:val="24"/>
        </w:rPr>
        <w:t xml:space="preserve"> dalībai iepirkuma procedūrā nav ietverts pretendenta piedāvājumā vai neatbilst Nolikumā noteiktajām prasībām.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pretendents nav iesniedzis Pretendenta kvalifikācijas dokumentus vai neatbilst Pretendenta kvalifikācijas prasībām,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piedāvājumā ietvertais Tehniskais piedāvājums vai Finanšu piedāvājums neatbilst Nolikumā noteiktajām prasībām,</w:t>
      </w:r>
    </w:p>
    <w:p w:rsidR="00F858CA" w:rsidRPr="00E10DA8" w:rsidRDefault="00F858CA" w:rsidP="00F858CA">
      <w:pPr>
        <w:pStyle w:val="Apakpunkts"/>
        <w:jc w:val="both"/>
        <w:rPr>
          <w:rFonts w:ascii="Times New Roman" w:hAnsi="Times New Roman"/>
          <w:b w:val="0"/>
          <w:sz w:val="24"/>
        </w:rPr>
      </w:pPr>
      <w:r w:rsidRPr="00E10DA8">
        <w:rPr>
          <w:rFonts w:ascii="Times New Roman" w:hAnsi="Times New Roman"/>
          <w:b w:val="0"/>
          <w:sz w:val="24"/>
        </w:rPr>
        <w:t>Piedāvājumi, kuri neatbilst Nolikumā noteiktajām noformējuma prasībām var tikt noraidīti, ja to neatbilstība Nolikumā noteiktajām noformējuma prasībām ir būtiska.</w:t>
      </w:r>
    </w:p>
    <w:p w:rsidR="00F858CA" w:rsidRPr="00E10DA8" w:rsidRDefault="00F858CA" w:rsidP="00F858CA">
      <w:pPr>
        <w:pStyle w:val="Apakpunkts"/>
        <w:numPr>
          <w:ilvl w:val="0"/>
          <w:numId w:val="0"/>
        </w:numPr>
        <w:jc w:val="both"/>
        <w:rPr>
          <w:rFonts w:ascii="Times New Roman" w:hAnsi="Times New Roman"/>
          <w:b w:val="0"/>
          <w:sz w:val="24"/>
        </w:rPr>
      </w:pPr>
      <w:r w:rsidRPr="00E10DA8">
        <w:rPr>
          <w:rFonts w:ascii="Times New Roman" w:hAnsi="Times New Roman"/>
          <w:b w:val="0"/>
          <w:sz w:val="24"/>
        </w:rPr>
        <w:t xml:space="preserve"> </w:t>
      </w:r>
    </w:p>
    <w:p w:rsidR="00F858CA" w:rsidRPr="00E10DA8" w:rsidRDefault="00F858CA" w:rsidP="00F858CA">
      <w:pPr>
        <w:pStyle w:val="Punkts"/>
        <w:rPr>
          <w:rFonts w:ascii="Times New Roman" w:hAnsi="Times New Roman"/>
          <w:sz w:val="24"/>
        </w:rPr>
      </w:pPr>
      <w:bookmarkStart w:id="35" w:name="_Toc114559674"/>
      <w:bookmarkStart w:id="36" w:name="_Toc134628697"/>
      <w:bookmarkStart w:id="37" w:name="_Toc337468678"/>
      <w:r w:rsidRPr="00E10DA8">
        <w:rPr>
          <w:rFonts w:ascii="Times New Roman" w:hAnsi="Times New Roman"/>
          <w:sz w:val="24"/>
        </w:rPr>
        <w:t>Piedāvājumu vērtēšana</w:t>
      </w:r>
      <w:bookmarkEnd w:id="35"/>
      <w:bookmarkEnd w:id="36"/>
      <w:bookmarkEnd w:id="37"/>
    </w:p>
    <w:p w:rsidR="00F858CA" w:rsidRPr="00E10DA8" w:rsidRDefault="00F858CA" w:rsidP="00F858CA">
      <w:pPr>
        <w:pStyle w:val="Apakpunkts"/>
        <w:jc w:val="both"/>
        <w:rPr>
          <w:rFonts w:ascii="Times New Roman" w:hAnsi="Times New Roman"/>
          <w:b w:val="0"/>
          <w:sz w:val="24"/>
        </w:rPr>
      </w:pPr>
      <w:r w:rsidRPr="00E10DA8">
        <w:rPr>
          <w:rFonts w:ascii="Times New Roman" w:hAnsi="Times New Roman"/>
          <w:b w:val="0"/>
          <w:sz w:val="24"/>
        </w:rPr>
        <w:t>No piedāvājumiem, kas atbilst Nolikumā noteiktajām prasībām, iepirkuma komisija izvēlas piedāvājumu ar zemāko cenu.</w:t>
      </w:r>
    </w:p>
    <w:p w:rsidR="00F858CA" w:rsidRPr="00E10DA8" w:rsidRDefault="00F858CA" w:rsidP="00F858CA">
      <w:pPr>
        <w:pStyle w:val="Rindkopa"/>
        <w:rPr>
          <w:rFonts w:ascii="Times New Roman" w:hAnsi="Times New Roman"/>
          <w:sz w:val="24"/>
        </w:rPr>
      </w:pPr>
    </w:p>
    <w:p w:rsidR="00F858CA" w:rsidRPr="00E10DA8" w:rsidRDefault="00F858CA" w:rsidP="00F858CA">
      <w:pPr>
        <w:pStyle w:val="Punkts"/>
        <w:rPr>
          <w:rFonts w:ascii="Times New Roman" w:hAnsi="Times New Roman"/>
          <w:sz w:val="24"/>
        </w:rPr>
      </w:pPr>
      <w:bookmarkStart w:id="38" w:name="_Toc61422147"/>
      <w:bookmarkStart w:id="39" w:name="_Toc134418293"/>
      <w:bookmarkStart w:id="40" w:name="_Toc134628698"/>
      <w:bookmarkStart w:id="41" w:name="_Toc337468680"/>
      <w:r w:rsidRPr="00E10DA8">
        <w:rPr>
          <w:rFonts w:ascii="Times New Roman" w:hAnsi="Times New Roman"/>
          <w:sz w:val="24"/>
        </w:rPr>
        <w:t xml:space="preserve">Iepirkuma </w:t>
      </w:r>
      <w:smartTag w:uri="schemas-tilde-lv/tildestengine" w:element="veidnes">
        <w:smartTagPr>
          <w:attr w:name="id" w:val="-1"/>
          <w:attr w:name="baseform" w:val="līgums"/>
          <w:attr w:name="text" w:val="līgums&#10;"/>
        </w:smartTagPr>
        <w:r w:rsidRPr="00E10DA8">
          <w:rPr>
            <w:rFonts w:ascii="Times New Roman" w:hAnsi="Times New Roman"/>
            <w:sz w:val="24"/>
          </w:rPr>
          <w:t>līgums</w:t>
        </w:r>
      </w:smartTag>
      <w:bookmarkEnd w:id="38"/>
      <w:bookmarkEnd w:id="39"/>
      <w:bookmarkEnd w:id="40"/>
      <w:bookmarkEnd w:id="41"/>
    </w:p>
    <w:p w:rsidR="00F858CA" w:rsidRPr="00E10DA8" w:rsidRDefault="00F858CA" w:rsidP="00F858CA">
      <w:pPr>
        <w:pStyle w:val="Apakpunkts"/>
        <w:numPr>
          <w:ilvl w:val="0"/>
          <w:numId w:val="0"/>
        </w:numPr>
        <w:ind w:left="900"/>
        <w:jc w:val="both"/>
        <w:rPr>
          <w:rFonts w:ascii="Times New Roman" w:hAnsi="Times New Roman"/>
          <w:sz w:val="24"/>
        </w:rPr>
      </w:pPr>
      <w:r w:rsidRPr="00E10DA8">
        <w:rPr>
          <w:rFonts w:ascii="Times New Roman" w:hAnsi="Times New Roman"/>
          <w:b w:val="0"/>
          <w:sz w:val="24"/>
        </w:rPr>
        <w:t>Pasūtītājs, pamatojoties uz pretendenta piedāvājumu, ar izraudzīto pretendentu slēdz iepirkuma līgumu atbilstoši Iepirkuma līguma veidnei (nolikuma pielikums nr.</w:t>
      </w:r>
      <w:r>
        <w:rPr>
          <w:rFonts w:ascii="Times New Roman" w:hAnsi="Times New Roman"/>
          <w:b w:val="0"/>
          <w:sz w:val="24"/>
        </w:rPr>
        <w:t>4</w:t>
      </w:r>
      <w:r w:rsidRPr="00E10DA8">
        <w:rPr>
          <w:rFonts w:ascii="Times New Roman" w:hAnsi="Times New Roman"/>
          <w:b w:val="0"/>
          <w:sz w:val="24"/>
        </w:rPr>
        <w:t xml:space="preserve">). </w:t>
      </w:r>
    </w:p>
    <w:p w:rsidR="00F858CA" w:rsidRPr="00E10DA8" w:rsidRDefault="00F858CA" w:rsidP="00F858CA">
      <w:pPr>
        <w:pStyle w:val="Apakpunkts"/>
        <w:numPr>
          <w:ilvl w:val="0"/>
          <w:numId w:val="0"/>
        </w:numPr>
        <w:jc w:val="center"/>
        <w:rPr>
          <w:rFonts w:ascii="Times New Roman" w:hAnsi="Times New Roman"/>
          <w:sz w:val="24"/>
        </w:rPr>
      </w:pPr>
    </w:p>
    <w:p w:rsidR="00F858CA" w:rsidRPr="00E10DA8" w:rsidRDefault="00F858CA" w:rsidP="00F858CA">
      <w:pPr>
        <w:pStyle w:val="Punkts"/>
        <w:rPr>
          <w:rFonts w:ascii="Times New Roman" w:hAnsi="Times New Roman"/>
          <w:sz w:val="24"/>
        </w:rPr>
      </w:pPr>
      <w:r w:rsidRPr="00E10DA8">
        <w:rPr>
          <w:rFonts w:ascii="Times New Roman" w:hAnsi="Times New Roman"/>
          <w:sz w:val="24"/>
        </w:rPr>
        <w:t xml:space="preserve">Iepirkuma komisijas tiesības un pienākumi </w:t>
      </w:r>
    </w:p>
    <w:p w:rsidR="00F858CA" w:rsidRPr="00E10DA8" w:rsidRDefault="00F858CA" w:rsidP="00F858CA">
      <w:pPr>
        <w:pStyle w:val="Apakpunkts"/>
        <w:rPr>
          <w:rFonts w:ascii="Times New Roman" w:hAnsi="Times New Roman"/>
          <w:sz w:val="24"/>
        </w:rPr>
      </w:pPr>
      <w:r w:rsidRPr="00E10DA8">
        <w:rPr>
          <w:rFonts w:ascii="Times New Roman" w:hAnsi="Times New Roman"/>
          <w:sz w:val="24"/>
        </w:rPr>
        <w:t>Iepirkuma komisijas tiesības: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nesniegt informāciju par citu piedāvājumu esamību laikā no piedāvājumu iesniegšanas dienas līdz to atvēršanas brīdim;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nesniegt informāciju par vērtēšanas procesu piedāvājumu vērtēšanas laikā līdz rezultātu paziņošanai;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pieprasīt, lai pretendents precizētu informāciju par savu piedāvājumu, ja tas nepieciešams piedāvājuma noformējuma pārbaudei, pretendentu atlasei, kā arī piedāvājumu novērtēšanai;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labot finanšu piedāvājumos aritmētiskās kļūdas;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pieaicināt ekspertu piedāvājumu noformējuma pārbaudei, piedāvājumu atbilstības pārbaudei, kā arī piedāvājumu vērtēšanai;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izvēlēties slēgt līgumu ar nākamo pretendentu, kura piedāvājums ir nākošais ar zemāko cenu, ja izraudzītais pretendents atsakās slēgt līgumu;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ja izraudzītais pretendents atsakās slēgt iepirkuma līgumu ar pasūtītāju, pasūtītājs pieņem lēmumu slēgt līgumu ar nākamo pretendentu, kurš piedāvājis zemāko cenu, vai pārtraukt iepirkumu, neizvēloties nevienu piedāvājumu. Ja pieņemts lēmums slēgt līgumu ar nākamo pretendentu, kurš piedāvājis zemāko cenu, bet tas atsakās līgumu slēgt, Pasūtītājs pieņem lēmumu pārtraukt iepirkuma procedūru, neizvēloties nevienu piedāvājumu;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lastRenderedPageBreak/>
        <w:t>atbilstoši Publisko iepirkumu likumam pieprasīt nepieciešamās izziņas vai citus iesniegto informāciju apstiprinošos dokumentus;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jebkurā brīdī pārtraukt iepirkuma procedūru, ja tam ir objektīvs pamatojums.</w:t>
      </w:r>
    </w:p>
    <w:p w:rsidR="00F858CA" w:rsidRPr="00E10DA8" w:rsidRDefault="00F858CA" w:rsidP="00F858CA">
      <w:pPr>
        <w:pStyle w:val="Apakpunkts"/>
        <w:rPr>
          <w:rFonts w:ascii="Times New Roman" w:hAnsi="Times New Roman"/>
          <w:b w:val="0"/>
          <w:sz w:val="24"/>
        </w:rPr>
      </w:pPr>
      <w:r w:rsidRPr="00E10DA8">
        <w:rPr>
          <w:rFonts w:ascii="Times New Roman" w:hAnsi="Times New Roman"/>
          <w:bCs/>
          <w:sz w:val="24"/>
        </w:rPr>
        <w:t>Iepirkuma komisijas pienākumi: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nodrošināt iepirkuma procedūras norisi un dokumentēšanu;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nodrošināt pretendentu brīvu konkurenci, kā arī vienlīdzīgu un taisnīgu attieksmi pret tiem;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pēc ieinteresēto piegādātāju pieprasījuma normatīvajos aktos noteiktajā kārtībā sniegt informāciju par Nolikumu;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vienlaikus informēt visus pretendentus par pieņemto lēmumu attiecībā uz līguma slēgšanu saskaņā ar Publisko iepirkumu likumā noteikto kārtību;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858CA" w:rsidRPr="00E10DA8" w:rsidRDefault="00F858CA" w:rsidP="00F858CA">
      <w:pPr>
        <w:pStyle w:val="ListParagraph1"/>
        <w:tabs>
          <w:tab w:val="left" w:pos="1276"/>
        </w:tabs>
        <w:spacing w:after="120"/>
        <w:ind w:left="1276"/>
        <w:contextualSpacing w:val="0"/>
        <w:jc w:val="both"/>
      </w:pPr>
    </w:p>
    <w:p w:rsidR="00F858CA" w:rsidRPr="00E10DA8" w:rsidRDefault="00F858CA" w:rsidP="00F858CA">
      <w:pPr>
        <w:pStyle w:val="Punkts"/>
        <w:rPr>
          <w:rFonts w:ascii="Times New Roman" w:hAnsi="Times New Roman"/>
          <w:b w:val="0"/>
          <w:caps/>
          <w:sz w:val="24"/>
        </w:rPr>
      </w:pPr>
      <w:r w:rsidRPr="00E10DA8">
        <w:rPr>
          <w:rFonts w:ascii="Times New Roman" w:hAnsi="Times New Roman"/>
          <w:caps/>
          <w:sz w:val="24"/>
        </w:rPr>
        <w:t>Pretendenta tiesības un pienākumi</w:t>
      </w:r>
    </w:p>
    <w:p w:rsidR="00F858CA" w:rsidRPr="00E10DA8" w:rsidRDefault="00F858CA" w:rsidP="00F858CA">
      <w:pPr>
        <w:pStyle w:val="Apakpunkts"/>
        <w:rPr>
          <w:rFonts w:ascii="Times New Roman" w:hAnsi="Times New Roman"/>
          <w:b w:val="0"/>
          <w:sz w:val="24"/>
        </w:rPr>
      </w:pPr>
      <w:r w:rsidRPr="00E10DA8">
        <w:rPr>
          <w:rFonts w:ascii="Times New Roman" w:hAnsi="Times New Roman"/>
          <w:sz w:val="24"/>
        </w:rPr>
        <w:t>Pretendenta tiesības: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iesniedzot piedāvājumu, pieprasīt apliecinājumu, ka piedāvājums ir saņemts;</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pirms piedāvājumu iesniegšanas termiņa beigām grozīt vai atsaukt iesniegto piedāvājumu;</w:t>
      </w:r>
    </w:p>
    <w:p w:rsidR="00F858CA" w:rsidRPr="00E10DA8" w:rsidRDefault="00F858CA" w:rsidP="00F858CA">
      <w:pPr>
        <w:pStyle w:val="Apakpunkts"/>
        <w:rPr>
          <w:rFonts w:ascii="Times New Roman" w:hAnsi="Times New Roman"/>
          <w:b w:val="0"/>
          <w:sz w:val="24"/>
        </w:rPr>
      </w:pPr>
      <w:r w:rsidRPr="00E10DA8">
        <w:rPr>
          <w:rFonts w:ascii="Times New Roman" w:hAnsi="Times New Roman"/>
          <w:sz w:val="24"/>
        </w:rPr>
        <w:t>Pretendenta pienākumi:</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sagatavot piedāvājumu atbilstoši nolikuma prasībām;</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sniegt patiesu informāciju;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 segt visas izmaksas, kas saistītas ar piedāvājuma sagatavošanu un iesniegšanu;</w:t>
      </w:r>
    </w:p>
    <w:p w:rsidR="00F858CA" w:rsidRPr="00E10DA8" w:rsidRDefault="00F858CA" w:rsidP="00F858CA">
      <w:pPr>
        <w:pStyle w:val="Paragrfs"/>
        <w:rPr>
          <w:rFonts w:ascii="Times New Roman" w:hAnsi="Times New Roman"/>
          <w:sz w:val="24"/>
        </w:rPr>
      </w:pPr>
      <w:r w:rsidRPr="00E10DA8">
        <w:rPr>
          <w:rFonts w:ascii="Times New Roman" w:hAnsi="Times New Roman"/>
          <w:sz w:val="24"/>
        </w:rPr>
        <w:t>pēc pasūtītāja pieprasījuma izveidoties atbilstoši noteiktam juridiskam statusam, ja piedāvājumu iesniedz personu apvienība.</w:t>
      </w:r>
    </w:p>
    <w:p w:rsidR="00F858CA" w:rsidRPr="00E10DA8" w:rsidRDefault="00F858CA" w:rsidP="00F858CA">
      <w:pPr>
        <w:pStyle w:val="Rindkopa"/>
        <w:rPr>
          <w:rFonts w:ascii="Times New Roman" w:hAnsi="Times New Roman"/>
          <w:sz w:val="24"/>
        </w:rPr>
      </w:pPr>
    </w:p>
    <w:p w:rsidR="008C22F6" w:rsidRPr="00E10DA8" w:rsidRDefault="008C22F6" w:rsidP="004D5904">
      <w:pPr>
        <w:pStyle w:val="Punkts"/>
        <w:rPr>
          <w:rFonts w:ascii="Times New Roman" w:hAnsi="Times New Roman"/>
          <w:b w:val="0"/>
          <w:caps/>
          <w:sz w:val="24"/>
        </w:rPr>
      </w:pPr>
      <w:r w:rsidRPr="00E10DA8">
        <w:rPr>
          <w:rFonts w:ascii="Times New Roman" w:hAnsi="Times New Roman"/>
          <w:caps/>
          <w:sz w:val="24"/>
        </w:rPr>
        <w:t>Pielikumi</w:t>
      </w:r>
    </w:p>
    <w:p w:rsidR="008C22F6" w:rsidRPr="00E10DA8" w:rsidRDefault="008C22F6" w:rsidP="004316FC">
      <w:pPr>
        <w:pStyle w:val="ListParagraph1"/>
        <w:ind w:left="360"/>
        <w:contextualSpacing w:val="0"/>
        <w:jc w:val="both"/>
      </w:pPr>
      <w:r w:rsidRPr="00E10DA8">
        <w:t>Nolikumam pievienoti šādi pielikumi:</w:t>
      </w:r>
    </w:p>
    <w:p w:rsidR="00F65A5D" w:rsidRPr="00F65A5D" w:rsidRDefault="00F65A5D" w:rsidP="00F65A5D">
      <w:pPr>
        <w:pStyle w:val="ListParagraph"/>
        <w:numPr>
          <w:ilvl w:val="0"/>
          <w:numId w:val="15"/>
        </w:numPr>
        <w:rPr>
          <w:color w:val="000000" w:themeColor="text1"/>
        </w:rPr>
      </w:pPr>
      <w:r w:rsidRPr="00F65A5D">
        <w:rPr>
          <w:color w:val="000000" w:themeColor="text1"/>
        </w:rPr>
        <w:t>Tehniskā specifikācija</w:t>
      </w:r>
    </w:p>
    <w:p w:rsidR="0086526A" w:rsidRPr="00E10DA8" w:rsidRDefault="0086526A" w:rsidP="007433E2">
      <w:pPr>
        <w:pStyle w:val="BodyText"/>
        <w:numPr>
          <w:ilvl w:val="0"/>
          <w:numId w:val="15"/>
        </w:numPr>
        <w:spacing w:after="0"/>
        <w:rPr>
          <w:color w:val="000000" w:themeColor="text1"/>
        </w:rPr>
      </w:pPr>
      <w:r w:rsidRPr="00E10DA8">
        <w:rPr>
          <w:color w:val="000000" w:themeColor="text1"/>
        </w:rPr>
        <w:t>Finanšu piedāvājums</w:t>
      </w:r>
    </w:p>
    <w:p w:rsidR="002B57FE" w:rsidRPr="002B57FE" w:rsidRDefault="002B57FE" w:rsidP="002B57FE">
      <w:pPr>
        <w:pStyle w:val="ListParagraph"/>
        <w:numPr>
          <w:ilvl w:val="0"/>
          <w:numId w:val="15"/>
        </w:numPr>
        <w:rPr>
          <w:color w:val="000000" w:themeColor="text1"/>
        </w:rPr>
      </w:pPr>
      <w:r w:rsidRPr="002B57FE">
        <w:rPr>
          <w:color w:val="000000" w:themeColor="text1"/>
        </w:rPr>
        <w:t xml:space="preserve">Pieteikums dalībai </w:t>
      </w:r>
      <w:r>
        <w:rPr>
          <w:color w:val="000000" w:themeColor="text1"/>
        </w:rPr>
        <w:t>iepirkumā</w:t>
      </w:r>
    </w:p>
    <w:p w:rsidR="001A6E95" w:rsidRPr="00E10DA8" w:rsidRDefault="001A6E95" w:rsidP="007433E2">
      <w:pPr>
        <w:pStyle w:val="BodyText"/>
        <w:numPr>
          <w:ilvl w:val="0"/>
          <w:numId w:val="15"/>
        </w:numPr>
        <w:spacing w:after="0"/>
        <w:rPr>
          <w:color w:val="000000" w:themeColor="text1"/>
        </w:rPr>
      </w:pPr>
      <w:r w:rsidRPr="00E10DA8">
        <w:rPr>
          <w:color w:val="000000" w:themeColor="text1"/>
        </w:rPr>
        <w:t>Līguma projekts</w:t>
      </w:r>
    </w:p>
    <w:p w:rsidR="00EA19BA" w:rsidRPr="00E10DA8" w:rsidRDefault="00EA19BA"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2B57FE" w:rsidRDefault="002B57FE" w:rsidP="006B4CC8">
      <w:pPr>
        <w:pStyle w:val="BodyText"/>
        <w:spacing w:after="0"/>
        <w:ind w:left="720"/>
        <w:rPr>
          <w:color w:val="000000" w:themeColor="text1"/>
        </w:rPr>
      </w:pPr>
    </w:p>
    <w:p w:rsidR="006D6F0A" w:rsidRDefault="006D6F0A" w:rsidP="006B4CC8">
      <w:pPr>
        <w:pStyle w:val="BodyText"/>
        <w:spacing w:after="0"/>
        <w:ind w:left="720"/>
        <w:rPr>
          <w:color w:val="000000" w:themeColor="text1"/>
        </w:rPr>
      </w:pPr>
    </w:p>
    <w:p w:rsidR="006D6F0A" w:rsidRDefault="006D6F0A" w:rsidP="006B4CC8">
      <w:pPr>
        <w:pStyle w:val="BodyText"/>
        <w:spacing w:after="0"/>
        <w:ind w:left="720"/>
        <w:rPr>
          <w:color w:val="000000" w:themeColor="text1"/>
        </w:rPr>
      </w:pPr>
    </w:p>
    <w:p w:rsidR="006D6F0A" w:rsidRDefault="006D6F0A" w:rsidP="006B4CC8">
      <w:pPr>
        <w:pStyle w:val="BodyText"/>
        <w:spacing w:after="0"/>
        <w:ind w:left="720"/>
        <w:rPr>
          <w:color w:val="000000" w:themeColor="text1"/>
        </w:rPr>
      </w:pPr>
    </w:p>
    <w:p w:rsidR="006D6F0A" w:rsidRDefault="006D6F0A" w:rsidP="006B4CC8">
      <w:pPr>
        <w:pStyle w:val="BodyText"/>
        <w:spacing w:after="0"/>
        <w:ind w:left="720"/>
        <w:rPr>
          <w:color w:val="000000" w:themeColor="text1"/>
        </w:rPr>
      </w:pPr>
    </w:p>
    <w:p w:rsidR="006D6F0A" w:rsidRDefault="006D6F0A" w:rsidP="006B4CC8">
      <w:pPr>
        <w:pStyle w:val="BodyText"/>
        <w:spacing w:after="0"/>
        <w:ind w:left="720"/>
        <w:rPr>
          <w:color w:val="000000" w:themeColor="text1"/>
        </w:rPr>
      </w:pPr>
    </w:p>
    <w:p w:rsidR="006D6F0A" w:rsidRDefault="006D6F0A" w:rsidP="006B4CC8">
      <w:pPr>
        <w:pStyle w:val="BodyText"/>
        <w:spacing w:after="0"/>
        <w:ind w:left="720"/>
        <w:rPr>
          <w:color w:val="000000" w:themeColor="text1"/>
        </w:rPr>
      </w:pPr>
      <w:bookmarkStart w:id="42" w:name="_GoBack"/>
      <w:bookmarkEnd w:id="42"/>
    </w:p>
    <w:p w:rsidR="00107775" w:rsidRDefault="00107775"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DD10B4" w:rsidRPr="00DD10B4" w:rsidRDefault="00DD10B4" w:rsidP="00DD10B4">
      <w:pPr>
        <w:spacing w:after="200" w:line="276" w:lineRule="auto"/>
        <w:jc w:val="right"/>
        <w:rPr>
          <w:b/>
          <w:bCs/>
          <w:lang w:eastAsia="en-US"/>
        </w:rPr>
      </w:pPr>
      <w:r w:rsidRPr="00DD10B4">
        <w:rPr>
          <w:b/>
          <w:bCs/>
          <w:lang w:eastAsia="en-US"/>
        </w:rPr>
        <w:t xml:space="preserve">  Nolikuma pielikums Nr.1</w:t>
      </w:r>
    </w:p>
    <w:p w:rsidR="002903CD" w:rsidRPr="002903CD" w:rsidRDefault="002903CD" w:rsidP="002903CD">
      <w:pPr>
        <w:spacing w:after="200" w:line="276" w:lineRule="auto"/>
        <w:rPr>
          <w:b/>
          <w:bCs/>
          <w:lang w:eastAsia="en-US"/>
        </w:rPr>
      </w:pPr>
    </w:p>
    <w:p w:rsidR="002903CD" w:rsidRDefault="002903CD" w:rsidP="002903CD">
      <w:pPr>
        <w:spacing w:after="200" w:line="276" w:lineRule="auto"/>
        <w:jc w:val="center"/>
        <w:rPr>
          <w:b/>
          <w:bCs/>
          <w:lang w:eastAsia="en-US"/>
        </w:rPr>
      </w:pPr>
      <w:r w:rsidRPr="002903CD">
        <w:rPr>
          <w:b/>
          <w:bCs/>
          <w:lang w:eastAsia="en-US"/>
        </w:rPr>
        <w:t>Tehniskā specifikācija</w:t>
      </w:r>
    </w:p>
    <w:p w:rsidR="005671CE" w:rsidRPr="005671CE" w:rsidRDefault="005671CE" w:rsidP="005671CE">
      <w:pPr>
        <w:jc w:val="center"/>
        <w:rPr>
          <w:b/>
          <w:bCs/>
          <w:sz w:val="22"/>
          <w:szCs w:val="22"/>
          <w:lang w:eastAsia="en-US"/>
        </w:rPr>
      </w:pPr>
      <w:r w:rsidRPr="005671CE">
        <w:rPr>
          <w:b/>
          <w:bCs/>
          <w:sz w:val="22"/>
          <w:szCs w:val="22"/>
          <w:lang w:eastAsia="en-US"/>
        </w:rPr>
        <w:t>Iepirkumam “</w:t>
      </w:r>
      <w:r w:rsidRPr="005671CE">
        <w:rPr>
          <w:b/>
          <w:bCs/>
          <w:sz w:val="22"/>
          <w:szCs w:val="22"/>
          <w:lang w:eastAsia="en-US"/>
        </w:rPr>
        <w:t>Akmeņogļu piegāde Lielplatones internātpamatskolai 2018./2019.gada apkures sezonai</w:t>
      </w:r>
    </w:p>
    <w:p w:rsidR="003F2B52" w:rsidRDefault="005671CE" w:rsidP="003F2B52">
      <w:pPr>
        <w:jc w:val="center"/>
        <w:rPr>
          <w:b/>
          <w:bCs/>
          <w:sz w:val="22"/>
          <w:szCs w:val="22"/>
          <w:lang w:eastAsia="en-US"/>
        </w:rPr>
      </w:pPr>
      <w:r>
        <w:rPr>
          <w:b/>
          <w:bCs/>
          <w:sz w:val="22"/>
          <w:szCs w:val="22"/>
          <w:lang w:eastAsia="en-US"/>
        </w:rPr>
        <w:t>(ID Nr. JNP 2018/54)</w:t>
      </w:r>
    </w:p>
    <w:p w:rsidR="003F2B52" w:rsidRDefault="003F2B52" w:rsidP="003F2B52">
      <w:pPr>
        <w:jc w:val="center"/>
        <w:rPr>
          <w:b/>
          <w:bCs/>
          <w:sz w:val="22"/>
          <w:szCs w:val="22"/>
          <w:lang w:eastAsia="en-US"/>
        </w:rPr>
      </w:pPr>
    </w:p>
    <w:p w:rsidR="002903CD" w:rsidRPr="002903CD" w:rsidRDefault="002903CD" w:rsidP="003F2B52">
      <w:pPr>
        <w:jc w:val="center"/>
        <w:rPr>
          <w:bCs/>
          <w:lang w:eastAsia="en-US"/>
        </w:rPr>
      </w:pPr>
      <w:r w:rsidRPr="002903CD">
        <w:rPr>
          <w:bCs/>
          <w:lang w:eastAsia="en-US"/>
        </w:rPr>
        <w:t>(atbilstoši Vides piesārņojuma atļaujai)</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6"/>
        <w:gridCol w:w="2911"/>
        <w:gridCol w:w="2911"/>
      </w:tblGrid>
      <w:tr w:rsidR="00ED1B1E" w:rsidRPr="002903CD" w:rsidTr="003F2B52">
        <w:trPr>
          <w:trHeight w:val="489"/>
        </w:trPr>
        <w:tc>
          <w:tcPr>
            <w:tcW w:w="6587" w:type="dxa"/>
            <w:gridSpan w:val="2"/>
          </w:tcPr>
          <w:p w:rsidR="00ED1B1E" w:rsidRPr="00ED1B1E" w:rsidRDefault="00ED1B1E" w:rsidP="003F2B52">
            <w:pPr>
              <w:jc w:val="center"/>
              <w:rPr>
                <w:b/>
                <w:sz w:val="22"/>
                <w:szCs w:val="22"/>
                <w:lang w:eastAsia="en-US"/>
              </w:rPr>
            </w:pPr>
            <w:r w:rsidRPr="00ED1B1E">
              <w:rPr>
                <w:b/>
                <w:sz w:val="22"/>
                <w:szCs w:val="22"/>
                <w:lang w:eastAsia="en-US"/>
              </w:rPr>
              <w:t>Pasūtītāja prasības</w:t>
            </w:r>
          </w:p>
        </w:tc>
        <w:tc>
          <w:tcPr>
            <w:tcW w:w="2911" w:type="dxa"/>
            <w:vMerge w:val="restart"/>
          </w:tcPr>
          <w:p w:rsidR="00ED1B1E" w:rsidRPr="00ED1B1E" w:rsidRDefault="00ED1B1E" w:rsidP="003F2B52">
            <w:pPr>
              <w:jc w:val="center"/>
              <w:rPr>
                <w:b/>
                <w:sz w:val="22"/>
                <w:szCs w:val="22"/>
                <w:lang w:eastAsia="en-US"/>
              </w:rPr>
            </w:pPr>
            <w:r w:rsidRPr="00ED1B1E">
              <w:rPr>
                <w:b/>
                <w:sz w:val="22"/>
                <w:szCs w:val="22"/>
                <w:lang w:eastAsia="en-US"/>
              </w:rPr>
              <w:t>Pretendenta piedāvājums</w:t>
            </w:r>
          </w:p>
          <w:p w:rsidR="00ED1B1E" w:rsidRPr="00ED1B1E" w:rsidRDefault="00ED1B1E" w:rsidP="003F2B52">
            <w:pPr>
              <w:jc w:val="center"/>
              <w:rPr>
                <w:lang w:eastAsia="en-US"/>
              </w:rPr>
            </w:pPr>
            <w:r w:rsidRPr="00ED1B1E">
              <w:rPr>
                <w:sz w:val="22"/>
                <w:szCs w:val="22"/>
                <w:lang w:eastAsia="en-US"/>
              </w:rPr>
              <w:t>(akmeņogļu marka,</w:t>
            </w:r>
            <w:r w:rsidRPr="00ED1B1E">
              <w:rPr>
                <w:sz w:val="22"/>
                <w:szCs w:val="22"/>
              </w:rPr>
              <w:t xml:space="preserve"> </w:t>
            </w:r>
            <w:r w:rsidRPr="00ED1B1E">
              <w:rPr>
                <w:sz w:val="22"/>
                <w:szCs w:val="22"/>
                <w:lang w:eastAsia="en-US"/>
              </w:rPr>
              <w:t>kvalitātes rādītāji)</w:t>
            </w:r>
          </w:p>
        </w:tc>
      </w:tr>
      <w:tr w:rsidR="00ED1B1E" w:rsidRPr="002903CD" w:rsidTr="003F2B52">
        <w:trPr>
          <w:trHeight w:val="489"/>
        </w:trPr>
        <w:tc>
          <w:tcPr>
            <w:tcW w:w="3676" w:type="dxa"/>
            <w:vMerge w:val="restart"/>
          </w:tcPr>
          <w:p w:rsidR="00ED1B1E" w:rsidRPr="002903CD" w:rsidRDefault="00ED1B1E" w:rsidP="003F2B52">
            <w:pPr>
              <w:jc w:val="center"/>
              <w:rPr>
                <w:b/>
                <w:sz w:val="22"/>
                <w:szCs w:val="22"/>
                <w:lang w:eastAsia="en-US"/>
              </w:rPr>
            </w:pPr>
          </w:p>
          <w:p w:rsidR="00ED1B1E" w:rsidRPr="002903CD" w:rsidRDefault="00ED1B1E" w:rsidP="003F2B52">
            <w:pPr>
              <w:jc w:val="center"/>
              <w:rPr>
                <w:b/>
                <w:lang w:eastAsia="en-US"/>
              </w:rPr>
            </w:pPr>
            <w:r w:rsidRPr="002903CD">
              <w:rPr>
                <w:b/>
                <w:sz w:val="22"/>
                <w:szCs w:val="22"/>
                <w:lang w:eastAsia="en-US"/>
              </w:rPr>
              <w:t>Kvalitātes rādītāji</w:t>
            </w:r>
          </w:p>
        </w:tc>
        <w:tc>
          <w:tcPr>
            <w:tcW w:w="2911" w:type="dxa"/>
          </w:tcPr>
          <w:p w:rsidR="00ED1B1E" w:rsidRPr="002903CD" w:rsidRDefault="00ED1B1E" w:rsidP="003F2B52">
            <w:pPr>
              <w:jc w:val="center"/>
              <w:rPr>
                <w:b/>
                <w:sz w:val="22"/>
                <w:szCs w:val="22"/>
                <w:lang w:eastAsia="en-US"/>
              </w:rPr>
            </w:pPr>
            <w:r w:rsidRPr="002903CD">
              <w:rPr>
                <w:b/>
                <w:sz w:val="22"/>
                <w:szCs w:val="22"/>
                <w:lang w:eastAsia="en-US"/>
              </w:rPr>
              <w:t>Akmeņogļu marka</w:t>
            </w:r>
          </w:p>
        </w:tc>
        <w:tc>
          <w:tcPr>
            <w:tcW w:w="2911" w:type="dxa"/>
            <w:vMerge/>
          </w:tcPr>
          <w:p w:rsidR="00ED1B1E" w:rsidRPr="002903CD" w:rsidRDefault="00ED1B1E" w:rsidP="003F2B52">
            <w:pPr>
              <w:jc w:val="center"/>
              <w:rPr>
                <w:b/>
                <w:lang w:eastAsia="en-US"/>
              </w:rPr>
            </w:pPr>
          </w:p>
        </w:tc>
      </w:tr>
      <w:tr w:rsidR="00ED1B1E" w:rsidRPr="002903CD" w:rsidTr="003F2B52">
        <w:trPr>
          <w:trHeight w:val="143"/>
        </w:trPr>
        <w:tc>
          <w:tcPr>
            <w:tcW w:w="3676" w:type="dxa"/>
            <w:vMerge/>
          </w:tcPr>
          <w:p w:rsidR="00ED1B1E" w:rsidRPr="002903CD" w:rsidRDefault="00ED1B1E" w:rsidP="003F2B52">
            <w:pPr>
              <w:jc w:val="center"/>
              <w:rPr>
                <w:b/>
                <w:lang w:eastAsia="en-US"/>
              </w:rPr>
            </w:pPr>
          </w:p>
        </w:tc>
        <w:tc>
          <w:tcPr>
            <w:tcW w:w="2911" w:type="dxa"/>
          </w:tcPr>
          <w:p w:rsidR="00ED1B1E" w:rsidRPr="002903CD" w:rsidRDefault="00ED1B1E" w:rsidP="003F2B52">
            <w:pPr>
              <w:jc w:val="center"/>
              <w:rPr>
                <w:b/>
                <w:color w:val="000000"/>
                <w:sz w:val="22"/>
                <w:szCs w:val="22"/>
                <w:lang w:eastAsia="en-US"/>
              </w:rPr>
            </w:pPr>
            <w:r w:rsidRPr="002903CD">
              <w:rPr>
                <w:b/>
                <w:color w:val="000000"/>
                <w:sz w:val="22"/>
                <w:szCs w:val="22"/>
                <w:lang w:eastAsia="en-US"/>
              </w:rPr>
              <w:t>DPK</w:t>
            </w:r>
          </w:p>
        </w:tc>
        <w:tc>
          <w:tcPr>
            <w:tcW w:w="2911" w:type="dxa"/>
            <w:vMerge/>
          </w:tcPr>
          <w:p w:rsidR="00ED1B1E" w:rsidRPr="002903CD" w:rsidRDefault="00ED1B1E" w:rsidP="003F2B52">
            <w:pPr>
              <w:jc w:val="center"/>
              <w:rPr>
                <w:b/>
                <w:color w:val="000000"/>
                <w:lang w:eastAsia="en-US"/>
              </w:rPr>
            </w:pPr>
          </w:p>
        </w:tc>
      </w:tr>
      <w:tr w:rsidR="00ED1B1E" w:rsidRPr="002903CD" w:rsidTr="003F2B52">
        <w:trPr>
          <w:trHeight w:val="512"/>
        </w:trPr>
        <w:tc>
          <w:tcPr>
            <w:tcW w:w="3676" w:type="dxa"/>
          </w:tcPr>
          <w:p w:rsidR="00ED1B1E" w:rsidRPr="002903CD" w:rsidRDefault="00ED1B1E" w:rsidP="003F2B52">
            <w:pPr>
              <w:rPr>
                <w:lang w:eastAsia="en-US"/>
              </w:rPr>
            </w:pPr>
            <w:r w:rsidRPr="002903CD">
              <w:rPr>
                <w:lang w:eastAsia="en-US"/>
              </w:rPr>
              <w:t>Frakcija, mm</w:t>
            </w:r>
          </w:p>
        </w:tc>
        <w:tc>
          <w:tcPr>
            <w:tcW w:w="2911" w:type="dxa"/>
          </w:tcPr>
          <w:p w:rsidR="00ED1B1E" w:rsidRPr="002903CD" w:rsidRDefault="00ED1B1E" w:rsidP="003F2B52">
            <w:pPr>
              <w:jc w:val="center"/>
              <w:rPr>
                <w:color w:val="000000"/>
                <w:lang w:eastAsia="en-US"/>
              </w:rPr>
            </w:pPr>
            <w:r w:rsidRPr="002903CD">
              <w:rPr>
                <w:color w:val="000000"/>
                <w:lang w:eastAsia="en-US"/>
              </w:rPr>
              <w:t>50-200</w:t>
            </w:r>
          </w:p>
        </w:tc>
        <w:tc>
          <w:tcPr>
            <w:tcW w:w="2911" w:type="dxa"/>
          </w:tcPr>
          <w:p w:rsidR="00ED1B1E" w:rsidRPr="002903CD" w:rsidRDefault="00ED1B1E" w:rsidP="003F2B52">
            <w:pPr>
              <w:jc w:val="center"/>
              <w:rPr>
                <w:color w:val="000000"/>
                <w:lang w:eastAsia="en-US"/>
              </w:rPr>
            </w:pPr>
          </w:p>
        </w:tc>
      </w:tr>
      <w:tr w:rsidR="00ED1B1E" w:rsidRPr="002903CD" w:rsidTr="003F2B52">
        <w:trPr>
          <w:trHeight w:val="512"/>
        </w:trPr>
        <w:tc>
          <w:tcPr>
            <w:tcW w:w="3676" w:type="dxa"/>
          </w:tcPr>
          <w:p w:rsidR="00ED1B1E" w:rsidRPr="002903CD" w:rsidRDefault="00ED1B1E" w:rsidP="003F2B52">
            <w:pPr>
              <w:rPr>
                <w:lang w:eastAsia="en-US"/>
              </w:rPr>
            </w:pPr>
            <w:r w:rsidRPr="002903CD">
              <w:rPr>
                <w:lang w:eastAsia="en-US"/>
              </w:rPr>
              <w:t>Pelni, %</w:t>
            </w:r>
          </w:p>
        </w:tc>
        <w:tc>
          <w:tcPr>
            <w:tcW w:w="2911" w:type="dxa"/>
          </w:tcPr>
          <w:p w:rsidR="00ED1B1E" w:rsidRPr="002903CD" w:rsidRDefault="00ED1B1E" w:rsidP="003F2B52">
            <w:pPr>
              <w:jc w:val="center"/>
              <w:rPr>
                <w:color w:val="000000"/>
                <w:lang w:eastAsia="en-US"/>
              </w:rPr>
            </w:pPr>
            <w:r w:rsidRPr="002903CD">
              <w:rPr>
                <w:color w:val="000000"/>
                <w:lang w:eastAsia="en-US"/>
              </w:rPr>
              <w:t xml:space="preserve">Līdz 10,1-10,6% </w:t>
            </w:r>
          </w:p>
        </w:tc>
        <w:tc>
          <w:tcPr>
            <w:tcW w:w="2911" w:type="dxa"/>
          </w:tcPr>
          <w:p w:rsidR="00ED1B1E" w:rsidRPr="002903CD" w:rsidRDefault="00ED1B1E" w:rsidP="003F2B52">
            <w:pPr>
              <w:jc w:val="center"/>
              <w:rPr>
                <w:color w:val="000000"/>
                <w:lang w:eastAsia="en-US"/>
              </w:rPr>
            </w:pPr>
          </w:p>
        </w:tc>
      </w:tr>
      <w:tr w:rsidR="00ED1B1E" w:rsidRPr="002903CD" w:rsidTr="003F2B52">
        <w:trPr>
          <w:trHeight w:val="512"/>
        </w:trPr>
        <w:tc>
          <w:tcPr>
            <w:tcW w:w="3676" w:type="dxa"/>
          </w:tcPr>
          <w:p w:rsidR="00ED1B1E" w:rsidRPr="002903CD" w:rsidRDefault="00ED1B1E" w:rsidP="003F2B52">
            <w:pPr>
              <w:rPr>
                <w:lang w:eastAsia="en-US"/>
              </w:rPr>
            </w:pPr>
            <w:r w:rsidRPr="002903CD">
              <w:rPr>
                <w:lang w:eastAsia="en-US"/>
              </w:rPr>
              <w:t>Sēra saturs, %</w:t>
            </w:r>
          </w:p>
        </w:tc>
        <w:tc>
          <w:tcPr>
            <w:tcW w:w="2911" w:type="dxa"/>
          </w:tcPr>
          <w:p w:rsidR="00ED1B1E" w:rsidRPr="002903CD" w:rsidRDefault="00ED1B1E" w:rsidP="003F2B52">
            <w:pPr>
              <w:jc w:val="center"/>
              <w:rPr>
                <w:color w:val="000000"/>
                <w:lang w:eastAsia="en-US"/>
              </w:rPr>
            </w:pPr>
            <w:r w:rsidRPr="002903CD">
              <w:rPr>
                <w:color w:val="000000"/>
                <w:lang w:eastAsia="en-US"/>
              </w:rPr>
              <w:t>Līdz 0,36-0,39%</w:t>
            </w:r>
          </w:p>
        </w:tc>
        <w:tc>
          <w:tcPr>
            <w:tcW w:w="2911" w:type="dxa"/>
          </w:tcPr>
          <w:p w:rsidR="00ED1B1E" w:rsidRPr="002903CD" w:rsidRDefault="00ED1B1E" w:rsidP="003F2B52">
            <w:pPr>
              <w:jc w:val="center"/>
              <w:rPr>
                <w:color w:val="000000"/>
                <w:lang w:eastAsia="en-US"/>
              </w:rPr>
            </w:pPr>
          </w:p>
        </w:tc>
      </w:tr>
      <w:tr w:rsidR="00ED1B1E" w:rsidRPr="002903CD" w:rsidTr="003F2B52">
        <w:trPr>
          <w:trHeight w:val="512"/>
        </w:trPr>
        <w:tc>
          <w:tcPr>
            <w:tcW w:w="3676" w:type="dxa"/>
          </w:tcPr>
          <w:p w:rsidR="00ED1B1E" w:rsidRPr="002903CD" w:rsidRDefault="00ED1B1E" w:rsidP="003F2B52">
            <w:pPr>
              <w:rPr>
                <w:lang w:eastAsia="en-US"/>
              </w:rPr>
            </w:pPr>
            <w:r w:rsidRPr="002903CD">
              <w:rPr>
                <w:lang w:eastAsia="en-US"/>
              </w:rPr>
              <w:t>Mitrums, %</w:t>
            </w:r>
          </w:p>
        </w:tc>
        <w:tc>
          <w:tcPr>
            <w:tcW w:w="2911" w:type="dxa"/>
          </w:tcPr>
          <w:p w:rsidR="00ED1B1E" w:rsidRPr="002903CD" w:rsidRDefault="00ED1B1E" w:rsidP="003F2B52">
            <w:pPr>
              <w:jc w:val="center"/>
              <w:rPr>
                <w:color w:val="000000"/>
                <w:lang w:eastAsia="en-US"/>
              </w:rPr>
            </w:pPr>
            <w:r w:rsidRPr="002903CD">
              <w:rPr>
                <w:color w:val="000000"/>
                <w:lang w:eastAsia="en-US"/>
              </w:rPr>
              <w:t>Līdz 8,2%</w:t>
            </w:r>
          </w:p>
        </w:tc>
        <w:tc>
          <w:tcPr>
            <w:tcW w:w="2911" w:type="dxa"/>
          </w:tcPr>
          <w:p w:rsidR="00ED1B1E" w:rsidRPr="002903CD" w:rsidRDefault="00ED1B1E" w:rsidP="003F2B52">
            <w:pPr>
              <w:jc w:val="center"/>
              <w:rPr>
                <w:color w:val="000000"/>
                <w:lang w:eastAsia="en-US"/>
              </w:rPr>
            </w:pPr>
          </w:p>
        </w:tc>
      </w:tr>
      <w:tr w:rsidR="00ED1B1E" w:rsidRPr="002903CD" w:rsidTr="003F2B52">
        <w:trPr>
          <w:trHeight w:val="735"/>
        </w:trPr>
        <w:tc>
          <w:tcPr>
            <w:tcW w:w="3676" w:type="dxa"/>
          </w:tcPr>
          <w:p w:rsidR="00ED1B1E" w:rsidRPr="002903CD" w:rsidRDefault="00ED1B1E" w:rsidP="003F2B52">
            <w:pPr>
              <w:rPr>
                <w:lang w:eastAsia="en-US"/>
              </w:rPr>
            </w:pPr>
            <w:r w:rsidRPr="002903CD">
              <w:rPr>
                <w:lang w:eastAsia="en-US"/>
              </w:rPr>
              <w:t>Siltumspēja, Kkal/kg</w:t>
            </w:r>
          </w:p>
        </w:tc>
        <w:tc>
          <w:tcPr>
            <w:tcW w:w="2911" w:type="dxa"/>
          </w:tcPr>
          <w:p w:rsidR="00ED1B1E" w:rsidRPr="002903CD" w:rsidRDefault="00ED1B1E" w:rsidP="003F2B52">
            <w:pPr>
              <w:jc w:val="center"/>
              <w:rPr>
                <w:color w:val="000000"/>
                <w:lang w:eastAsia="en-US"/>
              </w:rPr>
            </w:pPr>
            <w:r w:rsidRPr="002903CD">
              <w:rPr>
                <w:color w:val="000000"/>
                <w:lang w:eastAsia="en-US"/>
              </w:rPr>
              <w:t>5613-7489</w:t>
            </w:r>
          </w:p>
          <w:p w:rsidR="00ED1B1E" w:rsidRPr="002903CD" w:rsidRDefault="00ED1B1E" w:rsidP="003F2B52">
            <w:pPr>
              <w:jc w:val="center"/>
              <w:rPr>
                <w:color w:val="000000"/>
                <w:lang w:eastAsia="en-US"/>
              </w:rPr>
            </w:pPr>
          </w:p>
        </w:tc>
        <w:tc>
          <w:tcPr>
            <w:tcW w:w="2911" w:type="dxa"/>
          </w:tcPr>
          <w:p w:rsidR="00ED1B1E" w:rsidRPr="002903CD" w:rsidRDefault="00ED1B1E" w:rsidP="003F2B52">
            <w:pPr>
              <w:jc w:val="center"/>
              <w:rPr>
                <w:color w:val="000000"/>
                <w:lang w:eastAsia="en-US"/>
              </w:rPr>
            </w:pPr>
          </w:p>
        </w:tc>
      </w:tr>
      <w:tr w:rsidR="00ED1B1E" w:rsidRPr="002903CD" w:rsidTr="003F2B52">
        <w:trPr>
          <w:trHeight w:val="524"/>
        </w:trPr>
        <w:tc>
          <w:tcPr>
            <w:tcW w:w="3676" w:type="dxa"/>
          </w:tcPr>
          <w:p w:rsidR="00ED1B1E" w:rsidRPr="002903CD" w:rsidRDefault="00ED1B1E" w:rsidP="003F2B52">
            <w:pPr>
              <w:rPr>
                <w:lang w:eastAsia="en-US"/>
              </w:rPr>
            </w:pPr>
            <w:r w:rsidRPr="002903CD">
              <w:rPr>
                <w:lang w:eastAsia="en-US"/>
              </w:rPr>
              <w:t>Gaistošas vielas</w:t>
            </w:r>
          </w:p>
        </w:tc>
        <w:tc>
          <w:tcPr>
            <w:tcW w:w="2911" w:type="dxa"/>
          </w:tcPr>
          <w:p w:rsidR="00ED1B1E" w:rsidRPr="002903CD" w:rsidRDefault="00ED1B1E" w:rsidP="003F2B52">
            <w:pPr>
              <w:jc w:val="center"/>
              <w:rPr>
                <w:color w:val="000000"/>
                <w:lang w:eastAsia="en-US"/>
              </w:rPr>
            </w:pPr>
            <w:r w:rsidRPr="002903CD">
              <w:rPr>
                <w:color w:val="000000"/>
                <w:lang w:eastAsia="en-US"/>
              </w:rPr>
              <w:t>Ne vairāk, kā 36-39%</w:t>
            </w:r>
          </w:p>
        </w:tc>
        <w:tc>
          <w:tcPr>
            <w:tcW w:w="2911" w:type="dxa"/>
          </w:tcPr>
          <w:p w:rsidR="00ED1B1E" w:rsidRPr="002903CD" w:rsidRDefault="00ED1B1E" w:rsidP="003F2B52">
            <w:pPr>
              <w:jc w:val="center"/>
              <w:rPr>
                <w:color w:val="000000"/>
                <w:lang w:eastAsia="en-US"/>
              </w:rPr>
            </w:pPr>
          </w:p>
        </w:tc>
      </w:tr>
    </w:tbl>
    <w:p w:rsidR="002903CD" w:rsidRPr="002903CD" w:rsidRDefault="002903CD" w:rsidP="002903CD">
      <w:pPr>
        <w:spacing w:after="200" w:line="276" w:lineRule="auto"/>
        <w:rPr>
          <w:bCs/>
          <w:u w:val="single"/>
          <w:lang w:eastAsia="en-US"/>
        </w:rPr>
      </w:pPr>
      <w:r w:rsidRPr="002903CD">
        <w:rPr>
          <w:bCs/>
          <w:u w:val="single"/>
          <w:lang w:eastAsia="en-US"/>
        </w:rPr>
        <w:t>Prasības Pretendentam:</w:t>
      </w:r>
    </w:p>
    <w:p w:rsidR="002903CD" w:rsidRPr="002903CD" w:rsidRDefault="00540168" w:rsidP="00540168">
      <w:pPr>
        <w:rPr>
          <w:bCs/>
          <w:lang w:eastAsia="en-US"/>
        </w:rPr>
      </w:pPr>
      <w:r>
        <w:rPr>
          <w:bCs/>
          <w:lang w:eastAsia="en-US"/>
        </w:rPr>
        <w:t>-</w:t>
      </w:r>
      <w:r w:rsidR="002903CD" w:rsidRPr="002903CD">
        <w:rPr>
          <w:bCs/>
          <w:lang w:eastAsia="en-US"/>
        </w:rPr>
        <w:t>Akmeņogles bez smilts, kūdras piejaukuma.</w:t>
      </w:r>
    </w:p>
    <w:p w:rsidR="002903CD" w:rsidRPr="002903CD" w:rsidRDefault="00540168" w:rsidP="00540168">
      <w:pPr>
        <w:rPr>
          <w:bCs/>
          <w:lang w:eastAsia="en-US"/>
        </w:rPr>
      </w:pPr>
      <w:r>
        <w:rPr>
          <w:bCs/>
          <w:lang w:eastAsia="en-US"/>
        </w:rPr>
        <w:t>-</w:t>
      </w:r>
      <w:r w:rsidR="002903CD" w:rsidRPr="002903CD">
        <w:rPr>
          <w:bCs/>
          <w:lang w:eastAsia="en-US"/>
        </w:rPr>
        <w:t>Piegāde ar pašizkrāvēja transportu.</w:t>
      </w:r>
    </w:p>
    <w:p w:rsidR="002903CD" w:rsidRPr="002903CD" w:rsidRDefault="00540168" w:rsidP="00540168">
      <w:pPr>
        <w:rPr>
          <w:bCs/>
          <w:lang w:eastAsia="en-US"/>
        </w:rPr>
      </w:pPr>
      <w:r>
        <w:rPr>
          <w:bCs/>
          <w:lang w:eastAsia="en-US"/>
        </w:rPr>
        <w:t>-</w:t>
      </w:r>
      <w:r w:rsidR="002903CD" w:rsidRPr="002903CD">
        <w:rPr>
          <w:bCs/>
          <w:lang w:eastAsia="en-US"/>
        </w:rPr>
        <w:t>Piegādes pēc pasūtītāja pieprasījuma.</w:t>
      </w:r>
    </w:p>
    <w:p w:rsidR="002903CD" w:rsidRDefault="00540168" w:rsidP="00540168">
      <w:pPr>
        <w:rPr>
          <w:b/>
          <w:bCs/>
          <w:lang w:eastAsia="en-US"/>
        </w:rPr>
      </w:pPr>
      <w:r>
        <w:rPr>
          <w:bCs/>
          <w:lang w:eastAsia="en-US"/>
        </w:rPr>
        <w:t>-</w:t>
      </w:r>
      <w:r w:rsidR="002903CD" w:rsidRPr="002903CD">
        <w:rPr>
          <w:bCs/>
          <w:lang w:eastAsia="en-US"/>
        </w:rPr>
        <w:t>Katrai kravai nepieciešams pavadzīme-rēķins un tehniskais sertifikāts</w:t>
      </w:r>
      <w:r w:rsidR="002903CD" w:rsidRPr="002903CD">
        <w:rPr>
          <w:b/>
          <w:bCs/>
          <w:lang w:eastAsia="en-US"/>
        </w:rPr>
        <w:t>.</w:t>
      </w:r>
    </w:p>
    <w:p w:rsidR="00540168" w:rsidRPr="002903CD" w:rsidRDefault="00540168" w:rsidP="00540168">
      <w:pPr>
        <w:rPr>
          <w:bCs/>
          <w:lang w:eastAsia="en-US"/>
        </w:rPr>
      </w:pPr>
      <w:r>
        <w:rPr>
          <w:b/>
          <w:bCs/>
          <w:lang w:eastAsia="en-US"/>
        </w:rPr>
        <w:t>-</w:t>
      </w:r>
      <w:r w:rsidRPr="00540168">
        <w:t xml:space="preserve"> </w:t>
      </w:r>
      <w:r w:rsidRPr="00540168">
        <w:rPr>
          <w:bCs/>
          <w:lang w:eastAsia="en-US"/>
        </w:rPr>
        <w:t>Pretendents garantē akmeņogļu piegādi ar pretendenta transportu līdz Pircēja norādītajai vietai – 3 (trīs) kalendāro dienu laikā no Pircēja pilnvarotās personas veikta pasūtījuma (elektroniski veikts pieteikums, pasūtījums).</w:t>
      </w:r>
    </w:p>
    <w:p w:rsidR="002903CD" w:rsidRPr="001778A2" w:rsidRDefault="001778A2" w:rsidP="001778A2">
      <w:pPr>
        <w:spacing w:after="200" w:line="276" w:lineRule="auto"/>
        <w:rPr>
          <w:bCs/>
          <w:lang w:eastAsia="en-US"/>
        </w:rPr>
      </w:pPr>
      <w:r>
        <w:rPr>
          <w:bCs/>
          <w:lang w:eastAsia="en-US"/>
        </w:rPr>
        <w:t>-</w:t>
      </w:r>
      <w:r w:rsidRPr="001778A2">
        <w:rPr>
          <w:bCs/>
          <w:lang w:eastAsia="en-US"/>
        </w:rPr>
        <w:t>Pretendenta e-pasts, uz kuru tiks veikts pasūtījums:_____</w:t>
      </w:r>
      <w:r w:rsidR="00D64368">
        <w:rPr>
          <w:bCs/>
          <w:lang w:eastAsia="en-US"/>
        </w:rPr>
        <w:t>_______</w:t>
      </w:r>
      <w:r w:rsidRPr="001778A2">
        <w:rPr>
          <w:bCs/>
          <w:lang w:eastAsia="en-US"/>
        </w:rPr>
        <w:t xml:space="preserve"> </w:t>
      </w:r>
    </w:p>
    <w:p w:rsidR="001778A2" w:rsidRDefault="001778A2" w:rsidP="002903CD">
      <w:pPr>
        <w:spacing w:after="200" w:line="276" w:lineRule="auto"/>
        <w:jc w:val="right"/>
        <w:rPr>
          <w:b/>
          <w:bCs/>
          <w:lang w:eastAsia="en-US"/>
        </w:rPr>
      </w:pPr>
    </w:p>
    <w:p w:rsidR="001778A2" w:rsidRDefault="001778A2" w:rsidP="002903CD">
      <w:pPr>
        <w:spacing w:after="200" w:line="276" w:lineRule="auto"/>
        <w:jc w:val="right"/>
        <w:rPr>
          <w:b/>
          <w:bCs/>
          <w:lang w:eastAsia="en-US"/>
        </w:rPr>
      </w:pPr>
    </w:p>
    <w:p w:rsidR="001778A2" w:rsidRPr="002903CD" w:rsidRDefault="001778A2" w:rsidP="002903CD">
      <w:pPr>
        <w:spacing w:after="200" w:line="276" w:lineRule="auto"/>
        <w:jc w:val="right"/>
        <w:rPr>
          <w:b/>
          <w:bCs/>
          <w:lang w:eastAsia="en-US"/>
        </w:rPr>
      </w:pPr>
    </w:p>
    <w:p w:rsidR="00125E64" w:rsidRPr="00135700" w:rsidRDefault="00125E64" w:rsidP="00125E64">
      <w:pPr>
        <w:tabs>
          <w:tab w:val="left" w:pos="540"/>
        </w:tabs>
        <w:autoSpaceDE w:val="0"/>
        <w:spacing w:before="120"/>
        <w:jc w:val="both"/>
        <w:rPr>
          <w:color w:val="000000"/>
          <w:sz w:val="20"/>
          <w:szCs w:val="20"/>
          <w:lang w:eastAsia="en-US"/>
        </w:rPr>
      </w:pPr>
      <w:r w:rsidRPr="00135700">
        <w:rPr>
          <w:color w:val="000000"/>
          <w:lang w:eastAsia="en-US"/>
        </w:rPr>
        <w:t>_________________</w:t>
      </w:r>
      <w:r w:rsidRPr="00135700">
        <w:rPr>
          <w:color w:val="000000"/>
          <w:lang w:eastAsia="en-US"/>
        </w:rPr>
        <w:tab/>
      </w:r>
      <w:r w:rsidRPr="00135700">
        <w:rPr>
          <w:color w:val="000000"/>
          <w:lang w:eastAsia="en-US"/>
        </w:rPr>
        <w:tab/>
      </w:r>
      <w:r w:rsidRPr="00135700">
        <w:rPr>
          <w:color w:val="000000"/>
          <w:lang w:eastAsia="en-US"/>
        </w:rPr>
        <w:tab/>
      </w:r>
      <w:r w:rsidRPr="00135700">
        <w:rPr>
          <w:color w:val="000000"/>
          <w:sz w:val="20"/>
          <w:szCs w:val="20"/>
          <w:lang w:eastAsia="en-US"/>
        </w:rPr>
        <w:t>________________________</w:t>
      </w:r>
    </w:p>
    <w:p w:rsidR="00125E64" w:rsidRPr="00135700" w:rsidRDefault="00125E64" w:rsidP="00125E64">
      <w:pPr>
        <w:tabs>
          <w:tab w:val="left" w:pos="540"/>
        </w:tabs>
        <w:autoSpaceDE w:val="0"/>
        <w:spacing w:before="120"/>
        <w:jc w:val="both"/>
        <w:rPr>
          <w:color w:val="000000"/>
          <w:sz w:val="20"/>
          <w:szCs w:val="20"/>
          <w:lang w:eastAsia="en-US"/>
        </w:rPr>
      </w:pPr>
      <w:r w:rsidRPr="00135700">
        <w:rPr>
          <w:color w:val="000000"/>
          <w:sz w:val="20"/>
          <w:szCs w:val="20"/>
          <w:lang w:eastAsia="en-US"/>
        </w:rPr>
        <w:t>Uzņēmuma vadītāja vai pilnvarotas personas paraksts</w:t>
      </w:r>
      <w:r w:rsidRPr="00135700">
        <w:rPr>
          <w:color w:val="000000"/>
          <w:sz w:val="20"/>
          <w:szCs w:val="20"/>
          <w:lang w:eastAsia="en-US"/>
        </w:rPr>
        <w:tab/>
      </w:r>
      <w:r w:rsidRPr="00135700">
        <w:rPr>
          <w:color w:val="000000"/>
          <w:sz w:val="20"/>
          <w:szCs w:val="20"/>
          <w:lang w:eastAsia="en-US"/>
        </w:rPr>
        <w:tab/>
      </w:r>
      <w:proofErr w:type="gramStart"/>
      <w:r w:rsidRPr="00135700">
        <w:rPr>
          <w:color w:val="000000"/>
          <w:sz w:val="20"/>
          <w:szCs w:val="20"/>
          <w:lang w:eastAsia="en-US"/>
        </w:rPr>
        <w:t xml:space="preserve">    </w:t>
      </w:r>
      <w:proofErr w:type="gramEnd"/>
      <w:r w:rsidRPr="00135700">
        <w:rPr>
          <w:color w:val="000000"/>
          <w:sz w:val="20"/>
          <w:szCs w:val="20"/>
          <w:lang w:eastAsia="en-US"/>
        </w:rPr>
        <w:tab/>
        <w:t xml:space="preserve">    paraksta atšifrējums</w:t>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proofErr w:type="spellStart"/>
      <w:r w:rsidRPr="00135700">
        <w:rPr>
          <w:color w:val="000000"/>
          <w:sz w:val="20"/>
          <w:szCs w:val="20"/>
          <w:lang w:eastAsia="en-US"/>
        </w:rPr>
        <w:t>Z.v</w:t>
      </w:r>
      <w:proofErr w:type="spellEnd"/>
    </w:p>
    <w:p w:rsidR="00125E64" w:rsidRPr="00AA245C" w:rsidRDefault="00125E64" w:rsidP="00125E64">
      <w:pPr>
        <w:tabs>
          <w:tab w:val="left" w:pos="540"/>
        </w:tabs>
        <w:autoSpaceDE w:val="0"/>
        <w:spacing w:before="120"/>
        <w:jc w:val="both"/>
        <w:rPr>
          <w:color w:val="000000"/>
          <w:lang w:eastAsia="en-US"/>
        </w:rPr>
      </w:pPr>
    </w:p>
    <w:p w:rsidR="002903CD" w:rsidRPr="002903CD" w:rsidRDefault="002903CD" w:rsidP="002903CD">
      <w:pPr>
        <w:spacing w:after="200" w:line="276" w:lineRule="auto"/>
        <w:jc w:val="right"/>
        <w:rPr>
          <w:b/>
          <w:bCs/>
          <w:lang w:eastAsia="en-US"/>
        </w:rPr>
      </w:pPr>
    </w:p>
    <w:p w:rsidR="002903CD" w:rsidRPr="002903CD" w:rsidRDefault="002903CD" w:rsidP="002903CD">
      <w:pPr>
        <w:spacing w:after="200" w:line="276" w:lineRule="auto"/>
        <w:rPr>
          <w:lang w:eastAsia="en-US"/>
        </w:rPr>
      </w:pPr>
    </w:p>
    <w:p w:rsidR="00E03851" w:rsidRDefault="00E03851"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E03851" w:rsidRDefault="00E03851" w:rsidP="00DD10B4">
      <w:pPr>
        <w:spacing w:after="200" w:line="276" w:lineRule="auto"/>
        <w:jc w:val="right"/>
        <w:rPr>
          <w:b/>
          <w:bCs/>
          <w:lang w:eastAsia="en-US"/>
        </w:rPr>
      </w:pPr>
    </w:p>
    <w:p w:rsidR="00107775" w:rsidRDefault="00107775" w:rsidP="006B4CC8">
      <w:pPr>
        <w:pStyle w:val="BodyText"/>
        <w:spacing w:after="0"/>
        <w:ind w:left="720"/>
        <w:rPr>
          <w:color w:val="000000" w:themeColor="text1"/>
        </w:rPr>
      </w:pPr>
    </w:p>
    <w:p w:rsidR="00AA245C" w:rsidRPr="00AA245C" w:rsidRDefault="00AA245C" w:rsidP="00AA245C">
      <w:pPr>
        <w:spacing w:after="200" w:line="276" w:lineRule="auto"/>
        <w:jc w:val="right"/>
        <w:rPr>
          <w:b/>
          <w:bCs/>
          <w:lang w:eastAsia="en-US"/>
        </w:rPr>
      </w:pPr>
      <w:r w:rsidRPr="00AA245C">
        <w:rPr>
          <w:b/>
          <w:bCs/>
          <w:lang w:eastAsia="en-US"/>
        </w:rPr>
        <w:t xml:space="preserve">                                                                                             Nolikuma pielikums Nr.2</w:t>
      </w:r>
    </w:p>
    <w:p w:rsidR="00AA245C" w:rsidRDefault="00AA245C" w:rsidP="00AA245C">
      <w:pPr>
        <w:tabs>
          <w:tab w:val="left" w:pos="540"/>
        </w:tabs>
        <w:autoSpaceDE w:val="0"/>
        <w:spacing w:before="120"/>
        <w:jc w:val="center"/>
        <w:rPr>
          <w:b/>
          <w:bCs/>
          <w:color w:val="000000"/>
          <w:lang w:eastAsia="en-US"/>
        </w:rPr>
      </w:pPr>
      <w:r w:rsidRPr="00AA245C">
        <w:rPr>
          <w:b/>
          <w:bCs/>
          <w:color w:val="000000"/>
          <w:lang w:eastAsia="en-US"/>
        </w:rPr>
        <w:t>FINANŠU PIEDĀVĀJUMS</w:t>
      </w:r>
    </w:p>
    <w:p w:rsidR="005671CE" w:rsidRPr="006D52C5" w:rsidRDefault="005671CE" w:rsidP="006D52C5">
      <w:pPr>
        <w:tabs>
          <w:tab w:val="left" w:pos="540"/>
        </w:tabs>
        <w:autoSpaceDE w:val="0"/>
        <w:jc w:val="center"/>
        <w:rPr>
          <w:b/>
          <w:bCs/>
          <w:color w:val="000000"/>
          <w:sz w:val="22"/>
          <w:szCs w:val="22"/>
          <w:lang w:eastAsia="en-US"/>
        </w:rPr>
      </w:pPr>
      <w:r w:rsidRPr="006D52C5">
        <w:rPr>
          <w:b/>
          <w:bCs/>
          <w:color w:val="000000"/>
          <w:sz w:val="22"/>
          <w:szCs w:val="22"/>
          <w:lang w:eastAsia="en-US"/>
        </w:rPr>
        <w:t>Iepirkumam “Akmeņogļu piegāde Lielplatones internātpamatskolai 2018./2019.gada apkures sezonai</w:t>
      </w:r>
    </w:p>
    <w:p w:rsidR="005671CE" w:rsidRPr="00AA245C" w:rsidRDefault="005671CE" w:rsidP="006D52C5">
      <w:pPr>
        <w:tabs>
          <w:tab w:val="left" w:pos="540"/>
        </w:tabs>
        <w:autoSpaceDE w:val="0"/>
        <w:jc w:val="center"/>
        <w:rPr>
          <w:b/>
          <w:bCs/>
          <w:color w:val="000000"/>
          <w:sz w:val="22"/>
          <w:szCs w:val="22"/>
          <w:lang w:eastAsia="en-US"/>
        </w:rPr>
      </w:pPr>
      <w:r w:rsidRPr="006D52C5">
        <w:rPr>
          <w:b/>
          <w:bCs/>
          <w:color w:val="000000"/>
          <w:sz w:val="22"/>
          <w:szCs w:val="22"/>
          <w:lang w:eastAsia="en-US"/>
        </w:rPr>
        <w:t>(ID Nr. JNP 2018/54)</w:t>
      </w:r>
    </w:p>
    <w:p w:rsidR="006D52C5" w:rsidRDefault="006D52C5" w:rsidP="005671CE">
      <w:pPr>
        <w:pStyle w:val="Header"/>
        <w:tabs>
          <w:tab w:val="clear" w:pos="4153"/>
          <w:tab w:val="clear" w:pos="8306"/>
        </w:tabs>
      </w:pPr>
    </w:p>
    <w:p w:rsidR="006D52C5" w:rsidRDefault="006D52C5" w:rsidP="005671CE">
      <w:pPr>
        <w:pStyle w:val="Header"/>
        <w:tabs>
          <w:tab w:val="clear" w:pos="4153"/>
          <w:tab w:val="clear" w:pos="8306"/>
        </w:tabs>
      </w:pPr>
    </w:p>
    <w:p w:rsidR="005671CE" w:rsidRPr="00CA575C" w:rsidRDefault="005671CE" w:rsidP="005671CE">
      <w:pPr>
        <w:pStyle w:val="Header"/>
        <w:tabs>
          <w:tab w:val="clear" w:pos="4153"/>
          <w:tab w:val="clear" w:pos="8306"/>
        </w:tabs>
      </w:pPr>
      <w:r>
        <w:t>2018</w:t>
      </w:r>
      <w:r w:rsidRPr="00CA575C">
        <w:t>.gada ___.__________</w:t>
      </w:r>
    </w:p>
    <w:p w:rsidR="005671CE" w:rsidRPr="00CA575C" w:rsidRDefault="005671CE" w:rsidP="005671CE">
      <w:pPr>
        <w:widowControl w:val="0"/>
        <w:rPr>
          <w:b/>
          <w:lang w:eastAsia="en-US"/>
        </w:rPr>
      </w:pPr>
    </w:p>
    <w:p w:rsidR="005671CE" w:rsidRPr="00CA575C" w:rsidRDefault="005671CE" w:rsidP="005671CE">
      <w:pPr>
        <w:widowControl w:val="0"/>
        <w:jc w:val="both"/>
        <w:rPr>
          <w:lang w:eastAsia="en-US"/>
        </w:rPr>
      </w:pPr>
      <w:r w:rsidRPr="00CA575C">
        <w:rPr>
          <w:lang w:eastAsia="en-US"/>
        </w:rPr>
        <w:t>Mēs piedāvājam, saskaņā ar Nolikuma nosacījumiem un prasībām:</w:t>
      </w:r>
    </w:p>
    <w:p w:rsidR="00AA245C" w:rsidRDefault="00AA245C" w:rsidP="00AA245C">
      <w:pPr>
        <w:tabs>
          <w:tab w:val="left" w:pos="540"/>
        </w:tabs>
        <w:autoSpaceDE w:val="0"/>
        <w:spacing w:before="120"/>
        <w:jc w:val="both"/>
        <w:rPr>
          <w:color w:val="000000"/>
          <w:lang w:eastAsia="en-US"/>
        </w:rPr>
      </w:pPr>
    </w:p>
    <w:p w:rsidR="005671CE" w:rsidRDefault="005671CE" w:rsidP="00AA245C">
      <w:pPr>
        <w:tabs>
          <w:tab w:val="left" w:pos="540"/>
        </w:tabs>
        <w:autoSpaceDE w:val="0"/>
        <w:spacing w:before="120"/>
        <w:jc w:val="both"/>
        <w:rPr>
          <w:color w:val="000000"/>
          <w:lang w:eastAsia="en-US"/>
        </w:rPr>
      </w:pPr>
    </w:p>
    <w:p w:rsidR="005671CE" w:rsidRPr="00AA245C" w:rsidRDefault="005671CE" w:rsidP="00AA245C">
      <w:pPr>
        <w:tabs>
          <w:tab w:val="left" w:pos="540"/>
        </w:tabs>
        <w:autoSpaceDE w:val="0"/>
        <w:spacing w:before="120"/>
        <w:jc w:val="both"/>
        <w:rPr>
          <w:color w:val="000000"/>
          <w:lang w:eastAsia="en-US"/>
        </w:rPr>
      </w:pPr>
    </w:p>
    <w:tbl>
      <w:tblPr>
        <w:tblW w:w="9655" w:type="dxa"/>
        <w:tblInd w:w="-176" w:type="dxa"/>
        <w:tblBorders>
          <w:top w:val="single" w:sz="4" w:space="0" w:color="auto"/>
        </w:tblBorders>
        <w:tblLayout w:type="fixed"/>
        <w:tblLook w:val="0000" w:firstRow="0" w:lastRow="0" w:firstColumn="0" w:lastColumn="0" w:noHBand="0" w:noVBand="0"/>
      </w:tblPr>
      <w:tblGrid>
        <w:gridCol w:w="3895"/>
        <w:gridCol w:w="1440"/>
        <w:gridCol w:w="1440"/>
        <w:gridCol w:w="1440"/>
        <w:gridCol w:w="1440"/>
      </w:tblGrid>
      <w:tr w:rsidR="00AA245C" w:rsidRPr="00AA245C" w:rsidTr="005671CE">
        <w:trPr>
          <w:trHeight w:val="103"/>
        </w:trPr>
        <w:tc>
          <w:tcPr>
            <w:tcW w:w="3895" w:type="dxa"/>
            <w:tcBorders>
              <w:top w:val="single" w:sz="4" w:space="0" w:color="auto"/>
              <w:left w:val="single" w:sz="4" w:space="0" w:color="auto"/>
              <w:right w:val="single" w:sz="4" w:space="0" w:color="auto"/>
            </w:tcBorders>
          </w:tcPr>
          <w:p w:rsidR="00AA245C" w:rsidRPr="00AA245C" w:rsidRDefault="00AA245C" w:rsidP="00951B6A">
            <w:pPr>
              <w:tabs>
                <w:tab w:val="left" w:pos="540"/>
              </w:tabs>
              <w:autoSpaceDE w:val="0"/>
              <w:spacing w:before="120"/>
              <w:jc w:val="center"/>
              <w:rPr>
                <w:color w:val="000000"/>
                <w:lang w:eastAsia="en-US"/>
              </w:rPr>
            </w:pPr>
            <w:r w:rsidRPr="00AA245C">
              <w:rPr>
                <w:color w:val="000000"/>
                <w:lang w:eastAsia="en-US"/>
              </w:rPr>
              <w:t>Pakalpojuma nosaukums</w:t>
            </w:r>
          </w:p>
        </w:tc>
        <w:tc>
          <w:tcPr>
            <w:tcW w:w="1440" w:type="dxa"/>
            <w:tcBorders>
              <w:top w:val="single" w:sz="4" w:space="0" w:color="auto"/>
              <w:left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r w:rsidRPr="00AA245C">
              <w:rPr>
                <w:color w:val="000000"/>
                <w:lang w:eastAsia="en-US"/>
              </w:rPr>
              <w:t>Cena par 1 t (EUR) bez PVN</w:t>
            </w:r>
          </w:p>
        </w:tc>
        <w:tc>
          <w:tcPr>
            <w:tcW w:w="1440" w:type="dxa"/>
            <w:tcBorders>
              <w:top w:val="single" w:sz="4" w:space="0" w:color="auto"/>
              <w:left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r w:rsidRPr="00AA245C">
              <w:rPr>
                <w:color w:val="000000"/>
                <w:lang w:eastAsia="en-US"/>
              </w:rPr>
              <w:t>Cena par 1 t (EUR) ar PVN</w:t>
            </w:r>
          </w:p>
        </w:tc>
        <w:tc>
          <w:tcPr>
            <w:tcW w:w="1440" w:type="dxa"/>
            <w:tcBorders>
              <w:top w:val="single" w:sz="4" w:space="0" w:color="auto"/>
              <w:left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r w:rsidRPr="00AA245C">
              <w:rPr>
                <w:color w:val="000000"/>
                <w:lang w:eastAsia="en-US"/>
              </w:rPr>
              <w:t xml:space="preserve">Kopā par visu apjomu (t) bez PVN </w:t>
            </w:r>
          </w:p>
        </w:tc>
        <w:tc>
          <w:tcPr>
            <w:tcW w:w="1440" w:type="dxa"/>
            <w:tcBorders>
              <w:top w:val="single" w:sz="4" w:space="0" w:color="auto"/>
              <w:left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r w:rsidRPr="00AA245C">
              <w:rPr>
                <w:color w:val="000000"/>
                <w:lang w:eastAsia="en-US"/>
              </w:rPr>
              <w:t>Kopā par visu apjomu (t) ar PVN</w:t>
            </w:r>
          </w:p>
        </w:tc>
      </w:tr>
      <w:tr w:rsidR="00AA245C" w:rsidRPr="00AA245C" w:rsidTr="005671CE">
        <w:tblPrEx>
          <w:tblBorders>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895" w:type="dxa"/>
            <w:tcBorders>
              <w:top w:val="single" w:sz="4" w:space="0" w:color="auto"/>
              <w:left w:val="single" w:sz="4" w:space="0" w:color="auto"/>
              <w:bottom w:val="single" w:sz="4" w:space="0" w:color="auto"/>
              <w:right w:val="single" w:sz="4" w:space="0" w:color="auto"/>
            </w:tcBorders>
          </w:tcPr>
          <w:p w:rsidR="00AA245C" w:rsidRPr="00AA245C" w:rsidRDefault="00AA245C" w:rsidP="00951B6A">
            <w:pPr>
              <w:tabs>
                <w:tab w:val="left" w:pos="540"/>
              </w:tabs>
              <w:autoSpaceDE w:val="0"/>
              <w:spacing w:before="120"/>
              <w:jc w:val="center"/>
              <w:rPr>
                <w:b/>
                <w:color w:val="000000"/>
                <w:lang w:eastAsia="en-US"/>
              </w:rPr>
            </w:pPr>
            <w:r w:rsidRPr="00AA245C">
              <w:rPr>
                <w:b/>
                <w:color w:val="000000"/>
                <w:lang w:eastAsia="en-US"/>
              </w:rPr>
              <w:t>Akmeņogļu piegāde Lielplatones internātpamatskolai</w:t>
            </w:r>
            <w:proofErr w:type="gramStart"/>
            <w:r w:rsidRPr="00AA245C">
              <w:rPr>
                <w:b/>
                <w:color w:val="000000"/>
                <w:lang w:eastAsia="en-US"/>
              </w:rPr>
              <w:t xml:space="preserve"> </w:t>
            </w:r>
            <w:r w:rsidR="00FF7D7A" w:rsidRPr="00951B6A">
              <w:rPr>
                <w:b/>
                <w:color w:val="000000"/>
                <w:lang w:eastAsia="en-US"/>
              </w:rPr>
              <w:t xml:space="preserve"> </w:t>
            </w:r>
            <w:proofErr w:type="gramEnd"/>
            <w:r w:rsidR="00FF7D7A" w:rsidRPr="00951B6A">
              <w:rPr>
                <w:b/>
                <w:color w:val="000000"/>
                <w:lang w:eastAsia="en-US"/>
              </w:rPr>
              <w:t>( 260 t)</w:t>
            </w:r>
          </w:p>
        </w:tc>
        <w:tc>
          <w:tcPr>
            <w:tcW w:w="1440" w:type="dxa"/>
            <w:tcBorders>
              <w:top w:val="single" w:sz="4" w:space="0" w:color="auto"/>
              <w:left w:val="single" w:sz="4" w:space="0" w:color="auto"/>
              <w:bottom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tcPr>
          <w:p w:rsidR="00AA245C" w:rsidRPr="00AA245C" w:rsidRDefault="00AA245C" w:rsidP="00AA245C">
            <w:pPr>
              <w:tabs>
                <w:tab w:val="left" w:pos="540"/>
              </w:tabs>
              <w:autoSpaceDE w:val="0"/>
              <w:spacing w:before="120"/>
              <w:jc w:val="both"/>
              <w:rPr>
                <w:color w:val="000000"/>
                <w:lang w:eastAsia="en-US"/>
              </w:rPr>
            </w:pPr>
          </w:p>
        </w:tc>
      </w:tr>
    </w:tbl>
    <w:p w:rsidR="00AA245C" w:rsidRDefault="00AA245C" w:rsidP="00AA245C">
      <w:pPr>
        <w:tabs>
          <w:tab w:val="left" w:pos="540"/>
        </w:tabs>
        <w:autoSpaceDE w:val="0"/>
        <w:spacing w:before="120"/>
        <w:jc w:val="both"/>
        <w:rPr>
          <w:color w:val="000000"/>
          <w:lang w:eastAsia="en-US"/>
        </w:rPr>
      </w:pPr>
    </w:p>
    <w:p w:rsidR="0025341C" w:rsidRDefault="0025341C" w:rsidP="00AA245C">
      <w:pPr>
        <w:tabs>
          <w:tab w:val="left" w:pos="540"/>
        </w:tabs>
        <w:autoSpaceDE w:val="0"/>
        <w:spacing w:before="120"/>
        <w:jc w:val="both"/>
        <w:rPr>
          <w:color w:val="000000"/>
          <w:lang w:eastAsia="en-US"/>
        </w:rPr>
      </w:pPr>
    </w:p>
    <w:p w:rsidR="0025341C" w:rsidRDefault="0025341C" w:rsidP="00AA245C">
      <w:pPr>
        <w:tabs>
          <w:tab w:val="left" w:pos="540"/>
        </w:tabs>
        <w:autoSpaceDE w:val="0"/>
        <w:spacing w:before="120"/>
        <w:jc w:val="both"/>
        <w:rPr>
          <w:color w:val="000000"/>
          <w:lang w:eastAsia="en-US"/>
        </w:rPr>
      </w:pPr>
    </w:p>
    <w:p w:rsidR="0025341C" w:rsidRPr="00AA245C" w:rsidRDefault="0025341C" w:rsidP="00AA245C">
      <w:pPr>
        <w:tabs>
          <w:tab w:val="left" w:pos="540"/>
        </w:tabs>
        <w:autoSpaceDE w:val="0"/>
        <w:spacing w:before="120"/>
        <w:jc w:val="both"/>
        <w:rPr>
          <w:color w:val="000000"/>
          <w:lang w:eastAsia="en-US"/>
        </w:rPr>
      </w:pPr>
    </w:p>
    <w:p w:rsidR="00135700" w:rsidRPr="00135700" w:rsidRDefault="00135700" w:rsidP="00135700">
      <w:pPr>
        <w:tabs>
          <w:tab w:val="left" w:pos="540"/>
        </w:tabs>
        <w:autoSpaceDE w:val="0"/>
        <w:spacing w:before="120"/>
        <w:jc w:val="both"/>
        <w:rPr>
          <w:color w:val="000000"/>
          <w:sz w:val="20"/>
          <w:szCs w:val="20"/>
          <w:lang w:eastAsia="en-US"/>
        </w:rPr>
      </w:pPr>
      <w:r w:rsidRPr="00135700">
        <w:rPr>
          <w:color w:val="000000"/>
          <w:lang w:eastAsia="en-US"/>
        </w:rPr>
        <w:t>_________________</w:t>
      </w:r>
      <w:r w:rsidRPr="00135700">
        <w:rPr>
          <w:color w:val="000000"/>
          <w:lang w:eastAsia="en-US"/>
        </w:rPr>
        <w:tab/>
      </w:r>
      <w:r w:rsidRPr="00135700">
        <w:rPr>
          <w:color w:val="000000"/>
          <w:lang w:eastAsia="en-US"/>
        </w:rPr>
        <w:tab/>
      </w:r>
      <w:r w:rsidRPr="00135700">
        <w:rPr>
          <w:color w:val="000000"/>
          <w:lang w:eastAsia="en-US"/>
        </w:rPr>
        <w:tab/>
      </w:r>
      <w:r w:rsidRPr="00135700">
        <w:rPr>
          <w:color w:val="000000"/>
          <w:sz w:val="20"/>
          <w:szCs w:val="20"/>
          <w:lang w:eastAsia="en-US"/>
        </w:rPr>
        <w:t>________________________</w:t>
      </w:r>
    </w:p>
    <w:p w:rsidR="00135700" w:rsidRPr="00135700" w:rsidRDefault="00135700" w:rsidP="00135700">
      <w:pPr>
        <w:tabs>
          <w:tab w:val="left" w:pos="540"/>
        </w:tabs>
        <w:autoSpaceDE w:val="0"/>
        <w:spacing w:before="120"/>
        <w:jc w:val="both"/>
        <w:rPr>
          <w:color w:val="000000"/>
          <w:sz w:val="20"/>
          <w:szCs w:val="20"/>
          <w:lang w:eastAsia="en-US"/>
        </w:rPr>
      </w:pPr>
      <w:r w:rsidRPr="00135700">
        <w:rPr>
          <w:color w:val="000000"/>
          <w:sz w:val="20"/>
          <w:szCs w:val="20"/>
          <w:lang w:eastAsia="en-US"/>
        </w:rPr>
        <w:t>Uzņēmuma vadītāja vai pilnvarotas personas paraksts</w:t>
      </w:r>
      <w:r w:rsidRPr="00135700">
        <w:rPr>
          <w:color w:val="000000"/>
          <w:sz w:val="20"/>
          <w:szCs w:val="20"/>
          <w:lang w:eastAsia="en-US"/>
        </w:rPr>
        <w:tab/>
      </w:r>
      <w:r w:rsidRPr="00135700">
        <w:rPr>
          <w:color w:val="000000"/>
          <w:sz w:val="20"/>
          <w:szCs w:val="20"/>
          <w:lang w:eastAsia="en-US"/>
        </w:rPr>
        <w:tab/>
      </w:r>
      <w:proofErr w:type="gramStart"/>
      <w:r w:rsidRPr="00135700">
        <w:rPr>
          <w:color w:val="000000"/>
          <w:sz w:val="20"/>
          <w:szCs w:val="20"/>
          <w:lang w:eastAsia="en-US"/>
        </w:rPr>
        <w:t xml:space="preserve">    </w:t>
      </w:r>
      <w:proofErr w:type="gramEnd"/>
      <w:r w:rsidRPr="00135700">
        <w:rPr>
          <w:color w:val="000000"/>
          <w:sz w:val="20"/>
          <w:szCs w:val="20"/>
          <w:lang w:eastAsia="en-US"/>
        </w:rPr>
        <w:tab/>
        <w:t xml:space="preserve">    paraksta atšifrējums</w:t>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r w:rsidRPr="00135700">
        <w:rPr>
          <w:color w:val="000000"/>
          <w:sz w:val="20"/>
          <w:szCs w:val="20"/>
          <w:lang w:eastAsia="en-US"/>
        </w:rPr>
        <w:tab/>
      </w:r>
      <w:proofErr w:type="spellStart"/>
      <w:r w:rsidRPr="00135700">
        <w:rPr>
          <w:color w:val="000000"/>
          <w:sz w:val="20"/>
          <w:szCs w:val="20"/>
          <w:lang w:eastAsia="en-US"/>
        </w:rPr>
        <w:t>Z.v</w:t>
      </w:r>
      <w:proofErr w:type="spellEnd"/>
    </w:p>
    <w:p w:rsidR="00AA245C" w:rsidRPr="00AA245C" w:rsidRDefault="00AA245C" w:rsidP="00AA245C">
      <w:pPr>
        <w:tabs>
          <w:tab w:val="left" w:pos="540"/>
        </w:tabs>
        <w:autoSpaceDE w:val="0"/>
        <w:spacing w:before="120"/>
        <w:jc w:val="both"/>
        <w:rPr>
          <w:color w:val="000000"/>
          <w:lang w:eastAsia="en-US"/>
        </w:rPr>
      </w:pPr>
    </w:p>
    <w:p w:rsidR="00AA245C" w:rsidRPr="00AA245C" w:rsidRDefault="00AA245C" w:rsidP="00AA245C">
      <w:pPr>
        <w:tabs>
          <w:tab w:val="left" w:pos="540"/>
        </w:tabs>
        <w:autoSpaceDE w:val="0"/>
        <w:spacing w:before="120"/>
        <w:jc w:val="both"/>
        <w:rPr>
          <w:color w:val="000000"/>
          <w:lang w:eastAsia="en-US"/>
        </w:rPr>
      </w:pPr>
    </w:p>
    <w:p w:rsidR="00AA245C" w:rsidRPr="00AA245C" w:rsidRDefault="00AA245C" w:rsidP="00AA245C">
      <w:pPr>
        <w:tabs>
          <w:tab w:val="left" w:pos="540"/>
        </w:tabs>
        <w:autoSpaceDE w:val="0"/>
        <w:spacing w:before="120"/>
        <w:jc w:val="both"/>
        <w:rPr>
          <w:b/>
          <w:bCs/>
          <w:color w:val="000000"/>
          <w:lang w:eastAsia="en-US"/>
        </w:rPr>
      </w:pPr>
      <w:r w:rsidRPr="00AA245C">
        <w:rPr>
          <w:b/>
          <w:bCs/>
          <w:color w:val="000000"/>
          <w:lang w:eastAsia="en-US"/>
        </w:rPr>
        <w:t xml:space="preserve">                                                                                                      </w:t>
      </w:r>
    </w:p>
    <w:p w:rsidR="00AA245C" w:rsidRPr="00AA245C" w:rsidRDefault="00AA245C" w:rsidP="0025341C">
      <w:pPr>
        <w:tabs>
          <w:tab w:val="left" w:pos="540"/>
        </w:tabs>
        <w:autoSpaceDE w:val="0"/>
        <w:spacing w:before="120"/>
        <w:jc w:val="both"/>
        <w:rPr>
          <w:color w:val="000000"/>
          <w:lang w:eastAsia="en-US"/>
        </w:rPr>
      </w:pPr>
      <w:r w:rsidRPr="00AA245C">
        <w:rPr>
          <w:b/>
          <w:bCs/>
          <w:color w:val="000000"/>
          <w:lang w:eastAsia="en-US"/>
        </w:rPr>
        <w:t xml:space="preserve">       </w:t>
      </w: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AA245C" w:rsidRPr="00AA245C" w:rsidRDefault="00AA245C" w:rsidP="00AA245C">
      <w:pPr>
        <w:spacing w:after="200" w:line="276" w:lineRule="auto"/>
        <w:jc w:val="right"/>
        <w:rPr>
          <w:b/>
          <w:bCs/>
          <w:lang w:eastAsia="en-US"/>
        </w:rPr>
      </w:pPr>
      <w:r w:rsidRPr="00AA245C">
        <w:rPr>
          <w:b/>
          <w:bCs/>
          <w:lang w:eastAsia="en-US"/>
        </w:rPr>
        <w:t xml:space="preserve">   Nolikuma pielikums Nr.3</w:t>
      </w:r>
    </w:p>
    <w:p w:rsidR="00AA245C" w:rsidRPr="00AA245C" w:rsidRDefault="00AA245C" w:rsidP="00AA245C">
      <w:pPr>
        <w:spacing w:after="200" w:line="276" w:lineRule="auto"/>
        <w:rPr>
          <w:b/>
          <w:bCs/>
          <w:lang w:eastAsia="en-US"/>
        </w:rPr>
      </w:pPr>
    </w:p>
    <w:p w:rsidR="006D52C5" w:rsidRDefault="006D52C5" w:rsidP="006D52C5">
      <w:pPr>
        <w:jc w:val="center"/>
        <w:rPr>
          <w:b/>
          <w:caps/>
          <w:color w:val="00000A"/>
        </w:rPr>
      </w:pPr>
      <w:r w:rsidRPr="003F59B2">
        <w:rPr>
          <w:b/>
          <w:caps/>
          <w:color w:val="00000A"/>
        </w:rPr>
        <w:t>pieteikums</w:t>
      </w:r>
    </w:p>
    <w:p w:rsidR="006D52C5" w:rsidRPr="006D52C5" w:rsidRDefault="006D52C5" w:rsidP="006D52C5">
      <w:pPr>
        <w:tabs>
          <w:tab w:val="left" w:pos="540"/>
        </w:tabs>
        <w:autoSpaceDE w:val="0"/>
        <w:jc w:val="center"/>
        <w:rPr>
          <w:b/>
          <w:bCs/>
          <w:color w:val="000000"/>
          <w:sz w:val="22"/>
          <w:szCs w:val="22"/>
          <w:lang w:eastAsia="en-US"/>
        </w:rPr>
      </w:pPr>
      <w:r w:rsidRPr="006D52C5">
        <w:rPr>
          <w:b/>
          <w:bCs/>
          <w:color w:val="000000"/>
          <w:sz w:val="22"/>
          <w:szCs w:val="22"/>
          <w:lang w:eastAsia="en-US"/>
        </w:rPr>
        <w:t>Iepirkumam “Akmeņogļu piegāde Lielplatones internātpamatskolai 2018./2019.gada apkures sezonai</w:t>
      </w:r>
      <w:r w:rsidR="00952FE6">
        <w:rPr>
          <w:b/>
          <w:bCs/>
          <w:color w:val="000000"/>
          <w:sz w:val="22"/>
          <w:szCs w:val="22"/>
          <w:lang w:eastAsia="en-US"/>
        </w:rPr>
        <w:t>”</w:t>
      </w:r>
    </w:p>
    <w:p w:rsidR="006D52C5" w:rsidRPr="00AA245C" w:rsidRDefault="006D52C5" w:rsidP="006D52C5">
      <w:pPr>
        <w:tabs>
          <w:tab w:val="left" w:pos="540"/>
        </w:tabs>
        <w:autoSpaceDE w:val="0"/>
        <w:jc w:val="center"/>
        <w:rPr>
          <w:b/>
          <w:bCs/>
          <w:color w:val="000000"/>
          <w:sz w:val="22"/>
          <w:szCs w:val="22"/>
          <w:lang w:eastAsia="en-US"/>
        </w:rPr>
      </w:pPr>
      <w:r w:rsidRPr="006D52C5">
        <w:rPr>
          <w:b/>
          <w:bCs/>
          <w:color w:val="000000"/>
          <w:sz w:val="22"/>
          <w:szCs w:val="22"/>
          <w:lang w:eastAsia="en-US"/>
        </w:rPr>
        <w:t>(ID Nr. JNP 2018/54)</w:t>
      </w:r>
    </w:p>
    <w:p w:rsidR="006D52C5" w:rsidRDefault="006D52C5" w:rsidP="006D52C5">
      <w:pPr>
        <w:pStyle w:val="Header"/>
        <w:tabs>
          <w:tab w:val="clear" w:pos="4153"/>
          <w:tab w:val="clear" w:pos="8306"/>
        </w:tabs>
      </w:pPr>
    </w:p>
    <w:p w:rsidR="006D52C5" w:rsidRDefault="006D52C5" w:rsidP="006D52C5">
      <w:pPr>
        <w:jc w:val="center"/>
        <w:rPr>
          <w:b/>
          <w:caps/>
          <w:color w:val="00000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6D52C5" w:rsidRPr="003F59B2" w:rsidTr="002E5D3A">
        <w:trPr>
          <w:cantSplit/>
        </w:trPr>
        <w:tc>
          <w:tcPr>
            <w:tcW w:w="3261" w:type="dxa"/>
            <w:shd w:val="clear" w:color="auto" w:fill="E5DFEC"/>
            <w:vAlign w:val="center"/>
          </w:tcPr>
          <w:p w:rsidR="006D52C5" w:rsidRPr="003F59B2" w:rsidRDefault="006D52C5" w:rsidP="002E5D3A">
            <w:pPr>
              <w:snapToGrid w:val="0"/>
              <w:rPr>
                <w:b/>
              </w:rPr>
            </w:pPr>
            <w:r w:rsidRPr="003F59B2">
              <w:rPr>
                <w:b/>
              </w:rPr>
              <w:t>Pasūtītājs:</w:t>
            </w:r>
          </w:p>
        </w:tc>
        <w:tc>
          <w:tcPr>
            <w:tcW w:w="6378" w:type="dxa"/>
            <w:shd w:val="clear" w:color="auto" w:fill="E5DFEC"/>
          </w:tcPr>
          <w:p w:rsidR="006D52C5" w:rsidRPr="003F59B2" w:rsidRDefault="006D52C5" w:rsidP="002E5D3A">
            <w:pPr>
              <w:pStyle w:val="ListParagraph1"/>
              <w:ind w:left="0"/>
              <w:jc w:val="both"/>
            </w:pPr>
            <w:r w:rsidRPr="003F59B2">
              <w:rPr>
                <w:b/>
              </w:rPr>
              <w:t>Jelgavas novada pašvaldība</w:t>
            </w:r>
          </w:p>
          <w:p w:rsidR="006D52C5" w:rsidRPr="003F59B2" w:rsidRDefault="006D52C5" w:rsidP="002E5D3A">
            <w:pPr>
              <w:jc w:val="both"/>
            </w:pPr>
            <w:proofErr w:type="spellStart"/>
            <w:r w:rsidRPr="003F59B2">
              <w:t>Reģ.Nr</w:t>
            </w:r>
            <w:proofErr w:type="spellEnd"/>
            <w:r w:rsidRPr="003F59B2">
              <w:t>. 90009118031</w:t>
            </w:r>
          </w:p>
          <w:p w:rsidR="006D52C5" w:rsidRPr="003F59B2" w:rsidRDefault="006D52C5" w:rsidP="002E5D3A">
            <w:pPr>
              <w:jc w:val="both"/>
              <w:rPr>
                <w:b/>
              </w:rPr>
            </w:pPr>
            <w:r w:rsidRPr="003F59B2">
              <w:t>Adrese: Pasta iela 37, Jelgava, LV-3001</w:t>
            </w:r>
          </w:p>
        </w:tc>
      </w:tr>
      <w:tr w:rsidR="006D52C5" w:rsidRPr="003F59B2" w:rsidTr="002E5D3A">
        <w:tc>
          <w:tcPr>
            <w:tcW w:w="3261" w:type="dxa"/>
            <w:shd w:val="clear" w:color="auto" w:fill="E5DFEC"/>
            <w:vAlign w:val="center"/>
          </w:tcPr>
          <w:p w:rsidR="006D52C5" w:rsidRPr="003F59B2" w:rsidRDefault="006D52C5" w:rsidP="002E5D3A">
            <w:pPr>
              <w:snapToGrid w:val="0"/>
              <w:rPr>
                <w:b/>
              </w:rPr>
            </w:pPr>
            <w:r w:rsidRPr="003F59B2">
              <w:rPr>
                <w:b/>
              </w:rPr>
              <w:t>Pretendents:</w:t>
            </w:r>
          </w:p>
        </w:tc>
        <w:tc>
          <w:tcPr>
            <w:tcW w:w="6378" w:type="dxa"/>
          </w:tcPr>
          <w:p w:rsidR="006D52C5" w:rsidRPr="003F59B2" w:rsidRDefault="006D52C5" w:rsidP="002E5D3A">
            <w:pPr>
              <w:snapToGrid w:val="0"/>
            </w:pPr>
          </w:p>
        </w:tc>
      </w:tr>
      <w:tr w:rsidR="006D52C5" w:rsidRPr="003F59B2" w:rsidTr="002E5D3A">
        <w:tc>
          <w:tcPr>
            <w:tcW w:w="3261" w:type="dxa"/>
            <w:shd w:val="clear" w:color="auto" w:fill="E5DFEC"/>
            <w:vAlign w:val="center"/>
          </w:tcPr>
          <w:p w:rsidR="006D52C5" w:rsidRPr="003F59B2" w:rsidRDefault="006D52C5" w:rsidP="002E5D3A">
            <w:pPr>
              <w:snapToGrid w:val="0"/>
              <w:rPr>
                <w:b/>
              </w:rPr>
            </w:pPr>
            <w:r w:rsidRPr="003F59B2">
              <w:rPr>
                <w:b/>
              </w:rPr>
              <w:t>Adrese:</w:t>
            </w:r>
          </w:p>
        </w:tc>
        <w:tc>
          <w:tcPr>
            <w:tcW w:w="6378" w:type="dxa"/>
          </w:tcPr>
          <w:p w:rsidR="006D52C5" w:rsidRPr="003F59B2" w:rsidRDefault="006D52C5" w:rsidP="002E5D3A">
            <w:pPr>
              <w:snapToGrid w:val="0"/>
            </w:pPr>
          </w:p>
        </w:tc>
      </w:tr>
      <w:tr w:rsidR="006D52C5" w:rsidRPr="003F59B2" w:rsidTr="002E5D3A">
        <w:tc>
          <w:tcPr>
            <w:tcW w:w="3261" w:type="dxa"/>
            <w:shd w:val="clear" w:color="auto" w:fill="E5DFEC"/>
            <w:vAlign w:val="center"/>
          </w:tcPr>
          <w:p w:rsidR="006D52C5" w:rsidRPr="003F59B2" w:rsidRDefault="006D52C5" w:rsidP="002E5D3A">
            <w:pPr>
              <w:snapToGrid w:val="0"/>
              <w:rPr>
                <w:b/>
              </w:rPr>
            </w:pPr>
            <w:r w:rsidRPr="003F59B2">
              <w:rPr>
                <w:b/>
              </w:rPr>
              <w:t>Datums:</w:t>
            </w:r>
          </w:p>
        </w:tc>
        <w:tc>
          <w:tcPr>
            <w:tcW w:w="6378" w:type="dxa"/>
          </w:tcPr>
          <w:p w:rsidR="006D52C5" w:rsidRPr="003F59B2" w:rsidRDefault="006D52C5" w:rsidP="002E5D3A">
            <w:pPr>
              <w:snapToGrid w:val="0"/>
            </w:pPr>
          </w:p>
        </w:tc>
      </w:tr>
      <w:tr w:rsidR="006D52C5" w:rsidRPr="003F59B2" w:rsidTr="002E5D3A">
        <w:trPr>
          <w:trHeight w:val="1012"/>
        </w:trPr>
        <w:tc>
          <w:tcPr>
            <w:tcW w:w="3261" w:type="dxa"/>
            <w:shd w:val="clear" w:color="auto" w:fill="E5DFEC"/>
            <w:vAlign w:val="center"/>
          </w:tcPr>
          <w:p w:rsidR="006D52C5" w:rsidRPr="003F59B2" w:rsidRDefault="006D52C5" w:rsidP="002E5D3A">
            <w:pPr>
              <w:snapToGrid w:val="0"/>
              <w:rPr>
                <w:b/>
              </w:rPr>
            </w:pPr>
            <w:r w:rsidRPr="003F59B2">
              <w:rPr>
                <w:b/>
              </w:rPr>
              <w:t>Pretendenta kontaktpersona:</w:t>
            </w:r>
          </w:p>
          <w:p w:rsidR="006D52C5" w:rsidRPr="003F59B2" w:rsidRDefault="006D52C5" w:rsidP="002E5D3A">
            <w:r w:rsidRPr="003F59B2">
              <w:t>(vārds, uzvārds, telefons, e-pasts)</w:t>
            </w:r>
          </w:p>
          <w:p w:rsidR="006D52C5" w:rsidRPr="003F59B2" w:rsidRDefault="006D52C5" w:rsidP="002E5D3A"/>
          <w:p w:rsidR="006D52C5" w:rsidRPr="003F59B2" w:rsidRDefault="006D52C5" w:rsidP="002E5D3A">
            <w:pPr>
              <w:rPr>
                <w:b/>
              </w:rPr>
            </w:pPr>
            <w:r w:rsidRPr="003F59B2">
              <w:rPr>
                <w:b/>
              </w:rPr>
              <w:t>Pretendenta Norēķinu konts:</w:t>
            </w:r>
          </w:p>
          <w:p w:rsidR="006D52C5" w:rsidRPr="003F59B2" w:rsidRDefault="006D52C5" w:rsidP="002E5D3A"/>
        </w:tc>
        <w:tc>
          <w:tcPr>
            <w:tcW w:w="6378" w:type="dxa"/>
          </w:tcPr>
          <w:p w:rsidR="006D52C5" w:rsidRPr="003F59B2" w:rsidRDefault="006D52C5" w:rsidP="002E5D3A">
            <w:pPr>
              <w:snapToGrid w:val="0"/>
            </w:pPr>
          </w:p>
        </w:tc>
      </w:tr>
      <w:tr w:rsidR="006D52C5" w:rsidRPr="003F59B2" w:rsidTr="002E5D3A">
        <w:trPr>
          <w:trHeight w:val="1178"/>
        </w:trPr>
        <w:tc>
          <w:tcPr>
            <w:tcW w:w="3261" w:type="dxa"/>
            <w:shd w:val="clear" w:color="auto" w:fill="E5DFEC"/>
            <w:vAlign w:val="center"/>
          </w:tcPr>
          <w:p w:rsidR="006D52C5" w:rsidRPr="003F59B2" w:rsidRDefault="006D52C5" w:rsidP="002E5D3A">
            <w:pPr>
              <w:rPr>
                <w:b/>
              </w:rPr>
            </w:pPr>
          </w:p>
          <w:p w:rsidR="006D52C5" w:rsidRPr="003F59B2" w:rsidRDefault="006D52C5" w:rsidP="002E5D3A">
            <w:pPr>
              <w:snapToGrid w:val="0"/>
              <w:jc w:val="both"/>
              <w:rPr>
                <w:b/>
              </w:rPr>
            </w:pPr>
            <w:r w:rsidRPr="003F59B2">
              <w:rPr>
                <w:b/>
              </w:rPr>
              <w:t>Pretendenta uzņēmums vai tā piesaistītā apakšuzņēmēja uzņēmums atbilst mazā vai vidējā uzņēmuma statusam</w:t>
            </w:r>
          </w:p>
          <w:p w:rsidR="006D52C5" w:rsidRPr="003F59B2" w:rsidRDefault="006D52C5" w:rsidP="002E5D3A">
            <w:pPr>
              <w:jc w:val="both"/>
            </w:pPr>
            <w:r w:rsidRPr="003F59B2">
              <w:t>(norādīt informāciju)</w:t>
            </w:r>
          </w:p>
          <w:p w:rsidR="006D52C5" w:rsidRPr="003F59B2" w:rsidRDefault="006D52C5" w:rsidP="002E5D3A">
            <w:pPr>
              <w:rPr>
                <w:b/>
              </w:rPr>
            </w:pPr>
          </w:p>
        </w:tc>
        <w:tc>
          <w:tcPr>
            <w:tcW w:w="6378" w:type="dxa"/>
          </w:tcPr>
          <w:p w:rsidR="006D52C5" w:rsidRPr="003F59B2" w:rsidRDefault="006D52C5" w:rsidP="002E5D3A">
            <w:pPr>
              <w:snapToGrid w:val="0"/>
            </w:pPr>
          </w:p>
        </w:tc>
      </w:tr>
      <w:tr w:rsidR="006D52C5" w:rsidRPr="003F59B2" w:rsidTr="002E5D3A">
        <w:tc>
          <w:tcPr>
            <w:tcW w:w="3261" w:type="dxa"/>
            <w:shd w:val="clear" w:color="auto" w:fill="E5DFEC"/>
            <w:vAlign w:val="center"/>
          </w:tcPr>
          <w:p w:rsidR="006D52C5" w:rsidRPr="003F59B2" w:rsidRDefault="006D52C5" w:rsidP="002E5D3A">
            <w:pPr>
              <w:snapToGrid w:val="0"/>
              <w:rPr>
                <w:b/>
              </w:rPr>
            </w:pPr>
            <w:r w:rsidRPr="003F59B2">
              <w:rPr>
                <w:b/>
              </w:rPr>
              <w:t>Citi uzņēmēji:</w:t>
            </w:r>
          </w:p>
          <w:p w:rsidR="006D52C5" w:rsidRPr="003F59B2" w:rsidRDefault="006D52C5" w:rsidP="002E5D3A">
            <w:r w:rsidRPr="003F59B2">
              <w:t>(uz kuru iespējām konkrētā līguma izpildei balstās pretendents, saskaņā ar Nolikuma noteikumiem)</w:t>
            </w:r>
          </w:p>
        </w:tc>
        <w:tc>
          <w:tcPr>
            <w:tcW w:w="6378" w:type="dxa"/>
          </w:tcPr>
          <w:p w:rsidR="006D52C5" w:rsidRPr="003F59B2" w:rsidRDefault="006D52C5" w:rsidP="002E5D3A">
            <w:pPr>
              <w:snapToGrid w:val="0"/>
            </w:pPr>
          </w:p>
        </w:tc>
      </w:tr>
    </w:tbl>
    <w:p w:rsidR="006D52C5" w:rsidRPr="003F59B2" w:rsidRDefault="006D52C5" w:rsidP="006D52C5">
      <w:pPr>
        <w:pStyle w:val="Rindkopa"/>
        <w:ind w:left="0"/>
        <w:rPr>
          <w:rFonts w:ascii="Times New Roman" w:hAnsi="Times New Roman"/>
          <w:sz w:val="24"/>
        </w:rPr>
      </w:pPr>
    </w:p>
    <w:p w:rsidR="006D52C5" w:rsidRPr="003C7A72" w:rsidRDefault="006D52C5" w:rsidP="006D52C5">
      <w:pPr>
        <w:jc w:val="both"/>
      </w:pPr>
      <w:r w:rsidRPr="003C7A72">
        <w:t xml:space="preserve">Iepazinušies ar </w:t>
      </w:r>
      <w:r>
        <w:t>iepirkuma procedūras</w:t>
      </w:r>
      <w:r w:rsidRPr="003C7A72">
        <w:t xml:space="preserve"> </w:t>
      </w:r>
      <w:r>
        <w:t>“</w:t>
      </w:r>
      <w:r w:rsidR="00952FE6" w:rsidRPr="00952FE6">
        <w:t>Akmeņogļu piegāde Lielplatones internātpamatskolai 2018./2019.gada apkures sezonai</w:t>
      </w:r>
      <w:r w:rsidR="00952FE6">
        <w:t xml:space="preserve">” (ID </w:t>
      </w:r>
      <w:proofErr w:type="spellStart"/>
      <w:r w:rsidR="00952FE6">
        <w:t>Nr.JNP</w:t>
      </w:r>
      <w:proofErr w:type="spellEnd"/>
      <w:r w:rsidR="00952FE6">
        <w:t xml:space="preserve"> 2018/54</w:t>
      </w:r>
      <w:r>
        <w:t>)</w:t>
      </w:r>
      <w:r w:rsidRPr="00854052">
        <w:t xml:space="preserve"> </w:t>
      </w:r>
      <w:r w:rsidRPr="003C7A72">
        <w:t xml:space="preserve">nolikumu, mēs, apakšā parakstījušies, piedāvājam pārdot </w:t>
      </w:r>
      <w:r>
        <w:t xml:space="preserve">marķēto degvielu Elejas pagasta pārvaldes </w:t>
      </w:r>
      <w:r w:rsidRPr="003C7A72">
        <w:t xml:space="preserve">iestādēm, saskaņā ar </w:t>
      </w:r>
      <w:r>
        <w:t>Nolikuma “</w:t>
      </w:r>
      <w:r w:rsidR="00952FE6" w:rsidRPr="00952FE6">
        <w:t>Akmeņogļu piegāde Lielplatones internātpamatskolai 2018./2019.gada apkures sezonai</w:t>
      </w:r>
      <w:r w:rsidR="00952FE6">
        <w:t xml:space="preserve">” (ID </w:t>
      </w:r>
      <w:proofErr w:type="spellStart"/>
      <w:r w:rsidR="00952FE6">
        <w:t>Nr.JNP</w:t>
      </w:r>
      <w:proofErr w:type="spellEnd"/>
      <w:r w:rsidR="00952FE6">
        <w:t xml:space="preserve"> 2018/54</w:t>
      </w:r>
      <w:r>
        <w:t>) d</w:t>
      </w:r>
      <w:r w:rsidRPr="003C7A72">
        <w:t>okumentu prasībām, piekrītot visiem iepirkuma procedūras noteikumiem par līgumcenu:</w:t>
      </w:r>
    </w:p>
    <w:p w:rsidR="006D52C5" w:rsidRPr="003C7A72" w:rsidRDefault="006D52C5" w:rsidP="006D52C5">
      <w:pPr>
        <w:tabs>
          <w:tab w:val="left" w:pos="0"/>
        </w:tabs>
        <w:jc w:val="center"/>
      </w:pPr>
      <w:r w:rsidRPr="003C7A72">
        <w:t>___________________________________________________________________</w:t>
      </w:r>
    </w:p>
    <w:p w:rsidR="006D52C5" w:rsidRPr="003C7A72" w:rsidRDefault="006D52C5" w:rsidP="006D52C5">
      <w:pPr>
        <w:tabs>
          <w:tab w:val="left" w:pos="0"/>
        </w:tabs>
        <w:jc w:val="center"/>
        <w:rPr>
          <w:i/>
          <w:sz w:val="20"/>
          <w:szCs w:val="20"/>
        </w:rPr>
      </w:pPr>
      <w:r w:rsidRPr="003C7A72">
        <w:rPr>
          <w:i/>
          <w:sz w:val="20"/>
          <w:szCs w:val="20"/>
        </w:rPr>
        <w:t>(summa EUR bez PVN cipariem, vārdiem)</w:t>
      </w:r>
    </w:p>
    <w:p w:rsidR="006D52C5" w:rsidRPr="003C7A72" w:rsidRDefault="006D52C5" w:rsidP="006D52C5">
      <w:pPr>
        <w:tabs>
          <w:tab w:val="left" w:pos="180"/>
          <w:tab w:val="left" w:pos="540"/>
          <w:tab w:val="left" w:pos="900"/>
        </w:tabs>
        <w:ind w:left="540" w:hanging="540"/>
        <w:jc w:val="both"/>
      </w:pPr>
      <w:r w:rsidRPr="003C7A72">
        <w:t xml:space="preserve">Ar šī </w:t>
      </w:r>
      <w:smartTag w:uri="schemas-tilde-lv/tildestengine" w:element="veidnes">
        <w:smartTagPr>
          <w:attr w:name="baseform" w:val="pieteikum|s"/>
          <w:attr w:name="id" w:val="-1"/>
          <w:attr w:name="text" w:val="pieteikuma"/>
        </w:smartTagPr>
        <w:r w:rsidRPr="003C7A72">
          <w:t>pieteikuma</w:t>
        </w:r>
      </w:smartTag>
      <w:r w:rsidRPr="003C7A72">
        <w:t xml:space="preserve"> iesniegšanu:</w:t>
      </w:r>
    </w:p>
    <w:p w:rsidR="006D52C5" w:rsidRPr="003C7A72" w:rsidRDefault="006D52C5" w:rsidP="006D52C5">
      <w:pPr>
        <w:numPr>
          <w:ilvl w:val="0"/>
          <w:numId w:val="36"/>
        </w:numPr>
        <w:tabs>
          <w:tab w:val="clear" w:pos="1260"/>
          <w:tab w:val="left" w:pos="284"/>
        </w:tabs>
        <w:overflowPunct w:val="0"/>
        <w:autoSpaceDE w:val="0"/>
        <w:autoSpaceDN w:val="0"/>
        <w:adjustRightInd w:val="0"/>
        <w:ind w:left="284" w:hanging="284"/>
        <w:jc w:val="both"/>
      </w:pPr>
      <w:r w:rsidRPr="003C7A72">
        <w:t>apņemamies ievērot visas iepirkuma procedūras prasības;</w:t>
      </w:r>
    </w:p>
    <w:p w:rsidR="006D52C5" w:rsidRPr="003C7A72" w:rsidRDefault="006D52C5" w:rsidP="006D52C5">
      <w:pPr>
        <w:numPr>
          <w:ilvl w:val="0"/>
          <w:numId w:val="36"/>
        </w:numPr>
        <w:tabs>
          <w:tab w:val="clear" w:pos="1260"/>
          <w:tab w:val="left" w:pos="284"/>
        </w:tabs>
        <w:overflowPunct w:val="0"/>
        <w:autoSpaceDE w:val="0"/>
        <w:autoSpaceDN w:val="0"/>
        <w:adjustRightInd w:val="0"/>
        <w:ind w:left="284" w:hanging="284"/>
        <w:jc w:val="both"/>
      </w:pPr>
      <w:r w:rsidRPr="003C7A72">
        <w:lastRenderedPageBreak/>
        <w:t xml:space="preserve">apstiprinām, ka esam pilnībā iepazinušies ar iepirkuma procedūras </w:t>
      </w:r>
      <w:r>
        <w:t>JNP 2018</w:t>
      </w:r>
      <w:r w:rsidR="00952FE6">
        <w:t>/54</w:t>
      </w:r>
      <w:r w:rsidRPr="003C7A72">
        <w:t xml:space="preserve"> dokumentiem un šajā piedāvājuma līgumcenā pilnībā iekļāvuši visas šai sakarībā paredzētās izmaksas, un mums nav nekādu neskaidrību un </w:t>
      </w:r>
      <w:smartTag w:uri="schemas-tilde-lv/tildestengine" w:element="veidnes">
        <w:smartTagPr>
          <w:attr w:name="baseform" w:val="pretenzij|a"/>
          <w:attr w:name="id" w:val="-1"/>
          <w:attr w:name="text" w:val="pretenziju"/>
        </w:smartTagPr>
        <w:r w:rsidRPr="003C7A72">
          <w:t>pretenziju</w:t>
        </w:r>
      </w:smartTag>
      <w:r w:rsidRPr="003C7A72">
        <w:t xml:space="preserve"> tagad, kā arī atsakāmies tādas celt visā iepirkuma </w:t>
      </w:r>
      <w:smartTag w:uri="schemas-tilde-lv/tildestengine" w:element="veidnes">
        <w:smartTagPr>
          <w:attr w:name="baseform" w:val="līgum|s"/>
          <w:attr w:name="id" w:val="-1"/>
          <w:attr w:name="text" w:val="līguma"/>
        </w:smartTagPr>
        <w:r w:rsidRPr="003C7A72">
          <w:t>līguma</w:t>
        </w:r>
      </w:smartTag>
      <w:r w:rsidRPr="003C7A72">
        <w:t xml:space="preserve"> darbības laikā;</w:t>
      </w:r>
    </w:p>
    <w:p w:rsidR="006D52C5" w:rsidRPr="003C7A72" w:rsidRDefault="006D52C5" w:rsidP="006D52C5">
      <w:pPr>
        <w:numPr>
          <w:ilvl w:val="0"/>
          <w:numId w:val="36"/>
        </w:numPr>
        <w:tabs>
          <w:tab w:val="clear" w:pos="1260"/>
          <w:tab w:val="left" w:pos="284"/>
        </w:tabs>
        <w:overflowPunct w:val="0"/>
        <w:autoSpaceDE w:val="0"/>
        <w:autoSpaceDN w:val="0"/>
        <w:adjustRightInd w:val="0"/>
        <w:ind w:left="284" w:hanging="284"/>
        <w:jc w:val="both"/>
      </w:pPr>
      <w:r w:rsidRPr="003C7A72">
        <w:t>apliecinām, ka visas piedāvājumā sniegtās ziņas ir patiesas.</w:t>
      </w:r>
    </w:p>
    <w:p w:rsidR="006D52C5" w:rsidRDefault="006D52C5" w:rsidP="006D52C5">
      <w:pPr>
        <w:pStyle w:val="Rindkopa"/>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6720"/>
      </w:tblGrid>
      <w:tr w:rsidR="006D52C5" w:rsidRPr="003F59B2" w:rsidTr="002E5D3A">
        <w:tc>
          <w:tcPr>
            <w:tcW w:w="2627" w:type="dxa"/>
          </w:tcPr>
          <w:p w:rsidR="006D52C5" w:rsidRPr="00AF3FD7" w:rsidRDefault="006D52C5" w:rsidP="002E5D3A">
            <w:pPr>
              <w:snapToGrid w:val="0"/>
              <w:rPr>
                <w:sz w:val="20"/>
                <w:szCs w:val="20"/>
              </w:rPr>
            </w:pPr>
            <w:r w:rsidRPr="00AF3FD7">
              <w:rPr>
                <w:sz w:val="20"/>
                <w:szCs w:val="20"/>
              </w:rPr>
              <w:t>Pretendenta pārstāvis</w:t>
            </w:r>
          </w:p>
        </w:tc>
        <w:tc>
          <w:tcPr>
            <w:tcW w:w="6720" w:type="dxa"/>
            <w:tcBorders>
              <w:bottom w:val="single" w:sz="4" w:space="0" w:color="000000"/>
            </w:tcBorders>
          </w:tcPr>
          <w:p w:rsidR="006D52C5" w:rsidRPr="00AF3FD7" w:rsidRDefault="006D52C5" w:rsidP="002E5D3A">
            <w:pPr>
              <w:snapToGrid w:val="0"/>
              <w:rPr>
                <w:sz w:val="20"/>
                <w:szCs w:val="20"/>
              </w:rPr>
            </w:pPr>
          </w:p>
        </w:tc>
      </w:tr>
      <w:tr w:rsidR="006D52C5" w:rsidRPr="003F59B2" w:rsidTr="002E5D3A">
        <w:trPr>
          <w:cantSplit/>
        </w:trPr>
        <w:tc>
          <w:tcPr>
            <w:tcW w:w="2627" w:type="dxa"/>
          </w:tcPr>
          <w:p w:rsidR="006D52C5" w:rsidRPr="00AF3FD7" w:rsidRDefault="006D52C5" w:rsidP="002E5D3A">
            <w:pPr>
              <w:snapToGrid w:val="0"/>
              <w:rPr>
                <w:sz w:val="20"/>
                <w:szCs w:val="20"/>
              </w:rPr>
            </w:pPr>
          </w:p>
        </w:tc>
        <w:tc>
          <w:tcPr>
            <w:tcW w:w="6720" w:type="dxa"/>
          </w:tcPr>
          <w:p w:rsidR="006D52C5" w:rsidRPr="00AF3FD7" w:rsidRDefault="006D52C5" w:rsidP="002E5D3A">
            <w:pPr>
              <w:snapToGrid w:val="0"/>
              <w:jc w:val="center"/>
              <w:rPr>
                <w:sz w:val="20"/>
                <w:szCs w:val="20"/>
              </w:rPr>
            </w:pPr>
            <w:r w:rsidRPr="00AF3FD7">
              <w:rPr>
                <w:sz w:val="20"/>
                <w:szCs w:val="20"/>
              </w:rPr>
              <w:t>(amats, paraksts, vārds, uzvārds, zīmogs)</w:t>
            </w:r>
          </w:p>
        </w:tc>
      </w:tr>
    </w:tbl>
    <w:p w:rsidR="006D52C5" w:rsidRPr="003F59B2" w:rsidRDefault="006D52C5" w:rsidP="006D52C5">
      <w:pPr>
        <w:pStyle w:val="Punkts"/>
        <w:numPr>
          <w:ilvl w:val="0"/>
          <w:numId w:val="0"/>
        </w:numPr>
        <w:rPr>
          <w:rFonts w:ascii="Times New Roman" w:hAnsi="Times New Roman"/>
          <w:b w:val="0"/>
          <w:sz w:val="24"/>
        </w:rPr>
        <w:sectPr w:rsidR="006D52C5" w:rsidRPr="003F59B2" w:rsidSect="008F4915">
          <w:footerReference w:type="default" r:id="rId9"/>
          <w:pgSz w:w="11905" w:h="16837"/>
          <w:pgMar w:top="1134" w:right="851" w:bottom="1247" w:left="1418" w:header="340" w:footer="454" w:gutter="0"/>
          <w:cols w:space="720"/>
          <w:docGrid w:linePitch="240" w:charSpace="36864"/>
        </w:sectPr>
      </w:pPr>
    </w:p>
    <w:p w:rsidR="00AA245C" w:rsidRPr="00AA245C" w:rsidRDefault="00AA245C" w:rsidP="00AA245C">
      <w:pPr>
        <w:spacing w:after="200" w:line="276" w:lineRule="auto"/>
        <w:jc w:val="right"/>
        <w:rPr>
          <w:b/>
          <w:bCs/>
          <w:lang w:eastAsia="en-US"/>
        </w:rPr>
      </w:pPr>
      <w:r w:rsidRPr="00AA245C">
        <w:rPr>
          <w:b/>
          <w:bCs/>
          <w:lang w:eastAsia="en-US"/>
        </w:rPr>
        <w:lastRenderedPageBreak/>
        <w:t xml:space="preserve">        Nolikuma pielikums Nr.4</w:t>
      </w:r>
    </w:p>
    <w:p w:rsidR="00AA245C" w:rsidRPr="00AA245C" w:rsidRDefault="00AA245C" w:rsidP="00AA245C">
      <w:pPr>
        <w:jc w:val="center"/>
        <w:rPr>
          <w:b/>
          <w:bCs/>
          <w:lang w:eastAsia="en-US"/>
        </w:rPr>
      </w:pPr>
      <w:r w:rsidRPr="00AA245C">
        <w:rPr>
          <w:b/>
          <w:bCs/>
          <w:lang w:eastAsia="en-US"/>
        </w:rPr>
        <w:t>Līguma projekts</w:t>
      </w:r>
    </w:p>
    <w:p w:rsidR="00B75486" w:rsidRDefault="00B75486" w:rsidP="00B75486">
      <w:pPr>
        <w:jc w:val="center"/>
        <w:outlineLvl w:val="0"/>
        <w:rPr>
          <w:b/>
          <w:bCs/>
        </w:rPr>
      </w:pPr>
      <w:r>
        <w:rPr>
          <w:b/>
          <w:bCs/>
        </w:rPr>
        <w:t xml:space="preserve">Par </w:t>
      </w:r>
      <w:r>
        <w:rPr>
          <w:b/>
          <w:bCs/>
        </w:rPr>
        <w:t>a</w:t>
      </w:r>
      <w:r w:rsidRPr="00B75486">
        <w:rPr>
          <w:b/>
          <w:bCs/>
        </w:rPr>
        <w:t>kmeņogļu piegād</w:t>
      </w:r>
      <w:r>
        <w:rPr>
          <w:b/>
          <w:bCs/>
        </w:rPr>
        <w:t>i</w:t>
      </w:r>
      <w:r w:rsidRPr="00B75486">
        <w:rPr>
          <w:b/>
          <w:bCs/>
        </w:rPr>
        <w:t xml:space="preserve"> Lielplatones internātpamatskolai 2018./2019.gada apkures sezonai</w:t>
      </w:r>
    </w:p>
    <w:p w:rsidR="00B75486" w:rsidRDefault="00B75486" w:rsidP="00B75486">
      <w:pPr>
        <w:jc w:val="center"/>
        <w:outlineLvl w:val="0"/>
        <w:rPr>
          <w:b/>
          <w:bCs/>
        </w:rPr>
      </w:pPr>
      <w:r>
        <w:rPr>
          <w:b/>
          <w:bCs/>
        </w:rPr>
        <w:t>Iepirkuma identifikācijas Nr. JNP 201</w:t>
      </w:r>
      <w:r>
        <w:rPr>
          <w:b/>
          <w:bCs/>
        </w:rPr>
        <w:t>8/54</w:t>
      </w:r>
    </w:p>
    <w:p w:rsidR="00B75486" w:rsidRDefault="00B75486" w:rsidP="00B75486">
      <w:pPr>
        <w:ind w:left="284"/>
        <w:jc w:val="center"/>
        <w:outlineLvl w:val="0"/>
      </w:pPr>
    </w:p>
    <w:p w:rsidR="00B75486" w:rsidRDefault="00B75486" w:rsidP="00B75486">
      <w:pPr>
        <w:ind w:left="284"/>
        <w:outlineLvl w:val="0"/>
      </w:pPr>
      <w:r>
        <w:t>2017.gada ____________</w:t>
      </w:r>
      <w:r>
        <w:tab/>
      </w:r>
      <w:r>
        <w:tab/>
      </w:r>
      <w:r>
        <w:tab/>
      </w:r>
      <w:r>
        <w:tab/>
      </w:r>
      <w:r>
        <w:tab/>
      </w:r>
      <w:r>
        <w:tab/>
      </w:r>
    </w:p>
    <w:p w:rsidR="00B75486" w:rsidRDefault="00B75486" w:rsidP="00B75486">
      <w:pPr>
        <w:ind w:left="284"/>
        <w:outlineLvl w:val="0"/>
        <w:rPr>
          <w:b/>
          <w:bCs/>
        </w:rPr>
      </w:pPr>
      <w:r>
        <w:t xml:space="preserve"> </w:t>
      </w:r>
    </w:p>
    <w:p w:rsidR="00B75486" w:rsidRPr="00B75486" w:rsidRDefault="00B75486" w:rsidP="00303F5B">
      <w:pPr>
        <w:widowControl w:val="0"/>
        <w:suppressAutoHyphens/>
        <w:jc w:val="both"/>
        <w:rPr>
          <w:rFonts w:eastAsia="Arial Unicode MS"/>
          <w:kern w:val="2"/>
          <w:lang w:val="x-none"/>
        </w:rPr>
      </w:pPr>
      <w:r>
        <w:rPr>
          <w:b/>
        </w:rPr>
        <w:t xml:space="preserve">             </w:t>
      </w:r>
      <w:r w:rsidRPr="00B75486">
        <w:t>Lielplatones internātpamatskola (juridiskā adrese: ”Lielplatones internātpamatskola”, Lielplatones pagasts, Jelgavas novads, LV-3022, reģistrācijas Nr. LV90009971665), (turpmāk-Pasūtītājs), kuru direktors Andris Urbāns no vienas puses, un</w:t>
      </w:r>
      <w:r w:rsidRPr="00B75486">
        <w:t xml:space="preserve"> </w:t>
      </w:r>
      <w:r w:rsidRPr="00B75486">
        <w:rPr>
          <w:rFonts w:eastAsia="Arial Unicode MS"/>
          <w:kern w:val="2"/>
          <w:lang w:val="x-none"/>
        </w:rPr>
        <w:t xml:space="preserve">un </w:t>
      </w:r>
    </w:p>
    <w:p w:rsidR="00B75486" w:rsidRDefault="00B75486" w:rsidP="00303F5B">
      <w:pPr>
        <w:jc w:val="both"/>
      </w:pPr>
      <w:r>
        <w:rPr>
          <w:b/>
        </w:rPr>
        <w:t xml:space="preserve">                   </w:t>
      </w:r>
      <w:r w:rsidRPr="00B75486">
        <w:t>sabiedrība ar ierobežotu atbildību "", juridiskā adrese:, reģistrācijas Nr., kuru pārstāv</w:t>
      </w:r>
      <w:r>
        <w:t>, (turpmāk-</w:t>
      </w:r>
      <w:r w:rsidR="00A16549">
        <w:t>Izpildītājs</w:t>
      </w:r>
      <w:r>
        <w:t>), no otras puses, abi kopā vai katrs atsevišķi turpmāk ¬Puses/Puse, noslēdz līgumu par sekojošo:</w:t>
      </w:r>
    </w:p>
    <w:p w:rsidR="00303F5B" w:rsidRDefault="00303F5B" w:rsidP="00B75486">
      <w:pPr>
        <w:ind w:left="426" w:hanging="426"/>
        <w:jc w:val="both"/>
      </w:pPr>
    </w:p>
    <w:p w:rsidR="00303F5B" w:rsidRDefault="00303F5B" w:rsidP="00303F5B">
      <w:pPr>
        <w:jc w:val="center"/>
        <w:rPr>
          <w:b/>
        </w:rPr>
      </w:pPr>
      <w:r>
        <w:rPr>
          <w:b/>
        </w:rPr>
        <w:t>1. LĪGUMA PRIEKŠMETS</w:t>
      </w:r>
    </w:p>
    <w:p w:rsidR="00303F5B" w:rsidRDefault="00303F5B" w:rsidP="00303F5B">
      <w:pPr>
        <w:widowControl w:val="0"/>
        <w:jc w:val="both"/>
      </w:pPr>
      <w:r>
        <w:t xml:space="preserve">1.1.Pamatojoties uz iepirkuma </w:t>
      </w:r>
      <w:r w:rsidR="00A16549">
        <w:t>“</w:t>
      </w:r>
      <w:r w:rsidR="00A16549" w:rsidRPr="00A16549">
        <w:t>Akmeņogļu piegāde Lielplatones internātpamatskolai 2018./2019.gada apkures sezonai” (</w:t>
      </w:r>
      <w:proofErr w:type="spellStart"/>
      <w:r w:rsidR="00A16549" w:rsidRPr="00A16549">
        <w:t>Id</w:t>
      </w:r>
      <w:proofErr w:type="spellEnd"/>
      <w:r w:rsidR="00A16549" w:rsidRPr="00A16549">
        <w:t xml:space="preserve"> </w:t>
      </w:r>
      <w:proofErr w:type="spellStart"/>
      <w:r w:rsidR="00A16549" w:rsidRPr="00A16549">
        <w:t>Nr.JNP</w:t>
      </w:r>
      <w:proofErr w:type="spellEnd"/>
      <w:r w:rsidR="00A16549" w:rsidRPr="00A16549">
        <w:t xml:space="preserve"> 2018/54) </w:t>
      </w:r>
      <w:r>
        <w:t xml:space="preserve">rezultātiem, Izpildītājs apņemas piegādāt cieto kurināmo (ogles) </w:t>
      </w:r>
      <w:r w:rsidR="00A16549" w:rsidRPr="00A16549">
        <w:t xml:space="preserve">Lielplatones internātpamatskolai </w:t>
      </w:r>
      <w:r>
        <w:t>(turpmā</w:t>
      </w:r>
      <w:r w:rsidR="00A16549">
        <w:t>k-Prece) adresē:</w:t>
      </w:r>
      <w:r w:rsidR="00A16549" w:rsidRPr="00A16549">
        <w:t xml:space="preserve"> ”Lielplatones internātpamatskola”, </w:t>
      </w:r>
      <w:r w:rsidR="00CE24A1">
        <w:t xml:space="preserve">Lielplatone, </w:t>
      </w:r>
      <w:r w:rsidR="00A16549" w:rsidRPr="00A16549">
        <w:t>Lielplatones pagasts, Jelgavas novads, LV-3022</w:t>
      </w:r>
      <w:r w:rsidR="00A16549">
        <w:t>,</w:t>
      </w:r>
      <w:r>
        <w:t xml:space="preserve"> savukārt Pasūtītājs apņemas pieņemt Preci un samaksāt saskaņā ar Līguma noteikumiem. </w:t>
      </w:r>
    </w:p>
    <w:p w:rsidR="00303F5B" w:rsidRDefault="00303F5B" w:rsidP="00303F5B">
      <w:pPr>
        <w:widowControl w:val="0"/>
        <w:jc w:val="both"/>
      </w:pPr>
      <w:r>
        <w:t>1.2. Izpildītājs Preci piegādā atbilstoši tehniskai specifikācijai (1.pielikums) un finanšu piedāvājumam (2.pielikums).</w:t>
      </w:r>
    </w:p>
    <w:p w:rsidR="000E35E3" w:rsidRDefault="000E35E3" w:rsidP="00303F5B">
      <w:pPr>
        <w:widowControl w:val="0"/>
        <w:jc w:val="both"/>
      </w:pPr>
      <w:r>
        <w:t>1.3.</w:t>
      </w:r>
      <w:r w:rsidRPr="000E35E3">
        <w:t xml:space="preserve"> Izpildītājs Prec</w:t>
      </w:r>
      <w:r>
        <w:t>i piegādā Pasūtītāja norādītajā adresē</w:t>
      </w:r>
      <w:r w:rsidRPr="000E35E3">
        <w:t>, savukārt Pasūtītājs piegādāto Preci pieņem atbilstoši Līguma noteikumiem.</w:t>
      </w:r>
    </w:p>
    <w:p w:rsidR="00303F5B" w:rsidRDefault="00303F5B" w:rsidP="00303F5B">
      <w:pPr>
        <w:widowControl w:val="0"/>
        <w:jc w:val="both"/>
      </w:pPr>
      <w:r>
        <w:t>1.3.</w:t>
      </w:r>
      <w:r>
        <w:rPr>
          <w:bCs/>
        </w:rPr>
        <w:t xml:space="preserve">Līguma izpildes laiks: </w:t>
      </w:r>
      <w:r w:rsidR="00A16549" w:rsidRPr="00A16549">
        <w:rPr>
          <w:bCs/>
        </w:rPr>
        <w:t xml:space="preserve">no </w:t>
      </w:r>
      <w:r w:rsidR="00A16549" w:rsidRPr="009D42DA">
        <w:rPr>
          <w:b/>
          <w:bCs/>
        </w:rPr>
        <w:t>2018.gada 1.oktobrim līdz 2019.gada 1.martam</w:t>
      </w:r>
      <w:r w:rsidR="00A16549">
        <w:rPr>
          <w:bCs/>
        </w:rPr>
        <w:t>.</w:t>
      </w:r>
    </w:p>
    <w:p w:rsidR="00303F5B" w:rsidRDefault="00303F5B" w:rsidP="00303F5B">
      <w:pPr>
        <w:widowControl w:val="0"/>
        <w:jc w:val="both"/>
      </w:pPr>
    </w:p>
    <w:p w:rsidR="00303F5B" w:rsidRDefault="00303F5B" w:rsidP="00303F5B">
      <w:pPr>
        <w:jc w:val="center"/>
        <w:rPr>
          <w:b/>
        </w:rPr>
      </w:pPr>
      <w:r>
        <w:rPr>
          <w:b/>
        </w:rPr>
        <w:t>2. PUŠU PĀRSTĀVJI</w:t>
      </w:r>
    </w:p>
    <w:p w:rsidR="00303F5B" w:rsidRDefault="00303F5B" w:rsidP="00303F5B">
      <w:pPr>
        <w:widowControl w:val="0"/>
        <w:tabs>
          <w:tab w:val="left" w:pos="0"/>
        </w:tabs>
        <w:jc w:val="both"/>
      </w:pPr>
      <w:r>
        <w:t xml:space="preserve">2.1.Līguma izpildes laikā Pasūtītājs operatīvai jautājumu risināšanai norīko </w:t>
      </w:r>
      <w:r w:rsidR="003D4DAC">
        <w:t>kontaktpersonu</w:t>
      </w:r>
      <w:proofErr w:type="gramStart"/>
      <w:r>
        <w:t>:</w:t>
      </w:r>
      <w:r w:rsidR="003D4DAC">
        <w:t>.</w:t>
      </w:r>
      <w:proofErr w:type="gramEnd"/>
      <w:r w:rsidR="003D4DAC">
        <w:t>..</w:t>
      </w:r>
      <w:r>
        <w:t xml:space="preserve"> Pasūtītāja kontaktpersonai šā Līguma izpratnē ir sekojošas pilnvaras:</w:t>
      </w:r>
    </w:p>
    <w:p w:rsidR="00303F5B" w:rsidRDefault="00303F5B" w:rsidP="00303F5B">
      <w:pPr>
        <w:tabs>
          <w:tab w:val="left" w:pos="0"/>
        </w:tabs>
        <w:jc w:val="both"/>
      </w:pPr>
      <w:r>
        <w:t>2.1.1. informēt Pasūtītāju par Preces piegādes gaitu, ievērojot konkrētā iepirkuma nosacījumus, kā arī par citiem jautājumiem, kas skar vai var skart Līguma izpildes gaitu.</w:t>
      </w:r>
    </w:p>
    <w:p w:rsidR="00303F5B" w:rsidRDefault="00303F5B" w:rsidP="00303F5B">
      <w:pPr>
        <w:tabs>
          <w:tab w:val="left" w:pos="0"/>
        </w:tabs>
        <w:jc w:val="both"/>
      </w:pPr>
      <w:r>
        <w:t>2.1.2. parakstīt darbu nodošanas-pieņemšanas aktus, konstatējot atbilstību esošajai situācijai šā Līguma izpratnē.</w:t>
      </w:r>
    </w:p>
    <w:p w:rsidR="00303F5B" w:rsidRDefault="00303F5B" w:rsidP="00303F5B">
      <w:pPr>
        <w:widowControl w:val="0"/>
        <w:jc w:val="both"/>
      </w:pPr>
      <w:r>
        <w:t>2.2. Izpildītājs kā savu pārstāvi jautājumu operatīvai risināšanai norīko –</w:t>
      </w:r>
      <w:proofErr w:type="gramStart"/>
      <w:r>
        <w:t xml:space="preserve"> </w:t>
      </w:r>
      <w:r w:rsidR="002A40C0">
        <w:t>.</w:t>
      </w:r>
      <w:proofErr w:type="gramEnd"/>
      <w:r w:rsidR="002A40C0">
        <w:t>..</w:t>
      </w:r>
    </w:p>
    <w:p w:rsidR="00303F5B" w:rsidRDefault="00303F5B" w:rsidP="00303F5B">
      <w:pPr>
        <w:jc w:val="both"/>
      </w:pPr>
    </w:p>
    <w:p w:rsidR="00303F5B" w:rsidRDefault="00303F5B" w:rsidP="00303F5B">
      <w:pPr>
        <w:jc w:val="center"/>
        <w:rPr>
          <w:b/>
        </w:rPr>
      </w:pPr>
      <w:r>
        <w:rPr>
          <w:b/>
        </w:rPr>
        <w:t>3. LĪGUMA SUMMA</w:t>
      </w:r>
    </w:p>
    <w:p w:rsidR="00303F5B" w:rsidRDefault="00303F5B" w:rsidP="00303F5B">
      <w:pPr>
        <w:jc w:val="both"/>
      </w:pPr>
      <w:r>
        <w:t xml:space="preserve">3.1. Kopējā Līguma summa, ko veido Preces cena ar tās piegādes izmaksām, tiek noteikta </w:t>
      </w:r>
      <w:r>
        <w:rPr>
          <w:b/>
        </w:rPr>
        <w:t xml:space="preserve">EUR </w:t>
      </w:r>
      <w:r>
        <w:t>(</w:t>
      </w:r>
      <w:proofErr w:type="spellStart"/>
      <w:r>
        <w:rPr>
          <w:rStyle w:val="Emphasis"/>
        </w:rPr>
        <w:t>euro</w:t>
      </w:r>
      <w:proofErr w:type="spellEnd"/>
      <w:r>
        <w:t xml:space="preserve"> un</w:t>
      </w:r>
      <w:proofErr w:type="gramStart"/>
      <w:r>
        <w:t xml:space="preserve">  </w:t>
      </w:r>
      <w:proofErr w:type="gramEnd"/>
      <w:r>
        <w:t>centi), tai skaitā līguma summa bez PVN (turpmāk-Līguma cena) EUR (</w:t>
      </w:r>
      <w:proofErr w:type="spellStart"/>
      <w:r>
        <w:rPr>
          <w:rStyle w:val="Emphasis"/>
        </w:rPr>
        <w:t>euro</w:t>
      </w:r>
      <w:proofErr w:type="spellEnd"/>
      <w:r>
        <w:t>) apmērā un PVN 21% EUR (</w:t>
      </w:r>
      <w:proofErr w:type="spellStart"/>
      <w:r>
        <w:rPr>
          <w:rStyle w:val="Emphasis"/>
        </w:rPr>
        <w:t>euro</w:t>
      </w:r>
      <w:proofErr w:type="spellEnd"/>
      <w:r>
        <w:t xml:space="preserve"> un  centi) apmērā</w:t>
      </w:r>
      <w:r>
        <w:rPr>
          <w:b/>
        </w:rPr>
        <w:t>.</w:t>
      </w:r>
      <w:r>
        <w:t xml:space="preserve"> Pasūtītājs</w:t>
      </w:r>
      <w:r>
        <w:rPr>
          <w:b/>
        </w:rPr>
        <w:t xml:space="preserve"> </w:t>
      </w:r>
      <w:r>
        <w:t xml:space="preserve">maksā Izpildītājam par 1(vienu) t (tonnu) ogļu piegādi </w:t>
      </w:r>
      <w:r>
        <w:rPr>
          <w:b/>
        </w:rPr>
        <w:t xml:space="preserve">EUR </w:t>
      </w:r>
      <w:r>
        <w:t>(</w:t>
      </w:r>
      <w:proofErr w:type="spellStart"/>
      <w:r>
        <w:rPr>
          <w:rStyle w:val="Emphasis"/>
        </w:rPr>
        <w:t>euro</w:t>
      </w:r>
      <w:proofErr w:type="spellEnd"/>
      <w:r>
        <w:t xml:space="preserve"> un</w:t>
      </w:r>
      <w:proofErr w:type="gramStart"/>
      <w:r>
        <w:t xml:space="preserve">  </w:t>
      </w:r>
      <w:proofErr w:type="gramEnd"/>
      <w:r>
        <w:t>centi (</w:t>
      </w:r>
      <w:proofErr w:type="spellStart"/>
      <w:r>
        <w:t>t.sk.PVN</w:t>
      </w:r>
      <w:proofErr w:type="spellEnd"/>
      <w:r>
        <w:t>).</w:t>
      </w:r>
    </w:p>
    <w:p w:rsidR="00B85D62" w:rsidRDefault="00B85D62" w:rsidP="00303F5B">
      <w:pPr>
        <w:jc w:val="both"/>
      </w:pPr>
    </w:p>
    <w:p w:rsidR="00303F5B" w:rsidRDefault="00303F5B" w:rsidP="00303F5B">
      <w:pPr>
        <w:jc w:val="center"/>
        <w:rPr>
          <w:b/>
        </w:rPr>
      </w:pPr>
      <w:r>
        <w:rPr>
          <w:b/>
          <w:bCs/>
        </w:rPr>
        <w:t xml:space="preserve">4. </w:t>
      </w:r>
      <w:r>
        <w:rPr>
          <w:b/>
        </w:rPr>
        <w:t>SAMAKSAS UN PREČU PIEGĀDES KĀRTĪBA</w:t>
      </w:r>
    </w:p>
    <w:p w:rsidR="00303F5B" w:rsidRDefault="00303F5B" w:rsidP="00303F5B">
      <w:pPr>
        <w:jc w:val="both"/>
      </w:pPr>
      <w:r>
        <w:t>4.1.Pasūtītājs norēķinās ar Izpildītāju 30 (trīsdesmit) dienu laikā pēc konkrētas piegādes saņemšanas un transporta pavadzīmes-rēķina saņemšanas.</w:t>
      </w:r>
    </w:p>
    <w:p w:rsidR="00303F5B" w:rsidRDefault="00303F5B" w:rsidP="00303F5B">
      <w:pPr>
        <w:tabs>
          <w:tab w:val="left" w:pos="567"/>
        </w:tabs>
        <w:ind w:left="1"/>
        <w:jc w:val="both"/>
      </w:pPr>
      <w:r>
        <w:t>4.2. Samaksa veicama ar pārskaitījumu uz Pārdevēja norādīto bankas norēķinu kontu.</w:t>
      </w:r>
    </w:p>
    <w:p w:rsidR="00303F5B" w:rsidRDefault="00FC2DFC" w:rsidP="00303F5B">
      <w:pPr>
        <w:jc w:val="both"/>
        <w:rPr>
          <w:color w:val="000000"/>
        </w:rPr>
      </w:pPr>
      <w:r>
        <w:t>4.3</w:t>
      </w:r>
      <w:r w:rsidR="000460B7">
        <w:t>.</w:t>
      </w:r>
      <w:r w:rsidR="00303F5B">
        <w:t xml:space="preserve"> </w:t>
      </w:r>
      <w:r w:rsidR="00303F5B">
        <w:rPr>
          <w:color w:val="000000"/>
          <w:lang w:eastAsia="x-none"/>
        </w:rPr>
        <w:t>Pasūtītāja pilnvarotā persona</w:t>
      </w:r>
      <w:r w:rsidR="00303F5B">
        <w:rPr>
          <w:color w:val="000000"/>
          <w:spacing w:val="2"/>
          <w:lang w:eastAsia="x-none"/>
        </w:rPr>
        <w:t xml:space="preserve"> veic pasūtījumu </w:t>
      </w:r>
      <w:r w:rsidR="00303F5B">
        <w:rPr>
          <w:color w:val="000000"/>
          <w:lang w:eastAsia="x-none"/>
        </w:rPr>
        <w:t>Izpildītājam, nosūtot pieprasījumu par Preču daudzumu elektroniski uz e-pastu</w:t>
      </w:r>
      <w:proofErr w:type="gramStart"/>
      <w:r w:rsidR="00303F5B">
        <w:rPr>
          <w:color w:val="000000"/>
          <w:lang w:eastAsia="x-none"/>
        </w:rPr>
        <w:t xml:space="preserve">  </w:t>
      </w:r>
      <w:proofErr w:type="gramEnd"/>
      <w:r w:rsidR="00090F55">
        <w:rPr>
          <w:color w:val="000000"/>
          <w:lang w:eastAsia="x-none"/>
        </w:rPr>
        <w:t>-...</w:t>
      </w:r>
      <w:r w:rsidR="00303F5B">
        <w:rPr>
          <w:color w:val="000000"/>
          <w:lang w:eastAsia="x-none"/>
        </w:rPr>
        <w:t>.</w:t>
      </w:r>
    </w:p>
    <w:p w:rsidR="00303F5B" w:rsidRDefault="00303F5B" w:rsidP="00303F5B">
      <w:pPr>
        <w:pStyle w:val="Apakpunkts"/>
        <w:numPr>
          <w:ilvl w:val="0"/>
          <w:numId w:val="0"/>
        </w:numPr>
        <w:tabs>
          <w:tab w:val="left" w:pos="720"/>
        </w:tabs>
        <w:jc w:val="both"/>
        <w:rPr>
          <w:rFonts w:ascii="Times New Roman" w:hAnsi="Times New Roman"/>
          <w:b w:val="0"/>
          <w:sz w:val="24"/>
          <w:lang w:eastAsia="x-none"/>
        </w:rPr>
      </w:pPr>
      <w:r>
        <w:rPr>
          <w:rFonts w:ascii="Times New Roman" w:hAnsi="Times New Roman"/>
          <w:b w:val="0"/>
          <w:sz w:val="24"/>
        </w:rPr>
        <w:t>4.</w:t>
      </w:r>
      <w:r w:rsidR="007E4255">
        <w:rPr>
          <w:rFonts w:ascii="Times New Roman" w:hAnsi="Times New Roman"/>
          <w:b w:val="0"/>
          <w:sz w:val="24"/>
        </w:rPr>
        <w:t>4</w:t>
      </w:r>
      <w:r>
        <w:rPr>
          <w:rFonts w:ascii="Times New Roman" w:hAnsi="Times New Roman"/>
          <w:b w:val="0"/>
          <w:sz w:val="24"/>
        </w:rPr>
        <w:t xml:space="preserve">.Izpildītājs garantē ogļu piegādi ar izpildītāja transportu līdz Pasūtītāja norādītajai vietai </w:t>
      </w:r>
      <w:r w:rsidRPr="00FA25E7">
        <w:rPr>
          <w:rFonts w:ascii="Times New Roman" w:hAnsi="Times New Roman"/>
          <w:sz w:val="24"/>
        </w:rPr>
        <w:t>3 (trīs)</w:t>
      </w:r>
      <w:r>
        <w:rPr>
          <w:rFonts w:ascii="Times New Roman" w:hAnsi="Times New Roman"/>
          <w:b w:val="0"/>
          <w:sz w:val="24"/>
        </w:rPr>
        <w:t xml:space="preserve"> darba dienu laikā no Pasūtītāja pilnvarotās personas veikta pasūtījuma (elektroniski veikts pieteikums, pasūtījums).</w:t>
      </w:r>
    </w:p>
    <w:p w:rsidR="00303F5B" w:rsidRDefault="00303F5B" w:rsidP="00303F5B">
      <w:pPr>
        <w:jc w:val="both"/>
        <w:rPr>
          <w:color w:val="000000"/>
        </w:rPr>
      </w:pPr>
    </w:p>
    <w:p w:rsidR="00303F5B" w:rsidRDefault="00303F5B" w:rsidP="00303F5B">
      <w:pPr>
        <w:ind w:left="360"/>
        <w:jc w:val="center"/>
        <w:rPr>
          <w:b/>
          <w:bCs/>
        </w:rPr>
      </w:pPr>
      <w:r>
        <w:rPr>
          <w:b/>
          <w:bCs/>
        </w:rPr>
        <w:lastRenderedPageBreak/>
        <w:t>5. Preces pieņemšana</w:t>
      </w:r>
    </w:p>
    <w:p w:rsidR="00303F5B" w:rsidRDefault="00303F5B" w:rsidP="00303F5B">
      <w:pPr>
        <w:tabs>
          <w:tab w:val="left" w:pos="0"/>
        </w:tabs>
        <w:jc w:val="both"/>
      </w:pPr>
      <w:r>
        <w:t xml:space="preserve">5.1.Par preces daudzumu tiek uzskatīts daudzums, kas atspoguļots pavadzīmē pēc </w:t>
      </w:r>
      <w:r>
        <w:rPr>
          <w:color w:val="000000"/>
        </w:rPr>
        <w:t xml:space="preserve">Izpildītāja </w:t>
      </w:r>
      <w:r>
        <w:t xml:space="preserve">norādes un pilnvarotās personas akcepta. </w:t>
      </w:r>
    </w:p>
    <w:p w:rsidR="00303F5B" w:rsidRDefault="00303F5B" w:rsidP="00303F5B">
      <w:pPr>
        <w:tabs>
          <w:tab w:val="left" w:pos="0"/>
        </w:tabs>
        <w:jc w:val="both"/>
      </w:pPr>
      <w:r>
        <w:t>5.2.Pasūtītājam ir tiesības pieprasīt, lai Izpildītājs veic piegādātas kravas kontroles uzmērīšanu izvēles kārtībā Pasūtītāja klātbūtnē.</w:t>
      </w:r>
    </w:p>
    <w:p w:rsidR="00303F5B" w:rsidRDefault="00303F5B" w:rsidP="00303F5B">
      <w:pPr>
        <w:ind w:left="284" w:firstLine="284"/>
        <w:jc w:val="both"/>
      </w:pPr>
    </w:p>
    <w:p w:rsidR="00303F5B" w:rsidRDefault="00303F5B" w:rsidP="00303F5B">
      <w:pPr>
        <w:jc w:val="center"/>
        <w:rPr>
          <w:b/>
          <w:color w:val="000000"/>
        </w:rPr>
      </w:pPr>
      <w:r>
        <w:rPr>
          <w:b/>
          <w:color w:val="000000"/>
        </w:rPr>
        <w:t>6. Pušu atbildība</w:t>
      </w:r>
    </w:p>
    <w:p w:rsidR="00303F5B" w:rsidRDefault="00303F5B" w:rsidP="00303F5B">
      <w:pPr>
        <w:jc w:val="both"/>
        <w:rPr>
          <w:color w:val="000000"/>
        </w:rPr>
      </w:pPr>
      <w:r>
        <w:rPr>
          <w:color w:val="000000"/>
        </w:rPr>
        <w:t>6.1</w:t>
      </w:r>
      <w:r>
        <w:rPr>
          <w:color w:val="FF0000"/>
        </w:rPr>
        <w:t>.</w:t>
      </w:r>
      <w:r>
        <w:rPr>
          <w:color w:val="000000"/>
        </w:rPr>
        <w:t>Līguma saistību neizpildes gadījumā vainīgā Puse atlīdzina otrai Pusei radītos tiešos zaudējumus.</w:t>
      </w:r>
    </w:p>
    <w:p w:rsidR="00E87C6F" w:rsidRPr="00F15C47" w:rsidRDefault="00303F5B" w:rsidP="00E87C6F">
      <w:pPr>
        <w:tabs>
          <w:tab w:val="left" w:pos="426"/>
        </w:tabs>
        <w:jc w:val="both"/>
      </w:pPr>
      <w:r w:rsidRPr="00E87C6F">
        <w:rPr>
          <w:color w:val="000000"/>
        </w:rPr>
        <w:t>6.2.</w:t>
      </w:r>
      <w:r w:rsidR="00E87C6F" w:rsidRPr="00E87C6F">
        <w:t xml:space="preserve"> </w:t>
      </w:r>
      <w:r w:rsidR="00E87C6F" w:rsidRPr="00F15C47">
        <w:t xml:space="preserve">Par Līgumā noteiktā Preces piegādes termiņa nokavēšanu </w:t>
      </w:r>
      <w:r w:rsidR="00E87C6F">
        <w:t>Pasūtītājs</w:t>
      </w:r>
      <w:r w:rsidR="00E87C6F" w:rsidRPr="00F15C47">
        <w:t xml:space="preserve"> ir tiesīgs pieprasīt no </w:t>
      </w:r>
      <w:r w:rsidR="00E87C6F">
        <w:t>Izpildītāja</w:t>
      </w:r>
      <w:r w:rsidR="00E87C6F" w:rsidRPr="00F15C47">
        <w:t xml:space="preserve"> līgumsodu 0,5% apmērā no Līguma cenas par katru nokavējuma dienu, bet kopsummā ne vairāk par 10% no Līguma cenas. </w:t>
      </w:r>
      <w:r w:rsidR="00E87C6F">
        <w:t>Pasūtītājam</w:t>
      </w:r>
      <w:r w:rsidR="00E87C6F" w:rsidRPr="00E87C6F">
        <w:t xml:space="preserve"> </w:t>
      </w:r>
      <w:r w:rsidR="00E87C6F" w:rsidRPr="00F15C47">
        <w:t xml:space="preserve">ir tiesības līgumsodu ieturēt no </w:t>
      </w:r>
      <w:r w:rsidR="00E87C6F" w:rsidRPr="00E87C6F">
        <w:t>Izpildītāja</w:t>
      </w:r>
      <w:r w:rsidR="00E87C6F">
        <w:t>m</w:t>
      </w:r>
      <w:r w:rsidR="00E87C6F" w:rsidRPr="00E87C6F">
        <w:t xml:space="preserve"> </w:t>
      </w:r>
      <w:r w:rsidR="00E87C6F" w:rsidRPr="00F15C47">
        <w:t>izmaksājamās Līguma cenas.</w:t>
      </w:r>
    </w:p>
    <w:p w:rsidR="00E87C6F" w:rsidRPr="00F15C47" w:rsidRDefault="00E87C6F" w:rsidP="00E87C6F">
      <w:pPr>
        <w:pStyle w:val="ListParagraph"/>
        <w:tabs>
          <w:tab w:val="left" w:pos="426"/>
        </w:tabs>
        <w:ind w:left="0"/>
        <w:jc w:val="both"/>
      </w:pPr>
      <w:r>
        <w:t xml:space="preserve">6.3. </w:t>
      </w:r>
      <w:r w:rsidRPr="00F15C47">
        <w:t xml:space="preserve">Par jebkuru Līgumā noteiktā apmaksas termiņa nokavējumu </w:t>
      </w:r>
      <w:r w:rsidR="00C01F1C">
        <w:t>Izpildītājs</w:t>
      </w:r>
      <w:r w:rsidR="00C01F1C" w:rsidRPr="00C01F1C">
        <w:t xml:space="preserve"> </w:t>
      </w:r>
      <w:r w:rsidRPr="00F15C47">
        <w:t xml:space="preserve">ir tiesīgs pieprasīt no </w:t>
      </w:r>
      <w:r w:rsidR="00C01F1C">
        <w:t>Pasūtītāja</w:t>
      </w:r>
      <w:r w:rsidRPr="00F15C47">
        <w:t xml:space="preserve"> līgumsodu par katru nokavēto dienu 0,5% apmērā no termiņā nesamaksātās summas bez PVN bet kopsummā ne vairāk par 10% no termiņā nesamaksātās summas bez PVN.</w:t>
      </w:r>
    </w:p>
    <w:p w:rsidR="00303F5B" w:rsidRDefault="00303F5B" w:rsidP="00303F5B">
      <w:pPr>
        <w:ind w:left="1"/>
        <w:jc w:val="both"/>
        <w:rPr>
          <w:lang w:eastAsia="en-US"/>
        </w:rPr>
      </w:pPr>
      <w:r>
        <w:t>6.4.Izpildītājam ir tiesības neveikt nākamo piegādi, ja Pasūtītājs laicīgi nav apmaksājis iepriekšējo pavadzīmi-rēķinu.</w:t>
      </w:r>
    </w:p>
    <w:p w:rsidR="00303F5B" w:rsidRDefault="00303F5B" w:rsidP="00303F5B">
      <w:pPr>
        <w:ind w:left="1"/>
        <w:jc w:val="both"/>
        <w:rPr>
          <w:color w:val="000000"/>
        </w:rPr>
      </w:pPr>
      <w:r>
        <w:rPr>
          <w:color w:val="000000"/>
        </w:rPr>
        <w:t>6.5.Līgumsoda samaksa neatbrīvo nevienu no Pusēm no līgumsaistību izpildes pilnā apjomā. Līgumsods netiek ieskaitīts zaudējumu apmērā.</w:t>
      </w:r>
    </w:p>
    <w:p w:rsidR="00303F5B" w:rsidRDefault="00303F5B" w:rsidP="00303F5B">
      <w:pPr>
        <w:ind w:left="284" w:firstLine="284"/>
        <w:jc w:val="both"/>
      </w:pPr>
    </w:p>
    <w:p w:rsidR="00303F5B" w:rsidRDefault="00303F5B" w:rsidP="00303F5B">
      <w:pPr>
        <w:ind w:left="426"/>
        <w:jc w:val="center"/>
        <w:rPr>
          <w:b/>
          <w:color w:val="000000"/>
        </w:rPr>
      </w:pPr>
      <w:r>
        <w:rPr>
          <w:b/>
          <w:color w:val="000000"/>
        </w:rPr>
        <w:t>7. Līguma izbeigšana</w:t>
      </w:r>
    </w:p>
    <w:p w:rsidR="00303F5B" w:rsidRDefault="00303F5B" w:rsidP="00303F5B">
      <w:pPr>
        <w:jc w:val="both"/>
      </w:pPr>
      <w:r>
        <w:t>7.1. Līgums var tikt izbeigts, Pusēm noslēdzot rakstisku vienošanos vai jebkurā citā veidā, ievērojot normatīvo aktu prasības.</w:t>
      </w:r>
    </w:p>
    <w:p w:rsidR="00D43FE1" w:rsidRDefault="00303F5B" w:rsidP="00303F5B">
      <w:pPr>
        <w:jc w:val="both"/>
      </w:pPr>
      <w:r>
        <w:t xml:space="preserve">7.2. </w:t>
      </w:r>
      <w:r w:rsidR="00D43FE1" w:rsidRPr="00D43FE1">
        <w:t>Gadījumā, ja Izpildītājs kavējis Līguma 4.4. punktā noteikto saistību izpildes termiņu vairāk par 30 (trīsdesmit) dienām, Pasūtītājam ir tiesības vienpusēji lauzt Līgumu, rakstiski paziņojot par to Izpildītājam 5 (piecas) dienas iepriekš.</w:t>
      </w:r>
    </w:p>
    <w:p w:rsidR="00303F5B" w:rsidRDefault="00303F5B" w:rsidP="00303F5B">
      <w:pPr>
        <w:jc w:val="both"/>
      </w:pPr>
      <w:r>
        <w:t>7.3. Jebkurā gadījumā izbeidzot Līgumu, Pusēm ir pienākums ne ilgāk kā 20 (divdesmit) kalendāro dienu laikā veikt pilnu norēķinu, ieskaitot visu Līgumā minēto līgumsodu un zaudējumu atlīdzības samaksu.</w:t>
      </w:r>
    </w:p>
    <w:p w:rsidR="00FA25E7" w:rsidRPr="00FA25E7" w:rsidRDefault="00D43FE1" w:rsidP="00FA25E7">
      <w:pPr>
        <w:jc w:val="both"/>
        <w:rPr>
          <w:lang w:eastAsia="en-US"/>
        </w:rPr>
      </w:pPr>
      <w:r>
        <w:rPr>
          <w:lang w:eastAsia="en-US"/>
        </w:rPr>
        <w:t>7</w:t>
      </w:r>
      <w:r w:rsidR="00FA25E7" w:rsidRPr="00FA25E7">
        <w:rPr>
          <w:lang w:eastAsia="en-US"/>
        </w:rPr>
        <w:t>.3. Jebkurā gadījumā izbeidzot Līgumu, Pusēm ir pienākums ne ilgāk kā 20 (divdesmit) kalendāro dienu laikā veikt pilnu norēķinu, ieskaitot visu Līgumā minēto līgumsodu un zaudējumu atlīdzības samaksu,</w:t>
      </w:r>
      <w:r w:rsidR="00FA25E7" w:rsidRPr="00FA25E7">
        <w:rPr>
          <w:sz w:val="20"/>
          <w:szCs w:val="20"/>
          <w:lang w:eastAsia="en-US"/>
        </w:rPr>
        <w:t xml:space="preserve"> </w:t>
      </w:r>
      <w:r w:rsidR="00FA25E7" w:rsidRPr="00FA25E7">
        <w:rPr>
          <w:lang w:eastAsia="en-US"/>
        </w:rPr>
        <w:t>saņemtā avansa atmaksu.</w:t>
      </w:r>
    </w:p>
    <w:p w:rsidR="00303F5B" w:rsidRDefault="00303F5B" w:rsidP="00303F5B">
      <w:pPr>
        <w:ind w:left="426"/>
        <w:jc w:val="both"/>
      </w:pPr>
    </w:p>
    <w:p w:rsidR="00303F5B" w:rsidRDefault="00303F5B" w:rsidP="00303F5B">
      <w:pPr>
        <w:ind w:left="426"/>
        <w:jc w:val="center"/>
        <w:rPr>
          <w:b/>
          <w:color w:val="000000"/>
        </w:rPr>
      </w:pPr>
      <w:r>
        <w:rPr>
          <w:b/>
          <w:color w:val="000000"/>
        </w:rPr>
        <w:t>8. Nepārvarama vara</w:t>
      </w:r>
    </w:p>
    <w:p w:rsidR="00D43FE1" w:rsidRPr="00D43FE1" w:rsidRDefault="00303F5B" w:rsidP="00D43FE1">
      <w:pPr>
        <w:jc w:val="both"/>
        <w:rPr>
          <w:lang w:eastAsia="en-US"/>
        </w:rPr>
      </w:pPr>
      <w:r>
        <w:t xml:space="preserve">8.1. </w:t>
      </w:r>
      <w:r w:rsidR="00D43FE1" w:rsidRPr="00D43FE1">
        <w:rPr>
          <w:lang w:eastAsia="en-US"/>
        </w:rPr>
        <w:t>Neviena no Pusēm nav atbildīga par Līguma saistību neizpildi vai izpildes aizturēšanu, ja tā saistīta ar nepārvaramas varas apstākļiem. Ar nepārvaramu varu Līguma skaidrojumā saprotamas dabas katastrofas, stihiskas nelaime</w:t>
      </w:r>
      <w:r w:rsidR="00D43FE1">
        <w:rPr>
          <w:lang w:eastAsia="en-US"/>
        </w:rPr>
        <w:t>s, streiks</w:t>
      </w:r>
      <w:r w:rsidR="00D43FE1" w:rsidRPr="00D43FE1">
        <w:rPr>
          <w:lang w:eastAsia="en-US"/>
        </w:rPr>
        <w:t xml:space="preserve">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D43FE1" w:rsidRPr="00D43FE1" w:rsidRDefault="00D43FE1" w:rsidP="00D43FE1">
      <w:pPr>
        <w:jc w:val="both"/>
        <w:rPr>
          <w:lang w:eastAsia="en-US"/>
        </w:rPr>
      </w:pPr>
      <w:r>
        <w:rPr>
          <w:lang w:eastAsia="en-US"/>
        </w:rPr>
        <w:t>8.2.</w:t>
      </w:r>
      <w:r w:rsidRPr="00D43FE1">
        <w:rPr>
          <w:lang w:eastAsia="en-US"/>
        </w:rPr>
        <w:t xml:space="preserve">Pusei, kurai saistību izpilde </w:t>
      </w:r>
      <w:proofErr w:type="gramStart"/>
      <w:r w:rsidRPr="00D43FE1">
        <w:rPr>
          <w:lang w:eastAsia="en-US"/>
        </w:rPr>
        <w:t>augstāk minēto</w:t>
      </w:r>
      <w:proofErr w:type="gramEnd"/>
      <w:r w:rsidRPr="00D43FE1">
        <w:rPr>
          <w:lang w:eastAsia="en-US"/>
        </w:rPr>
        <w:t xml:space="preserve"> apstākļu dēļ kļuvusi neiespējama, ne vēlāk kā 3 (trīs) darba dienu laikā pēc šādu apstākļu iestāšanās jāziņo otrai Pusei par šādu apstākļu rašanos.</w:t>
      </w:r>
    </w:p>
    <w:p w:rsidR="00303F5B" w:rsidRDefault="00303F5B" w:rsidP="00D43FE1">
      <w:pPr>
        <w:jc w:val="both"/>
      </w:pPr>
    </w:p>
    <w:p w:rsidR="00303F5B" w:rsidRDefault="00303F5B" w:rsidP="00303F5B">
      <w:pPr>
        <w:ind w:left="426"/>
        <w:jc w:val="center"/>
        <w:rPr>
          <w:b/>
          <w:color w:val="000000"/>
        </w:rPr>
      </w:pPr>
      <w:r>
        <w:rPr>
          <w:b/>
          <w:color w:val="000000"/>
        </w:rPr>
        <w:t>9. Strīdu izšķiršanas kārtība</w:t>
      </w:r>
    </w:p>
    <w:p w:rsidR="00303F5B" w:rsidRDefault="00303F5B" w:rsidP="00303F5B">
      <w:pPr>
        <w:jc w:val="both"/>
      </w:pPr>
      <w:r>
        <w:t>9.1.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rsidR="00303F5B" w:rsidRDefault="00303F5B" w:rsidP="00303F5B">
      <w:pPr>
        <w:ind w:left="426"/>
        <w:jc w:val="both"/>
      </w:pPr>
    </w:p>
    <w:p w:rsidR="00303F5B" w:rsidRDefault="00303F5B" w:rsidP="00303F5B">
      <w:pPr>
        <w:ind w:left="426"/>
        <w:jc w:val="center"/>
        <w:rPr>
          <w:b/>
          <w:color w:val="000000"/>
        </w:rPr>
      </w:pPr>
      <w:r>
        <w:rPr>
          <w:b/>
          <w:color w:val="000000"/>
        </w:rPr>
        <w:t>10. Citi noteikumi</w:t>
      </w:r>
    </w:p>
    <w:p w:rsidR="00303F5B" w:rsidRDefault="00303F5B" w:rsidP="00303F5B">
      <w:pPr>
        <w:jc w:val="both"/>
      </w:pPr>
      <w:r>
        <w:t>10.1.Līgums stājas spēkā tā parakstīšanas brīdī un ir spēkā līdz pilnīgai saistību izpildei.</w:t>
      </w:r>
    </w:p>
    <w:p w:rsidR="00303F5B" w:rsidRDefault="00303F5B" w:rsidP="00303F5B">
      <w:pPr>
        <w:jc w:val="both"/>
      </w:pPr>
      <w:r>
        <w:lastRenderedPageBreak/>
        <w:t xml:space="preserve">10.2. Jebkuri grozījumi Līgumā vai ar tā izpildi saistītos dokumentos var tikt veikti, Pusēm noformējot attiecīgu rakstisku vienošanos, kas pēc abpusējas parakstīšanas kļūst par Līguma pielikumu un tā neatņemamu sastāvdaļu. </w:t>
      </w:r>
    </w:p>
    <w:p w:rsidR="00303F5B" w:rsidRDefault="00303F5B" w:rsidP="00303F5B">
      <w:pPr>
        <w:jc w:val="both"/>
      </w:pPr>
      <w:r>
        <w:t>10.3. Līgums sastādīts divos eksemplāros latviešu valodā, kas nodoti pa vienam katrai Pusei. Abiem eksemplāriem ir vienāds juridiskais spēks.</w:t>
      </w:r>
    </w:p>
    <w:p w:rsidR="00303F5B" w:rsidRDefault="00303F5B" w:rsidP="00303F5B">
      <w:pPr>
        <w:jc w:val="both"/>
      </w:pPr>
      <w:r>
        <w:t>10.4. Visas papildus vienošanās, pielikumi, protokoli, kurus parakstījušas Puses, ir Līguma neatņemama sastāvdaļa.</w:t>
      </w:r>
    </w:p>
    <w:p w:rsidR="00303F5B" w:rsidRDefault="00303F5B" w:rsidP="00303F5B">
      <w:pPr>
        <w:ind w:left="426" w:hanging="284"/>
        <w:jc w:val="both"/>
      </w:pPr>
    </w:p>
    <w:p w:rsidR="00303F5B" w:rsidRDefault="00303F5B" w:rsidP="00B75486">
      <w:pPr>
        <w:ind w:left="426" w:hanging="426"/>
        <w:jc w:val="both"/>
      </w:pPr>
    </w:p>
    <w:p w:rsidR="00B75486" w:rsidRDefault="00B75486" w:rsidP="00B75486">
      <w:pPr>
        <w:jc w:val="both"/>
        <w:rPr>
          <w:lang w:eastAsia="x-none"/>
        </w:rPr>
      </w:pPr>
    </w:p>
    <w:p w:rsidR="00B75486" w:rsidRDefault="00CE24A1" w:rsidP="00CE24A1">
      <w:pPr>
        <w:jc w:val="center"/>
      </w:pPr>
      <w:proofErr w:type="gramStart"/>
      <w:r>
        <w:rPr>
          <w:b/>
          <w:bCs/>
        </w:rPr>
        <w:t>11.</w:t>
      </w:r>
      <w:r w:rsidR="00B75486">
        <w:rPr>
          <w:b/>
          <w:bCs/>
        </w:rPr>
        <w:t>Pušu rekvizīti</w:t>
      </w:r>
      <w:proofErr w:type="gramEnd"/>
    </w:p>
    <w:tbl>
      <w:tblPr>
        <w:tblW w:w="9781" w:type="dxa"/>
        <w:tblInd w:w="392" w:type="dxa"/>
        <w:tblLook w:val="01E0" w:firstRow="1" w:lastRow="1" w:firstColumn="1" w:lastColumn="1" w:noHBand="0" w:noVBand="0"/>
      </w:tblPr>
      <w:tblGrid>
        <w:gridCol w:w="5102"/>
        <w:gridCol w:w="4679"/>
      </w:tblGrid>
      <w:tr w:rsidR="00B75486" w:rsidTr="00B75486">
        <w:tc>
          <w:tcPr>
            <w:tcW w:w="5102" w:type="dxa"/>
            <w:hideMark/>
          </w:tcPr>
          <w:p w:rsidR="00B75486" w:rsidRDefault="00B75486">
            <w:pPr>
              <w:ind w:firstLine="180"/>
              <w:rPr>
                <w:b/>
                <w:bCs/>
                <w:lang w:eastAsia="en-US"/>
              </w:rPr>
            </w:pPr>
            <w:r>
              <w:rPr>
                <w:b/>
                <w:bCs/>
              </w:rPr>
              <w:t>Pārdevējs:</w:t>
            </w:r>
          </w:p>
        </w:tc>
        <w:tc>
          <w:tcPr>
            <w:tcW w:w="4679" w:type="dxa"/>
            <w:hideMark/>
          </w:tcPr>
          <w:p w:rsidR="00B75486" w:rsidRDefault="00B75486">
            <w:pPr>
              <w:rPr>
                <w:b/>
                <w:bCs/>
                <w:lang w:eastAsia="en-US"/>
              </w:rPr>
            </w:pPr>
            <w:r>
              <w:rPr>
                <w:b/>
                <w:bCs/>
              </w:rPr>
              <w:t>Pircējs:</w:t>
            </w:r>
          </w:p>
        </w:tc>
      </w:tr>
      <w:tr w:rsidR="005426DA" w:rsidTr="00B75486">
        <w:trPr>
          <w:trHeight w:val="3566"/>
        </w:trPr>
        <w:tc>
          <w:tcPr>
            <w:tcW w:w="5102" w:type="dxa"/>
          </w:tcPr>
          <w:p w:rsidR="005426DA" w:rsidRDefault="005426DA">
            <w:pPr>
              <w:rPr>
                <w:b/>
                <w:lang w:eastAsia="en-US"/>
              </w:rPr>
            </w:pPr>
            <w:r>
              <w:rPr>
                <w:b/>
              </w:rPr>
              <w:t>SIA””</w:t>
            </w:r>
          </w:p>
          <w:p w:rsidR="005426DA" w:rsidRDefault="005426DA"/>
          <w:p w:rsidR="005426DA" w:rsidRDefault="005426DA"/>
          <w:p w:rsidR="005426DA" w:rsidRDefault="005426DA"/>
          <w:p w:rsidR="005426DA" w:rsidRDefault="005426DA"/>
          <w:p w:rsidR="005426DA" w:rsidRDefault="005426DA">
            <w:r>
              <w:t>_______________________</w:t>
            </w:r>
            <w:proofErr w:type="gramStart"/>
            <w:r>
              <w:t xml:space="preserve">                                             </w:t>
            </w:r>
            <w:proofErr w:type="gramEnd"/>
          </w:p>
          <w:p w:rsidR="005426DA" w:rsidRDefault="005426DA">
            <w:pPr>
              <w:rPr>
                <w:lang w:eastAsia="en-US"/>
              </w:rPr>
            </w:pPr>
          </w:p>
        </w:tc>
        <w:tc>
          <w:tcPr>
            <w:tcW w:w="4679" w:type="dxa"/>
          </w:tcPr>
          <w:p w:rsidR="005426DA" w:rsidRPr="00B76835" w:rsidRDefault="005426DA" w:rsidP="002E5D3A">
            <w:pPr>
              <w:ind w:right="57"/>
              <w:jc w:val="both"/>
              <w:rPr>
                <w:b/>
                <w:bCs/>
              </w:rPr>
            </w:pPr>
            <w:r>
              <w:rPr>
                <w:b/>
                <w:bCs/>
              </w:rPr>
              <w:t>Lielplatones internātpamatskola</w:t>
            </w:r>
          </w:p>
          <w:p w:rsidR="005426DA" w:rsidRPr="00B76835" w:rsidRDefault="005426DA" w:rsidP="002E5D3A">
            <w:pPr>
              <w:jc w:val="both"/>
            </w:pPr>
            <w:r w:rsidRPr="00B76835">
              <w:t xml:space="preserve">Adrese: </w:t>
            </w:r>
            <w:r w:rsidRPr="00D05D5D">
              <w:t xml:space="preserve">”Lielplatones internātpamatskola”, </w:t>
            </w:r>
            <w:r w:rsidR="00CE24A1" w:rsidRPr="00CE24A1">
              <w:t>Lielplatone,</w:t>
            </w:r>
            <w:r w:rsidR="00CE24A1">
              <w:t xml:space="preserve"> </w:t>
            </w:r>
            <w:r w:rsidRPr="00D05D5D">
              <w:t>Lielplatones pagasts, Jelgavas novads, LV-3022</w:t>
            </w:r>
          </w:p>
          <w:p w:rsidR="005426DA" w:rsidRPr="00B76835" w:rsidRDefault="005426DA" w:rsidP="002E5D3A">
            <w:pPr>
              <w:jc w:val="both"/>
            </w:pPr>
            <w:r w:rsidRPr="00B76835">
              <w:t>Reģ. Nr. LV90009118031</w:t>
            </w:r>
          </w:p>
          <w:p w:rsidR="005426DA" w:rsidRPr="00B76835" w:rsidRDefault="005426DA" w:rsidP="002E5D3A">
            <w:pPr>
              <w:jc w:val="both"/>
            </w:pPr>
            <w:r w:rsidRPr="00B76835">
              <w:t xml:space="preserve">Banka: </w:t>
            </w:r>
            <w:r w:rsidRPr="00FE6A2C">
              <w:t>Valsts Kase</w:t>
            </w:r>
          </w:p>
          <w:p w:rsidR="005426DA" w:rsidRPr="00B76835" w:rsidRDefault="005426DA" w:rsidP="002E5D3A">
            <w:pPr>
              <w:jc w:val="both"/>
            </w:pPr>
            <w:r w:rsidRPr="00B76835">
              <w:t xml:space="preserve">Kods: </w:t>
            </w:r>
            <w:r w:rsidRPr="00FE6A2C">
              <w:t>TRELLV22</w:t>
            </w:r>
          </w:p>
          <w:p w:rsidR="005426DA" w:rsidRPr="00B76835" w:rsidRDefault="005426DA" w:rsidP="002E5D3A">
            <w:pPr>
              <w:jc w:val="both"/>
            </w:pPr>
            <w:r w:rsidRPr="00B76835">
              <w:t>Konts:</w:t>
            </w:r>
            <w:r>
              <w:t xml:space="preserve"> </w:t>
            </w:r>
            <w:r w:rsidRPr="00FE6A2C">
              <w:t>LV39TREL9807340540200</w:t>
            </w:r>
            <w:r w:rsidRPr="00B76835">
              <w:t xml:space="preserve"> </w:t>
            </w:r>
          </w:p>
          <w:p w:rsidR="005426DA" w:rsidRPr="00B76835" w:rsidRDefault="005426DA" w:rsidP="002E5D3A">
            <w:pPr>
              <w:jc w:val="both"/>
            </w:pPr>
          </w:p>
          <w:p w:rsidR="005426DA" w:rsidRDefault="005426DA" w:rsidP="002E5D3A">
            <w:pPr>
              <w:jc w:val="both"/>
            </w:pPr>
          </w:p>
          <w:p w:rsidR="005426DA" w:rsidRPr="00DE083A" w:rsidRDefault="005426DA" w:rsidP="002E5D3A">
            <w:pPr>
              <w:jc w:val="both"/>
              <w:rPr>
                <w:b/>
              </w:rPr>
            </w:pPr>
            <w:r w:rsidRPr="00DE083A">
              <w:rPr>
                <w:b/>
              </w:rPr>
              <w:t>A.Urbāns</w:t>
            </w:r>
          </w:p>
        </w:tc>
      </w:tr>
    </w:tbl>
    <w:p w:rsidR="00B75486" w:rsidRDefault="00B75486" w:rsidP="00B75486">
      <w:pPr>
        <w:outlineLvl w:val="0"/>
        <w:rPr>
          <w:b/>
          <w:bCs/>
          <w:lang w:eastAsia="en-US"/>
        </w:rPr>
      </w:pPr>
      <w:r>
        <w:rPr>
          <w:bCs/>
        </w:rPr>
        <w:t>Datums</w:t>
      </w:r>
      <w:r>
        <w:rPr>
          <w:b/>
          <w:bCs/>
        </w:rPr>
        <w:t>__/___/______</w:t>
      </w:r>
    </w:p>
    <w:p w:rsidR="00AA245C" w:rsidRDefault="00AA245C" w:rsidP="001E38B0">
      <w:pPr>
        <w:spacing w:after="200" w:line="276" w:lineRule="auto"/>
        <w:jc w:val="right"/>
        <w:rPr>
          <w:b/>
          <w:bCs/>
          <w:lang w:eastAsia="en-US"/>
        </w:rPr>
      </w:pPr>
    </w:p>
    <w:p w:rsidR="00AA245C" w:rsidRDefault="00AA245C" w:rsidP="001E38B0">
      <w:pPr>
        <w:spacing w:after="200" w:line="276" w:lineRule="auto"/>
        <w:jc w:val="right"/>
        <w:rPr>
          <w:b/>
          <w:bCs/>
          <w:lang w:eastAsia="en-US"/>
        </w:rPr>
      </w:pPr>
    </w:p>
    <w:p w:rsidR="004D1625" w:rsidRDefault="001E38B0" w:rsidP="001E38B0">
      <w:pPr>
        <w:spacing w:after="200" w:line="276" w:lineRule="auto"/>
        <w:jc w:val="right"/>
        <w:rPr>
          <w:b/>
          <w:bCs/>
          <w:lang w:eastAsia="en-US"/>
        </w:rPr>
      </w:pPr>
      <w:r w:rsidRPr="001E38B0">
        <w:rPr>
          <w:b/>
          <w:bCs/>
          <w:lang w:eastAsia="en-US"/>
        </w:rPr>
        <w:t xml:space="preserve">                                                                                            </w:t>
      </w:r>
    </w:p>
    <w:sectPr w:rsidR="004D1625" w:rsidSect="00303F5B">
      <w:footerReference w:type="default" r:id="rId10"/>
      <w:pgSz w:w="11905" w:h="16837"/>
      <w:pgMar w:top="1134" w:right="990" w:bottom="1247" w:left="1418" w:header="340" w:footer="454"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10" w:rsidRDefault="006E5610" w:rsidP="000631A3">
      <w:r>
        <w:separator/>
      </w:r>
    </w:p>
  </w:endnote>
  <w:endnote w:type="continuationSeparator" w:id="0">
    <w:p w:rsidR="006E5610" w:rsidRDefault="006E561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16087"/>
      <w:docPartObj>
        <w:docPartGallery w:val="Page Numbers (Bottom of Page)"/>
        <w:docPartUnique/>
      </w:docPartObj>
    </w:sdtPr>
    <w:sdtEndPr>
      <w:rPr>
        <w:noProof/>
      </w:rPr>
    </w:sdtEndPr>
    <w:sdtContent>
      <w:p w:rsidR="006D52C5" w:rsidRDefault="006D52C5">
        <w:pPr>
          <w:pStyle w:val="Footer"/>
          <w:jc w:val="right"/>
        </w:pPr>
        <w:r>
          <w:fldChar w:fldCharType="begin"/>
        </w:r>
        <w:r>
          <w:instrText xml:space="preserve"> PAGE   \* MERGEFORMAT </w:instrText>
        </w:r>
        <w:r>
          <w:fldChar w:fldCharType="separate"/>
        </w:r>
        <w:r w:rsidR="006D6F0A">
          <w:rPr>
            <w:noProof/>
          </w:rPr>
          <w:t>10</w:t>
        </w:r>
        <w:r>
          <w:rPr>
            <w:noProof/>
          </w:rPr>
          <w:fldChar w:fldCharType="end"/>
        </w:r>
      </w:p>
    </w:sdtContent>
  </w:sdt>
  <w:p w:rsidR="006D52C5" w:rsidRDefault="006D5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10" w:rsidRDefault="006E5610">
    <w:pPr>
      <w:pStyle w:val="Footer"/>
      <w:jc w:val="center"/>
    </w:pPr>
    <w:r>
      <w:fldChar w:fldCharType="begin"/>
    </w:r>
    <w:r>
      <w:instrText xml:space="preserve"> PAGE   \* MERGEFORMAT </w:instrText>
    </w:r>
    <w:r>
      <w:fldChar w:fldCharType="separate"/>
    </w:r>
    <w:r w:rsidR="006D6F0A">
      <w:rPr>
        <w:noProof/>
      </w:rPr>
      <w:t>13</w:t>
    </w:r>
    <w:r>
      <w:fldChar w:fldCharType="end"/>
    </w:r>
  </w:p>
  <w:p w:rsidR="006E5610" w:rsidRDefault="006E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10" w:rsidRDefault="006E5610" w:rsidP="000631A3">
      <w:r>
        <w:separator/>
      </w:r>
    </w:p>
  </w:footnote>
  <w:footnote w:type="continuationSeparator" w:id="0">
    <w:p w:rsidR="006E5610" w:rsidRDefault="006E5610"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B196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DF94A22"/>
    <w:multiLevelType w:val="hybridMultilevel"/>
    <w:tmpl w:val="F2ECF43E"/>
    <w:lvl w:ilvl="0" w:tplc="73D88D20">
      <w:start w:val="1"/>
      <w:numFmt w:val="decimal"/>
      <w:lvlText w:val="%1."/>
      <w:lvlJc w:val="left"/>
      <w:pPr>
        <w:ind w:left="815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6B2AC292"/>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000000" w:themeColor="text1"/>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023290"/>
    <w:multiLevelType w:val="multilevel"/>
    <w:tmpl w:val="17383B1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C273E8"/>
    <w:multiLevelType w:val="hybridMultilevel"/>
    <w:tmpl w:val="68E82E56"/>
    <w:lvl w:ilvl="0" w:tplc="05CCD93C">
      <w:start w:val="1"/>
      <w:numFmt w:val="decimal"/>
      <w:lvlText w:val="%1."/>
      <w:lvlJc w:val="left"/>
      <w:pPr>
        <w:ind w:left="786"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EE5E9A"/>
    <w:multiLevelType w:val="hybridMultilevel"/>
    <w:tmpl w:val="E0584B98"/>
    <w:lvl w:ilvl="0" w:tplc="0426000F">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9">
    <w:nsid w:val="177507F8"/>
    <w:multiLevelType w:val="hybridMultilevel"/>
    <w:tmpl w:val="68E82E56"/>
    <w:lvl w:ilvl="0" w:tplc="05CCD93C">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112A8"/>
    <w:multiLevelType w:val="multilevel"/>
    <w:tmpl w:val="C660F72C"/>
    <w:lvl w:ilvl="0">
      <w:start w:val="1"/>
      <w:numFmt w:val="decimal"/>
      <w:lvlText w:val="%1."/>
      <w:lvlJc w:val="left"/>
      <w:pPr>
        <w:ind w:left="600" w:hanging="420"/>
      </w:pPr>
      <w:rPr>
        <w:rFonts w:cs="Times New Roman" w:hint="default"/>
        <w:b/>
      </w:rPr>
    </w:lvl>
    <w:lvl w:ilvl="1">
      <w:start w:val="1"/>
      <w:numFmt w:val="decimal"/>
      <w:lvlText w:val="%1.%2."/>
      <w:lvlJc w:val="left"/>
      <w:pPr>
        <w:ind w:left="420" w:hanging="420"/>
      </w:pPr>
      <w:rPr>
        <w:rFonts w:cs="Times New Roman" w:hint="default"/>
        <w:b w:val="0"/>
        <w:bCs/>
        <w:color w:val="000000"/>
      </w:rPr>
    </w:lvl>
    <w:lvl w:ilvl="2">
      <w:start w:val="1"/>
      <w:numFmt w:val="decimal"/>
      <w:lvlText w:val="%1.%2.%3."/>
      <w:lvlJc w:val="left"/>
      <w:pPr>
        <w:ind w:left="720" w:hanging="720"/>
      </w:pPr>
      <w:rPr>
        <w:rFonts w:cs="Times New Roman" w:hint="default"/>
        <w:b w:val="0"/>
        <w:bCs/>
      </w:rPr>
    </w:lvl>
    <w:lvl w:ilvl="3">
      <w:start w:val="1"/>
      <w:numFmt w:val="decimal"/>
      <w:lvlText w:val="%1.%2.%3.%4."/>
      <w:lvlJc w:val="left"/>
      <w:pPr>
        <w:ind w:left="1620" w:hanging="720"/>
      </w:pPr>
      <w:rPr>
        <w:rFonts w:cs="Times New Roman" w:hint="default"/>
        <w:b/>
        <w:bCs/>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BB058A3"/>
    <w:multiLevelType w:val="multilevel"/>
    <w:tmpl w:val="444A1C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695690"/>
    <w:multiLevelType w:val="multilevel"/>
    <w:tmpl w:val="758AB9A0"/>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ascii="Times New Roman" w:eastAsiaTheme="minorHAnsi" w:hAnsi="Times New Roman"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645C71"/>
    <w:multiLevelType w:val="multilevel"/>
    <w:tmpl w:val="2ABCC254"/>
    <w:lvl w:ilvl="0">
      <w:start w:val="8"/>
      <w:numFmt w:val="decimal"/>
      <w:lvlText w:val="%1."/>
      <w:lvlJc w:val="left"/>
      <w:pPr>
        <w:tabs>
          <w:tab w:val="num" w:pos="480"/>
        </w:tabs>
        <w:ind w:left="480" w:hanging="480"/>
      </w:pPr>
      <w:rPr>
        <w:rFonts w:cs="Times New Roman" w:hint="default"/>
        <w:b/>
        <w:bCs/>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5630749"/>
    <w:multiLevelType w:val="multilevel"/>
    <w:tmpl w:val="363AA9A6"/>
    <w:lvl w:ilvl="0">
      <w:start w:val="1"/>
      <w:numFmt w:val="decimal"/>
      <w:lvlText w:val="%1."/>
      <w:lvlJc w:val="left"/>
      <w:pPr>
        <w:ind w:left="720" w:hanging="360"/>
      </w:pPr>
      <w:rPr>
        <w:rFonts w:cs="Times New Roman" w:hint="default"/>
        <w:b/>
      </w:rPr>
    </w:lvl>
    <w:lvl w:ilvl="1">
      <w:start w:val="1"/>
      <w:numFmt w:val="decimal"/>
      <w:isLgl/>
      <w:lvlText w:val="%1.%2."/>
      <w:lvlJc w:val="left"/>
      <w:pPr>
        <w:ind w:left="2310" w:hanging="1230"/>
      </w:pPr>
      <w:rPr>
        <w:rFonts w:cs="Times New Roman" w:hint="default"/>
      </w:rPr>
    </w:lvl>
    <w:lvl w:ilvl="2">
      <w:start w:val="1"/>
      <w:numFmt w:val="decimal"/>
      <w:isLgl/>
      <w:lvlText w:val="%1.%2.%3."/>
      <w:lvlJc w:val="left"/>
      <w:pPr>
        <w:ind w:left="2310" w:hanging="1230"/>
      </w:pPr>
      <w:rPr>
        <w:rFonts w:cs="Times New Roman" w:hint="default"/>
      </w:rPr>
    </w:lvl>
    <w:lvl w:ilvl="3">
      <w:start w:val="1"/>
      <w:numFmt w:val="decimal"/>
      <w:isLgl/>
      <w:lvlText w:val="%1.%2.%3.%4."/>
      <w:lvlJc w:val="left"/>
      <w:pPr>
        <w:ind w:left="2670" w:hanging="1230"/>
      </w:pPr>
      <w:rPr>
        <w:rFonts w:cs="Times New Roman" w:hint="default"/>
      </w:rPr>
    </w:lvl>
    <w:lvl w:ilvl="4">
      <w:start w:val="1"/>
      <w:numFmt w:val="decimal"/>
      <w:isLgl/>
      <w:lvlText w:val="%1.%2.%3.%4.%5."/>
      <w:lvlJc w:val="left"/>
      <w:pPr>
        <w:ind w:left="3030" w:hanging="1230"/>
      </w:pPr>
      <w:rPr>
        <w:rFonts w:cs="Times New Roman" w:hint="default"/>
      </w:rPr>
    </w:lvl>
    <w:lvl w:ilvl="5">
      <w:start w:val="1"/>
      <w:numFmt w:val="decimal"/>
      <w:isLgl/>
      <w:lvlText w:val="%1.%2.%3.%4.%5.%6."/>
      <w:lvlJc w:val="left"/>
      <w:pPr>
        <w:ind w:left="3390" w:hanging="123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25B01325"/>
    <w:multiLevelType w:val="multilevel"/>
    <w:tmpl w:val="7032B64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D41101"/>
    <w:multiLevelType w:val="multilevel"/>
    <w:tmpl w:val="C55E5A1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125F73"/>
    <w:multiLevelType w:val="multilevel"/>
    <w:tmpl w:val="88FA5B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3FCD626C"/>
    <w:multiLevelType w:val="hybridMultilevel"/>
    <w:tmpl w:val="2BD4F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C080815"/>
    <w:multiLevelType w:val="hybridMultilevel"/>
    <w:tmpl w:val="71928D88"/>
    <w:lvl w:ilvl="0" w:tplc="2F901106">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4D4F0E73"/>
    <w:multiLevelType w:val="hybridMultilevel"/>
    <w:tmpl w:val="FA982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161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776F1F"/>
    <w:multiLevelType w:val="multilevel"/>
    <w:tmpl w:val="20829A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37A15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836041"/>
    <w:multiLevelType w:val="hybridMultilevel"/>
    <w:tmpl w:val="73B6AE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F12DF3"/>
    <w:multiLevelType w:val="multilevel"/>
    <w:tmpl w:val="41642BFC"/>
    <w:lvl w:ilvl="0">
      <w:start w:val="1"/>
      <w:numFmt w:val="decimal"/>
      <w:lvlText w:val="%1."/>
      <w:lvlJc w:val="left"/>
      <w:rPr>
        <w:rFonts w:cs="Times New Roman" w:hint="default"/>
        <w:b/>
        <w:bCs/>
      </w:rPr>
    </w:lvl>
    <w:lvl w:ilvl="1">
      <w:start w:val="1"/>
      <w:numFmt w:val="decimal"/>
      <w:isLgl/>
      <w:lvlText w:val="%1.%2."/>
      <w:lvlJc w:val="left"/>
      <w:rPr>
        <w:rFonts w:cs="Times New Roman" w:hint="default"/>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47456A"/>
    <w:multiLevelType w:val="multilevel"/>
    <w:tmpl w:val="528079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40"/>
  </w:num>
  <w:num w:numId="3">
    <w:abstractNumId w:val="21"/>
  </w:num>
  <w:num w:numId="4">
    <w:abstractNumId w:val="23"/>
  </w:num>
  <w:num w:numId="5">
    <w:abstractNumId w:val="36"/>
  </w:num>
  <w:num w:numId="6">
    <w:abstractNumId w:val="3"/>
  </w:num>
  <w:num w:numId="7">
    <w:abstractNumId w:val="24"/>
  </w:num>
  <w:num w:numId="8">
    <w:abstractNumId w:val="5"/>
  </w:num>
  <w:num w:numId="9">
    <w:abstractNumId w:val="13"/>
  </w:num>
  <w:num w:numId="10">
    <w:abstractNumId w:val="0"/>
  </w:num>
  <w:num w:numId="11">
    <w:abstractNumId w:val="1"/>
  </w:num>
  <w:num w:numId="12">
    <w:abstractNumId w:val="15"/>
  </w:num>
  <w:num w:numId="13">
    <w:abstractNumId w:val="34"/>
  </w:num>
  <w:num w:numId="14">
    <w:abstractNumId w:val="25"/>
  </w:num>
  <w:num w:numId="15">
    <w:abstractNumId w:val="38"/>
  </w:num>
  <w:num w:numId="16">
    <w:abstractNumId w:val="3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7"/>
  </w:num>
  <w:num w:numId="21">
    <w:abstractNumId w:val="35"/>
  </w:num>
  <w:num w:numId="22">
    <w:abstractNumId w:val="16"/>
  </w:num>
  <w:num w:numId="23">
    <w:abstractNumId w:val="14"/>
  </w:num>
  <w:num w:numId="24">
    <w:abstractNumId w:val="18"/>
  </w:num>
  <w:num w:numId="25">
    <w:abstractNumId w:val="39"/>
  </w:num>
  <w:num w:numId="26">
    <w:abstractNumId w:val="28"/>
  </w:num>
  <w:num w:numId="27">
    <w:abstractNumId w:val="6"/>
  </w:num>
  <w:num w:numId="28">
    <w:abstractNumId w:val="2"/>
  </w:num>
  <w:num w:numId="29">
    <w:abstractNumId w:val="31"/>
  </w:num>
  <w:num w:numId="30">
    <w:abstractNumId w:val="29"/>
  </w:num>
  <w:num w:numId="31">
    <w:abstractNumId w:val="30"/>
  </w:num>
  <w:num w:numId="32">
    <w:abstractNumId w:val="9"/>
  </w:num>
  <w:num w:numId="33">
    <w:abstractNumId w:val="5"/>
  </w:num>
  <w:num w:numId="34">
    <w:abstractNumId w:val="22"/>
  </w:num>
  <w:num w:numId="35">
    <w:abstractNumId w:val="4"/>
  </w:num>
  <w:num w:numId="36">
    <w:abstractNumId w:val="26"/>
  </w:num>
  <w:num w:numId="37">
    <w:abstractNumId w:val="10"/>
  </w:num>
  <w:num w:numId="38">
    <w:abstractNumId w:val="8"/>
  </w:num>
  <w:num w:numId="39">
    <w:abstractNumId w:val="32"/>
  </w:num>
  <w:num w:numId="40">
    <w:abstractNumId w:val="20"/>
  </w:num>
  <w:num w:numId="41">
    <w:abstractNumId w:val="17"/>
  </w:num>
  <w:num w:numId="42">
    <w:abstractNumId w:val="19"/>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2C1F"/>
    <w:rsid w:val="000036EB"/>
    <w:rsid w:val="00007EB3"/>
    <w:rsid w:val="00010271"/>
    <w:rsid w:val="00010600"/>
    <w:rsid w:val="00014C99"/>
    <w:rsid w:val="00015BD0"/>
    <w:rsid w:val="00016854"/>
    <w:rsid w:val="00016B4A"/>
    <w:rsid w:val="00016DC0"/>
    <w:rsid w:val="00016E66"/>
    <w:rsid w:val="00017AED"/>
    <w:rsid w:val="00017B41"/>
    <w:rsid w:val="0002026B"/>
    <w:rsid w:val="0002092C"/>
    <w:rsid w:val="0002250D"/>
    <w:rsid w:val="0002546B"/>
    <w:rsid w:val="00025724"/>
    <w:rsid w:val="00026268"/>
    <w:rsid w:val="00032394"/>
    <w:rsid w:val="00032BC0"/>
    <w:rsid w:val="0003612F"/>
    <w:rsid w:val="0003644C"/>
    <w:rsid w:val="0004046B"/>
    <w:rsid w:val="00041B48"/>
    <w:rsid w:val="000460B7"/>
    <w:rsid w:val="00050817"/>
    <w:rsid w:val="00050BFC"/>
    <w:rsid w:val="00052508"/>
    <w:rsid w:val="00052591"/>
    <w:rsid w:val="00054193"/>
    <w:rsid w:val="000552AB"/>
    <w:rsid w:val="000552F8"/>
    <w:rsid w:val="000556D0"/>
    <w:rsid w:val="00055E21"/>
    <w:rsid w:val="00055F87"/>
    <w:rsid w:val="00056E7A"/>
    <w:rsid w:val="00057BB5"/>
    <w:rsid w:val="000623F1"/>
    <w:rsid w:val="000624F6"/>
    <w:rsid w:val="000631A3"/>
    <w:rsid w:val="000649AC"/>
    <w:rsid w:val="000711EE"/>
    <w:rsid w:val="00071581"/>
    <w:rsid w:val="000715FB"/>
    <w:rsid w:val="0007650E"/>
    <w:rsid w:val="000801D6"/>
    <w:rsid w:val="00080E09"/>
    <w:rsid w:val="00085303"/>
    <w:rsid w:val="00090F55"/>
    <w:rsid w:val="000926CC"/>
    <w:rsid w:val="000927CC"/>
    <w:rsid w:val="00092AFE"/>
    <w:rsid w:val="00093385"/>
    <w:rsid w:val="00093F36"/>
    <w:rsid w:val="00094AE8"/>
    <w:rsid w:val="00095DB9"/>
    <w:rsid w:val="00096CE3"/>
    <w:rsid w:val="0009762F"/>
    <w:rsid w:val="000A052F"/>
    <w:rsid w:val="000A10CD"/>
    <w:rsid w:val="000A10DA"/>
    <w:rsid w:val="000A2E39"/>
    <w:rsid w:val="000A4EB2"/>
    <w:rsid w:val="000A6F88"/>
    <w:rsid w:val="000A7D61"/>
    <w:rsid w:val="000B023C"/>
    <w:rsid w:val="000B28DC"/>
    <w:rsid w:val="000B592B"/>
    <w:rsid w:val="000B6B94"/>
    <w:rsid w:val="000C0FB1"/>
    <w:rsid w:val="000C6402"/>
    <w:rsid w:val="000C7AA1"/>
    <w:rsid w:val="000D23DA"/>
    <w:rsid w:val="000D3098"/>
    <w:rsid w:val="000D3E6D"/>
    <w:rsid w:val="000D4495"/>
    <w:rsid w:val="000D53AD"/>
    <w:rsid w:val="000D673A"/>
    <w:rsid w:val="000E1F45"/>
    <w:rsid w:val="000E3031"/>
    <w:rsid w:val="000E35D4"/>
    <w:rsid w:val="000E35E3"/>
    <w:rsid w:val="000E5BE9"/>
    <w:rsid w:val="000E6F93"/>
    <w:rsid w:val="000F2035"/>
    <w:rsid w:val="000F3EE4"/>
    <w:rsid w:val="000F5ADF"/>
    <w:rsid w:val="000F653B"/>
    <w:rsid w:val="0010143A"/>
    <w:rsid w:val="0010189A"/>
    <w:rsid w:val="00103A71"/>
    <w:rsid w:val="00103FBA"/>
    <w:rsid w:val="00105207"/>
    <w:rsid w:val="00105DB6"/>
    <w:rsid w:val="00105E52"/>
    <w:rsid w:val="00107775"/>
    <w:rsid w:val="00114370"/>
    <w:rsid w:val="00121582"/>
    <w:rsid w:val="00121EE3"/>
    <w:rsid w:val="001224FB"/>
    <w:rsid w:val="00122884"/>
    <w:rsid w:val="0012545D"/>
    <w:rsid w:val="0012545E"/>
    <w:rsid w:val="00125524"/>
    <w:rsid w:val="001257CA"/>
    <w:rsid w:val="00125E64"/>
    <w:rsid w:val="00127117"/>
    <w:rsid w:val="001346FF"/>
    <w:rsid w:val="00135201"/>
    <w:rsid w:val="00135700"/>
    <w:rsid w:val="001376E7"/>
    <w:rsid w:val="00137BC6"/>
    <w:rsid w:val="00137F6F"/>
    <w:rsid w:val="00141E8D"/>
    <w:rsid w:val="001432ED"/>
    <w:rsid w:val="00145605"/>
    <w:rsid w:val="00145FF9"/>
    <w:rsid w:val="0014742D"/>
    <w:rsid w:val="001506F0"/>
    <w:rsid w:val="00160C33"/>
    <w:rsid w:val="00161567"/>
    <w:rsid w:val="00163C41"/>
    <w:rsid w:val="00167401"/>
    <w:rsid w:val="00170A7C"/>
    <w:rsid w:val="00172FC4"/>
    <w:rsid w:val="00175F98"/>
    <w:rsid w:val="00176299"/>
    <w:rsid w:val="001778A2"/>
    <w:rsid w:val="00181F7B"/>
    <w:rsid w:val="0018237D"/>
    <w:rsid w:val="00186FAF"/>
    <w:rsid w:val="00190878"/>
    <w:rsid w:val="0019164C"/>
    <w:rsid w:val="00191997"/>
    <w:rsid w:val="0019218B"/>
    <w:rsid w:val="0019689E"/>
    <w:rsid w:val="00196983"/>
    <w:rsid w:val="00196A1D"/>
    <w:rsid w:val="001A2851"/>
    <w:rsid w:val="001A48A9"/>
    <w:rsid w:val="001A6E95"/>
    <w:rsid w:val="001B0206"/>
    <w:rsid w:val="001B4E37"/>
    <w:rsid w:val="001C2C1E"/>
    <w:rsid w:val="001C33C4"/>
    <w:rsid w:val="001C3459"/>
    <w:rsid w:val="001C377F"/>
    <w:rsid w:val="001C4312"/>
    <w:rsid w:val="001C4BD9"/>
    <w:rsid w:val="001C4EE3"/>
    <w:rsid w:val="001C7FE7"/>
    <w:rsid w:val="001D2E56"/>
    <w:rsid w:val="001D4359"/>
    <w:rsid w:val="001D440D"/>
    <w:rsid w:val="001D44C5"/>
    <w:rsid w:val="001D4A50"/>
    <w:rsid w:val="001D7D0A"/>
    <w:rsid w:val="001E0887"/>
    <w:rsid w:val="001E38B0"/>
    <w:rsid w:val="001E4243"/>
    <w:rsid w:val="001E7CBD"/>
    <w:rsid w:val="001F1CCC"/>
    <w:rsid w:val="001F27F6"/>
    <w:rsid w:val="001F4350"/>
    <w:rsid w:val="001F5666"/>
    <w:rsid w:val="001F5E12"/>
    <w:rsid w:val="001F65EB"/>
    <w:rsid w:val="00202FF0"/>
    <w:rsid w:val="00203094"/>
    <w:rsid w:val="00207E0A"/>
    <w:rsid w:val="00210453"/>
    <w:rsid w:val="002107C9"/>
    <w:rsid w:val="00213AFB"/>
    <w:rsid w:val="00214626"/>
    <w:rsid w:val="00217186"/>
    <w:rsid w:val="0022150F"/>
    <w:rsid w:val="002217E6"/>
    <w:rsid w:val="00222270"/>
    <w:rsid w:val="0023039D"/>
    <w:rsid w:val="002327FA"/>
    <w:rsid w:val="002335F4"/>
    <w:rsid w:val="0023702D"/>
    <w:rsid w:val="002403CF"/>
    <w:rsid w:val="00240BF0"/>
    <w:rsid w:val="002505B2"/>
    <w:rsid w:val="00253147"/>
    <w:rsid w:val="0025341C"/>
    <w:rsid w:val="002541A7"/>
    <w:rsid w:val="0025755A"/>
    <w:rsid w:val="00257686"/>
    <w:rsid w:val="00257AC9"/>
    <w:rsid w:val="00260666"/>
    <w:rsid w:val="00262392"/>
    <w:rsid w:val="0026373B"/>
    <w:rsid w:val="002648AE"/>
    <w:rsid w:val="002653D9"/>
    <w:rsid w:val="00266BC6"/>
    <w:rsid w:val="00266D11"/>
    <w:rsid w:val="00267EC6"/>
    <w:rsid w:val="002751B8"/>
    <w:rsid w:val="00280D5B"/>
    <w:rsid w:val="00285BB6"/>
    <w:rsid w:val="002868E9"/>
    <w:rsid w:val="00287872"/>
    <w:rsid w:val="00287FF4"/>
    <w:rsid w:val="002903CD"/>
    <w:rsid w:val="00292F3A"/>
    <w:rsid w:val="00294FCA"/>
    <w:rsid w:val="00295D6F"/>
    <w:rsid w:val="0029767C"/>
    <w:rsid w:val="002A15A7"/>
    <w:rsid w:val="002A197D"/>
    <w:rsid w:val="002A19D6"/>
    <w:rsid w:val="002A1AE5"/>
    <w:rsid w:val="002A1D2E"/>
    <w:rsid w:val="002A2F35"/>
    <w:rsid w:val="002A3024"/>
    <w:rsid w:val="002A384D"/>
    <w:rsid w:val="002A40C0"/>
    <w:rsid w:val="002A6497"/>
    <w:rsid w:val="002B24A8"/>
    <w:rsid w:val="002B2DE5"/>
    <w:rsid w:val="002B4925"/>
    <w:rsid w:val="002B57FE"/>
    <w:rsid w:val="002B5D49"/>
    <w:rsid w:val="002B5E27"/>
    <w:rsid w:val="002B7C9A"/>
    <w:rsid w:val="002B7CB4"/>
    <w:rsid w:val="002C2271"/>
    <w:rsid w:val="002C42B9"/>
    <w:rsid w:val="002C62A2"/>
    <w:rsid w:val="002C7379"/>
    <w:rsid w:val="002C7586"/>
    <w:rsid w:val="002D0A7F"/>
    <w:rsid w:val="002D5000"/>
    <w:rsid w:val="002D5CF9"/>
    <w:rsid w:val="002D662A"/>
    <w:rsid w:val="002D7CE4"/>
    <w:rsid w:val="002E10FC"/>
    <w:rsid w:val="002E3A08"/>
    <w:rsid w:val="002F066B"/>
    <w:rsid w:val="002F08D1"/>
    <w:rsid w:val="002F1092"/>
    <w:rsid w:val="002F10C7"/>
    <w:rsid w:val="002F11DD"/>
    <w:rsid w:val="002F1C1E"/>
    <w:rsid w:val="002F43AF"/>
    <w:rsid w:val="002F5322"/>
    <w:rsid w:val="002F673D"/>
    <w:rsid w:val="002F7253"/>
    <w:rsid w:val="002F7BD8"/>
    <w:rsid w:val="002F7D4E"/>
    <w:rsid w:val="002F7E90"/>
    <w:rsid w:val="00303F5B"/>
    <w:rsid w:val="00304099"/>
    <w:rsid w:val="00304C36"/>
    <w:rsid w:val="0031014C"/>
    <w:rsid w:val="003102C7"/>
    <w:rsid w:val="00313468"/>
    <w:rsid w:val="00316005"/>
    <w:rsid w:val="00316179"/>
    <w:rsid w:val="0032124D"/>
    <w:rsid w:val="00323A17"/>
    <w:rsid w:val="003240A0"/>
    <w:rsid w:val="00327D49"/>
    <w:rsid w:val="00332C04"/>
    <w:rsid w:val="00333088"/>
    <w:rsid w:val="00334CE9"/>
    <w:rsid w:val="00335177"/>
    <w:rsid w:val="00337487"/>
    <w:rsid w:val="00337673"/>
    <w:rsid w:val="00346185"/>
    <w:rsid w:val="00354272"/>
    <w:rsid w:val="0035614C"/>
    <w:rsid w:val="00356572"/>
    <w:rsid w:val="00357FD7"/>
    <w:rsid w:val="00360BE7"/>
    <w:rsid w:val="00364800"/>
    <w:rsid w:val="00364EFB"/>
    <w:rsid w:val="00365FF1"/>
    <w:rsid w:val="003662A1"/>
    <w:rsid w:val="0036681B"/>
    <w:rsid w:val="003704CB"/>
    <w:rsid w:val="00371DD4"/>
    <w:rsid w:val="00371F94"/>
    <w:rsid w:val="003736CF"/>
    <w:rsid w:val="00374F79"/>
    <w:rsid w:val="00375248"/>
    <w:rsid w:val="00375EE6"/>
    <w:rsid w:val="00376909"/>
    <w:rsid w:val="00383937"/>
    <w:rsid w:val="003842FF"/>
    <w:rsid w:val="00385626"/>
    <w:rsid w:val="00385ED5"/>
    <w:rsid w:val="003861CA"/>
    <w:rsid w:val="003879D8"/>
    <w:rsid w:val="00387F3A"/>
    <w:rsid w:val="003903A2"/>
    <w:rsid w:val="00391D61"/>
    <w:rsid w:val="003920E4"/>
    <w:rsid w:val="00394F0B"/>
    <w:rsid w:val="00395509"/>
    <w:rsid w:val="003A0ADE"/>
    <w:rsid w:val="003A6493"/>
    <w:rsid w:val="003A78AC"/>
    <w:rsid w:val="003B0B03"/>
    <w:rsid w:val="003B0E95"/>
    <w:rsid w:val="003B2582"/>
    <w:rsid w:val="003B4FFE"/>
    <w:rsid w:val="003B59AD"/>
    <w:rsid w:val="003B6DFC"/>
    <w:rsid w:val="003B6E5F"/>
    <w:rsid w:val="003B7012"/>
    <w:rsid w:val="003B7514"/>
    <w:rsid w:val="003C0B78"/>
    <w:rsid w:val="003C22EA"/>
    <w:rsid w:val="003C301E"/>
    <w:rsid w:val="003C32AB"/>
    <w:rsid w:val="003C4CEE"/>
    <w:rsid w:val="003C6CC2"/>
    <w:rsid w:val="003C7D05"/>
    <w:rsid w:val="003D1C30"/>
    <w:rsid w:val="003D2999"/>
    <w:rsid w:val="003D3958"/>
    <w:rsid w:val="003D3AEB"/>
    <w:rsid w:val="003D435E"/>
    <w:rsid w:val="003D4DAC"/>
    <w:rsid w:val="003D52EE"/>
    <w:rsid w:val="003E2ECD"/>
    <w:rsid w:val="003E6AE2"/>
    <w:rsid w:val="003E6E83"/>
    <w:rsid w:val="003E7895"/>
    <w:rsid w:val="003F0E7C"/>
    <w:rsid w:val="003F1EBC"/>
    <w:rsid w:val="003F2B52"/>
    <w:rsid w:val="003F39A2"/>
    <w:rsid w:val="003F59B2"/>
    <w:rsid w:val="003F5F16"/>
    <w:rsid w:val="003F6E34"/>
    <w:rsid w:val="003F7899"/>
    <w:rsid w:val="004012C3"/>
    <w:rsid w:val="00401F2D"/>
    <w:rsid w:val="004036F2"/>
    <w:rsid w:val="00403A03"/>
    <w:rsid w:val="00404966"/>
    <w:rsid w:val="00404A9A"/>
    <w:rsid w:val="004072C0"/>
    <w:rsid w:val="00411A35"/>
    <w:rsid w:val="00413F3F"/>
    <w:rsid w:val="00415103"/>
    <w:rsid w:val="00415FBD"/>
    <w:rsid w:val="00417897"/>
    <w:rsid w:val="00421135"/>
    <w:rsid w:val="004226CB"/>
    <w:rsid w:val="00422B79"/>
    <w:rsid w:val="00425152"/>
    <w:rsid w:val="004251F0"/>
    <w:rsid w:val="004257CA"/>
    <w:rsid w:val="004316FC"/>
    <w:rsid w:val="00431753"/>
    <w:rsid w:val="00431DEF"/>
    <w:rsid w:val="004344D9"/>
    <w:rsid w:val="00435208"/>
    <w:rsid w:val="0043671B"/>
    <w:rsid w:val="00440ECC"/>
    <w:rsid w:val="0044654F"/>
    <w:rsid w:val="0044741D"/>
    <w:rsid w:val="004540F8"/>
    <w:rsid w:val="00454829"/>
    <w:rsid w:val="004554A6"/>
    <w:rsid w:val="00456A4E"/>
    <w:rsid w:val="00456F3B"/>
    <w:rsid w:val="004574F6"/>
    <w:rsid w:val="004577AB"/>
    <w:rsid w:val="00461A51"/>
    <w:rsid w:val="00463CDE"/>
    <w:rsid w:val="00463CE7"/>
    <w:rsid w:val="00463EA7"/>
    <w:rsid w:val="00464554"/>
    <w:rsid w:val="00464A20"/>
    <w:rsid w:val="00466F18"/>
    <w:rsid w:val="00475CEB"/>
    <w:rsid w:val="004809C5"/>
    <w:rsid w:val="00486A29"/>
    <w:rsid w:val="004917D7"/>
    <w:rsid w:val="00495413"/>
    <w:rsid w:val="00496268"/>
    <w:rsid w:val="0049674D"/>
    <w:rsid w:val="004A077C"/>
    <w:rsid w:val="004A1E39"/>
    <w:rsid w:val="004A2542"/>
    <w:rsid w:val="004A34D0"/>
    <w:rsid w:val="004A5D19"/>
    <w:rsid w:val="004B2FBC"/>
    <w:rsid w:val="004B3C8F"/>
    <w:rsid w:val="004C0E6E"/>
    <w:rsid w:val="004C1123"/>
    <w:rsid w:val="004C2074"/>
    <w:rsid w:val="004C2D05"/>
    <w:rsid w:val="004C3E19"/>
    <w:rsid w:val="004C4699"/>
    <w:rsid w:val="004D0FF5"/>
    <w:rsid w:val="004D13A7"/>
    <w:rsid w:val="004D1625"/>
    <w:rsid w:val="004D465E"/>
    <w:rsid w:val="004D5904"/>
    <w:rsid w:val="004E0544"/>
    <w:rsid w:val="004E087B"/>
    <w:rsid w:val="004E2762"/>
    <w:rsid w:val="004E3D1E"/>
    <w:rsid w:val="004E6287"/>
    <w:rsid w:val="004E7D96"/>
    <w:rsid w:val="004E7E19"/>
    <w:rsid w:val="004F1DCA"/>
    <w:rsid w:val="004F6B63"/>
    <w:rsid w:val="004F76AA"/>
    <w:rsid w:val="00503904"/>
    <w:rsid w:val="005047F6"/>
    <w:rsid w:val="00507657"/>
    <w:rsid w:val="00516934"/>
    <w:rsid w:val="005207D4"/>
    <w:rsid w:val="005212A8"/>
    <w:rsid w:val="00522FC3"/>
    <w:rsid w:val="00523155"/>
    <w:rsid w:val="0052339A"/>
    <w:rsid w:val="005238DD"/>
    <w:rsid w:val="00523D66"/>
    <w:rsid w:val="00530345"/>
    <w:rsid w:val="00532539"/>
    <w:rsid w:val="00533672"/>
    <w:rsid w:val="00537A86"/>
    <w:rsid w:val="00540168"/>
    <w:rsid w:val="005405FC"/>
    <w:rsid w:val="005426DA"/>
    <w:rsid w:val="00546161"/>
    <w:rsid w:val="00547C12"/>
    <w:rsid w:val="0055164A"/>
    <w:rsid w:val="0055378E"/>
    <w:rsid w:val="00556405"/>
    <w:rsid w:val="00561566"/>
    <w:rsid w:val="005635C2"/>
    <w:rsid w:val="005671CE"/>
    <w:rsid w:val="0056752F"/>
    <w:rsid w:val="00570B67"/>
    <w:rsid w:val="005711DA"/>
    <w:rsid w:val="005719F0"/>
    <w:rsid w:val="00573E12"/>
    <w:rsid w:val="005743D9"/>
    <w:rsid w:val="00574538"/>
    <w:rsid w:val="005760FE"/>
    <w:rsid w:val="00577E79"/>
    <w:rsid w:val="00582031"/>
    <w:rsid w:val="00582734"/>
    <w:rsid w:val="00587049"/>
    <w:rsid w:val="00587E22"/>
    <w:rsid w:val="00590B97"/>
    <w:rsid w:val="00592ABB"/>
    <w:rsid w:val="005958A9"/>
    <w:rsid w:val="00596BF7"/>
    <w:rsid w:val="005A2A50"/>
    <w:rsid w:val="005A5CCA"/>
    <w:rsid w:val="005A61CF"/>
    <w:rsid w:val="005B238D"/>
    <w:rsid w:val="005B2F0C"/>
    <w:rsid w:val="005B4F9F"/>
    <w:rsid w:val="005B686E"/>
    <w:rsid w:val="005C0E98"/>
    <w:rsid w:val="005C1A74"/>
    <w:rsid w:val="005C378B"/>
    <w:rsid w:val="005C5F0B"/>
    <w:rsid w:val="005D100E"/>
    <w:rsid w:val="005D23B7"/>
    <w:rsid w:val="005D5C3C"/>
    <w:rsid w:val="005E1C1F"/>
    <w:rsid w:val="005E2DBC"/>
    <w:rsid w:val="005E43AE"/>
    <w:rsid w:val="005E607A"/>
    <w:rsid w:val="005E772A"/>
    <w:rsid w:val="005F0776"/>
    <w:rsid w:val="005F16AD"/>
    <w:rsid w:val="005F1DA4"/>
    <w:rsid w:val="005F3513"/>
    <w:rsid w:val="005F51D8"/>
    <w:rsid w:val="005F70D1"/>
    <w:rsid w:val="0060159F"/>
    <w:rsid w:val="00601725"/>
    <w:rsid w:val="0060516B"/>
    <w:rsid w:val="0060527D"/>
    <w:rsid w:val="00613ED6"/>
    <w:rsid w:val="00616737"/>
    <w:rsid w:val="0062318B"/>
    <w:rsid w:val="00630A48"/>
    <w:rsid w:val="00632338"/>
    <w:rsid w:val="00634509"/>
    <w:rsid w:val="00641C94"/>
    <w:rsid w:val="006435EC"/>
    <w:rsid w:val="006446B6"/>
    <w:rsid w:val="00644D53"/>
    <w:rsid w:val="00645585"/>
    <w:rsid w:val="006478BF"/>
    <w:rsid w:val="006506A6"/>
    <w:rsid w:val="00651968"/>
    <w:rsid w:val="00652F6E"/>
    <w:rsid w:val="00655248"/>
    <w:rsid w:val="00655722"/>
    <w:rsid w:val="00657D78"/>
    <w:rsid w:val="0066078A"/>
    <w:rsid w:val="00662388"/>
    <w:rsid w:val="00663D40"/>
    <w:rsid w:val="006647C4"/>
    <w:rsid w:val="006657B1"/>
    <w:rsid w:val="00667252"/>
    <w:rsid w:val="006718E1"/>
    <w:rsid w:val="0067236A"/>
    <w:rsid w:val="00672901"/>
    <w:rsid w:val="006730B3"/>
    <w:rsid w:val="00680081"/>
    <w:rsid w:val="0068527F"/>
    <w:rsid w:val="006913AA"/>
    <w:rsid w:val="00692961"/>
    <w:rsid w:val="00693163"/>
    <w:rsid w:val="00694521"/>
    <w:rsid w:val="00695E6B"/>
    <w:rsid w:val="00696998"/>
    <w:rsid w:val="006975A1"/>
    <w:rsid w:val="00697D60"/>
    <w:rsid w:val="006A01D9"/>
    <w:rsid w:val="006A0676"/>
    <w:rsid w:val="006A31AE"/>
    <w:rsid w:val="006A4292"/>
    <w:rsid w:val="006A43A2"/>
    <w:rsid w:val="006A5093"/>
    <w:rsid w:val="006B01F9"/>
    <w:rsid w:val="006B116A"/>
    <w:rsid w:val="006B302B"/>
    <w:rsid w:val="006B4CC8"/>
    <w:rsid w:val="006B6B90"/>
    <w:rsid w:val="006B79E3"/>
    <w:rsid w:val="006C1DFF"/>
    <w:rsid w:val="006C2A86"/>
    <w:rsid w:val="006C320F"/>
    <w:rsid w:val="006C3688"/>
    <w:rsid w:val="006C63C7"/>
    <w:rsid w:val="006C6556"/>
    <w:rsid w:val="006D0501"/>
    <w:rsid w:val="006D49F9"/>
    <w:rsid w:val="006D52C5"/>
    <w:rsid w:val="006D55F5"/>
    <w:rsid w:val="006D5825"/>
    <w:rsid w:val="006D678E"/>
    <w:rsid w:val="006D6F0A"/>
    <w:rsid w:val="006D721F"/>
    <w:rsid w:val="006E1509"/>
    <w:rsid w:val="006E365F"/>
    <w:rsid w:val="006E5610"/>
    <w:rsid w:val="006E5FE7"/>
    <w:rsid w:val="006E6438"/>
    <w:rsid w:val="006E6767"/>
    <w:rsid w:val="006F1E95"/>
    <w:rsid w:val="006F539D"/>
    <w:rsid w:val="006F6B34"/>
    <w:rsid w:val="006F7227"/>
    <w:rsid w:val="006F7735"/>
    <w:rsid w:val="00704DEB"/>
    <w:rsid w:val="00704F12"/>
    <w:rsid w:val="007059DE"/>
    <w:rsid w:val="00706D5B"/>
    <w:rsid w:val="00712763"/>
    <w:rsid w:val="007149E1"/>
    <w:rsid w:val="00716295"/>
    <w:rsid w:val="007178E7"/>
    <w:rsid w:val="007207E3"/>
    <w:rsid w:val="00721512"/>
    <w:rsid w:val="0072577C"/>
    <w:rsid w:val="00725F17"/>
    <w:rsid w:val="0072779B"/>
    <w:rsid w:val="00727DC7"/>
    <w:rsid w:val="00731B4B"/>
    <w:rsid w:val="00732BFD"/>
    <w:rsid w:val="00734938"/>
    <w:rsid w:val="00735C78"/>
    <w:rsid w:val="0073730B"/>
    <w:rsid w:val="0074128E"/>
    <w:rsid w:val="007433E2"/>
    <w:rsid w:val="00745809"/>
    <w:rsid w:val="00747070"/>
    <w:rsid w:val="00750A8E"/>
    <w:rsid w:val="00751E04"/>
    <w:rsid w:val="007525E2"/>
    <w:rsid w:val="0075274F"/>
    <w:rsid w:val="007578B2"/>
    <w:rsid w:val="00760E9F"/>
    <w:rsid w:val="00761E59"/>
    <w:rsid w:val="00763B35"/>
    <w:rsid w:val="00765EEA"/>
    <w:rsid w:val="007661A3"/>
    <w:rsid w:val="00766790"/>
    <w:rsid w:val="007708B2"/>
    <w:rsid w:val="00773203"/>
    <w:rsid w:val="0077336E"/>
    <w:rsid w:val="00775D58"/>
    <w:rsid w:val="00775F11"/>
    <w:rsid w:val="007760B1"/>
    <w:rsid w:val="0078030F"/>
    <w:rsid w:val="00781C16"/>
    <w:rsid w:val="00782628"/>
    <w:rsid w:val="00782795"/>
    <w:rsid w:val="00782E68"/>
    <w:rsid w:val="00783A72"/>
    <w:rsid w:val="00783FD4"/>
    <w:rsid w:val="007859CD"/>
    <w:rsid w:val="00787CD3"/>
    <w:rsid w:val="007901B5"/>
    <w:rsid w:val="00790977"/>
    <w:rsid w:val="00792166"/>
    <w:rsid w:val="00794C5D"/>
    <w:rsid w:val="007A02F5"/>
    <w:rsid w:val="007A0467"/>
    <w:rsid w:val="007A272C"/>
    <w:rsid w:val="007A3429"/>
    <w:rsid w:val="007A4630"/>
    <w:rsid w:val="007A4D20"/>
    <w:rsid w:val="007B0B77"/>
    <w:rsid w:val="007B1E3E"/>
    <w:rsid w:val="007B5C36"/>
    <w:rsid w:val="007C0774"/>
    <w:rsid w:val="007C13E6"/>
    <w:rsid w:val="007C23CE"/>
    <w:rsid w:val="007C39CF"/>
    <w:rsid w:val="007C7939"/>
    <w:rsid w:val="007D664C"/>
    <w:rsid w:val="007E022C"/>
    <w:rsid w:val="007E4255"/>
    <w:rsid w:val="007E69D9"/>
    <w:rsid w:val="007E7068"/>
    <w:rsid w:val="0080397E"/>
    <w:rsid w:val="0080560F"/>
    <w:rsid w:val="00806A48"/>
    <w:rsid w:val="00806A6C"/>
    <w:rsid w:val="00807001"/>
    <w:rsid w:val="00807DAA"/>
    <w:rsid w:val="00810C27"/>
    <w:rsid w:val="00812BD8"/>
    <w:rsid w:val="00813CC0"/>
    <w:rsid w:val="00814D30"/>
    <w:rsid w:val="008155E4"/>
    <w:rsid w:val="008167E3"/>
    <w:rsid w:val="00816B2C"/>
    <w:rsid w:val="0082021A"/>
    <w:rsid w:val="00820939"/>
    <w:rsid w:val="008218A8"/>
    <w:rsid w:val="00821D04"/>
    <w:rsid w:val="00826B32"/>
    <w:rsid w:val="00830D3A"/>
    <w:rsid w:val="00833A7C"/>
    <w:rsid w:val="008349CE"/>
    <w:rsid w:val="008357C8"/>
    <w:rsid w:val="008377B6"/>
    <w:rsid w:val="008415BD"/>
    <w:rsid w:val="00843EAA"/>
    <w:rsid w:val="00844722"/>
    <w:rsid w:val="00845DD0"/>
    <w:rsid w:val="00845E3F"/>
    <w:rsid w:val="00852191"/>
    <w:rsid w:val="00853846"/>
    <w:rsid w:val="00854052"/>
    <w:rsid w:val="0085413E"/>
    <w:rsid w:val="008605F3"/>
    <w:rsid w:val="008636E5"/>
    <w:rsid w:val="00863B47"/>
    <w:rsid w:val="008649EB"/>
    <w:rsid w:val="00865023"/>
    <w:rsid w:val="0086526A"/>
    <w:rsid w:val="00865305"/>
    <w:rsid w:val="0086585F"/>
    <w:rsid w:val="00865AB0"/>
    <w:rsid w:val="00865EA9"/>
    <w:rsid w:val="00866B59"/>
    <w:rsid w:val="0086736C"/>
    <w:rsid w:val="00870344"/>
    <w:rsid w:val="00870882"/>
    <w:rsid w:val="008709F8"/>
    <w:rsid w:val="0087248C"/>
    <w:rsid w:val="00873DF0"/>
    <w:rsid w:val="00874136"/>
    <w:rsid w:val="00874BBD"/>
    <w:rsid w:val="00875081"/>
    <w:rsid w:val="00875137"/>
    <w:rsid w:val="008753D1"/>
    <w:rsid w:val="00884FDC"/>
    <w:rsid w:val="008861F9"/>
    <w:rsid w:val="0088630E"/>
    <w:rsid w:val="008877C6"/>
    <w:rsid w:val="00893519"/>
    <w:rsid w:val="00897927"/>
    <w:rsid w:val="008A06FD"/>
    <w:rsid w:val="008A68C1"/>
    <w:rsid w:val="008B2410"/>
    <w:rsid w:val="008B2D58"/>
    <w:rsid w:val="008B43BB"/>
    <w:rsid w:val="008B6A34"/>
    <w:rsid w:val="008B6A3B"/>
    <w:rsid w:val="008B7A10"/>
    <w:rsid w:val="008C1026"/>
    <w:rsid w:val="008C22F6"/>
    <w:rsid w:val="008C2D36"/>
    <w:rsid w:val="008C33E4"/>
    <w:rsid w:val="008C5497"/>
    <w:rsid w:val="008C55D0"/>
    <w:rsid w:val="008D12AB"/>
    <w:rsid w:val="008D3082"/>
    <w:rsid w:val="008D588A"/>
    <w:rsid w:val="008D775D"/>
    <w:rsid w:val="008E32AA"/>
    <w:rsid w:val="008E5C61"/>
    <w:rsid w:val="008E5E60"/>
    <w:rsid w:val="008E60E6"/>
    <w:rsid w:val="008E7127"/>
    <w:rsid w:val="008E7D9A"/>
    <w:rsid w:val="008F1463"/>
    <w:rsid w:val="008F19F8"/>
    <w:rsid w:val="008F20B2"/>
    <w:rsid w:val="008F2FB8"/>
    <w:rsid w:val="008F446D"/>
    <w:rsid w:val="008F4915"/>
    <w:rsid w:val="008F4B5F"/>
    <w:rsid w:val="008F5482"/>
    <w:rsid w:val="008F5868"/>
    <w:rsid w:val="008F6854"/>
    <w:rsid w:val="008F68E2"/>
    <w:rsid w:val="00900048"/>
    <w:rsid w:val="00900B79"/>
    <w:rsid w:val="00903DEA"/>
    <w:rsid w:val="00904DC1"/>
    <w:rsid w:val="009118A2"/>
    <w:rsid w:val="00916A9E"/>
    <w:rsid w:val="00920FAB"/>
    <w:rsid w:val="00922CBC"/>
    <w:rsid w:val="009234E9"/>
    <w:rsid w:val="00925139"/>
    <w:rsid w:val="009260E7"/>
    <w:rsid w:val="00927E48"/>
    <w:rsid w:val="00933CE9"/>
    <w:rsid w:val="0093600F"/>
    <w:rsid w:val="009366D1"/>
    <w:rsid w:val="009443A2"/>
    <w:rsid w:val="00945297"/>
    <w:rsid w:val="00951B6A"/>
    <w:rsid w:val="00951F59"/>
    <w:rsid w:val="00952FE6"/>
    <w:rsid w:val="00960DAD"/>
    <w:rsid w:val="00961D74"/>
    <w:rsid w:val="00963ACE"/>
    <w:rsid w:val="0097012F"/>
    <w:rsid w:val="00970D66"/>
    <w:rsid w:val="00972AA5"/>
    <w:rsid w:val="009733CF"/>
    <w:rsid w:val="009769EA"/>
    <w:rsid w:val="00980D1A"/>
    <w:rsid w:val="00982FF2"/>
    <w:rsid w:val="00983481"/>
    <w:rsid w:val="00984997"/>
    <w:rsid w:val="009853C1"/>
    <w:rsid w:val="00986480"/>
    <w:rsid w:val="0098661A"/>
    <w:rsid w:val="0098695F"/>
    <w:rsid w:val="009871C9"/>
    <w:rsid w:val="009909AA"/>
    <w:rsid w:val="00993C7F"/>
    <w:rsid w:val="00994267"/>
    <w:rsid w:val="00995989"/>
    <w:rsid w:val="00995C31"/>
    <w:rsid w:val="00995CDE"/>
    <w:rsid w:val="0099714F"/>
    <w:rsid w:val="00997E70"/>
    <w:rsid w:val="009A07E8"/>
    <w:rsid w:val="009A223A"/>
    <w:rsid w:val="009A36D0"/>
    <w:rsid w:val="009A4199"/>
    <w:rsid w:val="009A481E"/>
    <w:rsid w:val="009A6993"/>
    <w:rsid w:val="009B6217"/>
    <w:rsid w:val="009B7019"/>
    <w:rsid w:val="009C0518"/>
    <w:rsid w:val="009C178F"/>
    <w:rsid w:val="009C364A"/>
    <w:rsid w:val="009C3A95"/>
    <w:rsid w:val="009D1524"/>
    <w:rsid w:val="009D2549"/>
    <w:rsid w:val="009D280B"/>
    <w:rsid w:val="009D3794"/>
    <w:rsid w:val="009D42DA"/>
    <w:rsid w:val="009D6A26"/>
    <w:rsid w:val="009E02D1"/>
    <w:rsid w:val="009E0634"/>
    <w:rsid w:val="009E15A0"/>
    <w:rsid w:val="009E2AB4"/>
    <w:rsid w:val="009E4B02"/>
    <w:rsid w:val="009E57A4"/>
    <w:rsid w:val="009E60E5"/>
    <w:rsid w:val="009F09E8"/>
    <w:rsid w:val="009F2CB5"/>
    <w:rsid w:val="009F57D8"/>
    <w:rsid w:val="009F633B"/>
    <w:rsid w:val="00A020BE"/>
    <w:rsid w:val="00A023A5"/>
    <w:rsid w:val="00A0299B"/>
    <w:rsid w:val="00A02AB2"/>
    <w:rsid w:val="00A0672B"/>
    <w:rsid w:val="00A069A4"/>
    <w:rsid w:val="00A126B1"/>
    <w:rsid w:val="00A158F9"/>
    <w:rsid w:val="00A16549"/>
    <w:rsid w:val="00A20246"/>
    <w:rsid w:val="00A21113"/>
    <w:rsid w:val="00A21A8B"/>
    <w:rsid w:val="00A2272D"/>
    <w:rsid w:val="00A2292C"/>
    <w:rsid w:val="00A25198"/>
    <w:rsid w:val="00A25CB6"/>
    <w:rsid w:val="00A25DE8"/>
    <w:rsid w:val="00A30D9B"/>
    <w:rsid w:val="00A30F18"/>
    <w:rsid w:val="00A3161F"/>
    <w:rsid w:val="00A31B4F"/>
    <w:rsid w:val="00A320DF"/>
    <w:rsid w:val="00A32A85"/>
    <w:rsid w:val="00A34E84"/>
    <w:rsid w:val="00A40AAF"/>
    <w:rsid w:val="00A410CA"/>
    <w:rsid w:val="00A4137D"/>
    <w:rsid w:val="00A43AC2"/>
    <w:rsid w:val="00A447F6"/>
    <w:rsid w:val="00A468CC"/>
    <w:rsid w:val="00A46D69"/>
    <w:rsid w:val="00A47EAE"/>
    <w:rsid w:val="00A50044"/>
    <w:rsid w:val="00A503C0"/>
    <w:rsid w:val="00A675C1"/>
    <w:rsid w:val="00A70DBD"/>
    <w:rsid w:val="00A72BA2"/>
    <w:rsid w:val="00A7481D"/>
    <w:rsid w:val="00A76255"/>
    <w:rsid w:val="00A76507"/>
    <w:rsid w:val="00A76846"/>
    <w:rsid w:val="00A80A80"/>
    <w:rsid w:val="00A816E9"/>
    <w:rsid w:val="00A81983"/>
    <w:rsid w:val="00A83ACE"/>
    <w:rsid w:val="00A842A8"/>
    <w:rsid w:val="00A844D6"/>
    <w:rsid w:val="00A856B1"/>
    <w:rsid w:val="00A87256"/>
    <w:rsid w:val="00A90DDA"/>
    <w:rsid w:val="00A9125F"/>
    <w:rsid w:val="00A917DE"/>
    <w:rsid w:val="00A93367"/>
    <w:rsid w:val="00A94563"/>
    <w:rsid w:val="00A948B2"/>
    <w:rsid w:val="00A970A3"/>
    <w:rsid w:val="00A9762F"/>
    <w:rsid w:val="00A978A5"/>
    <w:rsid w:val="00AA0678"/>
    <w:rsid w:val="00AA0C38"/>
    <w:rsid w:val="00AA0FCF"/>
    <w:rsid w:val="00AA18B7"/>
    <w:rsid w:val="00AA245C"/>
    <w:rsid w:val="00AA2497"/>
    <w:rsid w:val="00AA2CE8"/>
    <w:rsid w:val="00AA3019"/>
    <w:rsid w:val="00AA557C"/>
    <w:rsid w:val="00AA589F"/>
    <w:rsid w:val="00AA6627"/>
    <w:rsid w:val="00AB224B"/>
    <w:rsid w:val="00AB507D"/>
    <w:rsid w:val="00AB67BC"/>
    <w:rsid w:val="00AB6DFC"/>
    <w:rsid w:val="00AC0C43"/>
    <w:rsid w:val="00AC5689"/>
    <w:rsid w:val="00AC6F33"/>
    <w:rsid w:val="00AC6F81"/>
    <w:rsid w:val="00AC783E"/>
    <w:rsid w:val="00AC78D3"/>
    <w:rsid w:val="00AC7A05"/>
    <w:rsid w:val="00AC7A4D"/>
    <w:rsid w:val="00AD0212"/>
    <w:rsid w:val="00AD039D"/>
    <w:rsid w:val="00AD0882"/>
    <w:rsid w:val="00AD52DE"/>
    <w:rsid w:val="00AD59F5"/>
    <w:rsid w:val="00AD6249"/>
    <w:rsid w:val="00AD6D1B"/>
    <w:rsid w:val="00AE01B9"/>
    <w:rsid w:val="00AE1723"/>
    <w:rsid w:val="00AE302B"/>
    <w:rsid w:val="00AE6FDB"/>
    <w:rsid w:val="00AE73F9"/>
    <w:rsid w:val="00AE75B0"/>
    <w:rsid w:val="00AF1BF7"/>
    <w:rsid w:val="00AF3FD7"/>
    <w:rsid w:val="00AF52F0"/>
    <w:rsid w:val="00B00F04"/>
    <w:rsid w:val="00B05B03"/>
    <w:rsid w:val="00B069F2"/>
    <w:rsid w:val="00B070F5"/>
    <w:rsid w:val="00B113E8"/>
    <w:rsid w:val="00B11712"/>
    <w:rsid w:val="00B12768"/>
    <w:rsid w:val="00B12771"/>
    <w:rsid w:val="00B17474"/>
    <w:rsid w:val="00B17972"/>
    <w:rsid w:val="00B17BA2"/>
    <w:rsid w:val="00B17EA0"/>
    <w:rsid w:val="00B20DDE"/>
    <w:rsid w:val="00B215C7"/>
    <w:rsid w:val="00B21D37"/>
    <w:rsid w:val="00B23998"/>
    <w:rsid w:val="00B2404B"/>
    <w:rsid w:val="00B24CD3"/>
    <w:rsid w:val="00B25F0C"/>
    <w:rsid w:val="00B3137E"/>
    <w:rsid w:val="00B321C7"/>
    <w:rsid w:val="00B32D91"/>
    <w:rsid w:val="00B340E5"/>
    <w:rsid w:val="00B34E15"/>
    <w:rsid w:val="00B36C49"/>
    <w:rsid w:val="00B36EDB"/>
    <w:rsid w:val="00B376E5"/>
    <w:rsid w:val="00B40013"/>
    <w:rsid w:val="00B427D3"/>
    <w:rsid w:val="00B43D09"/>
    <w:rsid w:val="00B45B12"/>
    <w:rsid w:val="00B46E1D"/>
    <w:rsid w:val="00B478F2"/>
    <w:rsid w:val="00B51DEE"/>
    <w:rsid w:val="00B520AD"/>
    <w:rsid w:val="00B52DCD"/>
    <w:rsid w:val="00B5447A"/>
    <w:rsid w:val="00B56CF8"/>
    <w:rsid w:val="00B56D37"/>
    <w:rsid w:val="00B62038"/>
    <w:rsid w:val="00B621A2"/>
    <w:rsid w:val="00B62B4D"/>
    <w:rsid w:val="00B64FDB"/>
    <w:rsid w:val="00B65348"/>
    <w:rsid w:val="00B666FC"/>
    <w:rsid w:val="00B6729A"/>
    <w:rsid w:val="00B67CBE"/>
    <w:rsid w:val="00B67EF6"/>
    <w:rsid w:val="00B71D09"/>
    <w:rsid w:val="00B7325A"/>
    <w:rsid w:val="00B74A8C"/>
    <w:rsid w:val="00B75486"/>
    <w:rsid w:val="00B757EC"/>
    <w:rsid w:val="00B80EBE"/>
    <w:rsid w:val="00B83B45"/>
    <w:rsid w:val="00B849F1"/>
    <w:rsid w:val="00B85D62"/>
    <w:rsid w:val="00B85DEF"/>
    <w:rsid w:val="00B9025E"/>
    <w:rsid w:val="00B940E9"/>
    <w:rsid w:val="00B94504"/>
    <w:rsid w:val="00BA1EE9"/>
    <w:rsid w:val="00BA1EF1"/>
    <w:rsid w:val="00BA27EF"/>
    <w:rsid w:val="00BA28C4"/>
    <w:rsid w:val="00BA4691"/>
    <w:rsid w:val="00BA54AD"/>
    <w:rsid w:val="00BA5518"/>
    <w:rsid w:val="00BA5949"/>
    <w:rsid w:val="00BA59A0"/>
    <w:rsid w:val="00BA6471"/>
    <w:rsid w:val="00BB5A0E"/>
    <w:rsid w:val="00BB5FA7"/>
    <w:rsid w:val="00BB6128"/>
    <w:rsid w:val="00BB77B2"/>
    <w:rsid w:val="00BC0779"/>
    <w:rsid w:val="00BC0C36"/>
    <w:rsid w:val="00BC23B4"/>
    <w:rsid w:val="00BC4166"/>
    <w:rsid w:val="00BC4F60"/>
    <w:rsid w:val="00BC6AA5"/>
    <w:rsid w:val="00BD0D75"/>
    <w:rsid w:val="00BD31E9"/>
    <w:rsid w:val="00BD3CA0"/>
    <w:rsid w:val="00BD41BC"/>
    <w:rsid w:val="00BD4C6C"/>
    <w:rsid w:val="00BD5BD5"/>
    <w:rsid w:val="00BE1C24"/>
    <w:rsid w:val="00BE273C"/>
    <w:rsid w:val="00BE48D7"/>
    <w:rsid w:val="00BE5C58"/>
    <w:rsid w:val="00BE5E45"/>
    <w:rsid w:val="00BF1D31"/>
    <w:rsid w:val="00BF2128"/>
    <w:rsid w:val="00BF3079"/>
    <w:rsid w:val="00BF53EC"/>
    <w:rsid w:val="00BF5FF3"/>
    <w:rsid w:val="00BF641F"/>
    <w:rsid w:val="00C01F1B"/>
    <w:rsid w:val="00C01F1C"/>
    <w:rsid w:val="00C03022"/>
    <w:rsid w:val="00C03FA5"/>
    <w:rsid w:val="00C07127"/>
    <w:rsid w:val="00C10C14"/>
    <w:rsid w:val="00C11679"/>
    <w:rsid w:val="00C13196"/>
    <w:rsid w:val="00C1361B"/>
    <w:rsid w:val="00C14E5E"/>
    <w:rsid w:val="00C15CC9"/>
    <w:rsid w:val="00C204A1"/>
    <w:rsid w:val="00C211C1"/>
    <w:rsid w:val="00C21DB7"/>
    <w:rsid w:val="00C2380F"/>
    <w:rsid w:val="00C259A1"/>
    <w:rsid w:val="00C26A20"/>
    <w:rsid w:val="00C26E9E"/>
    <w:rsid w:val="00C37EA2"/>
    <w:rsid w:val="00C415DF"/>
    <w:rsid w:val="00C44C4A"/>
    <w:rsid w:val="00C47C49"/>
    <w:rsid w:val="00C5034D"/>
    <w:rsid w:val="00C51D62"/>
    <w:rsid w:val="00C524F1"/>
    <w:rsid w:val="00C55704"/>
    <w:rsid w:val="00C55E3D"/>
    <w:rsid w:val="00C577DC"/>
    <w:rsid w:val="00C57D6B"/>
    <w:rsid w:val="00C60317"/>
    <w:rsid w:val="00C60C5C"/>
    <w:rsid w:val="00C626AC"/>
    <w:rsid w:val="00C66FD7"/>
    <w:rsid w:val="00C67EE1"/>
    <w:rsid w:val="00C72BE5"/>
    <w:rsid w:val="00C73850"/>
    <w:rsid w:val="00C76A2E"/>
    <w:rsid w:val="00C813D2"/>
    <w:rsid w:val="00C81B51"/>
    <w:rsid w:val="00C82336"/>
    <w:rsid w:val="00C83C35"/>
    <w:rsid w:val="00C8665D"/>
    <w:rsid w:val="00C87AA3"/>
    <w:rsid w:val="00C87FFC"/>
    <w:rsid w:val="00C905E5"/>
    <w:rsid w:val="00C918E6"/>
    <w:rsid w:val="00C91A3C"/>
    <w:rsid w:val="00C923F0"/>
    <w:rsid w:val="00C9469C"/>
    <w:rsid w:val="00C95950"/>
    <w:rsid w:val="00CA1B01"/>
    <w:rsid w:val="00CA2B1B"/>
    <w:rsid w:val="00CA575C"/>
    <w:rsid w:val="00CA62B8"/>
    <w:rsid w:val="00CA7E00"/>
    <w:rsid w:val="00CB0A62"/>
    <w:rsid w:val="00CB1EC4"/>
    <w:rsid w:val="00CB23E8"/>
    <w:rsid w:val="00CB2AD6"/>
    <w:rsid w:val="00CB305B"/>
    <w:rsid w:val="00CB5F2A"/>
    <w:rsid w:val="00CB6225"/>
    <w:rsid w:val="00CB67E3"/>
    <w:rsid w:val="00CB6D2D"/>
    <w:rsid w:val="00CB7596"/>
    <w:rsid w:val="00CB77E6"/>
    <w:rsid w:val="00CC0A57"/>
    <w:rsid w:val="00CC134C"/>
    <w:rsid w:val="00CC25E8"/>
    <w:rsid w:val="00CD0B72"/>
    <w:rsid w:val="00CE1613"/>
    <w:rsid w:val="00CE24A1"/>
    <w:rsid w:val="00CE5B86"/>
    <w:rsid w:val="00CF34D7"/>
    <w:rsid w:val="00CF3984"/>
    <w:rsid w:val="00CF4B84"/>
    <w:rsid w:val="00D00CA0"/>
    <w:rsid w:val="00D02E73"/>
    <w:rsid w:val="00D117BB"/>
    <w:rsid w:val="00D23B6B"/>
    <w:rsid w:val="00D25EAA"/>
    <w:rsid w:val="00D2666D"/>
    <w:rsid w:val="00D301E5"/>
    <w:rsid w:val="00D336D4"/>
    <w:rsid w:val="00D35198"/>
    <w:rsid w:val="00D3677B"/>
    <w:rsid w:val="00D40C7F"/>
    <w:rsid w:val="00D421C5"/>
    <w:rsid w:val="00D43FE1"/>
    <w:rsid w:val="00D4650B"/>
    <w:rsid w:val="00D50C4B"/>
    <w:rsid w:val="00D5537C"/>
    <w:rsid w:val="00D55DB5"/>
    <w:rsid w:val="00D631CC"/>
    <w:rsid w:val="00D6358E"/>
    <w:rsid w:val="00D6392A"/>
    <w:rsid w:val="00D64368"/>
    <w:rsid w:val="00D647F6"/>
    <w:rsid w:val="00D7135B"/>
    <w:rsid w:val="00D7511D"/>
    <w:rsid w:val="00D7535D"/>
    <w:rsid w:val="00D770F2"/>
    <w:rsid w:val="00D77A84"/>
    <w:rsid w:val="00D801D1"/>
    <w:rsid w:val="00D8121D"/>
    <w:rsid w:val="00D82A41"/>
    <w:rsid w:val="00D82C74"/>
    <w:rsid w:val="00D8351A"/>
    <w:rsid w:val="00D85023"/>
    <w:rsid w:val="00D8689F"/>
    <w:rsid w:val="00D96B43"/>
    <w:rsid w:val="00D976C9"/>
    <w:rsid w:val="00DA00BC"/>
    <w:rsid w:val="00DA2BEF"/>
    <w:rsid w:val="00DA3856"/>
    <w:rsid w:val="00DA3A41"/>
    <w:rsid w:val="00DA4A02"/>
    <w:rsid w:val="00DA4A3B"/>
    <w:rsid w:val="00DA70A2"/>
    <w:rsid w:val="00DA7B3B"/>
    <w:rsid w:val="00DB4EC4"/>
    <w:rsid w:val="00DB5983"/>
    <w:rsid w:val="00DB6D76"/>
    <w:rsid w:val="00DB7327"/>
    <w:rsid w:val="00DB7B04"/>
    <w:rsid w:val="00DB7B55"/>
    <w:rsid w:val="00DC14E7"/>
    <w:rsid w:val="00DC1732"/>
    <w:rsid w:val="00DC299E"/>
    <w:rsid w:val="00DC48BF"/>
    <w:rsid w:val="00DC5A65"/>
    <w:rsid w:val="00DC6004"/>
    <w:rsid w:val="00DC76F9"/>
    <w:rsid w:val="00DD09C7"/>
    <w:rsid w:val="00DD10B4"/>
    <w:rsid w:val="00DD1EBB"/>
    <w:rsid w:val="00DD2A02"/>
    <w:rsid w:val="00DD3233"/>
    <w:rsid w:val="00DD3C16"/>
    <w:rsid w:val="00DD5342"/>
    <w:rsid w:val="00DD538F"/>
    <w:rsid w:val="00DE151B"/>
    <w:rsid w:val="00DE15BA"/>
    <w:rsid w:val="00DE1903"/>
    <w:rsid w:val="00DE30CE"/>
    <w:rsid w:val="00DE34FA"/>
    <w:rsid w:val="00DE78B7"/>
    <w:rsid w:val="00DF5E1F"/>
    <w:rsid w:val="00DF67D8"/>
    <w:rsid w:val="00E01875"/>
    <w:rsid w:val="00E01F03"/>
    <w:rsid w:val="00E03851"/>
    <w:rsid w:val="00E03DB7"/>
    <w:rsid w:val="00E03EE7"/>
    <w:rsid w:val="00E0561B"/>
    <w:rsid w:val="00E1063D"/>
    <w:rsid w:val="00E10DA8"/>
    <w:rsid w:val="00E13D7E"/>
    <w:rsid w:val="00E17CB2"/>
    <w:rsid w:val="00E2113B"/>
    <w:rsid w:val="00E21910"/>
    <w:rsid w:val="00E21A80"/>
    <w:rsid w:val="00E22F5C"/>
    <w:rsid w:val="00E24C3C"/>
    <w:rsid w:val="00E267BA"/>
    <w:rsid w:val="00E322C6"/>
    <w:rsid w:val="00E3328C"/>
    <w:rsid w:val="00E33320"/>
    <w:rsid w:val="00E3430B"/>
    <w:rsid w:val="00E365DF"/>
    <w:rsid w:val="00E41825"/>
    <w:rsid w:val="00E4284F"/>
    <w:rsid w:val="00E43F47"/>
    <w:rsid w:val="00E4538B"/>
    <w:rsid w:val="00E45F7E"/>
    <w:rsid w:val="00E47F21"/>
    <w:rsid w:val="00E53633"/>
    <w:rsid w:val="00E53CBC"/>
    <w:rsid w:val="00E54F57"/>
    <w:rsid w:val="00E55184"/>
    <w:rsid w:val="00E55E2A"/>
    <w:rsid w:val="00E56EA9"/>
    <w:rsid w:val="00E615CE"/>
    <w:rsid w:val="00E638B3"/>
    <w:rsid w:val="00E652DA"/>
    <w:rsid w:val="00E6557B"/>
    <w:rsid w:val="00E656D3"/>
    <w:rsid w:val="00E6679A"/>
    <w:rsid w:val="00E673B7"/>
    <w:rsid w:val="00E67A24"/>
    <w:rsid w:val="00E72534"/>
    <w:rsid w:val="00E73125"/>
    <w:rsid w:val="00E732D8"/>
    <w:rsid w:val="00E735CB"/>
    <w:rsid w:val="00E73B2F"/>
    <w:rsid w:val="00E7611D"/>
    <w:rsid w:val="00E77485"/>
    <w:rsid w:val="00E7761E"/>
    <w:rsid w:val="00E77E0E"/>
    <w:rsid w:val="00E77E26"/>
    <w:rsid w:val="00E8167A"/>
    <w:rsid w:val="00E8338C"/>
    <w:rsid w:val="00E839FA"/>
    <w:rsid w:val="00E8428A"/>
    <w:rsid w:val="00E876F1"/>
    <w:rsid w:val="00E87C6F"/>
    <w:rsid w:val="00E9189B"/>
    <w:rsid w:val="00E91DDA"/>
    <w:rsid w:val="00E94786"/>
    <w:rsid w:val="00E95F1A"/>
    <w:rsid w:val="00E973E1"/>
    <w:rsid w:val="00E97B9E"/>
    <w:rsid w:val="00E97D8D"/>
    <w:rsid w:val="00EA19BA"/>
    <w:rsid w:val="00EA22D7"/>
    <w:rsid w:val="00EA364C"/>
    <w:rsid w:val="00EA3E7F"/>
    <w:rsid w:val="00EA4ABA"/>
    <w:rsid w:val="00EA55AF"/>
    <w:rsid w:val="00EA6302"/>
    <w:rsid w:val="00EA6EDB"/>
    <w:rsid w:val="00EA7CF7"/>
    <w:rsid w:val="00EB39BA"/>
    <w:rsid w:val="00EB4CA7"/>
    <w:rsid w:val="00EB67E7"/>
    <w:rsid w:val="00EB73F8"/>
    <w:rsid w:val="00EC6689"/>
    <w:rsid w:val="00EC6B6E"/>
    <w:rsid w:val="00EC7189"/>
    <w:rsid w:val="00ED1411"/>
    <w:rsid w:val="00ED1B1E"/>
    <w:rsid w:val="00ED326F"/>
    <w:rsid w:val="00ED3A6B"/>
    <w:rsid w:val="00ED434F"/>
    <w:rsid w:val="00ED462B"/>
    <w:rsid w:val="00ED5099"/>
    <w:rsid w:val="00ED75E8"/>
    <w:rsid w:val="00EE22EE"/>
    <w:rsid w:val="00EE4C76"/>
    <w:rsid w:val="00EE7236"/>
    <w:rsid w:val="00EE799F"/>
    <w:rsid w:val="00EF2DE5"/>
    <w:rsid w:val="00EF3278"/>
    <w:rsid w:val="00EF50F0"/>
    <w:rsid w:val="00EF666C"/>
    <w:rsid w:val="00EF715B"/>
    <w:rsid w:val="00EF7CC8"/>
    <w:rsid w:val="00F05057"/>
    <w:rsid w:val="00F07D68"/>
    <w:rsid w:val="00F110E3"/>
    <w:rsid w:val="00F1149A"/>
    <w:rsid w:val="00F14326"/>
    <w:rsid w:val="00F1474D"/>
    <w:rsid w:val="00F169B8"/>
    <w:rsid w:val="00F16B85"/>
    <w:rsid w:val="00F1765C"/>
    <w:rsid w:val="00F21A7B"/>
    <w:rsid w:val="00F22BDB"/>
    <w:rsid w:val="00F2348F"/>
    <w:rsid w:val="00F2365F"/>
    <w:rsid w:val="00F257A1"/>
    <w:rsid w:val="00F25E47"/>
    <w:rsid w:val="00F26FD2"/>
    <w:rsid w:val="00F32C3D"/>
    <w:rsid w:val="00F33711"/>
    <w:rsid w:val="00F3417C"/>
    <w:rsid w:val="00F41BEC"/>
    <w:rsid w:val="00F42424"/>
    <w:rsid w:val="00F42F75"/>
    <w:rsid w:val="00F43E79"/>
    <w:rsid w:val="00F47451"/>
    <w:rsid w:val="00F478A0"/>
    <w:rsid w:val="00F53109"/>
    <w:rsid w:val="00F5367C"/>
    <w:rsid w:val="00F53DB7"/>
    <w:rsid w:val="00F5518D"/>
    <w:rsid w:val="00F576D5"/>
    <w:rsid w:val="00F57C8B"/>
    <w:rsid w:val="00F626C0"/>
    <w:rsid w:val="00F63F32"/>
    <w:rsid w:val="00F647E7"/>
    <w:rsid w:val="00F64F82"/>
    <w:rsid w:val="00F6553A"/>
    <w:rsid w:val="00F65A5D"/>
    <w:rsid w:val="00F65C08"/>
    <w:rsid w:val="00F67C2C"/>
    <w:rsid w:val="00F70689"/>
    <w:rsid w:val="00F76F2C"/>
    <w:rsid w:val="00F82922"/>
    <w:rsid w:val="00F84033"/>
    <w:rsid w:val="00F8411D"/>
    <w:rsid w:val="00F858CA"/>
    <w:rsid w:val="00F86D28"/>
    <w:rsid w:val="00F906EF"/>
    <w:rsid w:val="00F925D8"/>
    <w:rsid w:val="00F93CCA"/>
    <w:rsid w:val="00F93E38"/>
    <w:rsid w:val="00F96789"/>
    <w:rsid w:val="00F97279"/>
    <w:rsid w:val="00FA0966"/>
    <w:rsid w:val="00FA0EE3"/>
    <w:rsid w:val="00FA25E7"/>
    <w:rsid w:val="00FA29BA"/>
    <w:rsid w:val="00FA3F10"/>
    <w:rsid w:val="00FA4561"/>
    <w:rsid w:val="00FA56B0"/>
    <w:rsid w:val="00FA7F2F"/>
    <w:rsid w:val="00FB1691"/>
    <w:rsid w:val="00FB24E7"/>
    <w:rsid w:val="00FB4D9B"/>
    <w:rsid w:val="00FC12CC"/>
    <w:rsid w:val="00FC1520"/>
    <w:rsid w:val="00FC2DFC"/>
    <w:rsid w:val="00FC6C87"/>
    <w:rsid w:val="00FD00DC"/>
    <w:rsid w:val="00FD18DA"/>
    <w:rsid w:val="00FD28D1"/>
    <w:rsid w:val="00FD2AD7"/>
    <w:rsid w:val="00FD3553"/>
    <w:rsid w:val="00FD3568"/>
    <w:rsid w:val="00FD371A"/>
    <w:rsid w:val="00FD4F82"/>
    <w:rsid w:val="00FD6178"/>
    <w:rsid w:val="00FD7E46"/>
    <w:rsid w:val="00FE1DDB"/>
    <w:rsid w:val="00FE707C"/>
    <w:rsid w:val="00FF18FE"/>
    <w:rsid w:val="00FF2998"/>
    <w:rsid w:val="00FF456E"/>
    <w:rsid w:val="00FF5FB1"/>
    <w:rsid w:val="00FF7D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7A"/>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uiPriority w:val="20"/>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22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697D60"/>
    <w:pPr>
      <w:spacing w:after="0" w:line="240" w:lineRule="auto"/>
    </w:pPr>
    <w:rPr>
      <w:rFonts w:eastAsia="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7A"/>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uiPriority w:val="20"/>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22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697D60"/>
    <w:pPr>
      <w:spacing w:after="0" w:line="240" w:lineRule="auto"/>
    </w:pPr>
    <w:rPr>
      <w:rFonts w:eastAsia="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638">
      <w:bodyDiv w:val="1"/>
      <w:marLeft w:val="0"/>
      <w:marRight w:val="0"/>
      <w:marTop w:val="0"/>
      <w:marBottom w:val="0"/>
      <w:divBdr>
        <w:top w:val="none" w:sz="0" w:space="0" w:color="auto"/>
        <w:left w:val="none" w:sz="0" w:space="0" w:color="auto"/>
        <w:bottom w:val="none" w:sz="0" w:space="0" w:color="auto"/>
        <w:right w:val="none" w:sz="0" w:space="0" w:color="auto"/>
      </w:divBdr>
    </w:div>
    <w:div w:id="362681210">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3E99-E85D-445A-BC27-49995B5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8525</TotalTime>
  <Pages>13</Pages>
  <Words>16573</Words>
  <Characters>9448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877</cp:revision>
  <cp:lastPrinted>2018-05-16T08:26:00Z</cp:lastPrinted>
  <dcterms:created xsi:type="dcterms:W3CDTF">2013-02-28T09:44:00Z</dcterms:created>
  <dcterms:modified xsi:type="dcterms:W3CDTF">2018-07-18T08:41:00Z</dcterms:modified>
</cp:coreProperties>
</file>