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Default="009871C9" w:rsidP="007661A3">
      <w:pPr>
        <w:rPr>
          <w:rFonts w:ascii="Arial" w:hAnsi="Arial" w:cs="Arial"/>
          <w:b/>
          <w:bCs/>
          <w:sz w:val="20"/>
          <w:szCs w:val="20"/>
        </w:rPr>
      </w:pPr>
    </w:p>
    <w:p w:rsidR="009871C9" w:rsidRPr="005330BE" w:rsidRDefault="009871C9" w:rsidP="009D2549">
      <w:pPr>
        <w:jc w:val="right"/>
        <w:rPr>
          <w:rFonts w:eastAsiaTheme="minorHAnsi"/>
          <w:sz w:val="22"/>
          <w:szCs w:val="22"/>
          <w:lang w:eastAsia="en-US"/>
        </w:rPr>
      </w:pPr>
      <w:r w:rsidRPr="005330BE">
        <w:rPr>
          <w:rFonts w:eastAsiaTheme="minorHAnsi"/>
          <w:sz w:val="22"/>
          <w:szCs w:val="22"/>
          <w:lang w:eastAsia="en-US"/>
        </w:rPr>
        <w:t>APSTIPRINĀTS:</w:t>
      </w:r>
    </w:p>
    <w:p w:rsidR="009871C9" w:rsidRPr="005330BE" w:rsidRDefault="009871C9" w:rsidP="009D2549">
      <w:pPr>
        <w:jc w:val="right"/>
        <w:rPr>
          <w:rFonts w:eastAsiaTheme="minorHAnsi"/>
          <w:bCs/>
          <w:sz w:val="22"/>
          <w:szCs w:val="22"/>
          <w:lang w:eastAsia="en-US"/>
        </w:rPr>
      </w:pPr>
      <w:r w:rsidRPr="005330BE">
        <w:rPr>
          <w:rFonts w:eastAsiaTheme="minorHAnsi"/>
          <w:bCs/>
          <w:sz w:val="22"/>
          <w:szCs w:val="22"/>
          <w:lang w:eastAsia="en-US"/>
        </w:rPr>
        <w:t>iepirkuma komisijas sēdē</w:t>
      </w:r>
    </w:p>
    <w:p w:rsidR="009871C9" w:rsidRPr="005330BE" w:rsidRDefault="00322281" w:rsidP="009D2549">
      <w:pPr>
        <w:jc w:val="right"/>
        <w:rPr>
          <w:rFonts w:eastAsiaTheme="minorHAnsi"/>
          <w:bCs/>
          <w:color w:val="000000" w:themeColor="text1"/>
          <w:sz w:val="22"/>
          <w:szCs w:val="22"/>
          <w:lang w:eastAsia="en-US"/>
        </w:rPr>
      </w:pPr>
      <w:r w:rsidRPr="005330BE">
        <w:rPr>
          <w:rFonts w:eastAsiaTheme="minorHAnsi"/>
          <w:bCs/>
          <w:color w:val="000000" w:themeColor="text1"/>
          <w:sz w:val="22"/>
          <w:szCs w:val="22"/>
          <w:lang w:eastAsia="en-US"/>
        </w:rPr>
        <w:t>2018</w:t>
      </w:r>
      <w:r w:rsidR="003240A0" w:rsidRPr="005330BE">
        <w:rPr>
          <w:rFonts w:eastAsiaTheme="minorHAnsi"/>
          <w:bCs/>
          <w:color w:val="000000" w:themeColor="text1"/>
          <w:sz w:val="22"/>
          <w:szCs w:val="22"/>
          <w:lang w:eastAsia="en-US"/>
        </w:rPr>
        <w:t>. gada</w:t>
      </w:r>
      <w:r w:rsidR="00395509" w:rsidRPr="005330BE">
        <w:rPr>
          <w:rFonts w:eastAsiaTheme="minorHAnsi"/>
          <w:bCs/>
          <w:color w:val="000000" w:themeColor="text1"/>
          <w:sz w:val="22"/>
          <w:szCs w:val="22"/>
          <w:lang w:eastAsia="en-US"/>
        </w:rPr>
        <w:t xml:space="preserve"> </w:t>
      </w:r>
      <w:r w:rsidRPr="005330BE">
        <w:rPr>
          <w:rFonts w:eastAsiaTheme="minorHAnsi"/>
          <w:bCs/>
          <w:color w:val="000000" w:themeColor="text1"/>
          <w:sz w:val="22"/>
          <w:szCs w:val="22"/>
          <w:lang w:eastAsia="en-US"/>
        </w:rPr>
        <w:t>15.februārī</w:t>
      </w:r>
    </w:p>
    <w:p w:rsidR="009871C9" w:rsidRPr="005330BE" w:rsidRDefault="009871C9" w:rsidP="009D2549">
      <w:pPr>
        <w:jc w:val="right"/>
        <w:rPr>
          <w:rFonts w:eastAsiaTheme="minorHAnsi"/>
          <w:bCs/>
          <w:color w:val="000000" w:themeColor="text1"/>
          <w:sz w:val="22"/>
          <w:szCs w:val="22"/>
          <w:lang w:eastAsia="en-US"/>
        </w:rPr>
      </w:pPr>
      <w:r w:rsidRPr="005330BE">
        <w:rPr>
          <w:rFonts w:eastAsiaTheme="minorHAnsi"/>
          <w:bCs/>
          <w:color w:val="000000" w:themeColor="text1"/>
          <w:sz w:val="22"/>
          <w:szCs w:val="22"/>
          <w:lang w:eastAsia="en-US"/>
        </w:rPr>
        <w:t>Protokols nr.</w:t>
      </w:r>
      <w:r w:rsidR="008F5868" w:rsidRPr="005330BE">
        <w:rPr>
          <w:rFonts w:eastAsiaTheme="minorHAnsi"/>
          <w:bCs/>
          <w:color w:val="000000" w:themeColor="text1"/>
          <w:sz w:val="22"/>
          <w:szCs w:val="22"/>
          <w:lang w:eastAsia="en-US"/>
        </w:rPr>
        <w:t>1</w:t>
      </w:r>
    </w:p>
    <w:p w:rsidR="009871C9" w:rsidRPr="005330BE" w:rsidRDefault="009871C9" w:rsidP="009D2549">
      <w:pPr>
        <w:jc w:val="right"/>
        <w:rPr>
          <w:rFonts w:eastAsiaTheme="minorHAnsi"/>
          <w:b/>
          <w:bCs/>
          <w:sz w:val="22"/>
          <w:szCs w:val="22"/>
          <w:lang w:eastAsia="en-US"/>
        </w:rPr>
      </w:pPr>
      <w:r w:rsidRPr="005330BE">
        <w:rPr>
          <w:rFonts w:eastAsiaTheme="minorHAnsi"/>
          <w:sz w:val="22"/>
          <w:szCs w:val="22"/>
          <w:lang w:eastAsia="en-US"/>
        </w:rPr>
        <w:t>Komisijas priekšsēdētāja:</w:t>
      </w:r>
    </w:p>
    <w:p w:rsidR="009871C9" w:rsidRPr="005330BE" w:rsidRDefault="009871C9" w:rsidP="002403CF">
      <w:pPr>
        <w:jc w:val="right"/>
        <w:rPr>
          <w:rFonts w:eastAsiaTheme="minorHAnsi"/>
          <w:sz w:val="22"/>
          <w:szCs w:val="22"/>
          <w:lang w:eastAsia="en-US"/>
        </w:rPr>
      </w:pPr>
      <w:r w:rsidRPr="005330BE">
        <w:rPr>
          <w:rFonts w:eastAsiaTheme="minorHAnsi"/>
          <w:sz w:val="22"/>
          <w:szCs w:val="22"/>
          <w:lang w:eastAsia="en-US"/>
        </w:rPr>
        <w:br/>
        <w:t>__________________</w:t>
      </w:r>
    </w:p>
    <w:p w:rsidR="002403CF" w:rsidRPr="005330BE" w:rsidRDefault="002403CF" w:rsidP="002403CF">
      <w:pPr>
        <w:jc w:val="right"/>
        <w:rPr>
          <w:rFonts w:eastAsiaTheme="minorHAnsi"/>
          <w:sz w:val="22"/>
          <w:szCs w:val="22"/>
          <w:lang w:eastAsia="en-US"/>
        </w:rPr>
      </w:pPr>
      <w:r w:rsidRPr="005330BE">
        <w:rPr>
          <w:rFonts w:eastAsiaTheme="minorHAnsi"/>
          <w:sz w:val="22"/>
          <w:szCs w:val="22"/>
          <w:lang w:eastAsia="en-US"/>
        </w:rPr>
        <w:t xml:space="preserve">/A. </w:t>
      </w:r>
      <w:proofErr w:type="spellStart"/>
      <w:r w:rsidRPr="005330BE">
        <w:rPr>
          <w:rFonts w:eastAsiaTheme="minorHAnsi"/>
          <w:sz w:val="22"/>
          <w:szCs w:val="22"/>
          <w:lang w:eastAsia="en-US"/>
        </w:rPr>
        <w:t>Udalova</w:t>
      </w:r>
      <w:proofErr w:type="spellEnd"/>
      <w:r w:rsidRPr="005330BE">
        <w:rPr>
          <w:rFonts w:eastAsiaTheme="minorHAnsi"/>
          <w:sz w:val="22"/>
          <w:szCs w:val="22"/>
          <w:lang w:eastAsia="en-US"/>
        </w:rPr>
        <w:t xml:space="preserve"> </w:t>
      </w:r>
    </w:p>
    <w:p w:rsidR="002403CF" w:rsidRPr="002403CF" w:rsidRDefault="002403CF" w:rsidP="002403CF">
      <w:pPr>
        <w:rPr>
          <w:rFonts w:eastAsiaTheme="minorHAnsi" w:cstheme="minorBidi"/>
          <w:color w:val="FF0000"/>
          <w:szCs w:val="22"/>
          <w:lang w:eastAsia="en-US"/>
        </w:rPr>
      </w:pPr>
    </w:p>
    <w:p w:rsidR="009871C9" w:rsidRPr="009871C9" w:rsidRDefault="009871C9" w:rsidP="009871C9">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5330BE" w:rsidRDefault="009871C9" w:rsidP="009871C9">
      <w:pPr>
        <w:jc w:val="center"/>
        <w:rPr>
          <w:b/>
          <w:bCs/>
          <w:sz w:val="28"/>
          <w:szCs w:val="28"/>
        </w:rPr>
      </w:pPr>
      <w:r w:rsidRPr="005330BE">
        <w:rPr>
          <w:b/>
          <w:bCs/>
          <w:sz w:val="28"/>
          <w:szCs w:val="28"/>
        </w:rPr>
        <w:t>Iepirkuma procedūras</w:t>
      </w:r>
    </w:p>
    <w:p w:rsidR="0097012F" w:rsidRPr="005330BE" w:rsidRDefault="0097012F" w:rsidP="0097012F">
      <w:pPr>
        <w:keepNext/>
        <w:tabs>
          <w:tab w:val="left" w:pos="0"/>
        </w:tabs>
        <w:suppressAutoHyphens/>
        <w:spacing w:before="240" w:after="60"/>
        <w:jc w:val="center"/>
        <w:outlineLvl w:val="0"/>
        <w:rPr>
          <w:bCs/>
          <w:kern w:val="32"/>
          <w:sz w:val="20"/>
          <w:szCs w:val="20"/>
          <w:lang w:eastAsia="en-US"/>
        </w:rPr>
      </w:pPr>
      <w:r w:rsidRPr="005330BE">
        <w:rPr>
          <w:b/>
          <w:bCs/>
          <w:kern w:val="32"/>
          <w:sz w:val="20"/>
          <w:szCs w:val="20"/>
          <w:lang w:eastAsia="en-US"/>
        </w:rPr>
        <w:t>Iepirkums tiek veikts Publisko iepirkumu likuma 9</w:t>
      </w:r>
      <w:r w:rsidRPr="005330BE">
        <w:rPr>
          <w:b/>
          <w:bCs/>
          <w:kern w:val="32"/>
          <w:sz w:val="20"/>
          <w:szCs w:val="20"/>
          <w:vertAlign w:val="superscript"/>
          <w:lang w:eastAsia="en-US"/>
        </w:rPr>
        <w:t xml:space="preserve"> </w:t>
      </w:r>
      <w:r w:rsidRPr="005330BE">
        <w:rPr>
          <w:b/>
          <w:bCs/>
          <w:kern w:val="32"/>
          <w:sz w:val="20"/>
          <w:szCs w:val="20"/>
          <w:lang w:eastAsia="en-US"/>
        </w:rPr>
        <w:t>panta kārtībā</w:t>
      </w:r>
    </w:p>
    <w:p w:rsidR="005F3513" w:rsidRPr="005330BE" w:rsidRDefault="005F3513" w:rsidP="009871C9">
      <w:pPr>
        <w:jc w:val="center"/>
        <w:rPr>
          <w:b/>
          <w:bCs/>
          <w:sz w:val="40"/>
          <w:szCs w:val="40"/>
        </w:rPr>
      </w:pPr>
    </w:p>
    <w:p w:rsidR="009871C9" w:rsidRPr="005330BE" w:rsidRDefault="003240A0" w:rsidP="009871C9">
      <w:pPr>
        <w:jc w:val="center"/>
        <w:rPr>
          <w:b/>
          <w:bCs/>
          <w:sz w:val="28"/>
          <w:szCs w:val="28"/>
        </w:rPr>
      </w:pPr>
      <w:r w:rsidRPr="005330BE">
        <w:rPr>
          <w:b/>
          <w:bCs/>
          <w:sz w:val="28"/>
          <w:szCs w:val="28"/>
        </w:rPr>
        <w:t>N</w:t>
      </w:r>
      <w:r w:rsidR="009871C9" w:rsidRPr="005330BE">
        <w:rPr>
          <w:b/>
          <w:bCs/>
          <w:sz w:val="28"/>
          <w:szCs w:val="28"/>
        </w:rPr>
        <w:t>OLIKUMS</w:t>
      </w:r>
    </w:p>
    <w:p w:rsidR="0023702D" w:rsidRPr="005330BE" w:rsidRDefault="00322281" w:rsidP="009871C9">
      <w:pPr>
        <w:jc w:val="center"/>
        <w:rPr>
          <w:b/>
          <w:bCs/>
          <w:sz w:val="32"/>
          <w:szCs w:val="32"/>
        </w:rPr>
      </w:pPr>
      <w:r w:rsidRPr="005330BE">
        <w:rPr>
          <w:b/>
          <w:bCs/>
          <w:sz w:val="32"/>
          <w:szCs w:val="32"/>
        </w:rPr>
        <w:t>Bīstamo koku un zaru zāģēšana Jelgavas novada administratīvajā teritorijā</w:t>
      </w:r>
    </w:p>
    <w:p w:rsidR="009871C9" w:rsidRPr="005330BE" w:rsidRDefault="009871C9" w:rsidP="009871C9">
      <w:pPr>
        <w:jc w:val="center"/>
        <w:rPr>
          <w:b/>
          <w:bCs/>
          <w:sz w:val="20"/>
        </w:rPr>
      </w:pPr>
    </w:p>
    <w:p w:rsidR="009871C9" w:rsidRPr="005330BE" w:rsidRDefault="009871C9" w:rsidP="009871C9">
      <w:pPr>
        <w:jc w:val="center"/>
        <w:rPr>
          <w:b/>
          <w:bCs/>
        </w:rPr>
      </w:pPr>
      <w:r w:rsidRPr="005330BE">
        <w:rPr>
          <w:b/>
          <w:bCs/>
        </w:rPr>
        <w:t>Iepirkuma</w:t>
      </w:r>
      <w:r w:rsidR="003240A0" w:rsidRPr="005330BE">
        <w:rPr>
          <w:b/>
          <w:bCs/>
        </w:rPr>
        <w:t xml:space="preserve"> identifikācijas Nr. JNP </w:t>
      </w:r>
      <w:r w:rsidR="000D3098" w:rsidRPr="005330BE">
        <w:rPr>
          <w:b/>
          <w:bCs/>
        </w:rPr>
        <w:t>201</w:t>
      </w:r>
      <w:r w:rsidR="00322281" w:rsidRPr="005330BE">
        <w:rPr>
          <w:b/>
          <w:bCs/>
        </w:rPr>
        <w:t>8</w:t>
      </w:r>
      <w:r w:rsidR="003240A0" w:rsidRPr="005330BE">
        <w:rPr>
          <w:b/>
          <w:bCs/>
        </w:rPr>
        <w:t>/</w:t>
      </w:r>
      <w:r w:rsidR="007C7DAC" w:rsidRPr="005330BE">
        <w:rPr>
          <w:b/>
          <w:bCs/>
        </w:rPr>
        <w:t>11</w:t>
      </w:r>
    </w:p>
    <w:p w:rsidR="009871C9" w:rsidRPr="003B7514" w:rsidRDefault="009871C9" w:rsidP="009871C9">
      <w:pPr>
        <w:tabs>
          <w:tab w:val="left" w:pos="480"/>
          <w:tab w:val="right" w:leader="dot" w:pos="8302"/>
        </w:tabs>
        <w:rPr>
          <w:b/>
          <w:bCs/>
        </w:rPr>
      </w:pPr>
      <w:r w:rsidRPr="003B7514">
        <w:br w:type="page"/>
      </w:r>
    </w:p>
    <w:p w:rsidR="009871C9" w:rsidRPr="00F311A3" w:rsidRDefault="009871C9" w:rsidP="000631A3">
      <w:pPr>
        <w:rPr>
          <w:rFonts w:ascii="Arial" w:hAnsi="Arial" w:cs="Arial"/>
          <w:b/>
          <w:bCs/>
          <w:sz w:val="20"/>
          <w:szCs w:val="20"/>
        </w:rPr>
      </w:pPr>
    </w:p>
    <w:p w:rsidR="000631A3" w:rsidRPr="005330BE" w:rsidRDefault="000631A3" w:rsidP="0073730B">
      <w:pPr>
        <w:pStyle w:val="Rindkopa"/>
        <w:ind w:left="0" w:firstLine="720"/>
        <w:rPr>
          <w:rFonts w:ascii="Times New Roman" w:hAnsi="Times New Roman"/>
          <w:b/>
          <w:sz w:val="24"/>
        </w:rPr>
      </w:pPr>
      <w:bookmarkStart w:id="0" w:name="_Toc59334719"/>
      <w:bookmarkStart w:id="1" w:name="_Toc61422122"/>
      <w:bookmarkStart w:id="2" w:name="_Toc134628671"/>
      <w:bookmarkStart w:id="3" w:name="_Toc337468665"/>
      <w:bookmarkStart w:id="4" w:name="_Toc134628672"/>
      <w:r w:rsidRPr="005330BE">
        <w:rPr>
          <w:rFonts w:ascii="Times New Roman" w:hAnsi="Times New Roman"/>
          <w:b/>
          <w:sz w:val="24"/>
        </w:rPr>
        <w:t>Pasūtītājs</w:t>
      </w:r>
      <w:bookmarkEnd w:id="0"/>
      <w:bookmarkEnd w:id="1"/>
      <w:r w:rsidRPr="005330BE">
        <w:rPr>
          <w:rFonts w:ascii="Times New Roman" w:hAnsi="Times New Roman"/>
          <w:b/>
          <w:sz w:val="24"/>
        </w:rPr>
        <w:t xml:space="preserve"> un Pasūtītāja kontaktpersona</w:t>
      </w:r>
      <w:bookmarkEnd w:id="2"/>
      <w:bookmarkEnd w:id="3"/>
      <w:r w:rsidR="0060516B" w:rsidRPr="005330BE">
        <w:rPr>
          <w:rFonts w:ascii="Times New Roman" w:hAnsi="Times New Roman"/>
          <w:b/>
          <w:sz w:val="24"/>
        </w:rPr>
        <w:t>:</w:t>
      </w:r>
    </w:p>
    <w:p w:rsidR="002327FA" w:rsidRPr="005330BE" w:rsidRDefault="000631A3" w:rsidP="0060516B">
      <w:pPr>
        <w:pStyle w:val="Rindkopa"/>
        <w:rPr>
          <w:rFonts w:ascii="Times New Roman" w:hAnsi="Times New Roman"/>
          <w:sz w:val="24"/>
        </w:rPr>
      </w:pPr>
      <w:r w:rsidRPr="005330BE">
        <w:rPr>
          <w:rFonts w:ascii="Times New Roman" w:hAnsi="Times New Roman"/>
          <w:sz w:val="24"/>
        </w:rPr>
        <w:t xml:space="preserve">Pasūtītājs: </w:t>
      </w:r>
      <w:r w:rsidR="002327FA" w:rsidRPr="005330BE">
        <w:rPr>
          <w:rFonts w:ascii="Times New Roman" w:hAnsi="Times New Roman"/>
          <w:sz w:val="24"/>
        </w:rPr>
        <w:t xml:space="preserve">Jelgavas novada pašvaldība </w:t>
      </w:r>
    </w:p>
    <w:p w:rsidR="002327FA" w:rsidRPr="005330BE" w:rsidRDefault="002327FA" w:rsidP="002327FA">
      <w:pPr>
        <w:ind w:left="851"/>
        <w:jc w:val="both"/>
      </w:pPr>
      <w:r w:rsidRPr="005330BE">
        <w:t xml:space="preserve">Reģistrācijas nr. 90009118031 </w:t>
      </w:r>
    </w:p>
    <w:p w:rsidR="002327FA" w:rsidRPr="005330BE" w:rsidRDefault="002327FA" w:rsidP="002327FA">
      <w:pPr>
        <w:ind w:left="851"/>
        <w:jc w:val="both"/>
      </w:pPr>
      <w:r w:rsidRPr="005330BE">
        <w:t xml:space="preserve">Adrese: Pasta iela 37, Jelgava, LV-3001 </w:t>
      </w:r>
    </w:p>
    <w:p w:rsidR="002327FA" w:rsidRPr="005330BE" w:rsidRDefault="002327FA" w:rsidP="002327FA">
      <w:pPr>
        <w:pStyle w:val="Punkts"/>
        <w:numPr>
          <w:ilvl w:val="0"/>
          <w:numId w:val="0"/>
        </w:numPr>
        <w:ind w:left="851"/>
        <w:rPr>
          <w:rFonts w:ascii="Times New Roman" w:hAnsi="Times New Roman"/>
          <w:sz w:val="24"/>
        </w:rPr>
      </w:pPr>
    </w:p>
    <w:p w:rsidR="002327FA" w:rsidRPr="005330BE" w:rsidRDefault="000631A3" w:rsidP="0060516B">
      <w:pPr>
        <w:pStyle w:val="Rindkopa"/>
        <w:rPr>
          <w:rFonts w:ascii="Times New Roman" w:hAnsi="Times New Roman"/>
          <w:b/>
          <w:sz w:val="24"/>
        </w:rPr>
      </w:pPr>
      <w:r w:rsidRPr="005330BE">
        <w:rPr>
          <w:rFonts w:ascii="Times New Roman" w:hAnsi="Times New Roman"/>
          <w:b/>
          <w:sz w:val="24"/>
        </w:rPr>
        <w:t xml:space="preserve">Pasūtītāja kontaktpersona: </w:t>
      </w:r>
      <w:r w:rsidR="002327FA" w:rsidRPr="005330BE">
        <w:rPr>
          <w:rFonts w:ascii="Times New Roman" w:hAnsi="Times New Roman"/>
          <w:b/>
          <w:iCs/>
          <w:sz w:val="24"/>
        </w:rPr>
        <w:t>Iepirkuma komisijas priekšsēdētāja</w:t>
      </w:r>
      <w:r w:rsidR="0060516B" w:rsidRPr="005330BE">
        <w:rPr>
          <w:rFonts w:ascii="Times New Roman" w:hAnsi="Times New Roman"/>
          <w:b/>
          <w:iCs/>
          <w:sz w:val="24"/>
        </w:rPr>
        <w:t xml:space="preserve"> </w:t>
      </w:r>
      <w:r w:rsidR="002327FA" w:rsidRPr="005330BE">
        <w:rPr>
          <w:rFonts w:ascii="Times New Roman" w:hAnsi="Times New Roman"/>
          <w:b/>
          <w:iCs/>
          <w:sz w:val="24"/>
        </w:rPr>
        <w:t xml:space="preserve">Aija </w:t>
      </w:r>
      <w:proofErr w:type="spellStart"/>
      <w:r w:rsidR="002327FA" w:rsidRPr="005330BE">
        <w:rPr>
          <w:rFonts w:ascii="Times New Roman" w:hAnsi="Times New Roman"/>
          <w:b/>
          <w:iCs/>
          <w:sz w:val="24"/>
        </w:rPr>
        <w:t>Udalova</w:t>
      </w:r>
      <w:proofErr w:type="spellEnd"/>
    </w:p>
    <w:p w:rsidR="002327FA" w:rsidRPr="005330BE" w:rsidRDefault="002327FA" w:rsidP="002327FA">
      <w:pPr>
        <w:ind w:left="851"/>
        <w:jc w:val="both"/>
      </w:pPr>
      <w:proofErr w:type="spellStart"/>
      <w:r w:rsidRPr="005330BE">
        <w:t>tel.nr</w:t>
      </w:r>
      <w:proofErr w:type="spellEnd"/>
      <w:r w:rsidRPr="005330BE">
        <w:t xml:space="preserve">.: 63012251 </w:t>
      </w:r>
    </w:p>
    <w:p w:rsidR="002327FA" w:rsidRPr="005330BE" w:rsidRDefault="002327FA" w:rsidP="002327FA">
      <w:pPr>
        <w:ind w:left="851"/>
        <w:jc w:val="both"/>
      </w:pPr>
      <w:r w:rsidRPr="005330BE">
        <w:t xml:space="preserve">faksa nr.: 63022235 </w:t>
      </w:r>
    </w:p>
    <w:p w:rsidR="002327FA" w:rsidRPr="005330BE" w:rsidRDefault="002327FA" w:rsidP="002327FA">
      <w:pPr>
        <w:ind w:left="851"/>
        <w:jc w:val="both"/>
        <w:rPr>
          <w:iCs/>
        </w:rPr>
      </w:pPr>
      <w:r w:rsidRPr="005330BE">
        <w:t>E-pasts: aija.udalova@jelgavasnovads.lv</w:t>
      </w:r>
    </w:p>
    <w:p w:rsidR="000631A3" w:rsidRPr="005330BE" w:rsidRDefault="000631A3" w:rsidP="000631A3">
      <w:pPr>
        <w:pStyle w:val="Punkts"/>
        <w:numPr>
          <w:ilvl w:val="0"/>
          <w:numId w:val="0"/>
        </w:numPr>
        <w:rPr>
          <w:rFonts w:ascii="Times New Roman" w:hAnsi="Times New Roman"/>
          <w:sz w:val="24"/>
        </w:rPr>
      </w:pPr>
    </w:p>
    <w:p w:rsidR="000631A3" w:rsidRPr="005330BE" w:rsidRDefault="000631A3" w:rsidP="005330BE">
      <w:pPr>
        <w:pStyle w:val="Punkts"/>
        <w:ind w:hanging="993"/>
        <w:rPr>
          <w:rFonts w:ascii="Times New Roman" w:hAnsi="Times New Roman"/>
          <w:sz w:val="24"/>
        </w:rPr>
      </w:pPr>
      <w:bookmarkStart w:id="5" w:name="_Toc337468666"/>
      <w:r w:rsidRPr="005330BE">
        <w:rPr>
          <w:rFonts w:ascii="Times New Roman" w:hAnsi="Times New Roman"/>
          <w:sz w:val="24"/>
        </w:rPr>
        <w:t>Pretendents un apakšuzņēmēji</w:t>
      </w:r>
      <w:bookmarkEnd w:id="5"/>
    </w:p>
    <w:p w:rsidR="000631A3" w:rsidRPr="005330BE" w:rsidRDefault="000631A3" w:rsidP="005330BE">
      <w:pPr>
        <w:pStyle w:val="Apakpunkts"/>
        <w:jc w:val="both"/>
        <w:rPr>
          <w:rFonts w:ascii="Times New Roman" w:hAnsi="Times New Roman"/>
          <w:b w:val="0"/>
          <w:sz w:val="24"/>
        </w:rPr>
      </w:pPr>
      <w:r w:rsidRPr="005330BE">
        <w:rPr>
          <w:rFonts w:ascii="Times New Roman" w:hAnsi="Times New Roman"/>
          <w:b w:val="0"/>
          <w:sz w:val="24"/>
        </w:rPr>
        <w:t>Pretendents ir fiziska persona, juridiska persona, personālsabiedrība vai personu apvienība, kas iesniegusi piedāvājumu.</w:t>
      </w:r>
    </w:p>
    <w:p w:rsidR="000631A3" w:rsidRPr="005330BE" w:rsidRDefault="000631A3" w:rsidP="005330BE">
      <w:pPr>
        <w:pStyle w:val="Apakpunkts"/>
        <w:jc w:val="both"/>
        <w:rPr>
          <w:rFonts w:ascii="Times New Roman" w:hAnsi="Times New Roman"/>
          <w:b w:val="0"/>
          <w:sz w:val="24"/>
        </w:rPr>
      </w:pPr>
      <w:r w:rsidRPr="005330BE">
        <w:rPr>
          <w:rFonts w:ascii="Times New Roman" w:hAnsi="Times New Roman"/>
          <w:b w:val="0"/>
          <w:sz w:val="24"/>
        </w:rPr>
        <w:t>Pretendentu iepirkuma procedūras ietvaros pārstāv:</w:t>
      </w:r>
    </w:p>
    <w:p w:rsidR="000631A3" w:rsidRPr="005330BE" w:rsidRDefault="000631A3" w:rsidP="005330BE">
      <w:pPr>
        <w:pStyle w:val="Rindkopa"/>
        <w:numPr>
          <w:ilvl w:val="0"/>
          <w:numId w:val="6"/>
        </w:numPr>
        <w:rPr>
          <w:rFonts w:ascii="Times New Roman" w:hAnsi="Times New Roman"/>
          <w:sz w:val="24"/>
        </w:rPr>
      </w:pPr>
      <w:r w:rsidRPr="005330BE">
        <w:rPr>
          <w:rFonts w:ascii="Times New Roman" w:hAnsi="Times New Roman"/>
          <w:sz w:val="24"/>
        </w:rPr>
        <w:t xml:space="preserve">pretendents (ja pretendents ir fiziska persona), </w:t>
      </w:r>
    </w:p>
    <w:p w:rsidR="000631A3" w:rsidRPr="005330BE" w:rsidRDefault="000631A3" w:rsidP="005330BE">
      <w:pPr>
        <w:pStyle w:val="Rindkopa"/>
        <w:numPr>
          <w:ilvl w:val="0"/>
          <w:numId w:val="6"/>
        </w:numPr>
        <w:rPr>
          <w:rFonts w:ascii="Times New Roman" w:hAnsi="Times New Roman"/>
          <w:sz w:val="24"/>
        </w:rPr>
      </w:pPr>
      <w:r w:rsidRPr="005330BE">
        <w:rPr>
          <w:rFonts w:ascii="Times New Roman" w:hAnsi="Times New Roman"/>
          <w:sz w:val="24"/>
        </w:rPr>
        <w:t xml:space="preserve">pretendenta </w:t>
      </w:r>
      <w:proofErr w:type="spellStart"/>
      <w:r w:rsidRPr="005330BE">
        <w:rPr>
          <w:rFonts w:ascii="Times New Roman" w:hAnsi="Times New Roman"/>
          <w:sz w:val="24"/>
        </w:rPr>
        <w:t>paraksttiesīga</w:t>
      </w:r>
      <w:proofErr w:type="spellEnd"/>
      <w:r w:rsidRPr="005330BE">
        <w:rPr>
          <w:rFonts w:ascii="Times New Roman" w:hAnsi="Times New Roman"/>
          <w:sz w:val="24"/>
        </w:rPr>
        <w:t xml:space="preserve"> amatpersona (ja pretendents ir juridiska persona),</w:t>
      </w:r>
    </w:p>
    <w:p w:rsidR="000631A3" w:rsidRPr="005330BE" w:rsidRDefault="000631A3" w:rsidP="005330BE">
      <w:pPr>
        <w:pStyle w:val="Rindkopa"/>
        <w:numPr>
          <w:ilvl w:val="0"/>
          <w:numId w:val="6"/>
        </w:numPr>
        <w:rPr>
          <w:rFonts w:ascii="Times New Roman" w:hAnsi="Times New Roman"/>
          <w:sz w:val="24"/>
        </w:rPr>
      </w:pPr>
      <w:proofErr w:type="spellStart"/>
      <w:r w:rsidRPr="005330BE">
        <w:rPr>
          <w:rFonts w:ascii="Times New Roman" w:hAnsi="Times New Roman"/>
          <w:sz w:val="24"/>
        </w:rPr>
        <w:t>pārstāvēttiesīgs</w:t>
      </w:r>
      <w:proofErr w:type="spellEnd"/>
      <w:r w:rsidRPr="005330BE">
        <w:rPr>
          <w:rFonts w:ascii="Times New Roman" w:hAnsi="Times New Roman"/>
          <w:sz w:val="24"/>
        </w:rPr>
        <w:t xml:space="preserve"> personālsabiedrības biedrs, ievērojot šī punkta „a” un „b” apakšpunktā noteikto (ja pretendents ir personālsabiedrība),</w:t>
      </w:r>
    </w:p>
    <w:p w:rsidR="000631A3" w:rsidRPr="005330BE" w:rsidRDefault="000631A3" w:rsidP="005330BE">
      <w:pPr>
        <w:pStyle w:val="Rindkopa"/>
        <w:numPr>
          <w:ilvl w:val="0"/>
          <w:numId w:val="6"/>
        </w:numPr>
        <w:rPr>
          <w:rFonts w:ascii="Times New Roman" w:hAnsi="Times New Roman"/>
          <w:sz w:val="24"/>
        </w:rPr>
      </w:pPr>
      <w:r w:rsidRPr="005330BE">
        <w:rPr>
          <w:rFonts w:ascii="Times New Roman" w:hAnsi="Times New Roman"/>
          <w:sz w:val="24"/>
        </w:rPr>
        <w:t>visi personu apvienības dalībnieki, ievērojot šī punkta „a” un „b” apakšpunktā noteikto (ja pretendents ir personu apvienība) vai</w:t>
      </w:r>
    </w:p>
    <w:p w:rsidR="000631A3" w:rsidRPr="005330BE" w:rsidRDefault="000631A3" w:rsidP="005330BE">
      <w:pPr>
        <w:pStyle w:val="Rindkopa"/>
        <w:numPr>
          <w:ilvl w:val="0"/>
          <w:numId w:val="6"/>
        </w:numPr>
        <w:tabs>
          <w:tab w:val="clear" w:pos="1211"/>
          <w:tab w:val="num" w:pos="851"/>
        </w:tabs>
        <w:rPr>
          <w:rFonts w:ascii="Times New Roman" w:hAnsi="Times New Roman"/>
          <w:sz w:val="24"/>
        </w:rPr>
      </w:pPr>
      <w:r w:rsidRPr="005330BE">
        <w:rPr>
          <w:rFonts w:ascii="Times New Roman" w:hAnsi="Times New Roman"/>
          <w:sz w:val="24"/>
        </w:rPr>
        <w:t>pretendenta pilnvarota persona.</w:t>
      </w:r>
    </w:p>
    <w:p w:rsidR="000631A3" w:rsidRPr="005330BE" w:rsidRDefault="000631A3" w:rsidP="005330BE">
      <w:pPr>
        <w:pStyle w:val="Apakpunkts"/>
        <w:jc w:val="both"/>
        <w:rPr>
          <w:rFonts w:ascii="Times New Roman" w:hAnsi="Times New Roman"/>
          <w:b w:val="0"/>
          <w:sz w:val="24"/>
        </w:rPr>
      </w:pPr>
      <w:r w:rsidRPr="005330BE">
        <w:rPr>
          <w:rFonts w:ascii="Times New Roman" w:hAnsi="Times New Roman"/>
          <w:b w:val="0"/>
          <w:sz w:val="24"/>
          <w:lang w:eastAsia="en-US"/>
        </w:rPr>
        <w:t>Apakšuzņēmējs ir pretendenta vai tā apakšuzņēmēja piesaistīta vai nolīgta persona, kura veiks darbus, kas nepieciešami iepirkuma līguma izpildei neatkarīgi no tā, vai šī persona darbus veic pretendentam vai citam apakšuzņēmējam.</w:t>
      </w:r>
    </w:p>
    <w:p w:rsidR="000631A3" w:rsidRPr="005330BE" w:rsidRDefault="000631A3" w:rsidP="005330BE">
      <w:pPr>
        <w:pStyle w:val="Punkts"/>
        <w:numPr>
          <w:ilvl w:val="0"/>
          <w:numId w:val="0"/>
        </w:numPr>
        <w:tabs>
          <w:tab w:val="num" w:pos="851"/>
        </w:tabs>
        <w:rPr>
          <w:rFonts w:ascii="Times New Roman" w:hAnsi="Times New Roman"/>
          <w:sz w:val="24"/>
        </w:rPr>
      </w:pPr>
    </w:p>
    <w:p w:rsidR="0097012F" w:rsidRPr="005330BE" w:rsidRDefault="0097012F" w:rsidP="005330BE">
      <w:pPr>
        <w:pStyle w:val="Punkts"/>
        <w:tabs>
          <w:tab w:val="num" w:pos="851"/>
        </w:tabs>
        <w:ind w:hanging="993"/>
        <w:rPr>
          <w:rFonts w:ascii="Times New Roman" w:hAnsi="Times New Roman"/>
          <w:sz w:val="24"/>
        </w:rPr>
      </w:pPr>
      <w:bookmarkStart w:id="6" w:name="_Toc197834077"/>
      <w:bookmarkStart w:id="7" w:name="_Toc337468667"/>
      <w:bookmarkEnd w:id="6"/>
      <w:r w:rsidRPr="005330BE">
        <w:rPr>
          <w:rFonts w:ascii="Times New Roman" w:hAnsi="Times New Roman"/>
          <w:sz w:val="24"/>
        </w:rPr>
        <w:t>Informācijas apmaiņa</w:t>
      </w:r>
    </w:p>
    <w:p w:rsidR="0097012F" w:rsidRPr="005330BE" w:rsidRDefault="0097012F" w:rsidP="005330BE">
      <w:pPr>
        <w:pStyle w:val="Apakpunkts"/>
        <w:jc w:val="both"/>
        <w:rPr>
          <w:rFonts w:ascii="Times New Roman" w:hAnsi="Times New Roman"/>
          <w:b w:val="0"/>
          <w:sz w:val="24"/>
        </w:rPr>
      </w:pPr>
      <w:r w:rsidRPr="005330BE">
        <w:rPr>
          <w:rFonts w:ascii="Times New Roman" w:hAnsi="Times New Roman"/>
          <w:b w:val="0"/>
          <w:sz w:val="24"/>
        </w:rPr>
        <w:t xml:space="preserve">Ja piegādātājs ir laikus pieprasījis papildu informāciju par iepirkuma nolikumā iekļautajām prasībām, iepirkumu komisija (Komisija) to sniedz triju darbdienu laikā, </w:t>
      </w:r>
      <w:r w:rsidRPr="005330BE">
        <w:rPr>
          <w:rFonts w:ascii="Times New Roman" w:hAnsi="Times New Roman"/>
          <w:b w:val="0"/>
          <w:sz w:val="24"/>
          <w:u w:val="single"/>
        </w:rPr>
        <w:t>bet ne vēlāk kā četras dienas pirms piedāvājumu iesniegšanas termiņa beigām</w:t>
      </w:r>
      <w:r w:rsidRPr="005330BE">
        <w:rPr>
          <w:rFonts w:ascii="Times New Roman" w:hAnsi="Times New Roman"/>
          <w:b w:val="0"/>
          <w:sz w:val="24"/>
        </w:rPr>
        <w:t>. Papildu informāciju Komisija nosūta piegādātājam, kas uzdevis jautājumu, un vienlaikus ievieto šo informāciju vietā, kur ir pieejams iepirkuma nolikums, norādot arī uzdoto jautājumu. Informācijas apmaiņa starp Komisiju un piegādātājiem notiek elektroniski. </w:t>
      </w:r>
    </w:p>
    <w:bookmarkEnd w:id="7"/>
    <w:p w:rsidR="007059DE" w:rsidRPr="005330BE" w:rsidRDefault="007059DE" w:rsidP="005330BE">
      <w:pPr>
        <w:pStyle w:val="Apakpunkts"/>
        <w:numPr>
          <w:ilvl w:val="0"/>
          <w:numId w:val="0"/>
        </w:numPr>
        <w:tabs>
          <w:tab w:val="num" w:pos="851"/>
        </w:tabs>
        <w:ind w:left="851"/>
        <w:rPr>
          <w:rFonts w:ascii="Times New Roman" w:hAnsi="Times New Roman"/>
          <w:b w:val="0"/>
          <w:sz w:val="24"/>
        </w:rPr>
      </w:pPr>
    </w:p>
    <w:p w:rsidR="000631A3" w:rsidRPr="005330BE" w:rsidRDefault="000631A3" w:rsidP="005330BE">
      <w:pPr>
        <w:pStyle w:val="Punkts"/>
        <w:tabs>
          <w:tab w:val="num" w:pos="851"/>
        </w:tabs>
        <w:rPr>
          <w:rFonts w:ascii="Times New Roman" w:hAnsi="Times New Roman"/>
          <w:sz w:val="24"/>
        </w:rPr>
      </w:pPr>
      <w:bookmarkStart w:id="8" w:name="_Toc337468668"/>
      <w:r w:rsidRPr="005330BE">
        <w:rPr>
          <w:rFonts w:ascii="Times New Roman" w:hAnsi="Times New Roman"/>
          <w:sz w:val="24"/>
        </w:rPr>
        <w:t>Informācija par iepirkuma priekšmetu</w:t>
      </w:r>
      <w:bookmarkEnd w:id="4"/>
      <w:bookmarkEnd w:id="8"/>
    </w:p>
    <w:p w:rsidR="00B219E8" w:rsidRPr="005330BE" w:rsidRDefault="0097012F" w:rsidP="005330BE">
      <w:pPr>
        <w:pStyle w:val="Punkts"/>
        <w:numPr>
          <w:ilvl w:val="0"/>
          <w:numId w:val="0"/>
        </w:numPr>
        <w:tabs>
          <w:tab w:val="num" w:pos="851"/>
        </w:tabs>
        <w:ind w:left="851"/>
        <w:jc w:val="both"/>
        <w:rPr>
          <w:rFonts w:ascii="Times New Roman" w:hAnsi="Times New Roman"/>
          <w:b w:val="0"/>
          <w:sz w:val="24"/>
        </w:rPr>
      </w:pPr>
      <w:r w:rsidRPr="005330BE">
        <w:rPr>
          <w:rFonts w:ascii="Times New Roman" w:hAnsi="Times New Roman"/>
          <w:sz w:val="24"/>
        </w:rPr>
        <w:t xml:space="preserve">Iepirkuma priekšmets </w:t>
      </w:r>
      <w:r w:rsidRPr="005330BE">
        <w:rPr>
          <w:rFonts w:ascii="Times New Roman" w:hAnsi="Times New Roman"/>
          <w:b w:val="0"/>
          <w:sz w:val="24"/>
        </w:rPr>
        <w:t xml:space="preserve">ir </w:t>
      </w:r>
      <w:r w:rsidR="006F4C4D" w:rsidRPr="005330BE">
        <w:rPr>
          <w:rFonts w:ascii="Times New Roman" w:hAnsi="Times New Roman"/>
          <w:b w:val="0"/>
          <w:sz w:val="24"/>
        </w:rPr>
        <w:t>bīstamo koku un zaru zāģēšana Jelgavas novada administratīvajā teritorijā</w:t>
      </w:r>
      <w:r w:rsidR="007C7DAC" w:rsidRPr="005330BE">
        <w:rPr>
          <w:rFonts w:ascii="Times New Roman" w:hAnsi="Times New Roman"/>
          <w:b w:val="0"/>
          <w:sz w:val="24"/>
        </w:rPr>
        <w:t xml:space="preserve"> </w:t>
      </w:r>
      <w:r w:rsidR="006F4C4D" w:rsidRPr="005330BE">
        <w:rPr>
          <w:rFonts w:ascii="Times New Roman" w:hAnsi="Times New Roman"/>
          <w:b w:val="0"/>
          <w:sz w:val="24"/>
        </w:rPr>
        <w:t>saskaņā ar t</w:t>
      </w:r>
      <w:r w:rsidR="007A2E65" w:rsidRPr="005330BE">
        <w:rPr>
          <w:rFonts w:ascii="Times New Roman" w:hAnsi="Times New Roman"/>
          <w:b w:val="0"/>
          <w:sz w:val="24"/>
        </w:rPr>
        <w:t>ehnisko specifikāciju</w:t>
      </w:r>
      <w:r w:rsidR="00696615" w:rsidRPr="005330BE">
        <w:rPr>
          <w:rFonts w:ascii="Times New Roman" w:hAnsi="Times New Roman"/>
          <w:b w:val="0"/>
          <w:sz w:val="24"/>
        </w:rPr>
        <w:t xml:space="preserve"> </w:t>
      </w:r>
      <w:r w:rsidR="007A2E65" w:rsidRPr="005330BE">
        <w:rPr>
          <w:rFonts w:ascii="Times New Roman" w:hAnsi="Times New Roman"/>
          <w:b w:val="0"/>
          <w:sz w:val="24"/>
        </w:rPr>
        <w:t>(nolikuma pielikums Nr.</w:t>
      </w:r>
      <w:r w:rsidR="0064699E">
        <w:rPr>
          <w:rFonts w:ascii="Times New Roman" w:hAnsi="Times New Roman"/>
          <w:b w:val="0"/>
          <w:sz w:val="24"/>
        </w:rPr>
        <w:t>5</w:t>
      </w:r>
      <w:r w:rsidR="007A2E65" w:rsidRPr="005330BE">
        <w:rPr>
          <w:rFonts w:ascii="Times New Roman" w:hAnsi="Times New Roman"/>
          <w:b w:val="0"/>
          <w:sz w:val="24"/>
        </w:rPr>
        <w:t>)</w:t>
      </w:r>
      <w:r w:rsidR="00AF00F3" w:rsidRPr="005330BE">
        <w:rPr>
          <w:rFonts w:ascii="Times New Roman" w:hAnsi="Times New Roman"/>
          <w:b w:val="0"/>
          <w:sz w:val="24"/>
        </w:rPr>
        <w:t>.</w:t>
      </w:r>
    </w:p>
    <w:p w:rsidR="0097012F" w:rsidRPr="005330BE" w:rsidRDefault="005273E2" w:rsidP="005330BE">
      <w:pPr>
        <w:pStyle w:val="Punkts"/>
        <w:numPr>
          <w:ilvl w:val="0"/>
          <w:numId w:val="0"/>
        </w:numPr>
        <w:tabs>
          <w:tab w:val="num" w:pos="851"/>
        </w:tabs>
        <w:ind w:left="851"/>
        <w:jc w:val="both"/>
        <w:rPr>
          <w:rFonts w:ascii="Times New Roman" w:hAnsi="Times New Roman"/>
          <w:sz w:val="24"/>
        </w:rPr>
      </w:pPr>
      <w:r w:rsidRPr="005330BE">
        <w:rPr>
          <w:rFonts w:ascii="Times New Roman" w:hAnsi="Times New Roman"/>
          <w:b w:val="0"/>
          <w:color w:val="000000" w:themeColor="text1"/>
          <w:sz w:val="24"/>
        </w:rPr>
        <w:t xml:space="preserve">Līguma darbības termiņš ir no </w:t>
      </w:r>
      <w:r w:rsidR="005442B6">
        <w:rPr>
          <w:rFonts w:ascii="Times New Roman" w:hAnsi="Times New Roman"/>
          <w:color w:val="000000" w:themeColor="text1"/>
          <w:sz w:val="24"/>
        </w:rPr>
        <w:t>līguma noslēgšanas dienas</w:t>
      </w:r>
      <w:r w:rsidRPr="005330BE">
        <w:rPr>
          <w:rFonts w:ascii="Times New Roman" w:hAnsi="Times New Roman"/>
          <w:color w:val="000000" w:themeColor="text1"/>
          <w:sz w:val="24"/>
        </w:rPr>
        <w:t xml:space="preserve"> līdz 2019.gada 28.februārim</w:t>
      </w:r>
      <w:r w:rsidR="003E2ECD" w:rsidRPr="005330BE">
        <w:rPr>
          <w:rFonts w:ascii="Times New Roman" w:hAnsi="Times New Roman"/>
          <w:sz w:val="24"/>
        </w:rPr>
        <w:t>.</w:t>
      </w:r>
    </w:p>
    <w:p w:rsidR="00AF00F3" w:rsidRPr="005330BE" w:rsidRDefault="00AF00F3" w:rsidP="005330BE">
      <w:pPr>
        <w:pStyle w:val="Apakpunkts"/>
        <w:numPr>
          <w:ilvl w:val="0"/>
          <w:numId w:val="0"/>
        </w:numPr>
        <w:tabs>
          <w:tab w:val="num" w:pos="851"/>
        </w:tabs>
        <w:ind w:left="851"/>
        <w:rPr>
          <w:rFonts w:ascii="Times New Roman" w:hAnsi="Times New Roman"/>
          <w:sz w:val="24"/>
        </w:rPr>
      </w:pPr>
    </w:p>
    <w:p w:rsidR="000631A3" w:rsidRPr="005330BE" w:rsidRDefault="000631A3" w:rsidP="005330BE">
      <w:pPr>
        <w:pStyle w:val="Punkts"/>
        <w:tabs>
          <w:tab w:val="num" w:pos="851"/>
        </w:tabs>
        <w:rPr>
          <w:rFonts w:ascii="Times New Roman" w:hAnsi="Times New Roman"/>
          <w:sz w:val="24"/>
        </w:rPr>
      </w:pPr>
      <w:bookmarkStart w:id="9" w:name="_Toc134628677"/>
      <w:bookmarkStart w:id="10" w:name="_Toc337468670"/>
      <w:r w:rsidRPr="005330BE">
        <w:rPr>
          <w:rFonts w:ascii="Times New Roman" w:hAnsi="Times New Roman"/>
          <w:sz w:val="24"/>
        </w:rPr>
        <w:t>Piedāvājums</w:t>
      </w:r>
      <w:bookmarkEnd w:id="9"/>
      <w:bookmarkEnd w:id="10"/>
    </w:p>
    <w:p w:rsidR="000631A3" w:rsidRPr="005330BE" w:rsidRDefault="000631A3" w:rsidP="005330BE">
      <w:pPr>
        <w:pStyle w:val="Apakpunkts"/>
        <w:rPr>
          <w:rFonts w:ascii="Times New Roman" w:hAnsi="Times New Roman"/>
          <w:sz w:val="24"/>
        </w:rPr>
      </w:pPr>
      <w:bookmarkStart w:id="11" w:name="_Toc59334727"/>
      <w:bookmarkStart w:id="12" w:name="_Toc61422130"/>
      <w:bookmarkStart w:id="13" w:name="_Toc134628680"/>
      <w:r w:rsidRPr="005330BE">
        <w:rPr>
          <w:rFonts w:ascii="Times New Roman" w:hAnsi="Times New Roman"/>
          <w:iCs/>
          <w:sz w:val="24"/>
        </w:rPr>
        <w:t>Piedāvājuma iesniegšanas un atvēršanas vieta, laiks un kārtība</w:t>
      </w:r>
    </w:p>
    <w:p w:rsidR="00431753" w:rsidRPr="005330BE" w:rsidRDefault="000631A3" w:rsidP="005330BE">
      <w:pPr>
        <w:pStyle w:val="Paragrfs"/>
        <w:rPr>
          <w:rFonts w:ascii="Times New Roman" w:hAnsi="Times New Roman"/>
          <w:sz w:val="24"/>
        </w:rPr>
      </w:pPr>
      <w:r w:rsidRPr="005330BE">
        <w:rPr>
          <w:rFonts w:ascii="Times New Roman" w:hAnsi="Times New Roman"/>
          <w:sz w:val="24"/>
        </w:rPr>
        <w:t>Piegādātājs var iesniegt tikai vienu piedāvājumu.</w:t>
      </w:r>
    </w:p>
    <w:p w:rsidR="00A72BA2" w:rsidRPr="005330BE" w:rsidRDefault="00431753" w:rsidP="005330BE">
      <w:pPr>
        <w:pStyle w:val="Paragrfs"/>
        <w:rPr>
          <w:rFonts w:ascii="Times New Roman" w:hAnsi="Times New Roman"/>
          <w:sz w:val="24"/>
        </w:rPr>
      </w:pPr>
      <w:r w:rsidRPr="005330BE">
        <w:rPr>
          <w:rFonts w:ascii="Times New Roman" w:hAnsi="Times New Roman"/>
          <w:sz w:val="24"/>
        </w:rPr>
        <w:t xml:space="preserve">Piegādātāji piedāvājumus var iesniegt līdz </w:t>
      </w:r>
      <w:r w:rsidR="00160C33" w:rsidRPr="0093198A">
        <w:rPr>
          <w:rFonts w:ascii="Times New Roman" w:hAnsi="Times New Roman"/>
          <w:b/>
          <w:color w:val="000000" w:themeColor="text1"/>
          <w:sz w:val="24"/>
        </w:rPr>
        <w:t>2</w:t>
      </w:r>
      <w:r w:rsidR="00793EC1" w:rsidRPr="0093198A">
        <w:rPr>
          <w:rFonts w:ascii="Times New Roman" w:hAnsi="Times New Roman"/>
          <w:b/>
          <w:color w:val="000000" w:themeColor="text1"/>
          <w:sz w:val="24"/>
        </w:rPr>
        <w:t>018</w:t>
      </w:r>
      <w:r w:rsidRPr="0093198A">
        <w:rPr>
          <w:rFonts w:ascii="Times New Roman" w:hAnsi="Times New Roman"/>
          <w:b/>
          <w:color w:val="000000" w:themeColor="text1"/>
          <w:sz w:val="24"/>
        </w:rPr>
        <w:t xml:space="preserve">. </w:t>
      </w:r>
      <w:r w:rsidR="00793EC1" w:rsidRPr="0093198A">
        <w:rPr>
          <w:rFonts w:ascii="Times New Roman" w:hAnsi="Times New Roman"/>
          <w:b/>
          <w:color w:val="000000" w:themeColor="text1"/>
          <w:sz w:val="24"/>
        </w:rPr>
        <w:t>g</w:t>
      </w:r>
      <w:r w:rsidRPr="0093198A">
        <w:rPr>
          <w:rFonts w:ascii="Times New Roman" w:hAnsi="Times New Roman"/>
          <w:b/>
          <w:color w:val="000000" w:themeColor="text1"/>
          <w:sz w:val="24"/>
        </w:rPr>
        <w:t>ada</w:t>
      </w:r>
      <w:r w:rsidR="00793EC1" w:rsidRPr="0093198A">
        <w:rPr>
          <w:rFonts w:ascii="Times New Roman" w:hAnsi="Times New Roman"/>
          <w:b/>
          <w:color w:val="000000" w:themeColor="text1"/>
          <w:sz w:val="24"/>
        </w:rPr>
        <w:t xml:space="preserve"> </w:t>
      </w:r>
      <w:r w:rsidR="002E2F50">
        <w:rPr>
          <w:rFonts w:ascii="Times New Roman" w:hAnsi="Times New Roman"/>
          <w:b/>
          <w:color w:val="000000" w:themeColor="text1"/>
          <w:sz w:val="24"/>
        </w:rPr>
        <w:t>27.februārim</w:t>
      </w:r>
      <w:r w:rsidRPr="0093198A">
        <w:rPr>
          <w:rFonts w:ascii="Times New Roman" w:hAnsi="Times New Roman"/>
          <w:b/>
          <w:color w:val="000000" w:themeColor="text1"/>
          <w:sz w:val="24"/>
        </w:rPr>
        <w:t>, plkst.10.00</w:t>
      </w:r>
      <w:r w:rsidRPr="0093198A">
        <w:rPr>
          <w:rFonts w:ascii="Times New Roman" w:hAnsi="Times New Roman"/>
          <w:color w:val="000000" w:themeColor="text1"/>
          <w:sz w:val="24"/>
        </w:rPr>
        <w:t xml:space="preserve">, </w:t>
      </w:r>
      <w:r w:rsidR="00FA0EE3" w:rsidRPr="005330BE">
        <w:rPr>
          <w:rFonts w:ascii="Times New Roman" w:hAnsi="Times New Roman"/>
          <w:sz w:val="24"/>
        </w:rPr>
        <w:t>303. kab.,</w:t>
      </w:r>
      <w:r w:rsidR="003B7012" w:rsidRPr="005330BE">
        <w:rPr>
          <w:rFonts w:ascii="Times New Roman" w:hAnsi="Times New Roman"/>
          <w:sz w:val="24"/>
        </w:rPr>
        <w:t xml:space="preserve"> </w:t>
      </w:r>
      <w:r w:rsidRPr="005330BE">
        <w:rPr>
          <w:rFonts w:ascii="Times New Roman" w:hAnsi="Times New Roman"/>
          <w:sz w:val="24"/>
        </w:rPr>
        <w:t>Pasta iela 37. Jelgava, LV-3001, piedāvājumus iesniedzot personīgi vai atsūtot pa pastu. Pasta sūtījumam jābūt saņemtam šajā punktā norādītajā adresē līdz šajā punktā minētajam termiņam. Iesniegtie piedāvājumi ir Pasūtītāja īpašums.</w:t>
      </w:r>
    </w:p>
    <w:p w:rsidR="00431753" w:rsidRPr="005330BE" w:rsidRDefault="000631A3" w:rsidP="005330BE">
      <w:pPr>
        <w:pStyle w:val="Paragrfs"/>
        <w:rPr>
          <w:rFonts w:ascii="Times New Roman" w:hAnsi="Times New Roman"/>
          <w:bCs/>
          <w:sz w:val="24"/>
        </w:rPr>
      </w:pPr>
      <w:r w:rsidRPr="005330BE">
        <w:rPr>
          <w:rFonts w:ascii="Times New Roman" w:hAnsi="Times New Roman"/>
          <w:bCs/>
          <w:sz w:val="24"/>
        </w:rPr>
        <w:t xml:space="preserve">Piedāvājumu, kas iesniegts pēc piedāvājumu iesniegšanas termiņa beigām vai kura ārējais iepakojums nenodrošina to, lai piedāvājumā iekļautā informācija nebūtu pieejama līdz piedāvājumu </w:t>
      </w:r>
      <w:r w:rsidR="00AB224B" w:rsidRPr="005330BE">
        <w:rPr>
          <w:rFonts w:ascii="Times New Roman" w:hAnsi="Times New Roman"/>
          <w:bCs/>
          <w:sz w:val="24"/>
        </w:rPr>
        <w:t>atvēršanai, Pasūtītājs neizska</w:t>
      </w:r>
      <w:r w:rsidRPr="005330BE">
        <w:rPr>
          <w:rFonts w:ascii="Times New Roman" w:hAnsi="Times New Roman"/>
          <w:bCs/>
          <w:sz w:val="24"/>
        </w:rPr>
        <w:t>ta</w:t>
      </w:r>
      <w:r w:rsidR="00BE273C" w:rsidRPr="005330BE">
        <w:rPr>
          <w:rFonts w:ascii="Times New Roman" w:hAnsi="Times New Roman"/>
          <w:bCs/>
          <w:sz w:val="24"/>
        </w:rPr>
        <w:t xml:space="preserve"> un atdod atpakaļ pretendentam.</w:t>
      </w:r>
    </w:p>
    <w:p w:rsidR="000631A3" w:rsidRDefault="000631A3" w:rsidP="005330BE">
      <w:pPr>
        <w:pStyle w:val="Rindkopa"/>
        <w:tabs>
          <w:tab w:val="num" w:pos="851"/>
        </w:tabs>
        <w:rPr>
          <w:rFonts w:ascii="Times New Roman" w:hAnsi="Times New Roman"/>
          <w:sz w:val="24"/>
        </w:rPr>
      </w:pPr>
    </w:p>
    <w:p w:rsidR="00EE48A2" w:rsidRPr="00EE48A2" w:rsidRDefault="00EE48A2" w:rsidP="00EE48A2">
      <w:pPr>
        <w:pStyle w:val="Punkts"/>
        <w:numPr>
          <w:ilvl w:val="0"/>
          <w:numId w:val="0"/>
        </w:numPr>
        <w:ind w:left="993"/>
      </w:pPr>
    </w:p>
    <w:p w:rsidR="000631A3" w:rsidRPr="005330BE" w:rsidRDefault="000631A3" w:rsidP="005330BE">
      <w:pPr>
        <w:pStyle w:val="Punkts"/>
        <w:tabs>
          <w:tab w:val="num" w:pos="851"/>
        </w:tabs>
        <w:jc w:val="both"/>
        <w:rPr>
          <w:rFonts w:ascii="Times New Roman" w:hAnsi="Times New Roman"/>
          <w:sz w:val="24"/>
        </w:rPr>
      </w:pPr>
      <w:r w:rsidRPr="005330BE">
        <w:rPr>
          <w:rFonts w:ascii="Times New Roman" w:hAnsi="Times New Roman"/>
          <w:sz w:val="24"/>
        </w:rPr>
        <w:t>Piedāvājuma noformējums</w:t>
      </w:r>
      <w:bookmarkEnd w:id="11"/>
      <w:bookmarkEnd w:id="12"/>
      <w:bookmarkEnd w:id="13"/>
    </w:p>
    <w:p w:rsidR="000631A3" w:rsidRPr="005330BE" w:rsidRDefault="000631A3" w:rsidP="009A4199">
      <w:pPr>
        <w:pStyle w:val="Apakpunkts"/>
        <w:jc w:val="both"/>
        <w:rPr>
          <w:rFonts w:ascii="Times New Roman" w:hAnsi="Times New Roman"/>
          <w:b w:val="0"/>
          <w:sz w:val="24"/>
        </w:rPr>
      </w:pPr>
      <w:r w:rsidRPr="005330BE">
        <w:rPr>
          <w:rFonts w:ascii="Times New Roman" w:hAnsi="Times New Roman"/>
          <w:b w:val="0"/>
          <w:sz w:val="24"/>
        </w:rPr>
        <w:t xml:space="preserve">Piedāvājums jāsagatavo latviešu valodā, datorrakstā, tam jābūt skaidri salasāmam, bez labojumiem un dzēsumiem. </w:t>
      </w:r>
    </w:p>
    <w:p w:rsidR="000631A3" w:rsidRPr="005330BE" w:rsidRDefault="00137BC6" w:rsidP="009A4199">
      <w:pPr>
        <w:pStyle w:val="Apakpunkts"/>
        <w:jc w:val="both"/>
        <w:rPr>
          <w:rFonts w:ascii="Times New Roman" w:hAnsi="Times New Roman"/>
          <w:b w:val="0"/>
          <w:sz w:val="24"/>
        </w:rPr>
      </w:pPr>
      <w:r w:rsidRPr="005330BE">
        <w:rPr>
          <w:rFonts w:ascii="Times New Roman" w:hAnsi="Times New Roman"/>
          <w:b w:val="0"/>
          <w:sz w:val="24"/>
        </w:rPr>
        <w:t>Piedāvājuma</w:t>
      </w:r>
      <w:r w:rsidR="000631A3" w:rsidRPr="005330BE">
        <w:rPr>
          <w:rFonts w:ascii="Times New Roman" w:hAnsi="Times New Roman"/>
          <w:b w:val="0"/>
          <w:sz w:val="24"/>
        </w:rPr>
        <w:t xml:space="preserve"> sākumā ievi</w:t>
      </w:r>
      <w:r w:rsidRPr="005330BE">
        <w:rPr>
          <w:rFonts w:ascii="Times New Roman" w:hAnsi="Times New Roman"/>
          <w:b w:val="0"/>
          <w:sz w:val="24"/>
        </w:rPr>
        <w:t>eto satura rādītāju. Piedāvājumu</w:t>
      </w:r>
      <w:r w:rsidR="000631A3" w:rsidRPr="005330BE">
        <w:rPr>
          <w:rFonts w:ascii="Times New Roman" w:hAnsi="Times New Roman"/>
          <w:b w:val="0"/>
          <w:sz w:val="24"/>
        </w:rPr>
        <w:t xml:space="preserve"> lapas numurē un </w:t>
      </w:r>
      <w:proofErr w:type="spellStart"/>
      <w:r w:rsidR="000631A3" w:rsidRPr="005330BE">
        <w:rPr>
          <w:rFonts w:ascii="Times New Roman" w:hAnsi="Times New Roman"/>
          <w:b w:val="0"/>
          <w:sz w:val="24"/>
        </w:rPr>
        <w:t>caurauklo</w:t>
      </w:r>
      <w:proofErr w:type="spellEnd"/>
      <w:r w:rsidR="000631A3" w:rsidRPr="005330BE">
        <w:rPr>
          <w:rFonts w:ascii="Times New Roman" w:hAnsi="Times New Roman"/>
          <w:b w:val="0"/>
          <w:sz w:val="24"/>
        </w:rPr>
        <w:t>, piestiprina auklas galus pēdējā lappusē un apliecina caurauklojumu. Caurauklojuma apliecinājums ietver:</w:t>
      </w:r>
    </w:p>
    <w:p w:rsidR="000631A3" w:rsidRPr="005330BE" w:rsidRDefault="000631A3" w:rsidP="009A4199">
      <w:pPr>
        <w:pStyle w:val="Rindkopa"/>
        <w:numPr>
          <w:ilvl w:val="0"/>
          <w:numId w:val="4"/>
        </w:numPr>
        <w:rPr>
          <w:rFonts w:ascii="Times New Roman" w:hAnsi="Times New Roman"/>
          <w:sz w:val="24"/>
        </w:rPr>
      </w:pPr>
      <w:r w:rsidRPr="005330BE">
        <w:rPr>
          <w:rFonts w:ascii="Times New Roman" w:hAnsi="Times New Roman"/>
          <w:sz w:val="24"/>
        </w:rPr>
        <w:t>norādi par kopējo cauraukloto lapu skaitu,</w:t>
      </w:r>
    </w:p>
    <w:p w:rsidR="000631A3" w:rsidRPr="005330BE" w:rsidRDefault="000631A3" w:rsidP="009A4199">
      <w:pPr>
        <w:pStyle w:val="Rindkopa"/>
        <w:numPr>
          <w:ilvl w:val="0"/>
          <w:numId w:val="4"/>
        </w:numPr>
        <w:rPr>
          <w:rFonts w:ascii="Times New Roman" w:hAnsi="Times New Roman"/>
          <w:sz w:val="24"/>
        </w:rPr>
      </w:pPr>
      <w:r w:rsidRPr="005330BE">
        <w:rPr>
          <w:rFonts w:ascii="Times New Roman" w:hAnsi="Times New Roman"/>
          <w:sz w:val="24"/>
        </w:rPr>
        <w:t>pretendenta (ja pretendents ir fiziska persona) vai tā pārstāvja parakstu un paraksta atšifrējumu,</w:t>
      </w:r>
    </w:p>
    <w:p w:rsidR="000631A3" w:rsidRPr="005330BE" w:rsidRDefault="000631A3" w:rsidP="009A4199">
      <w:pPr>
        <w:pStyle w:val="Rindkopa"/>
        <w:numPr>
          <w:ilvl w:val="0"/>
          <w:numId w:val="4"/>
        </w:numPr>
        <w:rPr>
          <w:rFonts w:ascii="Times New Roman" w:hAnsi="Times New Roman"/>
          <w:sz w:val="24"/>
        </w:rPr>
      </w:pPr>
      <w:r w:rsidRPr="005330BE">
        <w:rPr>
          <w:rFonts w:ascii="Times New Roman" w:hAnsi="Times New Roman"/>
          <w:sz w:val="24"/>
        </w:rPr>
        <w:t>apliecinājuma vietas nosaukumu un datumu.</w:t>
      </w:r>
    </w:p>
    <w:p w:rsidR="000631A3" w:rsidRPr="005330BE" w:rsidRDefault="000631A3" w:rsidP="009A4199">
      <w:pPr>
        <w:pStyle w:val="Apakpunkts"/>
        <w:jc w:val="both"/>
        <w:rPr>
          <w:rFonts w:ascii="Times New Roman" w:hAnsi="Times New Roman"/>
          <w:b w:val="0"/>
          <w:sz w:val="24"/>
        </w:rPr>
      </w:pPr>
      <w:r w:rsidRPr="005330BE">
        <w:rPr>
          <w:rFonts w:ascii="Times New Roman" w:hAnsi="Times New Roman"/>
          <w:b w:val="0"/>
          <w:sz w:val="24"/>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5330BE" w:rsidRDefault="000631A3" w:rsidP="009A4199">
      <w:pPr>
        <w:pStyle w:val="Rindkopa"/>
        <w:numPr>
          <w:ilvl w:val="0"/>
          <w:numId w:val="5"/>
        </w:numPr>
        <w:rPr>
          <w:rFonts w:ascii="Times New Roman" w:hAnsi="Times New Roman"/>
          <w:sz w:val="24"/>
        </w:rPr>
      </w:pPr>
      <w:r w:rsidRPr="005330BE">
        <w:rPr>
          <w:rFonts w:ascii="Times New Roman" w:hAnsi="Times New Roman"/>
          <w:sz w:val="24"/>
        </w:rPr>
        <w:t>norādi “TULKOJUMS PAREIZS”,</w:t>
      </w:r>
    </w:p>
    <w:p w:rsidR="000631A3" w:rsidRPr="005330BE" w:rsidRDefault="000631A3" w:rsidP="009A4199">
      <w:pPr>
        <w:pStyle w:val="Rindkopa"/>
        <w:numPr>
          <w:ilvl w:val="0"/>
          <w:numId w:val="5"/>
        </w:numPr>
        <w:rPr>
          <w:rFonts w:ascii="Times New Roman" w:hAnsi="Times New Roman"/>
          <w:sz w:val="24"/>
        </w:rPr>
      </w:pPr>
      <w:r w:rsidRPr="005330BE">
        <w:rPr>
          <w:rFonts w:ascii="Times New Roman" w:hAnsi="Times New Roman"/>
          <w:sz w:val="24"/>
        </w:rPr>
        <w:t>pretendenta vai tā pārstāvja parakstu un paraksta atšifrējumu,</w:t>
      </w:r>
    </w:p>
    <w:p w:rsidR="00196983" w:rsidRPr="005330BE" w:rsidRDefault="000631A3" w:rsidP="00196983">
      <w:pPr>
        <w:pStyle w:val="Rindkopa"/>
        <w:numPr>
          <w:ilvl w:val="0"/>
          <w:numId w:val="5"/>
        </w:numPr>
        <w:rPr>
          <w:rFonts w:ascii="Times New Roman" w:hAnsi="Times New Roman"/>
          <w:sz w:val="24"/>
        </w:rPr>
      </w:pPr>
      <w:r w:rsidRPr="005330BE">
        <w:rPr>
          <w:rFonts w:ascii="Times New Roman" w:hAnsi="Times New Roman"/>
          <w:sz w:val="24"/>
        </w:rPr>
        <w:t>apliecinājuma vietas nosaukumu un datumu.</w:t>
      </w:r>
    </w:p>
    <w:p w:rsidR="00196983" w:rsidRPr="005330BE" w:rsidRDefault="00196983" w:rsidP="00196983">
      <w:pPr>
        <w:pStyle w:val="Apakpunkts"/>
        <w:jc w:val="both"/>
        <w:rPr>
          <w:rFonts w:ascii="Times New Roman" w:hAnsi="Times New Roman"/>
          <w:b w:val="0"/>
          <w:sz w:val="24"/>
        </w:rPr>
      </w:pPr>
      <w:r w:rsidRPr="005330BE">
        <w:rPr>
          <w:rFonts w:ascii="Times New Roman" w:hAnsi="Times New Roman"/>
          <w:b w:val="0"/>
          <w:sz w:val="24"/>
        </w:rPr>
        <w:t>Pretendents ir tiesīgs visu iesniegto dokumentu atvasinājumu, un tulkojumu pareizību apliecināt ar vienu apliecinājumu, ja viss piedāvājums ir cauršūts vai caurauklots.</w:t>
      </w:r>
    </w:p>
    <w:p w:rsidR="00103A71" w:rsidRPr="005330BE" w:rsidRDefault="00103A71" w:rsidP="00196983">
      <w:pPr>
        <w:pStyle w:val="Apakpunkts"/>
        <w:jc w:val="both"/>
        <w:rPr>
          <w:rFonts w:ascii="Times New Roman" w:hAnsi="Times New Roman"/>
          <w:b w:val="0"/>
          <w:sz w:val="24"/>
        </w:rPr>
      </w:pPr>
      <w:r w:rsidRPr="005330BE">
        <w:rPr>
          <w:rFonts w:ascii="Times New Roman" w:hAnsi="Times New Roman"/>
          <w:b w:val="0"/>
          <w:sz w:val="24"/>
        </w:rPr>
        <w:t>Ja piedāvājums satur komercnoslēpumu un/vai konfidenciālu informāciju, kuru Pasūtītājs nedrīkst atklāt, jānorāda, kura informācija uzskatāma par komercnoslēpumu un/vai konfidenciālu.</w:t>
      </w:r>
    </w:p>
    <w:p w:rsidR="000631A3" w:rsidRPr="005330BE" w:rsidRDefault="000631A3" w:rsidP="00F12FBC">
      <w:pPr>
        <w:pStyle w:val="Apakpunkts"/>
        <w:tabs>
          <w:tab w:val="left" w:pos="993"/>
        </w:tabs>
        <w:jc w:val="both"/>
        <w:rPr>
          <w:rFonts w:ascii="Times New Roman" w:hAnsi="Times New Roman"/>
          <w:b w:val="0"/>
          <w:sz w:val="24"/>
        </w:rPr>
      </w:pPr>
      <w:r w:rsidRPr="005330BE">
        <w:rPr>
          <w:rFonts w:ascii="Times New Roman" w:hAnsi="Times New Roman"/>
          <w:b w:val="0"/>
          <w:sz w:val="24"/>
        </w:rPr>
        <w:t xml:space="preserve">Pretendenta pieteikumu dalībai iepirkuma procedūrā, finanšu piedāvājumu un citus piedāvājuma dokumentus paraksta, kopijas, tulkojumus un piedāvājuma daļu </w:t>
      </w:r>
      <w:proofErr w:type="spellStart"/>
      <w:r w:rsidRPr="005330BE">
        <w:rPr>
          <w:rFonts w:ascii="Times New Roman" w:hAnsi="Times New Roman"/>
          <w:b w:val="0"/>
          <w:sz w:val="24"/>
        </w:rPr>
        <w:t>caurauklojumus</w:t>
      </w:r>
      <w:proofErr w:type="spellEnd"/>
      <w:r w:rsidRPr="005330BE">
        <w:rPr>
          <w:rFonts w:ascii="Times New Roman" w:hAnsi="Times New Roman"/>
          <w:b w:val="0"/>
          <w:sz w:val="24"/>
        </w:rPr>
        <w:t xml:space="preserve"> apliecina:</w:t>
      </w:r>
    </w:p>
    <w:p w:rsidR="000631A3" w:rsidRPr="005330BE" w:rsidRDefault="000631A3" w:rsidP="00F12FBC">
      <w:pPr>
        <w:pStyle w:val="Rindkopa"/>
        <w:numPr>
          <w:ilvl w:val="0"/>
          <w:numId w:val="9"/>
        </w:numPr>
        <w:tabs>
          <w:tab w:val="num" w:pos="851"/>
          <w:tab w:val="left" w:pos="993"/>
        </w:tabs>
        <w:rPr>
          <w:rFonts w:ascii="Times New Roman" w:hAnsi="Times New Roman"/>
          <w:sz w:val="24"/>
        </w:rPr>
      </w:pPr>
      <w:r w:rsidRPr="005330BE">
        <w:rPr>
          <w:rFonts w:ascii="Times New Roman" w:hAnsi="Times New Roman"/>
          <w:sz w:val="24"/>
        </w:rPr>
        <w:t xml:space="preserve">pretendents (ja pretendents ir fiziska persona), </w:t>
      </w:r>
    </w:p>
    <w:p w:rsidR="000631A3" w:rsidRPr="005330BE" w:rsidRDefault="000631A3" w:rsidP="00F12FBC">
      <w:pPr>
        <w:pStyle w:val="Rindkopa"/>
        <w:numPr>
          <w:ilvl w:val="0"/>
          <w:numId w:val="9"/>
        </w:numPr>
        <w:tabs>
          <w:tab w:val="num" w:pos="851"/>
          <w:tab w:val="left" w:pos="993"/>
        </w:tabs>
        <w:rPr>
          <w:rFonts w:ascii="Times New Roman" w:hAnsi="Times New Roman"/>
          <w:sz w:val="24"/>
        </w:rPr>
      </w:pPr>
      <w:r w:rsidRPr="005330BE">
        <w:rPr>
          <w:rFonts w:ascii="Times New Roman" w:hAnsi="Times New Roman"/>
          <w:sz w:val="24"/>
        </w:rPr>
        <w:t xml:space="preserve">pretendenta </w:t>
      </w:r>
      <w:proofErr w:type="spellStart"/>
      <w:r w:rsidRPr="005330BE">
        <w:rPr>
          <w:rFonts w:ascii="Times New Roman" w:hAnsi="Times New Roman"/>
          <w:sz w:val="24"/>
        </w:rPr>
        <w:t>paraksttiesīga</w:t>
      </w:r>
      <w:proofErr w:type="spellEnd"/>
      <w:r w:rsidRPr="005330BE">
        <w:rPr>
          <w:rFonts w:ascii="Times New Roman" w:hAnsi="Times New Roman"/>
          <w:sz w:val="24"/>
        </w:rPr>
        <w:t xml:space="preserve"> amatpersona (ja pretendents ir juridiska persona),</w:t>
      </w:r>
    </w:p>
    <w:p w:rsidR="000631A3" w:rsidRPr="005330BE" w:rsidRDefault="000631A3" w:rsidP="00F12FBC">
      <w:pPr>
        <w:pStyle w:val="Rindkopa"/>
        <w:numPr>
          <w:ilvl w:val="0"/>
          <w:numId w:val="9"/>
        </w:numPr>
        <w:tabs>
          <w:tab w:val="num" w:pos="851"/>
          <w:tab w:val="left" w:pos="993"/>
        </w:tabs>
        <w:rPr>
          <w:rFonts w:ascii="Times New Roman" w:hAnsi="Times New Roman"/>
          <w:sz w:val="24"/>
        </w:rPr>
      </w:pPr>
      <w:proofErr w:type="spellStart"/>
      <w:r w:rsidRPr="005330BE">
        <w:rPr>
          <w:rFonts w:ascii="Times New Roman" w:hAnsi="Times New Roman"/>
          <w:sz w:val="24"/>
        </w:rPr>
        <w:t>pārstāvēttiesīgs</w:t>
      </w:r>
      <w:proofErr w:type="spellEnd"/>
      <w:r w:rsidRPr="005330BE">
        <w:rPr>
          <w:rFonts w:ascii="Times New Roman" w:hAnsi="Times New Roman"/>
          <w:sz w:val="24"/>
        </w:rPr>
        <w:t xml:space="preserve"> personālsabiedrības biedrs, ievērojot šī punkta „a” un „b” apakšpunktā noteikto (ja pretendents ir personālsabiedrība),</w:t>
      </w:r>
    </w:p>
    <w:p w:rsidR="000631A3" w:rsidRPr="005330BE" w:rsidRDefault="000631A3" w:rsidP="00F12FBC">
      <w:pPr>
        <w:pStyle w:val="Rindkopa"/>
        <w:numPr>
          <w:ilvl w:val="0"/>
          <w:numId w:val="9"/>
        </w:numPr>
        <w:tabs>
          <w:tab w:val="num" w:pos="851"/>
          <w:tab w:val="left" w:pos="993"/>
        </w:tabs>
        <w:rPr>
          <w:rFonts w:ascii="Times New Roman" w:hAnsi="Times New Roman"/>
          <w:sz w:val="24"/>
        </w:rPr>
      </w:pPr>
      <w:r w:rsidRPr="005330BE">
        <w:rPr>
          <w:rFonts w:ascii="Times New Roman" w:hAnsi="Times New Roman"/>
          <w:sz w:val="24"/>
        </w:rPr>
        <w:t>visi personu apvienības dalībnieki, ievērojot šī punkta „a” un „b” apakšpunktā noteikto (ja pretendents ir personu apvienība) vai</w:t>
      </w:r>
    </w:p>
    <w:p w:rsidR="000631A3" w:rsidRPr="005330BE" w:rsidRDefault="000631A3" w:rsidP="00F12FBC">
      <w:pPr>
        <w:pStyle w:val="Rindkopa"/>
        <w:numPr>
          <w:ilvl w:val="0"/>
          <w:numId w:val="9"/>
        </w:numPr>
        <w:tabs>
          <w:tab w:val="num" w:pos="851"/>
          <w:tab w:val="left" w:pos="993"/>
        </w:tabs>
        <w:rPr>
          <w:rFonts w:ascii="Times New Roman" w:hAnsi="Times New Roman"/>
          <w:sz w:val="24"/>
        </w:rPr>
      </w:pPr>
      <w:r w:rsidRPr="005330BE">
        <w:rPr>
          <w:rFonts w:ascii="Times New Roman" w:hAnsi="Times New Roman"/>
          <w:sz w:val="24"/>
        </w:rPr>
        <w:t>pretendenta pilnvarota persona.</w:t>
      </w:r>
    </w:p>
    <w:p w:rsidR="000631A3" w:rsidRPr="005330BE" w:rsidRDefault="000631A3" w:rsidP="00F12FBC">
      <w:pPr>
        <w:pStyle w:val="Rindkopa"/>
        <w:tabs>
          <w:tab w:val="num" w:pos="851"/>
          <w:tab w:val="left" w:pos="993"/>
        </w:tabs>
        <w:rPr>
          <w:rFonts w:ascii="Times New Roman" w:hAnsi="Times New Roman"/>
          <w:sz w:val="24"/>
        </w:rPr>
      </w:pPr>
      <w:r w:rsidRPr="005330BE">
        <w:rPr>
          <w:rFonts w:ascii="Times New Roman" w:hAnsi="Times New Roman"/>
          <w:sz w:val="24"/>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5330BE" w:rsidRDefault="000631A3" w:rsidP="00F12FBC">
      <w:pPr>
        <w:pStyle w:val="Apakpunkts"/>
        <w:tabs>
          <w:tab w:val="left" w:pos="993"/>
        </w:tabs>
        <w:rPr>
          <w:rFonts w:ascii="Times New Roman" w:hAnsi="Times New Roman"/>
          <w:b w:val="0"/>
          <w:sz w:val="24"/>
        </w:rPr>
      </w:pPr>
      <w:r w:rsidRPr="005330BE">
        <w:rPr>
          <w:rFonts w:ascii="Times New Roman" w:hAnsi="Times New Roman"/>
          <w:b w:val="0"/>
          <w:sz w:val="24"/>
        </w:rPr>
        <w:t>Piedāvājumu iesniedz aizlīmētā ārējā iepakojumā, uz kura norāda:</w:t>
      </w:r>
    </w:p>
    <w:p w:rsidR="000631A3" w:rsidRPr="005330BE" w:rsidRDefault="000631A3" w:rsidP="00FF35E5">
      <w:pPr>
        <w:pStyle w:val="Rindkopa"/>
        <w:numPr>
          <w:ilvl w:val="0"/>
          <w:numId w:val="3"/>
        </w:numPr>
        <w:tabs>
          <w:tab w:val="clear" w:pos="1211"/>
          <w:tab w:val="left" w:pos="851"/>
          <w:tab w:val="left" w:pos="1134"/>
        </w:tabs>
        <w:ind w:left="851" w:firstLine="0"/>
        <w:rPr>
          <w:rFonts w:ascii="Times New Roman" w:hAnsi="Times New Roman"/>
          <w:sz w:val="24"/>
        </w:rPr>
      </w:pPr>
      <w:r w:rsidRPr="005330BE">
        <w:rPr>
          <w:rFonts w:ascii="Times New Roman" w:hAnsi="Times New Roman"/>
          <w:sz w:val="24"/>
        </w:rPr>
        <w:t xml:space="preserve">Pasūtītāja nosaukumu, reģistrācijas numuru un adresi, </w:t>
      </w:r>
    </w:p>
    <w:p w:rsidR="000631A3" w:rsidRPr="005330BE" w:rsidRDefault="000631A3" w:rsidP="00FF35E5">
      <w:pPr>
        <w:pStyle w:val="Rindkopa"/>
        <w:numPr>
          <w:ilvl w:val="0"/>
          <w:numId w:val="3"/>
        </w:numPr>
        <w:tabs>
          <w:tab w:val="clear" w:pos="1211"/>
          <w:tab w:val="left" w:pos="851"/>
          <w:tab w:val="left" w:pos="1134"/>
        </w:tabs>
        <w:ind w:left="851" w:firstLine="0"/>
        <w:rPr>
          <w:rFonts w:ascii="Times New Roman" w:hAnsi="Times New Roman"/>
          <w:sz w:val="24"/>
        </w:rPr>
      </w:pPr>
      <w:r w:rsidRPr="005330BE">
        <w:rPr>
          <w:rFonts w:ascii="Times New Roman" w:hAnsi="Times New Roman"/>
          <w:sz w:val="24"/>
        </w:rPr>
        <w:t>Pasūtītāja kontaktpersonas vārdu, uzvārdu un telefona numuru,</w:t>
      </w:r>
    </w:p>
    <w:p w:rsidR="00196983" w:rsidRPr="006B69E9" w:rsidRDefault="000631A3" w:rsidP="00FF35E5">
      <w:pPr>
        <w:pStyle w:val="Rindkopa"/>
        <w:numPr>
          <w:ilvl w:val="0"/>
          <w:numId w:val="3"/>
        </w:numPr>
        <w:tabs>
          <w:tab w:val="clear" w:pos="1211"/>
          <w:tab w:val="left" w:pos="851"/>
          <w:tab w:val="left" w:pos="1134"/>
        </w:tabs>
        <w:ind w:left="851" w:firstLine="0"/>
        <w:rPr>
          <w:rFonts w:ascii="Times New Roman" w:hAnsi="Times New Roman"/>
          <w:bCs/>
          <w:iCs/>
          <w:color w:val="000000" w:themeColor="text1"/>
          <w:sz w:val="24"/>
        </w:rPr>
      </w:pPr>
      <w:r w:rsidRPr="005330BE">
        <w:rPr>
          <w:rFonts w:ascii="Times New Roman" w:hAnsi="Times New Roman"/>
          <w:sz w:val="24"/>
        </w:rPr>
        <w:t>pretendenta nosaukumu, reģistrācijas numuru (ja pretendents ir juridiska persona vai personālsabiedrība) vai personas kodu (ja pretendents ir fiziska persona) un adresi, pretendenta kontaktpersonas vārdu, uzvārdu, telefona un faksa numuru,</w:t>
      </w:r>
      <w:r w:rsidR="00A917DE" w:rsidRPr="005330BE">
        <w:rPr>
          <w:rFonts w:ascii="Times New Roman" w:hAnsi="Times New Roman"/>
          <w:sz w:val="24"/>
        </w:rPr>
        <w:t xml:space="preserve"> </w:t>
      </w:r>
      <w:r w:rsidRPr="005330BE">
        <w:rPr>
          <w:rFonts w:ascii="Times New Roman" w:hAnsi="Times New Roman"/>
          <w:sz w:val="24"/>
        </w:rPr>
        <w:t>atzīmi ”Piedāvāj</w:t>
      </w:r>
      <w:r w:rsidR="004C1123" w:rsidRPr="005330BE">
        <w:rPr>
          <w:rFonts w:ascii="Times New Roman" w:hAnsi="Times New Roman"/>
          <w:sz w:val="24"/>
        </w:rPr>
        <w:t>ums iepirkumam</w:t>
      </w:r>
      <w:r w:rsidR="0060516B" w:rsidRPr="005330BE">
        <w:rPr>
          <w:rFonts w:ascii="Times New Roman" w:hAnsi="Times New Roman"/>
          <w:b/>
          <w:bCs/>
          <w:iCs/>
          <w:sz w:val="24"/>
        </w:rPr>
        <w:t xml:space="preserve"> </w:t>
      </w:r>
      <w:r w:rsidR="0060516B" w:rsidRPr="005330BE">
        <w:rPr>
          <w:rFonts w:ascii="Times New Roman" w:hAnsi="Times New Roman"/>
          <w:bCs/>
          <w:iCs/>
          <w:sz w:val="24"/>
        </w:rPr>
        <w:t>„</w:t>
      </w:r>
      <w:r w:rsidR="00F8270B" w:rsidRPr="005330BE">
        <w:rPr>
          <w:rFonts w:ascii="Times New Roman" w:hAnsi="Times New Roman"/>
          <w:bCs/>
          <w:iCs/>
          <w:sz w:val="24"/>
        </w:rPr>
        <w:t>Bīstamo koku un zaru zāģēšana Jelgavas novada administratīvajā teritorijā</w:t>
      </w:r>
      <w:r w:rsidR="00F76F2C" w:rsidRPr="005330BE">
        <w:rPr>
          <w:rFonts w:ascii="Times New Roman" w:hAnsi="Times New Roman"/>
          <w:sz w:val="24"/>
        </w:rPr>
        <w:t>”</w:t>
      </w:r>
      <w:r w:rsidR="00196983" w:rsidRPr="005330BE">
        <w:rPr>
          <w:rFonts w:ascii="Times New Roman" w:hAnsi="Times New Roman"/>
          <w:bCs/>
          <w:iCs/>
          <w:sz w:val="24"/>
        </w:rPr>
        <w:t xml:space="preserve">, </w:t>
      </w:r>
      <w:r w:rsidR="00196983" w:rsidRPr="005330BE">
        <w:rPr>
          <w:rFonts w:ascii="Times New Roman" w:hAnsi="Times New Roman"/>
          <w:sz w:val="24"/>
        </w:rPr>
        <w:t>ID. Nr</w:t>
      </w:r>
      <w:r w:rsidR="00F8270B" w:rsidRPr="005330BE">
        <w:rPr>
          <w:rFonts w:ascii="Times New Roman" w:hAnsi="Times New Roman"/>
          <w:sz w:val="24"/>
        </w:rPr>
        <w:t>. JNP 2018/11</w:t>
      </w:r>
      <w:r w:rsidR="00196983" w:rsidRPr="005330BE">
        <w:rPr>
          <w:rFonts w:ascii="Times New Roman" w:hAnsi="Times New Roman"/>
          <w:sz w:val="24"/>
        </w:rPr>
        <w:t>.</w:t>
      </w:r>
      <w:r w:rsidR="00196983" w:rsidRPr="005330BE">
        <w:rPr>
          <w:rFonts w:ascii="Times New Roman" w:hAnsi="Times New Roman"/>
          <w:bCs/>
          <w:iCs/>
          <w:sz w:val="24"/>
        </w:rPr>
        <w:t xml:space="preserve"> </w:t>
      </w:r>
      <w:r w:rsidR="00196983" w:rsidRPr="005330BE">
        <w:rPr>
          <w:rFonts w:ascii="Times New Roman" w:hAnsi="Times New Roman"/>
          <w:sz w:val="24"/>
        </w:rPr>
        <w:t xml:space="preserve">Neatvērt līdz </w:t>
      </w:r>
      <w:r w:rsidR="00F8270B" w:rsidRPr="006B69E9">
        <w:rPr>
          <w:rFonts w:ascii="Times New Roman" w:hAnsi="Times New Roman"/>
          <w:b/>
          <w:color w:val="000000" w:themeColor="text1"/>
          <w:sz w:val="24"/>
        </w:rPr>
        <w:t>2018</w:t>
      </w:r>
      <w:r w:rsidR="00BE1C24" w:rsidRPr="006B69E9">
        <w:rPr>
          <w:rFonts w:ascii="Times New Roman" w:hAnsi="Times New Roman"/>
          <w:b/>
          <w:color w:val="000000" w:themeColor="text1"/>
          <w:sz w:val="24"/>
        </w:rPr>
        <w:t xml:space="preserve">. </w:t>
      </w:r>
      <w:r w:rsidR="004069E6" w:rsidRPr="006B69E9">
        <w:rPr>
          <w:rFonts w:ascii="Times New Roman" w:hAnsi="Times New Roman"/>
          <w:b/>
          <w:color w:val="000000" w:themeColor="text1"/>
          <w:sz w:val="24"/>
        </w:rPr>
        <w:t>g</w:t>
      </w:r>
      <w:r w:rsidR="00BE1C24" w:rsidRPr="006B69E9">
        <w:rPr>
          <w:rFonts w:ascii="Times New Roman" w:hAnsi="Times New Roman"/>
          <w:b/>
          <w:color w:val="000000" w:themeColor="text1"/>
          <w:sz w:val="24"/>
        </w:rPr>
        <w:t>ada</w:t>
      </w:r>
      <w:r w:rsidR="000C3631" w:rsidRPr="006B69E9">
        <w:rPr>
          <w:rFonts w:ascii="Times New Roman" w:hAnsi="Times New Roman"/>
          <w:b/>
          <w:color w:val="000000" w:themeColor="text1"/>
          <w:sz w:val="24"/>
        </w:rPr>
        <w:t xml:space="preserve"> </w:t>
      </w:r>
      <w:r w:rsidR="002E2F50">
        <w:rPr>
          <w:rFonts w:ascii="Times New Roman" w:hAnsi="Times New Roman"/>
          <w:b/>
          <w:color w:val="000000" w:themeColor="text1"/>
          <w:sz w:val="24"/>
        </w:rPr>
        <w:t xml:space="preserve">27.februārim, </w:t>
      </w:r>
      <w:r w:rsidR="00196983" w:rsidRPr="006B69E9">
        <w:rPr>
          <w:rFonts w:ascii="Times New Roman" w:hAnsi="Times New Roman"/>
          <w:b/>
          <w:color w:val="000000" w:themeColor="text1"/>
          <w:sz w:val="24"/>
        </w:rPr>
        <w:t>plkst. 10.00.</w:t>
      </w:r>
      <w:r w:rsidR="00196983" w:rsidRPr="006B69E9">
        <w:rPr>
          <w:rFonts w:ascii="Times New Roman" w:hAnsi="Times New Roman"/>
          <w:color w:val="000000" w:themeColor="text1"/>
          <w:sz w:val="24"/>
        </w:rPr>
        <w:t xml:space="preserve"> </w:t>
      </w:r>
    </w:p>
    <w:p w:rsidR="00AD039D" w:rsidRPr="005330BE" w:rsidRDefault="00AD039D" w:rsidP="00E92C66">
      <w:pPr>
        <w:pStyle w:val="Punkts"/>
        <w:tabs>
          <w:tab w:val="num" w:pos="851"/>
          <w:tab w:val="left" w:pos="993"/>
        </w:tabs>
        <w:ind w:hanging="993"/>
        <w:rPr>
          <w:rFonts w:ascii="Times New Roman" w:hAnsi="Times New Roman"/>
          <w:sz w:val="24"/>
        </w:rPr>
      </w:pPr>
      <w:bookmarkStart w:id="14" w:name="_Toc134418278"/>
      <w:bookmarkStart w:id="15" w:name="_Toc134628683"/>
      <w:bookmarkStart w:id="16" w:name="_Toc337468672"/>
      <w:r w:rsidRPr="005330BE">
        <w:rPr>
          <w:rFonts w:ascii="Times New Roman" w:hAnsi="Times New Roman"/>
          <w:sz w:val="24"/>
        </w:rPr>
        <w:t>Nosacījumi dalībai iepirkuma procedūrā</w:t>
      </w:r>
    </w:p>
    <w:p w:rsidR="00AD039D" w:rsidRPr="005330BE" w:rsidRDefault="00AD039D" w:rsidP="00F12FBC">
      <w:pPr>
        <w:pStyle w:val="Apakpunkts"/>
        <w:tabs>
          <w:tab w:val="left" w:pos="993"/>
        </w:tabs>
        <w:jc w:val="both"/>
        <w:rPr>
          <w:rFonts w:ascii="Times New Roman" w:hAnsi="Times New Roman"/>
          <w:b w:val="0"/>
          <w:sz w:val="24"/>
        </w:rPr>
      </w:pPr>
      <w:r w:rsidRPr="005330BE">
        <w:rPr>
          <w:rFonts w:ascii="Times New Roman" w:hAnsi="Times New Roman"/>
          <w:b w:val="0"/>
          <w:sz w:val="24"/>
        </w:rPr>
        <w:t xml:space="preserve"> Komisija pretendentu, kuram būtu piešķiramas iepirkuma līguma slēgšanas tiesības, izslēdz no dalības iepirkumā jebkurā no šādiem gadījumiem:</w:t>
      </w:r>
    </w:p>
    <w:p w:rsidR="00AD039D" w:rsidRPr="005330BE" w:rsidRDefault="00AD039D" w:rsidP="00F12FBC">
      <w:pPr>
        <w:pStyle w:val="Paragrfs"/>
        <w:tabs>
          <w:tab w:val="left" w:pos="993"/>
        </w:tabs>
        <w:rPr>
          <w:rFonts w:ascii="Times New Roman" w:hAnsi="Times New Roman"/>
          <w:sz w:val="24"/>
        </w:rPr>
      </w:pPr>
      <w:r w:rsidRPr="005330BE">
        <w:rPr>
          <w:rFonts w:ascii="Times New Roman" w:hAnsi="Times New Roman"/>
          <w:sz w:val="24"/>
        </w:rPr>
        <w:t>pasludināts pretendenta maksātnespējas process (izņemot gadījumu, kad maksātnespējas procesā tiek piemērots uz parādnieka maksātspējas atjaunošanu vērsts pasākumu kopums), apturēta tā saimnieciskā darbība vai pretendents tiek likvidēts;</w:t>
      </w:r>
    </w:p>
    <w:p w:rsidR="00AD039D" w:rsidRPr="005330BE" w:rsidRDefault="00AD039D" w:rsidP="00F12FBC">
      <w:pPr>
        <w:pStyle w:val="Paragrfs"/>
        <w:tabs>
          <w:tab w:val="left" w:pos="993"/>
        </w:tabs>
        <w:rPr>
          <w:rFonts w:ascii="Times New Roman" w:hAnsi="Times New Roman"/>
          <w:sz w:val="24"/>
        </w:rPr>
      </w:pPr>
      <w:r w:rsidRPr="005330BE">
        <w:rPr>
          <w:rFonts w:ascii="Times New Roman" w:hAnsi="Times New Roman"/>
          <w:sz w:val="24"/>
        </w:rPr>
        <w:lastRenderedPageBreak/>
        <w:t>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AD039D" w:rsidRPr="005330BE" w:rsidRDefault="00AD039D" w:rsidP="00AD039D">
      <w:pPr>
        <w:pStyle w:val="Paragrfs"/>
        <w:rPr>
          <w:rFonts w:ascii="Times New Roman" w:hAnsi="Times New Roman"/>
          <w:sz w:val="24"/>
        </w:rPr>
      </w:pPr>
      <w:r w:rsidRPr="005330BE">
        <w:rPr>
          <w:rFonts w:ascii="Times New Roman" w:hAnsi="Times New Roman"/>
          <w:sz w:val="24"/>
        </w:rPr>
        <w:t>iepirkuma procedūras dokumentu sagatavotājs (pasūtītāja amatpersona vai darbinieks), iepirkuma komisijas loceklis vai eksperts ir saistīts ar pretendentu Publisko iepirkumu likuma 25.panta pirmās un otrās daļas izpratnē vai ir ieinteresēts kāda pretendenta izvēlē, un pasūtītājam nav iespējams novērst šo situāciju ar mazāk pretendentu ierobežojošiem pasākumiem;</w:t>
      </w:r>
    </w:p>
    <w:p w:rsidR="00AD039D" w:rsidRPr="005330BE" w:rsidRDefault="00AD039D" w:rsidP="00AD039D">
      <w:pPr>
        <w:pStyle w:val="Paragrfs"/>
        <w:rPr>
          <w:rFonts w:ascii="Times New Roman" w:hAnsi="Times New Roman"/>
          <w:sz w:val="24"/>
        </w:rPr>
      </w:pPr>
      <w:r w:rsidRPr="005330BE">
        <w:rPr>
          <w:rFonts w:ascii="Times New Roman" w:hAnsi="Times New Roman"/>
          <w:sz w:val="24"/>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šīs daļas 1., 2. un 3. punkta nosacījumi.</w:t>
      </w:r>
    </w:p>
    <w:bookmarkEnd w:id="14"/>
    <w:bookmarkEnd w:id="15"/>
    <w:bookmarkEnd w:id="16"/>
    <w:p w:rsidR="000631A3" w:rsidRPr="005330BE" w:rsidRDefault="000631A3" w:rsidP="000631A3">
      <w:pPr>
        <w:pStyle w:val="Apakpunkts"/>
        <w:numPr>
          <w:ilvl w:val="0"/>
          <w:numId w:val="0"/>
        </w:numPr>
        <w:jc w:val="both"/>
        <w:rPr>
          <w:rFonts w:ascii="Times New Roman" w:hAnsi="Times New Roman"/>
          <w:b w:val="0"/>
          <w:sz w:val="24"/>
        </w:rPr>
      </w:pPr>
    </w:p>
    <w:p w:rsidR="000631A3" w:rsidRPr="005330BE" w:rsidRDefault="000631A3" w:rsidP="00E92C66">
      <w:pPr>
        <w:pStyle w:val="Punkts"/>
        <w:ind w:hanging="993"/>
        <w:rPr>
          <w:rFonts w:ascii="Times New Roman" w:hAnsi="Times New Roman"/>
          <w:sz w:val="24"/>
        </w:rPr>
      </w:pPr>
      <w:bookmarkStart w:id="17" w:name="_Toc197834088"/>
      <w:bookmarkStart w:id="18" w:name="_Toc133912243"/>
      <w:bookmarkStart w:id="19" w:name="_Toc133912411"/>
      <w:bookmarkStart w:id="20" w:name="_Toc133912606"/>
      <w:bookmarkStart w:id="21" w:name="_Toc133912720"/>
      <w:bookmarkStart w:id="22" w:name="_Toc133912244"/>
      <w:bookmarkStart w:id="23" w:name="_Toc133912412"/>
      <w:bookmarkStart w:id="24" w:name="_Toc133912607"/>
      <w:bookmarkStart w:id="25" w:name="_Toc133912721"/>
      <w:bookmarkStart w:id="26" w:name="_Toc134418279"/>
      <w:bookmarkStart w:id="27" w:name="_Toc134628684"/>
      <w:bookmarkStart w:id="28" w:name="_Toc337468673"/>
      <w:bookmarkEnd w:id="17"/>
      <w:bookmarkEnd w:id="18"/>
      <w:bookmarkEnd w:id="19"/>
      <w:bookmarkEnd w:id="20"/>
      <w:bookmarkEnd w:id="21"/>
      <w:bookmarkEnd w:id="22"/>
      <w:bookmarkEnd w:id="23"/>
      <w:bookmarkEnd w:id="24"/>
      <w:bookmarkEnd w:id="25"/>
      <w:r w:rsidRPr="005330BE">
        <w:rPr>
          <w:rFonts w:ascii="Times New Roman" w:hAnsi="Times New Roman"/>
          <w:sz w:val="24"/>
        </w:rPr>
        <w:t>Pretendenta kvalifikācijas prasības</w:t>
      </w:r>
      <w:bookmarkEnd w:id="26"/>
      <w:bookmarkEnd w:id="27"/>
      <w:bookmarkEnd w:id="28"/>
    </w:p>
    <w:p w:rsidR="000631A3" w:rsidRPr="005330BE" w:rsidRDefault="000631A3" w:rsidP="00F12FBC">
      <w:pPr>
        <w:pStyle w:val="Apakpunkts"/>
        <w:rPr>
          <w:rFonts w:ascii="Times New Roman" w:hAnsi="Times New Roman"/>
          <w:sz w:val="24"/>
        </w:rPr>
      </w:pPr>
      <w:bookmarkStart w:id="29" w:name="_Toc134418280"/>
      <w:bookmarkStart w:id="30" w:name="_Toc134628685"/>
      <w:r w:rsidRPr="005330BE">
        <w:rPr>
          <w:rFonts w:ascii="Times New Roman" w:hAnsi="Times New Roman"/>
          <w:sz w:val="24"/>
        </w:rPr>
        <w:t>Prasības attiecībā uz pretendenta atbilstību profesionālās darbības veikšanai</w:t>
      </w:r>
      <w:bookmarkEnd w:id="29"/>
      <w:bookmarkEnd w:id="30"/>
    </w:p>
    <w:p w:rsidR="000379DD" w:rsidRPr="000379DD" w:rsidRDefault="008971EA" w:rsidP="008971EA">
      <w:pPr>
        <w:pStyle w:val="Paragrfs"/>
      </w:pPr>
      <w:bookmarkStart w:id="31" w:name="_Pretendents_normatīvajos_tiesību_ak"/>
      <w:bookmarkEnd w:id="31"/>
      <w:r w:rsidRPr="008971EA">
        <w:rPr>
          <w:rFonts w:ascii="Times New Roman" w:hAnsi="Times New Roman"/>
          <w:bCs/>
          <w:color w:val="000000" w:themeColor="text1"/>
          <w:sz w:val="24"/>
        </w:rPr>
        <w:t xml:space="preserve">Pretendents, normatīvajos aktos noteiktajā kārtībā, ir </w:t>
      </w:r>
      <w:proofErr w:type="gramStart"/>
      <w:r w:rsidRPr="008971EA">
        <w:rPr>
          <w:rFonts w:ascii="Times New Roman" w:hAnsi="Times New Roman"/>
          <w:bCs/>
          <w:color w:val="000000" w:themeColor="text1"/>
          <w:sz w:val="24"/>
        </w:rPr>
        <w:t>reģistrēts LV Komercreģistrā vai līdzvērtīgā reģistrā ārvalstīs</w:t>
      </w:r>
      <w:proofErr w:type="gramEnd"/>
      <w:r w:rsidRPr="008971EA">
        <w:rPr>
          <w:rFonts w:ascii="Times New Roman" w:hAnsi="Times New Roman"/>
          <w:bCs/>
          <w:color w:val="000000" w:themeColor="text1"/>
          <w:sz w:val="24"/>
        </w:rPr>
        <w:t xml:space="preserve"> </w:t>
      </w:r>
      <w:r w:rsidR="000379DD" w:rsidRPr="008971EA">
        <w:rPr>
          <w:rFonts w:ascii="Times New Roman" w:hAnsi="Times New Roman"/>
          <w:sz w:val="24"/>
        </w:rPr>
        <w:t>Šī prasība attiecas arī uz norādītajiem apakšuzņēmējiem un personām, uz kuru iespējām pretendents balstās.</w:t>
      </w:r>
    </w:p>
    <w:p w:rsidR="006718BB" w:rsidRPr="005330BE" w:rsidRDefault="00F12FBC" w:rsidP="004B1924">
      <w:pPr>
        <w:pStyle w:val="Punkts"/>
        <w:numPr>
          <w:ilvl w:val="0"/>
          <w:numId w:val="0"/>
        </w:numPr>
        <w:ind w:left="851" w:hanging="851"/>
        <w:jc w:val="both"/>
        <w:rPr>
          <w:rFonts w:ascii="Times New Roman" w:hAnsi="Times New Roman"/>
          <w:b w:val="0"/>
          <w:sz w:val="24"/>
        </w:rPr>
      </w:pPr>
      <w:r>
        <w:rPr>
          <w:rFonts w:ascii="Times New Roman" w:hAnsi="Times New Roman"/>
          <w:b w:val="0"/>
          <w:sz w:val="24"/>
        </w:rPr>
        <w:t>7.1.2.</w:t>
      </w:r>
      <w:proofErr w:type="gramStart"/>
      <w:r w:rsidR="00D64310" w:rsidRPr="005330BE">
        <w:rPr>
          <w:rFonts w:ascii="Times New Roman" w:hAnsi="Times New Roman"/>
          <w:b w:val="0"/>
          <w:sz w:val="24"/>
        </w:rPr>
        <w:t xml:space="preserve"> </w:t>
      </w:r>
      <w:r w:rsidR="00F837A6">
        <w:rPr>
          <w:rFonts w:ascii="Times New Roman" w:hAnsi="Times New Roman"/>
          <w:b w:val="0"/>
          <w:sz w:val="24"/>
        </w:rPr>
        <w:t xml:space="preserve"> </w:t>
      </w:r>
      <w:r w:rsidR="00EB5FAE">
        <w:rPr>
          <w:rFonts w:ascii="Times New Roman" w:hAnsi="Times New Roman"/>
          <w:b w:val="0"/>
          <w:sz w:val="24"/>
        </w:rPr>
        <w:t xml:space="preserve">  </w:t>
      </w:r>
      <w:r w:rsidR="00BB4118">
        <w:rPr>
          <w:rFonts w:ascii="Times New Roman" w:hAnsi="Times New Roman"/>
          <w:b w:val="0"/>
          <w:sz w:val="24"/>
        </w:rPr>
        <w:t xml:space="preserve"> </w:t>
      </w:r>
      <w:proofErr w:type="gramEnd"/>
      <w:r>
        <w:rPr>
          <w:rFonts w:ascii="Times New Roman" w:hAnsi="Times New Roman"/>
          <w:b w:val="0"/>
          <w:sz w:val="24"/>
        </w:rPr>
        <w:t>P</w:t>
      </w:r>
      <w:r w:rsidR="00D249FE" w:rsidRPr="005330BE">
        <w:rPr>
          <w:rFonts w:ascii="Times New Roman" w:hAnsi="Times New Roman"/>
          <w:b w:val="0"/>
          <w:sz w:val="24"/>
        </w:rPr>
        <w:t>retendents var nodrošināt</w:t>
      </w:r>
      <w:r w:rsidR="00FE36A9" w:rsidRPr="005330BE">
        <w:rPr>
          <w:rFonts w:ascii="Times New Roman" w:hAnsi="Times New Roman"/>
          <w:sz w:val="24"/>
        </w:rPr>
        <w:t xml:space="preserve"> </w:t>
      </w:r>
      <w:r w:rsidR="00EB5FAE">
        <w:rPr>
          <w:rFonts w:ascii="Times New Roman" w:hAnsi="Times New Roman"/>
          <w:sz w:val="24"/>
        </w:rPr>
        <w:t>1 (vienu)</w:t>
      </w:r>
      <w:r w:rsidR="00FE36A9" w:rsidRPr="005330BE">
        <w:rPr>
          <w:rFonts w:ascii="Times New Roman" w:hAnsi="Times New Roman"/>
          <w:sz w:val="24"/>
        </w:rPr>
        <w:t xml:space="preserve"> sertificētu</w:t>
      </w:r>
      <w:r w:rsidR="00EB5FAE">
        <w:rPr>
          <w:rFonts w:ascii="Times New Roman" w:hAnsi="Times New Roman"/>
          <w:sz w:val="24"/>
        </w:rPr>
        <w:t xml:space="preserve"> speciālistu -</w:t>
      </w:r>
      <w:proofErr w:type="spellStart"/>
      <w:r w:rsidR="00EB5FAE">
        <w:rPr>
          <w:rFonts w:ascii="Times New Roman" w:hAnsi="Times New Roman"/>
          <w:sz w:val="24"/>
        </w:rPr>
        <w:t>arboristu</w:t>
      </w:r>
      <w:proofErr w:type="spellEnd"/>
      <w:r w:rsidR="00EB5FAE">
        <w:rPr>
          <w:rFonts w:ascii="Times New Roman" w:hAnsi="Times New Roman"/>
          <w:sz w:val="24"/>
        </w:rPr>
        <w:t xml:space="preserve"> - </w:t>
      </w:r>
      <w:proofErr w:type="spellStart"/>
      <w:r w:rsidR="00EB5FAE">
        <w:rPr>
          <w:rFonts w:ascii="Times New Roman" w:hAnsi="Times New Roman"/>
          <w:sz w:val="24"/>
        </w:rPr>
        <w:t>kokkopi</w:t>
      </w:r>
      <w:proofErr w:type="spellEnd"/>
      <w:r w:rsidR="006718BB" w:rsidRPr="005330BE">
        <w:rPr>
          <w:rFonts w:ascii="Times New Roman" w:hAnsi="Times New Roman"/>
          <w:b w:val="0"/>
          <w:sz w:val="24"/>
        </w:rPr>
        <w:t>.</w:t>
      </w:r>
      <w:r w:rsidR="00FE36A9" w:rsidRPr="005330BE">
        <w:rPr>
          <w:rFonts w:ascii="Times New Roman" w:hAnsi="Times New Roman"/>
          <w:sz w:val="24"/>
        </w:rPr>
        <w:t xml:space="preserve"> </w:t>
      </w:r>
    </w:p>
    <w:p w:rsidR="00D249FE" w:rsidRPr="005330BE" w:rsidRDefault="00D249FE" w:rsidP="00F12FBC">
      <w:pPr>
        <w:pStyle w:val="Apakpunkts"/>
        <w:numPr>
          <w:ilvl w:val="0"/>
          <w:numId w:val="0"/>
        </w:numPr>
        <w:ind w:left="851"/>
        <w:rPr>
          <w:rFonts w:ascii="Times New Roman" w:hAnsi="Times New Roman"/>
          <w:sz w:val="24"/>
        </w:rPr>
      </w:pPr>
    </w:p>
    <w:p w:rsidR="000631A3" w:rsidRPr="00F12FBC" w:rsidRDefault="000631A3" w:rsidP="00F12FBC">
      <w:pPr>
        <w:pStyle w:val="Apakpunkts"/>
        <w:numPr>
          <w:ilvl w:val="1"/>
          <w:numId w:val="36"/>
        </w:numPr>
        <w:rPr>
          <w:rFonts w:ascii="Times New Roman" w:hAnsi="Times New Roman"/>
          <w:sz w:val="24"/>
        </w:rPr>
      </w:pPr>
      <w:bookmarkStart w:id="32" w:name="_Toc134418282"/>
      <w:bookmarkStart w:id="33" w:name="_Toc134628687"/>
      <w:r w:rsidRPr="00F12FBC">
        <w:rPr>
          <w:rFonts w:ascii="Times New Roman" w:hAnsi="Times New Roman"/>
          <w:sz w:val="24"/>
        </w:rPr>
        <w:t>Prasības attiecībā uz pretendenta tehniskajām un profesionālajām spējām</w:t>
      </w:r>
      <w:bookmarkEnd w:id="32"/>
      <w:bookmarkEnd w:id="33"/>
    </w:p>
    <w:p w:rsidR="00287FF4" w:rsidRPr="005330BE" w:rsidRDefault="00A447F6" w:rsidP="008C6AD2">
      <w:pPr>
        <w:pStyle w:val="Paragrfs"/>
        <w:rPr>
          <w:rFonts w:ascii="Times New Roman" w:hAnsi="Times New Roman"/>
          <w:color w:val="000000" w:themeColor="text1"/>
          <w:sz w:val="24"/>
        </w:rPr>
      </w:pPr>
      <w:bookmarkStart w:id="34" w:name="_Toc61422139"/>
      <w:bookmarkStart w:id="35" w:name="_Toc134628688"/>
      <w:r w:rsidRPr="005330BE">
        <w:rPr>
          <w:rFonts w:ascii="Times New Roman" w:hAnsi="Times New Roman"/>
          <w:sz w:val="24"/>
        </w:rPr>
        <w:t>Pretendentam ir pieredze</w:t>
      </w:r>
      <w:r w:rsidR="0009049B" w:rsidRPr="005330BE">
        <w:rPr>
          <w:rFonts w:ascii="Times New Roman" w:hAnsi="Times New Roman"/>
          <w:color w:val="000000" w:themeColor="text1"/>
          <w:sz w:val="24"/>
        </w:rPr>
        <w:t xml:space="preserve"> </w:t>
      </w:r>
      <w:r w:rsidR="0009049B" w:rsidRPr="006818A3">
        <w:rPr>
          <w:rFonts w:ascii="Times New Roman" w:hAnsi="Times New Roman"/>
          <w:color w:val="000000" w:themeColor="text1"/>
          <w:sz w:val="24"/>
        </w:rPr>
        <w:t xml:space="preserve">koku zāģēšanas darbos </w:t>
      </w:r>
      <w:r w:rsidR="0009049B" w:rsidRPr="005330BE">
        <w:rPr>
          <w:rFonts w:ascii="Times New Roman" w:hAnsi="Times New Roman"/>
          <w:color w:val="000000" w:themeColor="text1"/>
          <w:sz w:val="24"/>
        </w:rPr>
        <w:t>ne vairāk kā 3 (trijos) iepriekšējos gados.</w:t>
      </w:r>
    </w:p>
    <w:p w:rsidR="0009049B" w:rsidRPr="009149E9" w:rsidRDefault="009149E9" w:rsidP="009149E9">
      <w:pPr>
        <w:pStyle w:val="Paragrfs"/>
        <w:rPr>
          <w:rFonts w:ascii="Times New Roman" w:hAnsi="Times New Roman"/>
          <w:sz w:val="24"/>
        </w:rPr>
      </w:pPr>
      <w:r>
        <w:t xml:space="preserve"> </w:t>
      </w:r>
      <w:r w:rsidRPr="009149E9">
        <w:rPr>
          <w:rFonts w:ascii="Times New Roman" w:hAnsi="Times New Roman"/>
          <w:sz w:val="24"/>
        </w:rPr>
        <w:t>Pretendents darbus veic atbilstoši Tehniskajai specifikācijai (nolikuma pielikums nr.5).</w:t>
      </w:r>
    </w:p>
    <w:p w:rsidR="009149E9" w:rsidRPr="009149E9" w:rsidRDefault="009149E9" w:rsidP="009149E9">
      <w:pPr>
        <w:pStyle w:val="Rindkopa"/>
      </w:pPr>
    </w:p>
    <w:p w:rsidR="000631A3" w:rsidRPr="005330BE" w:rsidRDefault="000631A3" w:rsidP="00BA5910">
      <w:pPr>
        <w:pStyle w:val="Punkts"/>
        <w:tabs>
          <w:tab w:val="clear" w:pos="993"/>
          <w:tab w:val="num" w:pos="851"/>
        </w:tabs>
        <w:ind w:hanging="993"/>
        <w:rPr>
          <w:rFonts w:ascii="Times New Roman" w:hAnsi="Times New Roman"/>
          <w:sz w:val="24"/>
        </w:rPr>
      </w:pPr>
      <w:bookmarkStart w:id="36" w:name="_Toc337468674"/>
      <w:r w:rsidRPr="005330BE">
        <w:rPr>
          <w:rFonts w:ascii="Times New Roman" w:hAnsi="Times New Roman"/>
          <w:sz w:val="24"/>
        </w:rPr>
        <w:t>Iesniedzamie dokumenti</w:t>
      </w:r>
      <w:bookmarkEnd w:id="34"/>
      <w:bookmarkEnd w:id="35"/>
      <w:bookmarkEnd w:id="36"/>
    </w:p>
    <w:p w:rsidR="000631A3" w:rsidRPr="005330BE" w:rsidRDefault="000631A3" w:rsidP="000631A3">
      <w:pPr>
        <w:pStyle w:val="Rindkopa"/>
        <w:rPr>
          <w:rFonts w:ascii="Times New Roman" w:hAnsi="Times New Roman"/>
          <w:sz w:val="24"/>
        </w:rPr>
      </w:pPr>
      <w:r w:rsidRPr="005330BE">
        <w:rPr>
          <w:rFonts w:ascii="Times New Roman" w:hAnsi="Times New Roman"/>
          <w:sz w:val="24"/>
        </w:rPr>
        <w:t xml:space="preserve">Iesniedzamie dokumenti pretendenta piedāvājumā kārtojami tādā secībā, kādā tie ir uzskaitīti šajā punktā. </w:t>
      </w:r>
    </w:p>
    <w:p w:rsidR="000631A3" w:rsidRPr="005330BE" w:rsidRDefault="000631A3" w:rsidP="000631A3">
      <w:pPr>
        <w:pStyle w:val="Punkts"/>
        <w:numPr>
          <w:ilvl w:val="0"/>
          <w:numId w:val="0"/>
        </w:numPr>
        <w:rPr>
          <w:rFonts w:ascii="Times New Roman" w:hAnsi="Times New Roman"/>
          <w:sz w:val="24"/>
        </w:rPr>
      </w:pPr>
    </w:p>
    <w:p w:rsidR="000631A3" w:rsidRPr="005330BE" w:rsidRDefault="000631A3" w:rsidP="000631A3">
      <w:pPr>
        <w:pStyle w:val="Apakpunkts"/>
        <w:rPr>
          <w:rFonts w:ascii="Times New Roman" w:hAnsi="Times New Roman"/>
          <w:sz w:val="24"/>
        </w:rPr>
      </w:pPr>
      <w:bookmarkStart w:id="37" w:name="_Toc134628689"/>
      <w:r w:rsidRPr="005330BE">
        <w:rPr>
          <w:rFonts w:ascii="Times New Roman" w:hAnsi="Times New Roman"/>
          <w:sz w:val="24"/>
        </w:rPr>
        <w:t>Pieteikums dalībai iepirkuma procedūrā</w:t>
      </w:r>
      <w:bookmarkEnd w:id="37"/>
    </w:p>
    <w:p w:rsidR="000631A3" w:rsidRPr="005330BE" w:rsidRDefault="000631A3" w:rsidP="0009049B">
      <w:pPr>
        <w:pStyle w:val="Rindkopa"/>
        <w:rPr>
          <w:rFonts w:ascii="Times New Roman" w:hAnsi="Times New Roman"/>
          <w:sz w:val="24"/>
        </w:rPr>
      </w:pPr>
      <w:r w:rsidRPr="005330BE">
        <w:rPr>
          <w:rFonts w:ascii="Times New Roman" w:hAnsi="Times New Roman"/>
          <w:sz w:val="24"/>
        </w:rPr>
        <w:t xml:space="preserve">Pretendenta pieteikumu dalībai iepirkuma procedūrā sagatavo atbilstoši veidnei Nolikuma </w:t>
      </w:r>
      <w:r w:rsidR="00AF52F0" w:rsidRPr="005330BE">
        <w:rPr>
          <w:rFonts w:ascii="Times New Roman" w:hAnsi="Times New Roman"/>
          <w:sz w:val="24"/>
        </w:rPr>
        <w:t>pielikumam (nolikuma pielikums nr</w:t>
      </w:r>
      <w:r w:rsidR="009149E9">
        <w:rPr>
          <w:rFonts w:ascii="Times New Roman" w:hAnsi="Times New Roman"/>
          <w:sz w:val="24"/>
        </w:rPr>
        <w:t>.1</w:t>
      </w:r>
      <w:r w:rsidR="00AF52F0" w:rsidRPr="005330BE">
        <w:rPr>
          <w:rFonts w:ascii="Times New Roman" w:hAnsi="Times New Roman"/>
          <w:sz w:val="24"/>
        </w:rPr>
        <w:t>).</w:t>
      </w:r>
    </w:p>
    <w:p w:rsidR="000631A3" w:rsidRPr="005330BE" w:rsidRDefault="000631A3" w:rsidP="000631A3">
      <w:pPr>
        <w:pStyle w:val="Apakpunkts"/>
        <w:rPr>
          <w:rFonts w:ascii="Times New Roman" w:hAnsi="Times New Roman"/>
          <w:sz w:val="24"/>
        </w:rPr>
      </w:pPr>
      <w:bookmarkStart w:id="38" w:name="_Izziņa,_ko_ne_agrāk_kā_sešus_mēnešu"/>
      <w:bookmarkStart w:id="39" w:name="_Toc134418286"/>
      <w:bookmarkStart w:id="40" w:name="_Toc134628691"/>
      <w:bookmarkStart w:id="41" w:name="_Toc59334734"/>
      <w:bookmarkEnd w:id="38"/>
      <w:r w:rsidRPr="005330BE">
        <w:rPr>
          <w:rFonts w:ascii="Times New Roman" w:hAnsi="Times New Roman"/>
          <w:sz w:val="24"/>
        </w:rPr>
        <w:t>Pretendenta kvalifikācijas dokumenti</w:t>
      </w:r>
      <w:bookmarkEnd w:id="39"/>
      <w:bookmarkEnd w:id="40"/>
    </w:p>
    <w:p w:rsidR="00DB4C42" w:rsidRPr="005330BE" w:rsidRDefault="00DB4C42" w:rsidP="00DB4C42">
      <w:pPr>
        <w:pStyle w:val="Paragrfs"/>
        <w:rPr>
          <w:rFonts w:ascii="Times New Roman" w:hAnsi="Times New Roman"/>
          <w:bCs/>
          <w:iCs/>
          <w:sz w:val="24"/>
        </w:rPr>
      </w:pPr>
      <w:r w:rsidRPr="005330BE">
        <w:rPr>
          <w:rFonts w:ascii="Times New Roman" w:eastAsia="Calibri" w:hAnsi="Times New Roman"/>
          <w:sz w:val="24"/>
        </w:rPr>
        <w:t xml:space="preserve">Lai pārbaudītu nolikuma 7.1.1. punkta izpildi, par Latvijas Republikā reģistrētu pretendentu reģistrāciju Latvijas Republikas Uzņēmumu reģistrā atbilstoši normatīvo aktu prasībām </w:t>
      </w:r>
      <w:r w:rsidRPr="005330BE">
        <w:rPr>
          <w:rFonts w:ascii="Times New Roman" w:eastAsia="Calibri" w:hAnsi="Times New Roman"/>
          <w:bCs/>
          <w:sz w:val="24"/>
        </w:rPr>
        <w:t xml:space="preserve">iepirkuma komisija pārbaudīs publiski pieejamā datubāzē </w:t>
      </w:r>
      <w:hyperlink r:id="rId9" w:history="1">
        <w:r w:rsidRPr="005330BE">
          <w:rPr>
            <w:rFonts w:ascii="Times New Roman" w:eastAsia="Calibri" w:hAnsi="Times New Roman"/>
            <w:bCs/>
            <w:color w:val="0000FF"/>
            <w:sz w:val="24"/>
            <w:u w:val="single"/>
          </w:rPr>
          <w:t>www.ur.gov.lv</w:t>
        </w:r>
      </w:hyperlink>
      <w:r w:rsidRPr="005330BE">
        <w:rPr>
          <w:rFonts w:ascii="Times New Roman" w:eastAsia="Calibri" w:hAnsi="Times New Roman"/>
          <w:sz w:val="24"/>
        </w:rPr>
        <w:t xml:space="preserve">. Ārvalstī reģistrētam vai pastāvīgi dzīvojošam pretendentam jāiesniedz kompetentas attiecīgās valsts institūcijas izsniegts dokuments, kas apliecina, ka pretendents ir reģistrēts atbilstoši tās valsts normatīvo aktu prasībām. </w:t>
      </w:r>
    </w:p>
    <w:p w:rsidR="00DB7B04" w:rsidRPr="005330BE" w:rsidRDefault="00DB7B04" w:rsidP="005B2F0C">
      <w:pPr>
        <w:pStyle w:val="Paragrfs"/>
        <w:numPr>
          <w:ilvl w:val="0"/>
          <w:numId w:val="0"/>
        </w:numPr>
        <w:rPr>
          <w:rFonts w:ascii="Times New Roman" w:hAnsi="Times New Roman"/>
          <w:sz w:val="24"/>
        </w:rPr>
      </w:pPr>
    </w:p>
    <w:p w:rsidR="008C6AD2" w:rsidRPr="00F12FBC" w:rsidRDefault="008C6AD2" w:rsidP="00831509">
      <w:pPr>
        <w:pStyle w:val="Paragrfs"/>
        <w:rPr>
          <w:rFonts w:ascii="Times New Roman" w:hAnsi="Times New Roman"/>
          <w:color w:val="000000" w:themeColor="text1"/>
          <w:sz w:val="24"/>
        </w:rPr>
      </w:pPr>
      <w:r w:rsidRPr="005330BE">
        <w:rPr>
          <w:rFonts w:ascii="Times New Roman" w:hAnsi="Times New Roman"/>
          <w:sz w:val="24"/>
        </w:rPr>
        <w:t>Pieredzi Pretendents apliecina ar informāciju par būtiskākajiem veiktajiem koku zāģēšanas darbiem ne vairāk kā 3 (trijos) iepriekšējos gados, norādot Pasūtītāju, veicamo</w:t>
      </w:r>
      <w:r w:rsidR="003A1823" w:rsidRPr="005330BE">
        <w:rPr>
          <w:rFonts w:ascii="Times New Roman" w:hAnsi="Times New Roman"/>
          <w:sz w:val="24"/>
        </w:rPr>
        <w:t>s</w:t>
      </w:r>
      <w:r w:rsidRPr="005330BE">
        <w:rPr>
          <w:rFonts w:ascii="Times New Roman" w:hAnsi="Times New Roman"/>
          <w:sz w:val="24"/>
        </w:rPr>
        <w:t xml:space="preserve"> darbu</w:t>
      </w:r>
      <w:r w:rsidR="003A1823" w:rsidRPr="005330BE">
        <w:rPr>
          <w:rFonts w:ascii="Times New Roman" w:hAnsi="Times New Roman"/>
          <w:sz w:val="24"/>
        </w:rPr>
        <w:t>s, izpildes vietu, laiku,</w:t>
      </w:r>
      <w:r w:rsidRPr="005330BE">
        <w:rPr>
          <w:rFonts w:ascii="Times New Roman" w:hAnsi="Times New Roman"/>
          <w:sz w:val="24"/>
        </w:rPr>
        <w:t xml:space="preserve"> kontaktpersonas vārdu, uzvārdu, tālruņa Nr.</w:t>
      </w:r>
      <w:r w:rsidR="00C44820" w:rsidRPr="005330BE">
        <w:rPr>
          <w:rFonts w:ascii="Times New Roman" w:hAnsi="Times New Roman"/>
          <w:sz w:val="24"/>
        </w:rPr>
        <w:t xml:space="preserve"> </w:t>
      </w:r>
      <w:proofErr w:type="gramStart"/>
      <w:r w:rsidR="00C44820" w:rsidRPr="005330BE">
        <w:rPr>
          <w:rFonts w:ascii="Times New Roman" w:hAnsi="Times New Roman"/>
          <w:sz w:val="24"/>
        </w:rPr>
        <w:t>(</w:t>
      </w:r>
      <w:proofErr w:type="gramEnd"/>
      <w:r w:rsidR="00C44820" w:rsidRPr="005330BE">
        <w:rPr>
          <w:rFonts w:ascii="Times New Roman" w:hAnsi="Times New Roman"/>
          <w:sz w:val="24"/>
        </w:rPr>
        <w:t xml:space="preserve">nolikuma pielikums nr. 2). </w:t>
      </w:r>
      <w:r w:rsidR="00C44820" w:rsidRPr="00F12FBC">
        <w:rPr>
          <w:rFonts w:ascii="Times New Roman" w:hAnsi="Times New Roman"/>
          <w:color w:val="000000" w:themeColor="text1"/>
          <w:sz w:val="24"/>
        </w:rPr>
        <w:t>Pievienot</w:t>
      </w:r>
      <w:r w:rsidR="00831509" w:rsidRPr="00F12FBC">
        <w:rPr>
          <w:rFonts w:ascii="Times New Roman" w:hAnsi="Times New Roman"/>
          <w:color w:val="000000" w:themeColor="text1"/>
          <w:sz w:val="24"/>
        </w:rPr>
        <w:t xml:space="preserve"> v</w:t>
      </w:r>
      <w:r w:rsidR="00F12FBC" w:rsidRPr="00F12FBC">
        <w:rPr>
          <w:rFonts w:ascii="Times New Roman" w:hAnsi="Times New Roman"/>
          <w:color w:val="000000" w:themeColor="text1"/>
          <w:sz w:val="24"/>
        </w:rPr>
        <w:t>ismaz 1 (vienu</w:t>
      </w:r>
      <w:r w:rsidR="00831509" w:rsidRPr="00F12FBC">
        <w:rPr>
          <w:rFonts w:ascii="Times New Roman" w:hAnsi="Times New Roman"/>
          <w:color w:val="000000" w:themeColor="text1"/>
          <w:sz w:val="24"/>
        </w:rPr>
        <w:t>) pretendenta iesniegtajā sarakstā norādītā pakalpoj</w:t>
      </w:r>
      <w:r w:rsidR="00F12FBC" w:rsidRPr="00F12FBC">
        <w:rPr>
          <w:rFonts w:ascii="Times New Roman" w:hAnsi="Times New Roman"/>
          <w:color w:val="000000" w:themeColor="text1"/>
          <w:sz w:val="24"/>
        </w:rPr>
        <w:t>umu saņēmēja pozitīvu atsauksmi</w:t>
      </w:r>
      <w:r w:rsidR="00831509" w:rsidRPr="00F12FBC">
        <w:rPr>
          <w:rFonts w:ascii="Times New Roman" w:hAnsi="Times New Roman"/>
          <w:color w:val="000000" w:themeColor="text1"/>
          <w:sz w:val="24"/>
        </w:rPr>
        <w:t>.</w:t>
      </w:r>
    </w:p>
    <w:p w:rsidR="000631A3" w:rsidRPr="005330BE" w:rsidRDefault="000631A3" w:rsidP="000631A3">
      <w:pPr>
        <w:pStyle w:val="Paragrfs"/>
        <w:rPr>
          <w:rFonts w:ascii="Times New Roman" w:hAnsi="Times New Roman"/>
          <w:sz w:val="24"/>
        </w:rPr>
      </w:pPr>
      <w:r w:rsidRPr="005330BE">
        <w:rPr>
          <w:rFonts w:ascii="Times New Roman" w:hAnsi="Times New Roman"/>
          <w:sz w:val="24"/>
        </w:rPr>
        <w:lastRenderedPageBreak/>
        <w:t xml:space="preserve">Pretendenta </w:t>
      </w:r>
      <w:r w:rsidR="00CD6CB8" w:rsidRPr="005330BE">
        <w:rPr>
          <w:rFonts w:ascii="Times New Roman" w:hAnsi="Times New Roman"/>
          <w:color w:val="000000" w:themeColor="text1"/>
          <w:sz w:val="24"/>
        </w:rPr>
        <w:t>piedāvāt</w:t>
      </w:r>
      <w:r w:rsidR="006864D3" w:rsidRPr="005330BE">
        <w:rPr>
          <w:rFonts w:ascii="Times New Roman" w:hAnsi="Times New Roman"/>
          <w:color w:val="000000" w:themeColor="text1"/>
          <w:sz w:val="24"/>
        </w:rPr>
        <w:t>o</w:t>
      </w:r>
      <w:r w:rsidRPr="005330BE">
        <w:rPr>
          <w:rFonts w:ascii="Times New Roman" w:hAnsi="Times New Roman"/>
          <w:color w:val="000000" w:themeColor="text1"/>
          <w:sz w:val="24"/>
        </w:rPr>
        <w:t xml:space="preserve"> speciālistu saraksts </w:t>
      </w:r>
      <w:r w:rsidRPr="005330BE">
        <w:rPr>
          <w:rFonts w:ascii="Times New Roman" w:hAnsi="Times New Roman"/>
          <w:sz w:val="24"/>
        </w:rPr>
        <w:t xml:space="preserve">atbilstoši Speciālistu saraksta veidnei </w:t>
      </w:r>
      <w:proofErr w:type="gramStart"/>
      <w:r w:rsidRPr="005330BE">
        <w:rPr>
          <w:rFonts w:ascii="Times New Roman" w:hAnsi="Times New Roman"/>
          <w:sz w:val="24"/>
        </w:rPr>
        <w:t>(</w:t>
      </w:r>
      <w:proofErr w:type="gramEnd"/>
      <w:r w:rsidR="00FC1520" w:rsidRPr="005330BE">
        <w:rPr>
          <w:rFonts w:ascii="Times New Roman" w:hAnsi="Times New Roman"/>
          <w:sz w:val="24"/>
        </w:rPr>
        <w:t>nolikuma pielikums nr. 3</w:t>
      </w:r>
      <w:r w:rsidR="001A2851" w:rsidRPr="005330BE">
        <w:rPr>
          <w:rFonts w:ascii="Times New Roman" w:hAnsi="Times New Roman"/>
          <w:sz w:val="24"/>
        </w:rPr>
        <w:t xml:space="preserve">). </w:t>
      </w:r>
    </w:p>
    <w:bookmarkEnd w:id="41"/>
    <w:p w:rsidR="0003612F" w:rsidRPr="005330BE" w:rsidRDefault="00960E17" w:rsidP="008C6AD2">
      <w:pPr>
        <w:pStyle w:val="Paragrfs"/>
        <w:rPr>
          <w:rFonts w:ascii="Times New Roman" w:hAnsi="Times New Roman"/>
          <w:sz w:val="24"/>
        </w:rPr>
      </w:pPr>
      <w:r>
        <w:rPr>
          <w:rFonts w:ascii="Times New Roman" w:hAnsi="Times New Roman"/>
          <w:sz w:val="24"/>
        </w:rPr>
        <w:t>Pretendenta piedāvātā</w:t>
      </w:r>
      <w:r w:rsidR="00F64F82" w:rsidRPr="005330BE">
        <w:rPr>
          <w:rFonts w:ascii="Times New Roman" w:hAnsi="Times New Roman"/>
          <w:b/>
          <w:sz w:val="24"/>
        </w:rPr>
        <w:t xml:space="preserve"> </w:t>
      </w:r>
      <w:r>
        <w:rPr>
          <w:rFonts w:ascii="Times New Roman" w:hAnsi="Times New Roman"/>
          <w:sz w:val="24"/>
        </w:rPr>
        <w:t>speciālista</w:t>
      </w:r>
      <w:r w:rsidR="0009049B" w:rsidRPr="005330BE">
        <w:rPr>
          <w:rFonts w:ascii="Times New Roman" w:hAnsi="Times New Roman"/>
          <w:sz w:val="24"/>
        </w:rPr>
        <w:t>-</w:t>
      </w:r>
      <w:r w:rsidR="00CB6D2D" w:rsidRPr="005330BE">
        <w:rPr>
          <w:rFonts w:ascii="Times New Roman" w:hAnsi="Times New Roman"/>
          <w:b/>
          <w:sz w:val="24"/>
        </w:rPr>
        <w:t xml:space="preserve"> </w:t>
      </w:r>
      <w:proofErr w:type="spellStart"/>
      <w:r>
        <w:rPr>
          <w:rFonts w:ascii="Times New Roman" w:hAnsi="Times New Roman"/>
          <w:sz w:val="24"/>
        </w:rPr>
        <w:t>arborista</w:t>
      </w:r>
      <w:proofErr w:type="spellEnd"/>
      <w:r>
        <w:rPr>
          <w:rFonts w:ascii="Times New Roman" w:hAnsi="Times New Roman"/>
          <w:sz w:val="24"/>
        </w:rPr>
        <w:t xml:space="preserve"> - </w:t>
      </w:r>
      <w:proofErr w:type="spellStart"/>
      <w:r>
        <w:rPr>
          <w:rFonts w:ascii="Times New Roman" w:hAnsi="Times New Roman"/>
          <w:sz w:val="24"/>
        </w:rPr>
        <w:t>kokkopja</w:t>
      </w:r>
      <w:proofErr w:type="spellEnd"/>
      <w:r w:rsidR="0009049B" w:rsidRPr="005330BE">
        <w:rPr>
          <w:rFonts w:ascii="Times New Roman" w:hAnsi="Times New Roman"/>
          <w:sz w:val="24"/>
        </w:rPr>
        <w:t xml:space="preserve"> izglītības</w:t>
      </w:r>
      <w:r w:rsidR="005E3303">
        <w:rPr>
          <w:rFonts w:ascii="Times New Roman" w:hAnsi="Times New Roman"/>
          <w:sz w:val="24"/>
        </w:rPr>
        <w:t xml:space="preserve"> </w:t>
      </w:r>
      <w:r w:rsidR="0009049B" w:rsidRPr="005330BE">
        <w:rPr>
          <w:rFonts w:ascii="Times New Roman" w:hAnsi="Times New Roman"/>
          <w:sz w:val="24"/>
        </w:rPr>
        <w:t>apliecinošu dokumentu kopijas</w:t>
      </w:r>
      <w:r w:rsidR="008C6AD2" w:rsidRPr="005330BE">
        <w:rPr>
          <w:rFonts w:ascii="Times New Roman" w:hAnsi="Times New Roman"/>
          <w:sz w:val="24"/>
        </w:rPr>
        <w:t>.</w:t>
      </w:r>
    </w:p>
    <w:p w:rsidR="002B5E27" w:rsidRPr="005330BE" w:rsidRDefault="002B5E27" w:rsidP="002B5E27">
      <w:pPr>
        <w:pStyle w:val="Paragrfs"/>
        <w:rPr>
          <w:rFonts w:ascii="Times New Roman" w:hAnsi="Times New Roman"/>
          <w:sz w:val="24"/>
        </w:rPr>
      </w:pPr>
      <w:r w:rsidRPr="005330BE">
        <w:rPr>
          <w:rFonts w:ascii="Times New Roman" w:hAnsi="Times New Roman"/>
          <w:sz w:val="24"/>
        </w:rPr>
        <w:t>Apliecinājums, ka darbi tiks veikti atbilsto</w:t>
      </w:r>
      <w:r w:rsidR="008C6AD2" w:rsidRPr="005330BE">
        <w:rPr>
          <w:rFonts w:ascii="Times New Roman" w:hAnsi="Times New Roman"/>
          <w:sz w:val="24"/>
        </w:rPr>
        <w:t>ši Tehniskajai</w:t>
      </w:r>
      <w:r w:rsidRPr="005330BE">
        <w:rPr>
          <w:rFonts w:ascii="Times New Roman" w:hAnsi="Times New Roman"/>
          <w:sz w:val="24"/>
        </w:rPr>
        <w:t xml:space="preserve"> specifikācijai (nolikuma pielikums nr.</w:t>
      </w:r>
      <w:r w:rsidR="00AB3726">
        <w:rPr>
          <w:rFonts w:ascii="Times New Roman" w:hAnsi="Times New Roman"/>
          <w:sz w:val="24"/>
        </w:rPr>
        <w:t>5</w:t>
      </w:r>
      <w:r w:rsidRPr="005330BE">
        <w:rPr>
          <w:rFonts w:ascii="Times New Roman" w:hAnsi="Times New Roman"/>
          <w:sz w:val="24"/>
        </w:rPr>
        <w:t>).</w:t>
      </w:r>
    </w:p>
    <w:p w:rsidR="00B621A2" w:rsidRPr="005330BE" w:rsidRDefault="00B621A2" w:rsidP="000631A3">
      <w:pPr>
        <w:pStyle w:val="Apakpunkts"/>
        <w:numPr>
          <w:ilvl w:val="0"/>
          <w:numId w:val="0"/>
        </w:numPr>
        <w:jc w:val="both"/>
        <w:rPr>
          <w:rFonts w:ascii="Times New Roman" w:hAnsi="Times New Roman"/>
          <w:sz w:val="24"/>
        </w:rPr>
      </w:pPr>
      <w:bookmarkStart w:id="42" w:name="_Toc197834098"/>
      <w:bookmarkEnd w:id="42"/>
    </w:p>
    <w:p w:rsidR="000631A3" w:rsidRPr="005330BE" w:rsidRDefault="000631A3" w:rsidP="00AB3726">
      <w:pPr>
        <w:pStyle w:val="Punkts"/>
        <w:ind w:hanging="993"/>
        <w:rPr>
          <w:rFonts w:ascii="Times New Roman" w:hAnsi="Times New Roman"/>
          <w:sz w:val="24"/>
        </w:rPr>
      </w:pPr>
      <w:bookmarkStart w:id="43" w:name="_Toc61422142"/>
      <w:bookmarkStart w:id="44" w:name="_Toc134628693"/>
      <w:bookmarkStart w:id="45" w:name="_Toc337468676"/>
      <w:r w:rsidRPr="005330BE">
        <w:rPr>
          <w:rFonts w:ascii="Times New Roman" w:hAnsi="Times New Roman"/>
          <w:sz w:val="24"/>
        </w:rPr>
        <w:t>Finanšu piedāvājums</w:t>
      </w:r>
      <w:bookmarkEnd w:id="43"/>
      <w:bookmarkEnd w:id="44"/>
      <w:bookmarkEnd w:id="45"/>
      <w:r w:rsidRPr="005330BE">
        <w:rPr>
          <w:rFonts w:ascii="Times New Roman" w:hAnsi="Times New Roman"/>
          <w:sz w:val="24"/>
        </w:rPr>
        <w:t xml:space="preserve"> </w:t>
      </w:r>
    </w:p>
    <w:p w:rsidR="00357FD7" w:rsidRPr="005330BE" w:rsidRDefault="00712763" w:rsidP="004D5904">
      <w:pPr>
        <w:pStyle w:val="Apakpunkts"/>
        <w:jc w:val="both"/>
        <w:rPr>
          <w:rFonts w:ascii="Times New Roman" w:hAnsi="Times New Roman"/>
          <w:sz w:val="24"/>
        </w:rPr>
      </w:pPr>
      <w:r w:rsidRPr="005330BE">
        <w:rPr>
          <w:rFonts w:ascii="Times New Roman" w:hAnsi="Times New Roman"/>
          <w:b w:val="0"/>
          <w:sz w:val="24"/>
        </w:rPr>
        <w:t>Finanšu piedāvājums jāsagatavo atbilstoši nolikuma</w:t>
      </w:r>
      <w:r w:rsidR="00E4284F" w:rsidRPr="005330BE">
        <w:rPr>
          <w:rFonts w:ascii="Times New Roman" w:hAnsi="Times New Roman"/>
          <w:b w:val="0"/>
          <w:sz w:val="24"/>
        </w:rPr>
        <w:t xml:space="preserve"> pielikumam</w:t>
      </w:r>
      <w:r w:rsidR="00A468CC" w:rsidRPr="005330BE">
        <w:rPr>
          <w:rFonts w:ascii="Times New Roman" w:hAnsi="Times New Roman"/>
          <w:b w:val="0"/>
          <w:sz w:val="24"/>
        </w:rPr>
        <w:t xml:space="preserve"> nr.</w:t>
      </w:r>
      <w:r w:rsidR="00AB3726">
        <w:rPr>
          <w:rFonts w:ascii="Times New Roman" w:hAnsi="Times New Roman"/>
          <w:b w:val="0"/>
          <w:sz w:val="24"/>
        </w:rPr>
        <w:t>4</w:t>
      </w:r>
      <w:r w:rsidR="00A16350" w:rsidRPr="005330BE">
        <w:rPr>
          <w:rFonts w:ascii="Times New Roman" w:hAnsi="Times New Roman"/>
          <w:b w:val="0"/>
          <w:sz w:val="24"/>
        </w:rPr>
        <w:t>.</w:t>
      </w:r>
      <w:r w:rsidRPr="005330BE">
        <w:rPr>
          <w:rFonts w:ascii="Times New Roman" w:hAnsi="Times New Roman"/>
          <w:sz w:val="24"/>
        </w:rPr>
        <w:t xml:space="preserve"> </w:t>
      </w:r>
    </w:p>
    <w:p w:rsidR="000631A3" w:rsidRPr="005330BE" w:rsidRDefault="000631A3" w:rsidP="00780AE9">
      <w:pPr>
        <w:pStyle w:val="Apakpunkts"/>
        <w:jc w:val="both"/>
        <w:rPr>
          <w:rFonts w:ascii="Times New Roman" w:hAnsi="Times New Roman"/>
          <w:sz w:val="24"/>
        </w:rPr>
      </w:pPr>
      <w:r w:rsidRPr="005330BE">
        <w:rPr>
          <w:rFonts w:ascii="Times New Roman" w:hAnsi="Times New Roman"/>
          <w:b w:val="0"/>
          <w:sz w:val="24"/>
        </w:rPr>
        <w:t>Finanšu piedā</w:t>
      </w:r>
      <w:r w:rsidR="000649AC" w:rsidRPr="005330BE">
        <w:rPr>
          <w:rFonts w:ascii="Times New Roman" w:hAnsi="Times New Roman"/>
          <w:b w:val="0"/>
          <w:sz w:val="24"/>
        </w:rPr>
        <w:t xml:space="preserve">vājumā cenas jānorāda </w:t>
      </w:r>
      <w:proofErr w:type="spellStart"/>
      <w:r w:rsidR="000649AC" w:rsidRPr="005330BE">
        <w:rPr>
          <w:rFonts w:ascii="Times New Roman" w:hAnsi="Times New Roman"/>
          <w:b w:val="0"/>
          <w:i/>
          <w:sz w:val="24"/>
        </w:rPr>
        <w:t>euro</w:t>
      </w:r>
      <w:proofErr w:type="spellEnd"/>
      <w:r w:rsidRPr="005330BE">
        <w:rPr>
          <w:rFonts w:ascii="Times New Roman" w:hAnsi="Times New Roman"/>
          <w:b w:val="0"/>
          <w:sz w:val="24"/>
        </w:rPr>
        <w:t>. Cenās jāiekļauj visas izmaksas, kas ir saistītas ar</w:t>
      </w:r>
      <w:r w:rsidR="000A2FFE" w:rsidRPr="005330BE">
        <w:rPr>
          <w:rFonts w:ascii="Times New Roman" w:hAnsi="Times New Roman"/>
          <w:b w:val="0"/>
          <w:sz w:val="24"/>
        </w:rPr>
        <w:t xml:space="preserve"> līguma izpildi</w:t>
      </w:r>
      <w:r w:rsidR="00E77485" w:rsidRPr="005330BE">
        <w:rPr>
          <w:rFonts w:ascii="Times New Roman" w:hAnsi="Times New Roman"/>
          <w:b w:val="0"/>
          <w:sz w:val="24"/>
        </w:rPr>
        <w:t>,</w:t>
      </w:r>
      <w:r w:rsidR="00780AE9" w:rsidRPr="005330BE">
        <w:rPr>
          <w:rFonts w:ascii="Times New Roman" w:hAnsi="Times New Roman"/>
          <w:b w:val="0"/>
          <w:sz w:val="24"/>
        </w:rPr>
        <w:t xml:space="preserve"> </w:t>
      </w:r>
      <w:r w:rsidRPr="005330BE">
        <w:rPr>
          <w:rFonts w:ascii="Times New Roman" w:hAnsi="Times New Roman"/>
          <w:b w:val="0"/>
          <w:sz w:val="24"/>
        </w:rPr>
        <w:t>ietverot visus piemērojamos nodokļus, izņemot pievienotās vērtības nodokli (turpmāk – PVN</w:t>
      </w:r>
      <w:r w:rsidRPr="005330BE">
        <w:rPr>
          <w:rFonts w:ascii="Times New Roman" w:hAnsi="Times New Roman"/>
          <w:sz w:val="24"/>
        </w:rPr>
        <w:t>).</w:t>
      </w:r>
    </w:p>
    <w:p w:rsidR="005B686E" w:rsidRPr="005330BE" w:rsidRDefault="005B686E" w:rsidP="005B686E">
      <w:pPr>
        <w:pStyle w:val="Apakpunkts"/>
        <w:numPr>
          <w:ilvl w:val="0"/>
          <w:numId w:val="0"/>
        </w:numPr>
        <w:ind w:left="851"/>
        <w:jc w:val="both"/>
        <w:rPr>
          <w:rFonts w:ascii="Times New Roman" w:hAnsi="Times New Roman"/>
          <w:b w:val="0"/>
          <w:sz w:val="24"/>
        </w:rPr>
      </w:pPr>
    </w:p>
    <w:p w:rsidR="000A4EB2" w:rsidRPr="005330BE" w:rsidRDefault="000A4EB2" w:rsidP="00BA5910">
      <w:pPr>
        <w:pStyle w:val="Punkts"/>
        <w:ind w:hanging="993"/>
        <w:rPr>
          <w:rFonts w:ascii="Times New Roman" w:hAnsi="Times New Roman"/>
          <w:sz w:val="24"/>
        </w:rPr>
      </w:pPr>
      <w:r w:rsidRPr="005330BE">
        <w:rPr>
          <w:rFonts w:ascii="Times New Roman" w:hAnsi="Times New Roman"/>
          <w:sz w:val="24"/>
        </w:rPr>
        <w:t>Atbilstības Nosacījumiem dalībai iepirkuma procedūrā pārbaude</w:t>
      </w:r>
    </w:p>
    <w:p w:rsidR="00B113E8" w:rsidRPr="005330BE" w:rsidRDefault="00B113E8" w:rsidP="00B113E8">
      <w:pPr>
        <w:pStyle w:val="Apakpunkts"/>
        <w:jc w:val="both"/>
        <w:rPr>
          <w:rFonts w:ascii="Times New Roman" w:hAnsi="Times New Roman"/>
          <w:b w:val="0"/>
          <w:sz w:val="24"/>
        </w:rPr>
      </w:pPr>
      <w:r w:rsidRPr="005330BE">
        <w:rPr>
          <w:rFonts w:ascii="Times New Roman" w:hAnsi="Times New Roman"/>
          <w:b w:val="0"/>
          <w:sz w:val="24"/>
        </w:rPr>
        <w:t>Lai pārbaudītu, vai pretendents, kuram būtu piešķiramas līguma slēgšanas tiesības nav izslēdzams no dalības iepirkumā Publisko iepirkumu likuma (PIL) 9. panta septītajā daļā minēto nosacījumu dēļ (Nolikuma 6.daļa), pasūtītājs rīkojas</w:t>
      </w:r>
      <w:proofErr w:type="gramStart"/>
      <w:r w:rsidRPr="005330BE">
        <w:rPr>
          <w:rFonts w:ascii="Times New Roman" w:hAnsi="Times New Roman"/>
          <w:b w:val="0"/>
          <w:sz w:val="24"/>
        </w:rPr>
        <w:t xml:space="preserve"> PIL 9. panta devītajā un desmitajā daļā noteiktajā kārtībā</w:t>
      </w:r>
      <w:proofErr w:type="gramEnd"/>
      <w:r w:rsidRPr="005330BE">
        <w:rPr>
          <w:rFonts w:ascii="Times New Roman" w:hAnsi="Times New Roman"/>
          <w:b w:val="0"/>
          <w:sz w:val="24"/>
        </w:rPr>
        <w:t>.</w:t>
      </w:r>
    </w:p>
    <w:p w:rsidR="00FC1520" w:rsidRPr="005330BE" w:rsidRDefault="00FC1520" w:rsidP="007A3429">
      <w:pPr>
        <w:pStyle w:val="Punkts"/>
        <w:numPr>
          <w:ilvl w:val="0"/>
          <w:numId w:val="0"/>
        </w:numPr>
        <w:jc w:val="both"/>
        <w:rPr>
          <w:rFonts w:ascii="Times New Roman" w:hAnsi="Times New Roman"/>
          <w:b w:val="0"/>
          <w:sz w:val="24"/>
        </w:rPr>
      </w:pPr>
    </w:p>
    <w:p w:rsidR="000631A3" w:rsidRPr="005330BE" w:rsidRDefault="000631A3" w:rsidP="00BA5910">
      <w:pPr>
        <w:pStyle w:val="Punkts"/>
        <w:ind w:hanging="993"/>
        <w:rPr>
          <w:rFonts w:ascii="Times New Roman" w:hAnsi="Times New Roman"/>
          <w:sz w:val="24"/>
        </w:rPr>
      </w:pPr>
      <w:bookmarkStart w:id="46" w:name="_Toc337468677"/>
      <w:bookmarkStart w:id="47" w:name="_Toc113686411"/>
      <w:bookmarkStart w:id="48" w:name="_Toc134418289"/>
      <w:bookmarkStart w:id="49" w:name="_Toc134431800"/>
      <w:bookmarkStart w:id="50" w:name="_Toc134628694"/>
      <w:r w:rsidRPr="005330BE">
        <w:rPr>
          <w:rFonts w:ascii="Times New Roman" w:hAnsi="Times New Roman"/>
          <w:sz w:val="24"/>
        </w:rPr>
        <w:t>Piedāvājuma noraidīšana</w:t>
      </w:r>
      <w:bookmarkEnd w:id="46"/>
    </w:p>
    <w:p w:rsidR="000631A3" w:rsidRPr="005330BE" w:rsidRDefault="000631A3" w:rsidP="004D5904">
      <w:pPr>
        <w:pStyle w:val="Apakpunkts"/>
        <w:rPr>
          <w:rFonts w:ascii="Times New Roman" w:hAnsi="Times New Roman"/>
          <w:b w:val="0"/>
          <w:sz w:val="24"/>
        </w:rPr>
      </w:pPr>
      <w:r w:rsidRPr="005330BE">
        <w:rPr>
          <w:rFonts w:ascii="Times New Roman" w:hAnsi="Times New Roman"/>
          <w:b w:val="0"/>
          <w:sz w:val="24"/>
        </w:rPr>
        <w:t>Piedāvājums tiek noraidīts, ja:</w:t>
      </w:r>
    </w:p>
    <w:bookmarkEnd w:id="47"/>
    <w:bookmarkEnd w:id="48"/>
    <w:bookmarkEnd w:id="49"/>
    <w:bookmarkEnd w:id="50"/>
    <w:p w:rsidR="0075274F" w:rsidRPr="005330BE" w:rsidRDefault="000631A3" w:rsidP="00FD2AD7">
      <w:pPr>
        <w:pStyle w:val="Paragrfs"/>
        <w:rPr>
          <w:rFonts w:ascii="Times New Roman" w:hAnsi="Times New Roman"/>
          <w:sz w:val="24"/>
        </w:rPr>
      </w:pPr>
      <w:r w:rsidRPr="005330BE">
        <w:rPr>
          <w:rFonts w:ascii="Times New Roman" w:hAnsi="Times New Roman"/>
          <w:sz w:val="24"/>
        </w:rPr>
        <w:t xml:space="preserve">Pieteikums dalībai iepirkuma procedūrā nav ietverts pretendenta piedāvājumā vai neatbilst Nolikumā noteiktajām </w:t>
      </w:r>
      <w:r w:rsidR="007A3429" w:rsidRPr="005330BE">
        <w:rPr>
          <w:rFonts w:ascii="Times New Roman" w:hAnsi="Times New Roman"/>
          <w:sz w:val="24"/>
        </w:rPr>
        <w:t>prasībām.</w:t>
      </w:r>
    </w:p>
    <w:p w:rsidR="000631A3" w:rsidRPr="005330BE" w:rsidRDefault="000631A3" w:rsidP="00FD2AD7">
      <w:pPr>
        <w:pStyle w:val="Paragrfs"/>
        <w:rPr>
          <w:rFonts w:ascii="Times New Roman" w:hAnsi="Times New Roman"/>
          <w:sz w:val="24"/>
        </w:rPr>
      </w:pPr>
      <w:r w:rsidRPr="005330BE">
        <w:rPr>
          <w:rFonts w:ascii="Times New Roman" w:hAnsi="Times New Roman"/>
          <w:sz w:val="24"/>
        </w:rPr>
        <w:t>pretendents nav iesniedzis Pretendenta kvalifikācijas dokumentus vai neatbilst Prete</w:t>
      </w:r>
      <w:r w:rsidR="00FD2AD7" w:rsidRPr="005330BE">
        <w:rPr>
          <w:rFonts w:ascii="Times New Roman" w:hAnsi="Times New Roman"/>
          <w:sz w:val="24"/>
        </w:rPr>
        <w:t>ndenta kvalifikācijas prasībām,</w:t>
      </w:r>
    </w:p>
    <w:p w:rsidR="000631A3" w:rsidRPr="005330BE" w:rsidRDefault="000631A3" w:rsidP="00FD2AD7">
      <w:pPr>
        <w:pStyle w:val="Paragrfs"/>
        <w:rPr>
          <w:rFonts w:ascii="Times New Roman" w:hAnsi="Times New Roman"/>
          <w:sz w:val="24"/>
        </w:rPr>
      </w:pPr>
      <w:r w:rsidRPr="005330BE">
        <w:rPr>
          <w:rFonts w:ascii="Times New Roman" w:hAnsi="Times New Roman"/>
          <w:sz w:val="24"/>
        </w:rPr>
        <w:t>piedāvājumā ietvertais Tehniskais piedāvājums vai Finanšu piedāvājums neatbilst</w:t>
      </w:r>
      <w:r w:rsidR="00FD2AD7" w:rsidRPr="005330BE">
        <w:rPr>
          <w:rFonts w:ascii="Times New Roman" w:hAnsi="Times New Roman"/>
          <w:sz w:val="24"/>
        </w:rPr>
        <w:t xml:space="preserve"> Nolikumā noteiktajām prasībām,</w:t>
      </w:r>
    </w:p>
    <w:p w:rsidR="000631A3" w:rsidRPr="005330BE" w:rsidRDefault="000631A3" w:rsidP="00FD2AD7">
      <w:pPr>
        <w:pStyle w:val="Paragrfs"/>
        <w:rPr>
          <w:rFonts w:ascii="Times New Roman" w:hAnsi="Times New Roman"/>
          <w:sz w:val="24"/>
        </w:rPr>
      </w:pPr>
      <w:r w:rsidRPr="005330BE">
        <w:rPr>
          <w:rFonts w:ascii="Times New Roman" w:hAnsi="Times New Roman"/>
          <w:sz w:val="24"/>
        </w:rPr>
        <w:t>piedāvājumā ir ietverta nepatiesa informācija par pretendentu, Personu, uz kuras iespējām pretendents balstās, vai apakšuzņēmēju, kura v</w:t>
      </w:r>
      <w:r w:rsidR="00B113E8" w:rsidRPr="005330BE">
        <w:rPr>
          <w:rFonts w:ascii="Times New Roman" w:hAnsi="Times New Roman"/>
          <w:sz w:val="24"/>
        </w:rPr>
        <w:t>eicamo darbu vērtība ir vismaz 1</w:t>
      </w:r>
      <w:r w:rsidRPr="005330BE">
        <w:rPr>
          <w:rFonts w:ascii="Times New Roman" w:hAnsi="Times New Roman"/>
          <w:sz w:val="24"/>
        </w:rPr>
        <w:t>0 procenti no iepirkuma līguma summas, ja šī informācija ir būtiska pretendenta atbilstības Pretendenta kvalifikācijas prasībām izvērtēšanā,</w:t>
      </w:r>
    </w:p>
    <w:p w:rsidR="000631A3" w:rsidRPr="005330BE" w:rsidRDefault="000631A3" w:rsidP="00FD2AD7">
      <w:pPr>
        <w:pStyle w:val="Paragrfs"/>
        <w:rPr>
          <w:rFonts w:ascii="Times New Roman" w:hAnsi="Times New Roman"/>
          <w:sz w:val="24"/>
        </w:rPr>
      </w:pPr>
      <w:r w:rsidRPr="005330BE">
        <w:rPr>
          <w:rFonts w:ascii="Times New Roman" w:hAnsi="Times New Roman"/>
          <w:sz w:val="24"/>
        </w:rPr>
        <w:t>pretendents Nolikumā noteiktajā termiņā par pretendentu,</w:t>
      </w:r>
      <w:r w:rsidRPr="005330BE">
        <w:rPr>
          <w:rFonts w:ascii="Times New Roman" w:hAnsi="Times New Roman"/>
          <w:color w:val="000000"/>
          <w:sz w:val="24"/>
        </w:rPr>
        <w:t xml:space="preserve"> Personu, uz kuras iespējām pretendents balstās, vai </w:t>
      </w:r>
      <w:r w:rsidRPr="005330BE">
        <w:rPr>
          <w:rFonts w:ascii="Times New Roman" w:hAnsi="Times New Roman"/>
          <w:sz w:val="24"/>
        </w:rPr>
        <w:t>apakšuzņēmēju, kura v</w:t>
      </w:r>
      <w:r w:rsidR="00B113E8" w:rsidRPr="005330BE">
        <w:rPr>
          <w:rFonts w:ascii="Times New Roman" w:hAnsi="Times New Roman"/>
          <w:sz w:val="24"/>
        </w:rPr>
        <w:t>eicamo darbu vērtība ir vismaz 1</w:t>
      </w:r>
      <w:r w:rsidRPr="005330BE">
        <w:rPr>
          <w:rFonts w:ascii="Times New Roman" w:hAnsi="Times New Roman"/>
          <w:sz w:val="24"/>
        </w:rPr>
        <w:t>0 procenti no iepirkuma līguma summas, neiesniedz izziņas, kas apliecina to atbilstību Nosacījumiem dalībai iepirkuma proce</w:t>
      </w:r>
      <w:r w:rsidR="00FD2AD7" w:rsidRPr="005330BE">
        <w:rPr>
          <w:rFonts w:ascii="Times New Roman" w:hAnsi="Times New Roman"/>
          <w:sz w:val="24"/>
        </w:rPr>
        <w:t>dūrā.</w:t>
      </w:r>
    </w:p>
    <w:p w:rsidR="000631A3" w:rsidRPr="005330BE" w:rsidRDefault="000631A3" w:rsidP="004D5904">
      <w:pPr>
        <w:pStyle w:val="Apakpunkts"/>
        <w:jc w:val="both"/>
        <w:rPr>
          <w:rFonts w:ascii="Times New Roman" w:hAnsi="Times New Roman"/>
          <w:b w:val="0"/>
          <w:sz w:val="24"/>
        </w:rPr>
      </w:pPr>
      <w:r w:rsidRPr="005330BE">
        <w:rPr>
          <w:rFonts w:ascii="Times New Roman" w:hAnsi="Times New Roman"/>
          <w:b w:val="0"/>
          <w:sz w:val="24"/>
        </w:rPr>
        <w:t>Piedāvājumi, kuri neatbilst Nolikumā noteiktajām noformējuma prasībām var tikt noraidīti, ja to neatbilstība Nolikumā noteiktajām noformējuma prasībām ir būtiska.</w:t>
      </w:r>
    </w:p>
    <w:p w:rsidR="000631A3" w:rsidRPr="005330BE" w:rsidRDefault="000631A3" w:rsidP="000631A3">
      <w:pPr>
        <w:pStyle w:val="Apakpunkts"/>
        <w:numPr>
          <w:ilvl w:val="0"/>
          <w:numId w:val="0"/>
        </w:numPr>
        <w:jc w:val="both"/>
        <w:rPr>
          <w:rFonts w:ascii="Times New Roman" w:hAnsi="Times New Roman"/>
          <w:b w:val="0"/>
          <w:sz w:val="24"/>
        </w:rPr>
      </w:pPr>
      <w:r w:rsidRPr="005330BE">
        <w:rPr>
          <w:rFonts w:ascii="Times New Roman" w:hAnsi="Times New Roman"/>
          <w:b w:val="0"/>
          <w:sz w:val="24"/>
        </w:rPr>
        <w:t xml:space="preserve"> </w:t>
      </w:r>
    </w:p>
    <w:p w:rsidR="000631A3" w:rsidRPr="005330BE" w:rsidRDefault="000631A3" w:rsidP="00BA5910">
      <w:pPr>
        <w:pStyle w:val="Punkts"/>
        <w:tabs>
          <w:tab w:val="clear" w:pos="993"/>
          <w:tab w:val="num" w:pos="851"/>
        </w:tabs>
        <w:ind w:hanging="993"/>
        <w:rPr>
          <w:rFonts w:ascii="Times New Roman" w:hAnsi="Times New Roman"/>
          <w:sz w:val="24"/>
        </w:rPr>
      </w:pPr>
      <w:bookmarkStart w:id="51" w:name="_Toc114559674"/>
      <w:bookmarkStart w:id="52" w:name="_Toc134628697"/>
      <w:bookmarkStart w:id="53" w:name="_Toc337468678"/>
      <w:r w:rsidRPr="005330BE">
        <w:rPr>
          <w:rFonts w:ascii="Times New Roman" w:hAnsi="Times New Roman"/>
          <w:sz w:val="24"/>
        </w:rPr>
        <w:t>Piedāvājumu vērtēšana</w:t>
      </w:r>
      <w:bookmarkEnd w:id="51"/>
      <w:bookmarkEnd w:id="52"/>
      <w:bookmarkEnd w:id="53"/>
    </w:p>
    <w:p w:rsidR="000631A3" w:rsidRPr="005330BE" w:rsidRDefault="00357FD7" w:rsidP="00F837A6">
      <w:pPr>
        <w:pStyle w:val="Apakpunkts"/>
        <w:jc w:val="both"/>
        <w:rPr>
          <w:rFonts w:ascii="Times New Roman" w:hAnsi="Times New Roman"/>
          <w:b w:val="0"/>
          <w:sz w:val="24"/>
        </w:rPr>
      </w:pPr>
      <w:r w:rsidRPr="005330BE">
        <w:rPr>
          <w:rFonts w:ascii="Times New Roman" w:hAnsi="Times New Roman"/>
          <w:b w:val="0"/>
          <w:sz w:val="24"/>
        </w:rPr>
        <w:t xml:space="preserve">No </w:t>
      </w:r>
      <w:r w:rsidR="000631A3" w:rsidRPr="005330BE">
        <w:rPr>
          <w:rFonts w:ascii="Times New Roman" w:hAnsi="Times New Roman"/>
          <w:b w:val="0"/>
          <w:sz w:val="24"/>
        </w:rPr>
        <w:t>piedāvājumiem</w:t>
      </w:r>
      <w:r w:rsidRPr="005330BE">
        <w:rPr>
          <w:rFonts w:ascii="Times New Roman" w:hAnsi="Times New Roman"/>
          <w:b w:val="0"/>
          <w:sz w:val="24"/>
        </w:rPr>
        <w:t xml:space="preserve">, </w:t>
      </w:r>
      <w:r w:rsidR="000631A3" w:rsidRPr="005330BE">
        <w:rPr>
          <w:rFonts w:ascii="Times New Roman" w:hAnsi="Times New Roman"/>
          <w:b w:val="0"/>
          <w:sz w:val="24"/>
        </w:rPr>
        <w:t xml:space="preserve">kas atbilst Nolikumā noteiktajām prasībām, iepirkuma komisija izvēlas piedāvājumu </w:t>
      </w:r>
      <w:r w:rsidRPr="005330BE">
        <w:rPr>
          <w:rFonts w:ascii="Times New Roman" w:hAnsi="Times New Roman"/>
          <w:b w:val="0"/>
          <w:sz w:val="24"/>
        </w:rPr>
        <w:t xml:space="preserve">ar </w:t>
      </w:r>
      <w:r w:rsidR="00DD09C7" w:rsidRPr="005330BE">
        <w:rPr>
          <w:rFonts w:ascii="Times New Roman" w:hAnsi="Times New Roman"/>
          <w:b w:val="0"/>
          <w:sz w:val="24"/>
        </w:rPr>
        <w:t>zemāko cenu.</w:t>
      </w:r>
    </w:p>
    <w:p w:rsidR="000631A3" w:rsidRPr="005330BE" w:rsidRDefault="000631A3" w:rsidP="00F837A6">
      <w:pPr>
        <w:pStyle w:val="Rindkopa"/>
        <w:tabs>
          <w:tab w:val="num" w:pos="851"/>
        </w:tabs>
        <w:rPr>
          <w:rFonts w:ascii="Times New Roman" w:hAnsi="Times New Roman"/>
          <w:sz w:val="24"/>
        </w:rPr>
      </w:pPr>
    </w:p>
    <w:p w:rsidR="000631A3" w:rsidRPr="005330BE" w:rsidRDefault="000631A3" w:rsidP="00F837A6">
      <w:pPr>
        <w:pStyle w:val="Punkts"/>
        <w:tabs>
          <w:tab w:val="clear" w:pos="993"/>
          <w:tab w:val="num" w:pos="851"/>
        </w:tabs>
        <w:rPr>
          <w:rFonts w:ascii="Times New Roman" w:hAnsi="Times New Roman"/>
          <w:sz w:val="24"/>
        </w:rPr>
      </w:pPr>
      <w:bookmarkStart w:id="54" w:name="_Toc61422147"/>
      <w:bookmarkStart w:id="55" w:name="_Toc134418293"/>
      <w:bookmarkStart w:id="56" w:name="_Toc134628698"/>
      <w:bookmarkStart w:id="57" w:name="_Toc337468680"/>
      <w:r w:rsidRPr="005330BE">
        <w:rPr>
          <w:rFonts w:ascii="Times New Roman" w:hAnsi="Times New Roman"/>
          <w:sz w:val="24"/>
        </w:rPr>
        <w:t>Iepirkuma līgums</w:t>
      </w:r>
      <w:bookmarkEnd w:id="54"/>
      <w:bookmarkEnd w:id="55"/>
      <w:bookmarkEnd w:id="56"/>
      <w:bookmarkEnd w:id="57"/>
    </w:p>
    <w:p w:rsidR="000631A3" w:rsidRPr="005330BE" w:rsidRDefault="000631A3" w:rsidP="00F837A6">
      <w:pPr>
        <w:pStyle w:val="Apakpunkts"/>
        <w:numPr>
          <w:ilvl w:val="0"/>
          <w:numId w:val="0"/>
        </w:numPr>
        <w:tabs>
          <w:tab w:val="num" w:pos="851"/>
        </w:tabs>
        <w:ind w:left="900"/>
        <w:jc w:val="both"/>
        <w:rPr>
          <w:rFonts w:ascii="Times New Roman" w:hAnsi="Times New Roman"/>
          <w:sz w:val="24"/>
        </w:rPr>
      </w:pPr>
      <w:r w:rsidRPr="005330BE">
        <w:rPr>
          <w:rFonts w:ascii="Times New Roman" w:hAnsi="Times New Roman"/>
          <w:b w:val="0"/>
          <w:sz w:val="24"/>
        </w:rPr>
        <w:t>Pasūtītājs</w:t>
      </w:r>
      <w:r w:rsidR="007A4630" w:rsidRPr="005330BE">
        <w:rPr>
          <w:rFonts w:ascii="Times New Roman" w:hAnsi="Times New Roman"/>
          <w:b w:val="0"/>
          <w:sz w:val="24"/>
        </w:rPr>
        <w:t xml:space="preserve">, </w:t>
      </w:r>
      <w:r w:rsidRPr="005330BE">
        <w:rPr>
          <w:rFonts w:ascii="Times New Roman" w:hAnsi="Times New Roman"/>
          <w:b w:val="0"/>
          <w:sz w:val="24"/>
        </w:rPr>
        <w:t>pamatojoties uz pretendenta piedāvājumu</w:t>
      </w:r>
      <w:r w:rsidR="007A4630" w:rsidRPr="005330BE">
        <w:rPr>
          <w:rFonts w:ascii="Times New Roman" w:hAnsi="Times New Roman"/>
          <w:b w:val="0"/>
          <w:sz w:val="24"/>
        </w:rPr>
        <w:t>,</w:t>
      </w:r>
      <w:r w:rsidRPr="005330BE">
        <w:rPr>
          <w:rFonts w:ascii="Times New Roman" w:hAnsi="Times New Roman"/>
          <w:b w:val="0"/>
          <w:sz w:val="24"/>
        </w:rPr>
        <w:t xml:space="preserve"> ar izraudzīto pretendentu slēdz iepirkuma līgumu atbilstoši Iepir</w:t>
      </w:r>
      <w:r w:rsidR="007A4630" w:rsidRPr="005330BE">
        <w:rPr>
          <w:rFonts w:ascii="Times New Roman" w:hAnsi="Times New Roman"/>
          <w:b w:val="0"/>
          <w:sz w:val="24"/>
        </w:rPr>
        <w:t xml:space="preserve">kuma līguma veidnei </w:t>
      </w:r>
      <w:r w:rsidR="00D7511D" w:rsidRPr="005330BE">
        <w:rPr>
          <w:rFonts w:ascii="Times New Roman" w:hAnsi="Times New Roman"/>
          <w:b w:val="0"/>
          <w:sz w:val="24"/>
        </w:rPr>
        <w:t xml:space="preserve">(nolikuma </w:t>
      </w:r>
      <w:r w:rsidR="00A16350" w:rsidRPr="005330BE">
        <w:rPr>
          <w:rFonts w:ascii="Times New Roman" w:hAnsi="Times New Roman"/>
          <w:b w:val="0"/>
          <w:sz w:val="24"/>
        </w:rPr>
        <w:t>pielikums nr.</w:t>
      </w:r>
      <w:r w:rsidR="00EB2105">
        <w:rPr>
          <w:rFonts w:ascii="Times New Roman" w:hAnsi="Times New Roman"/>
          <w:b w:val="0"/>
          <w:sz w:val="24"/>
        </w:rPr>
        <w:t>6</w:t>
      </w:r>
      <w:r w:rsidR="007A4630" w:rsidRPr="005330BE">
        <w:rPr>
          <w:rFonts w:ascii="Times New Roman" w:hAnsi="Times New Roman"/>
          <w:b w:val="0"/>
          <w:sz w:val="24"/>
        </w:rPr>
        <w:t xml:space="preserve">). </w:t>
      </w:r>
    </w:p>
    <w:p w:rsidR="000631A3" w:rsidRPr="005330BE" w:rsidRDefault="000631A3" w:rsidP="00F837A6">
      <w:pPr>
        <w:pStyle w:val="Apakpunkts"/>
        <w:numPr>
          <w:ilvl w:val="0"/>
          <w:numId w:val="0"/>
        </w:numPr>
        <w:tabs>
          <w:tab w:val="num" w:pos="851"/>
        </w:tabs>
        <w:jc w:val="center"/>
        <w:rPr>
          <w:rFonts w:ascii="Times New Roman" w:hAnsi="Times New Roman"/>
          <w:sz w:val="24"/>
        </w:rPr>
      </w:pPr>
    </w:p>
    <w:p w:rsidR="008C22F6" w:rsidRPr="005330BE" w:rsidRDefault="008C22F6" w:rsidP="00F837A6">
      <w:pPr>
        <w:pStyle w:val="Punkts"/>
        <w:tabs>
          <w:tab w:val="clear" w:pos="993"/>
          <w:tab w:val="num" w:pos="851"/>
        </w:tabs>
        <w:rPr>
          <w:rFonts w:ascii="Times New Roman" w:hAnsi="Times New Roman"/>
          <w:sz w:val="24"/>
        </w:rPr>
      </w:pPr>
      <w:r w:rsidRPr="005330BE">
        <w:rPr>
          <w:rFonts w:ascii="Times New Roman" w:hAnsi="Times New Roman"/>
          <w:sz w:val="24"/>
        </w:rPr>
        <w:t xml:space="preserve">Iepirkuma komisijas tiesības un pienākumi </w:t>
      </w:r>
    </w:p>
    <w:p w:rsidR="008C22F6" w:rsidRPr="005330BE" w:rsidRDefault="008C22F6" w:rsidP="00F837A6">
      <w:pPr>
        <w:pStyle w:val="Apakpunkts"/>
        <w:rPr>
          <w:rFonts w:ascii="Times New Roman" w:hAnsi="Times New Roman"/>
          <w:sz w:val="24"/>
        </w:rPr>
      </w:pPr>
      <w:r w:rsidRPr="005330BE">
        <w:rPr>
          <w:rFonts w:ascii="Times New Roman" w:hAnsi="Times New Roman"/>
          <w:sz w:val="24"/>
        </w:rPr>
        <w:t>Iepirkuma komisijas tiesības:</w:t>
      </w:r>
    </w:p>
    <w:p w:rsidR="008C22F6" w:rsidRPr="005330BE" w:rsidRDefault="008C22F6" w:rsidP="00F837A6">
      <w:pPr>
        <w:pStyle w:val="Paragrfs"/>
        <w:rPr>
          <w:rFonts w:ascii="Times New Roman" w:hAnsi="Times New Roman"/>
          <w:sz w:val="24"/>
        </w:rPr>
      </w:pPr>
      <w:r w:rsidRPr="005330BE">
        <w:rPr>
          <w:rFonts w:ascii="Times New Roman" w:hAnsi="Times New Roman"/>
          <w:sz w:val="24"/>
        </w:rPr>
        <w:t>nesniegt informāciju par citu piedāvājumu esamību laikā no piedāvājumu iesniegšanas dienas līdz to atvēršanas brīdim;</w:t>
      </w:r>
    </w:p>
    <w:p w:rsidR="008C22F6" w:rsidRPr="005330BE" w:rsidRDefault="008C22F6" w:rsidP="00F837A6">
      <w:pPr>
        <w:pStyle w:val="Paragrfs"/>
        <w:rPr>
          <w:rFonts w:ascii="Times New Roman" w:hAnsi="Times New Roman"/>
          <w:sz w:val="24"/>
        </w:rPr>
      </w:pPr>
      <w:r w:rsidRPr="005330BE">
        <w:rPr>
          <w:rFonts w:ascii="Times New Roman" w:hAnsi="Times New Roman"/>
          <w:sz w:val="24"/>
        </w:rPr>
        <w:t>nesniegt informāciju par vērtēšanas procesu piedāvājumu vērtēšanas laikā līdz rezultātu paziņošanai;</w:t>
      </w:r>
    </w:p>
    <w:p w:rsidR="008C22F6" w:rsidRPr="005330BE" w:rsidRDefault="008C22F6" w:rsidP="004D5904">
      <w:pPr>
        <w:pStyle w:val="Paragrfs"/>
        <w:rPr>
          <w:rFonts w:ascii="Times New Roman" w:hAnsi="Times New Roman"/>
          <w:sz w:val="24"/>
        </w:rPr>
      </w:pPr>
      <w:r w:rsidRPr="005330BE">
        <w:rPr>
          <w:rFonts w:ascii="Times New Roman" w:hAnsi="Times New Roman"/>
          <w:sz w:val="24"/>
        </w:rPr>
        <w:lastRenderedPageBreak/>
        <w:t>pieprasīt, lai pretendents precizētu informāciju par savu piedāvājumu, ja tas nepieciešams piedāvājuma noformējuma pārbaudei, pretendentu atlasei, kā arī piedāvājumu novērtēšanai;</w:t>
      </w:r>
    </w:p>
    <w:p w:rsidR="008C22F6" w:rsidRPr="005330BE" w:rsidRDefault="008C22F6" w:rsidP="004D5904">
      <w:pPr>
        <w:pStyle w:val="Paragrfs"/>
        <w:rPr>
          <w:rFonts w:ascii="Times New Roman" w:hAnsi="Times New Roman"/>
          <w:sz w:val="24"/>
        </w:rPr>
      </w:pPr>
      <w:r w:rsidRPr="005330BE">
        <w:rPr>
          <w:rFonts w:ascii="Times New Roman" w:hAnsi="Times New Roman"/>
          <w:sz w:val="24"/>
        </w:rPr>
        <w:t>labot finanšu piedāvājumos aritmētiskās kļūdas;</w:t>
      </w:r>
    </w:p>
    <w:p w:rsidR="008C22F6" w:rsidRPr="005330BE" w:rsidRDefault="008C22F6" w:rsidP="004D5904">
      <w:pPr>
        <w:pStyle w:val="Paragrfs"/>
        <w:rPr>
          <w:rFonts w:ascii="Times New Roman" w:hAnsi="Times New Roman"/>
          <w:sz w:val="24"/>
        </w:rPr>
      </w:pPr>
      <w:r w:rsidRPr="005330BE">
        <w:rPr>
          <w:rFonts w:ascii="Times New Roman" w:hAnsi="Times New Roman"/>
          <w:sz w:val="24"/>
        </w:rPr>
        <w:t>pieaicināt ekspertu piedāvājumu noformējuma pārbaudei, piedāvājumu atbilstības pārbaudei, kā arī piedāvājumu vērtēšanai;</w:t>
      </w:r>
    </w:p>
    <w:p w:rsidR="008C22F6" w:rsidRPr="005330BE" w:rsidRDefault="008C22F6" w:rsidP="004D5904">
      <w:pPr>
        <w:pStyle w:val="Paragrfs"/>
        <w:rPr>
          <w:rFonts w:ascii="Times New Roman" w:hAnsi="Times New Roman"/>
          <w:sz w:val="24"/>
        </w:rPr>
      </w:pPr>
      <w:r w:rsidRPr="005330BE">
        <w:rPr>
          <w:rFonts w:ascii="Times New Roman" w:hAnsi="Times New Roman"/>
          <w:sz w:val="24"/>
        </w:rPr>
        <w:t>izvēlēties slēgt līgumu ar nākamo pretendentu, kura piedāvājums ir nākošais</w:t>
      </w:r>
      <w:r w:rsidR="00BF2128" w:rsidRPr="005330BE">
        <w:rPr>
          <w:rFonts w:ascii="Times New Roman" w:hAnsi="Times New Roman"/>
          <w:sz w:val="24"/>
        </w:rPr>
        <w:t xml:space="preserve"> ar zemāko cenu</w:t>
      </w:r>
      <w:r w:rsidRPr="005330BE">
        <w:rPr>
          <w:rFonts w:ascii="Times New Roman" w:hAnsi="Times New Roman"/>
          <w:sz w:val="24"/>
        </w:rPr>
        <w:t>, ja izraudzītais pretendents atsakās slēgt līgumu;</w:t>
      </w:r>
    </w:p>
    <w:p w:rsidR="008C22F6" w:rsidRPr="005330BE" w:rsidRDefault="008C22F6" w:rsidP="004D5904">
      <w:pPr>
        <w:pStyle w:val="Paragrfs"/>
        <w:rPr>
          <w:rFonts w:ascii="Times New Roman" w:hAnsi="Times New Roman"/>
          <w:sz w:val="24"/>
        </w:rPr>
      </w:pPr>
      <w:r w:rsidRPr="005330BE">
        <w:rPr>
          <w:rFonts w:ascii="Times New Roman" w:hAnsi="Times New Roman"/>
          <w:sz w:val="24"/>
        </w:rPr>
        <w:t>ja izraudzītais pretendents atsakās slēgt iepirkuma līgumu ar pasūtītāju, pasūtītājs pieņem lēmumu slēgt līgumu ar nākamo pretendentu, kurš piedāvājis</w:t>
      </w:r>
      <w:r w:rsidR="00BF2128" w:rsidRPr="005330BE">
        <w:rPr>
          <w:rFonts w:ascii="Times New Roman" w:hAnsi="Times New Roman"/>
          <w:sz w:val="24"/>
        </w:rPr>
        <w:t xml:space="preserve"> zemāko cenu</w:t>
      </w:r>
      <w:r w:rsidR="007A3429" w:rsidRPr="005330BE">
        <w:rPr>
          <w:rFonts w:ascii="Times New Roman" w:hAnsi="Times New Roman"/>
          <w:sz w:val="24"/>
        </w:rPr>
        <w:t>, vai pārtraukt iepirkumu</w:t>
      </w:r>
      <w:r w:rsidRPr="005330BE">
        <w:rPr>
          <w:rFonts w:ascii="Times New Roman" w:hAnsi="Times New Roman"/>
          <w:sz w:val="24"/>
        </w:rPr>
        <w:t>, neizvēloties nevienu piedāvājumu. Ja pieņemts lēmums slēgt līgumu ar nākamo pretendentu, kurš piedāvājis</w:t>
      </w:r>
      <w:r w:rsidR="00BF2128" w:rsidRPr="005330BE">
        <w:rPr>
          <w:rFonts w:ascii="Times New Roman" w:hAnsi="Times New Roman"/>
          <w:sz w:val="24"/>
        </w:rPr>
        <w:t xml:space="preserve"> zemāko cenu</w:t>
      </w:r>
      <w:r w:rsidRPr="005330BE">
        <w:rPr>
          <w:rFonts w:ascii="Times New Roman" w:hAnsi="Times New Roman"/>
          <w:sz w:val="24"/>
        </w:rPr>
        <w:t>, bet tas atsakās līgumu slēgt, Pasūtītājs pieņem lēmumu pārtraukt iepirkuma procedūru, neizvēloties nevienu piedāvājumu;</w:t>
      </w:r>
    </w:p>
    <w:p w:rsidR="008C22F6" w:rsidRPr="005330BE" w:rsidRDefault="008C22F6" w:rsidP="004D5904">
      <w:pPr>
        <w:pStyle w:val="Paragrfs"/>
        <w:rPr>
          <w:rFonts w:ascii="Times New Roman" w:hAnsi="Times New Roman"/>
          <w:sz w:val="24"/>
        </w:rPr>
      </w:pPr>
      <w:r w:rsidRPr="005330BE">
        <w:rPr>
          <w:rFonts w:ascii="Times New Roman" w:hAnsi="Times New Roman"/>
          <w:sz w:val="24"/>
        </w:rPr>
        <w:t>atbilstoši Publisko iepirkumu likumam pieprasīt nepieciešamās izziņas vai citus iesniegto informāciju apstiprinošos dokumentus;</w:t>
      </w:r>
    </w:p>
    <w:p w:rsidR="008C22F6" w:rsidRPr="005330BE" w:rsidRDefault="008C22F6" w:rsidP="004D5904">
      <w:pPr>
        <w:pStyle w:val="Paragrfs"/>
        <w:rPr>
          <w:rFonts w:ascii="Times New Roman" w:hAnsi="Times New Roman"/>
          <w:sz w:val="24"/>
        </w:rPr>
      </w:pPr>
      <w:r w:rsidRPr="005330BE">
        <w:rPr>
          <w:rFonts w:ascii="Times New Roman" w:hAnsi="Times New Roman"/>
          <w:sz w:val="24"/>
        </w:rPr>
        <w:t>jebkurā brīdī pārtraukt iepirkuma procedūru, ja tam ir objektīvs pamatojums.</w:t>
      </w:r>
    </w:p>
    <w:p w:rsidR="008C22F6" w:rsidRPr="005330BE" w:rsidRDefault="008C22F6" w:rsidP="004D5904">
      <w:pPr>
        <w:pStyle w:val="Apakpunkts"/>
        <w:rPr>
          <w:rFonts w:ascii="Times New Roman" w:hAnsi="Times New Roman"/>
          <w:b w:val="0"/>
          <w:sz w:val="24"/>
        </w:rPr>
      </w:pPr>
      <w:r w:rsidRPr="005330BE">
        <w:rPr>
          <w:rFonts w:ascii="Times New Roman" w:hAnsi="Times New Roman"/>
          <w:bCs/>
          <w:sz w:val="24"/>
        </w:rPr>
        <w:t>Iepirkuma komisijas pienākumi:</w:t>
      </w:r>
    </w:p>
    <w:p w:rsidR="008C22F6" w:rsidRPr="005330BE" w:rsidRDefault="008C22F6" w:rsidP="004D5904">
      <w:pPr>
        <w:pStyle w:val="Paragrfs"/>
        <w:rPr>
          <w:rFonts w:ascii="Times New Roman" w:hAnsi="Times New Roman"/>
          <w:sz w:val="24"/>
        </w:rPr>
      </w:pPr>
      <w:r w:rsidRPr="005330BE">
        <w:rPr>
          <w:rFonts w:ascii="Times New Roman" w:hAnsi="Times New Roman"/>
          <w:sz w:val="24"/>
        </w:rPr>
        <w:t>nodrošināt iepirkuma procedūras norisi un dokumentēšanu;</w:t>
      </w:r>
    </w:p>
    <w:p w:rsidR="008C22F6" w:rsidRPr="005330BE" w:rsidRDefault="008C22F6" w:rsidP="004D5904">
      <w:pPr>
        <w:pStyle w:val="Paragrfs"/>
        <w:rPr>
          <w:rFonts w:ascii="Times New Roman" w:hAnsi="Times New Roman"/>
          <w:sz w:val="24"/>
        </w:rPr>
      </w:pPr>
      <w:r w:rsidRPr="005330BE">
        <w:rPr>
          <w:rFonts w:ascii="Times New Roman" w:hAnsi="Times New Roman"/>
          <w:sz w:val="24"/>
        </w:rPr>
        <w:t>nodrošināt pretendentu brīvu konkurenci, kā arī vienlīdzīgu un taisnīgu attieksmi pret tiem;</w:t>
      </w:r>
    </w:p>
    <w:p w:rsidR="008C22F6" w:rsidRPr="005330BE" w:rsidRDefault="008C22F6" w:rsidP="004D5904">
      <w:pPr>
        <w:pStyle w:val="Paragrfs"/>
        <w:rPr>
          <w:rFonts w:ascii="Times New Roman" w:hAnsi="Times New Roman"/>
          <w:sz w:val="24"/>
        </w:rPr>
      </w:pPr>
      <w:r w:rsidRPr="005330BE">
        <w:rPr>
          <w:rFonts w:ascii="Times New Roman" w:hAnsi="Times New Roman"/>
          <w:sz w:val="24"/>
        </w:rPr>
        <w:t>pēc ieinteresēto piegādātāju pieprasījuma normatīvajos aktos noteiktajā kārtībā sniegt informāciju par Nolikumu;</w:t>
      </w:r>
    </w:p>
    <w:p w:rsidR="008C22F6" w:rsidRPr="005330BE" w:rsidRDefault="008C22F6" w:rsidP="004D5904">
      <w:pPr>
        <w:pStyle w:val="Paragrfs"/>
        <w:rPr>
          <w:rFonts w:ascii="Times New Roman" w:hAnsi="Times New Roman"/>
          <w:sz w:val="24"/>
        </w:rPr>
      </w:pPr>
      <w:r w:rsidRPr="005330BE">
        <w:rPr>
          <w:rFonts w:ascii="Times New Roman" w:hAnsi="Times New Roman"/>
          <w:sz w:val="24"/>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5330BE" w:rsidRDefault="008C22F6" w:rsidP="004D5904">
      <w:pPr>
        <w:pStyle w:val="Paragrfs"/>
        <w:rPr>
          <w:rFonts w:ascii="Times New Roman" w:hAnsi="Times New Roman"/>
          <w:sz w:val="24"/>
        </w:rPr>
      </w:pPr>
      <w:r w:rsidRPr="005330BE">
        <w:rPr>
          <w:rFonts w:ascii="Times New Roman" w:hAnsi="Times New Roman"/>
          <w:sz w:val="24"/>
        </w:rPr>
        <w:t>vienlaikus informēt visus pretendentus par pieņemto lēmumu attiecībā uz līguma slēgšanu saskaņā ar Publisko iepirkumu likumā noteikto kārtību;</w:t>
      </w:r>
    </w:p>
    <w:p w:rsidR="008C22F6" w:rsidRPr="005330BE" w:rsidRDefault="008C22F6" w:rsidP="004D5904">
      <w:pPr>
        <w:pStyle w:val="Paragrfs"/>
        <w:rPr>
          <w:rFonts w:ascii="Times New Roman" w:hAnsi="Times New Roman"/>
          <w:sz w:val="24"/>
        </w:rPr>
      </w:pPr>
      <w:r w:rsidRPr="005330BE">
        <w:rPr>
          <w:rFonts w:ascii="Times New Roman" w:hAnsi="Times New Roman"/>
          <w:sz w:val="24"/>
        </w:rPr>
        <w:t>pirms lēmuma pieņemšanas par līguma noslēgšanu ar nākamo pretendentu, kurš</w:t>
      </w:r>
      <w:r w:rsidR="00BF2128" w:rsidRPr="005330BE">
        <w:rPr>
          <w:rFonts w:ascii="Times New Roman" w:hAnsi="Times New Roman"/>
          <w:sz w:val="24"/>
        </w:rPr>
        <w:t xml:space="preserve"> piedāvājis zemāko cenu</w:t>
      </w:r>
      <w:r w:rsidRPr="005330BE">
        <w:rPr>
          <w:rFonts w:ascii="Times New Roman" w:hAnsi="Times New Roman"/>
          <w:sz w:val="24"/>
        </w:rPr>
        <w:t>,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8C22F6" w:rsidRPr="005330BE" w:rsidRDefault="008C22F6" w:rsidP="008C22F6">
      <w:pPr>
        <w:pStyle w:val="ListParagraph1"/>
        <w:tabs>
          <w:tab w:val="left" w:pos="1276"/>
        </w:tabs>
        <w:spacing w:after="120"/>
        <w:ind w:left="1276"/>
        <w:contextualSpacing w:val="0"/>
        <w:jc w:val="both"/>
      </w:pPr>
    </w:p>
    <w:p w:rsidR="008C22F6" w:rsidRPr="005330BE" w:rsidRDefault="005330BE" w:rsidP="004D5904">
      <w:pPr>
        <w:pStyle w:val="Punkts"/>
        <w:rPr>
          <w:rFonts w:ascii="Times New Roman" w:hAnsi="Times New Roman"/>
          <w:b w:val="0"/>
          <w:caps/>
          <w:sz w:val="24"/>
        </w:rPr>
      </w:pPr>
      <w:r>
        <w:rPr>
          <w:rFonts w:ascii="Times New Roman" w:hAnsi="Times New Roman"/>
          <w:sz w:val="24"/>
        </w:rPr>
        <w:t>P</w:t>
      </w:r>
      <w:r w:rsidRPr="005330BE">
        <w:rPr>
          <w:rFonts w:ascii="Times New Roman" w:hAnsi="Times New Roman"/>
          <w:sz w:val="24"/>
        </w:rPr>
        <w:t>retendenta tiesības un pienākumi</w:t>
      </w:r>
    </w:p>
    <w:p w:rsidR="008C22F6" w:rsidRPr="005330BE" w:rsidRDefault="008C22F6" w:rsidP="004D5904">
      <w:pPr>
        <w:pStyle w:val="Apakpunkts"/>
        <w:rPr>
          <w:rFonts w:ascii="Times New Roman" w:hAnsi="Times New Roman"/>
          <w:b w:val="0"/>
          <w:sz w:val="24"/>
        </w:rPr>
      </w:pPr>
      <w:r w:rsidRPr="005330BE">
        <w:rPr>
          <w:rFonts w:ascii="Times New Roman" w:hAnsi="Times New Roman"/>
          <w:sz w:val="24"/>
        </w:rPr>
        <w:t>Pretendenta tiesības:</w:t>
      </w:r>
    </w:p>
    <w:p w:rsidR="008C22F6" w:rsidRPr="005330BE" w:rsidRDefault="008C22F6" w:rsidP="004D5904">
      <w:pPr>
        <w:pStyle w:val="Paragrfs"/>
        <w:rPr>
          <w:rFonts w:ascii="Times New Roman" w:hAnsi="Times New Roman"/>
          <w:sz w:val="24"/>
        </w:rPr>
      </w:pPr>
      <w:r w:rsidRPr="005330BE">
        <w:rPr>
          <w:rFonts w:ascii="Times New Roman" w:hAnsi="Times New Roman"/>
          <w:sz w:val="24"/>
        </w:rPr>
        <w:t>iesniedzot piedāvājumu, pieprasīt apliecinājumu, ka piedāvājums ir saņemts;</w:t>
      </w:r>
    </w:p>
    <w:p w:rsidR="008C22F6" w:rsidRPr="005330BE" w:rsidRDefault="008C22F6" w:rsidP="004D5904">
      <w:pPr>
        <w:pStyle w:val="Paragrfs"/>
        <w:rPr>
          <w:rFonts w:ascii="Times New Roman" w:hAnsi="Times New Roman"/>
          <w:sz w:val="24"/>
        </w:rPr>
      </w:pPr>
      <w:r w:rsidRPr="005330BE">
        <w:rPr>
          <w:rFonts w:ascii="Times New Roman" w:hAnsi="Times New Roman"/>
          <w:sz w:val="24"/>
        </w:rPr>
        <w:t>pirms piedāvājumu iesniegšanas termiņa beigām grozīt vai atsaukt iesniegto piedāvājumu;</w:t>
      </w:r>
    </w:p>
    <w:p w:rsidR="008C22F6" w:rsidRPr="005330BE" w:rsidRDefault="008C22F6" w:rsidP="004D5904">
      <w:pPr>
        <w:pStyle w:val="Apakpunkts"/>
        <w:rPr>
          <w:rFonts w:ascii="Times New Roman" w:hAnsi="Times New Roman"/>
          <w:b w:val="0"/>
          <w:sz w:val="24"/>
        </w:rPr>
      </w:pPr>
      <w:r w:rsidRPr="005330BE">
        <w:rPr>
          <w:rFonts w:ascii="Times New Roman" w:hAnsi="Times New Roman"/>
          <w:sz w:val="24"/>
        </w:rPr>
        <w:t>Pretendenta pienākumi:</w:t>
      </w:r>
    </w:p>
    <w:p w:rsidR="008C22F6" w:rsidRPr="005330BE" w:rsidRDefault="008C22F6" w:rsidP="004D5904">
      <w:pPr>
        <w:pStyle w:val="Paragrfs"/>
        <w:rPr>
          <w:rFonts w:ascii="Times New Roman" w:hAnsi="Times New Roman"/>
          <w:sz w:val="24"/>
        </w:rPr>
      </w:pPr>
      <w:r w:rsidRPr="005330BE">
        <w:rPr>
          <w:rFonts w:ascii="Times New Roman" w:hAnsi="Times New Roman"/>
          <w:sz w:val="24"/>
        </w:rPr>
        <w:t>sagatavot piedāvājumu atbilstoši nolikuma prasībām;</w:t>
      </w:r>
    </w:p>
    <w:p w:rsidR="008C22F6" w:rsidRPr="005330BE" w:rsidRDefault="008C22F6" w:rsidP="004D5904">
      <w:pPr>
        <w:pStyle w:val="Paragrfs"/>
        <w:rPr>
          <w:rFonts w:ascii="Times New Roman" w:hAnsi="Times New Roman"/>
          <w:sz w:val="24"/>
        </w:rPr>
      </w:pPr>
      <w:r w:rsidRPr="005330BE">
        <w:rPr>
          <w:rFonts w:ascii="Times New Roman" w:hAnsi="Times New Roman"/>
          <w:sz w:val="24"/>
        </w:rPr>
        <w:t>sniegt patiesu informāciju;</w:t>
      </w:r>
    </w:p>
    <w:p w:rsidR="008C22F6" w:rsidRPr="005330BE" w:rsidRDefault="008C22F6" w:rsidP="004D5904">
      <w:pPr>
        <w:pStyle w:val="Paragrfs"/>
        <w:rPr>
          <w:rFonts w:ascii="Times New Roman" w:hAnsi="Times New Roman"/>
          <w:sz w:val="24"/>
        </w:rPr>
      </w:pPr>
      <w:r w:rsidRPr="005330BE">
        <w:rPr>
          <w:rFonts w:ascii="Times New Roman" w:hAnsi="Times New Roman"/>
          <w:sz w:val="24"/>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 segt visas izmaksas, kas saistītas ar piedāvājuma sagatavošanu un iesniegšanu;</w:t>
      </w:r>
    </w:p>
    <w:p w:rsidR="008C22F6" w:rsidRPr="005330BE" w:rsidRDefault="008C22F6" w:rsidP="004D5904">
      <w:pPr>
        <w:pStyle w:val="Paragrfs"/>
        <w:rPr>
          <w:rFonts w:ascii="Times New Roman" w:hAnsi="Times New Roman"/>
          <w:sz w:val="24"/>
        </w:rPr>
      </w:pPr>
      <w:r w:rsidRPr="005330BE">
        <w:rPr>
          <w:rFonts w:ascii="Times New Roman" w:hAnsi="Times New Roman"/>
          <w:sz w:val="24"/>
        </w:rPr>
        <w:lastRenderedPageBreak/>
        <w:t>pēc pasūtītāja pieprasījuma izveidoties atbilstoši noteiktam juridiskam statusam, ja piedāvājumu iesniedz personu apvienība.</w:t>
      </w:r>
    </w:p>
    <w:p w:rsidR="008E60E6" w:rsidRPr="005330BE" w:rsidRDefault="008E60E6" w:rsidP="008E60E6">
      <w:pPr>
        <w:pStyle w:val="Rindkopa"/>
        <w:rPr>
          <w:rFonts w:ascii="Times New Roman" w:hAnsi="Times New Roman"/>
          <w:sz w:val="24"/>
        </w:rPr>
      </w:pPr>
    </w:p>
    <w:p w:rsidR="008C22F6" w:rsidRPr="005330BE" w:rsidRDefault="005330BE" w:rsidP="004D5904">
      <w:pPr>
        <w:pStyle w:val="Punkts"/>
        <w:rPr>
          <w:rFonts w:ascii="Times New Roman" w:hAnsi="Times New Roman"/>
          <w:b w:val="0"/>
          <w:caps/>
          <w:sz w:val="24"/>
        </w:rPr>
      </w:pPr>
      <w:r>
        <w:rPr>
          <w:rFonts w:ascii="Times New Roman" w:hAnsi="Times New Roman"/>
          <w:sz w:val="24"/>
        </w:rPr>
        <w:t>P</w:t>
      </w:r>
      <w:r w:rsidRPr="005330BE">
        <w:rPr>
          <w:rFonts w:ascii="Times New Roman" w:hAnsi="Times New Roman"/>
          <w:sz w:val="24"/>
        </w:rPr>
        <w:t>ielikumi</w:t>
      </w:r>
    </w:p>
    <w:p w:rsidR="008C22F6" w:rsidRPr="005330BE" w:rsidRDefault="008C22F6" w:rsidP="004316FC">
      <w:pPr>
        <w:pStyle w:val="ListParagraph1"/>
        <w:ind w:left="360"/>
        <w:contextualSpacing w:val="0"/>
        <w:jc w:val="both"/>
      </w:pPr>
      <w:r w:rsidRPr="005330BE">
        <w:t>Nolikumam pievienoti šādi pielikumi:</w:t>
      </w:r>
    </w:p>
    <w:p w:rsidR="001A6E95" w:rsidRPr="005330BE" w:rsidRDefault="001A6E95" w:rsidP="007433E2">
      <w:pPr>
        <w:pStyle w:val="ListParagraph1"/>
        <w:numPr>
          <w:ilvl w:val="0"/>
          <w:numId w:val="15"/>
        </w:numPr>
        <w:contextualSpacing w:val="0"/>
        <w:jc w:val="both"/>
        <w:rPr>
          <w:color w:val="000000" w:themeColor="text1"/>
        </w:rPr>
      </w:pPr>
      <w:r w:rsidRPr="005330BE">
        <w:rPr>
          <w:color w:val="000000" w:themeColor="text1"/>
        </w:rPr>
        <w:t>Pieteikums dalībai konkursā</w:t>
      </w:r>
    </w:p>
    <w:p w:rsidR="001A6E95" w:rsidRPr="005330BE" w:rsidRDefault="001A6E95" w:rsidP="007433E2">
      <w:pPr>
        <w:pStyle w:val="ListParagraph1"/>
        <w:numPr>
          <w:ilvl w:val="0"/>
          <w:numId w:val="15"/>
        </w:numPr>
        <w:contextualSpacing w:val="0"/>
        <w:jc w:val="both"/>
      </w:pPr>
      <w:r w:rsidRPr="005330BE">
        <w:rPr>
          <w:color w:val="000000" w:themeColor="text1"/>
        </w:rPr>
        <w:t>Pieredzes apraksts</w:t>
      </w:r>
    </w:p>
    <w:p w:rsidR="001A6E95" w:rsidRPr="005330BE" w:rsidRDefault="001A6E95" w:rsidP="007433E2">
      <w:pPr>
        <w:pStyle w:val="BodyText"/>
        <w:numPr>
          <w:ilvl w:val="0"/>
          <w:numId w:val="15"/>
        </w:numPr>
        <w:spacing w:after="0"/>
        <w:rPr>
          <w:color w:val="000000" w:themeColor="text1"/>
        </w:rPr>
      </w:pPr>
      <w:r w:rsidRPr="005330BE">
        <w:rPr>
          <w:color w:val="000000" w:themeColor="text1"/>
        </w:rPr>
        <w:t>Pretendenta speciālistu saraksts</w:t>
      </w:r>
    </w:p>
    <w:p w:rsidR="0086526A" w:rsidRPr="005330BE" w:rsidRDefault="0086526A" w:rsidP="007433E2">
      <w:pPr>
        <w:pStyle w:val="BodyText"/>
        <w:numPr>
          <w:ilvl w:val="0"/>
          <w:numId w:val="15"/>
        </w:numPr>
        <w:spacing w:after="0"/>
        <w:rPr>
          <w:color w:val="000000" w:themeColor="text1"/>
        </w:rPr>
      </w:pPr>
      <w:r w:rsidRPr="005330BE">
        <w:rPr>
          <w:color w:val="000000" w:themeColor="text1"/>
        </w:rPr>
        <w:t>Finanšu piedāvājums</w:t>
      </w:r>
    </w:p>
    <w:p w:rsidR="00FE14C6" w:rsidRPr="005330BE" w:rsidRDefault="00FE14C6" w:rsidP="007433E2">
      <w:pPr>
        <w:pStyle w:val="BodyText"/>
        <w:numPr>
          <w:ilvl w:val="0"/>
          <w:numId w:val="15"/>
        </w:numPr>
        <w:spacing w:after="0"/>
        <w:rPr>
          <w:color w:val="000000" w:themeColor="text1"/>
        </w:rPr>
      </w:pPr>
      <w:r w:rsidRPr="005330BE">
        <w:rPr>
          <w:color w:val="000000" w:themeColor="text1"/>
        </w:rPr>
        <w:t>Tehniskā specifikācija</w:t>
      </w:r>
    </w:p>
    <w:p w:rsidR="001A6E95" w:rsidRPr="005330BE" w:rsidRDefault="001A6E95" w:rsidP="007433E2">
      <w:pPr>
        <w:pStyle w:val="BodyText"/>
        <w:numPr>
          <w:ilvl w:val="0"/>
          <w:numId w:val="15"/>
        </w:numPr>
        <w:spacing w:after="0"/>
        <w:rPr>
          <w:color w:val="000000" w:themeColor="text1"/>
        </w:rPr>
      </w:pPr>
      <w:r w:rsidRPr="005330BE">
        <w:rPr>
          <w:color w:val="000000" w:themeColor="text1"/>
        </w:rPr>
        <w:t>Līguma projekts</w:t>
      </w:r>
    </w:p>
    <w:p w:rsidR="00EA19BA" w:rsidRPr="005330BE" w:rsidRDefault="00EA19BA" w:rsidP="006B4CC8">
      <w:pPr>
        <w:pStyle w:val="BodyText"/>
        <w:spacing w:after="0"/>
        <w:ind w:left="720"/>
        <w:rPr>
          <w:color w:val="000000" w:themeColor="text1"/>
        </w:rPr>
      </w:pPr>
    </w:p>
    <w:p w:rsidR="00EA19BA" w:rsidRPr="005330BE" w:rsidRDefault="00EA19BA" w:rsidP="006B4CC8">
      <w:pPr>
        <w:pStyle w:val="BodyText"/>
        <w:spacing w:after="0"/>
        <w:ind w:left="720"/>
        <w:rPr>
          <w:color w:val="000000" w:themeColor="text1"/>
        </w:rPr>
      </w:pPr>
    </w:p>
    <w:p w:rsidR="00EA19BA" w:rsidRPr="005330BE" w:rsidRDefault="00EA19BA" w:rsidP="006B4CC8">
      <w:pPr>
        <w:pStyle w:val="BodyText"/>
        <w:spacing w:after="0"/>
        <w:ind w:left="720"/>
        <w:rPr>
          <w:color w:val="000000" w:themeColor="text1"/>
        </w:rPr>
      </w:pPr>
    </w:p>
    <w:p w:rsidR="00337487" w:rsidRDefault="00337487" w:rsidP="006B4CC8">
      <w:pPr>
        <w:pStyle w:val="BodyText"/>
        <w:spacing w:after="0"/>
        <w:ind w:left="720"/>
        <w:rPr>
          <w:rFonts w:ascii="Arial" w:hAnsi="Arial" w:cs="Arial"/>
          <w:color w:val="000000" w:themeColor="text1"/>
          <w:sz w:val="20"/>
          <w:szCs w:val="20"/>
        </w:rPr>
      </w:pPr>
    </w:p>
    <w:p w:rsidR="00337487" w:rsidRDefault="00337487" w:rsidP="006B4CC8">
      <w:pPr>
        <w:pStyle w:val="BodyText"/>
        <w:spacing w:after="0"/>
        <w:ind w:left="720"/>
        <w:rPr>
          <w:rFonts w:ascii="Arial" w:hAnsi="Arial" w:cs="Arial"/>
          <w:color w:val="000000" w:themeColor="text1"/>
          <w:sz w:val="20"/>
          <w:szCs w:val="20"/>
        </w:rPr>
      </w:pPr>
    </w:p>
    <w:p w:rsidR="00337487" w:rsidRDefault="00337487"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F04424" w:rsidRDefault="00F04424" w:rsidP="006B4CC8">
      <w:pPr>
        <w:pStyle w:val="BodyText"/>
        <w:spacing w:after="0"/>
        <w:ind w:left="720"/>
        <w:rPr>
          <w:rFonts w:ascii="Arial" w:hAnsi="Arial" w:cs="Arial"/>
          <w:color w:val="000000" w:themeColor="text1"/>
          <w:sz w:val="20"/>
          <w:szCs w:val="20"/>
        </w:rPr>
      </w:pPr>
    </w:p>
    <w:p w:rsidR="00F04424" w:rsidRDefault="00F04424" w:rsidP="006B4CC8">
      <w:pPr>
        <w:pStyle w:val="BodyText"/>
        <w:spacing w:after="0"/>
        <w:ind w:left="720"/>
        <w:rPr>
          <w:rFonts w:ascii="Arial" w:hAnsi="Arial" w:cs="Arial"/>
          <w:color w:val="000000" w:themeColor="text1"/>
          <w:sz w:val="20"/>
          <w:szCs w:val="20"/>
        </w:rPr>
      </w:pPr>
    </w:p>
    <w:p w:rsidR="00F04424" w:rsidRDefault="00F04424" w:rsidP="006B4CC8">
      <w:pPr>
        <w:pStyle w:val="BodyText"/>
        <w:spacing w:after="0"/>
        <w:ind w:left="720"/>
        <w:rPr>
          <w:rFonts w:ascii="Arial" w:hAnsi="Arial" w:cs="Arial"/>
          <w:color w:val="000000" w:themeColor="text1"/>
          <w:sz w:val="20"/>
          <w:szCs w:val="20"/>
        </w:rPr>
      </w:pPr>
    </w:p>
    <w:p w:rsidR="00F04424" w:rsidRDefault="00F04424"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842360" w:rsidRDefault="00842360" w:rsidP="006B4CC8">
      <w:pPr>
        <w:pStyle w:val="BodyText"/>
        <w:spacing w:after="0"/>
        <w:ind w:left="720"/>
        <w:rPr>
          <w:rFonts w:ascii="Arial" w:hAnsi="Arial" w:cs="Arial"/>
          <w:color w:val="000000" w:themeColor="text1"/>
          <w:sz w:val="20"/>
          <w:szCs w:val="20"/>
        </w:rPr>
      </w:pPr>
    </w:p>
    <w:p w:rsidR="005330BE" w:rsidRDefault="005330BE" w:rsidP="006B4CC8">
      <w:pPr>
        <w:pStyle w:val="BodyText"/>
        <w:spacing w:after="0"/>
        <w:ind w:left="720"/>
        <w:rPr>
          <w:rFonts w:ascii="Arial" w:hAnsi="Arial" w:cs="Arial"/>
          <w:color w:val="000000" w:themeColor="text1"/>
          <w:sz w:val="20"/>
          <w:szCs w:val="20"/>
        </w:rPr>
      </w:pPr>
    </w:p>
    <w:p w:rsidR="005330BE" w:rsidRDefault="005330BE" w:rsidP="006B4CC8">
      <w:pPr>
        <w:pStyle w:val="BodyText"/>
        <w:spacing w:after="0"/>
        <w:ind w:left="720"/>
        <w:rPr>
          <w:rFonts w:ascii="Arial" w:hAnsi="Arial" w:cs="Arial"/>
          <w:color w:val="000000" w:themeColor="text1"/>
          <w:sz w:val="20"/>
          <w:szCs w:val="20"/>
        </w:rPr>
      </w:pPr>
    </w:p>
    <w:p w:rsidR="005330BE" w:rsidRDefault="005330BE" w:rsidP="006B4CC8">
      <w:pPr>
        <w:pStyle w:val="BodyText"/>
        <w:spacing w:after="0"/>
        <w:ind w:left="720"/>
        <w:rPr>
          <w:rFonts w:ascii="Arial" w:hAnsi="Arial" w:cs="Arial"/>
          <w:color w:val="000000" w:themeColor="text1"/>
          <w:sz w:val="20"/>
          <w:szCs w:val="20"/>
        </w:rPr>
      </w:pPr>
    </w:p>
    <w:p w:rsidR="005330BE" w:rsidRDefault="005330BE" w:rsidP="006B4CC8">
      <w:pPr>
        <w:pStyle w:val="BodyText"/>
        <w:spacing w:after="0"/>
        <w:ind w:left="720"/>
        <w:rPr>
          <w:rFonts w:ascii="Arial" w:hAnsi="Arial" w:cs="Arial"/>
          <w:color w:val="000000" w:themeColor="text1"/>
          <w:sz w:val="20"/>
          <w:szCs w:val="20"/>
        </w:rPr>
      </w:pPr>
    </w:p>
    <w:p w:rsidR="00E92C66" w:rsidRDefault="00E92C66" w:rsidP="000D673A">
      <w:pPr>
        <w:jc w:val="right"/>
        <w:rPr>
          <w:b/>
          <w:color w:val="00000A"/>
          <w:sz w:val="22"/>
          <w:szCs w:val="22"/>
        </w:rPr>
      </w:pPr>
    </w:p>
    <w:p w:rsidR="00E92C66" w:rsidRDefault="00E92C66" w:rsidP="000D673A">
      <w:pPr>
        <w:jc w:val="right"/>
        <w:rPr>
          <w:b/>
          <w:color w:val="00000A"/>
          <w:sz w:val="22"/>
          <w:szCs w:val="22"/>
        </w:rPr>
      </w:pPr>
    </w:p>
    <w:p w:rsidR="00E92C66" w:rsidRDefault="00E92C66" w:rsidP="000D673A">
      <w:pPr>
        <w:jc w:val="right"/>
        <w:rPr>
          <w:b/>
          <w:color w:val="00000A"/>
          <w:sz w:val="22"/>
          <w:szCs w:val="22"/>
        </w:rPr>
      </w:pPr>
    </w:p>
    <w:p w:rsidR="00E92C66" w:rsidRDefault="00E92C66" w:rsidP="000D673A">
      <w:pPr>
        <w:jc w:val="right"/>
        <w:rPr>
          <w:b/>
          <w:color w:val="00000A"/>
          <w:sz w:val="22"/>
          <w:szCs w:val="22"/>
        </w:rPr>
      </w:pPr>
    </w:p>
    <w:p w:rsidR="003F7899" w:rsidRPr="00F04424" w:rsidRDefault="003F7899" w:rsidP="000D673A">
      <w:pPr>
        <w:jc w:val="right"/>
        <w:rPr>
          <w:b/>
          <w:color w:val="00000A"/>
          <w:sz w:val="22"/>
          <w:szCs w:val="22"/>
        </w:rPr>
      </w:pPr>
      <w:r w:rsidRPr="00F04424">
        <w:rPr>
          <w:b/>
          <w:color w:val="00000A"/>
          <w:sz w:val="22"/>
          <w:szCs w:val="22"/>
        </w:rPr>
        <w:t>Pielikums Nr.1</w:t>
      </w:r>
    </w:p>
    <w:p w:rsidR="00E56EA9" w:rsidRPr="00F04424" w:rsidRDefault="00E56EA9" w:rsidP="00E56EA9">
      <w:pPr>
        <w:jc w:val="right"/>
        <w:rPr>
          <w:bCs/>
          <w:sz w:val="22"/>
          <w:szCs w:val="22"/>
        </w:rPr>
      </w:pPr>
      <w:r w:rsidRPr="00F04424">
        <w:rPr>
          <w:bCs/>
          <w:sz w:val="22"/>
          <w:szCs w:val="22"/>
        </w:rPr>
        <w:t>iepirkuma Nolikumam</w:t>
      </w:r>
    </w:p>
    <w:p w:rsidR="003F7899" w:rsidRPr="00F04424" w:rsidRDefault="00F04424" w:rsidP="00E56EA9">
      <w:pPr>
        <w:jc w:val="right"/>
        <w:rPr>
          <w:color w:val="00000A"/>
          <w:sz w:val="22"/>
          <w:szCs w:val="22"/>
        </w:rPr>
      </w:pPr>
      <w:r w:rsidRPr="00F04424">
        <w:rPr>
          <w:bCs/>
          <w:sz w:val="22"/>
          <w:szCs w:val="22"/>
        </w:rPr>
        <w:t>Identifikācijas Nr. JNP 2018/11</w:t>
      </w:r>
    </w:p>
    <w:p w:rsidR="00E92C66" w:rsidRDefault="00E92C66" w:rsidP="003F7899">
      <w:pPr>
        <w:jc w:val="center"/>
        <w:rPr>
          <w:b/>
          <w:caps/>
          <w:color w:val="00000A"/>
          <w:sz w:val="22"/>
          <w:szCs w:val="22"/>
        </w:rPr>
      </w:pPr>
    </w:p>
    <w:p w:rsidR="003F7899" w:rsidRPr="00F04424" w:rsidRDefault="003F7899" w:rsidP="003F7899">
      <w:pPr>
        <w:jc w:val="center"/>
        <w:rPr>
          <w:b/>
          <w:caps/>
          <w:sz w:val="22"/>
          <w:szCs w:val="22"/>
        </w:rPr>
      </w:pPr>
      <w:r w:rsidRPr="00F04424">
        <w:rPr>
          <w:b/>
          <w:caps/>
          <w:color w:val="00000A"/>
          <w:sz w:val="22"/>
          <w:szCs w:val="22"/>
        </w:rPr>
        <w:t xml:space="preserve">pieteikums dalībai </w:t>
      </w:r>
      <w:r w:rsidR="006F4C4D" w:rsidRPr="00F04424">
        <w:rPr>
          <w:b/>
          <w:caps/>
          <w:color w:val="00000A"/>
          <w:sz w:val="22"/>
          <w:szCs w:val="22"/>
        </w:rPr>
        <w:t>IEPIRKUMĀ</w:t>
      </w:r>
    </w:p>
    <w:p w:rsidR="002E2F50" w:rsidRDefault="00CE5E90" w:rsidP="00CE5E90">
      <w:pPr>
        <w:spacing w:after="120"/>
        <w:jc w:val="center"/>
        <w:rPr>
          <w:b/>
          <w:sz w:val="22"/>
          <w:szCs w:val="22"/>
        </w:rPr>
      </w:pPr>
      <w:r>
        <w:rPr>
          <w:b/>
          <w:sz w:val="22"/>
          <w:szCs w:val="22"/>
        </w:rPr>
        <w:t>Iepirkumam</w:t>
      </w:r>
      <w:r w:rsidRPr="00B3476E">
        <w:rPr>
          <w:b/>
          <w:sz w:val="22"/>
          <w:szCs w:val="22"/>
        </w:rPr>
        <w:t>„ Bīstamo koku un zaru zāģēšana Jelgavas novada administratīvajā ter</w:t>
      </w:r>
      <w:r w:rsidR="002E2F50">
        <w:rPr>
          <w:b/>
          <w:sz w:val="22"/>
          <w:szCs w:val="22"/>
        </w:rPr>
        <w:t>itorijā”</w:t>
      </w:r>
    </w:p>
    <w:p w:rsidR="00CE5E90" w:rsidRPr="00B3476E" w:rsidRDefault="006D359E" w:rsidP="00CE5E90">
      <w:pPr>
        <w:spacing w:after="120"/>
        <w:jc w:val="center"/>
        <w:rPr>
          <w:b/>
          <w:sz w:val="22"/>
          <w:szCs w:val="22"/>
        </w:rPr>
      </w:pPr>
      <w:r>
        <w:rPr>
          <w:b/>
          <w:sz w:val="22"/>
          <w:szCs w:val="22"/>
        </w:rPr>
        <w:t xml:space="preserve"> ID. Nr. JNP 2018/11</w:t>
      </w:r>
      <w:r w:rsidR="00CE5E90" w:rsidRPr="00B3476E">
        <w:rPr>
          <w:b/>
          <w:sz w:val="22"/>
          <w:szCs w:val="22"/>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782D56" w:rsidRDefault="003F7899" w:rsidP="008F4915">
            <w:pPr>
              <w:snapToGrid w:val="0"/>
              <w:rPr>
                <w:b/>
                <w:sz w:val="22"/>
                <w:szCs w:val="22"/>
              </w:rPr>
            </w:pPr>
            <w:r w:rsidRPr="00782D56">
              <w:rPr>
                <w:b/>
                <w:sz w:val="22"/>
                <w:szCs w:val="22"/>
              </w:rPr>
              <w:t>Pasūtītājs:</w:t>
            </w:r>
          </w:p>
        </w:tc>
        <w:tc>
          <w:tcPr>
            <w:tcW w:w="6378" w:type="dxa"/>
            <w:shd w:val="clear" w:color="auto" w:fill="E5DFEC"/>
          </w:tcPr>
          <w:p w:rsidR="003F7899" w:rsidRPr="00782D56" w:rsidRDefault="003F7899" w:rsidP="008F4915">
            <w:pPr>
              <w:pStyle w:val="ListParagraph1"/>
              <w:ind w:left="0"/>
              <w:jc w:val="both"/>
              <w:rPr>
                <w:sz w:val="22"/>
                <w:szCs w:val="22"/>
              </w:rPr>
            </w:pPr>
            <w:r w:rsidRPr="00782D56">
              <w:rPr>
                <w:b/>
                <w:sz w:val="22"/>
                <w:szCs w:val="22"/>
              </w:rPr>
              <w:t>Jelgavas novada pašvaldība</w:t>
            </w:r>
          </w:p>
          <w:p w:rsidR="003F7899" w:rsidRPr="00782D56" w:rsidRDefault="003F7899" w:rsidP="008F4915">
            <w:pPr>
              <w:jc w:val="both"/>
              <w:rPr>
                <w:sz w:val="22"/>
                <w:szCs w:val="22"/>
              </w:rPr>
            </w:pPr>
            <w:proofErr w:type="spellStart"/>
            <w:r w:rsidRPr="00782D56">
              <w:rPr>
                <w:sz w:val="22"/>
                <w:szCs w:val="22"/>
              </w:rPr>
              <w:t>Reģ.Nr</w:t>
            </w:r>
            <w:proofErr w:type="spellEnd"/>
            <w:r w:rsidRPr="00782D56">
              <w:rPr>
                <w:sz w:val="22"/>
                <w:szCs w:val="22"/>
              </w:rPr>
              <w:t>. 90009118031</w:t>
            </w:r>
          </w:p>
          <w:p w:rsidR="003F7899" w:rsidRPr="00782D56" w:rsidRDefault="003F7899" w:rsidP="008F4915">
            <w:pPr>
              <w:jc w:val="both"/>
              <w:rPr>
                <w:b/>
                <w:sz w:val="22"/>
                <w:szCs w:val="22"/>
              </w:rPr>
            </w:pPr>
            <w:r w:rsidRPr="00782D56">
              <w:rPr>
                <w:sz w:val="22"/>
                <w:szCs w:val="22"/>
              </w:rPr>
              <w:t>Adrese: Pasta iela 37, Jelgava, LV-3001</w:t>
            </w:r>
          </w:p>
        </w:tc>
      </w:tr>
      <w:tr w:rsidR="003F7899" w:rsidRPr="003F7899" w:rsidTr="008F4915">
        <w:tc>
          <w:tcPr>
            <w:tcW w:w="3261" w:type="dxa"/>
            <w:shd w:val="clear" w:color="auto" w:fill="E5DFEC"/>
            <w:vAlign w:val="center"/>
          </w:tcPr>
          <w:p w:rsidR="003F7899" w:rsidRPr="00782D56" w:rsidRDefault="003F7899" w:rsidP="008F4915">
            <w:pPr>
              <w:snapToGrid w:val="0"/>
              <w:rPr>
                <w:b/>
                <w:sz w:val="22"/>
                <w:szCs w:val="22"/>
              </w:rPr>
            </w:pPr>
            <w:r w:rsidRPr="00782D56">
              <w:rPr>
                <w:b/>
                <w:sz w:val="22"/>
                <w:szCs w:val="22"/>
              </w:rPr>
              <w:t>Pretendents:</w:t>
            </w:r>
          </w:p>
        </w:tc>
        <w:tc>
          <w:tcPr>
            <w:tcW w:w="6378" w:type="dxa"/>
          </w:tcPr>
          <w:p w:rsidR="003F7899" w:rsidRPr="00782D56" w:rsidRDefault="003F7899" w:rsidP="008F4915">
            <w:pPr>
              <w:snapToGrid w:val="0"/>
              <w:rPr>
                <w:sz w:val="22"/>
                <w:szCs w:val="22"/>
              </w:rPr>
            </w:pPr>
          </w:p>
        </w:tc>
      </w:tr>
      <w:tr w:rsidR="003F7899" w:rsidRPr="003F7899" w:rsidTr="008F4915">
        <w:tc>
          <w:tcPr>
            <w:tcW w:w="3261" w:type="dxa"/>
            <w:shd w:val="clear" w:color="auto" w:fill="E5DFEC"/>
            <w:vAlign w:val="center"/>
          </w:tcPr>
          <w:p w:rsidR="003F7899" w:rsidRPr="00782D56" w:rsidRDefault="003F7899" w:rsidP="008F4915">
            <w:pPr>
              <w:snapToGrid w:val="0"/>
              <w:rPr>
                <w:b/>
                <w:sz w:val="22"/>
                <w:szCs w:val="22"/>
              </w:rPr>
            </w:pPr>
            <w:r w:rsidRPr="00782D56">
              <w:rPr>
                <w:b/>
                <w:sz w:val="22"/>
                <w:szCs w:val="22"/>
              </w:rPr>
              <w:t>Adrese:</w:t>
            </w:r>
          </w:p>
        </w:tc>
        <w:tc>
          <w:tcPr>
            <w:tcW w:w="6378" w:type="dxa"/>
          </w:tcPr>
          <w:p w:rsidR="003F7899" w:rsidRPr="00782D56" w:rsidRDefault="003F7899" w:rsidP="008F4915">
            <w:pPr>
              <w:snapToGrid w:val="0"/>
              <w:rPr>
                <w:sz w:val="22"/>
                <w:szCs w:val="22"/>
              </w:rPr>
            </w:pPr>
          </w:p>
        </w:tc>
      </w:tr>
      <w:tr w:rsidR="003F7899" w:rsidRPr="003F7899" w:rsidTr="008F4915">
        <w:tc>
          <w:tcPr>
            <w:tcW w:w="3261" w:type="dxa"/>
            <w:shd w:val="clear" w:color="auto" w:fill="E5DFEC"/>
            <w:vAlign w:val="center"/>
          </w:tcPr>
          <w:p w:rsidR="003F7899" w:rsidRPr="00782D56" w:rsidRDefault="003F7899" w:rsidP="008F4915">
            <w:pPr>
              <w:snapToGrid w:val="0"/>
              <w:rPr>
                <w:b/>
                <w:sz w:val="22"/>
                <w:szCs w:val="22"/>
              </w:rPr>
            </w:pPr>
            <w:r w:rsidRPr="00782D56">
              <w:rPr>
                <w:b/>
                <w:sz w:val="22"/>
                <w:szCs w:val="22"/>
              </w:rPr>
              <w:t>Datums:</w:t>
            </w:r>
          </w:p>
        </w:tc>
        <w:tc>
          <w:tcPr>
            <w:tcW w:w="6378" w:type="dxa"/>
          </w:tcPr>
          <w:p w:rsidR="003F7899" w:rsidRPr="00782D56" w:rsidRDefault="003F7899" w:rsidP="008F4915">
            <w:pPr>
              <w:snapToGrid w:val="0"/>
              <w:rPr>
                <w:sz w:val="22"/>
                <w:szCs w:val="22"/>
              </w:rPr>
            </w:pPr>
          </w:p>
        </w:tc>
      </w:tr>
      <w:tr w:rsidR="003F7899" w:rsidRPr="003F7899" w:rsidTr="00C211C1">
        <w:trPr>
          <w:trHeight w:val="1344"/>
        </w:trPr>
        <w:tc>
          <w:tcPr>
            <w:tcW w:w="3261" w:type="dxa"/>
            <w:shd w:val="clear" w:color="auto" w:fill="E5DFEC"/>
            <w:vAlign w:val="center"/>
          </w:tcPr>
          <w:p w:rsidR="003F7899" w:rsidRPr="00782D56" w:rsidRDefault="003F7899" w:rsidP="008F4915">
            <w:pPr>
              <w:snapToGrid w:val="0"/>
              <w:rPr>
                <w:b/>
                <w:sz w:val="22"/>
                <w:szCs w:val="22"/>
              </w:rPr>
            </w:pPr>
            <w:r w:rsidRPr="00782D56">
              <w:rPr>
                <w:b/>
                <w:sz w:val="22"/>
                <w:szCs w:val="22"/>
              </w:rPr>
              <w:t>Pretendenta kontaktpersona:</w:t>
            </w:r>
          </w:p>
          <w:p w:rsidR="003F7899" w:rsidRPr="00782D56" w:rsidRDefault="003F7899" w:rsidP="008F4915">
            <w:pPr>
              <w:rPr>
                <w:sz w:val="22"/>
                <w:szCs w:val="22"/>
              </w:rPr>
            </w:pPr>
            <w:r w:rsidRPr="00782D56">
              <w:rPr>
                <w:sz w:val="22"/>
                <w:szCs w:val="22"/>
              </w:rPr>
              <w:t>(vārds, uzvārds, amats, telefons</w:t>
            </w:r>
            <w:r w:rsidR="00F42424" w:rsidRPr="00782D56">
              <w:rPr>
                <w:sz w:val="22"/>
                <w:szCs w:val="22"/>
              </w:rPr>
              <w:t>, e-pasts</w:t>
            </w:r>
            <w:r w:rsidRPr="00782D56">
              <w:rPr>
                <w:sz w:val="22"/>
                <w:szCs w:val="22"/>
              </w:rPr>
              <w:t>)</w:t>
            </w:r>
          </w:p>
          <w:p w:rsidR="000D673A" w:rsidRPr="00782D56" w:rsidRDefault="000D673A" w:rsidP="008F4915">
            <w:pPr>
              <w:rPr>
                <w:sz w:val="22"/>
                <w:szCs w:val="22"/>
              </w:rPr>
            </w:pPr>
          </w:p>
          <w:p w:rsidR="000D673A" w:rsidRPr="00782D56" w:rsidRDefault="000D673A" w:rsidP="008F4915">
            <w:pPr>
              <w:rPr>
                <w:b/>
                <w:sz w:val="22"/>
                <w:szCs w:val="22"/>
              </w:rPr>
            </w:pPr>
            <w:r w:rsidRPr="00782D56">
              <w:rPr>
                <w:b/>
                <w:sz w:val="22"/>
                <w:szCs w:val="22"/>
              </w:rPr>
              <w:t>Pretendenta Norēķinu konts:</w:t>
            </w:r>
          </w:p>
          <w:p w:rsidR="000D673A" w:rsidRPr="00782D56" w:rsidRDefault="000D673A" w:rsidP="008F4915">
            <w:pPr>
              <w:rPr>
                <w:sz w:val="22"/>
                <w:szCs w:val="22"/>
              </w:rPr>
            </w:pPr>
          </w:p>
        </w:tc>
        <w:tc>
          <w:tcPr>
            <w:tcW w:w="6378" w:type="dxa"/>
          </w:tcPr>
          <w:p w:rsidR="003F7899" w:rsidRPr="00782D56" w:rsidRDefault="003F7899" w:rsidP="008F4915">
            <w:pPr>
              <w:snapToGrid w:val="0"/>
              <w:rPr>
                <w:sz w:val="22"/>
                <w:szCs w:val="22"/>
              </w:rPr>
            </w:pPr>
          </w:p>
        </w:tc>
      </w:tr>
      <w:tr w:rsidR="00C211C1" w:rsidRPr="003F7899" w:rsidTr="00BA6471">
        <w:trPr>
          <w:trHeight w:val="1525"/>
        </w:trPr>
        <w:tc>
          <w:tcPr>
            <w:tcW w:w="3261" w:type="dxa"/>
            <w:shd w:val="clear" w:color="auto" w:fill="E5DFEC"/>
            <w:vAlign w:val="center"/>
          </w:tcPr>
          <w:p w:rsidR="00C211C1" w:rsidRPr="00782D56" w:rsidRDefault="00C211C1" w:rsidP="008F4915">
            <w:pPr>
              <w:rPr>
                <w:b/>
                <w:sz w:val="22"/>
                <w:szCs w:val="22"/>
              </w:rPr>
            </w:pPr>
          </w:p>
          <w:p w:rsidR="00C211C1" w:rsidRPr="00782D56" w:rsidRDefault="00C211C1" w:rsidP="00D55DB5">
            <w:pPr>
              <w:snapToGrid w:val="0"/>
              <w:jc w:val="both"/>
              <w:rPr>
                <w:b/>
                <w:sz w:val="22"/>
                <w:szCs w:val="22"/>
              </w:rPr>
            </w:pPr>
            <w:r w:rsidRPr="00782D56">
              <w:rPr>
                <w:b/>
                <w:sz w:val="22"/>
                <w:szCs w:val="22"/>
              </w:rPr>
              <w:t>Pretendenta uzņēmums vai tā piesaistītā apakšuzņēmēja uzņēmums atbilst mazā vai vidējā uzņēmuma statusam</w:t>
            </w:r>
          </w:p>
          <w:p w:rsidR="00C211C1" w:rsidRPr="00782D56" w:rsidRDefault="00C211C1" w:rsidP="00D55DB5">
            <w:pPr>
              <w:jc w:val="both"/>
              <w:rPr>
                <w:sz w:val="22"/>
                <w:szCs w:val="22"/>
              </w:rPr>
            </w:pPr>
            <w:r w:rsidRPr="00782D56">
              <w:rPr>
                <w:sz w:val="22"/>
                <w:szCs w:val="22"/>
              </w:rPr>
              <w:t>(norādīt informāciju)</w:t>
            </w:r>
          </w:p>
          <w:p w:rsidR="00C211C1" w:rsidRPr="00782D56" w:rsidRDefault="00C211C1" w:rsidP="008F4915">
            <w:pPr>
              <w:rPr>
                <w:b/>
                <w:sz w:val="22"/>
                <w:szCs w:val="22"/>
              </w:rPr>
            </w:pPr>
          </w:p>
        </w:tc>
        <w:tc>
          <w:tcPr>
            <w:tcW w:w="6378" w:type="dxa"/>
          </w:tcPr>
          <w:p w:rsidR="00C211C1" w:rsidRPr="00782D56" w:rsidRDefault="00C211C1" w:rsidP="008F4915">
            <w:pPr>
              <w:snapToGrid w:val="0"/>
              <w:rPr>
                <w:sz w:val="22"/>
                <w:szCs w:val="22"/>
              </w:rPr>
            </w:pPr>
          </w:p>
        </w:tc>
      </w:tr>
      <w:tr w:rsidR="003F7899" w:rsidRPr="003F7899" w:rsidTr="008F4915">
        <w:tc>
          <w:tcPr>
            <w:tcW w:w="3261" w:type="dxa"/>
            <w:shd w:val="clear" w:color="auto" w:fill="E5DFEC"/>
            <w:vAlign w:val="center"/>
          </w:tcPr>
          <w:p w:rsidR="003F7899" w:rsidRPr="00782D56" w:rsidRDefault="003F7899" w:rsidP="008F4915">
            <w:pPr>
              <w:snapToGrid w:val="0"/>
              <w:rPr>
                <w:b/>
                <w:sz w:val="22"/>
                <w:szCs w:val="22"/>
              </w:rPr>
            </w:pPr>
            <w:r w:rsidRPr="00782D56">
              <w:rPr>
                <w:b/>
                <w:sz w:val="22"/>
                <w:szCs w:val="22"/>
              </w:rPr>
              <w:t>Citi uzņēmēji:</w:t>
            </w:r>
          </w:p>
          <w:p w:rsidR="003F7899" w:rsidRPr="00782D56" w:rsidRDefault="003F7899" w:rsidP="008F4915">
            <w:pPr>
              <w:rPr>
                <w:sz w:val="22"/>
                <w:szCs w:val="22"/>
              </w:rPr>
            </w:pPr>
            <w:r w:rsidRPr="00782D56">
              <w:rPr>
                <w:sz w:val="22"/>
                <w:szCs w:val="22"/>
              </w:rPr>
              <w:t>(uz kuru iespējām konkrētā līguma izpildei balstās pretendents, saskaņā ar Nolikuma noteikumiem)</w:t>
            </w:r>
          </w:p>
        </w:tc>
        <w:tc>
          <w:tcPr>
            <w:tcW w:w="6378" w:type="dxa"/>
          </w:tcPr>
          <w:p w:rsidR="003F7899" w:rsidRPr="00782D56" w:rsidRDefault="003F7899" w:rsidP="008F4915">
            <w:pPr>
              <w:snapToGrid w:val="0"/>
              <w:rPr>
                <w:sz w:val="22"/>
                <w:szCs w:val="22"/>
              </w:rPr>
            </w:pPr>
          </w:p>
        </w:tc>
      </w:tr>
    </w:tbl>
    <w:p w:rsidR="003F7899" w:rsidRPr="003F7899" w:rsidRDefault="003F7899" w:rsidP="003F7899">
      <w:pPr>
        <w:pStyle w:val="Rindkopa"/>
        <w:ind w:left="0"/>
        <w:rPr>
          <w:rFonts w:cs="Arial"/>
          <w:szCs w:val="20"/>
        </w:rPr>
      </w:pPr>
    </w:p>
    <w:p w:rsidR="003F7899" w:rsidRPr="00DC3798" w:rsidRDefault="003F7899" w:rsidP="00CE5E90">
      <w:pPr>
        <w:pStyle w:val="Rindkopa"/>
        <w:tabs>
          <w:tab w:val="left" w:pos="0"/>
        </w:tabs>
        <w:ind w:left="0"/>
        <w:rPr>
          <w:rFonts w:ascii="Times New Roman" w:hAnsi="Times New Roman"/>
          <w:bCs/>
          <w:iCs/>
          <w:sz w:val="24"/>
        </w:rPr>
      </w:pPr>
      <w:r w:rsidRPr="00DC3798">
        <w:rPr>
          <w:rFonts w:ascii="Times New Roman" w:hAnsi="Times New Roman"/>
          <w:sz w:val="24"/>
        </w:rPr>
        <w:t>Iepazinušies ar Jelgavas novada pašvaldības, Reģ. Nr. 90009118031, Pasta iela 37, Jelgava, LV-3001 (turpmāk – Pasūtīt</w:t>
      </w:r>
      <w:r w:rsidR="0055164A" w:rsidRPr="00DC3798">
        <w:rPr>
          <w:rFonts w:ascii="Times New Roman" w:hAnsi="Times New Roman"/>
          <w:sz w:val="24"/>
        </w:rPr>
        <w:t>ājs) organizētā iepirkuma</w:t>
      </w:r>
      <w:r w:rsidRPr="00DC3798">
        <w:rPr>
          <w:rFonts w:ascii="Times New Roman" w:hAnsi="Times New Roman"/>
          <w:sz w:val="24"/>
        </w:rPr>
        <w:t xml:space="preserve"> </w:t>
      </w:r>
      <w:r w:rsidR="008B2410" w:rsidRPr="00DC3798">
        <w:rPr>
          <w:rFonts w:ascii="Times New Roman" w:hAnsi="Times New Roman"/>
          <w:bCs/>
          <w:iCs/>
          <w:sz w:val="24"/>
        </w:rPr>
        <w:t>„</w:t>
      </w:r>
      <w:r w:rsidR="00F04424" w:rsidRPr="00DC3798">
        <w:rPr>
          <w:rFonts w:ascii="Times New Roman" w:hAnsi="Times New Roman"/>
          <w:bCs/>
          <w:iCs/>
          <w:sz w:val="24"/>
        </w:rPr>
        <w:t>Bīstamo koku un zaru zāģēšana Jelgavas novada administratīvajā teritorijā”, ID. Nr. JNP 2018/11</w:t>
      </w:r>
      <w:r w:rsidR="00B36C49" w:rsidRPr="00DC3798">
        <w:rPr>
          <w:rFonts w:ascii="Times New Roman" w:hAnsi="Times New Roman"/>
          <w:bCs/>
          <w:iCs/>
          <w:sz w:val="24"/>
        </w:rPr>
        <w:t>”,</w:t>
      </w:r>
      <w:r w:rsidR="008B2410" w:rsidRPr="00DC3798">
        <w:rPr>
          <w:rFonts w:ascii="Times New Roman" w:hAnsi="Times New Roman"/>
          <w:sz w:val="24"/>
        </w:rPr>
        <w:t xml:space="preserve"> </w:t>
      </w:r>
      <w:r w:rsidRPr="00DC3798">
        <w:rPr>
          <w:rFonts w:ascii="Times New Roman" w:hAnsi="Times New Roman"/>
          <w:sz w:val="24"/>
        </w:rPr>
        <w:t>nolikumu (turpmāk – Nolikums), pieņemot visas Nolikumā noteiktās prasības,</w:t>
      </w:r>
    </w:p>
    <w:p w:rsidR="003F7899" w:rsidRPr="00DC3798" w:rsidRDefault="003F7899" w:rsidP="00CE5E90">
      <w:pPr>
        <w:jc w:val="both"/>
      </w:pPr>
      <w:r w:rsidRPr="00DC3798">
        <w:t>/</w:t>
      </w:r>
      <w:r w:rsidRPr="00DC3798">
        <w:rPr>
          <w:i/>
        </w:rPr>
        <w:t>pretendenta nosaukums/reģistrācijas numurs/ adrese/</w:t>
      </w:r>
    </w:p>
    <w:p w:rsidR="003F7899" w:rsidRPr="00DC3798" w:rsidRDefault="003F7899" w:rsidP="00CE5E90">
      <w:pPr>
        <w:pStyle w:val="Rindkopa"/>
        <w:ind w:left="0"/>
        <w:rPr>
          <w:rFonts w:ascii="Times New Roman" w:hAnsi="Times New Roman"/>
          <w:sz w:val="24"/>
        </w:rPr>
      </w:pPr>
      <w:r w:rsidRPr="00DC3798">
        <w:rPr>
          <w:rFonts w:ascii="Times New Roman" w:hAnsi="Times New Roman"/>
          <w:sz w:val="24"/>
        </w:rPr>
        <w:t>Iesniedzu piedāvājumu, kas sastāv no:</w:t>
      </w:r>
    </w:p>
    <w:p w:rsidR="003F7899" w:rsidRPr="00DC3798" w:rsidRDefault="00616737" w:rsidP="00CE5E90">
      <w:pPr>
        <w:pStyle w:val="Rindkopa"/>
        <w:suppressAutoHyphens/>
        <w:spacing w:line="100" w:lineRule="atLeast"/>
        <w:ind w:left="426"/>
        <w:rPr>
          <w:rFonts w:ascii="Times New Roman" w:hAnsi="Times New Roman"/>
          <w:sz w:val="24"/>
        </w:rPr>
      </w:pPr>
      <w:r w:rsidRPr="00DC3798">
        <w:rPr>
          <w:rFonts w:ascii="Times New Roman" w:hAnsi="Times New Roman"/>
          <w:sz w:val="24"/>
        </w:rPr>
        <w:t>1)</w:t>
      </w:r>
      <w:r w:rsidR="003F7899" w:rsidRPr="00DC3798">
        <w:rPr>
          <w:rFonts w:ascii="Times New Roman" w:hAnsi="Times New Roman"/>
          <w:sz w:val="24"/>
        </w:rPr>
        <w:t>šī pieteikuma, un Atlases dokumentiem,</w:t>
      </w:r>
    </w:p>
    <w:p w:rsidR="003F7899" w:rsidRPr="00DC3798" w:rsidRDefault="00984997" w:rsidP="00CE5E90">
      <w:pPr>
        <w:pStyle w:val="Rindkopa"/>
        <w:suppressAutoHyphens/>
        <w:spacing w:line="100" w:lineRule="atLeast"/>
        <w:ind w:left="0"/>
        <w:rPr>
          <w:rFonts w:ascii="Times New Roman" w:hAnsi="Times New Roman"/>
          <w:sz w:val="24"/>
        </w:rPr>
      </w:pPr>
      <w:r w:rsidRPr="00DC3798">
        <w:rPr>
          <w:rFonts w:ascii="Times New Roman" w:hAnsi="Times New Roman"/>
          <w:sz w:val="24"/>
        </w:rPr>
        <w:t xml:space="preserve">       2</w:t>
      </w:r>
      <w:r w:rsidR="00994267" w:rsidRPr="00DC3798">
        <w:rPr>
          <w:rFonts w:ascii="Times New Roman" w:hAnsi="Times New Roman"/>
          <w:sz w:val="24"/>
        </w:rPr>
        <w:t>)</w:t>
      </w:r>
      <w:r w:rsidR="00AE19CD" w:rsidRPr="00DC3798">
        <w:rPr>
          <w:rFonts w:ascii="Times New Roman" w:hAnsi="Times New Roman"/>
          <w:sz w:val="24"/>
        </w:rPr>
        <w:t xml:space="preserve"> </w:t>
      </w:r>
      <w:r w:rsidR="003F7899" w:rsidRPr="00DC3798">
        <w:rPr>
          <w:rFonts w:ascii="Times New Roman" w:hAnsi="Times New Roman"/>
          <w:sz w:val="24"/>
        </w:rPr>
        <w:t>Finanšu piedāvājuma,</w:t>
      </w:r>
    </w:p>
    <w:p w:rsidR="003F7899" w:rsidRPr="00DC3798" w:rsidRDefault="003F7899" w:rsidP="00CE5E90">
      <w:pPr>
        <w:pStyle w:val="Rindkopa"/>
        <w:ind w:left="709"/>
        <w:rPr>
          <w:rFonts w:ascii="Times New Roman" w:hAnsi="Times New Roman"/>
          <w:sz w:val="24"/>
        </w:rPr>
      </w:pPr>
      <w:r w:rsidRPr="00DC3798">
        <w:rPr>
          <w:rFonts w:ascii="Times New Roman" w:hAnsi="Times New Roman"/>
          <w:sz w:val="24"/>
        </w:rPr>
        <w:t>(turpmāk – Piedāvājums)</w:t>
      </w:r>
    </w:p>
    <w:p w:rsidR="003F7899" w:rsidRPr="00DC3798" w:rsidRDefault="003F7899" w:rsidP="00CE5E90">
      <w:pPr>
        <w:pStyle w:val="Rindkopa"/>
        <w:numPr>
          <w:ilvl w:val="0"/>
          <w:numId w:val="10"/>
        </w:numPr>
        <w:tabs>
          <w:tab w:val="clear" w:pos="720"/>
          <w:tab w:val="num" w:pos="284"/>
        </w:tabs>
        <w:suppressAutoHyphens/>
        <w:spacing w:line="100" w:lineRule="atLeast"/>
        <w:ind w:left="284" w:hanging="284"/>
        <w:rPr>
          <w:rFonts w:ascii="Times New Roman" w:hAnsi="Times New Roman"/>
          <w:b/>
          <w:sz w:val="24"/>
        </w:rPr>
      </w:pPr>
      <w:r w:rsidRPr="00DC3798">
        <w:rPr>
          <w:rFonts w:ascii="Times New Roman" w:hAnsi="Times New Roman"/>
          <w:b/>
          <w:sz w:val="24"/>
        </w:rPr>
        <w:t xml:space="preserve">apņemoties: </w:t>
      </w:r>
    </w:p>
    <w:p w:rsidR="003F7899" w:rsidRPr="00DC3798" w:rsidRDefault="00FF5FB1" w:rsidP="00CE5E90">
      <w:pPr>
        <w:pStyle w:val="Rindkopa"/>
        <w:numPr>
          <w:ilvl w:val="0"/>
          <w:numId w:val="11"/>
        </w:numPr>
        <w:suppressAutoHyphens/>
        <w:spacing w:line="100" w:lineRule="atLeast"/>
        <w:rPr>
          <w:rFonts w:ascii="Times New Roman" w:hAnsi="Times New Roman"/>
          <w:sz w:val="24"/>
        </w:rPr>
      </w:pPr>
      <w:r w:rsidRPr="00DC3798">
        <w:rPr>
          <w:rFonts w:ascii="Times New Roman" w:hAnsi="Times New Roman"/>
          <w:sz w:val="24"/>
        </w:rPr>
        <w:t>veikt iepirkuma</w:t>
      </w:r>
      <w:r w:rsidR="003F7899" w:rsidRPr="00DC3798">
        <w:rPr>
          <w:rFonts w:ascii="Times New Roman" w:hAnsi="Times New Roman"/>
          <w:sz w:val="24"/>
        </w:rPr>
        <w:t xml:space="preserve"> </w:t>
      </w:r>
      <w:r w:rsidR="008B2410" w:rsidRPr="00DC3798">
        <w:rPr>
          <w:rFonts w:ascii="Times New Roman" w:hAnsi="Times New Roman"/>
          <w:sz w:val="24"/>
        </w:rPr>
        <w:t>„</w:t>
      </w:r>
      <w:r w:rsidR="00F04424" w:rsidRPr="00DC3798">
        <w:rPr>
          <w:rFonts w:ascii="Times New Roman" w:hAnsi="Times New Roman"/>
          <w:sz w:val="24"/>
        </w:rPr>
        <w:t>Bīstamo koku un zaru zāģēšana Jelgavas novada administratīvajā teritorijā”, ID. Nr. JNP 2018/11”</w:t>
      </w:r>
      <w:r w:rsidR="00AC5689" w:rsidRPr="00DC3798">
        <w:rPr>
          <w:rFonts w:ascii="Times New Roman" w:hAnsi="Times New Roman"/>
          <w:bCs/>
          <w:iCs/>
          <w:sz w:val="24"/>
        </w:rPr>
        <w:t xml:space="preserve">, </w:t>
      </w:r>
      <w:r w:rsidR="00AC5689" w:rsidRPr="00DC3798">
        <w:rPr>
          <w:rFonts w:ascii="Times New Roman" w:hAnsi="Times New Roman"/>
          <w:sz w:val="24"/>
        </w:rPr>
        <w:t xml:space="preserve">izpildi </w:t>
      </w:r>
      <w:r w:rsidR="00693163" w:rsidRPr="00DC3798">
        <w:rPr>
          <w:rFonts w:ascii="Times New Roman" w:hAnsi="Times New Roman"/>
          <w:sz w:val="24"/>
        </w:rPr>
        <w:t xml:space="preserve">par </w:t>
      </w:r>
      <w:r w:rsidR="000623F1" w:rsidRPr="00DC3798">
        <w:rPr>
          <w:rFonts w:ascii="Times New Roman" w:hAnsi="Times New Roman"/>
          <w:sz w:val="24"/>
        </w:rPr>
        <w:t xml:space="preserve">kopējo cenu </w:t>
      </w:r>
      <w:r w:rsidR="003F7899" w:rsidRPr="00DC3798">
        <w:rPr>
          <w:rFonts w:ascii="Times New Roman" w:hAnsi="Times New Roman"/>
          <w:sz w:val="24"/>
        </w:rPr>
        <w:t xml:space="preserve">bez pievienotās vērtības nodokļa (turpmāk –PVN): </w:t>
      </w:r>
      <w:r w:rsidR="003F7899" w:rsidRPr="00DC3798">
        <w:rPr>
          <w:rFonts w:ascii="Times New Roman" w:hAnsi="Times New Roman"/>
          <w:i/>
          <w:sz w:val="24"/>
        </w:rPr>
        <w:t>summa</w:t>
      </w:r>
      <w:r w:rsidR="006B4CC8" w:rsidRPr="00DC3798">
        <w:rPr>
          <w:rFonts w:ascii="Times New Roman" w:hAnsi="Times New Roman"/>
          <w:sz w:val="24"/>
        </w:rPr>
        <w:t xml:space="preserve"> EUR</w:t>
      </w:r>
      <w:r w:rsidR="003F7899" w:rsidRPr="00DC3798">
        <w:rPr>
          <w:rFonts w:ascii="Times New Roman" w:hAnsi="Times New Roman"/>
          <w:sz w:val="24"/>
        </w:rPr>
        <w:t xml:space="preserve"> (</w:t>
      </w:r>
      <w:r w:rsidR="003F7899" w:rsidRPr="00DC3798">
        <w:rPr>
          <w:rFonts w:ascii="Times New Roman" w:hAnsi="Times New Roman"/>
          <w:i/>
          <w:sz w:val="24"/>
        </w:rPr>
        <w:t>summa vārdiem</w:t>
      </w:r>
      <w:r w:rsidR="00761E59" w:rsidRPr="00DC3798">
        <w:rPr>
          <w:rFonts w:ascii="Times New Roman" w:hAnsi="Times New Roman"/>
          <w:i/>
          <w:sz w:val="24"/>
        </w:rPr>
        <w:t xml:space="preserve"> </w:t>
      </w:r>
      <w:proofErr w:type="spellStart"/>
      <w:r w:rsidR="00761E59" w:rsidRPr="00DC3798">
        <w:rPr>
          <w:rFonts w:ascii="Times New Roman" w:hAnsi="Times New Roman"/>
          <w:i/>
          <w:sz w:val="24"/>
        </w:rPr>
        <w:t>euro</w:t>
      </w:r>
      <w:proofErr w:type="spellEnd"/>
      <w:r w:rsidR="006B4CC8" w:rsidRPr="00DC3798">
        <w:rPr>
          <w:rFonts w:ascii="Times New Roman" w:hAnsi="Times New Roman"/>
          <w:sz w:val="24"/>
        </w:rPr>
        <w:t>), PVN 21%: summa EUR</w:t>
      </w:r>
      <w:r w:rsidR="003F7899" w:rsidRPr="00DC3798">
        <w:rPr>
          <w:rFonts w:ascii="Times New Roman" w:hAnsi="Times New Roman"/>
          <w:sz w:val="24"/>
        </w:rPr>
        <w:t xml:space="preserve"> (</w:t>
      </w:r>
      <w:r w:rsidR="003F7899" w:rsidRPr="00DC3798">
        <w:rPr>
          <w:rFonts w:ascii="Times New Roman" w:hAnsi="Times New Roman"/>
          <w:i/>
          <w:sz w:val="24"/>
        </w:rPr>
        <w:t>summa vārdiem</w:t>
      </w:r>
      <w:r w:rsidR="00761E59" w:rsidRPr="00DC3798">
        <w:rPr>
          <w:rFonts w:ascii="Times New Roman" w:hAnsi="Times New Roman"/>
          <w:i/>
          <w:sz w:val="24"/>
        </w:rPr>
        <w:t xml:space="preserve"> </w:t>
      </w:r>
      <w:proofErr w:type="spellStart"/>
      <w:r w:rsidR="00761E59" w:rsidRPr="00DC3798">
        <w:rPr>
          <w:rFonts w:ascii="Times New Roman" w:hAnsi="Times New Roman"/>
          <w:i/>
          <w:sz w:val="24"/>
        </w:rPr>
        <w:t>euro</w:t>
      </w:r>
      <w:proofErr w:type="spellEnd"/>
      <w:r w:rsidR="00693163" w:rsidRPr="00DC3798">
        <w:rPr>
          <w:rFonts w:ascii="Times New Roman" w:hAnsi="Times New Roman"/>
          <w:sz w:val="24"/>
        </w:rPr>
        <w:t>). K</w:t>
      </w:r>
      <w:r w:rsidR="003F7899" w:rsidRPr="00DC3798">
        <w:rPr>
          <w:rFonts w:ascii="Times New Roman" w:hAnsi="Times New Roman"/>
          <w:sz w:val="24"/>
        </w:rPr>
        <w:t xml:space="preserve">opējā cena ar PVN: </w:t>
      </w:r>
      <w:r w:rsidR="003F7899" w:rsidRPr="00DC3798">
        <w:rPr>
          <w:rFonts w:ascii="Times New Roman" w:hAnsi="Times New Roman"/>
          <w:i/>
          <w:sz w:val="24"/>
        </w:rPr>
        <w:t>summa</w:t>
      </w:r>
      <w:r w:rsidR="006B4CC8" w:rsidRPr="00DC3798">
        <w:rPr>
          <w:rFonts w:ascii="Times New Roman" w:hAnsi="Times New Roman"/>
          <w:sz w:val="24"/>
        </w:rPr>
        <w:t xml:space="preserve"> EUR</w:t>
      </w:r>
      <w:r w:rsidR="003F7899" w:rsidRPr="00DC3798">
        <w:rPr>
          <w:rFonts w:ascii="Times New Roman" w:hAnsi="Times New Roman"/>
          <w:sz w:val="24"/>
        </w:rPr>
        <w:t xml:space="preserve"> (</w:t>
      </w:r>
      <w:r w:rsidR="003F7899" w:rsidRPr="00DC3798">
        <w:rPr>
          <w:rFonts w:ascii="Times New Roman" w:hAnsi="Times New Roman"/>
          <w:i/>
          <w:sz w:val="24"/>
        </w:rPr>
        <w:t>summa vārdiem</w:t>
      </w:r>
      <w:r w:rsidR="00761E59" w:rsidRPr="00DC3798">
        <w:rPr>
          <w:rFonts w:ascii="Times New Roman" w:hAnsi="Times New Roman"/>
          <w:sz w:val="24"/>
        </w:rPr>
        <w:t xml:space="preserve"> </w:t>
      </w:r>
      <w:proofErr w:type="spellStart"/>
      <w:r w:rsidR="00761E59" w:rsidRPr="00DC3798">
        <w:rPr>
          <w:rFonts w:ascii="Times New Roman" w:hAnsi="Times New Roman"/>
          <w:i/>
          <w:sz w:val="24"/>
        </w:rPr>
        <w:t>euro</w:t>
      </w:r>
      <w:proofErr w:type="spellEnd"/>
      <w:r w:rsidR="003F7899" w:rsidRPr="00DC3798">
        <w:rPr>
          <w:rFonts w:ascii="Times New Roman" w:hAnsi="Times New Roman"/>
          <w:sz w:val="24"/>
        </w:rPr>
        <w:t>),</w:t>
      </w:r>
    </w:p>
    <w:p w:rsidR="003F7899" w:rsidRPr="00DC3798" w:rsidRDefault="003F7899" w:rsidP="00CE5E90">
      <w:pPr>
        <w:pStyle w:val="Rindkopa"/>
        <w:numPr>
          <w:ilvl w:val="0"/>
          <w:numId w:val="11"/>
        </w:numPr>
        <w:suppressAutoHyphens/>
        <w:spacing w:line="100" w:lineRule="atLeast"/>
        <w:ind w:left="709" w:hanging="426"/>
        <w:rPr>
          <w:rFonts w:ascii="Times New Roman" w:hAnsi="Times New Roman"/>
          <w:sz w:val="24"/>
        </w:rPr>
      </w:pPr>
      <w:r w:rsidRPr="00DC3798">
        <w:rPr>
          <w:rFonts w:ascii="Times New Roman" w:hAnsi="Times New Roman"/>
          <w:sz w:val="24"/>
        </w:rPr>
        <w:t>slēgt iepirkuma līgumu atbilstoši Nolikumā ietvertajam Iepirkuma līguma projektam,</w:t>
      </w:r>
    </w:p>
    <w:p w:rsidR="00ED462B" w:rsidRPr="00DC3798" w:rsidRDefault="003F7899" w:rsidP="00CE5E90">
      <w:pPr>
        <w:pStyle w:val="Rindkopa"/>
        <w:numPr>
          <w:ilvl w:val="0"/>
          <w:numId w:val="11"/>
        </w:numPr>
        <w:suppressAutoHyphens/>
        <w:spacing w:line="100" w:lineRule="atLeast"/>
        <w:ind w:left="709" w:hanging="426"/>
        <w:rPr>
          <w:rFonts w:ascii="Times New Roman" w:hAnsi="Times New Roman"/>
          <w:sz w:val="24"/>
        </w:rPr>
      </w:pPr>
      <w:r w:rsidRPr="00DC3798">
        <w:rPr>
          <w:rFonts w:ascii="Times New Roman" w:hAnsi="Times New Roman"/>
          <w:sz w:val="24"/>
        </w:rPr>
        <w:t xml:space="preserve">veikt </w:t>
      </w:r>
      <w:r w:rsidR="00AC5689" w:rsidRPr="00DC3798">
        <w:rPr>
          <w:rFonts w:ascii="Times New Roman" w:hAnsi="Times New Roman"/>
          <w:sz w:val="24"/>
        </w:rPr>
        <w:t xml:space="preserve">darbu izpildi </w:t>
      </w:r>
      <w:r w:rsidR="00693163" w:rsidRPr="00DC3798">
        <w:rPr>
          <w:rFonts w:ascii="Times New Roman" w:hAnsi="Times New Roman"/>
          <w:sz w:val="24"/>
        </w:rPr>
        <w:t>saskaņā ar manu</w:t>
      </w:r>
      <w:r w:rsidRPr="00DC3798">
        <w:rPr>
          <w:rFonts w:ascii="Times New Roman" w:hAnsi="Times New Roman"/>
          <w:sz w:val="24"/>
        </w:rPr>
        <w:t xml:space="preserve"> piedāvājumu iepirkuma līgumā noteiktajā kārtībā no iepirkuma līguma noslēgšanas līdz (pretendenta piedāvātais līguma izpildes termiņš) ,</w:t>
      </w:r>
    </w:p>
    <w:p w:rsidR="00A970A3" w:rsidRPr="00DC3798" w:rsidRDefault="00B12768" w:rsidP="00CE5E90">
      <w:pPr>
        <w:pStyle w:val="Rindkopa"/>
        <w:numPr>
          <w:ilvl w:val="0"/>
          <w:numId w:val="11"/>
        </w:numPr>
        <w:suppressAutoHyphens/>
        <w:spacing w:line="100" w:lineRule="atLeast"/>
        <w:ind w:left="709" w:hanging="426"/>
        <w:rPr>
          <w:rFonts w:ascii="Times New Roman" w:hAnsi="Times New Roman"/>
          <w:sz w:val="24"/>
        </w:rPr>
      </w:pPr>
      <w:r w:rsidRPr="00DC3798">
        <w:rPr>
          <w:rFonts w:ascii="Times New Roman" w:hAnsi="Times New Roman"/>
          <w:sz w:val="24"/>
        </w:rPr>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DC3798">
        <w:rPr>
          <w:rFonts w:ascii="Times New Roman" w:hAnsi="Times New Roman"/>
          <w:sz w:val="24"/>
        </w:rPr>
        <w:t>ldi.</w:t>
      </w:r>
    </w:p>
    <w:p w:rsidR="00ED462B" w:rsidRPr="00DC3798" w:rsidRDefault="00ED462B" w:rsidP="00CE5E90">
      <w:pPr>
        <w:pStyle w:val="Punkts"/>
        <w:numPr>
          <w:ilvl w:val="0"/>
          <w:numId w:val="11"/>
        </w:numPr>
        <w:jc w:val="both"/>
        <w:rPr>
          <w:rFonts w:ascii="Times New Roman" w:hAnsi="Times New Roman"/>
          <w:b w:val="0"/>
          <w:sz w:val="24"/>
        </w:rPr>
      </w:pPr>
      <w:r w:rsidRPr="00DC3798">
        <w:rPr>
          <w:rFonts w:ascii="Times New Roman" w:hAnsi="Times New Roman"/>
          <w:b w:val="0"/>
          <w:sz w:val="24"/>
        </w:rPr>
        <w:lastRenderedPageBreak/>
        <w:t xml:space="preserve">apliecinām, ka piedāvājuma derīguma termiņš ir </w:t>
      </w:r>
      <w:r w:rsidR="006446B6" w:rsidRPr="00DC3798">
        <w:rPr>
          <w:rFonts w:ascii="Times New Roman" w:hAnsi="Times New Roman"/>
          <w:b w:val="0"/>
          <w:sz w:val="24"/>
        </w:rPr>
        <w:t>90 (deviņdesmit</w:t>
      </w:r>
      <w:r w:rsidRPr="00DC3798">
        <w:rPr>
          <w:rFonts w:ascii="Times New Roman" w:hAnsi="Times New Roman"/>
          <w:b w:val="0"/>
          <w:sz w:val="24"/>
        </w:rPr>
        <w:t xml:space="preserve">) dienas. </w:t>
      </w:r>
    </w:p>
    <w:p w:rsidR="00A970A3" w:rsidRPr="00DC3798" w:rsidRDefault="00A970A3" w:rsidP="00CE5E90">
      <w:pPr>
        <w:pStyle w:val="Rindkopa"/>
        <w:numPr>
          <w:ilvl w:val="0"/>
          <w:numId w:val="11"/>
        </w:numPr>
        <w:suppressAutoHyphens/>
        <w:spacing w:line="100" w:lineRule="atLeast"/>
        <w:rPr>
          <w:rFonts w:ascii="Times New Roman" w:hAnsi="Times New Roman"/>
          <w:b/>
          <w:sz w:val="24"/>
        </w:rPr>
      </w:pPr>
      <w:r w:rsidRPr="00DC3798">
        <w:rPr>
          <w:rFonts w:ascii="Times New Roman" w:hAnsi="Times New Roman"/>
          <w:sz w:val="24"/>
        </w:rPr>
        <w:t xml:space="preserve"> Apliecinu, ka visas piedāvājumā sniegtās ziņas ir patiesas</w:t>
      </w:r>
      <w:r w:rsidRPr="00DC3798">
        <w:rPr>
          <w:rFonts w:ascii="Times New Roman" w:hAnsi="Times New Roman"/>
          <w:b/>
          <w:sz w:val="24"/>
        </w:rPr>
        <w:t>.</w:t>
      </w:r>
    </w:p>
    <w:p w:rsidR="00A970A3" w:rsidRPr="00DC3798" w:rsidRDefault="00A970A3" w:rsidP="00A970A3">
      <w:pPr>
        <w:pStyle w:val="Rindkopa"/>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6720"/>
      </w:tblGrid>
      <w:tr w:rsidR="00A970A3" w:rsidRPr="00DC3798" w:rsidTr="00F63F32">
        <w:tc>
          <w:tcPr>
            <w:tcW w:w="2627" w:type="dxa"/>
          </w:tcPr>
          <w:p w:rsidR="00A970A3" w:rsidRPr="00DC3798" w:rsidRDefault="00A970A3" w:rsidP="00F63F32">
            <w:pPr>
              <w:snapToGrid w:val="0"/>
            </w:pPr>
            <w:r w:rsidRPr="00DC3798">
              <w:t>Pretendenta pārstāvis</w:t>
            </w:r>
          </w:p>
        </w:tc>
        <w:tc>
          <w:tcPr>
            <w:tcW w:w="6720" w:type="dxa"/>
            <w:tcBorders>
              <w:bottom w:val="single" w:sz="4" w:space="0" w:color="000000"/>
            </w:tcBorders>
          </w:tcPr>
          <w:p w:rsidR="00A970A3" w:rsidRPr="00DC3798" w:rsidRDefault="00A970A3" w:rsidP="00F63F32">
            <w:pPr>
              <w:snapToGrid w:val="0"/>
            </w:pPr>
          </w:p>
        </w:tc>
      </w:tr>
      <w:tr w:rsidR="00A970A3" w:rsidRPr="00DC3798" w:rsidTr="00F63F32">
        <w:trPr>
          <w:cantSplit/>
        </w:trPr>
        <w:tc>
          <w:tcPr>
            <w:tcW w:w="2627" w:type="dxa"/>
          </w:tcPr>
          <w:p w:rsidR="00A970A3" w:rsidRPr="00DC3798" w:rsidRDefault="00A970A3" w:rsidP="00F63F32">
            <w:pPr>
              <w:snapToGrid w:val="0"/>
            </w:pPr>
          </w:p>
        </w:tc>
        <w:tc>
          <w:tcPr>
            <w:tcW w:w="6720" w:type="dxa"/>
          </w:tcPr>
          <w:p w:rsidR="00A970A3" w:rsidRPr="00DC3798" w:rsidRDefault="00A970A3" w:rsidP="00F63F32">
            <w:pPr>
              <w:snapToGrid w:val="0"/>
              <w:jc w:val="center"/>
            </w:pPr>
            <w:r w:rsidRPr="00DC3798">
              <w:t xml:space="preserve">(amats, </w:t>
            </w:r>
            <w:r w:rsidR="002E2F50">
              <w:t>paraksts, vārds, uzvārds</w:t>
            </w:r>
            <w:r w:rsidRPr="00DC3798">
              <w:t>)</w:t>
            </w:r>
          </w:p>
        </w:tc>
      </w:tr>
    </w:tbl>
    <w:p w:rsidR="00A970A3" w:rsidRPr="00DC3798" w:rsidRDefault="00A970A3" w:rsidP="00A970A3">
      <w:pPr>
        <w:pStyle w:val="Punkts"/>
        <w:numPr>
          <w:ilvl w:val="0"/>
          <w:numId w:val="0"/>
        </w:numPr>
        <w:rPr>
          <w:rFonts w:ascii="Times New Roman" w:hAnsi="Times New Roman"/>
          <w:b w:val="0"/>
          <w:sz w:val="24"/>
        </w:rPr>
        <w:sectPr w:rsidR="00A970A3" w:rsidRPr="00DC3798" w:rsidSect="005330BE">
          <w:footerReference w:type="default" r:id="rId10"/>
          <w:pgSz w:w="11905" w:h="16837"/>
          <w:pgMar w:top="1134" w:right="851" w:bottom="1247" w:left="1701" w:header="340" w:footer="454" w:gutter="0"/>
          <w:cols w:space="720"/>
          <w:docGrid w:linePitch="240" w:charSpace="36864"/>
        </w:sectPr>
      </w:pPr>
    </w:p>
    <w:p w:rsidR="008F4915" w:rsidRPr="00B3476E" w:rsidRDefault="00137F6F" w:rsidP="008F4915">
      <w:pPr>
        <w:jc w:val="right"/>
        <w:rPr>
          <w:b/>
          <w:color w:val="00000A"/>
          <w:sz w:val="22"/>
          <w:szCs w:val="22"/>
        </w:rPr>
      </w:pPr>
      <w:r w:rsidRPr="00B3476E">
        <w:rPr>
          <w:b/>
          <w:color w:val="00000A"/>
          <w:sz w:val="22"/>
          <w:szCs w:val="22"/>
        </w:rPr>
        <w:lastRenderedPageBreak/>
        <w:t>Pielikums Nr.2</w:t>
      </w:r>
    </w:p>
    <w:p w:rsidR="00E56EA9" w:rsidRPr="00B3476E" w:rsidRDefault="00E56EA9" w:rsidP="00E56EA9">
      <w:pPr>
        <w:jc w:val="right"/>
        <w:rPr>
          <w:bCs/>
          <w:sz w:val="22"/>
          <w:szCs w:val="22"/>
        </w:rPr>
      </w:pPr>
      <w:r w:rsidRPr="00B3476E">
        <w:rPr>
          <w:bCs/>
          <w:sz w:val="22"/>
          <w:szCs w:val="22"/>
        </w:rPr>
        <w:t>iepirkuma Nolikumam</w:t>
      </w:r>
    </w:p>
    <w:p w:rsidR="008F4915" w:rsidRPr="00B3476E" w:rsidRDefault="00FE51B2" w:rsidP="00E56EA9">
      <w:pPr>
        <w:jc w:val="right"/>
        <w:rPr>
          <w:color w:val="00000A"/>
          <w:sz w:val="22"/>
          <w:szCs w:val="22"/>
        </w:rPr>
      </w:pPr>
      <w:r w:rsidRPr="00B3476E">
        <w:rPr>
          <w:bCs/>
          <w:sz w:val="22"/>
          <w:szCs w:val="22"/>
        </w:rPr>
        <w:t>Identifikācijas Nr. JNP 201</w:t>
      </w:r>
      <w:r w:rsidR="00B3476E">
        <w:rPr>
          <w:bCs/>
          <w:sz w:val="22"/>
          <w:szCs w:val="22"/>
        </w:rPr>
        <w:t>8/11</w:t>
      </w:r>
      <w:r w:rsidR="008F4915" w:rsidRPr="00B3476E">
        <w:rPr>
          <w:bCs/>
          <w:sz w:val="22"/>
          <w:szCs w:val="22"/>
        </w:rPr>
        <w:t xml:space="preserve"> </w:t>
      </w:r>
    </w:p>
    <w:p w:rsidR="008F4915" w:rsidRPr="00B3476E" w:rsidRDefault="008F4915" w:rsidP="008F4915">
      <w:pPr>
        <w:shd w:val="clear" w:color="auto" w:fill="FFFFFF"/>
        <w:jc w:val="right"/>
        <w:rPr>
          <w:sz w:val="22"/>
          <w:szCs w:val="22"/>
        </w:rPr>
      </w:pPr>
    </w:p>
    <w:p w:rsidR="008F4915" w:rsidRPr="00B3476E" w:rsidRDefault="008F4915" w:rsidP="008F4915">
      <w:pPr>
        <w:jc w:val="center"/>
        <w:rPr>
          <w:b/>
          <w:caps/>
          <w:color w:val="00000A"/>
          <w:sz w:val="22"/>
          <w:szCs w:val="22"/>
        </w:rPr>
      </w:pPr>
      <w:r w:rsidRPr="00B3476E">
        <w:rPr>
          <w:b/>
          <w:caps/>
          <w:color w:val="00000A"/>
          <w:sz w:val="22"/>
          <w:szCs w:val="22"/>
        </w:rPr>
        <w:t>PIEREDZES APRAKSTS</w:t>
      </w:r>
    </w:p>
    <w:p w:rsidR="002E2F50" w:rsidRDefault="00B3476E" w:rsidP="008F4915">
      <w:pPr>
        <w:spacing w:after="120"/>
        <w:jc w:val="center"/>
        <w:rPr>
          <w:b/>
          <w:sz w:val="22"/>
          <w:szCs w:val="22"/>
        </w:rPr>
      </w:pPr>
      <w:r>
        <w:rPr>
          <w:b/>
          <w:sz w:val="22"/>
          <w:szCs w:val="22"/>
        </w:rPr>
        <w:t>Iepirkumam</w:t>
      </w:r>
      <w:r w:rsidRPr="00B3476E">
        <w:rPr>
          <w:b/>
          <w:sz w:val="22"/>
          <w:szCs w:val="22"/>
        </w:rPr>
        <w:t>„ Bīstamo koku un zaru zāģēšana Jelgavas novada administratīvajā ter</w:t>
      </w:r>
      <w:r w:rsidR="002E2F50">
        <w:rPr>
          <w:b/>
          <w:sz w:val="22"/>
          <w:szCs w:val="22"/>
        </w:rPr>
        <w:t>itorijā”</w:t>
      </w:r>
      <w:r w:rsidR="00CE5E90">
        <w:rPr>
          <w:b/>
          <w:sz w:val="22"/>
          <w:szCs w:val="22"/>
        </w:rPr>
        <w:t xml:space="preserve"> </w:t>
      </w:r>
    </w:p>
    <w:p w:rsidR="00D647F6" w:rsidRPr="00B3476E" w:rsidRDefault="006D359E" w:rsidP="008F4915">
      <w:pPr>
        <w:spacing w:after="120"/>
        <w:jc w:val="center"/>
        <w:rPr>
          <w:b/>
          <w:sz w:val="22"/>
          <w:szCs w:val="22"/>
        </w:rPr>
      </w:pPr>
      <w:r>
        <w:rPr>
          <w:b/>
          <w:sz w:val="22"/>
          <w:szCs w:val="22"/>
        </w:rPr>
        <w:t>ID. Nr. JNP 2018/11</w:t>
      </w: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B3476E" w:rsidTr="008877C6">
        <w:trPr>
          <w:cantSplit/>
          <w:trHeight w:val="445"/>
        </w:trPr>
        <w:tc>
          <w:tcPr>
            <w:tcW w:w="2849" w:type="dxa"/>
            <w:shd w:val="clear" w:color="auto" w:fill="E5DFEC"/>
          </w:tcPr>
          <w:p w:rsidR="008F4915" w:rsidRPr="00B3476E" w:rsidRDefault="008F4915" w:rsidP="008F4915">
            <w:pPr>
              <w:snapToGrid w:val="0"/>
              <w:spacing w:before="120" w:after="120"/>
              <w:rPr>
                <w:b/>
                <w:sz w:val="22"/>
                <w:szCs w:val="22"/>
              </w:rPr>
            </w:pPr>
            <w:r w:rsidRPr="00B3476E">
              <w:rPr>
                <w:b/>
                <w:sz w:val="22"/>
                <w:szCs w:val="22"/>
              </w:rPr>
              <w:t>Pasūtītājs:</w:t>
            </w:r>
          </w:p>
        </w:tc>
        <w:tc>
          <w:tcPr>
            <w:tcW w:w="6569" w:type="dxa"/>
          </w:tcPr>
          <w:p w:rsidR="008F4915" w:rsidRPr="00B3476E" w:rsidRDefault="008F4915" w:rsidP="008F4915">
            <w:pPr>
              <w:spacing w:before="120" w:after="120"/>
              <w:jc w:val="both"/>
              <w:rPr>
                <w:b/>
                <w:sz w:val="22"/>
                <w:szCs w:val="22"/>
              </w:rPr>
            </w:pPr>
          </w:p>
        </w:tc>
      </w:tr>
      <w:tr w:rsidR="008F4915" w:rsidRPr="00B3476E" w:rsidTr="008877C6">
        <w:trPr>
          <w:trHeight w:val="456"/>
        </w:trPr>
        <w:tc>
          <w:tcPr>
            <w:tcW w:w="2849" w:type="dxa"/>
            <w:shd w:val="clear" w:color="auto" w:fill="E5DFEC"/>
          </w:tcPr>
          <w:p w:rsidR="008F4915" w:rsidRPr="00B3476E" w:rsidRDefault="008F4915" w:rsidP="008F4915">
            <w:pPr>
              <w:snapToGrid w:val="0"/>
              <w:spacing w:before="120" w:after="120"/>
              <w:rPr>
                <w:b/>
                <w:sz w:val="22"/>
                <w:szCs w:val="22"/>
              </w:rPr>
            </w:pPr>
            <w:r w:rsidRPr="00B3476E">
              <w:rPr>
                <w:b/>
                <w:sz w:val="22"/>
                <w:szCs w:val="22"/>
              </w:rPr>
              <w:t>Pretendents:</w:t>
            </w:r>
          </w:p>
        </w:tc>
        <w:tc>
          <w:tcPr>
            <w:tcW w:w="6569" w:type="dxa"/>
          </w:tcPr>
          <w:p w:rsidR="008F4915" w:rsidRPr="00B3476E" w:rsidRDefault="008F4915" w:rsidP="008F4915">
            <w:pPr>
              <w:snapToGrid w:val="0"/>
              <w:spacing w:before="120" w:after="120"/>
              <w:rPr>
                <w:sz w:val="22"/>
                <w:szCs w:val="22"/>
              </w:rPr>
            </w:pPr>
          </w:p>
        </w:tc>
      </w:tr>
    </w:tbl>
    <w:p w:rsidR="008F4915" w:rsidRPr="00B3476E" w:rsidRDefault="008F4915" w:rsidP="008F4915">
      <w:pPr>
        <w:shd w:val="clear" w:color="auto" w:fill="FFFFFF"/>
        <w:jc w:val="right"/>
        <w:rPr>
          <w:sz w:val="22"/>
          <w:szCs w:val="22"/>
        </w:rPr>
      </w:pPr>
    </w:p>
    <w:p w:rsidR="00FF5FB1" w:rsidRPr="00B3476E" w:rsidRDefault="00FF5FB1" w:rsidP="008F4915">
      <w:pPr>
        <w:shd w:val="clear" w:color="auto" w:fill="FFFFFF"/>
        <w:jc w:val="right"/>
        <w:rPr>
          <w:sz w:val="22"/>
          <w:szCs w:val="22"/>
        </w:rPr>
      </w:pPr>
    </w:p>
    <w:p w:rsidR="00FF5FB1" w:rsidRPr="00B3476E" w:rsidRDefault="00630A48" w:rsidP="00FF5FB1">
      <w:pPr>
        <w:pStyle w:val="Apakpunkts"/>
        <w:numPr>
          <w:ilvl w:val="0"/>
          <w:numId w:val="0"/>
        </w:numPr>
        <w:jc w:val="center"/>
        <w:rPr>
          <w:rFonts w:ascii="Times New Roman" w:hAnsi="Times New Roman"/>
          <w:sz w:val="22"/>
          <w:szCs w:val="22"/>
        </w:rPr>
      </w:pPr>
      <w:r w:rsidRPr="00B3476E">
        <w:rPr>
          <w:rFonts w:ascii="Times New Roman" w:hAnsi="Times New Roman"/>
          <w:sz w:val="22"/>
          <w:szCs w:val="22"/>
        </w:rPr>
        <w:t>Realizēto darbu</w:t>
      </w:r>
      <w:r w:rsidR="007149E1" w:rsidRPr="00B3476E">
        <w:rPr>
          <w:rFonts w:ascii="Times New Roman" w:hAnsi="Times New Roman"/>
          <w:sz w:val="22"/>
          <w:szCs w:val="22"/>
        </w:rPr>
        <w:t xml:space="preserve"> </w:t>
      </w:r>
      <w:r w:rsidR="00CF4B84" w:rsidRPr="00B3476E">
        <w:rPr>
          <w:rFonts w:ascii="Times New Roman" w:hAnsi="Times New Roman"/>
          <w:sz w:val="22"/>
          <w:szCs w:val="22"/>
        </w:rPr>
        <w:t>saraksts</w:t>
      </w:r>
    </w:p>
    <w:p w:rsidR="008F4915" w:rsidRPr="00B3476E" w:rsidRDefault="008F4915" w:rsidP="00865023">
      <w:pPr>
        <w:pStyle w:val="Index1"/>
        <w:rPr>
          <w:rFonts w:ascii="Times New Roman" w:hAnsi="Times New Roman" w:cs="Times New Roman"/>
          <w:sz w:val="22"/>
          <w:szCs w:val="22"/>
        </w:rPr>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2920"/>
        <w:gridCol w:w="1481"/>
        <w:gridCol w:w="2157"/>
        <w:gridCol w:w="2292"/>
      </w:tblGrid>
      <w:tr w:rsidR="008F4915" w:rsidRPr="00B3476E" w:rsidTr="00E62C21">
        <w:trPr>
          <w:cantSplit/>
          <w:trHeight w:hRule="exact" w:val="2430"/>
        </w:trPr>
        <w:tc>
          <w:tcPr>
            <w:tcW w:w="0" w:type="auto"/>
            <w:shd w:val="clear" w:color="auto" w:fill="E5DFEC"/>
            <w:vAlign w:val="center"/>
          </w:tcPr>
          <w:p w:rsidR="008F4915" w:rsidRPr="00B3476E" w:rsidRDefault="008F4915" w:rsidP="008F4915">
            <w:pPr>
              <w:pStyle w:val="BodyText"/>
              <w:jc w:val="center"/>
              <w:rPr>
                <w:b/>
                <w:sz w:val="22"/>
                <w:szCs w:val="22"/>
              </w:rPr>
            </w:pPr>
            <w:r w:rsidRPr="00B3476E">
              <w:rPr>
                <w:b/>
                <w:sz w:val="22"/>
                <w:szCs w:val="22"/>
              </w:rPr>
              <w:t>Nr.</w:t>
            </w:r>
          </w:p>
          <w:p w:rsidR="008F4915" w:rsidRPr="00B3476E" w:rsidRDefault="008F4915" w:rsidP="008F4915">
            <w:pPr>
              <w:pStyle w:val="BodyText"/>
              <w:jc w:val="center"/>
              <w:rPr>
                <w:b/>
                <w:sz w:val="22"/>
                <w:szCs w:val="22"/>
              </w:rPr>
            </w:pPr>
            <w:r w:rsidRPr="00B3476E">
              <w:rPr>
                <w:b/>
                <w:sz w:val="22"/>
                <w:szCs w:val="22"/>
              </w:rPr>
              <w:t>p.k.</w:t>
            </w:r>
          </w:p>
        </w:tc>
        <w:tc>
          <w:tcPr>
            <w:tcW w:w="2925" w:type="dxa"/>
            <w:shd w:val="clear" w:color="auto" w:fill="E5DFEC"/>
            <w:vAlign w:val="center"/>
          </w:tcPr>
          <w:p w:rsidR="00B94DB6" w:rsidRPr="00B3476E" w:rsidRDefault="00B94DB6" w:rsidP="00B94DB6">
            <w:pPr>
              <w:pStyle w:val="BodyText"/>
              <w:jc w:val="center"/>
              <w:rPr>
                <w:b/>
                <w:sz w:val="22"/>
                <w:szCs w:val="22"/>
              </w:rPr>
            </w:pPr>
            <w:r w:rsidRPr="00B3476E">
              <w:rPr>
                <w:b/>
                <w:sz w:val="22"/>
                <w:szCs w:val="22"/>
              </w:rPr>
              <w:t>Veiktie darbi</w:t>
            </w:r>
          </w:p>
          <w:p w:rsidR="00E62C21" w:rsidRPr="00B3476E" w:rsidRDefault="00914F22" w:rsidP="00914F22">
            <w:pPr>
              <w:pStyle w:val="BodyText"/>
              <w:jc w:val="center"/>
              <w:rPr>
                <w:b/>
                <w:sz w:val="22"/>
                <w:szCs w:val="22"/>
              </w:rPr>
            </w:pPr>
            <w:r w:rsidRPr="00B3476E">
              <w:rPr>
                <w:b/>
                <w:sz w:val="22"/>
                <w:szCs w:val="22"/>
              </w:rPr>
              <w:t>(objekti,</w:t>
            </w:r>
            <w:r w:rsidR="002E2F50">
              <w:rPr>
                <w:b/>
                <w:sz w:val="22"/>
                <w:szCs w:val="22"/>
              </w:rPr>
              <w:t xml:space="preserve"> </w:t>
            </w:r>
            <w:r w:rsidR="00B94DB6" w:rsidRPr="00B3476E">
              <w:rPr>
                <w:b/>
                <w:sz w:val="22"/>
                <w:szCs w:val="22"/>
              </w:rPr>
              <w:t>darba apraksts)</w:t>
            </w:r>
          </w:p>
        </w:tc>
        <w:tc>
          <w:tcPr>
            <w:tcW w:w="1483" w:type="dxa"/>
            <w:shd w:val="clear" w:color="auto" w:fill="E5DFEC"/>
            <w:vAlign w:val="center"/>
          </w:tcPr>
          <w:p w:rsidR="008F4915" w:rsidRPr="00B3476E" w:rsidRDefault="002F11DD" w:rsidP="008F4915">
            <w:pPr>
              <w:pStyle w:val="BodyText"/>
              <w:jc w:val="center"/>
              <w:rPr>
                <w:b/>
                <w:sz w:val="22"/>
                <w:szCs w:val="22"/>
              </w:rPr>
            </w:pPr>
            <w:r w:rsidRPr="00B3476E">
              <w:rPr>
                <w:b/>
                <w:sz w:val="22"/>
                <w:szCs w:val="22"/>
              </w:rPr>
              <w:t>D</w:t>
            </w:r>
            <w:r w:rsidR="00CA62B8" w:rsidRPr="00B3476E">
              <w:rPr>
                <w:b/>
                <w:sz w:val="22"/>
                <w:szCs w:val="22"/>
              </w:rPr>
              <w:t>arbu vērtība EUR</w:t>
            </w:r>
            <w:r w:rsidR="008F4915" w:rsidRPr="00B3476E">
              <w:rPr>
                <w:b/>
                <w:sz w:val="22"/>
                <w:szCs w:val="22"/>
              </w:rPr>
              <w:t xml:space="preserve"> bez PVN </w:t>
            </w:r>
          </w:p>
        </w:tc>
        <w:tc>
          <w:tcPr>
            <w:tcW w:w="2159" w:type="dxa"/>
            <w:shd w:val="clear" w:color="auto" w:fill="E5DFEC"/>
            <w:vAlign w:val="center"/>
          </w:tcPr>
          <w:p w:rsidR="00A62808" w:rsidRPr="00B3476E" w:rsidRDefault="00A62808" w:rsidP="00B94DB6">
            <w:pPr>
              <w:pStyle w:val="BodyText"/>
              <w:jc w:val="center"/>
              <w:rPr>
                <w:b/>
                <w:sz w:val="22"/>
                <w:szCs w:val="22"/>
              </w:rPr>
            </w:pPr>
            <w:r w:rsidRPr="00B3476E">
              <w:rPr>
                <w:b/>
                <w:sz w:val="22"/>
                <w:szCs w:val="22"/>
              </w:rPr>
              <w:t>Pakalpojuma sniegšanas periods</w:t>
            </w:r>
          </w:p>
        </w:tc>
        <w:tc>
          <w:tcPr>
            <w:tcW w:w="2293" w:type="dxa"/>
            <w:shd w:val="clear" w:color="auto" w:fill="E5DFEC"/>
            <w:vAlign w:val="center"/>
          </w:tcPr>
          <w:p w:rsidR="008F4915" w:rsidRPr="00B3476E" w:rsidRDefault="00A62808" w:rsidP="008F4915">
            <w:pPr>
              <w:pStyle w:val="BodyText"/>
              <w:jc w:val="center"/>
              <w:rPr>
                <w:b/>
                <w:sz w:val="22"/>
                <w:szCs w:val="22"/>
              </w:rPr>
            </w:pPr>
            <w:r w:rsidRPr="00B3476E">
              <w:rPr>
                <w:b/>
                <w:sz w:val="22"/>
                <w:szCs w:val="22"/>
              </w:rPr>
              <w:t>Pasūtītājs un</w:t>
            </w:r>
            <w:proofErr w:type="gramStart"/>
            <w:r w:rsidRPr="00B3476E">
              <w:rPr>
                <w:b/>
                <w:sz w:val="22"/>
                <w:szCs w:val="22"/>
              </w:rPr>
              <w:t xml:space="preserve">  </w:t>
            </w:r>
            <w:proofErr w:type="gramEnd"/>
            <w:r w:rsidRPr="00B3476E">
              <w:rPr>
                <w:b/>
                <w:sz w:val="22"/>
                <w:szCs w:val="22"/>
              </w:rPr>
              <w:t>Pasūtītāja kontaktpersona, tālrunis</w:t>
            </w:r>
          </w:p>
        </w:tc>
      </w:tr>
      <w:tr w:rsidR="008F4915" w:rsidRPr="00B3476E" w:rsidTr="00E62C21">
        <w:trPr>
          <w:cantSplit/>
          <w:trHeight w:hRule="exact" w:val="318"/>
        </w:trPr>
        <w:tc>
          <w:tcPr>
            <w:tcW w:w="0" w:type="auto"/>
            <w:vAlign w:val="center"/>
          </w:tcPr>
          <w:p w:rsidR="008F4915" w:rsidRPr="00B3476E" w:rsidRDefault="008F4915" w:rsidP="008F4915">
            <w:pPr>
              <w:pStyle w:val="BodyText"/>
              <w:jc w:val="center"/>
              <w:rPr>
                <w:sz w:val="22"/>
                <w:szCs w:val="22"/>
                <w:highlight w:val="lightGray"/>
              </w:rPr>
            </w:pPr>
          </w:p>
        </w:tc>
        <w:tc>
          <w:tcPr>
            <w:tcW w:w="2925" w:type="dxa"/>
            <w:vAlign w:val="center"/>
          </w:tcPr>
          <w:p w:rsidR="008F4915" w:rsidRPr="00B3476E" w:rsidRDefault="008F4915" w:rsidP="008F4915">
            <w:pPr>
              <w:pStyle w:val="BodyText"/>
              <w:jc w:val="center"/>
              <w:rPr>
                <w:sz w:val="22"/>
                <w:szCs w:val="22"/>
              </w:rPr>
            </w:pPr>
          </w:p>
        </w:tc>
        <w:tc>
          <w:tcPr>
            <w:tcW w:w="1483" w:type="dxa"/>
            <w:vAlign w:val="center"/>
          </w:tcPr>
          <w:p w:rsidR="008F4915" w:rsidRPr="00B3476E" w:rsidRDefault="008F4915" w:rsidP="008F4915">
            <w:pPr>
              <w:pStyle w:val="BodyText"/>
              <w:jc w:val="center"/>
              <w:rPr>
                <w:sz w:val="22"/>
                <w:szCs w:val="22"/>
              </w:rPr>
            </w:pPr>
          </w:p>
        </w:tc>
        <w:tc>
          <w:tcPr>
            <w:tcW w:w="2159" w:type="dxa"/>
            <w:vAlign w:val="center"/>
          </w:tcPr>
          <w:p w:rsidR="008F4915" w:rsidRPr="00B3476E" w:rsidRDefault="008F4915" w:rsidP="008F4915">
            <w:pPr>
              <w:pStyle w:val="BodyText"/>
              <w:jc w:val="center"/>
              <w:rPr>
                <w:sz w:val="22"/>
                <w:szCs w:val="22"/>
                <w:highlight w:val="lightGray"/>
              </w:rPr>
            </w:pPr>
          </w:p>
        </w:tc>
        <w:tc>
          <w:tcPr>
            <w:tcW w:w="2293" w:type="dxa"/>
            <w:vAlign w:val="center"/>
          </w:tcPr>
          <w:p w:rsidR="008F4915" w:rsidRPr="00B3476E" w:rsidRDefault="008F4915" w:rsidP="008F4915">
            <w:pPr>
              <w:pStyle w:val="BodyText"/>
              <w:jc w:val="center"/>
              <w:rPr>
                <w:sz w:val="22"/>
                <w:szCs w:val="22"/>
              </w:rPr>
            </w:pPr>
          </w:p>
        </w:tc>
      </w:tr>
      <w:tr w:rsidR="008F4915" w:rsidRPr="00B3476E" w:rsidTr="00E62C21">
        <w:trPr>
          <w:cantSplit/>
          <w:trHeight w:hRule="exact" w:val="318"/>
        </w:trPr>
        <w:tc>
          <w:tcPr>
            <w:tcW w:w="0" w:type="auto"/>
            <w:vAlign w:val="center"/>
          </w:tcPr>
          <w:p w:rsidR="008F4915" w:rsidRPr="00B3476E" w:rsidRDefault="008F4915" w:rsidP="008F4915">
            <w:pPr>
              <w:pStyle w:val="BodyText"/>
              <w:jc w:val="center"/>
              <w:rPr>
                <w:sz w:val="22"/>
                <w:szCs w:val="22"/>
                <w:highlight w:val="lightGray"/>
              </w:rPr>
            </w:pPr>
          </w:p>
        </w:tc>
        <w:tc>
          <w:tcPr>
            <w:tcW w:w="2925" w:type="dxa"/>
            <w:vAlign w:val="center"/>
          </w:tcPr>
          <w:p w:rsidR="008F4915" w:rsidRPr="00B3476E" w:rsidRDefault="008F4915" w:rsidP="008F4915">
            <w:pPr>
              <w:pStyle w:val="BodyText"/>
              <w:jc w:val="center"/>
              <w:rPr>
                <w:sz w:val="22"/>
                <w:szCs w:val="22"/>
                <w:highlight w:val="lightGray"/>
              </w:rPr>
            </w:pPr>
          </w:p>
        </w:tc>
        <w:tc>
          <w:tcPr>
            <w:tcW w:w="1483" w:type="dxa"/>
            <w:vAlign w:val="center"/>
          </w:tcPr>
          <w:p w:rsidR="008F4915" w:rsidRPr="00B3476E" w:rsidRDefault="008F4915" w:rsidP="008F4915">
            <w:pPr>
              <w:pStyle w:val="BodyText"/>
              <w:jc w:val="center"/>
              <w:rPr>
                <w:sz w:val="22"/>
                <w:szCs w:val="22"/>
                <w:highlight w:val="lightGray"/>
              </w:rPr>
            </w:pPr>
          </w:p>
        </w:tc>
        <w:tc>
          <w:tcPr>
            <w:tcW w:w="2159" w:type="dxa"/>
            <w:vAlign w:val="center"/>
          </w:tcPr>
          <w:p w:rsidR="008F4915" w:rsidRPr="00B3476E" w:rsidRDefault="008F4915" w:rsidP="008F4915">
            <w:pPr>
              <w:pStyle w:val="BodyText"/>
              <w:jc w:val="center"/>
              <w:rPr>
                <w:sz w:val="22"/>
                <w:szCs w:val="22"/>
                <w:highlight w:val="lightGray"/>
              </w:rPr>
            </w:pPr>
          </w:p>
        </w:tc>
        <w:tc>
          <w:tcPr>
            <w:tcW w:w="2293" w:type="dxa"/>
            <w:vAlign w:val="center"/>
          </w:tcPr>
          <w:p w:rsidR="008F4915" w:rsidRPr="00B3476E" w:rsidRDefault="008F4915" w:rsidP="008F4915">
            <w:pPr>
              <w:jc w:val="center"/>
              <w:rPr>
                <w:sz w:val="22"/>
                <w:szCs w:val="22"/>
              </w:rPr>
            </w:pPr>
          </w:p>
        </w:tc>
      </w:tr>
    </w:tbl>
    <w:p w:rsidR="008F4915" w:rsidRPr="00B3476E" w:rsidRDefault="008F4915" w:rsidP="00865023">
      <w:pPr>
        <w:pStyle w:val="Index1"/>
        <w:rPr>
          <w:rFonts w:ascii="Times New Roman" w:hAnsi="Times New Roman" w:cs="Times New Roman"/>
          <w:sz w:val="22"/>
          <w:szCs w:val="22"/>
        </w:rPr>
      </w:pPr>
    </w:p>
    <w:p w:rsidR="008F4915" w:rsidRPr="00DC3798" w:rsidRDefault="008F4915" w:rsidP="00865023">
      <w:pPr>
        <w:pStyle w:val="Index1"/>
        <w:rPr>
          <w:rFonts w:ascii="Times New Roman" w:hAnsi="Times New Roman" w:cs="Times New Roman"/>
          <w:sz w:val="24"/>
          <w:szCs w:val="24"/>
        </w:rPr>
      </w:pPr>
    </w:p>
    <w:p w:rsidR="008F4915" w:rsidRPr="00DC3798" w:rsidRDefault="00B67EF6" w:rsidP="008F4915">
      <w:pPr>
        <w:tabs>
          <w:tab w:val="left" w:leader="dot" w:pos="7797"/>
        </w:tabs>
        <w:jc w:val="both"/>
      </w:pPr>
      <w:r w:rsidRPr="00DC3798">
        <w:t>Pretendents</w:t>
      </w:r>
      <w:r w:rsidR="008F4915" w:rsidRPr="00DC3798">
        <w:t xml:space="preserve"> dar</w:t>
      </w:r>
      <w:r w:rsidR="002F11DD" w:rsidRPr="00DC3798">
        <w:t xml:space="preserve">bu sarakstā iekļauj </w:t>
      </w:r>
      <w:r w:rsidR="002E2F50">
        <w:t>darbus</w:t>
      </w:r>
      <w:r w:rsidR="008F4915" w:rsidRPr="00DC3798">
        <w:t>, kas nodrošina nolikuma prasību izpildi un pievieno nolikumā norādītos kvalifikāciju apliecinošos dokumentus.</w:t>
      </w:r>
      <w:r w:rsidR="008F4915" w:rsidRPr="00DC3798">
        <w:rPr>
          <w:i/>
        </w:rPr>
        <w:t xml:space="preserve"> </w:t>
      </w:r>
      <w:r w:rsidR="008F4915" w:rsidRPr="00DC3798">
        <w:t>Pasūtītajam ir tiesības sniegto informāciju pārbaudīt, sazinoties ar norādīto pasūtītāju un pieprasot sniegtās informācijas apstiprinājumu.</w:t>
      </w:r>
    </w:p>
    <w:p w:rsidR="008F4915" w:rsidRPr="00DC3798" w:rsidRDefault="008F4915" w:rsidP="008F4915">
      <w:pPr>
        <w:suppressAutoHyphens/>
        <w:jc w:val="both"/>
      </w:pPr>
    </w:p>
    <w:tbl>
      <w:tblPr>
        <w:tblW w:w="0" w:type="auto"/>
        <w:tblInd w:w="-106" w:type="dxa"/>
        <w:tblLayout w:type="fixed"/>
        <w:tblLook w:val="0000" w:firstRow="0" w:lastRow="0" w:firstColumn="0" w:lastColumn="0" w:noHBand="0" w:noVBand="0"/>
      </w:tblPr>
      <w:tblGrid>
        <w:gridCol w:w="2627"/>
        <w:gridCol w:w="6720"/>
      </w:tblGrid>
      <w:tr w:rsidR="008F4915" w:rsidRPr="00DC3798" w:rsidTr="008F4915">
        <w:tc>
          <w:tcPr>
            <w:tcW w:w="2627" w:type="dxa"/>
          </w:tcPr>
          <w:p w:rsidR="008F4915" w:rsidRPr="00DC3798" w:rsidRDefault="008F4915" w:rsidP="008F4915">
            <w:pPr>
              <w:snapToGrid w:val="0"/>
              <w:jc w:val="both"/>
            </w:pPr>
            <w:r w:rsidRPr="00DC3798">
              <w:t>Pretendenta pārstāvis</w:t>
            </w:r>
          </w:p>
        </w:tc>
        <w:tc>
          <w:tcPr>
            <w:tcW w:w="6720" w:type="dxa"/>
            <w:tcBorders>
              <w:bottom w:val="single" w:sz="4" w:space="0" w:color="000000"/>
            </w:tcBorders>
          </w:tcPr>
          <w:p w:rsidR="008F4915" w:rsidRPr="00DC3798" w:rsidRDefault="008F4915" w:rsidP="008F4915">
            <w:pPr>
              <w:snapToGrid w:val="0"/>
              <w:jc w:val="both"/>
            </w:pPr>
          </w:p>
        </w:tc>
      </w:tr>
      <w:tr w:rsidR="008F4915" w:rsidRPr="00DC3798" w:rsidTr="008F4915">
        <w:trPr>
          <w:cantSplit/>
        </w:trPr>
        <w:tc>
          <w:tcPr>
            <w:tcW w:w="2627" w:type="dxa"/>
          </w:tcPr>
          <w:p w:rsidR="008F4915" w:rsidRPr="00DC3798" w:rsidRDefault="008F4915" w:rsidP="008F4915">
            <w:pPr>
              <w:snapToGrid w:val="0"/>
              <w:jc w:val="both"/>
            </w:pPr>
          </w:p>
        </w:tc>
        <w:tc>
          <w:tcPr>
            <w:tcW w:w="6720" w:type="dxa"/>
          </w:tcPr>
          <w:p w:rsidR="008F4915" w:rsidRPr="00DC3798" w:rsidRDefault="008F4915" w:rsidP="008F4915">
            <w:pPr>
              <w:snapToGrid w:val="0"/>
              <w:jc w:val="both"/>
            </w:pPr>
            <w:r w:rsidRPr="00DC3798">
              <w:t>(amats, paraksts, vārds, uzvārds, zīmogs)</w:t>
            </w:r>
          </w:p>
        </w:tc>
      </w:tr>
    </w:tbl>
    <w:p w:rsidR="008F4915" w:rsidRPr="00DC3798" w:rsidRDefault="008F4915" w:rsidP="008F4915">
      <w:pPr>
        <w:ind w:left="720"/>
        <w:jc w:val="both"/>
      </w:pPr>
    </w:p>
    <w:p w:rsidR="008F4915" w:rsidRPr="00DC3798" w:rsidRDefault="008F4915" w:rsidP="008F4915">
      <w:pPr>
        <w:ind w:left="720"/>
        <w:jc w:val="both"/>
        <w:rPr>
          <w:rFonts w:ascii="Arial" w:hAnsi="Arial" w:cs="Arial"/>
        </w:rPr>
      </w:pPr>
    </w:p>
    <w:p w:rsidR="008F4915" w:rsidRPr="00DC3798" w:rsidRDefault="008F4915" w:rsidP="008F4915">
      <w:pPr>
        <w:jc w:val="both"/>
        <w:rPr>
          <w:rFonts w:ascii="Arial" w:hAnsi="Arial" w:cs="Arial"/>
        </w:rPr>
      </w:pPr>
    </w:p>
    <w:p w:rsidR="008F4915" w:rsidRDefault="008F4915" w:rsidP="008F4915">
      <w:pPr>
        <w:pStyle w:val="Punkts"/>
        <w:pageBreakBefore/>
        <w:numPr>
          <w:ilvl w:val="0"/>
          <w:numId w:val="0"/>
        </w:numPr>
        <w:rPr>
          <w:sz w:val="28"/>
          <w:szCs w:val="28"/>
        </w:rPr>
      </w:pPr>
    </w:p>
    <w:p w:rsidR="008F4915" w:rsidRPr="00E77111" w:rsidRDefault="00DA3856" w:rsidP="008F4915">
      <w:pPr>
        <w:jc w:val="right"/>
        <w:rPr>
          <w:b/>
          <w:color w:val="00000A"/>
          <w:sz w:val="22"/>
          <w:szCs w:val="22"/>
        </w:rPr>
      </w:pPr>
      <w:r w:rsidRPr="00E77111">
        <w:rPr>
          <w:b/>
          <w:color w:val="00000A"/>
          <w:sz w:val="22"/>
          <w:szCs w:val="22"/>
        </w:rPr>
        <w:t>Pielikums Nr.3</w:t>
      </w:r>
    </w:p>
    <w:p w:rsidR="00E56EA9" w:rsidRPr="00E77111" w:rsidRDefault="00E56EA9" w:rsidP="00E56EA9">
      <w:pPr>
        <w:jc w:val="right"/>
        <w:rPr>
          <w:bCs/>
          <w:sz w:val="22"/>
          <w:szCs w:val="22"/>
        </w:rPr>
      </w:pPr>
      <w:r w:rsidRPr="00E77111">
        <w:rPr>
          <w:bCs/>
          <w:sz w:val="22"/>
          <w:szCs w:val="22"/>
        </w:rPr>
        <w:t>iepirkuma Nolikumam</w:t>
      </w:r>
    </w:p>
    <w:p w:rsidR="008F4915" w:rsidRPr="00E77111" w:rsidRDefault="009F75C5" w:rsidP="00E56EA9">
      <w:pPr>
        <w:jc w:val="right"/>
        <w:rPr>
          <w:bCs/>
          <w:color w:val="000000" w:themeColor="text1"/>
          <w:sz w:val="22"/>
          <w:szCs w:val="22"/>
        </w:rPr>
      </w:pPr>
      <w:r w:rsidRPr="00E77111">
        <w:rPr>
          <w:bCs/>
          <w:sz w:val="22"/>
          <w:szCs w:val="22"/>
        </w:rPr>
        <w:t xml:space="preserve">Identifikācijas </w:t>
      </w:r>
      <w:r w:rsidR="00E77111" w:rsidRPr="00E77111">
        <w:rPr>
          <w:bCs/>
          <w:sz w:val="22"/>
          <w:szCs w:val="22"/>
        </w:rPr>
        <w:t>Nr. JNP 2018/11</w:t>
      </w:r>
    </w:p>
    <w:p w:rsidR="00A126B1" w:rsidRPr="00E77111" w:rsidRDefault="00A126B1" w:rsidP="008F4915">
      <w:pPr>
        <w:jc w:val="right"/>
        <w:rPr>
          <w:color w:val="000000" w:themeColor="text1"/>
          <w:sz w:val="22"/>
          <w:szCs w:val="22"/>
        </w:rPr>
      </w:pPr>
    </w:p>
    <w:p w:rsidR="00E77111" w:rsidRDefault="00E77111" w:rsidP="00A126B1">
      <w:pPr>
        <w:pStyle w:val="BodyText"/>
        <w:jc w:val="center"/>
      </w:pPr>
    </w:p>
    <w:p w:rsidR="00E77111" w:rsidRDefault="00E77111" w:rsidP="00A126B1">
      <w:pPr>
        <w:pStyle w:val="BodyText"/>
        <w:jc w:val="center"/>
      </w:pPr>
    </w:p>
    <w:p w:rsidR="00A126B1" w:rsidRPr="00E77111" w:rsidRDefault="00A126B1" w:rsidP="00A126B1">
      <w:pPr>
        <w:pStyle w:val="BodyText"/>
        <w:jc w:val="center"/>
        <w:rPr>
          <w:b/>
        </w:rPr>
      </w:pPr>
      <w:r w:rsidRPr="00E77111">
        <w:rPr>
          <w:b/>
        </w:rPr>
        <w:t>Pretendenta speciālistu saraksts</w:t>
      </w:r>
    </w:p>
    <w:p w:rsidR="00E77111" w:rsidRPr="00E77111" w:rsidRDefault="00E77111" w:rsidP="00A126B1">
      <w:pPr>
        <w:pStyle w:val="BodyText"/>
        <w:jc w:val="center"/>
      </w:pPr>
    </w:p>
    <w:p w:rsidR="006D359E" w:rsidRDefault="00E77111" w:rsidP="00E77111">
      <w:pPr>
        <w:spacing w:after="120"/>
        <w:jc w:val="center"/>
        <w:rPr>
          <w:b/>
          <w:sz w:val="22"/>
          <w:szCs w:val="22"/>
        </w:rPr>
      </w:pPr>
      <w:r>
        <w:rPr>
          <w:b/>
          <w:sz w:val="22"/>
          <w:szCs w:val="22"/>
        </w:rPr>
        <w:t>Iepirkumam</w:t>
      </w:r>
      <w:r w:rsidR="006D359E">
        <w:rPr>
          <w:b/>
          <w:sz w:val="22"/>
          <w:szCs w:val="22"/>
        </w:rPr>
        <w:t xml:space="preserve"> „</w:t>
      </w:r>
      <w:r w:rsidRPr="00B3476E">
        <w:rPr>
          <w:b/>
          <w:sz w:val="22"/>
          <w:szCs w:val="22"/>
        </w:rPr>
        <w:t>Bīstamo koku un zaru zāģēšana Jelgavas novada administratīvajā ter</w:t>
      </w:r>
      <w:r w:rsidR="006D359E">
        <w:rPr>
          <w:b/>
          <w:sz w:val="22"/>
          <w:szCs w:val="22"/>
        </w:rPr>
        <w:t>itorijā”</w:t>
      </w:r>
      <w:r>
        <w:rPr>
          <w:b/>
          <w:sz w:val="22"/>
          <w:szCs w:val="22"/>
        </w:rPr>
        <w:t xml:space="preserve"> </w:t>
      </w:r>
    </w:p>
    <w:p w:rsidR="00E77111" w:rsidRPr="00B3476E" w:rsidRDefault="006D359E" w:rsidP="00E77111">
      <w:pPr>
        <w:spacing w:after="120"/>
        <w:jc w:val="center"/>
        <w:rPr>
          <w:b/>
          <w:sz w:val="22"/>
          <w:szCs w:val="22"/>
        </w:rPr>
      </w:pPr>
      <w:r>
        <w:rPr>
          <w:b/>
          <w:sz w:val="22"/>
          <w:szCs w:val="22"/>
        </w:rPr>
        <w:t>ID. Nr. JNP 2018/11</w:t>
      </w:r>
      <w:r w:rsidR="00E77111" w:rsidRPr="00B3476E">
        <w:rPr>
          <w:b/>
          <w:sz w:val="22"/>
          <w:szCs w:val="22"/>
        </w:rPr>
        <w:t xml:space="preserve"> </w:t>
      </w:r>
    </w:p>
    <w:p w:rsidR="009F75C5" w:rsidRPr="009F75C5" w:rsidRDefault="009F75C5" w:rsidP="009F75C5">
      <w:pPr>
        <w:jc w:val="center"/>
        <w:rPr>
          <w:rFonts w:ascii="Arial" w:hAnsi="Arial" w:cs="Arial"/>
          <w:b/>
          <w:bCs/>
          <w:iCs/>
          <w:sz w:val="20"/>
          <w:szCs w:val="20"/>
        </w:rPr>
      </w:pPr>
    </w:p>
    <w:tbl>
      <w:tblPr>
        <w:tblStyle w:val="TableGrid"/>
        <w:tblW w:w="9261" w:type="dxa"/>
        <w:tblLook w:val="04A0" w:firstRow="1" w:lastRow="0" w:firstColumn="1" w:lastColumn="0" w:noHBand="0" w:noVBand="1"/>
      </w:tblPr>
      <w:tblGrid>
        <w:gridCol w:w="601"/>
        <w:gridCol w:w="2987"/>
        <w:gridCol w:w="3541"/>
        <w:gridCol w:w="2132"/>
      </w:tblGrid>
      <w:tr w:rsidR="008C6AD2" w:rsidRPr="00EA6EDB" w:rsidTr="008C6AD2">
        <w:trPr>
          <w:trHeight w:val="581"/>
        </w:trPr>
        <w:tc>
          <w:tcPr>
            <w:tcW w:w="601" w:type="dxa"/>
          </w:tcPr>
          <w:p w:rsidR="008C6AD2" w:rsidRPr="00E77111" w:rsidRDefault="008C6AD2" w:rsidP="007901B5">
            <w:pPr>
              <w:pStyle w:val="BodyText"/>
              <w:jc w:val="center"/>
              <w:rPr>
                <w:rFonts w:ascii="Times New Roman" w:hAnsi="Times New Roman"/>
                <w:b/>
                <w:sz w:val="22"/>
                <w:szCs w:val="22"/>
              </w:rPr>
            </w:pPr>
            <w:r w:rsidRPr="00E77111">
              <w:rPr>
                <w:rFonts w:ascii="Times New Roman" w:hAnsi="Times New Roman"/>
                <w:b/>
                <w:sz w:val="22"/>
                <w:szCs w:val="22"/>
              </w:rPr>
              <w:t>Nr</w:t>
            </w:r>
            <w:r w:rsidR="00E77111" w:rsidRPr="00E77111">
              <w:rPr>
                <w:rFonts w:ascii="Times New Roman" w:hAnsi="Times New Roman"/>
                <w:b/>
                <w:sz w:val="22"/>
                <w:szCs w:val="22"/>
              </w:rPr>
              <w:t>.</w:t>
            </w:r>
          </w:p>
        </w:tc>
        <w:tc>
          <w:tcPr>
            <w:tcW w:w="2987" w:type="dxa"/>
          </w:tcPr>
          <w:p w:rsidR="008C6AD2" w:rsidRPr="00E77111" w:rsidRDefault="008C6AD2" w:rsidP="007901B5">
            <w:pPr>
              <w:pStyle w:val="BodyText"/>
              <w:jc w:val="center"/>
              <w:rPr>
                <w:rFonts w:ascii="Times New Roman" w:hAnsi="Times New Roman"/>
                <w:b/>
                <w:sz w:val="22"/>
                <w:szCs w:val="22"/>
              </w:rPr>
            </w:pPr>
            <w:r w:rsidRPr="00E77111">
              <w:rPr>
                <w:rFonts w:ascii="Times New Roman" w:hAnsi="Times New Roman"/>
                <w:b/>
                <w:sz w:val="22"/>
                <w:szCs w:val="22"/>
              </w:rPr>
              <w:t>Speciālista vārds un uzvārds</w:t>
            </w:r>
          </w:p>
        </w:tc>
        <w:tc>
          <w:tcPr>
            <w:tcW w:w="3541" w:type="dxa"/>
          </w:tcPr>
          <w:p w:rsidR="008C6AD2" w:rsidRPr="00E77111" w:rsidRDefault="00E92C66" w:rsidP="008C6AD2">
            <w:pPr>
              <w:pStyle w:val="BodyText"/>
              <w:jc w:val="center"/>
              <w:rPr>
                <w:rFonts w:ascii="Times New Roman" w:hAnsi="Times New Roman"/>
                <w:b/>
                <w:sz w:val="22"/>
                <w:szCs w:val="22"/>
              </w:rPr>
            </w:pPr>
            <w:r>
              <w:rPr>
                <w:rFonts w:ascii="Times New Roman" w:hAnsi="Times New Roman"/>
                <w:b/>
                <w:sz w:val="22"/>
                <w:szCs w:val="22"/>
              </w:rPr>
              <w:t>Izglītības</w:t>
            </w:r>
            <w:r w:rsidR="00481D56">
              <w:rPr>
                <w:rFonts w:ascii="Times New Roman" w:hAnsi="Times New Roman"/>
                <w:b/>
                <w:sz w:val="22"/>
                <w:szCs w:val="22"/>
              </w:rPr>
              <w:t>, sertifikācijas</w:t>
            </w:r>
            <w:r>
              <w:rPr>
                <w:rFonts w:ascii="Times New Roman" w:hAnsi="Times New Roman"/>
                <w:b/>
                <w:sz w:val="22"/>
                <w:szCs w:val="22"/>
              </w:rPr>
              <w:t xml:space="preserve"> joma</w:t>
            </w:r>
          </w:p>
        </w:tc>
        <w:tc>
          <w:tcPr>
            <w:tcW w:w="2132" w:type="dxa"/>
          </w:tcPr>
          <w:p w:rsidR="008C6AD2" w:rsidRPr="00E77111" w:rsidRDefault="008C6AD2" w:rsidP="007901B5">
            <w:pPr>
              <w:pStyle w:val="BodyText"/>
              <w:jc w:val="center"/>
              <w:rPr>
                <w:rFonts w:ascii="Times New Roman" w:hAnsi="Times New Roman"/>
                <w:b/>
                <w:sz w:val="22"/>
                <w:szCs w:val="22"/>
              </w:rPr>
            </w:pPr>
            <w:r w:rsidRPr="00E77111">
              <w:rPr>
                <w:rFonts w:ascii="Times New Roman" w:hAnsi="Times New Roman"/>
                <w:b/>
                <w:sz w:val="22"/>
                <w:szCs w:val="22"/>
              </w:rPr>
              <w:t>Speciālista paraksts</w:t>
            </w:r>
          </w:p>
        </w:tc>
      </w:tr>
      <w:tr w:rsidR="008C6AD2" w:rsidRPr="00EA6EDB" w:rsidTr="008C6AD2">
        <w:trPr>
          <w:trHeight w:val="351"/>
        </w:trPr>
        <w:tc>
          <w:tcPr>
            <w:tcW w:w="601" w:type="dxa"/>
          </w:tcPr>
          <w:p w:rsidR="008C6AD2" w:rsidRPr="00E77111" w:rsidRDefault="008C6AD2" w:rsidP="007901B5">
            <w:pPr>
              <w:pStyle w:val="BodyText"/>
              <w:jc w:val="both"/>
              <w:rPr>
                <w:rFonts w:ascii="Times New Roman" w:hAnsi="Times New Roman"/>
                <w:b/>
                <w:sz w:val="22"/>
                <w:szCs w:val="22"/>
              </w:rPr>
            </w:pPr>
          </w:p>
        </w:tc>
        <w:tc>
          <w:tcPr>
            <w:tcW w:w="2987" w:type="dxa"/>
          </w:tcPr>
          <w:p w:rsidR="008C6AD2" w:rsidRPr="00E77111" w:rsidRDefault="008C6AD2" w:rsidP="007901B5">
            <w:pPr>
              <w:pStyle w:val="BodyText"/>
              <w:jc w:val="both"/>
              <w:rPr>
                <w:rFonts w:ascii="Times New Roman" w:hAnsi="Times New Roman"/>
                <w:b/>
                <w:sz w:val="22"/>
                <w:szCs w:val="22"/>
              </w:rPr>
            </w:pPr>
          </w:p>
        </w:tc>
        <w:tc>
          <w:tcPr>
            <w:tcW w:w="3541" w:type="dxa"/>
          </w:tcPr>
          <w:p w:rsidR="008C6AD2" w:rsidRPr="00E77111" w:rsidRDefault="008C6AD2" w:rsidP="007901B5">
            <w:pPr>
              <w:pStyle w:val="BodyText"/>
              <w:jc w:val="both"/>
              <w:rPr>
                <w:rFonts w:ascii="Times New Roman" w:hAnsi="Times New Roman"/>
                <w:b/>
                <w:sz w:val="22"/>
                <w:szCs w:val="22"/>
              </w:rPr>
            </w:pPr>
          </w:p>
        </w:tc>
        <w:tc>
          <w:tcPr>
            <w:tcW w:w="2132" w:type="dxa"/>
          </w:tcPr>
          <w:p w:rsidR="008C6AD2" w:rsidRPr="00E77111" w:rsidRDefault="008C6AD2" w:rsidP="007901B5">
            <w:pPr>
              <w:pStyle w:val="BodyText"/>
              <w:jc w:val="both"/>
              <w:rPr>
                <w:rFonts w:ascii="Times New Roman" w:hAnsi="Times New Roman"/>
                <w:b/>
                <w:sz w:val="22"/>
                <w:szCs w:val="22"/>
              </w:rPr>
            </w:pPr>
          </w:p>
        </w:tc>
      </w:tr>
      <w:tr w:rsidR="008C6AD2" w:rsidRPr="00EA6EDB" w:rsidTr="008C6AD2">
        <w:trPr>
          <w:trHeight w:val="363"/>
        </w:trPr>
        <w:tc>
          <w:tcPr>
            <w:tcW w:w="601" w:type="dxa"/>
          </w:tcPr>
          <w:p w:rsidR="008C6AD2" w:rsidRPr="00E77111" w:rsidRDefault="008C6AD2" w:rsidP="007901B5">
            <w:pPr>
              <w:pStyle w:val="BodyText"/>
              <w:jc w:val="both"/>
              <w:rPr>
                <w:rFonts w:ascii="Times New Roman" w:hAnsi="Times New Roman"/>
                <w:b/>
                <w:sz w:val="22"/>
                <w:szCs w:val="22"/>
              </w:rPr>
            </w:pPr>
          </w:p>
        </w:tc>
        <w:tc>
          <w:tcPr>
            <w:tcW w:w="2987" w:type="dxa"/>
          </w:tcPr>
          <w:p w:rsidR="008C6AD2" w:rsidRPr="00E77111" w:rsidRDefault="008C6AD2" w:rsidP="007901B5">
            <w:pPr>
              <w:pStyle w:val="BodyText"/>
              <w:jc w:val="both"/>
              <w:rPr>
                <w:rFonts w:ascii="Times New Roman" w:hAnsi="Times New Roman"/>
                <w:b/>
                <w:sz w:val="22"/>
                <w:szCs w:val="22"/>
              </w:rPr>
            </w:pPr>
          </w:p>
        </w:tc>
        <w:tc>
          <w:tcPr>
            <w:tcW w:w="3541" w:type="dxa"/>
          </w:tcPr>
          <w:p w:rsidR="008C6AD2" w:rsidRPr="00E77111" w:rsidRDefault="008C6AD2" w:rsidP="007901B5">
            <w:pPr>
              <w:pStyle w:val="BodyText"/>
              <w:jc w:val="both"/>
              <w:rPr>
                <w:rFonts w:ascii="Times New Roman" w:hAnsi="Times New Roman"/>
                <w:b/>
                <w:sz w:val="22"/>
                <w:szCs w:val="22"/>
              </w:rPr>
            </w:pPr>
          </w:p>
        </w:tc>
        <w:tc>
          <w:tcPr>
            <w:tcW w:w="2132" w:type="dxa"/>
          </w:tcPr>
          <w:p w:rsidR="008C6AD2" w:rsidRPr="00E77111" w:rsidRDefault="008C6AD2" w:rsidP="007901B5">
            <w:pPr>
              <w:pStyle w:val="BodyText"/>
              <w:jc w:val="both"/>
              <w:rPr>
                <w:rFonts w:ascii="Times New Roman" w:hAnsi="Times New Roman"/>
                <w:b/>
                <w:sz w:val="22"/>
                <w:szCs w:val="22"/>
              </w:rPr>
            </w:pPr>
          </w:p>
        </w:tc>
      </w:tr>
    </w:tbl>
    <w:p w:rsidR="00EA6EDB" w:rsidRPr="00EA6EDB" w:rsidRDefault="00EA6EDB" w:rsidP="00EA6EDB">
      <w:pPr>
        <w:pStyle w:val="BodyText"/>
        <w:ind w:left="360"/>
        <w:rPr>
          <w:rFonts w:ascii="Arial" w:hAnsi="Arial" w:cs="Arial"/>
          <w:color w:val="FF0000"/>
          <w:sz w:val="20"/>
          <w:szCs w:val="20"/>
        </w:rPr>
      </w:pPr>
    </w:p>
    <w:p w:rsidR="00EA6EDB" w:rsidRPr="00E77111" w:rsidRDefault="00EA6EDB" w:rsidP="009F75C5">
      <w:pPr>
        <w:spacing w:after="120"/>
        <w:jc w:val="both"/>
        <w:rPr>
          <w:bCs/>
          <w:iCs/>
        </w:rPr>
      </w:pPr>
      <w:r w:rsidRPr="00E77111">
        <w:t xml:space="preserve">Pretendenta speciālists ar savu parakstu apliecina, ka nepastāv šķēršļi kādēļ </w:t>
      </w:r>
      <w:r w:rsidRPr="00E77111">
        <w:rPr>
          <w:i/>
        </w:rPr>
        <w:t>attiecīgais speciālists</w:t>
      </w:r>
      <w:r w:rsidR="0055378E" w:rsidRPr="00E77111">
        <w:t xml:space="preserve"> nevarētu piedalīties iepirkuma</w:t>
      </w:r>
      <w:r w:rsidR="00E77111" w:rsidRPr="00E77111">
        <w:rPr>
          <w:bCs/>
          <w:iCs/>
        </w:rPr>
        <w:t xml:space="preserve"> „ Bīstamo koku un zaru zāģēšana Jelgavas novada administratīvajā teritorijā”, ID. Nr. JNP 2018/11” </w:t>
      </w:r>
      <w:r w:rsidRPr="00E77111">
        <w:t>realizācijā, gadījumā, ja Pretendentam tiek piešķirtas tiesības slēgt iepirkuma līgumu un iepirkuma līgums tiek noslēgts.</w:t>
      </w:r>
    </w:p>
    <w:p w:rsidR="00EA6EDB" w:rsidRPr="00E77111" w:rsidRDefault="00EA6EDB" w:rsidP="00056E7A">
      <w:pPr>
        <w:jc w:val="both"/>
        <w:rPr>
          <w:color w:val="FF0000"/>
        </w:rPr>
      </w:pPr>
    </w:p>
    <w:p w:rsidR="00EA6EDB" w:rsidRPr="00E77111" w:rsidRDefault="00EA6EDB" w:rsidP="00056E7A">
      <w:pPr>
        <w:spacing w:after="120"/>
        <w:jc w:val="both"/>
        <w:rPr>
          <w:color w:val="FF0000"/>
        </w:rPr>
      </w:pPr>
    </w:p>
    <w:p w:rsidR="00EA6EDB" w:rsidRPr="00E77111" w:rsidRDefault="00EA6EDB" w:rsidP="00865023">
      <w:pPr>
        <w:pStyle w:val="Index1"/>
        <w:rPr>
          <w:rFonts w:ascii="Times New Roman" w:hAnsi="Times New Roman" w:cs="Times New Roman"/>
          <w:sz w:val="24"/>
          <w:szCs w:val="24"/>
        </w:rPr>
      </w:pPr>
    </w:p>
    <w:p w:rsidR="00EA6EDB" w:rsidRPr="00E77111" w:rsidRDefault="00EA6EDB" w:rsidP="00EA6EDB"/>
    <w:p w:rsidR="00EA6EDB" w:rsidRPr="00E77111" w:rsidRDefault="00EA6EDB" w:rsidP="00EA6EDB">
      <w:pPr>
        <w:spacing w:after="120"/>
      </w:pPr>
      <w:r w:rsidRPr="00E77111">
        <w:t>Pretendenta speciālistu parakstus apliecinu:</w:t>
      </w:r>
    </w:p>
    <w:p w:rsidR="00EA6EDB" w:rsidRPr="00E77111" w:rsidRDefault="00EA6EDB" w:rsidP="00865023">
      <w:pPr>
        <w:pStyle w:val="Index1"/>
        <w:rPr>
          <w:rFonts w:ascii="Times New Roman" w:hAnsi="Times New Roman" w:cs="Times New Roman"/>
          <w:sz w:val="24"/>
          <w:szCs w:val="24"/>
        </w:rPr>
      </w:pPr>
    </w:p>
    <w:p w:rsidR="00EA6EDB" w:rsidRPr="00E77111" w:rsidRDefault="00EA6EDB" w:rsidP="00EA6EDB"/>
    <w:p w:rsidR="00EA6EDB" w:rsidRPr="00E77111" w:rsidRDefault="00EA6EDB" w:rsidP="00865023">
      <w:pPr>
        <w:pStyle w:val="Index1"/>
        <w:rPr>
          <w:rFonts w:ascii="Times New Roman" w:hAnsi="Times New Roman" w:cs="Times New Roman"/>
          <w:sz w:val="24"/>
          <w:szCs w:val="24"/>
        </w:rPr>
      </w:pPr>
    </w:p>
    <w:p w:rsidR="00EA6EDB" w:rsidRPr="00E77111" w:rsidRDefault="00EA6EDB" w:rsidP="00EA6EDB"/>
    <w:p w:rsidR="00EA6EDB" w:rsidRPr="00E77111" w:rsidRDefault="00EA6EDB" w:rsidP="00865023">
      <w:pPr>
        <w:pStyle w:val="Index1"/>
        <w:rPr>
          <w:rFonts w:ascii="Times New Roman" w:hAnsi="Times New Roman" w:cs="Times New Roman"/>
          <w:sz w:val="24"/>
          <w:szCs w:val="24"/>
        </w:rPr>
      </w:pPr>
    </w:p>
    <w:tbl>
      <w:tblPr>
        <w:tblW w:w="0" w:type="auto"/>
        <w:tblInd w:w="-106" w:type="dxa"/>
        <w:tblLayout w:type="fixed"/>
        <w:tblLook w:val="0000" w:firstRow="0" w:lastRow="0" w:firstColumn="0" w:lastColumn="0" w:noHBand="0" w:noVBand="0"/>
      </w:tblPr>
      <w:tblGrid>
        <w:gridCol w:w="2627"/>
        <w:gridCol w:w="7226"/>
      </w:tblGrid>
      <w:tr w:rsidR="00EA6EDB" w:rsidRPr="00E77111" w:rsidTr="00B67EF6">
        <w:trPr>
          <w:trHeight w:val="373"/>
        </w:trPr>
        <w:tc>
          <w:tcPr>
            <w:tcW w:w="2627" w:type="dxa"/>
          </w:tcPr>
          <w:p w:rsidR="00EA6EDB" w:rsidRPr="00E77111" w:rsidRDefault="00EA6EDB" w:rsidP="007901B5">
            <w:pPr>
              <w:snapToGrid w:val="0"/>
            </w:pPr>
            <w:r w:rsidRPr="00E77111">
              <w:t>Pretendenta pārstāvis</w:t>
            </w:r>
          </w:p>
        </w:tc>
        <w:tc>
          <w:tcPr>
            <w:tcW w:w="7226" w:type="dxa"/>
            <w:tcBorders>
              <w:bottom w:val="single" w:sz="4" w:space="0" w:color="000000"/>
            </w:tcBorders>
          </w:tcPr>
          <w:p w:rsidR="00EA6EDB" w:rsidRPr="00E77111" w:rsidRDefault="00EA6EDB" w:rsidP="007901B5">
            <w:pPr>
              <w:snapToGrid w:val="0"/>
            </w:pPr>
          </w:p>
        </w:tc>
      </w:tr>
      <w:tr w:rsidR="00EA6EDB" w:rsidRPr="00E77111" w:rsidTr="007901B5">
        <w:trPr>
          <w:cantSplit/>
        </w:trPr>
        <w:tc>
          <w:tcPr>
            <w:tcW w:w="2627" w:type="dxa"/>
          </w:tcPr>
          <w:p w:rsidR="00EA6EDB" w:rsidRPr="00E77111" w:rsidRDefault="00EA6EDB" w:rsidP="007901B5">
            <w:pPr>
              <w:snapToGrid w:val="0"/>
            </w:pPr>
          </w:p>
        </w:tc>
        <w:tc>
          <w:tcPr>
            <w:tcW w:w="7226" w:type="dxa"/>
          </w:tcPr>
          <w:p w:rsidR="00EA6EDB" w:rsidRPr="00E77111" w:rsidRDefault="00EA6EDB" w:rsidP="007901B5">
            <w:pPr>
              <w:snapToGrid w:val="0"/>
              <w:jc w:val="center"/>
            </w:pPr>
            <w:r w:rsidRPr="00E77111">
              <w:t xml:space="preserve">(amats, </w:t>
            </w:r>
            <w:r w:rsidR="00E66A09">
              <w:t>paraksts, vārds, uzvārds</w:t>
            </w:r>
            <w:r w:rsidRPr="00E77111">
              <w:t>)</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E77111" w:rsidRDefault="00E77111" w:rsidP="00A94563">
      <w:pPr>
        <w:rPr>
          <w:rFonts w:ascii="Arial" w:hAnsi="Arial" w:cs="Arial"/>
          <w:sz w:val="20"/>
          <w:szCs w:val="20"/>
        </w:rPr>
      </w:pPr>
    </w:p>
    <w:p w:rsidR="00E77111" w:rsidRDefault="00E77111" w:rsidP="00A94563">
      <w:pPr>
        <w:rPr>
          <w:rFonts w:ascii="Arial" w:hAnsi="Arial" w:cs="Arial"/>
          <w:sz w:val="20"/>
          <w:szCs w:val="20"/>
        </w:rPr>
      </w:pPr>
    </w:p>
    <w:p w:rsidR="00E77111" w:rsidRDefault="00E77111" w:rsidP="00A94563">
      <w:pPr>
        <w:rPr>
          <w:rFonts w:ascii="Arial" w:hAnsi="Arial" w:cs="Arial"/>
          <w:sz w:val="20"/>
          <w:szCs w:val="20"/>
        </w:rPr>
      </w:pPr>
    </w:p>
    <w:p w:rsidR="00E77111" w:rsidRDefault="00E77111" w:rsidP="00A94563">
      <w:pPr>
        <w:rPr>
          <w:rFonts w:ascii="Arial" w:hAnsi="Arial" w:cs="Arial"/>
          <w:sz w:val="20"/>
          <w:szCs w:val="20"/>
        </w:rPr>
      </w:pPr>
    </w:p>
    <w:p w:rsidR="008709F8" w:rsidRDefault="008709F8" w:rsidP="00893519">
      <w:pPr>
        <w:rPr>
          <w:rFonts w:ascii="Arial" w:hAnsi="Arial" w:cs="Arial"/>
          <w:b/>
          <w:color w:val="00000A"/>
          <w:sz w:val="20"/>
          <w:szCs w:val="20"/>
        </w:rPr>
      </w:pPr>
    </w:p>
    <w:p w:rsidR="008709F8" w:rsidRDefault="008709F8" w:rsidP="00A94563">
      <w:pPr>
        <w:jc w:val="right"/>
        <w:rPr>
          <w:rFonts w:ascii="Arial" w:hAnsi="Arial" w:cs="Arial"/>
          <w:b/>
          <w:color w:val="00000A"/>
          <w:sz w:val="20"/>
          <w:szCs w:val="20"/>
        </w:rPr>
      </w:pPr>
    </w:p>
    <w:p w:rsidR="00E56EA9" w:rsidRDefault="00E56EA9" w:rsidP="00A94563">
      <w:pPr>
        <w:jc w:val="right"/>
        <w:rPr>
          <w:rFonts w:ascii="Arial" w:hAnsi="Arial" w:cs="Arial"/>
          <w:b/>
          <w:color w:val="00000A"/>
          <w:sz w:val="20"/>
          <w:szCs w:val="20"/>
        </w:rPr>
      </w:pPr>
    </w:p>
    <w:p w:rsidR="00E56EA9" w:rsidRDefault="00E56EA9" w:rsidP="00A94563">
      <w:pPr>
        <w:jc w:val="right"/>
        <w:rPr>
          <w:rFonts w:ascii="Arial" w:hAnsi="Arial" w:cs="Arial"/>
          <w:b/>
          <w:color w:val="00000A"/>
          <w:sz w:val="20"/>
          <w:szCs w:val="20"/>
        </w:rPr>
      </w:pPr>
    </w:p>
    <w:p w:rsidR="00E56EA9" w:rsidRDefault="00E56EA9" w:rsidP="00A94563">
      <w:pPr>
        <w:jc w:val="right"/>
        <w:rPr>
          <w:rFonts w:ascii="Arial" w:hAnsi="Arial" w:cs="Arial"/>
          <w:b/>
          <w:color w:val="00000A"/>
          <w:sz w:val="20"/>
          <w:szCs w:val="20"/>
        </w:rPr>
      </w:pPr>
    </w:p>
    <w:p w:rsidR="00E56EA9" w:rsidRDefault="00E56EA9" w:rsidP="00A94563">
      <w:pPr>
        <w:jc w:val="right"/>
        <w:rPr>
          <w:rFonts w:ascii="Arial" w:hAnsi="Arial" w:cs="Arial"/>
          <w:b/>
          <w:color w:val="00000A"/>
          <w:sz w:val="20"/>
          <w:szCs w:val="20"/>
        </w:rPr>
      </w:pPr>
    </w:p>
    <w:p w:rsidR="00176776" w:rsidRDefault="00176776" w:rsidP="00A94563">
      <w:pPr>
        <w:jc w:val="right"/>
        <w:rPr>
          <w:rFonts w:ascii="Arial" w:hAnsi="Arial" w:cs="Arial"/>
          <w:b/>
          <w:color w:val="00000A"/>
          <w:sz w:val="20"/>
          <w:szCs w:val="20"/>
        </w:rPr>
      </w:pPr>
    </w:p>
    <w:p w:rsidR="00176776" w:rsidRDefault="00176776" w:rsidP="00A94563">
      <w:pPr>
        <w:jc w:val="right"/>
        <w:rPr>
          <w:rFonts w:ascii="Arial" w:hAnsi="Arial" w:cs="Arial"/>
          <w:b/>
          <w:color w:val="00000A"/>
          <w:sz w:val="20"/>
          <w:szCs w:val="20"/>
        </w:rPr>
      </w:pPr>
    </w:p>
    <w:p w:rsidR="00176776" w:rsidRDefault="00176776" w:rsidP="00A94563">
      <w:pPr>
        <w:jc w:val="right"/>
        <w:rPr>
          <w:rFonts w:ascii="Arial" w:hAnsi="Arial" w:cs="Arial"/>
          <w:b/>
          <w:color w:val="00000A"/>
          <w:sz w:val="20"/>
          <w:szCs w:val="20"/>
        </w:rPr>
      </w:pPr>
    </w:p>
    <w:p w:rsidR="00BC4166" w:rsidRPr="00E77111" w:rsidRDefault="00E77111" w:rsidP="00A94563">
      <w:pPr>
        <w:jc w:val="right"/>
        <w:rPr>
          <w:b/>
          <w:color w:val="00000A"/>
          <w:sz w:val="22"/>
          <w:szCs w:val="22"/>
        </w:rPr>
      </w:pPr>
      <w:r w:rsidRPr="00E77111">
        <w:rPr>
          <w:b/>
          <w:color w:val="00000A"/>
          <w:sz w:val="22"/>
          <w:szCs w:val="22"/>
        </w:rPr>
        <w:t>Pielikums Nr.4</w:t>
      </w:r>
    </w:p>
    <w:p w:rsidR="00BC4166" w:rsidRPr="00E77111" w:rsidRDefault="00BC4166" w:rsidP="00BC4166">
      <w:pPr>
        <w:jc w:val="right"/>
        <w:rPr>
          <w:bCs/>
          <w:sz w:val="22"/>
          <w:szCs w:val="22"/>
        </w:rPr>
      </w:pPr>
      <w:r w:rsidRPr="00E77111">
        <w:rPr>
          <w:bCs/>
          <w:sz w:val="22"/>
          <w:szCs w:val="22"/>
        </w:rPr>
        <w:t xml:space="preserve"> </w:t>
      </w:r>
      <w:r w:rsidR="00A978A5" w:rsidRPr="00E77111">
        <w:rPr>
          <w:bCs/>
          <w:sz w:val="22"/>
          <w:szCs w:val="22"/>
        </w:rPr>
        <w:t>iepirkuma</w:t>
      </w:r>
      <w:r w:rsidRPr="00E77111">
        <w:rPr>
          <w:bCs/>
          <w:sz w:val="22"/>
          <w:szCs w:val="22"/>
        </w:rPr>
        <w:t xml:space="preserve"> Nolikumam</w:t>
      </w:r>
    </w:p>
    <w:p w:rsidR="00BC4166" w:rsidRPr="00E77111" w:rsidRDefault="00BC4166" w:rsidP="00BC4166">
      <w:pPr>
        <w:jc w:val="right"/>
        <w:rPr>
          <w:b/>
          <w:color w:val="000000" w:themeColor="text1"/>
          <w:sz w:val="22"/>
          <w:szCs w:val="22"/>
        </w:rPr>
      </w:pPr>
      <w:r w:rsidRPr="00E77111">
        <w:rPr>
          <w:b/>
          <w:bCs/>
          <w:sz w:val="22"/>
          <w:szCs w:val="22"/>
        </w:rPr>
        <w:t>Identifikācijas Nr</w:t>
      </w:r>
      <w:r w:rsidR="003C7D05" w:rsidRPr="00E77111">
        <w:rPr>
          <w:b/>
          <w:bCs/>
          <w:color w:val="000000" w:themeColor="text1"/>
          <w:sz w:val="22"/>
          <w:szCs w:val="22"/>
        </w:rPr>
        <w:t xml:space="preserve">. </w:t>
      </w:r>
      <w:r w:rsidR="00BB5A0E" w:rsidRPr="00E77111">
        <w:rPr>
          <w:b/>
          <w:bCs/>
          <w:color w:val="000000" w:themeColor="text1"/>
          <w:sz w:val="22"/>
          <w:szCs w:val="22"/>
        </w:rPr>
        <w:t xml:space="preserve">JNP </w:t>
      </w:r>
      <w:r w:rsidR="00E77111" w:rsidRPr="00E77111">
        <w:rPr>
          <w:b/>
          <w:bCs/>
          <w:color w:val="000000" w:themeColor="text1"/>
          <w:sz w:val="22"/>
          <w:szCs w:val="22"/>
        </w:rPr>
        <w:t>2018</w:t>
      </w:r>
      <w:r w:rsidR="00BB5A0E" w:rsidRPr="00E77111">
        <w:rPr>
          <w:b/>
          <w:bCs/>
          <w:color w:val="000000" w:themeColor="text1"/>
          <w:sz w:val="22"/>
          <w:szCs w:val="22"/>
        </w:rPr>
        <w:t>/</w:t>
      </w:r>
      <w:r w:rsidR="00E77111" w:rsidRPr="00E77111">
        <w:rPr>
          <w:b/>
          <w:bCs/>
          <w:color w:val="000000" w:themeColor="text1"/>
          <w:sz w:val="22"/>
          <w:szCs w:val="22"/>
        </w:rPr>
        <w:t>11</w:t>
      </w:r>
    </w:p>
    <w:p w:rsidR="00B12768" w:rsidRDefault="00B12768" w:rsidP="00BC4166">
      <w:pPr>
        <w:spacing w:line="100" w:lineRule="atLeast"/>
        <w:jc w:val="center"/>
        <w:rPr>
          <w:rFonts w:ascii="Arial" w:hAnsi="Arial" w:cs="Arial"/>
          <w:b/>
          <w:caps/>
          <w:sz w:val="20"/>
          <w:szCs w:val="20"/>
        </w:rPr>
      </w:pPr>
    </w:p>
    <w:p w:rsidR="0072096E" w:rsidRDefault="0072096E" w:rsidP="00BC4166">
      <w:pPr>
        <w:spacing w:line="100" w:lineRule="atLeast"/>
        <w:jc w:val="center"/>
        <w:rPr>
          <w:rFonts w:ascii="Arial" w:hAnsi="Arial" w:cs="Arial"/>
          <w:b/>
          <w:caps/>
          <w:sz w:val="20"/>
          <w:szCs w:val="20"/>
        </w:rPr>
      </w:pPr>
    </w:p>
    <w:p w:rsidR="007A2E65" w:rsidRPr="00E77111" w:rsidRDefault="009E42AB" w:rsidP="00BC4166">
      <w:pPr>
        <w:spacing w:line="100" w:lineRule="atLeast"/>
        <w:jc w:val="center"/>
        <w:rPr>
          <w:b/>
          <w:caps/>
        </w:rPr>
      </w:pPr>
      <w:r w:rsidRPr="00E77111">
        <w:rPr>
          <w:b/>
          <w:caps/>
        </w:rPr>
        <w:t>finanšu piedāvājums</w:t>
      </w:r>
    </w:p>
    <w:p w:rsidR="00CA34C4" w:rsidRPr="00CA34C4" w:rsidRDefault="00CA34C4" w:rsidP="00CA34C4">
      <w:pPr>
        <w:widowControl w:val="0"/>
        <w:suppressAutoHyphens/>
        <w:rPr>
          <w:lang w:eastAsia="ar-SA"/>
        </w:rPr>
      </w:pPr>
      <w:r w:rsidRPr="00CA34C4">
        <w:rPr>
          <w:lang w:eastAsia="ar-SA"/>
        </w:rPr>
        <w:t>2018.gada ___.__________</w:t>
      </w:r>
    </w:p>
    <w:p w:rsidR="00CA34C4" w:rsidRPr="00CA34C4" w:rsidRDefault="00CA34C4" w:rsidP="00CA34C4">
      <w:pPr>
        <w:widowControl w:val="0"/>
        <w:suppressAutoHyphens/>
        <w:rPr>
          <w:lang w:eastAsia="ar-SA"/>
        </w:rPr>
      </w:pPr>
    </w:p>
    <w:p w:rsidR="00CA34C4" w:rsidRPr="00CA34C4" w:rsidRDefault="00CA34C4" w:rsidP="00CA34C4">
      <w:pPr>
        <w:widowControl w:val="0"/>
        <w:suppressAutoHyphens/>
        <w:jc w:val="both"/>
        <w:rPr>
          <w:lang w:eastAsia="ar-SA"/>
        </w:rPr>
      </w:pPr>
      <w:r w:rsidRPr="00CA34C4">
        <w:rPr>
          <w:lang w:eastAsia="ar-SA"/>
        </w:rPr>
        <w:t>Mēs piedāvājam, saskaņā ar Nolikuma nosacījumiem un prasībām:</w:t>
      </w:r>
    </w:p>
    <w:p w:rsidR="0072096E" w:rsidRDefault="0072096E" w:rsidP="00BC4166">
      <w:pPr>
        <w:spacing w:line="100" w:lineRule="atLeast"/>
        <w:jc w:val="center"/>
        <w:rPr>
          <w:rFonts w:ascii="Arial" w:hAnsi="Arial" w:cs="Arial"/>
          <w:b/>
          <w:caps/>
          <w:sz w:val="20"/>
          <w:szCs w:val="20"/>
        </w:rPr>
      </w:pPr>
    </w:p>
    <w:tbl>
      <w:tblPr>
        <w:tblStyle w:val="TableGrid4"/>
        <w:tblW w:w="0" w:type="auto"/>
        <w:tblInd w:w="-459" w:type="dxa"/>
        <w:tblLook w:val="04A0" w:firstRow="1" w:lastRow="0" w:firstColumn="1" w:lastColumn="0" w:noHBand="0" w:noVBand="1"/>
      </w:tblPr>
      <w:tblGrid>
        <w:gridCol w:w="567"/>
        <w:gridCol w:w="3402"/>
        <w:gridCol w:w="1139"/>
        <w:gridCol w:w="988"/>
        <w:gridCol w:w="1984"/>
        <w:gridCol w:w="1701"/>
      </w:tblGrid>
      <w:tr w:rsidR="00DC3798" w:rsidRPr="00786C49" w:rsidTr="00DC3798">
        <w:tc>
          <w:tcPr>
            <w:tcW w:w="567" w:type="dxa"/>
          </w:tcPr>
          <w:p w:rsidR="00DC3798" w:rsidRPr="00DC3798" w:rsidRDefault="00DC3798" w:rsidP="005D0504">
            <w:pPr>
              <w:jc w:val="both"/>
              <w:rPr>
                <w:rFonts w:ascii="Times New Roman" w:eastAsiaTheme="minorHAnsi" w:hAnsi="Times New Roman"/>
                <w:b/>
                <w:szCs w:val="22"/>
                <w:lang w:eastAsia="en-US"/>
              </w:rPr>
            </w:pPr>
            <w:r w:rsidRPr="00DC3798">
              <w:rPr>
                <w:rFonts w:ascii="Times New Roman" w:eastAsiaTheme="minorHAnsi" w:hAnsi="Times New Roman"/>
                <w:b/>
                <w:szCs w:val="22"/>
                <w:lang w:eastAsia="en-US"/>
              </w:rPr>
              <w:t>Nr.</w:t>
            </w:r>
          </w:p>
        </w:tc>
        <w:tc>
          <w:tcPr>
            <w:tcW w:w="3402" w:type="dxa"/>
          </w:tcPr>
          <w:p w:rsidR="00DC3798" w:rsidRPr="00DC3798" w:rsidRDefault="00DC3798" w:rsidP="00E66A09">
            <w:pPr>
              <w:jc w:val="center"/>
              <w:rPr>
                <w:rFonts w:ascii="Times New Roman" w:eastAsiaTheme="minorHAnsi" w:hAnsi="Times New Roman"/>
                <w:b/>
                <w:szCs w:val="22"/>
                <w:lang w:eastAsia="en-US"/>
              </w:rPr>
            </w:pPr>
            <w:r w:rsidRPr="00DC3798">
              <w:rPr>
                <w:rFonts w:ascii="Times New Roman" w:eastAsiaTheme="minorHAnsi" w:hAnsi="Times New Roman"/>
                <w:b/>
                <w:szCs w:val="22"/>
                <w:lang w:eastAsia="en-US"/>
              </w:rPr>
              <w:t>Nosaukums</w:t>
            </w:r>
          </w:p>
        </w:tc>
        <w:tc>
          <w:tcPr>
            <w:tcW w:w="1139" w:type="dxa"/>
          </w:tcPr>
          <w:p w:rsidR="00DC3798" w:rsidRPr="00DC3798" w:rsidRDefault="00560912" w:rsidP="00E66A09">
            <w:pPr>
              <w:jc w:val="center"/>
              <w:rPr>
                <w:rFonts w:ascii="Times New Roman" w:eastAsiaTheme="minorHAnsi" w:hAnsi="Times New Roman"/>
                <w:b/>
                <w:szCs w:val="22"/>
                <w:lang w:eastAsia="en-US"/>
              </w:rPr>
            </w:pPr>
            <w:r>
              <w:rPr>
                <w:rFonts w:ascii="Times New Roman" w:eastAsiaTheme="minorHAnsi" w:hAnsi="Times New Roman"/>
                <w:b/>
                <w:szCs w:val="22"/>
                <w:lang w:eastAsia="en-US"/>
              </w:rPr>
              <w:t>Diametrs</w:t>
            </w:r>
            <w:r w:rsidR="00DC3798" w:rsidRPr="00DC3798">
              <w:rPr>
                <w:rFonts w:ascii="Times New Roman" w:eastAsiaTheme="minorHAnsi" w:hAnsi="Times New Roman"/>
                <w:b/>
                <w:szCs w:val="22"/>
                <w:lang w:eastAsia="en-US"/>
              </w:rPr>
              <w:t xml:space="preserve"> </w:t>
            </w:r>
            <w:r w:rsidR="00E66A09">
              <w:rPr>
                <w:rFonts w:ascii="Times New Roman" w:eastAsiaTheme="minorHAnsi" w:hAnsi="Times New Roman"/>
                <w:b/>
                <w:szCs w:val="22"/>
                <w:lang w:eastAsia="en-US"/>
              </w:rPr>
              <w:t>(</w:t>
            </w:r>
            <w:r w:rsidR="00DC3798" w:rsidRPr="00DC3798">
              <w:rPr>
                <w:rFonts w:ascii="Times New Roman" w:eastAsiaTheme="minorHAnsi" w:hAnsi="Times New Roman"/>
                <w:b/>
                <w:szCs w:val="22"/>
                <w:lang w:eastAsia="en-US"/>
              </w:rPr>
              <w:t>cm</w:t>
            </w:r>
            <w:r w:rsidR="00E66A09">
              <w:rPr>
                <w:rFonts w:ascii="Times New Roman" w:eastAsiaTheme="minorHAnsi" w:hAnsi="Times New Roman"/>
                <w:b/>
                <w:szCs w:val="22"/>
                <w:lang w:eastAsia="en-US"/>
              </w:rPr>
              <w:t>)</w:t>
            </w:r>
          </w:p>
        </w:tc>
        <w:tc>
          <w:tcPr>
            <w:tcW w:w="988" w:type="dxa"/>
          </w:tcPr>
          <w:p w:rsidR="00DC3798" w:rsidRPr="00DC3798" w:rsidRDefault="00DC3798" w:rsidP="00DC3798">
            <w:pPr>
              <w:jc w:val="both"/>
              <w:rPr>
                <w:rFonts w:ascii="Times New Roman" w:eastAsiaTheme="minorHAnsi" w:hAnsi="Times New Roman"/>
                <w:b/>
                <w:szCs w:val="22"/>
                <w:lang w:eastAsia="en-US"/>
              </w:rPr>
            </w:pPr>
            <w:r w:rsidRPr="00DC3798">
              <w:rPr>
                <w:rFonts w:ascii="Times New Roman" w:eastAsiaTheme="minorHAnsi" w:hAnsi="Times New Roman"/>
                <w:b/>
                <w:szCs w:val="22"/>
                <w:lang w:eastAsia="en-US"/>
              </w:rPr>
              <w:t>Daudz.</w:t>
            </w:r>
          </w:p>
        </w:tc>
        <w:tc>
          <w:tcPr>
            <w:tcW w:w="1984" w:type="dxa"/>
          </w:tcPr>
          <w:p w:rsidR="00DC3798" w:rsidRPr="00DC3798" w:rsidRDefault="00DC3798" w:rsidP="00EA2518">
            <w:pPr>
              <w:jc w:val="center"/>
              <w:rPr>
                <w:rFonts w:ascii="Times New Roman" w:eastAsiaTheme="minorHAnsi" w:hAnsi="Times New Roman"/>
                <w:b/>
                <w:szCs w:val="22"/>
                <w:lang w:eastAsia="en-US"/>
              </w:rPr>
            </w:pPr>
            <w:r w:rsidRPr="00DC3798">
              <w:rPr>
                <w:rFonts w:ascii="Times New Roman" w:hAnsi="Times New Roman"/>
                <w:b/>
              </w:rPr>
              <w:t>Vienības cena, EUR bez PVN</w:t>
            </w:r>
          </w:p>
        </w:tc>
        <w:tc>
          <w:tcPr>
            <w:tcW w:w="1701" w:type="dxa"/>
          </w:tcPr>
          <w:p w:rsidR="00DC3798" w:rsidRPr="00DC3798" w:rsidRDefault="00DC3798" w:rsidP="00EA2518">
            <w:pPr>
              <w:jc w:val="center"/>
              <w:rPr>
                <w:rFonts w:ascii="Times New Roman" w:hAnsi="Times New Roman"/>
                <w:b/>
              </w:rPr>
            </w:pPr>
            <w:r w:rsidRPr="00DC3798">
              <w:rPr>
                <w:rFonts w:ascii="Times New Roman" w:hAnsi="Times New Roman"/>
                <w:b/>
              </w:rPr>
              <w:t>Kopā, EUR bez PVN</w:t>
            </w:r>
          </w:p>
        </w:tc>
      </w:tr>
      <w:tr w:rsidR="00DC3798" w:rsidRPr="00786C49" w:rsidTr="00DC3798">
        <w:tc>
          <w:tcPr>
            <w:tcW w:w="567" w:type="dxa"/>
          </w:tcPr>
          <w:p w:rsidR="00DC3798" w:rsidRPr="00786C49" w:rsidRDefault="00DC3798" w:rsidP="005D0504">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1.</w:t>
            </w:r>
          </w:p>
        </w:tc>
        <w:tc>
          <w:tcPr>
            <w:tcW w:w="3402" w:type="dxa"/>
          </w:tcPr>
          <w:p w:rsidR="00DC3798" w:rsidRPr="00786C49" w:rsidRDefault="00DC3798" w:rsidP="005D0504">
            <w:pPr>
              <w:rPr>
                <w:rFonts w:ascii="Times New Roman" w:eastAsiaTheme="minorHAnsi" w:hAnsi="Times New Roman"/>
                <w:sz w:val="24"/>
                <w:lang w:eastAsia="en-US"/>
              </w:rPr>
            </w:pPr>
            <w:r w:rsidRPr="00786C49">
              <w:rPr>
                <w:rFonts w:ascii="Times New Roman" w:eastAsiaTheme="minorHAnsi" w:hAnsi="Times New Roman"/>
                <w:sz w:val="24"/>
                <w:lang w:eastAsia="en-US"/>
              </w:rPr>
              <w:t xml:space="preserve">Koka zāģēšana, stumbra </w:t>
            </w:r>
            <w:proofErr w:type="spellStart"/>
            <w:r w:rsidRPr="00786C49">
              <w:rPr>
                <w:rFonts w:ascii="Times New Roman" w:eastAsiaTheme="minorHAnsi" w:hAnsi="Times New Roman"/>
                <w:sz w:val="24"/>
                <w:lang w:eastAsia="en-US"/>
              </w:rPr>
              <w:t>sagarumošana</w:t>
            </w:r>
            <w:proofErr w:type="spellEnd"/>
            <w:r w:rsidRPr="00786C49">
              <w:rPr>
                <w:rFonts w:ascii="Times New Roman" w:eastAsiaTheme="minorHAnsi" w:hAnsi="Times New Roman"/>
                <w:sz w:val="24"/>
                <w:lang w:eastAsia="en-US"/>
              </w:rPr>
              <w:t xml:space="preserve">, zaru savākšana un transportēšana uz </w:t>
            </w:r>
            <w:r w:rsidRPr="00786C49">
              <w:rPr>
                <w:rFonts w:ascii="Times New Roman" w:eastAsiaTheme="minorHAnsi" w:hAnsi="Times New Roman"/>
                <w:bCs/>
                <w:sz w:val="24"/>
                <w:lang w:eastAsia="en-US"/>
              </w:rPr>
              <w:t>atkritumu pārstrādes vai apglabāšanas vietu</w:t>
            </w:r>
          </w:p>
        </w:tc>
        <w:tc>
          <w:tcPr>
            <w:tcW w:w="1139"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12-20</w:t>
            </w:r>
          </w:p>
        </w:tc>
        <w:tc>
          <w:tcPr>
            <w:tcW w:w="988"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20</w:t>
            </w:r>
          </w:p>
        </w:tc>
        <w:tc>
          <w:tcPr>
            <w:tcW w:w="1984" w:type="dxa"/>
          </w:tcPr>
          <w:p w:rsidR="00DC3798" w:rsidRPr="00786C49" w:rsidRDefault="00DC3798" w:rsidP="005D0504">
            <w:pPr>
              <w:rPr>
                <w:rFonts w:eastAsiaTheme="minorHAnsi"/>
                <w:lang w:eastAsia="en-US"/>
              </w:rPr>
            </w:pPr>
          </w:p>
        </w:tc>
        <w:tc>
          <w:tcPr>
            <w:tcW w:w="1701" w:type="dxa"/>
          </w:tcPr>
          <w:p w:rsidR="00DC3798" w:rsidRPr="00786C49" w:rsidRDefault="00DC3798" w:rsidP="005D0504">
            <w:pPr>
              <w:rPr>
                <w:rFonts w:eastAsiaTheme="minorHAnsi"/>
                <w:lang w:eastAsia="en-US"/>
              </w:rPr>
            </w:pPr>
          </w:p>
        </w:tc>
      </w:tr>
      <w:tr w:rsidR="00DC3798" w:rsidRPr="00786C49" w:rsidTr="00DC3798">
        <w:tc>
          <w:tcPr>
            <w:tcW w:w="567" w:type="dxa"/>
          </w:tcPr>
          <w:p w:rsidR="00DC3798" w:rsidRPr="00786C49" w:rsidRDefault="00DC3798" w:rsidP="005D0504">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2.</w:t>
            </w:r>
          </w:p>
        </w:tc>
        <w:tc>
          <w:tcPr>
            <w:tcW w:w="3402" w:type="dxa"/>
          </w:tcPr>
          <w:p w:rsidR="00DC3798" w:rsidRPr="00786C49" w:rsidRDefault="00DC3798" w:rsidP="005D0504">
            <w:pPr>
              <w:rPr>
                <w:rFonts w:ascii="Times New Roman" w:eastAsiaTheme="minorHAnsi" w:hAnsi="Times New Roman"/>
                <w:sz w:val="24"/>
                <w:lang w:eastAsia="en-US"/>
              </w:rPr>
            </w:pPr>
            <w:r w:rsidRPr="00786C49">
              <w:rPr>
                <w:rFonts w:ascii="Times New Roman" w:eastAsiaTheme="minorHAnsi" w:hAnsi="Times New Roman"/>
                <w:sz w:val="24"/>
                <w:lang w:eastAsia="en-US"/>
              </w:rPr>
              <w:t xml:space="preserve">Koka zāģēšana, stumbra </w:t>
            </w:r>
            <w:proofErr w:type="spellStart"/>
            <w:r w:rsidRPr="00786C49">
              <w:rPr>
                <w:rFonts w:ascii="Times New Roman" w:eastAsiaTheme="minorHAnsi" w:hAnsi="Times New Roman"/>
                <w:sz w:val="24"/>
                <w:lang w:eastAsia="en-US"/>
              </w:rPr>
              <w:t>sagarumošana</w:t>
            </w:r>
            <w:proofErr w:type="spellEnd"/>
            <w:r w:rsidRPr="00786C49">
              <w:rPr>
                <w:rFonts w:ascii="Times New Roman" w:eastAsiaTheme="minorHAnsi" w:hAnsi="Times New Roman"/>
                <w:sz w:val="24"/>
                <w:lang w:eastAsia="en-US"/>
              </w:rPr>
              <w:t xml:space="preserve">, zaru savākšana un transportēšana uz </w:t>
            </w:r>
            <w:r w:rsidRPr="00786C49">
              <w:rPr>
                <w:rFonts w:ascii="Times New Roman" w:eastAsiaTheme="minorHAnsi" w:hAnsi="Times New Roman"/>
                <w:bCs/>
                <w:sz w:val="24"/>
                <w:lang w:eastAsia="en-US"/>
              </w:rPr>
              <w:t>atkritumu pārstrādes vai apglabāšanas vietu</w:t>
            </w:r>
          </w:p>
        </w:tc>
        <w:tc>
          <w:tcPr>
            <w:tcW w:w="1139"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21-30</w:t>
            </w:r>
          </w:p>
        </w:tc>
        <w:tc>
          <w:tcPr>
            <w:tcW w:w="988"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30</w:t>
            </w:r>
          </w:p>
        </w:tc>
        <w:tc>
          <w:tcPr>
            <w:tcW w:w="1984" w:type="dxa"/>
          </w:tcPr>
          <w:p w:rsidR="00DC3798" w:rsidRPr="00786C49" w:rsidRDefault="00DC3798" w:rsidP="005D0504">
            <w:pPr>
              <w:rPr>
                <w:rFonts w:eastAsiaTheme="minorHAnsi"/>
                <w:lang w:eastAsia="en-US"/>
              </w:rPr>
            </w:pPr>
          </w:p>
        </w:tc>
        <w:tc>
          <w:tcPr>
            <w:tcW w:w="1701" w:type="dxa"/>
          </w:tcPr>
          <w:p w:rsidR="00DC3798" w:rsidRPr="00786C49" w:rsidRDefault="00DC3798" w:rsidP="005D0504">
            <w:pPr>
              <w:rPr>
                <w:rFonts w:eastAsiaTheme="minorHAnsi"/>
                <w:lang w:eastAsia="en-US"/>
              </w:rPr>
            </w:pPr>
          </w:p>
        </w:tc>
      </w:tr>
      <w:tr w:rsidR="00DC3798" w:rsidRPr="00786C49" w:rsidTr="00DC3798">
        <w:tc>
          <w:tcPr>
            <w:tcW w:w="567" w:type="dxa"/>
          </w:tcPr>
          <w:p w:rsidR="00DC3798" w:rsidRPr="00786C49" w:rsidRDefault="00DC3798" w:rsidP="005D0504">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3.</w:t>
            </w:r>
          </w:p>
        </w:tc>
        <w:tc>
          <w:tcPr>
            <w:tcW w:w="3402" w:type="dxa"/>
          </w:tcPr>
          <w:p w:rsidR="00DC3798" w:rsidRPr="00786C49" w:rsidRDefault="00DC3798" w:rsidP="005D0504">
            <w:pPr>
              <w:rPr>
                <w:rFonts w:ascii="Times New Roman" w:eastAsiaTheme="minorHAnsi" w:hAnsi="Times New Roman"/>
                <w:sz w:val="24"/>
                <w:lang w:eastAsia="en-US"/>
              </w:rPr>
            </w:pPr>
            <w:r w:rsidRPr="00786C49">
              <w:rPr>
                <w:rFonts w:ascii="Times New Roman" w:eastAsiaTheme="minorHAnsi" w:hAnsi="Times New Roman"/>
                <w:sz w:val="24"/>
                <w:lang w:eastAsia="en-US"/>
              </w:rPr>
              <w:t xml:space="preserve">Koka zāģēšana, stumbra </w:t>
            </w:r>
            <w:proofErr w:type="spellStart"/>
            <w:r w:rsidRPr="00786C49">
              <w:rPr>
                <w:rFonts w:ascii="Times New Roman" w:eastAsiaTheme="minorHAnsi" w:hAnsi="Times New Roman"/>
                <w:sz w:val="24"/>
                <w:lang w:eastAsia="en-US"/>
              </w:rPr>
              <w:t>sagarumošana</w:t>
            </w:r>
            <w:proofErr w:type="spellEnd"/>
            <w:r w:rsidRPr="00786C49">
              <w:rPr>
                <w:rFonts w:ascii="Times New Roman" w:eastAsiaTheme="minorHAnsi" w:hAnsi="Times New Roman"/>
                <w:sz w:val="24"/>
                <w:lang w:eastAsia="en-US"/>
              </w:rPr>
              <w:t xml:space="preserve">, zaru savākšana un transportēšana uz </w:t>
            </w:r>
            <w:r w:rsidRPr="00786C49">
              <w:rPr>
                <w:rFonts w:ascii="Times New Roman" w:eastAsiaTheme="minorHAnsi" w:hAnsi="Times New Roman"/>
                <w:bCs/>
                <w:sz w:val="24"/>
                <w:lang w:eastAsia="en-US"/>
              </w:rPr>
              <w:t>atkritumu pārstrādes vai apglabāšanas vietu</w:t>
            </w:r>
          </w:p>
        </w:tc>
        <w:tc>
          <w:tcPr>
            <w:tcW w:w="1139"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31-40</w:t>
            </w:r>
          </w:p>
        </w:tc>
        <w:tc>
          <w:tcPr>
            <w:tcW w:w="988"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50</w:t>
            </w:r>
          </w:p>
        </w:tc>
        <w:tc>
          <w:tcPr>
            <w:tcW w:w="1984" w:type="dxa"/>
          </w:tcPr>
          <w:p w:rsidR="00DC3798" w:rsidRPr="00786C49" w:rsidRDefault="00DC3798" w:rsidP="005D0504">
            <w:pPr>
              <w:rPr>
                <w:rFonts w:eastAsiaTheme="minorHAnsi"/>
                <w:lang w:eastAsia="en-US"/>
              </w:rPr>
            </w:pPr>
          </w:p>
        </w:tc>
        <w:tc>
          <w:tcPr>
            <w:tcW w:w="1701" w:type="dxa"/>
          </w:tcPr>
          <w:p w:rsidR="00DC3798" w:rsidRPr="00786C49" w:rsidRDefault="00DC3798" w:rsidP="005D0504">
            <w:pPr>
              <w:rPr>
                <w:rFonts w:eastAsiaTheme="minorHAnsi"/>
                <w:lang w:eastAsia="en-US"/>
              </w:rPr>
            </w:pPr>
          </w:p>
        </w:tc>
      </w:tr>
      <w:tr w:rsidR="00DC3798" w:rsidRPr="00786C49" w:rsidTr="00DC3798">
        <w:tc>
          <w:tcPr>
            <w:tcW w:w="567" w:type="dxa"/>
          </w:tcPr>
          <w:p w:rsidR="00DC3798" w:rsidRPr="00786C49" w:rsidRDefault="00DC3798" w:rsidP="005D0504">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4.</w:t>
            </w:r>
          </w:p>
        </w:tc>
        <w:tc>
          <w:tcPr>
            <w:tcW w:w="3402" w:type="dxa"/>
          </w:tcPr>
          <w:p w:rsidR="00DC3798" w:rsidRPr="00786C49" w:rsidRDefault="00DC3798" w:rsidP="005D0504">
            <w:pPr>
              <w:rPr>
                <w:rFonts w:ascii="Times New Roman" w:eastAsiaTheme="minorHAnsi" w:hAnsi="Times New Roman"/>
                <w:sz w:val="24"/>
                <w:lang w:eastAsia="en-US"/>
              </w:rPr>
            </w:pPr>
            <w:r w:rsidRPr="00786C49">
              <w:rPr>
                <w:rFonts w:ascii="Times New Roman" w:eastAsiaTheme="minorHAnsi" w:hAnsi="Times New Roman"/>
                <w:sz w:val="24"/>
                <w:lang w:eastAsia="en-US"/>
              </w:rPr>
              <w:t xml:space="preserve">Koka zāģēšana, stumbra </w:t>
            </w:r>
            <w:proofErr w:type="spellStart"/>
            <w:r w:rsidRPr="00786C49">
              <w:rPr>
                <w:rFonts w:ascii="Times New Roman" w:eastAsiaTheme="minorHAnsi" w:hAnsi="Times New Roman"/>
                <w:sz w:val="24"/>
                <w:lang w:eastAsia="en-US"/>
              </w:rPr>
              <w:t>sagarumošana</w:t>
            </w:r>
            <w:proofErr w:type="spellEnd"/>
            <w:r w:rsidRPr="00786C49">
              <w:rPr>
                <w:rFonts w:ascii="Times New Roman" w:eastAsiaTheme="minorHAnsi" w:hAnsi="Times New Roman"/>
                <w:sz w:val="24"/>
                <w:lang w:eastAsia="en-US"/>
              </w:rPr>
              <w:t xml:space="preserve">, zaru savākšana un transportēšana uz </w:t>
            </w:r>
            <w:r w:rsidRPr="00786C49">
              <w:rPr>
                <w:rFonts w:ascii="Times New Roman" w:eastAsiaTheme="minorHAnsi" w:hAnsi="Times New Roman"/>
                <w:bCs/>
                <w:sz w:val="24"/>
                <w:lang w:eastAsia="en-US"/>
              </w:rPr>
              <w:t>atkritumu pārstrādes vai apglabāšanas vietu</w:t>
            </w:r>
          </w:p>
        </w:tc>
        <w:tc>
          <w:tcPr>
            <w:tcW w:w="1139"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41-50</w:t>
            </w:r>
          </w:p>
        </w:tc>
        <w:tc>
          <w:tcPr>
            <w:tcW w:w="988"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15</w:t>
            </w:r>
          </w:p>
        </w:tc>
        <w:tc>
          <w:tcPr>
            <w:tcW w:w="1984" w:type="dxa"/>
          </w:tcPr>
          <w:p w:rsidR="00DC3798" w:rsidRPr="00786C49" w:rsidRDefault="00DC3798" w:rsidP="005D0504">
            <w:pPr>
              <w:rPr>
                <w:rFonts w:eastAsiaTheme="minorHAnsi"/>
                <w:lang w:eastAsia="en-US"/>
              </w:rPr>
            </w:pPr>
          </w:p>
        </w:tc>
        <w:tc>
          <w:tcPr>
            <w:tcW w:w="1701" w:type="dxa"/>
          </w:tcPr>
          <w:p w:rsidR="00DC3798" w:rsidRPr="00786C49" w:rsidRDefault="00DC3798" w:rsidP="005D0504">
            <w:pPr>
              <w:rPr>
                <w:rFonts w:eastAsiaTheme="minorHAnsi"/>
                <w:lang w:eastAsia="en-US"/>
              </w:rPr>
            </w:pPr>
          </w:p>
        </w:tc>
      </w:tr>
      <w:tr w:rsidR="00DC3798" w:rsidRPr="00786C49" w:rsidTr="00DC3798">
        <w:tc>
          <w:tcPr>
            <w:tcW w:w="567" w:type="dxa"/>
          </w:tcPr>
          <w:p w:rsidR="00DC3798" w:rsidRPr="00786C49" w:rsidRDefault="00DC3798" w:rsidP="005D0504">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5.</w:t>
            </w:r>
          </w:p>
        </w:tc>
        <w:tc>
          <w:tcPr>
            <w:tcW w:w="3402" w:type="dxa"/>
          </w:tcPr>
          <w:p w:rsidR="00DC3798" w:rsidRPr="00786C49" w:rsidRDefault="00DC3798" w:rsidP="005D0504">
            <w:pPr>
              <w:rPr>
                <w:rFonts w:ascii="Times New Roman" w:eastAsiaTheme="minorHAnsi" w:hAnsi="Times New Roman"/>
                <w:sz w:val="24"/>
                <w:lang w:eastAsia="en-US"/>
              </w:rPr>
            </w:pPr>
            <w:r w:rsidRPr="00786C49">
              <w:rPr>
                <w:rFonts w:ascii="Times New Roman" w:eastAsiaTheme="minorHAnsi" w:hAnsi="Times New Roman"/>
                <w:sz w:val="24"/>
                <w:lang w:eastAsia="en-US"/>
              </w:rPr>
              <w:t xml:space="preserve">Koka zāģēšana, stumbra </w:t>
            </w:r>
            <w:proofErr w:type="spellStart"/>
            <w:r w:rsidRPr="00786C49">
              <w:rPr>
                <w:rFonts w:ascii="Times New Roman" w:eastAsiaTheme="minorHAnsi" w:hAnsi="Times New Roman"/>
                <w:sz w:val="24"/>
                <w:lang w:eastAsia="en-US"/>
              </w:rPr>
              <w:t>sagarumošana</w:t>
            </w:r>
            <w:proofErr w:type="spellEnd"/>
            <w:r w:rsidRPr="00786C49">
              <w:rPr>
                <w:rFonts w:ascii="Times New Roman" w:eastAsiaTheme="minorHAnsi" w:hAnsi="Times New Roman"/>
                <w:sz w:val="24"/>
                <w:lang w:eastAsia="en-US"/>
              </w:rPr>
              <w:t xml:space="preserve">, zaru savākšana un transportēšana uz </w:t>
            </w:r>
            <w:r w:rsidRPr="00786C49">
              <w:rPr>
                <w:rFonts w:ascii="Times New Roman" w:eastAsiaTheme="minorHAnsi" w:hAnsi="Times New Roman"/>
                <w:bCs/>
                <w:sz w:val="24"/>
                <w:lang w:eastAsia="en-US"/>
              </w:rPr>
              <w:t>atkritumu pārstrādes vai apglabāšanas vietu</w:t>
            </w:r>
          </w:p>
        </w:tc>
        <w:tc>
          <w:tcPr>
            <w:tcW w:w="1139"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51-60</w:t>
            </w:r>
          </w:p>
        </w:tc>
        <w:tc>
          <w:tcPr>
            <w:tcW w:w="988"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10</w:t>
            </w:r>
          </w:p>
        </w:tc>
        <w:tc>
          <w:tcPr>
            <w:tcW w:w="1984" w:type="dxa"/>
          </w:tcPr>
          <w:p w:rsidR="00DC3798" w:rsidRPr="00786C49" w:rsidRDefault="00DC3798" w:rsidP="005D0504">
            <w:pPr>
              <w:rPr>
                <w:rFonts w:eastAsiaTheme="minorHAnsi"/>
                <w:lang w:eastAsia="en-US"/>
              </w:rPr>
            </w:pPr>
          </w:p>
        </w:tc>
        <w:tc>
          <w:tcPr>
            <w:tcW w:w="1701" w:type="dxa"/>
          </w:tcPr>
          <w:p w:rsidR="00DC3798" w:rsidRPr="00786C49" w:rsidRDefault="00DC3798" w:rsidP="005D0504">
            <w:pPr>
              <w:rPr>
                <w:rFonts w:eastAsiaTheme="minorHAnsi"/>
                <w:lang w:eastAsia="en-US"/>
              </w:rPr>
            </w:pPr>
          </w:p>
        </w:tc>
      </w:tr>
      <w:tr w:rsidR="00DC3798" w:rsidRPr="00786C49" w:rsidTr="00DC3798">
        <w:tc>
          <w:tcPr>
            <w:tcW w:w="567" w:type="dxa"/>
          </w:tcPr>
          <w:p w:rsidR="00DC3798" w:rsidRPr="00786C49" w:rsidRDefault="00DC3798" w:rsidP="005D0504">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6.</w:t>
            </w:r>
          </w:p>
        </w:tc>
        <w:tc>
          <w:tcPr>
            <w:tcW w:w="3402" w:type="dxa"/>
          </w:tcPr>
          <w:p w:rsidR="00DC3798" w:rsidRPr="00786C49" w:rsidRDefault="00DC3798" w:rsidP="005D0504">
            <w:pPr>
              <w:rPr>
                <w:rFonts w:ascii="Times New Roman" w:eastAsiaTheme="minorHAnsi" w:hAnsi="Times New Roman"/>
                <w:sz w:val="24"/>
                <w:lang w:eastAsia="en-US"/>
              </w:rPr>
            </w:pPr>
            <w:r w:rsidRPr="00786C49">
              <w:rPr>
                <w:rFonts w:ascii="Times New Roman" w:eastAsiaTheme="minorHAnsi" w:hAnsi="Times New Roman"/>
                <w:sz w:val="24"/>
                <w:lang w:eastAsia="en-US"/>
              </w:rPr>
              <w:t xml:space="preserve">Koka zāģēšana, stumbra </w:t>
            </w:r>
            <w:proofErr w:type="spellStart"/>
            <w:r w:rsidRPr="00786C49">
              <w:rPr>
                <w:rFonts w:ascii="Times New Roman" w:eastAsiaTheme="minorHAnsi" w:hAnsi="Times New Roman"/>
                <w:sz w:val="24"/>
                <w:lang w:eastAsia="en-US"/>
              </w:rPr>
              <w:t>sagarumošana</w:t>
            </w:r>
            <w:proofErr w:type="spellEnd"/>
            <w:r w:rsidRPr="00786C49">
              <w:rPr>
                <w:rFonts w:ascii="Times New Roman" w:eastAsiaTheme="minorHAnsi" w:hAnsi="Times New Roman"/>
                <w:sz w:val="24"/>
                <w:lang w:eastAsia="en-US"/>
              </w:rPr>
              <w:t xml:space="preserve">, zaru savākšana un transportēšana uz </w:t>
            </w:r>
            <w:r w:rsidRPr="00786C49">
              <w:rPr>
                <w:rFonts w:ascii="Times New Roman" w:eastAsiaTheme="minorHAnsi" w:hAnsi="Times New Roman"/>
                <w:bCs/>
                <w:sz w:val="24"/>
                <w:lang w:eastAsia="en-US"/>
              </w:rPr>
              <w:t>atkritumu pārstrādes vai apglabāšanas vietu</w:t>
            </w:r>
          </w:p>
        </w:tc>
        <w:tc>
          <w:tcPr>
            <w:tcW w:w="1139"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61-70</w:t>
            </w:r>
          </w:p>
        </w:tc>
        <w:tc>
          <w:tcPr>
            <w:tcW w:w="988"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4</w:t>
            </w:r>
          </w:p>
        </w:tc>
        <w:tc>
          <w:tcPr>
            <w:tcW w:w="1984" w:type="dxa"/>
          </w:tcPr>
          <w:p w:rsidR="00DC3798" w:rsidRPr="00786C49" w:rsidRDefault="00DC3798" w:rsidP="005D0504">
            <w:pPr>
              <w:rPr>
                <w:rFonts w:eastAsiaTheme="minorHAnsi"/>
                <w:lang w:eastAsia="en-US"/>
              </w:rPr>
            </w:pPr>
          </w:p>
        </w:tc>
        <w:tc>
          <w:tcPr>
            <w:tcW w:w="1701" w:type="dxa"/>
          </w:tcPr>
          <w:p w:rsidR="00DC3798" w:rsidRPr="00786C49" w:rsidRDefault="00DC3798" w:rsidP="005D0504">
            <w:pPr>
              <w:rPr>
                <w:rFonts w:eastAsiaTheme="minorHAnsi"/>
                <w:lang w:eastAsia="en-US"/>
              </w:rPr>
            </w:pPr>
          </w:p>
        </w:tc>
      </w:tr>
      <w:tr w:rsidR="00DC3798" w:rsidRPr="00786C49" w:rsidTr="00DC3798">
        <w:tc>
          <w:tcPr>
            <w:tcW w:w="567" w:type="dxa"/>
          </w:tcPr>
          <w:p w:rsidR="00DC3798" w:rsidRPr="00786C49" w:rsidRDefault="00DC3798" w:rsidP="005D0504">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7.</w:t>
            </w:r>
          </w:p>
        </w:tc>
        <w:tc>
          <w:tcPr>
            <w:tcW w:w="3402" w:type="dxa"/>
          </w:tcPr>
          <w:p w:rsidR="00DC3798" w:rsidRPr="00786C49" w:rsidRDefault="00DC3798" w:rsidP="005D0504">
            <w:pPr>
              <w:rPr>
                <w:rFonts w:ascii="Times New Roman" w:eastAsiaTheme="minorHAnsi" w:hAnsi="Times New Roman"/>
                <w:sz w:val="24"/>
                <w:lang w:eastAsia="en-US"/>
              </w:rPr>
            </w:pPr>
            <w:r w:rsidRPr="00786C49">
              <w:rPr>
                <w:rFonts w:ascii="Times New Roman" w:eastAsiaTheme="minorHAnsi" w:hAnsi="Times New Roman"/>
                <w:sz w:val="24"/>
                <w:lang w:eastAsia="en-US"/>
              </w:rPr>
              <w:t xml:space="preserve">Koka zāģēšana, stumbra </w:t>
            </w:r>
            <w:proofErr w:type="spellStart"/>
            <w:r w:rsidRPr="00786C49">
              <w:rPr>
                <w:rFonts w:ascii="Times New Roman" w:eastAsiaTheme="minorHAnsi" w:hAnsi="Times New Roman"/>
                <w:sz w:val="24"/>
                <w:lang w:eastAsia="en-US"/>
              </w:rPr>
              <w:t>sagarumošana</w:t>
            </w:r>
            <w:proofErr w:type="spellEnd"/>
            <w:r w:rsidRPr="00786C49">
              <w:rPr>
                <w:rFonts w:ascii="Times New Roman" w:eastAsiaTheme="minorHAnsi" w:hAnsi="Times New Roman"/>
                <w:sz w:val="24"/>
                <w:lang w:eastAsia="en-US"/>
              </w:rPr>
              <w:t xml:space="preserve">, zaru savākšana un transportēšana uz </w:t>
            </w:r>
            <w:r w:rsidRPr="00786C49">
              <w:rPr>
                <w:rFonts w:ascii="Times New Roman" w:eastAsiaTheme="minorHAnsi" w:hAnsi="Times New Roman"/>
                <w:bCs/>
                <w:sz w:val="24"/>
                <w:lang w:eastAsia="en-US"/>
              </w:rPr>
              <w:t>atkritumu pārstrādes vai apglabāšanas vietu</w:t>
            </w:r>
          </w:p>
        </w:tc>
        <w:tc>
          <w:tcPr>
            <w:tcW w:w="1139"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71-80</w:t>
            </w:r>
          </w:p>
        </w:tc>
        <w:tc>
          <w:tcPr>
            <w:tcW w:w="988"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2</w:t>
            </w:r>
          </w:p>
        </w:tc>
        <w:tc>
          <w:tcPr>
            <w:tcW w:w="1984" w:type="dxa"/>
          </w:tcPr>
          <w:p w:rsidR="00DC3798" w:rsidRPr="00786C49" w:rsidRDefault="00DC3798" w:rsidP="005D0504">
            <w:pPr>
              <w:rPr>
                <w:rFonts w:eastAsiaTheme="minorHAnsi"/>
                <w:lang w:eastAsia="en-US"/>
              </w:rPr>
            </w:pPr>
          </w:p>
        </w:tc>
        <w:tc>
          <w:tcPr>
            <w:tcW w:w="1701" w:type="dxa"/>
          </w:tcPr>
          <w:p w:rsidR="00DC3798" w:rsidRPr="00786C49" w:rsidRDefault="00DC3798" w:rsidP="005D0504">
            <w:pPr>
              <w:rPr>
                <w:rFonts w:eastAsiaTheme="minorHAnsi"/>
                <w:lang w:eastAsia="en-US"/>
              </w:rPr>
            </w:pPr>
          </w:p>
        </w:tc>
      </w:tr>
      <w:tr w:rsidR="00DC3798" w:rsidRPr="00786C49" w:rsidTr="00DC3798">
        <w:tc>
          <w:tcPr>
            <w:tcW w:w="567" w:type="dxa"/>
          </w:tcPr>
          <w:p w:rsidR="00DC3798" w:rsidRPr="00786C49" w:rsidRDefault="00DC3798" w:rsidP="005D0504">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8.</w:t>
            </w:r>
          </w:p>
        </w:tc>
        <w:tc>
          <w:tcPr>
            <w:tcW w:w="3402" w:type="dxa"/>
          </w:tcPr>
          <w:p w:rsidR="00DC3798" w:rsidRPr="00786C49" w:rsidRDefault="00DC3798" w:rsidP="005D0504">
            <w:pPr>
              <w:rPr>
                <w:rFonts w:ascii="Times New Roman" w:eastAsiaTheme="minorHAnsi" w:hAnsi="Times New Roman"/>
                <w:sz w:val="24"/>
                <w:lang w:eastAsia="en-US"/>
              </w:rPr>
            </w:pPr>
            <w:r w:rsidRPr="00786C49">
              <w:rPr>
                <w:rFonts w:ascii="Times New Roman" w:eastAsiaTheme="minorHAnsi" w:hAnsi="Times New Roman"/>
                <w:sz w:val="24"/>
                <w:lang w:eastAsia="en-US"/>
              </w:rPr>
              <w:t xml:space="preserve">Koka zāģēšana, stumbra </w:t>
            </w:r>
            <w:proofErr w:type="spellStart"/>
            <w:r w:rsidRPr="00786C49">
              <w:rPr>
                <w:rFonts w:ascii="Times New Roman" w:eastAsiaTheme="minorHAnsi" w:hAnsi="Times New Roman"/>
                <w:sz w:val="24"/>
                <w:lang w:eastAsia="en-US"/>
              </w:rPr>
              <w:t>sagarumošana</w:t>
            </w:r>
            <w:proofErr w:type="spellEnd"/>
            <w:r w:rsidRPr="00786C49">
              <w:rPr>
                <w:rFonts w:ascii="Times New Roman" w:eastAsiaTheme="minorHAnsi" w:hAnsi="Times New Roman"/>
                <w:sz w:val="24"/>
                <w:lang w:eastAsia="en-US"/>
              </w:rPr>
              <w:t xml:space="preserve">, zaru savākšana un transportēšana uz </w:t>
            </w:r>
            <w:r w:rsidRPr="00786C49">
              <w:rPr>
                <w:rFonts w:ascii="Times New Roman" w:eastAsiaTheme="minorHAnsi" w:hAnsi="Times New Roman"/>
                <w:bCs/>
                <w:sz w:val="24"/>
                <w:lang w:eastAsia="en-US"/>
              </w:rPr>
              <w:t xml:space="preserve">atkritumu pārstrādes vai apglabāšanas </w:t>
            </w:r>
            <w:r w:rsidRPr="00786C49">
              <w:rPr>
                <w:rFonts w:ascii="Times New Roman" w:eastAsiaTheme="minorHAnsi" w:hAnsi="Times New Roman"/>
                <w:bCs/>
                <w:sz w:val="24"/>
                <w:lang w:eastAsia="en-US"/>
              </w:rPr>
              <w:lastRenderedPageBreak/>
              <w:t>vietu</w:t>
            </w:r>
          </w:p>
        </w:tc>
        <w:tc>
          <w:tcPr>
            <w:tcW w:w="1139"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lastRenderedPageBreak/>
              <w:t>81-90</w:t>
            </w:r>
          </w:p>
        </w:tc>
        <w:tc>
          <w:tcPr>
            <w:tcW w:w="988"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2</w:t>
            </w:r>
          </w:p>
        </w:tc>
        <w:tc>
          <w:tcPr>
            <w:tcW w:w="1984" w:type="dxa"/>
          </w:tcPr>
          <w:p w:rsidR="00DC3798" w:rsidRPr="00786C49" w:rsidRDefault="00DC3798" w:rsidP="005D0504">
            <w:pPr>
              <w:rPr>
                <w:rFonts w:eastAsiaTheme="minorHAnsi"/>
                <w:lang w:eastAsia="en-US"/>
              </w:rPr>
            </w:pPr>
          </w:p>
        </w:tc>
        <w:tc>
          <w:tcPr>
            <w:tcW w:w="1701" w:type="dxa"/>
          </w:tcPr>
          <w:p w:rsidR="00DC3798" w:rsidRPr="00786C49" w:rsidRDefault="00DC3798" w:rsidP="005D0504">
            <w:pPr>
              <w:rPr>
                <w:rFonts w:eastAsiaTheme="minorHAnsi"/>
                <w:lang w:eastAsia="en-US"/>
              </w:rPr>
            </w:pPr>
          </w:p>
        </w:tc>
      </w:tr>
      <w:tr w:rsidR="00DC3798" w:rsidRPr="00786C49" w:rsidTr="00DC3798">
        <w:tc>
          <w:tcPr>
            <w:tcW w:w="567" w:type="dxa"/>
          </w:tcPr>
          <w:p w:rsidR="00DC3798" w:rsidRPr="00786C49" w:rsidRDefault="00DC3798" w:rsidP="005D0504">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lastRenderedPageBreak/>
              <w:t>9.</w:t>
            </w:r>
          </w:p>
        </w:tc>
        <w:tc>
          <w:tcPr>
            <w:tcW w:w="3402" w:type="dxa"/>
          </w:tcPr>
          <w:p w:rsidR="00DC3798" w:rsidRPr="00786C49" w:rsidRDefault="00DC3798" w:rsidP="005D0504">
            <w:pPr>
              <w:rPr>
                <w:rFonts w:ascii="Times New Roman" w:eastAsiaTheme="minorHAnsi" w:hAnsi="Times New Roman"/>
                <w:sz w:val="24"/>
                <w:lang w:eastAsia="en-US"/>
              </w:rPr>
            </w:pPr>
            <w:r w:rsidRPr="00786C49">
              <w:rPr>
                <w:rFonts w:ascii="Times New Roman" w:eastAsiaTheme="minorHAnsi" w:hAnsi="Times New Roman"/>
                <w:sz w:val="24"/>
                <w:lang w:eastAsia="en-US"/>
              </w:rPr>
              <w:t xml:space="preserve">Koka zāģēšana, stumbra </w:t>
            </w:r>
            <w:proofErr w:type="spellStart"/>
            <w:r w:rsidRPr="00786C49">
              <w:rPr>
                <w:rFonts w:ascii="Times New Roman" w:eastAsiaTheme="minorHAnsi" w:hAnsi="Times New Roman"/>
                <w:sz w:val="24"/>
                <w:lang w:eastAsia="en-US"/>
              </w:rPr>
              <w:t>sagarumošana</w:t>
            </w:r>
            <w:proofErr w:type="spellEnd"/>
            <w:r w:rsidRPr="00786C49">
              <w:rPr>
                <w:rFonts w:ascii="Times New Roman" w:eastAsiaTheme="minorHAnsi" w:hAnsi="Times New Roman"/>
                <w:sz w:val="24"/>
                <w:lang w:eastAsia="en-US"/>
              </w:rPr>
              <w:t xml:space="preserve">, zaru savākšana un transportēšana uz </w:t>
            </w:r>
            <w:r w:rsidRPr="00786C49">
              <w:rPr>
                <w:rFonts w:ascii="Times New Roman" w:eastAsiaTheme="minorHAnsi" w:hAnsi="Times New Roman"/>
                <w:bCs/>
                <w:sz w:val="24"/>
                <w:lang w:eastAsia="en-US"/>
              </w:rPr>
              <w:t>atkritumu pārstrādes vai apglabāšanas vietu</w:t>
            </w:r>
          </w:p>
        </w:tc>
        <w:tc>
          <w:tcPr>
            <w:tcW w:w="1139"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Virs 91</w:t>
            </w:r>
          </w:p>
        </w:tc>
        <w:tc>
          <w:tcPr>
            <w:tcW w:w="988"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2</w:t>
            </w:r>
          </w:p>
        </w:tc>
        <w:tc>
          <w:tcPr>
            <w:tcW w:w="1984" w:type="dxa"/>
          </w:tcPr>
          <w:p w:rsidR="00DC3798" w:rsidRPr="00786C49" w:rsidRDefault="00DC3798" w:rsidP="005D0504">
            <w:pPr>
              <w:rPr>
                <w:rFonts w:eastAsiaTheme="minorHAnsi"/>
                <w:lang w:eastAsia="en-US"/>
              </w:rPr>
            </w:pPr>
          </w:p>
        </w:tc>
        <w:tc>
          <w:tcPr>
            <w:tcW w:w="1701" w:type="dxa"/>
          </w:tcPr>
          <w:p w:rsidR="00DC3798" w:rsidRPr="00786C49" w:rsidRDefault="00DC3798" w:rsidP="005D0504">
            <w:pPr>
              <w:rPr>
                <w:rFonts w:eastAsiaTheme="minorHAnsi"/>
                <w:lang w:eastAsia="en-US"/>
              </w:rPr>
            </w:pPr>
          </w:p>
        </w:tc>
      </w:tr>
      <w:tr w:rsidR="00DC3798" w:rsidRPr="00786C49" w:rsidTr="00DC3798">
        <w:tc>
          <w:tcPr>
            <w:tcW w:w="567" w:type="dxa"/>
          </w:tcPr>
          <w:p w:rsidR="00DC3798" w:rsidRPr="00786C49" w:rsidRDefault="00DC3798" w:rsidP="005D0504">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10.</w:t>
            </w:r>
          </w:p>
        </w:tc>
        <w:tc>
          <w:tcPr>
            <w:tcW w:w="3402" w:type="dxa"/>
          </w:tcPr>
          <w:p w:rsidR="00DC3798" w:rsidRPr="00786C49" w:rsidRDefault="00DC3798" w:rsidP="005D0504">
            <w:pPr>
              <w:rPr>
                <w:rFonts w:ascii="Times New Roman" w:eastAsiaTheme="minorHAnsi" w:hAnsi="Times New Roman"/>
                <w:sz w:val="24"/>
                <w:lang w:eastAsia="en-US"/>
              </w:rPr>
            </w:pPr>
            <w:r w:rsidRPr="00786C49">
              <w:rPr>
                <w:rFonts w:ascii="Times New Roman" w:eastAsiaTheme="minorHAnsi" w:hAnsi="Times New Roman"/>
                <w:sz w:val="24"/>
                <w:lang w:eastAsia="en-US"/>
              </w:rPr>
              <w:t>Atsevišķa zara vai stumbra zāģēšana</w:t>
            </w:r>
          </w:p>
        </w:tc>
        <w:tc>
          <w:tcPr>
            <w:tcW w:w="1139"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Līdz 10</w:t>
            </w:r>
          </w:p>
        </w:tc>
        <w:tc>
          <w:tcPr>
            <w:tcW w:w="988"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20</w:t>
            </w:r>
          </w:p>
        </w:tc>
        <w:tc>
          <w:tcPr>
            <w:tcW w:w="1984" w:type="dxa"/>
          </w:tcPr>
          <w:p w:rsidR="00DC3798" w:rsidRPr="00786C49" w:rsidRDefault="00DC3798" w:rsidP="005D0504">
            <w:pPr>
              <w:rPr>
                <w:rFonts w:eastAsiaTheme="minorHAnsi"/>
                <w:lang w:eastAsia="en-US"/>
              </w:rPr>
            </w:pPr>
          </w:p>
        </w:tc>
        <w:tc>
          <w:tcPr>
            <w:tcW w:w="1701" w:type="dxa"/>
          </w:tcPr>
          <w:p w:rsidR="00DC3798" w:rsidRPr="00786C49" w:rsidRDefault="00DC3798" w:rsidP="005D0504">
            <w:pPr>
              <w:rPr>
                <w:rFonts w:eastAsiaTheme="minorHAnsi"/>
                <w:lang w:eastAsia="en-US"/>
              </w:rPr>
            </w:pPr>
          </w:p>
        </w:tc>
      </w:tr>
      <w:tr w:rsidR="00DC3798" w:rsidRPr="00786C49" w:rsidTr="00DC3798">
        <w:tc>
          <w:tcPr>
            <w:tcW w:w="567" w:type="dxa"/>
          </w:tcPr>
          <w:p w:rsidR="00DC3798" w:rsidRPr="00786C49" w:rsidRDefault="00DC3798" w:rsidP="005D0504">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11.</w:t>
            </w:r>
          </w:p>
        </w:tc>
        <w:tc>
          <w:tcPr>
            <w:tcW w:w="3402" w:type="dxa"/>
          </w:tcPr>
          <w:p w:rsidR="00DC3798" w:rsidRPr="00786C49" w:rsidRDefault="00DC3798" w:rsidP="005D0504">
            <w:pPr>
              <w:rPr>
                <w:rFonts w:ascii="Times New Roman" w:eastAsiaTheme="minorHAnsi" w:hAnsi="Times New Roman"/>
                <w:sz w:val="24"/>
                <w:lang w:eastAsia="en-US"/>
              </w:rPr>
            </w:pPr>
            <w:r w:rsidRPr="00786C49">
              <w:rPr>
                <w:rFonts w:ascii="Times New Roman" w:eastAsiaTheme="minorHAnsi" w:hAnsi="Times New Roman"/>
                <w:sz w:val="24"/>
                <w:lang w:eastAsia="en-US"/>
              </w:rPr>
              <w:t>Atsevišķa zara vai stumbra zāģēšana</w:t>
            </w:r>
          </w:p>
        </w:tc>
        <w:tc>
          <w:tcPr>
            <w:tcW w:w="1139"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11-20</w:t>
            </w:r>
          </w:p>
        </w:tc>
        <w:tc>
          <w:tcPr>
            <w:tcW w:w="988"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20</w:t>
            </w:r>
          </w:p>
        </w:tc>
        <w:tc>
          <w:tcPr>
            <w:tcW w:w="1984" w:type="dxa"/>
          </w:tcPr>
          <w:p w:rsidR="00DC3798" w:rsidRPr="00786C49" w:rsidRDefault="00DC3798" w:rsidP="005D0504">
            <w:pPr>
              <w:rPr>
                <w:rFonts w:eastAsiaTheme="minorHAnsi"/>
                <w:lang w:eastAsia="en-US"/>
              </w:rPr>
            </w:pPr>
          </w:p>
        </w:tc>
        <w:tc>
          <w:tcPr>
            <w:tcW w:w="1701" w:type="dxa"/>
          </w:tcPr>
          <w:p w:rsidR="00DC3798" w:rsidRPr="00786C49" w:rsidRDefault="00DC3798" w:rsidP="005D0504">
            <w:pPr>
              <w:rPr>
                <w:rFonts w:eastAsiaTheme="minorHAnsi"/>
                <w:lang w:eastAsia="en-US"/>
              </w:rPr>
            </w:pPr>
          </w:p>
        </w:tc>
      </w:tr>
      <w:tr w:rsidR="00DC3798" w:rsidRPr="00786C49" w:rsidTr="00DC3798">
        <w:tc>
          <w:tcPr>
            <w:tcW w:w="567" w:type="dxa"/>
          </w:tcPr>
          <w:p w:rsidR="00DC3798" w:rsidRPr="00786C49" w:rsidRDefault="00DC3798" w:rsidP="005D0504">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12.</w:t>
            </w:r>
          </w:p>
        </w:tc>
        <w:tc>
          <w:tcPr>
            <w:tcW w:w="3402" w:type="dxa"/>
          </w:tcPr>
          <w:p w:rsidR="00DC3798" w:rsidRPr="00786C49" w:rsidRDefault="00DC3798" w:rsidP="005D0504">
            <w:pPr>
              <w:rPr>
                <w:rFonts w:ascii="Times New Roman" w:eastAsiaTheme="minorHAnsi" w:hAnsi="Times New Roman"/>
                <w:sz w:val="24"/>
                <w:lang w:eastAsia="en-US"/>
              </w:rPr>
            </w:pPr>
            <w:r w:rsidRPr="00786C49">
              <w:rPr>
                <w:rFonts w:ascii="Times New Roman" w:eastAsiaTheme="minorHAnsi" w:hAnsi="Times New Roman"/>
                <w:sz w:val="24"/>
                <w:lang w:eastAsia="en-US"/>
              </w:rPr>
              <w:t>Atsevišķa zara vai stumbra zāģēšana</w:t>
            </w:r>
          </w:p>
        </w:tc>
        <w:tc>
          <w:tcPr>
            <w:tcW w:w="1139"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21-30</w:t>
            </w:r>
          </w:p>
        </w:tc>
        <w:tc>
          <w:tcPr>
            <w:tcW w:w="988"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20</w:t>
            </w:r>
          </w:p>
        </w:tc>
        <w:tc>
          <w:tcPr>
            <w:tcW w:w="1984" w:type="dxa"/>
          </w:tcPr>
          <w:p w:rsidR="00DC3798" w:rsidRPr="00786C49" w:rsidRDefault="00DC3798" w:rsidP="005D0504">
            <w:pPr>
              <w:rPr>
                <w:rFonts w:eastAsiaTheme="minorHAnsi"/>
                <w:lang w:eastAsia="en-US"/>
              </w:rPr>
            </w:pPr>
          </w:p>
        </w:tc>
        <w:tc>
          <w:tcPr>
            <w:tcW w:w="1701" w:type="dxa"/>
          </w:tcPr>
          <w:p w:rsidR="00DC3798" w:rsidRPr="00786C49" w:rsidRDefault="00DC3798" w:rsidP="005D0504">
            <w:pPr>
              <w:rPr>
                <w:rFonts w:eastAsiaTheme="minorHAnsi"/>
                <w:lang w:eastAsia="en-US"/>
              </w:rPr>
            </w:pPr>
          </w:p>
        </w:tc>
      </w:tr>
      <w:tr w:rsidR="00DC3798" w:rsidRPr="00786C49" w:rsidTr="00DC3798">
        <w:tc>
          <w:tcPr>
            <w:tcW w:w="567" w:type="dxa"/>
          </w:tcPr>
          <w:p w:rsidR="00DC3798" w:rsidRPr="00786C49" w:rsidRDefault="00DC3798" w:rsidP="005D0504">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13.</w:t>
            </w:r>
          </w:p>
        </w:tc>
        <w:tc>
          <w:tcPr>
            <w:tcW w:w="3402" w:type="dxa"/>
          </w:tcPr>
          <w:p w:rsidR="00DC3798" w:rsidRPr="00786C49" w:rsidRDefault="00DC3798" w:rsidP="005D0504">
            <w:pPr>
              <w:rPr>
                <w:rFonts w:ascii="Times New Roman" w:eastAsiaTheme="minorHAnsi" w:hAnsi="Times New Roman"/>
                <w:sz w:val="24"/>
                <w:lang w:eastAsia="en-US"/>
              </w:rPr>
            </w:pPr>
            <w:r w:rsidRPr="00786C49">
              <w:rPr>
                <w:rFonts w:ascii="Times New Roman" w:eastAsiaTheme="minorHAnsi" w:hAnsi="Times New Roman"/>
                <w:sz w:val="24"/>
                <w:lang w:eastAsia="en-US"/>
              </w:rPr>
              <w:t>Atsevišķa zara vai stumbra zāģēšana</w:t>
            </w:r>
          </w:p>
        </w:tc>
        <w:tc>
          <w:tcPr>
            <w:tcW w:w="1139"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31-40</w:t>
            </w:r>
          </w:p>
        </w:tc>
        <w:tc>
          <w:tcPr>
            <w:tcW w:w="988"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10</w:t>
            </w:r>
          </w:p>
        </w:tc>
        <w:tc>
          <w:tcPr>
            <w:tcW w:w="1984" w:type="dxa"/>
          </w:tcPr>
          <w:p w:rsidR="00DC3798" w:rsidRPr="00786C49" w:rsidRDefault="00DC3798" w:rsidP="005D0504">
            <w:pPr>
              <w:rPr>
                <w:rFonts w:eastAsiaTheme="minorHAnsi"/>
                <w:lang w:eastAsia="en-US"/>
              </w:rPr>
            </w:pPr>
          </w:p>
        </w:tc>
        <w:tc>
          <w:tcPr>
            <w:tcW w:w="1701" w:type="dxa"/>
          </w:tcPr>
          <w:p w:rsidR="00DC3798" w:rsidRPr="00786C49" w:rsidRDefault="00DC3798" w:rsidP="005D0504">
            <w:pPr>
              <w:rPr>
                <w:rFonts w:eastAsiaTheme="minorHAnsi"/>
                <w:lang w:eastAsia="en-US"/>
              </w:rPr>
            </w:pPr>
          </w:p>
        </w:tc>
      </w:tr>
      <w:tr w:rsidR="00DC3798" w:rsidRPr="00786C49" w:rsidTr="00DC3798">
        <w:tc>
          <w:tcPr>
            <w:tcW w:w="567" w:type="dxa"/>
          </w:tcPr>
          <w:p w:rsidR="00DC3798" w:rsidRPr="00786C49" w:rsidRDefault="00DC3798" w:rsidP="005D0504">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14.</w:t>
            </w:r>
          </w:p>
        </w:tc>
        <w:tc>
          <w:tcPr>
            <w:tcW w:w="3402" w:type="dxa"/>
          </w:tcPr>
          <w:p w:rsidR="00DC3798" w:rsidRPr="00786C49" w:rsidRDefault="00DC3798" w:rsidP="005D0504">
            <w:pPr>
              <w:rPr>
                <w:rFonts w:ascii="Times New Roman" w:eastAsiaTheme="minorHAnsi" w:hAnsi="Times New Roman"/>
                <w:sz w:val="24"/>
                <w:lang w:eastAsia="en-US"/>
              </w:rPr>
            </w:pPr>
            <w:r w:rsidRPr="00786C49">
              <w:rPr>
                <w:rFonts w:ascii="Times New Roman" w:eastAsiaTheme="minorHAnsi" w:hAnsi="Times New Roman"/>
                <w:sz w:val="24"/>
                <w:lang w:eastAsia="en-US"/>
              </w:rPr>
              <w:t>Atsevišķa zara vai stumbra zāģēšana</w:t>
            </w:r>
          </w:p>
        </w:tc>
        <w:tc>
          <w:tcPr>
            <w:tcW w:w="1139"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41-50</w:t>
            </w:r>
          </w:p>
        </w:tc>
        <w:tc>
          <w:tcPr>
            <w:tcW w:w="988"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10</w:t>
            </w:r>
          </w:p>
        </w:tc>
        <w:tc>
          <w:tcPr>
            <w:tcW w:w="1984" w:type="dxa"/>
          </w:tcPr>
          <w:p w:rsidR="00DC3798" w:rsidRPr="00786C49" w:rsidRDefault="00DC3798" w:rsidP="005D0504">
            <w:pPr>
              <w:rPr>
                <w:rFonts w:eastAsiaTheme="minorHAnsi"/>
                <w:lang w:eastAsia="en-US"/>
              </w:rPr>
            </w:pPr>
          </w:p>
        </w:tc>
        <w:tc>
          <w:tcPr>
            <w:tcW w:w="1701" w:type="dxa"/>
          </w:tcPr>
          <w:p w:rsidR="00DC3798" w:rsidRPr="00786C49" w:rsidRDefault="00DC3798" w:rsidP="005D0504">
            <w:pPr>
              <w:rPr>
                <w:rFonts w:eastAsiaTheme="minorHAnsi"/>
                <w:lang w:eastAsia="en-US"/>
              </w:rPr>
            </w:pPr>
          </w:p>
        </w:tc>
      </w:tr>
      <w:tr w:rsidR="00DC3798" w:rsidRPr="00786C49" w:rsidTr="00DC3798">
        <w:tc>
          <w:tcPr>
            <w:tcW w:w="567" w:type="dxa"/>
          </w:tcPr>
          <w:p w:rsidR="00DC3798" w:rsidRPr="00786C49" w:rsidRDefault="00DC3798" w:rsidP="005D0504">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15.</w:t>
            </w:r>
          </w:p>
        </w:tc>
        <w:tc>
          <w:tcPr>
            <w:tcW w:w="3402" w:type="dxa"/>
          </w:tcPr>
          <w:p w:rsidR="00DC3798" w:rsidRPr="00786C49" w:rsidRDefault="00DC3798" w:rsidP="005D0504">
            <w:pPr>
              <w:rPr>
                <w:rFonts w:ascii="Times New Roman" w:eastAsiaTheme="minorHAnsi" w:hAnsi="Times New Roman"/>
                <w:sz w:val="24"/>
                <w:lang w:eastAsia="en-US"/>
              </w:rPr>
            </w:pPr>
            <w:r w:rsidRPr="00786C49">
              <w:rPr>
                <w:rFonts w:ascii="Times New Roman" w:eastAsiaTheme="minorHAnsi" w:hAnsi="Times New Roman"/>
                <w:sz w:val="24"/>
                <w:lang w:eastAsia="en-US"/>
              </w:rPr>
              <w:t>Atsevišķa zara vai stumbra zāģēšana</w:t>
            </w:r>
          </w:p>
        </w:tc>
        <w:tc>
          <w:tcPr>
            <w:tcW w:w="1139"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Virs 51</w:t>
            </w:r>
          </w:p>
        </w:tc>
        <w:tc>
          <w:tcPr>
            <w:tcW w:w="988"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10</w:t>
            </w:r>
          </w:p>
        </w:tc>
        <w:tc>
          <w:tcPr>
            <w:tcW w:w="1984" w:type="dxa"/>
          </w:tcPr>
          <w:p w:rsidR="00DC3798" w:rsidRPr="00786C49" w:rsidRDefault="00DC3798" w:rsidP="005D0504">
            <w:pPr>
              <w:rPr>
                <w:rFonts w:eastAsiaTheme="minorHAnsi"/>
                <w:lang w:eastAsia="en-US"/>
              </w:rPr>
            </w:pPr>
          </w:p>
        </w:tc>
        <w:tc>
          <w:tcPr>
            <w:tcW w:w="1701" w:type="dxa"/>
          </w:tcPr>
          <w:p w:rsidR="00DC3798" w:rsidRPr="00786C49" w:rsidRDefault="00DC3798" w:rsidP="005D0504">
            <w:pPr>
              <w:rPr>
                <w:rFonts w:eastAsiaTheme="minorHAnsi"/>
                <w:lang w:eastAsia="en-US"/>
              </w:rPr>
            </w:pPr>
          </w:p>
        </w:tc>
      </w:tr>
      <w:tr w:rsidR="00DC3798" w:rsidRPr="00786C49" w:rsidTr="00DC3798">
        <w:tc>
          <w:tcPr>
            <w:tcW w:w="567" w:type="dxa"/>
          </w:tcPr>
          <w:p w:rsidR="00DC3798" w:rsidRPr="00786C49" w:rsidRDefault="00DC3798" w:rsidP="005D0504">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16.</w:t>
            </w:r>
          </w:p>
        </w:tc>
        <w:tc>
          <w:tcPr>
            <w:tcW w:w="3402" w:type="dxa"/>
          </w:tcPr>
          <w:p w:rsidR="00DC3798" w:rsidRPr="00786C49" w:rsidRDefault="00DC3798" w:rsidP="005D0504">
            <w:pPr>
              <w:rPr>
                <w:rFonts w:ascii="Times New Roman" w:eastAsiaTheme="minorHAnsi" w:hAnsi="Times New Roman"/>
                <w:sz w:val="24"/>
                <w:lang w:eastAsia="en-US"/>
              </w:rPr>
            </w:pPr>
            <w:r w:rsidRPr="00786C49">
              <w:rPr>
                <w:rFonts w:ascii="Times New Roman" w:eastAsiaTheme="minorHAnsi" w:hAnsi="Times New Roman"/>
                <w:sz w:val="24"/>
                <w:lang w:eastAsia="en-US"/>
              </w:rPr>
              <w:t>Celmu frēzēšana</w:t>
            </w:r>
          </w:p>
        </w:tc>
        <w:tc>
          <w:tcPr>
            <w:tcW w:w="1139"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12-20</w:t>
            </w:r>
          </w:p>
        </w:tc>
        <w:tc>
          <w:tcPr>
            <w:tcW w:w="988"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2</w:t>
            </w:r>
          </w:p>
        </w:tc>
        <w:tc>
          <w:tcPr>
            <w:tcW w:w="1984" w:type="dxa"/>
          </w:tcPr>
          <w:p w:rsidR="00DC3798" w:rsidRPr="00786C49" w:rsidRDefault="00DC3798" w:rsidP="005D0504">
            <w:pPr>
              <w:rPr>
                <w:rFonts w:eastAsiaTheme="minorHAnsi"/>
                <w:lang w:eastAsia="en-US"/>
              </w:rPr>
            </w:pPr>
          </w:p>
        </w:tc>
        <w:tc>
          <w:tcPr>
            <w:tcW w:w="1701" w:type="dxa"/>
          </w:tcPr>
          <w:p w:rsidR="00DC3798" w:rsidRPr="00786C49" w:rsidRDefault="00DC3798" w:rsidP="005D0504">
            <w:pPr>
              <w:rPr>
                <w:rFonts w:eastAsiaTheme="minorHAnsi"/>
                <w:lang w:eastAsia="en-US"/>
              </w:rPr>
            </w:pPr>
          </w:p>
        </w:tc>
      </w:tr>
      <w:tr w:rsidR="00DC3798" w:rsidRPr="00786C49" w:rsidTr="00DC3798">
        <w:tc>
          <w:tcPr>
            <w:tcW w:w="567" w:type="dxa"/>
          </w:tcPr>
          <w:p w:rsidR="00DC3798" w:rsidRPr="00786C49" w:rsidRDefault="00DC3798" w:rsidP="005D0504">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17.</w:t>
            </w:r>
          </w:p>
        </w:tc>
        <w:tc>
          <w:tcPr>
            <w:tcW w:w="3402" w:type="dxa"/>
          </w:tcPr>
          <w:p w:rsidR="00DC3798" w:rsidRPr="00786C49" w:rsidRDefault="00DC3798" w:rsidP="005D0504">
            <w:pPr>
              <w:rPr>
                <w:rFonts w:ascii="Times New Roman" w:eastAsiaTheme="minorHAnsi" w:hAnsi="Times New Roman"/>
                <w:sz w:val="24"/>
                <w:lang w:eastAsia="en-US"/>
              </w:rPr>
            </w:pPr>
            <w:r w:rsidRPr="00786C49">
              <w:rPr>
                <w:rFonts w:ascii="Times New Roman" w:eastAsiaTheme="minorHAnsi" w:hAnsi="Times New Roman"/>
                <w:sz w:val="24"/>
                <w:lang w:eastAsia="en-US"/>
              </w:rPr>
              <w:t>Celmu frēzēšana</w:t>
            </w:r>
          </w:p>
        </w:tc>
        <w:tc>
          <w:tcPr>
            <w:tcW w:w="1139"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21-30</w:t>
            </w:r>
          </w:p>
        </w:tc>
        <w:tc>
          <w:tcPr>
            <w:tcW w:w="988"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2</w:t>
            </w:r>
          </w:p>
        </w:tc>
        <w:tc>
          <w:tcPr>
            <w:tcW w:w="1984" w:type="dxa"/>
          </w:tcPr>
          <w:p w:rsidR="00DC3798" w:rsidRPr="00786C49" w:rsidRDefault="00DC3798" w:rsidP="005D0504">
            <w:pPr>
              <w:rPr>
                <w:rFonts w:eastAsiaTheme="minorHAnsi"/>
                <w:lang w:eastAsia="en-US"/>
              </w:rPr>
            </w:pPr>
          </w:p>
        </w:tc>
        <w:tc>
          <w:tcPr>
            <w:tcW w:w="1701" w:type="dxa"/>
          </w:tcPr>
          <w:p w:rsidR="00DC3798" w:rsidRPr="00786C49" w:rsidRDefault="00DC3798" w:rsidP="005D0504">
            <w:pPr>
              <w:rPr>
                <w:rFonts w:eastAsiaTheme="minorHAnsi"/>
                <w:lang w:eastAsia="en-US"/>
              </w:rPr>
            </w:pPr>
          </w:p>
        </w:tc>
      </w:tr>
      <w:tr w:rsidR="00DC3798" w:rsidRPr="00786C49" w:rsidTr="00DC3798">
        <w:tc>
          <w:tcPr>
            <w:tcW w:w="567" w:type="dxa"/>
          </w:tcPr>
          <w:p w:rsidR="00DC3798" w:rsidRPr="00786C49" w:rsidRDefault="00DC3798" w:rsidP="005D0504">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18.</w:t>
            </w:r>
          </w:p>
        </w:tc>
        <w:tc>
          <w:tcPr>
            <w:tcW w:w="3402" w:type="dxa"/>
          </w:tcPr>
          <w:p w:rsidR="00DC3798" w:rsidRPr="00786C49" w:rsidRDefault="00DC3798" w:rsidP="005D0504">
            <w:pPr>
              <w:rPr>
                <w:rFonts w:ascii="Times New Roman" w:eastAsiaTheme="minorHAnsi" w:hAnsi="Times New Roman"/>
                <w:sz w:val="24"/>
                <w:lang w:eastAsia="en-US"/>
              </w:rPr>
            </w:pPr>
            <w:r w:rsidRPr="00786C49">
              <w:rPr>
                <w:rFonts w:ascii="Times New Roman" w:eastAsiaTheme="minorHAnsi" w:hAnsi="Times New Roman"/>
                <w:sz w:val="24"/>
                <w:lang w:eastAsia="en-US"/>
              </w:rPr>
              <w:t>Celmu frēzēšana</w:t>
            </w:r>
          </w:p>
        </w:tc>
        <w:tc>
          <w:tcPr>
            <w:tcW w:w="1139"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31-40</w:t>
            </w:r>
          </w:p>
        </w:tc>
        <w:tc>
          <w:tcPr>
            <w:tcW w:w="988"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2</w:t>
            </w:r>
          </w:p>
        </w:tc>
        <w:tc>
          <w:tcPr>
            <w:tcW w:w="1984" w:type="dxa"/>
          </w:tcPr>
          <w:p w:rsidR="00DC3798" w:rsidRPr="00786C49" w:rsidRDefault="00DC3798" w:rsidP="005D0504">
            <w:pPr>
              <w:rPr>
                <w:rFonts w:eastAsiaTheme="minorHAnsi"/>
                <w:lang w:eastAsia="en-US"/>
              </w:rPr>
            </w:pPr>
          </w:p>
        </w:tc>
        <w:tc>
          <w:tcPr>
            <w:tcW w:w="1701" w:type="dxa"/>
          </w:tcPr>
          <w:p w:rsidR="00DC3798" w:rsidRPr="00786C49" w:rsidRDefault="00DC3798" w:rsidP="005D0504">
            <w:pPr>
              <w:rPr>
                <w:rFonts w:eastAsiaTheme="minorHAnsi"/>
                <w:lang w:eastAsia="en-US"/>
              </w:rPr>
            </w:pPr>
          </w:p>
        </w:tc>
      </w:tr>
      <w:tr w:rsidR="00DC3798" w:rsidRPr="00786C49" w:rsidTr="00DC3798">
        <w:tc>
          <w:tcPr>
            <w:tcW w:w="567" w:type="dxa"/>
          </w:tcPr>
          <w:p w:rsidR="00DC3798" w:rsidRPr="00786C49" w:rsidRDefault="00DC3798" w:rsidP="005D0504">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19.</w:t>
            </w:r>
          </w:p>
        </w:tc>
        <w:tc>
          <w:tcPr>
            <w:tcW w:w="3402" w:type="dxa"/>
          </w:tcPr>
          <w:p w:rsidR="00DC3798" w:rsidRPr="00786C49" w:rsidRDefault="00DC3798" w:rsidP="005D0504">
            <w:pPr>
              <w:rPr>
                <w:rFonts w:ascii="Times New Roman" w:eastAsiaTheme="minorHAnsi" w:hAnsi="Times New Roman"/>
                <w:sz w:val="24"/>
                <w:lang w:eastAsia="en-US"/>
              </w:rPr>
            </w:pPr>
            <w:r w:rsidRPr="00786C49">
              <w:rPr>
                <w:rFonts w:ascii="Times New Roman" w:eastAsiaTheme="minorHAnsi" w:hAnsi="Times New Roman"/>
                <w:sz w:val="24"/>
                <w:lang w:eastAsia="en-US"/>
              </w:rPr>
              <w:t>Celmu frēzēšana</w:t>
            </w:r>
          </w:p>
        </w:tc>
        <w:tc>
          <w:tcPr>
            <w:tcW w:w="1139"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41-50</w:t>
            </w:r>
          </w:p>
        </w:tc>
        <w:tc>
          <w:tcPr>
            <w:tcW w:w="988"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2</w:t>
            </w:r>
          </w:p>
        </w:tc>
        <w:tc>
          <w:tcPr>
            <w:tcW w:w="1984" w:type="dxa"/>
          </w:tcPr>
          <w:p w:rsidR="00DC3798" w:rsidRPr="00786C49" w:rsidRDefault="00DC3798" w:rsidP="005D0504">
            <w:pPr>
              <w:rPr>
                <w:rFonts w:eastAsiaTheme="minorHAnsi"/>
                <w:lang w:eastAsia="en-US"/>
              </w:rPr>
            </w:pPr>
          </w:p>
        </w:tc>
        <w:tc>
          <w:tcPr>
            <w:tcW w:w="1701" w:type="dxa"/>
          </w:tcPr>
          <w:p w:rsidR="00DC3798" w:rsidRPr="00786C49" w:rsidRDefault="00DC3798" w:rsidP="005D0504">
            <w:pPr>
              <w:rPr>
                <w:rFonts w:eastAsiaTheme="minorHAnsi"/>
                <w:lang w:eastAsia="en-US"/>
              </w:rPr>
            </w:pPr>
          </w:p>
        </w:tc>
      </w:tr>
      <w:tr w:rsidR="00DC3798" w:rsidRPr="00786C49" w:rsidTr="00DC3798">
        <w:tc>
          <w:tcPr>
            <w:tcW w:w="567" w:type="dxa"/>
          </w:tcPr>
          <w:p w:rsidR="00DC3798" w:rsidRPr="00786C49" w:rsidRDefault="00DC3798" w:rsidP="005D0504">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20.</w:t>
            </w:r>
          </w:p>
        </w:tc>
        <w:tc>
          <w:tcPr>
            <w:tcW w:w="3402" w:type="dxa"/>
          </w:tcPr>
          <w:p w:rsidR="00DC3798" w:rsidRPr="00786C49" w:rsidRDefault="00DC3798" w:rsidP="005D0504">
            <w:pPr>
              <w:rPr>
                <w:rFonts w:ascii="Times New Roman" w:eastAsiaTheme="minorHAnsi" w:hAnsi="Times New Roman"/>
                <w:sz w:val="24"/>
                <w:lang w:eastAsia="en-US"/>
              </w:rPr>
            </w:pPr>
            <w:r w:rsidRPr="00786C49">
              <w:rPr>
                <w:rFonts w:ascii="Times New Roman" w:eastAsiaTheme="minorHAnsi" w:hAnsi="Times New Roman"/>
                <w:sz w:val="24"/>
                <w:lang w:eastAsia="en-US"/>
              </w:rPr>
              <w:t>Celmu frēzēšana</w:t>
            </w:r>
          </w:p>
        </w:tc>
        <w:tc>
          <w:tcPr>
            <w:tcW w:w="1139"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Virs 51</w:t>
            </w:r>
          </w:p>
        </w:tc>
        <w:tc>
          <w:tcPr>
            <w:tcW w:w="988"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2</w:t>
            </w:r>
          </w:p>
        </w:tc>
        <w:tc>
          <w:tcPr>
            <w:tcW w:w="1984" w:type="dxa"/>
          </w:tcPr>
          <w:p w:rsidR="00DC3798" w:rsidRPr="00786C49" w:rsidRDefault="00DC3798" w:rsidP="005D0504">
            <w:pPr>
              <w:rPr>
                <w:rFonts w:eastAsiaTheme="minorHAnsi"/>
                <w:lang w:eastAsia="en-US"/>
              </w:rPr>
            </w:pPr>
          </w:p>
        </w:tc>
        <w:tc>
          <w:tcPr>
            <w:tcW w:w="1701" w:type="dxa"/>
          </w:tcPr>
          <w:p w:rsidR="00DC3798" w:rsidRPr="00786C49" w:rsidRDefault="00DC3798" w:rsidP="005D0504">
            <w:pPr>
              <w:rPr>
                <w:rFonts w:eastAsiaTheme="minorHAnsi"/>
                <w:lang w:eastAsia="en-US"/>
              </w:rPr>
            </w:pPr>
          </w:p>
        </w:tc>
      </w:tr>
      <w:tr w:rsidR="00DC3798" w:rsidRPr="00786C49" w:rsidTr="00DC3798">
        <w:tc>
          <w:tcPr>
            <w:tcW w:w="567" w:type="dxa"/>
          </w:tcPr>
          <w:p w:rsidR="00DC3798" w:rsidRPr="00786C49" w:rsidRDefault="00DC3798" w:rsidP="005D0504">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21.</w:t>
            </w:r>
          </w:p>
        </w:tc>
        <w:tc>
          <w:tcPr>
            <w:tcW w:w="3402" w:type="dxa"/>
          </w:tcPr>
          <w:p w:rsidR="00DC3798" w:rsidRPr="00786C49" w:rsidRDefault="00DC3798" w:rsidP="005D0504">
            <w:pPr>
              <w:rPr>
                <w:rFonts w:ascii="Times New Roman" w:eastAsiaTheme="minorHAnsi" w:hAnsi="Times New Roman"/>
                <w:sz w:val="24"/>
                <w:lang w:eastAsia="en-US"/>
              </w:rPr>
            </w:pPr>
            <w:r w:rsidRPr="00786C49">
              <w:rPr>
                <w:rFonts w:ascii="Times New Roman" w:eastAsiaTheme="minorHAnsi" w:hAnsi="Times New Roman"/>
                <w:sz w:val="24"/>
                <w:lang w:eastAsia="en-US"/>
              </w:rPr>
              <w:t>Bīstamo koku vainagu veidošana, sakopšana, sauso zaru izzāģēšana</w:t>
            </w:r>
          </w:p>
        </w:tc>
        <w:tc>
          <w:tcPr>
            <w:tcW w:w="1139"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Virs 91</w:t>
            </w:r>
          </w:p>
        </w:tc>
        <w:tc>
          <w:tcPr>
            <w:tcW w:w="988" w:type="dxa"/>
            <w:vAlign w:val="center"/>
          </w:tcPr>
          <w:p w:rsidR="00DC3798" w:rsidRPr="00786C49" w:rsidRDefault="00DC3798" w:rsidP="00DC3798">
            <w:pPr>
              <w:jc w:val="center"/>
              <w:rPr>
                <w:rFonts w:ascii="Times New Roman" w:eastAsiaTheme="minorHAnsi" w:hAnsi="Times New Roman"/>
                <w:sz w:val="24"/>
                <w:lang w:eastAsia="en-US"/>
              </w:rPr>
            </w:pPr>
            <w:r w:rsidRPr="00786C49">
              <w:rPr>
                <w:rFonts w:ascii="Times New Roman" w:eastAsiaTheme="minorHAnsi" w:hAnsi="Times New Roman"/>
                <w:sz w:val="24"/>
                <w:lang w:eastAsia="en-US"/>
              </w:rPr>
              <w:t>30</w:t>
            </w:r>
          </w:p>
        </w:tc>
        <w:tc>
          <w:tcPr>
            <w:tcW w:w="1984" w:type="dxa"/>
          </w:tcPr>
          <w:p w:rsidR="00DC3798" w:rsidRPr="00786C49" w:rsidRDefault="00DC3798" w:rsidP="005D0504">
            <w:pPr>
              <w:rPr>
                <w:rFonts w:eastAsiaTheme="minorHAnsi"/>
                <w:lang w:eastAsia="en-US"/>
              </w:rPr>
            </w:pPr>
          </w:p>
        </w:tc>
        <w:tc>
          <w:tcPr>
            <w:tcW w:w="1701" w:type="dxa"/>
          </w:tcPr>
          <w:p w:rsidR="00DC3798" w:rsidRPr="00786C49" w:rsidRDefault="00DC3798" w:rsidP="005D0504">
            <w:pPr>
              <w:rPr>
                <w:rFonts w:eastAsiaTheme="minorHAnsi"/>
                <w:lang w:eastAsia="en-US"/>
              </w:rPr>
            </w:pPr>
          </w:p>
        </w:tc>
      </w:tr>
      <w:tr w:rsidR="00DC3798" w:rsidRPr="00786C49" w:rsidTr="005D0504">
        <w:tc>
          <w:tcPr>
            <w:tcW w:w="8080" w:type="dxa"/>
            <w:gridSpan w:val="5"/>
          </w:tcPr>
          <w:p w:rsidR="00DC3798" w:rsidRPr="00DC3798" w:rsidRDefault="00DC3798" w:rsidP="00DC3798">
            <w:pPr>
              <w:jc w:val="right"/>
              <w:rPr>
                <w:rFonts w:ascii="Times New Roman" w:eastAsiaTheme="minorHAnsi" w:hAnsi="Times New Roman"/>
                <w:b/>
                <w:lang w:eastAsia="en-US"/>
              </w:rPr>
            </w:pPr>
            <w:r w:rsidRPr="00DC3798">
              <w:rPr>
                <w:rFonts w:ascii="Times New Roman" w:eastAsiaTheme="minorHAnsi" w:hAnsi="Times New Roman"/>
                <w:b/>
                <w:lang w:eastAsia="en-US"/>
              </w:rPr>
              <w:t>Kopā, EUR bez PVN</w:t>
            </w:r>
          </w:p>
        </w:tc>
        <w:tc>
          <w:tcPr>
            <w:tcW w:w="1701" w:type="dxa"/>
          </w:tcPr>
          <w:p w:rsidR="00DC3798" w:rsidRPr="00786C49" w:rsidRDefault="00DC3798" w:rsidP="005D0504">
            <w:pPr>
              <w:rPr>
                <w:rFonts w:eastAsiaTheme="minorHAnsi"/>
                <w:lang w:eastAsia="en-US"/>
              </w:rPr>
            </w:pPr>
          </w:p>
        </w:tc>
      </w:tr>
      <w:tr w:rsidR="00DC3798" w:rsidRPr="00786C49" w:rsidTr="005D0504">
        <w:tc>
          <w:tcPr>
            <w:tcW w:w="8080" w:type="dxa"/>
            <w:gridSpan w:val="5"/>
          </w:tcPr>
          <w:p w:rsidR="00DC3798" w:rsidRPr="00DC3798" w:rsidRDefault="00DC3798" w:rsidP="00DC3798">
            <w:pPr>
              <w:jc w:val="right"/>
              <w:rPr>
                <w:rFonts w:ascii="Times New Roman" w:eastAsiaTheme="minorHAnsi" w:hAnsi="Times New Roman"/>
                <w:b/>
                <w:lang w:eastAsia="en-US"/>
              </w:rPr>
            </w:pPr>
            <w:r w:rsidRPr="00DC3798">
              <w:rPr>
                <w:rFonts w:ascii="Times New Roman" w:eastAsiaTheme="minorHAnsi" w:hAnsi="Times New Roman"/>
                <w:b/>
                <w:lang w:eastAsia="en-US"/>
              </w:rPr>
              <w:t>PVN:</w:t>
            </w:r>
          </w:p>
        </w:tc>
        <w:tc>
          <w:tcPr>
            <w:tcW w:w="1701" w:type="dxa"/>
          </w:tcPr>
          <w:p w:rsidR="00DC3798" w:rsidRPr="00786C49" w:rsidRDefault="00DC3798" w:rsidP="005D0504">
            <w:pPr>
              <w:rPr>
                <w:rFonts w:eastAsiaTheme="minorHAnsi"/>
                <w:lang w:eastAsia="en-US"/>
              </w:rPr>
            </w:pPr>
          </w:p>
        </w:tc>
      </w:tr>
      <w:tr w:rsidR="00DC3798" w:rsidRPr="00786C49" w:rsidTr="005D0504">
        <w:tc>
          <w:tcPr>
            <w:tcW w:w="8080" w:type="dxa"/>
            <w:gridSpan w:val="5"/>
          </w:tcPr>
          <w:p w:rsidR="00DC3798" w:rsidRPr="00DC3798" w:rsidRDefault="00E66A09" w:rsidP="00DC3798">
            <w:pPr>
              <w:jc w:val="right"/>
              <w:rPr>
                <w:rFonts w:ascii="Times New Roman" w:eastAsiaTheme="minorHAnsi" w:hAnsi="Times New Roman"/>
                <w:b/>
                <w:lang w:eastAsia="en-US"/>
              </w:rPr>
            </w:pPr>
            <w:r>
              <w:rPr>
                <w:rFonts w:ascii="Times New Roman" w:eastAsiaTheme="minorHAnsi" w:hAnsi="Times New Roman"/>
                <w:b/>
                <w:lang w:eastAsia="en-US"/>
              </w:rPr>
              <w:t xml:space="preserve">Kopā, EUR ar </w:t>
            </w:r>
            <w:r w:rsidR="00DC3798" w:rsidRPr="00DC3798">
              <w:rPr>
                <w:rFonts w:ascii="Times New Roman" w:eastAsiaTheme="minorHAnsi" w:hAnsi="Times New Roman"/>
                <w:b/>
                <w:lang w:eastAsia="en-US"/>
              </w:rPr>
              <w:t>PVN</w:t>
            </w:r>
          </w:p>
        </w:tc>
        <w:tc>
          <w:tcPr>
            <w:tcW w:w="1701" w:type="dxa"/>
          </w:tcPr>
          <w:p w:rsidR="00DC3798" w:rsidRPr="00786C49" w:rsidRDefault="00DC3798" w:rsidP="005D0504">
            <w:pPr>
              <w:rPr>
                <w:rFonts w:eastAsiaTheme="minorHAnsi"/>
                <w:lang w:eastAsia="en-US"/>
              </w:rPr>
            </w:pPr>
          </w:p>
        </w:tc>
      </w:tr>
    </w:tbl>
    <w:p w:rsidR="0072096E" w:rsidRDefault="0072096E" w:rsidP="00BC4166">
      <w:pPr>
        <w:spacing w:line="100" w:lineRule="atLeast"/>
        <w:jc w:val="center"/>
        <w:rPr>
          <w:rFonts w:ascii="Arial" w:hAnsi="Arial" w:cs="Arial"/>
          <w:b/>
          <w:caps/>
          <w:sz w:val="20"/>
          <w:szCs w:val="20"/>
        </w:rPr>
      </w:pPr>
    </w:p>
    <w:p w:rsidR="0072096E" w:rsidRDefault="0072096E" w:rsidP="00BC4166">
      <w:pPr>
        <w:spacing w:line="100" w:lineRule="atLeast"/>
        <w:jc w:val="center"/>
        <w:rPr>
          <w:rFonts w:ascii="Arial" w:hAnsi="Arial" w:cs="Arial"/>
          <w:b/>
          <w:caps/>
          <w:sz w:val="20"/>
          <w:szCs w:val="20"/>
        </w:rPr>
      </w:pPr>
    </w:p>
    <w:p w:rsidR="0072096E" w:rsidRDefault="0072096E" w:rsidP="00BC4166">
      <w:pPr>
        <w:spacing w:line="100" w:lineRule="atLeast"/>
        <w:jc w:val="center"/>
        <w:rPr>
          <w:rFonts w:ascii="Arial" w:hAnsi="Arial" w:cs="Arial"/>
          <w:b/>
          <w:caps/>
          <w:sz w:val="20"/>
          <w:szCs w:val="20"/>
        </w:rPr>
      </w:pPr>
    </w:p>
    <w:p w:rsidR="0072096E" w:rsidRDefault="0072096E" w:rsidP="00BC4166">
      <w:pPr>
        <w:spacing w:line="100" w:lineRule="atLeast"/>
        <w:jc w:val="center"/>
        <w:rPr>
          <w:rFonts w:ascii="Arial" w:hAnsi="Arial" w:cs="Arial"/>
          <w:b/>
          <w:caps/>
          <w:sz w:val="20"/>
          <w:szCs w:val="20"/>
        </w:rPr>
      </w:pPr>
    </w:p>
    <w:p w:rsidR="00CA34C4" w:rsidRPr="00CA34C4" w:rsidRDefault="00CA34C4" w:rsidP="00CA34C4">
      <w:pPr>
        <w:widowControl w:val="0"/>
        <w:suppressAutoHyphens/>
        <w:jc w:val="both"/>
        <w:rPr>
          <w:lang w:eastAsia="ar-SA"/>
        </w:rPr>
      </w:pPr>
      <w:r w:rsidRPr="00CA34C4">
        <w:rPr>
          <w:lang w:eastAsia="ar-SA"/>
        </w:rPr>
        <w:t>________________________________</w:t>
      </w:r>
      <w:r w:rsidRPr="00CA34C4">
        <w:rPr>
          <w:lang w:eastAsia="ar-SA"/>
        </w:rPr>
        <w:tab/>
      </w:r>
      <w:r w:rsidRPr="00CA34C4">
        <w:rPr>
          <w:lang w:eastAsia="ar-SA"/>
        </w:rPr>
        <w:tab/>
      </w:r>
      <w:r w:rsidRPr="00CA34C4">
        <w:rPr>
          <w:lang w:eastAsia="ar-SA"/>
        </w:rPr>
        <w:tab/>
        <w:t>________________________</w:t>
      </w:r>
    </w:p>
    <w:p w:rsidR="00CA34C4" w:rsidRPr="00CA34C4" w:rsidRDefault="00CA34C4" w:rsidP="00CA34C4">
      <w:pPr>
        <w:widowControl w:val="0"/>
        <w:suppressAutoHyphens/>
        <w:jc w:val="both"/>
        <w:rPr>
          <w:sz w:val="22"/>
          <w:szCs w:val="22"/>
          <w:lang w:eastAsia="ar-SA"/>
        </w:rPr>
      </w:pPr>
      <w:r w:rsidRPr="00CA34C4">
        <w:rPr>
          <w:sz w:val="22"/>
          <w:szCs w:val="22"/>
          <w:lang w:eastAsia="ar-SA"/>
        </w:rPr>
        <w:t>Uzņēmuma vadītāja vai pilnvarotas personas paraksts</w:t>
      </w:r>
      <w:r w:rsidRPr="00CA34C4">
        <w:rPr>
          <w:sz w:val="22"/>
          <w:szCs w:val="22"/>
          <w:lang w:eastAsia="ar-SA"/>
        </w:rPr>
        <w:tab/>
      </w:r>
      <w:r w:rsidRPr="00CA34C4">
        <w:rPr>
          <w:sz w:val="22"/>
          <w:szCs w:val="22"/>
          <w:lang w:eastAsia="ar-SA"/>
        </w:rPr>
        <w:tab/>
      </w:r>
      <w:proofErr w:type="gramStart"/>
      <w:r w:rsidRPr="00CA34C4">
        <w:rPr>
          <w:sz w:val="22"/>
          <w:szCs w:val="22"/>
          <w:lang w:eastAsia="ar-SA"/>
        </w:rPr>
        <w:t xml:space="preserve">    </w:t>
      </w:r>
      <w:proofErr w:type="gramEnd"/>
      <w:r w:rsidRPr="00CA34C4">
        <w:rPr>
          <w:sz w:val="22"/>
          <w:szCs w:val="22"/>
          <w:lang w:eastAsia="ar-SA"/>
        </w:rPr>
        <w:tab/>
        <w:t xml:space="preserve">    p</w:t>
      </w:r>
      <w:r w:rsidR="00E66A09">
        <w:rPr>
          <w:sz w:val="22"/>
          <w:szCs w:val="22"/>
          <w:lang w:eastAsia="ar-SA"/>
        </w:rPr>
        <w:t>araksta atšifrējums</w:t>
      </w:r>
      <w:r w:rsidR="00E66A09">
        <w:rPr>
          <w:sz w:val="22"/>
          <w:szCs w:val="22"/>
          <w:lang w:eastAsia="ar-SA"/>
        </w:rPr>
        <w:tab/>
      </w:r>
      <w:r w:rsidR="00E66A09">
        <w:rPr>
          <w:sz w:val="22"/>
          <w:szCs w:val="22"/>
          <w:lang w:eastAsia="ar-SA"/>
        </w:rPr>
        <w:tab/>
      </w:r>
      <w:r w:rsidR="00E66A09">
        <w:rPr>
          <w:sz w:val="22"/>
          <w:szCs w:val="22"/>
          <w:lang w:eastAsia="ar-SA"/>
        </w:rPr>
        <w:tab/>
      </w:r>
      <w:r w:rsidR="00E66A09">
        <w:rPr>
          <w:sz w:val="22"/>
          <w:szCs w:val="22"/>
          <w:lang w:eastAsia="ar-SA"/>
        </w:rPr>
        <w:tab/>
      </w:r>
      <w:r w:rsidR="00E66A09">
        <w:rPr>
          <w:sz w:val="22"/>
          <w:szCs w:val="22"/>
          <w:lang w:eastAsia="ar-SA"/>
        </w:rPr>
        <w:tab/>
      </w:r>
      <w:r w:rsidR="00E66A09">
        <w:rPr>
          <w:sz w:val="22"/>
          <w:szCs w:val="22"/>
          <w:lang w:eastAsia="ar-SA"/>
        </w:rPr>
        <w:tab/>
      </w:r>
      <w:r w:rsidR="00E66A09">
        <w:rPr>
          <w:sz w:val="22"/>
          <w:szCs w:val="22"/>
          <w:lang w:eastAsia="ar-SA"/>
        </w:rPr>
        <w:tab/>
      </w:r>
      <w:r w:rsidR="00E66A09">
        <w:rPr>
          <w:sz w:val="22"/>
          <w:szCs w:val="22"/>
          <w:lang w:eastAsia="ar-SA"/>
        </w:rPr>
        <w:tab/>
      </w:r>
    </w:p>
    <w:p w:rsidR="0072096E" w:rsidRDefault="0072096E" w:rsidP="00BC4166">
      <w:pPr>
        <w:spacing w:line="100" w:lineRule="atLeast"/>
        <w:jc w:val="center"/>
        <w:rPr>
          <w:rFonts w:ascii="Arial" w:hAnsi="Arial" w:cs="Arial"/>
          <w:b/>
          <w:caps/>
          <w:sz w:val="20"/>
          <w:szCs w:val="20"/>
        </w:rPr>
      </w:pPr>
    </w:p>
    <w:p w:rsidR="0072096E" w:rsidRDefault="0072096E" w:rsidP="00BC4166">
      <w:pPr>
        <w:spacing w:line="100" w:lineRule="atLeast"/>
        <w:jc w:val="center"/>
        <w:rPr>
          <w:rFonts w:ascii="Arial" w:hAnsi="Arial" w:cs="Arial"/>
          <w:b/>
          <w:caps/>
          <w:sz w:val="20"/>
          <w:szCs w:val="20"/>
        </w:rPr>
      </w:pPr>
    </w:p>
    <w:p w:rsidR="0072096E" w:rsidRDefault="0072096E" w:rsidP="00BC4166">
      <w:pPr>
        <w:spacing w:line="100" w:lineRule="atLeast"/>
        <w:jc w:val="center"/>
        <w:rPr>
          <w:rFonts w:ascii="Arial" w:hAnsi="Arial" w:cs="Arial"/>
          <w:b/>
          <w:caps/>
          <w:sz w:val="20"/>
          <w:szCs w:val="20"/>
        </w:rPr>
      </w:pPr>
    </w:p>
    <w:p w:rsidR="00A44DAD" w:rsidRDefault="00A44DAD" w:rsidP="00BC4166">
      <w:pPr>
        <w:spacing w:line="100" w:lineRule="atLeast"/>
        <w:jc w:val="center"/>
        <w:rPr>
          <w:rFonts w:ascii="Arial" w:hAnsi="Arial" w:cs="Arial"/>
          <w:b/>
          <w:caps/>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2096E" w:rsidRDefault="0072096E" w:rsidP="007A2E65">
      <w:pPr>
        <w:jc w:val="right"/>
        <w:rPr>
          <w:rFonts w:ascii="Arial" w:hAnsi="Arial" w:cs="Arial"/>
          <w:b/>
          <w:color w:val="00000A"/>
          <w:sz w:val="20"/>
          <w:szCs w:val="20"/>
        </w:rPr>
      </w:pPr>
    </w:p>
    <w:p w:rsidR="007A2E65" w:rsidRPr="00E77111" w:rsidRDefault="00E77111" w:rsidP="007A2E65">
      <w:pPr>
        <w:jc w:val="right"/>
        <w:rPr>
          <w:b/>
          <w:color w:val="00000A"/>
          <w:sz w:val="22"/>
          <w:szCs w:val="22"/>
        </w:rPr>
      </w:pPr>
      <w:r w:rsidRPr="00E77111">
        <w:rPr>
          <w:b/>
          <w:color w:val="00000A"/>
          <w:sz w:val="22"/>
          <w:szCs w:val="22"/>
        </w:rPr>
        <w:t>Pielikums Nr.5</w:t>
      </w:r>
    </w:p>
    <w:p w:rsidR="007A2E65" w:rsidRPr="00E77111" w:rsidRDefault="007A2E65" w:rsidP="007A2E65">
      <w:pPr>
        <w:jc w:val="right"/>
        <w:rPr>
          <w:color w:val="000000" w:themeColor="text1"/>
          <w:sz w:val="22"/>
          <w:szCs w:val="22"/>
        </w:rPr>
      </w:pPr>
      <w:r w:rsidRPr="00E77111">
        <w:rPr>
          <w:color w:val="000000" w:themeColor="text1"/>
          <w:sz w:val="22"/>
          <w:szCs w:val="22"/>
        </w:rPr>
        <w:t>iepirkuma Nolikumam</w:t>
      </w:r>
    </w:p>
    <w:p w:rsidR="007A2E65" w:rsidRPr="00E77111" w:rsidRDefault="007A2E65" w:rsidP="007A2E65">
      <w:pPr>
        <w:jc w:val="right"/>
        <w:rPr>
          <w:color w:val="000000" w:themeColor="text1"/>
          <w:sz w:val="22"/>
          <w:szCs w:val="22"/>
        </w:rPr>
      </w:pPr>
      <w:r w:rsidRPr="00E77111">
        <w:rPr>
          <w:color w:val="000000" w:themeColor="text1"/>
          <w:sz w:val="22"/>
          <w:szCs w:val="22"/>
        </w:rPr>
        <w:t>Identifikācijas Nr. JNP 201</w:t>
      </w:r>
      <w:r w:rsidR="00E77111">
        <w:rPr>
          <w:color w:val="000000" w:themeColor="text1"/>
          <w:sz w:val="22"/>
          <w:szCs w:val="22"/>
        </w:rPr>
        <w:t>8/11</w:t>
      </w:r>
    </w:p>
    <w:p w:rsidR="007A2E65" w:rsidRDefault="007A2E65" w:rsidP="00BC4166">
      <w:pPr>
        <w:spacing w:line="100" w:lineRule="atLeast"/>
        <w:jc w:val="center"/>
        <w:rPr>
          <w:rFonts w:ascii="Arial" w:hAnsi="Arial" w:cs="Arial"/>
          <w:b/>
          <w:caps/>
          <w:sz w:val="20"/>
          <w:szCs w:val="20"/>
        </w:rPr>
      </w:pPr>
    </w:p>
    <w:p w:rsidR="007A2E65" w:rsidRDefault="007A2E65" w:rsidP="00BC4166">
      <w:pPr>
        <w:spacing w:line="100" w:lineRule="atLeast"/>
        <w:jc w:val="center"/>
        <w:rPr>
          <w:rFonts w:ascii="Arial" w:hAnsi="Arial" w:cs="Arial"/>
          <w:b/>
          <w:caps/>
          <w:sz w:val="20"/>
          <w:szCs w:val="20"/>
        </w:rPr>
      </w:pPr>
    </w:p>
    <w:p w:rsidR="00C14AD0" w:rsidRPr="005D0E5F" w:rsidRDefault="00C14AD0" w:rsidP="00C14AD0">
      <w:pPr>
        <w:jc w:val="center"/>
        <w:rPr>
          <w:rFonts w:ascii="Arial" w:hAnsi="Arial" w:cs="Arial"/>
          <w:b/>
        </w:rPr>
      </w:pPr>
    </w:p>
    <w:p w:rsidR="00FF1B86" w:rsidRPr="005D0E5F" w:rsidRDefault="00FF1B86" w:rsidP="00FF1B86">
      <w:pPr>
        <w:jc w:val="center"/>
        <w:rPr>
          <w:b/>
          <w:sz w:val="22"/>
          <w:szCs w:val="22"/>
        </w:rPr>
      </w:pPr>
      <w:r w:rsidRPr="005D0E5F">
        <w:rPr>
          <w:b/>
        </w:rPr>
        <w:t>T</w:t>
      </w:r>
      <w:r w:rsidRPr="005D0E5F">
        <w:rPr>
          <w:b/>
          <w:sz w:val="22"/>
          <w:szCs w:val="22"/>
        </w:rPr>
        <w:t>ehniskā specifikācija iepirkumam</w:t>
      </w:r>
    </w:p>
    <w:p w:rsidR="00FF1B86" w:rsidRPr="005D0E5F" w:rsidRDefault="00FF1B86" w:rsidP="00FF1B86">
      <w:pPr>
        <w:jc w:val="center"/>
        <w:rPr>
          <w:b/>
          <w:sz w:val="22"/>
          <w:szCs w:val="22"/>
        </w:rPr>
      </w:pPr>
      <w:r w:rsidRPr="005D0E5F">
        <w:rPr>
          <w:b/>
          <w:sz w:val="22"/>
          <w:szCs w:val="22"/>
        </w:rPr>
        <w:t>“Bīstamo koku un zaru zāģēšana Jelgavas novada administratīvajā teritorijā”</w:t>
      </w:r>
    </w:p>
    <w:p w:rsidR="00FF1B86" w:rsidRPr="00FF1B86" w:rsidRDefault="00FF1B86" w:rsidP="00FF1B86">
      <w:pPr>
        <w:jc w:val="center"/>
        <w:rPr>
          <w:rFonts w:ascii="Arial" w:hAnsi="Arial" w:cs="Arial"/>
          <w:b/>
          <w:sz w:val="20"/>
          <w:szCs w:val="20"/>
        </w:rPr>
      </w:pPr>
    </w:p>
    <w:p w:rsidR="00FF1B86" w:rsidRPr="00FF1B86" w:rsidRDefault="00FF1B86" w:rsidP="00FF1B86">
      <w:pPr>
        <w:jc w:val="both"/>
        <w:rPr>
          <w:rFonts w:ascii="Arial" w:hAnsi="Arial" w:cs="Arial"/>
          <w:sz w:val="20"/>
          <w:szCs w:val="20"/>
        </w:rPr>
      </w:pPr>
    </w:p>
    <w:p w:rsidR="00FF1B86" w:rsidRPr="00141E15" w:rsidRDefault="00141E15" w:rsidP="00FF1B86">
      <w:pPr>
        <w:jc w:val="both"/>
        <w:rPr>
          <w:b/>
        </w:rPr>
      </w:pPr>
      <w:r w:rsidRPr="00141E15">
        <w:rPr>
          <w:rFonts w:ascii="Arial" w:hAnsi="Arial" w:cs="Arial"/>
          <w:b/>
          <w:sz w:val="20"/>
          <w:szCs w:val="20"/>
        </w:rPr>
        <w:t>1.</w:t>
      </w:r>
      <w:r w:rsidR="00FF1B86" w:rsidRPr="00141E15">
        <w:rPr>
          <w:b/>
        </w:rPr>
        <w:t xml:space="preserve">Pakalpojuma apjoms: </w:t>
      </w:r>
    </w:p>
    <w:p w:rsidR="00FF1B86" w:rsidRPr="00141E15" w:rsidRDefault="00FF1B86" w:rsidP="00FF1B86">
      <w:pPr>
        <w:jc w:val="both"/>
      </w:pPr>
      <w:r w:rsidRPr="00141E15">
        <w:t>Pakalpojums veicams visā Jelgavas novada administratīvajā teritorijā. Pakalpojums uzsākams, pamatojoties uz izsniegto darba uzdevuma pieteikumu. Pakalpojums izpildāms darba dienās, svētku dienās, brīvdienās un dienas gaišajā laikā, atbilstoši darba uzdevumā norādītajai prioritātei.</w:t>
      </w:r>
    </w:p>
    <w:p w:rsidR="00FF1B86" w:rsidRPr="00141E15" w:rsidRDefault="00FF1B86" w:rsidP="00FF1B86">
      <w:pPr>
        <w:jc w:val="both"/>
      </w:pPr>
      <w:r w:rsidRPr="00141E15">
        <w:t>1.1.Bī</w:t>
      </w:r>
      <w:r w:rsidR="00E66A09">
        <w:t>stamo un bojāto koku nozāģēšana</w:t>
      </w:r>
      <w:r w:rsidRPr="00141E15">
        <w:t xml:space="preserve">: </w:t>
      </w:r>
    </w:p>
    <w:p w:rsidR="00FF1B86" w:rsidRPr="00141E15" w:rsidRDefault="00FF1B86" w:rsidP="00FF1B86">
      <w:pPr>
        <w:jc w:val="both"/>
      </w:pPr>
      <w:r w:rsidRPr="00141E15">
        <w:t>1.1.1. koks bīstams, nolūzis, izgāzies, krūmi vai zari aizsedz krustojuma pārredzamību;</w:t>
      </w:r>
    </w:p>
    <w:p w:rsidR="00FF1B86" w:rsidRPr="00141E15" w:rsidRDefault="00FF1B86" w:rsidP="00FF1B86">
      <w:pPr>
        <w:jc w:val="both"/>
      </w:pPr>
      <w:r w:rsidRPr="00141E15">
        <w:t>1.1.2. koks aug zem elektrolīnijas;</w:t>
      </w:r>
    </w:p>
    <w:p w:rsidR="00FF1B86" w:rsidRPr="00141E15" w:rsidRDefault="00FF1B86" w:rsidP="00FF1B86">
      <w:pPr>
        <w:jc w:val="both"/>
      </w:pPr>
      <w:r w:rsidRPr="00141E15">
        <w:t>1.1.3. koks bīstams, aizlūzis, iekāries, pārliecies pāri ietvei, brauktuvei, ēkai;</w:t>
      </w:r>
    </w:p>
    <w:p w:rsidR="00FF1B86" w:rsidRPr="00141E15" w:rsidRDefault="00FF1B86" w:rsidP="00FF1B86">
      <w:pPr>
        <w:jc w:val="both"/>
      </w:pPr>
      <w:r w:rsidRPr="00141E15">
        <w:t>1.1.4. koks bīstams, atrodas starp ēkām, kapsētās.</w:t>
      </w:r>
    </w:p>
    <w:p w:rsidR="00FF1B86" w:rsidRPr="00141E15" w:rsidRDefault="00FF1B86" w:rsidP="00FF1B86">
      <w:pPr>
        <w:jc w:val="both"/>
      </w:pPr>
      <w:r w:rsidRPr="00141E15">
        <w:t xml:space="preserve">1.2.Koku zaru izzāģēšana, vainagu sakopšana un vainagu stiprināšana. </w:t>
      </w:r>
    </w:p>
    <w:p w:rsidR="00FF1B86" w:rsidRPr="00141E15" w:rsidRDefault="00FF1B86" w:rsidP="00FF1B86">
      <w:pPr>
        <w:jc w:val="both"/>
      </w:pPr>
      <w:r w:rsidRPr="00141E15">
        <w:t>1.3. Pēc koku nozāģēšanas veic zaru savākšanu un vietas sakopšanu, vajadzības gadījumā veic celmu frēzēšanu. Koka stumbrs, kura apkārtmērs sasniedzis 15 cm, sazāģējams (</w:t>
      </w:r>
      <w:proofErr w:type="spellStart"/>
      <w:r w:rsidRPr="00141E15">
        <w:t>sagarumots</w:t>
      </w:r>
      <w:proofErr w:type="spellEnd"/>
      <w:r w:rsidRPr="00141E15">
        <w:t xml:space="preserve"> līdz 30cm garumā) un atstājams uz vietas objektā izmantošanai attiecīgajā pagastā.</w:t>
      </w:r>
    </w:p>
    <w:p w:rsidR="00FF1B86" w:rsidRPr="00141E15" w:rsidRDefault="00FF1B86" w:rsidP="00FF1B86">
      <w:pPr>
        <w:jc w:val="both"/>
      </w:pPr>
      <w:r w:rsidRPr="00141E15">
        <w:t>1.4. Pirms pakalpojuma izpildes uzsākšanas, tā sastāvā veicamos darbus saskaņot ar pasūtītāja atbildīgo kontaktpersonu.</w:t>
      </w:r>
    </w:p>
    <w:p w:rsidR="00FF1B86" w:rsidRPr="00141E15" w:rsidRDefault="00FF1B86" w:rsidP="00FF1B86">
      <w:pPr>
        <w:jc w:val="both"/>
      </w:pPr>
      <w:r w:rsidRPr="00141E15">
        <w:t>1.5. A un B prioritātes gadījumā darba uzdevums tiek pieteikts telefoniski un nosūtīts pa e-pastu, C prioritātes gadījumā tiek nosūtīts pa e-pastu.</w:t>
      </w:r>
    </w:p>
    <w:p w:rsidR="00FF1B86" w:rsidRPr="00141E15" w:rsidRDefault="00FF1B86" w:rsidP="00FF1B86">
      <w:pPr>
        <w:jc w:val="both"/>
      </w:pPr>
      <w:r w:rsidRPr="00141E15">
        <w:t>1.6. Pirms Pakalpojuma izpildes izpildītājs veic zāģējamā koka foto fiksāžu (1-2 bildes), uzmēra diametru 1,3 m augstumā no sakņu kakla, nosaka koka sugu, datus iesniedz pasūtītāja atbildīgajai kontaktpersonai 5 (piecu) darba dienu laikā pēc pakalpojuma izpildes.</w:t>
      </w:r>
    </w:p>
    <w:p w:rsidR="00FF1B86" w:rsidRPr="00141E15" w:rsidRDefault="00FF1B86" w:rsidP="00FF1B86">
      <w:pPr>
        <w:jc w:val="both"/>
      </w:pPr>
      <w:r w:rsidRPr="00141E15">
        <w:t xml:space="preserve">1.7. Pirms koku vainagu sakopšanas veic vizuālu koka novērtēšanu, novērtē tā stāvokli, izskatu, uzbūves īpatnības un stabilitāti. </w:t>
      </w:r>
    </w:p>
    <w:p w:rsidR="00FF1B86" w:rsidRPr="00141E15" w:rsidRDefault="00FF1B86" w:rsidP="00FF1B86">
      <w:pPr>
        <w:jc w:val="both"/>
      </w:pPr>
      <w:r w:rsidRPr="00141E15">
        <w:t>1.8. Zaru zāģēšanas un koku vainagu veidošanas gadījumos vēro katras koku sugas īpatnības.</w:t>
      </w:r>
    </w:p>
    <w:p w:rsidR="00FF1B86" w:rsidRPr="00141E15" w:rsidRDefault="00FF1B86" w:rsidP="00FF1B86">
      <w:pPr>
        <w:jc w:val="both"/>
      </w:pPr>
      <w:r w:rsidRPr="00141E15">
        <w:t>1.9. Celmu augstums nedrīkst pārsniegt 10 cm no esošās augsnes virskārtas.</w:t>
      </w:r>
    </w:p>
    <w:p w:rsidR="00FF1B86" w:rsidRPr="00141E15" w:rsidRDefault="00FF1B86" w:rsidP="00FF1B86">
      <w:pPr>
        <w:jc w:val="both"/>
      </w:pPr>
      <w:r w:rsidRPr="00141E15">
        <w:t xml:space="preserve">1.10. Pakalpojums pilnībā (nozāģēts koks, savākti zari, </w:t>
      </w:r>
      <w:proofErr w:type="spellStart"/>
      <w:r w:rsidRPr="00141E15">
        <w:t>sagarumota</w:t>
      </w:r>
      <w:proofErr w:type="spellEnd"/>
      <w:r w:rsidRPr="00141E15">
        <w:t xml:space="preserve"> malka, nepieciešamības gadījumā izfrēzēts celms, sakopta teritorija) objektos tiek veikts 5 (piecu) dienu laikā no konkrētā uzdevuma saņemšanas, ja to atļauj laika apstākļi, neapdraudot kāda dzīvību/veselību.</w:t>
      </w:r>
    </w:p>
    <w:p w:rsidR="00FF1B86" w:rsidRPr="00141E15" w:rsidRDefault="00FF1B86" w:rsidP="00FF1B86">
      <w:pPr>
        <w:jc w:val="both"/>
      </w:pPr>
      <w:r w:rsidRPr="00141E15">
        <w:t>1.11. Pakalpojuma izpildes laikā, nepieciešamības gadījumā, atbilstoši normatīvo aktu prasībām, organizē darbības vietas norobežošanu, transporta kustību, ceļa zīmju uzstādīšanu, nozāģēto un nolūzušo zaru savākšanu un aiztransportēšanu uz atkritumu pārstrādes vai apglabāšanas vietu, kas tiek ietverts piedāvājuma cenā.</w:t>
      </w:r>
    </w:p>
    <w:p w:rsidR="00FF1B86" w:rsidRPr="00141E15" w:rsidRDefault="00FF1B86" w:rsidP="00FF1B86">
      <w:pPr>
        <w:jc w:val="both"/>
      </w:pPr>
      <w:r w:rsidRPr="00141E15">
        <w:t xml:space="preserve">1.12. Pēc katra koka nozāģēšanas vai koku zaru apzāģēšanas veic vietas sakopšanu, t.sk. augsnes virskārtas izlīdzināšanu, radušās malkas </w:t>
      </w:r>
      <w:proofErr w:type="spellStart"/>
      <w:r w:rsidRPr="00141E15">
        <w:t>sagarumošanu</w:t>
      </w:r>
      <w:proofErr w:type="spellEnd"/>
      <w:r w:rsidRPr="00141E15">
        <w:t>, zaru savākšanu un aizvešanu. Nepieļauj atkritumu, nozāģēto zaru u.c. piegružojuma uzkrāšanos kaudzēs ilgāk par 5 (piecām) dienām.</w:t>
      </w:r>
    </w:p>
    <w:p w:rsidR="00FF1B86" w:rsidRPr="00141E15" w:rsidRDefault="00FF1B86" w:rsidP="00FF1B86">
      <w:pPr>
        <w:jc w:val="both"/>
      </w:pPr>
      <w:r w:rsidRPr="00141E15">
        <w:t xml:space="preserve">1.13. Darbības vietā nav atļauta vides piesārņošana ar sadzīves atkritumiem, izlietu degvielu, eļļām un citām vielām. </w:t>
      </w:r>
    </w:p>
    <w:p w:rsidR="00FF1B86" w:rsidRPr="00141E15" w:rsidRDefault="00FF1B86" w:rsidP="00FF1B86">
      <w:pPr>
        <w:jc w:val="both"/>
      </w:pPr>
    </w:p>
    <w:p w:rsidR="00FF1B86" w:rsidRPr="00141E15" w:rsidRDefault="00FF1B86" w:rsidP="00FF1B86">
      <w:pPr>
        <w:jc w:val="both"/>
      </w:pPr>
      <w:r w:rsidRPr="00141E15">
        <w:t>Prioritātes:</w:t>
      </w:r>
    </w:p>
    <w:p w:rsidR="00FF1B86" w:rsidRPr="00141E15" w:rsidRDefault="00FF1B86" w:rsidP="00FF1B86">
      <w:pPr>
        <w:jc w:val="both"/>
      </w:pPr>
      <w:r w:rsidRPr="00141E15">
        <w:t>A – prioritāte, darbs veicams 24 stundu laikā no darba pieteikuma saņemšanas;</w:t>
      </w:r>
    </w:p>
    <w:p w:rsidR="00FF1B86" w:rsidRPr="00141E15" w:rsidRDefault="00FF1B86" w:rsidP="00FF1B86">
      <w:pPr>
        <w:jc w:val="both"/>
      </w:pPr>
      <w:r w:rsidRPr="00141E15">
        <w:t>B – prioritāte, darbs veicams 48 stundu laikā no darba pieteikuma saņemšanas;</w:t>
      </w:r>
    </w:p>
    <w:p w:rsidR="00FF1B86" w:rsidRPr="00141E15" w:rsidRDefault="00FF1B86" w:rsidP="00FF1B86">
      <w:pPr>
        <w:jc w:val="both"/>
      </w:pPr>
      <w:r w:rsidRPr="00141E15">
        <w:lastRenderedPageBreak/>
        <w:t>C – prioritāte, darbs veicams 5 dienu laikā no darba pieteikuma saņemšanas.</w:t>
      </w:r>
    </w:p>
    <w:p w:rsidR="00FF1B86" w:rsidRPr="00141E15" w:rsidRDefault="00FF1B86" w:rsidP="00FF1B86">
      <w:pPr>
        <w:jc w:val="both"/>
      </w:pPr>
    </w:p>
    <w:p w:rsidR="00FF1B86" w:rsidRPr="00141E15" w:rsidRDefault="00FF1B86" w:rsidP="00FF1B86">
      <w:pPr>
        <w:jc w:val="both"/>
      </w:pPr>
      <w:r w:rsidRPr="00141E15">
        <w:t xml:space="preserve">2. </w:t>
      </w:r>
      <w:r w:rsidRPr="00141E15">
        <w:rPr>
          <w:b/>
        </w:rPr>
        <w:t>Prasības:</w:t>
      </w:r>
      <w:r w:rsidRPr="00141E15">
        <w:t xml:space="preserve"> </w:t>
      </w:r>
    </w:p>
    <w:p w:rsidR="00FF1B86" w:rsidRPr="00141E15" w:rsidRDefault="00FF1B86" w:rsidP="00FF1B86">
      <w:pPr>
        <w:jc w:val="both"/>
      </w:pPr>
      <w:r w:rsidRPr="00141E15">
        <w:t>2.1. Darbus veic sertificēti speciālisti (</w:t>
      </w:r>
      <w:proofErr w:type="spellStart"/>
      <w:r w:rsidRPr="00141E15">
        <w:t>arboristi</w:t>
      </w:r>
      <w:proofErr w:type="spellEnd"/>
      <w:r w:rsidRPr="00141E15">
        <w:t xml:space="preserve"> -</w:t>
      </w:r>
      <w:proofErr w:type="spellStart"/>
      <w:r w:rsidRPr="00141E15">
        <w:t>kokkopji</w:t>
      </w:r>
      <w:proofErr w:type="spellEnd"/>
      <w:r w:rsidRPr="00141E15">
        <w:t>);</w:t>
      </w:r>
    </w:p>
    <w:p w:rsidR="00FF1B86" w:rsidRPr="00141E15" w:rsidRDefault="00FF1B86" w:rsidP="00FF1B86">
      <w:pPr>
        <w:jc w:val="both"/>
      </w:pPr>
      <w:r w:rsidRPr="00141E15">
        <w:t xml:space="preserve">2.2. Darbus veic, pielietojot individuālos aizsardzības līdzekļus (tai skaitā </w:t>
      </w:r>
      <w:proofErr w:type="spellStart"/>
      <w:r w:rsidRPr="00141E15">
        <w:t>specapģērbs</w:t>
      </w:r>
      <w:proofErr w:type="spellEnd"/>
      <w:r w:rsidRPr="00141E15">
        <w:t xml:space="preserve"> un apavi).</w:t>
      </w:r>
    </w:p>
    <w:p w:rsidR="00FF1B86" w:rsidRPr="00141E15" w:rsidRDefault="00E66A09" w:rsidP="00FF1B86">
      <w:pPr>
        <w:jc w:val="both"/>
      </w:pPr>
      <w:r>
        <w:t>2.3</w:t>
      </w:r>
      <w:r w:rsidR="00FF1B86" w:rsidRPr="00141E15">
        <w:t>. Ja izpildītājs noteiktajā laika periodā nav veicis darba uzdevumā norādītos darbus, pasūtītājs ir tiesīgs pieaicināt citu uzņēmēju šā darba izpildei, piemērojot līgumsodu neizpildītā darba vērtības apmērā, kas tiek ieturēts no izpildītājam līguma summas.</w:t>
      </w:r>
    </w:p>
    <w:p w:rsidR="00FF1B86" w:rsidRPr="00141E15" w:rsidRDefault="00E66A09" w:rsidP="00FF1B86">
      <w:pPr>
        <w:jc w:val="both"/>
      </w:pPr>
      <w:r>
        <w:t>2.4</w:t>
      </w:r>
      <w:r w:rsidR="00FF1B86" w:rsidRPr="00141E15">
        <w:t>. Trīs gadījumi, kad netiek pildīts darba uzdevums, tiek uzskatīti par pietiekamu pamatu līguma laušanai ar izpildītāju.</w:t>
      </w:r>
    </w:p>
    <w:p w:rsidR="00FF1B86" w:rsidRPr="00141E15" w:rsidRDefault="00E66A09" w:rsidP="00FF1B86">
      <w:pPr>
        <w:jc w:val="both"/>
      </w:pPr>
      <w:r>
        <w:t>2.5</w:t>
      </w:r>
      <w:r w:rsidR="00FF1B86" w:rsidRPr="00141E15">
        <w:t xml:space="preserve">. Pakalpojumu izpilda, ievērojot darba, satiksmes, iedzīvotāju un tehniskās drošības pasākumus, nebojājot apkārtējās ēkas, būves, aprīkojumus, labiekārtojuma elementus, apstādījumus vai tehniku, inženierkomunikāciju tīklus u.c. </w:t>
      </w:r>
    </w:p>
    <w:p w:rsidR="00FF1B86" w:rsidRPr="00141E15" w:rsidRDefault="00E66A09" w:rsidP="00FF1B86">
      <w:pPr>
        <w:jc w:val="both"/>
      </w:pPr>
      <w:r>
        <w:t>2.6</w:t>
      </w:r>
      <w:r w:rsidR="00FF1B86" w:rsidRPr="00141E15">
        <w:t>. bīstamo koku zāģēšana kapos - koki tiek zāģēti pa daļām, lai nozāģētie koki, zari nesabojātu apbedījuma piemiņas simbolus un apstādījumus.</w:t>
      </w:r>
    </w:p>
    <w:p w:rsidR="00FF1B86" w:rsidRPr="00141E15" w:rsidRDefault="00E66A09" w:rsidP="00FF1B86">
      <w:pPr>
        <w:jc w:val="both"/>
      </w:pPr>
      <w:r>
        <w:t>2.7</w:t>
      </w:r>
      <w:r w:rsidR="00FF1B86" w:rsidRPr="00141E15">
        <w:t xml:space="preserve">. Izpildītājs ir pilnībā atbildīgs par trešajai personai nodarīto kaitējumu (civiltiesiskā apdrošināšana), kas radusies darbu izpildes laikā un/vai nekvalitatīvi veikto vai neveikto darbu izpildes dēļ. </w:t>
      </w:r>
    </w:p>
    <w:p w:rsidR="00FF1B86" w:rsidRPr="00141E15" w:rsidRDefault="00FF1B86" w:rsidP="00FF1B86">
      <w:pPr>
        <w:jc w:val="both"/>
      </w:pPr>
      <w:r w:rsidRPr="00141E15">
        <w:t xml:space="preserve">2.8. </w:t>
      </w:r>
      <w:r w:rsidRPr="005D0504">
        <w:rPr>
          <w:b/>
        </w:rPr>
        <w:t>Izpildītājs nodrošina darbu izpildē nepieciešamo tehniku, aprīkojumu un cilvēku resursus</w:t>
      </w:r>
      <w:r w:rsidRPr="00141E15">
        <w:t xml:space="preserve">. </w:t>
      </w:r>
    </w:p>
    <w:p w:rsidR="00FF1B86" w:rsidRPr="00141E15" w:rsidRDefault="00FF1B86" w:rsidP="00FF1B86">
      <w:pPr>
        <w:jc w:val="both"/>
      </w:pPr>
      <w:r w:rsidRPr="00141E15">
        <w:t>2.9. Izpildītājs nodrošina darba aizsardzības normu ievērošanu darba izpildes laikā, norobežojot darba zonu pret trešo personu nejaušu iekļūšanu tajā.</w:t>
      </w:r>
    </w:p>
    <w:p w:rsidR="00FF1B86" w:rsidRPr="00141E15" w:rsidRDefault="00FF1B86" w:rsidP="00FF1B86">
      <w:pPr>
        <w:jc w:val="both"/>
      </w:pPr>
      <w:r w:rsidRPr="00141E15">
        <w:t xml:space="preserve">2.16. Koku kopšanu var veikt izmantojot virves tehniku, nepieciešamības gadījumā ar pacelšanas tehniku (bīstamiem kokiem), </w:t>
      </w:r>
      <w:proofErr w:type="gramStart"/>
      <w:r w:rsidRPr="00141E15">
        <w:t>koku vainagu kopšanu aizliegts</w:t>
      </w:r>
      <w:proofErr w:type="gramEnd"/>
      <w:r w:rsidRPr="00141E15">
        <w:t xml:space="preserve"> veikt izmantojot kāpšļus vai citas tehnikas, kas var radīt mehāniskus stumbra bojājumus. </w:t>
      </w:r>
    </w:p>
    <w:p w:rsidR="00FF1B86" w:rsidRPr="00141E15" w:rsidRDefault="00FF1B86" w:rsidP="00FF1B86">
      <w:pPr>
        <w:jc w:val="both"/>
      </w:pPr>
      <w:r w:rsidRPr="00141E15">
        <w:t xml:space="preserve">2.17. Par uzdevuma izpildei izvēlēto darba metodi, darba kvalitāti atbild Izpildītājs. </w:t>
      </w:r>
    </w:p>
    <w:p w:rsidR="00FF1B86" w:rsidRPr="00141E15" w:rsidRDefault="00FF1B86" w:rsidP="00FF1B86">
      <w:pPr>
        <w:jc w:val="both"/>
      </w:pPr>
      <w:r w:rsidRPr="00141E15">
        <w:t xml:space="preserve">2.18. Jebkuru darbu veikšanu iepriekš saskaņo ar Pasūtītāju. </w:t>
      </w:r>
    </w:p>
    <w:p w:rsidR="00FF1B86" w:rsidRPr="00141E15" w:rsidRDefault="00FF1B86" w:rsidP="00FF1B86">
      <w:pPr>
        <w:jc w:val="both"/>
      </w:pPr>
      <w:r w:rsidRPr="00141E15">
        <w:t xml:space="preserve">2.19. Pakalpojuma izpildes laikā Pasūtītājs var dot Izpildītājam saistošus norādījumus attiecībā uz konkrēta darba veikšanu. </w:t>
      </w:r>
    </w:p>
    <w:p w:rsidR="00FF1B86" w:rsidRPr="00141E15" w:rsidRDefault="00FF1B86" w:rsidP="00FF1B86">
      <w:pPr>
        <w:jc w:val="both"/>
      </w:pPr>
      <w:r w:rsidRPr="00141E15">
        <w:t>2.20. Nepieciešamības gadījumā darbi jāsaskaņo ar A/S “Latvenergo”, A/S “Sadales Tīkli” un citām atbildīgajām institūcijām.</w:t>
      </w:r>
    </w:p>
    <w:p w:rsidR="00FF1B86" w:rsidRPr="00141E15" w:rsidRDefault="00FF1B86" w:rsidP="00FF1B86">
      <w:pPr>
        <w:jc w:val="both"/>
      </w:pPr>
    </w:p>
    <w:p w:rsidR="00FF1B86" w:rsidRPr="00141E15" w:rsidRDefault="00FF1B86" w:rsidP="00FF1B86">
      <w:pPr>
        <w:jc w:val="both"/>
      </w:pPr>
      <w:r w:rsidRPr="00141E15">
        <w:rPr>
          <w:b/>
        </w:rPr>
        <w:t>3.</w:t>
      </w:r>
      <w:r w:rsidRPr="00141E15">
        <w:t xml:space="preserve"> </w:t>
      </w:r>
      <w:r w:rsidRPr="00141E15">
        <w:rPr>
          <w:b/>
        </w:rPr>
        <w:t>Vispārējie noteikumi. Koku vainagu kopšanai un veidošanai</w:t>
      </w:r>
      <w:r w:rsidRPr="00141E15">
        <w:t xml:space="preserve">. </w:t>
      </w:r>
    </w:p>
    <w:p w:rsidR="00FF1B86" w:rsidRPr="00141E15" w:rsidRDefault="00FF1B86" w:rsidP="00FF1B86">
      <w:pPr>
        <w:jc w:val="both"/>
      </w:pPr>
      <w:r w:rsidRPr="00141E15">
        <w:t>3.1. Vainaga sakopšana – kokam tiek izgriezt</w:t>
      </w:r>
      <w:r w:rsidR="00E66A09">
        <w:t>i nevēlamie galotnes konkurenti, tiek atviegloti</w:t>
      </w:r>
      <w:r w:rsidRPr="00141E15">
        <w:t xml:space="preserve"> nesamērīgi lielie sānzari, kā arī izgriezti sausie, atmirstošie, slimie, norīvētie, nolūzušie un citādi bojātie zari. </w:t>
      </w:r>
    </w:p>
    <w:p w:rsidR="00FF1B86" w:rsidRPr="00141E15" w:rsidRDefault="00FF1B86" w:rsidP="00FF1B86">
      <w:pPr>
        <w:jc w:val="both"/>
      </w:pPr>
      <w:r w:rsidRPr="00141E15">
        <w:t xml:space="preserve">3.2. Vainaga redukcija (samazināšana) – to veic, saglabājot dabisko formu. Zarus (vēlams ne resnākus par 5 cm) nogriež līdz stumbram vai resnākam zaram, vai arī saīsina līdz mazākam sānzaram, kura diametrs nepārsniedz trešdaļu no nogriežamā zara resnuma. </w:t>
      </w:r>
    </w:p>
    <w:p w:rsidR="00FF1B86" w:rsidRPr="00141E15" w:rsidRDefault="00FF1B86" w:rsidP="00FF1B86">
      <w:pPr>
        <w:jc w:val="both"/>
      </w:pPr>
      <w:r w:rsidRPr="00141E15">
        <w:t>3.3. Vainaga retināšana – kokam izgriež lielu daļu zaru, kas parasti nav resnāki par 5 cm, lai koks laistu cauri gaismu un vēju. Tā izveido optimālo skeleta zaru struktūru</w:t>
      </w:r>
      <w:r w:rsidR="002B2CCD">
        <w:t>,</w:t>
      </w:r>
      <w:r w:rsidRPr="00141E15">
        <w:t xml:space="preserve"> un koks kļūst stabilāks </w:t>
      </w:r>
    </w:p>
    <w:p w:rsidR="00FF1B86" w:rsidRPr="00141E15" w:rsidRDefault="00FF1B86" w:rsidP="00FF1B86">
      <w:pPr>
        <w:jc w:val="both"/>
      </w:pPr>
      <w:r w:rsidRPr="00141E15">
        <w:t xml:space="preserve">3.4. Vainaga pacelšana – kokiem tiek nozāģēti neliela diametra apakšējie zari, kas traucē satiksmei gājējiem vai citos gadījumos. </w:t>
      </w:r>
    </w:p>
    <w:p w:rsidR="00FF1B86" w:rsidRPr="00141E15" w:rsidRDefault="00FF1B86" w:rsidP="00FF1B86">
      <w:pPr>
        <w:jc w:val="both"/>
      </w:pPr>
      <w:r w:rsidRPr="00141E15">
        <w:t xml:space="preserve">3.5. Koka nozāģēšana pa daļām – izmanto vietās, kur nav iespējams koku nogāzt visā garumā (tuvu pie mājas, ietves, dobēm </w:t>
      </w:r>
      <w:proofErr w:type="spellStart"/>
      <w:r w:rsidRPr="00141E15">
        <w:t>u.c</w:t>
      </w:r>
      <w:proofErr w:type="spellEnd"/>
      <w:r w:rsidRPr="00141E15">
        <w:t>). Koks tiek nozāģēts pakāpeniski</w:t>
      </w:r>
      <w:proofErr w:type="gramStart"/>
      <w:r w:rsidRPr="00141E15">
        <w:t xml:space="preserve"> pa daļām izmantojot kāpšanas metodi vai pacēlāju</w:t>
      </w:r>
      <w:proofErr w:type="gramEnd"/>
      <w:r w:rsidRPr="00141E15">
        <w:t xml:space="preserve">. Nozāģētās daļas tiek nolaistas izmantojot palīglīdzekļus (virves, troses, vinču </w:t>
      </w:r>
      <w:proofErr w:type="spellStart"/>
      <w:r w:rsidRPr="00141E15">
        <w:t>u.c</w:t>
      </w:r>
      <w:proofErr w:type="spellEnd"/>
      <w:r w:rsidRPr="00141E15">
        <w:t xml:space="preserve">) netraumējot zem koka esošo teritoriju. </w:t>
      </w:r>
    </w:p>
    <w:p w:rsidR="00FF1B86" w:rsidRPr="00141E15" w:rsidRDefault="00FF1B86" w:rsidP="00FF1B86">
      <w:pPr>
        <w:jc w:val="both"/>
      </w:pPr>
      <w:r w:rsidRPr="00141E15">
        <w:t xml:space="preserve">3.6. Vainaga stiprināšana – bīstamiem kokiem, kuriem ir vairākas galotnes vai lieli, nestabili sānzari, ieteicams tos nostiprināt, izmantojot statisko vai dinamisko sistēmu. Statiskā sistēma veido stingru saiti, kuru jānodrošina visa atlikušā koka mūža garumā. Dinamiskā sistēma, </w:t>
      </w:r>
      <w:r w:rsidRPr="00141E15">
        <w:lastRenderedPageBreak/>
        <w:t xml:space="preserve">atšķirībā no statiskās sistēmas, neizjauc koka dabīgo nestabilo vietu nostiprināšanas mehānismu, bet kalpo kā drošības saite pārslodzes gadījumiem. </w:t>
      </w:r>
    </w:p>
    <w:p w:rsidR="004C436D" w:rsidRDefault="004C436D" w:rsidP="00C03FA5">
      <w:pPr>
        <w:jc w:val="right"/>
        <w:rPr>
          <w:rFonts w:ascii="Arial" w:hAnsi="Arial" w:cs="Arial"/>
          <w:b/>
          <w:color w:val="00000A"/>
          <w:sz w:val="20"/>
          <w:szCs w:val="20"/>
        </w:rPr>
      </w:pPr>
    </w:p>
    <w:p w:rsidR="001C54F1" w:rsidRDefault="001C54F1" w:rsidP="001C54F1">
      <w:pPr>
        <w:spacing w:after="200" w:line="276" w:lineRule="auto"/>
        <w:jc w:val="both"/>
        <w:rPr>
          <w:rFonts w:eastAsiaTheme="minorHAnsi"/>
          <w:lang w:eastAsia="en-US"/>
        </w:rPr>
      </w:pPr>
      <w:r w:rsidRPr="001C54F1">
        <w:rPr>
          <w:rFonts w:eastAsiaTheme="minorHAnsi"/>
          <w:lang w:eastAsia="en-US"/>
        </w:rPr>
        <w:t>Iespējamo pakalpojumu sniegšanas apjomu daudzumi:</w:t>
      </w:r>
    </w:p>
    <w:tbl>
      <w:tblPr>
        <w:tblStyle w:val="TableGrid4"/>
        <w:tblW w:w="0" w:type="auto"/>
        <w:tblLook w:val="04A0" w:firstRow="1" w:lastRow="0" w:firstColumn="1" w:lastColumn="0" w:noHBand="0" w:noVBand="1"/>
      </w:tblPr>
      <w:tblGrid>
        <w:gridCol w:w="534"/>
        <w:gridCol w:w="4133"/>
        <w:gridCol w:w="2331"/>
        <w:gridCol w:w="2333"/>
      </w:tblGrid>
      <w:tr w:rsidR="00786C49" w:rsidRPr="00786C49" w:rsidTr="00F25D80">
        <w:tc>
          <w:tcPr>
            <w:tcW w:w="534"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Nr.</w:t>
            </w:r>
          </w:p>
        </w:tc>
        <w:tc>
          <w:tcPr>
            <w:tcW w:w="4133"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Nosaukums</w:t>
            </w:r>
          </w:p>
        </w:tc>
        <w:tc>
          <w:tcPr>
            <w:tcW w:w="2331"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Diametrs, cm</w:t>
            </w:r>
          </w:p>
        </w:tc>
        <w:tc>
          <w:tcPr>
            <w:tcW w:w="2333"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daudzums</w:t>
            </w:r>
          </w:p>
        </w:tc>
      </w:tr>
      <w:tr w:rsidR="00786C49" w:rsidRPr="00786C49" w:rsidTr="00F25D80">
        <w:tc>
          <w:tcPr>
            <w:tcW w:w="534"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1.</w:t>
            </w:r>
          </w:p>
        </w:tc>
        <w:tc>
          <w:tcPr>
            <w:tcW w:w="4133" w:type="dxa"/>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 xml:space="preserve">Koka zāģēšana, stumbra </w:t>
            </w:r>
            <w:proofErr w:type="spellStart"/>
            <w:r w:rsidRPr="00786C49">
              <w:rPr>
                <w:rFonts w:ascii="Times New Roman" w:eastAsiaTheme="minorHAnsi" w:hAnsi="Times New Roman"/>
                <w:sz w:val="24"/>
                <w:lang w:eastAsia="en-US"/>
              </w:rPr>
              <w:t>sagarumošana</w:t>
            </w:r>
            <w:proofErr w:type="spellEnd"/>
            <w:r w:rsidRPr="00786C49">
              <w:rPr>
                <w:rFonts w:ascii="Times New Roman" w:eastAsiaTheme="minorHAnsi" w:hAnsi="Times New Roman"/>
                <w:sz w:val="24"/>
                <w:lang w:eastAsia="en-US"/>
              </w:rPr>
              <w:t xml:space="preserve">, zaru savākšana un transportēšana uz </w:t>
            </w:r>
            <w:r w:rsidRPr="00786C49">
              <w:rPr>
                <w:rFonts w:ascii="Times New Roman" w:eastAsiaTheme="minorHAnsi" w:hAnsi="Times New Roman"/>
                <w:bCs/>
                <w:sz w:val="24"/>
                <w:lang w:eastAsia="en-US"/>
              </w:rPr>
              <w:t>atkritumu pārstrādes vai apglabāšanas vietu</w:t>
            </w:r>
          </w:p>
        </w:tc>
        <w:tc>
          <w:tcPr>
            <w:tcW w:w="2331"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12-20</w:t>
            </w:r>
          </w:p>
        </w:tc>
        <w:tc>
          <w:tcPr>
            <w:tcW w:w="2333"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20</w:t>
            </w:r>
          </w:p>
        </w:tc>
      </w:tr>
      <w:tr w:rsidR="00786C49" w:rsidRPr="00786C49" w:rsidTr="00F25D80">
        <w:tc>
          <w:tcPr>
            <w:tcW w:w="534"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2.</w:t>
            </w:r>
          </w:p>
        </w:tc>
        <w:tc>
          <w:tcPr>
            <w:tcW w:w="4133" w:type="dxa"/>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 xml:space="preserve">Koka zāģēšana, stumbra </w:t>
            </w:r>
            <w:proofErr w:type="spellStart"/>
            <w:r w:rsidRPr="00786C49">
              <w:rPr>
                <w:rFonts w:ascii="Times New Roman" w:eastAsiaTheme="minorHAnsi" w:hAnsi="Times New Roman"/>
                <w:sz w:val="24"/>
                <w:lang w:eastAsia="en-US"/>
              </w:rPr>
              <w:t>sagarumošana</w:t>
            </w:r>
            <w:proofErr w:type="spellEnd"/>
            <w:r w:rsidRPr="00786C49">
              <w:rPr>
                <w:rFonts w:ascii="Times New Roman" w:eastAsiaTheme="minorHAnsi" w:hAnsi="Times New Roman"/>
                <w:sz w:val="24"/>
                <w:lang w:eastAsia="en-US"/>
              </w:rPr>
              <w:t xml:space="preserve">, zaru savākšana un transportēšana uz </w:t>
            </w:r>
            <w:r w:rsidRPr="00786C49">
              <w:rPr>
                <w:rFonts w:ascii="Times New Roman" w:eastAsiaTheme="minorHAnsi" w:hAnsi="Times New Roman"/>
                <w:bCs/>
                <w:sz w:val="24"/>
                <w:lang w:eastAsia="en-US"/>
              </w:rPr>
              <w:t>atkritumu pārstrādes vai apglabāšanas vietu</w:t>
            </w:r>
          </w:p>
        </w:tc>
        <w:tc>
          <w:tcPr>
            <w:tcW w:w="2331"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21-30</w:t>
            </w:r>
          </w:p>
        </w:tc>
        <w:tc>
          <w:tcPr>
            <w:tcW w:w="2333"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30</w:t>
            </w:r>
          </w:p>
        </w:tc>
      </w:tr>
      <w:tr w:rsidR="00786C49" w:rsidRPr="00786C49" w:rsidTr="00F25D80">
        <w:tc>
          <w:tcPr>
            <w:tcW w:w="534"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3.</w:t>
            </w:r>
          </w:p>
        </w:tc>
        <w:tc>
          <w:tcPr>
            <w:tcW w:w="4133" w:type="dxa"/>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 xml:space="preserve">Koka zāģēšana, stumbra </w:t>
            </w:r>
            <w:proofErr w:type="spellStart"/>
            <w:r w:rsidRPr="00786C49">
              <w:rPr>
                <w:rFonts w:ascii="Times New Roman" w:eastAsiaTheme="minorHAnsi" w:hAnsi="Times New Roman"/>
                <w:sz w:val="24"/>
                <w:lang w:eastAsia="en-US"/>
              </w:rPr>
              <w:t>sagarumošana</w:t>
            </w:r>
            <w:proofErr w:type="spellEnd"/>
            <w:r w:rsidRPr="00786C49">
              <w:rPr>
                <w:rFonts w:ascii="Times New Roman" w:eastAsiaTheme="minorHAnsi" w:hAnsi="Times New Roman"/>
                <w:sz w:val="24"/>
                <w:lang w:eastAsia="en-US"/>
              </w:rPr>
              <w:t xml:space="preserve">, zaru savākšana un transportēšana uz </w:t>
            </w:r>
            <w:r w:rsidRPr="00786C49">
              <w:rPr>
                <w:rFonts w:ascii="Times New Roman" w:eastAsiaTheme="minorHAnsi" w:hAnsi="Times New Roman"/>
                <w:bCs/>
                <w:sz w:val="24"/>
                <w:lang w:eastAsia="en-US"/>
              </w:rPr>
              <w:t>atkritumu pārstrādes vai apglabāšanas vietu</w:t>
            </w:r>
          </w:p>
        </w:tc>
        <w:tc>
          <w:tcPr>
            <w:tcW w:w="2331"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31-40</w:t>
            </w:r>
          </w:p>
        </w:tc>
        <w:tc>
          <w:tcPr>
            <w:tcW w:w="2333"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50</w:t>
            </w:r>
          </w:p>
        </w:tc>
      </w:tr>
      <w:tr w:rsidR="00786C49" w:rsidRPr="00786C49" w:rsidTr="00F25D80">
        <w:tc>
          <w:tcPr>
            <w:tcW w:w="534"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4.</w:t>
            </w:r>
          </w:p>
        </w:tc>
        <w:tc>
          <w:tcPr>
            <w:tcW w:w="4133" w:type="dxa"/>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 xml:space="preserve">Koka zāģēšana, stumbra </w:t>
            </w:r>
            <w:proofErr w:type="spellStart"/>
            <w:r w:rsidRPr="00786C49">
              <w:rPr>
                <w:rFonts w:ascii="Times New Roman" w:eastAsiaTheme="minorHAnsi" w:hAnsi="Times New Roman"/>
                <w:sz w:val="24"/>
                <w:lang w:eastAsia="en-US"/>
              </w:rPr>
              <w:t>sagarumošana</w:t>
            </w:r>
            <w:proofErr w:type="spellEnd"/>
            <w:r w:rsidRPr="00786C49">
              <w:rPr>
                <w:rFonts w:ascii="Times New Roman" w:eastAsiaTheme="minorHAnsi" w:hAnsi="Times New Roman"/>
                <w:sz w:val="24"/>
                <w:lang w:eastAsia="en-US"/>
              </w:rPr>
              <w:t xml:space="preserve">, zaru savākšana un transportēšana uz </w:t>
            </w:r>
            <w:r w:rsidRPr="00786C49">
              <w:rPr>
                <w:rFonts w:ascii="Times New Roman" w:eastAsiaTheme="minorHAnsi" w:hAnsi="Times New Roman"/>
                <w:bCs/>
                <w:sz w:val="24"/>
                <w:lang w:eastAsia="en-US"/>
              </w:rPr>
              <w:t>atkritumu pārstrādes vai apglabāšanas vietu</w:t>
            </w:r>
          </w:p>
        </w:tc>
        <w:tc>
          <w:tcPr>
            <w:tcW w:w="2331"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41-50</w:t>
            </w:r>
          </w:p>
        </w:tc>
        <w:tc>
          <w:tcPr>
            <w:tcW w:w="2333"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15</w:t>
            </w:r>
          </w:p>
        </w:tc>
      </w:tr>
      <w:tr w:rsidR="00786C49" w:rsidRPr="00786C49" w:rsidTr="00F25D80">
        <w:tc>
          <w:tcPr>
            <w:tcW w:w="534"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5.</w:t>
            </w:r>
          </w:p>
        </w:tc>
        <w:tc>
          <w:tcPr>
            <w:tcW w:w="4133" w:type="dxa"/>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 xml:space="preserve">Koka zāģēšana, stumbra </w:t>
            </w:r>
            <w:proofErr w:type="spellStart"/>
            <w:r w:rsidRPr="00786C49">
              <w:rPr>
                <w:rFonts w:ascii="Times New Roman" w:eastAsiaTheme="minorHAnsi" w:hAnsi="Times New Roman"/>
                <w:sz w:val="24"/>
                <w:lang w:eastAsia="en-US"/>
              </w:rPr>
              <w:t>sagarumošana</w:t>
            </w:r>
            <w:proofErr w:type="spellEnd"/>
            <w:r w:rsidRPr="00786C49">
              <w:rPr>
                <w:rFonts w:ascii="Times New Roman" w:eastAsiaTheme="minorHAnsi" w:hAnsi="Times New Roman"/>
                <w:sz w:val="24"/>
                <w:lang w:eastAsia="en-US"/>
              </w:rPr>
              <w:t xml:space="preserve">, zaru savākšana un transportēšana uz </w:t>
            </w:r>
            <w:r w:rsidRPr="00786C49">
              <w:rPr>
                <w:rFonts w:ascii="Times New Roman" w:eastAsiaTheme="minorHAnsi" w:hAnsi="Times New Roman"/>
                <w:bCs/>
                <w:sz w:val="24"/>
                <w:lang w:eastAsia="en-US"/>
              </w:rPr>
              <w:t>atkritumu pārstrādes vai apglabāšanas vietu</w:t>
            </w:r>
          </w:p>
        </w:tc>
        <w:tc>
          <w:tcPr>
            <w:tcW w:w="2331"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51-60</w:t>
            </w:r>
          </w:p>
        </w:tc>
        <w:tc>
          <w:tcPr>
            <w:tcW w:w="2333"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10</w:t>
            </w:r>
          </w:p>
        </w:tc>
      </w:tr>
      <w:tr w:rsidR="00786C49" w:rsidRPr="00786C49" w:rsidTr="00F25D80">
        <w:tc>
          <w:tcPr>
            <w:tcW w:w="534"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6.</w:t>
            </w:r>
          </w:p>
        </w:tc>
        <w:tc>
          <w:tcPr>
            <w:tcW w:w="4133" w:type="dxa"/>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 xml:space="preserve">Koka zāģēšana, stumbra </w:t>
            </w:r>
            <w:proofErr w:type="spellStart"/>
            <w:r w:rsidRPr="00786C49">
              <w:rPr>
                <w:rFonts w:ascii="Times New Roman" w:eastAsiaTheme="minorHAnsi" w:hAnsi="Times New Roman"/>
                <w:sz w:val="24"/>
                <w:lang w:eastAsia="en-US"/>
              </w:rPr>
              <w:t>sagarumošana</w:t>
            </w:r>
            <w:proofErr w:type="spellEnd"/>
            <w:r w:rsidRPr="00786C49">
              <w:rPr>
                <w:rFonts w:ascii="Times New Roman" w:eastAsiaTheme="minorHAnsi" w:hAnsi="Times New Roman"/>
                <w:sz w:val="24"/>
                <w:lang w:eastAsia="en-US"/>
              </w:rPr>
              <w:t xml:space="preserve">, zaru savākšana un transportēšana uz </w:t>
            </w:r>
            <w:r w:rsidRPr="00786C49">
              <w:rPr>
                <w:rFonts w:ascii="Times New Roman" w:eastAsiaTheme="minorHAnsi" w:hAnsi="Times New Roman"/>
                <w:bCs/>
                <w:sz w:val="24"/>
                <w:lang w:eastAsia="en-US"/>
              </w:rPr>
              <w:t>atkritumu pārstrādes vai apglabāšanas vietu</w:t>
            </w:r>
          </w:p>
        </w:tc>
        <w:tc>
          <w:tcPr>
            <w:tcW w:w="2331"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61-70</w:t>
            </w:r>
          </w:p>
        </w:tc>
        <w:tc>
          <w:tcPr>
            <w:tcW w:w="2333"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4</w:t>
            </w:r>
          </w:p>
        </w:tc>
      </w:tr>
      <w:tr w:rsidR="00786C49" w:rsidRPr="00786C49" w:rsidTr="00F25D80">
        <w:tc>
          <w:tcPr>
            <w:tcW w:w="534"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7.</w:t>
            </w:r>
          </w:p>
        </w:tc>
        <w:tc>
          <w:tcPr>
            <w:tcW w:w="4133" w:type="dxa"/>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 xml:space="preserve">Koka zāģēšana, stumbra </w:t>
            </w:r>
            <w:proofErr w:type="spellStart"/>
            <w:r w:rsidRPr="00786C49">
              <w:rPr>
                <w:rFonts w:ascii="Times New Roman" w:eastAsiaTheme="minorHAnsi" w:hAnsi="Times New Roman"/>
                <w:sz w:val="24"/>
                <w:lang w:eastAsia="en-US"/>
              </w:rPr>
              <w:t>sagarumošana</w:t>
            </w:r>
            <w:proofErr w:type="spellEnd"/>
            <w:r w:rsidRPr="00786C49">
              <w:rPr>
                <w:rFonts w:ascii="Times New Roman" w:eastAsiaTheme="minorHAnsi" w:hAnsi="Times New Roman"/>
                <w:sz w:val="24"/>
                <w:lang w:eastAsia="en-US"/>
              </w:rPr>
              <w:t xml:space="preserve">, zaru savākšana un transportēšana uz </w:t>
            </w:r>
            <w:r w:rsidRPr="00786C49">
              <w:rPr>
                <w:rFonts w:ascii="Times New Roman" w:eastAsiaTheme="minorHAnsi" w:hAnsi="Times New Roman"/>
                <w:bCs/>
                <w:sz w:val="24"/>
                <w:lang w:eastAsia="en-US"/>
              </w:rPr>
              <w:t>atkritumu pārstrādes vai apglabāšanas vietu</w:t>
            </w:r>
          </w:p>
        </w:tc>
        <w:tc>
          <w:tcPr>
            <w:tcW w:w="2331"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71-80</w:t>
            </w:r>
          </w:p>
        </w:tc>
        <w:tc>
          <w:tcPr>
            <w:tcW w:w="2333"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2</w:t>
            </w:r>
          </w:p>
        </w:tc>
      </w:tr>
      <w:tr w:rsidR="00786C49" w:rsidRPr="00786C49" w:rsidTr="00F25D80">
        <w:tc>
          <w:tcPr>
            <w:tcW w:w="534"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8.</w:t>
            </w:r>
          </w:p>
        </w:tc>
        <w:tc>
          <w:tcPr>
            <w:tcW w:w="4133" w:type="dxa"/>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 xml:space="preserve">Koka zāģēšana, stumbra </w:t>
            </w:r>
            <w:proofErr w:type="spellStart"/>
            <w:r w:rsidRPr="00786C49">
              <w:rPr>
                <w:rFonts w:ascii="Times New Roman" w:eastAsiaTheme="minorHAnsi" w:hAnsi="Times New Roman"/>
                <w:sz w:val="24"/>
                <w:lang w:eastAsia="en-US"/>
              </w:rPr>
              <w:t>sagarumošana</w:t>
            </w:r>
            <w:proofErr w:type="spellEnd"/>
            <w:r w:rsidRPr="00786C49">
              <w:rPr>
                <w:rFonts w:ascii="Times New Roman" w:eastAsiaTheme="minorHAnsi" w:hAnsi="Times New Roman"/>
                <w:sz w:val="24"/>
                <w:lang w:eastAsia="en-US"/>
              </w:rPr>
              <w:t xml:space="preserve">, zaru savākšana un transportēšana uz </w:t>
            </w:r>
            <w:r w:rsidRPr="00786C49">
              <w:rPr>
                <w:rFonts w:ascii="Times New Roman" w:eastAsiaTheme="minorHAnsi" w:hAnsi="Times New Roman"/>
                <w:bCs/>
                <w:sz w:val="24"/>
                <w:lang w:eastAsia="en-US"/>
              </w:rPr>
              <w:t>atkritumu pārstrādes vai apglabāšanas vietu</w:t>
            </w:r>
          </w:p>
        </w:tc>
        <w:tc>
          <w:tcPr>
            <w:tcW w:w="2331"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81-90</w:t>
            </w:r>
          </w:p>
        </w:tc>
        <w:tc>
          <w:tcPr>
            <w:tcW w:w="2333"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2</w:t>
            </w:r>
          </w:p>
        </w:tc>
      </w:tr>
      <w:tr w:rsidR="00786C49" w:rsidRPr="00786C49" w:rsidTr="00F25D80">
        <w:tc>
          <w:tcPr>
            <w:tcW w:w="534"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9.</w:t>
            </w:r>
          </w:p>
        </w:tc>
        <w:tc>
          <w:tcPr>
            <w:tcW w:w="4133" w:type="dxa"/>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 xml:space="preserve">Koka zāģēšana, stumbra </w:t>
            </w:r>
            <w:proofErr w:type="spellStart"/>
            <w:r w:rsidRPr="00786C49">
              <w:rPr>
                <w:rFonts w:ascii="Times New Roman" w:eastAsiaTheme="minorHAnsi" w:hAnsi="Times New Roman"/>
                <w:sz w:val="24"/>
                <w:lang w:eastAsia="en-US"/>
              </w:rPr>
              <w:t>sagarumošana</w:t>
            </w:r>
            <w:proofErr w:type="spellEnd"/>
            <w:r w:rsidRPr="00786C49">
              <w:rPr>
                <w:rFonts w:ascii="Times New Roman" w:eastAsiaTheme="minorHAnsi" w:hAnsi="Times New Roman"/>
                <w:sz w:val="24"/>
                <w:lang w:eastAsia="en-US"/>
              </w:rPr>
              <w:t xml:space="preserve">, zaru savākšana un transportēšana uz </w:t>
            </w:r>
            <w:r w:rsidRPr="00786C49">
              <w:rPr>
                <w:rFonts w:ascii="Times New Roman" w:eastAsiaTheme="minorHAnsi" w:hAnsi="Times New Roman"/>
                <w:bCs/>
                <w:sz w:val="24"/>
                <w:lang w:eastAsia="en-US"/>
              </w:rPr>
              <w:t>atkritumu pārstrādes vai apglabāšanas vietu</w:t>
            </w:r>
          </w:p>
        </w:tc>
        <w:tc>
          <w:tcPr>
            <w:tcW w:w="2331"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Virs 91</w:t>
            </w:r>
          </w:p>
        </w:tc>
        <w:tc>
          <w:tcPr>
            <w:tcW w:w="2333"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2</w:t>
            </w:r>
          </w:p>
        </w:tc>
      </w:tr>
      <w:tr w:rsidR="00786C49" w:rsidRPr="00786C49" w:rsidTr="00F25D80">
        <w:tc>
          <w:tcPr>
            <w:tcW w:w="534"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10.</w:t>
            </w:r>
          </w:p>
        </w:tc>
        <w:tc>
          <w:tcPr>
            <w:tcW w:w="4133" w:type="dxa"/>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Atsevišķa zara vai stumbra zāģēšana</w:t>
            </w:r>
          </w:p>
        </w:tc>
        <w:tc>
          <w:tcPr>
            <w:tcW w:w="2331"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Līdz 10</w:t>
            </w:r>
          </w:p>
        </w:tc>
        <w:tc>
          <w:tcPr>
            <w:tcW w:w="2333"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20</w:t>
            </w:r>
          </w:p>
        </w:tc>
      </w:tr>
      <w:tr w:rsidR="00786C49" w:rsidRPr="00786C49" w:rsidTr="00F25D80">
        <w:tc>
          <w:tcPr>
            <w:tcW w:w="534"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11.</w:t>
            </w:r>
          </w:p>
        </w:tc>
        <w:tc>
          <w:tcPr>
            <w:tcW w:w="4133" w:type="dxa"/>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Atsevišķa zara vai stumbra zāģēšana</w:t>
            </w:r>
          </w:p>
        </w:tc>
        <w:tc>
          <w:tcPr>
            <w:tcW w:w="2331"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11-20</w:t>
            </w:r>
          </w:p>
        </w:tc>
        <w:tc>
          <w:tcPr>
            <w:tcW w:w="2333"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20</w:t>
            </w:r>
          </w:p>
        </w:tc>
      </w:tr>
      <w:tr w:rsidR="00786C49" w:rsidRPr="00786C49" w:rsidTr="00F25D80">
        <w:tc>
          <w:tcPr>
            <w:tcW w:w="534"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12.</w:t>
            </w:r>
          </w:p>
        </w:tc>
        <w:tc>
          <w:tcPr>
            <w:tcW w:w="4133" w:type="dxa"/>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Atsevišķa zara vai stumbra zāģēšana</w:t>
            </w:r>
          </w:p>
        </w:tc>
        <w:tc>
          <w:tcPr>
            <w:tcW w:w="2331"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21-30</w:t>
            </w:r>
          </w:p>
        </w:tc>
        <w:tc>
          <w:tcPr>
            <w:tcW w:w="2333"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20</w:t>
            </w:r>
          </w:p>
        </w:tc>
      </w:tr>
      <w:tr w:rsidR="00786C49" w:rsidRPr="00786C49" w:rsidTr="00F25D80">
        <w:tc>
          <w:tcPr>
            <w:tcW w:w="534"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13.</w:t>
            </w:r>
          </w:p>
        </w:tc>
        <w:tc>
          <w:tcPr>
            <w:tcW w:w="4133" w:type="dxa"/>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Atsevišķa zara vai stumbra zāģēšana</w:t>
            </w:r>
          </w:p>
        </w:tc>
        <w:tc>
          <w:tcPr>
            <w:tcW w:w="2331"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31-40</w:t>
            </w:r>
          </w:p>
        </w:tc>
        <w:tc>
          <w:tcPr>
            <w:tcW w:w="2333"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10</w:t>
            </w:r>
          </w:p>
        </w:tc>
      </w:tr>
      <w:tr w:rsidR="00786C49" w:rsidRPr="00786C49" w:rsidTr="00F25D80">
        <w:tc>
          <w:tcPr>
            <w:tcW w:w="534"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14.</w:t>
            </w:r>
          </w:p>
        </w:tc>
        <w:tc>
          <w:tcPr>
            <w:tcW w:w="4133" w:type="dxa"/>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Atsevišķa zara vai stumbra zāģēšana</w:t>
            </w:r>
          </w:p>
        </w:tc>
        <w:tc>
          <w:tcPr>
            <w:tcW w:w="2331"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41-50</w:t>
            </w:r>
          </w:p>
        </w:tc>
        <w:tc>
          <w:tcPr>
            <w:tcW w:w="2333"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10</w:t>
            </w:r>
          </w:p>
        </w:tc>
      </w:tr>
      <w:tr w:rsidR="00786C49" w:rsidRPr="00786C49" w:rsidTr="00F25D80">
        <w:tc>
          <w:tcPr>
            <w:tcW w:w="534"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15.</w:t>
            </w:r>
          </w:p>
        </w:tc>
        <w:tc>
          <w:tcPr>
            <w:tcW w:w="4133" w:type="dxa"/>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Atsevišķa zara vai stumbra zāģēšana</w:t>
            </w:r>
          </w:p>
        </w:tc>
        <w:tc>
          <w:tcPr>
            <w:tcW w:w="2331"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Virs 51</w:t>
            </w:r>
          </w:p>
        </w:tc>
        <w:tc>
          <w:tcPr>
            <w:tcW w:w="2333"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10</w:t>
            </w:r>
          </w:p>
        </w:tc>
      </w:tr>
      <w:tr w:rsidR="00786C49" w:rsidRPr="00786C49" w:rsidTr="00F25D80">
        <w:tc>
          <w:tcPr>
            <w:tcW w:w="534"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16.</w:t>
            </w:r>
          </w:p>
        </w:tc>
        <w:tc>
          <w:tcPr>
            <w:tcW w:w="4133" w:type="dxa"/>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Celmu frēzēšana</w:t>
            </w:r>
          </w:p>
        </w:tc>
        <w:tc>
          <w:tcPr>
            <w:tcW w:w="2331"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12-20</w:t>
            </w:r>
          </w:p>
        </w:tc>
        <w:tc>
          <w:tcPr>
            <w:tcW w:w="2333"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2</w:t>
            </w:r>
          </w:p>
        </w:tc>
      </w:tr>
      <w:tr w:rsidR="00786C49" w:rsidRPr="00786C49" w:rsidTr="00F25D80">
        <w:tc>
          <w:tcPr>
            <w:tcW w:w="534"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17.</w:t>
            </w:r>
          </w:p>
        </w:tc>
        <w:tc>
          <w:tcPr>
            <w:tcW w:w="4133" w:type="dxa"/>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Celmu frēzēšana</w:t>
            </w:r>
          </w:p>
        </w:tc>
        <w:tc>
          <w:tcPr>
            <w:tcW w:w="2331"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21-30</w:t>
            </w:r>
          </w:p>
        </w:tc>
        <w:tc>
          <w:tcPr>
            <w:tcW w:w="2333"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2</w:t>
            </w:r>
          </w:p>
        </w:tc>
      </w:tr>
      <w:tr w:rsidR="00786C49" w:rsidRPr="00786C49" w:rsidTr="00F25D80">
        <w:tc>
          <w:tcPr>
            <w:tcW w:w="534"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18.</w:t>
            </w:r>
          </w:p>
        </w:tc>
        <w:tc>
          <w:tcPr>
            <w:tcW w:w="4133" w:type="dxa"/>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Celmu frēzēšana</w:t>
            </w:r>
          </w:p>
        </w:tc>
        <w:tc>
          <w:tcPr>
            <w:tcW w:w="2331"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31-40</w:t>
            </w:r>
          </w:p>
        </w:tc>
        <w:tc>
          <w:tcPr>
            <w:tcW w:w="2333"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2</w:t>
            </w:r>
          </w:p>
        </w:tc>
      </w:tr>
      <w:tr w:rsidR="00786C49" w:rsidRPr="00786C49" w:rsidTr="00F25D80">
        <w:tc>
          <w:tcPr>
            <w:tcW w:w="534"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lastRenderedPageBreak/>
              <w:t>19.</w:t>
            </w:r>
          </w:p>
        </w:tc>
        <w:tc>
          <w:tcPr>
            <w:tcW w:w="4133" w:type="dxa"/>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Celmu frēzēšana</w:t>
            </w:r>
          </w:p>
        </w:tc>
        <w:tc>
          <w:tcPr>
            <w:tcW w:w="2331"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41-50</w:t>
            </w:r>
          </w:p>
        </w:tc>
        <w:tc>
          <w:tcPr>
            <w:tcW w:w="2333"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2</w:t>
            </w:r>
          </w:p>
        </w:tc>
      </w:tr>
      <w:tr w:rsidR="00786C49" w:rsidRPr="00786C49" w:rsidTr="00F25D80">
        <w:tc>
          <w:tcPr>
            <w:tcW w:w="534"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20.</w:t>
            </w:r>
          </w:p>
        </w:tc>
        <w:tc>
          <w:tcPr>
            <w:tcW w:w="4133" w:type="dxa"/>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Celmu frēzēšana</w:t>
            </w:r>
          </w:p>
        </w:tc>
        <w:tc>
          <w:tcPr>
            <w:tcW w:w="2331"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Virs 51</w:t>
            </w:r>
          </w:p>
        </w:tc>
        <w:tc>
          <w:tcPr>
            <w:tcW w:w="2333"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2</w:t>
            </w:r>
          </w:p>
        </w:tc>
      </w:tr>
      <w:tr w:rsidR="00786C49" w:rsidRPr="00786C49" w:rsidTr="00F25D80">
        <w:tc>
          <w:tcPr>
            <w:tcW w:w="534" w:type="dxa"/>
          </w:tcPr>
          <w:p w:rsidR="00786C49" w:rsidRPr="00786C49" w:rsidRDefault="00786C49" w:rsidP="00FC359B">
            <w:pPr>
              <w:jc w:val="both"/>
              <w:rPr>
                <w:rFonts w:ascii="Times New Roman" w:eastAsiaTheme="minorHAnsi" w:hAnsi="Times New Roman"/>
                <w:sz w:val="24"/>
                <w:lang w:eastAsia="en-US"/>
              </w:rPr>
            </w:pPr>
            <w:r w:rsidRPr="00786C49">
              <w:rPr>
                <w:rFonts w:ascii="Times New Roman" w:eastAsiaTheme="minorHAnsi" w:hAnsi="Times New Roman"/>
                <w:sz w:val="24"/>
                <w:lang w:eastAsia="en-US"/>
              </w:rPr>
              <w:t>21.</w:t>
            </w:r>
          </w:p>
        </w:tc>
        <w:tc>
          <w:tcPr>
            <w:tcW w:w="4133" w:type="dxa"/>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Bīstamo koku vainagu veidošana, sakopšana, sauso zaru izzāģēšana</w:t>
            </w:r>
          </w:p>
        </w:tc>
        <w:tc>
          <w:tcPr>
            <w:tcW w:w="2331"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Virs 91</w:t>
            </w:r>
          </w:p>
        </w:tc>
        <w:tc>
          <w:tcPr>
            <w:tcW w:w="2333" w:type="dxa"/>
            <w:vAlign w:val="center"/>
          </w:tcPr>
          <w:p w:rsidR="00786C49" w:rsidRPr="00786C49" w:rsidRDefault="00786C49" w:rsidP="00FC359B">
            <w:pPr>
              <w:rPr>
                <w:rFonts w:ascii="Times New Roman" w:eastAsiaTheme="minorHAnsi" w:hAnsi="Times New Roman"/>
                <w:sz w:val="24"/>
                <w:lang w:eastAsia="en-US"/>
              </w:rPr>
            </w:pPr>
            <w:r w:rsidRPr="00786C49">
              <w:rPr>
                <w:rFonts w:ascii="Times New Roman" w:eastAsiaTheme="minorHAnsi" w:hAnsi="Times New Roman"/>
                <w:sz w:val="24"/>
                <w:lang w:eastAsia="en-US"/>
              </w:rPr>
              <w:t>30</w:t>
            </w:r>
          </w:p>
        </w:tc>
      </w:tr>
    </w:tbl>
    <w:p w:rsidR="001C54F1" w:rsidRDefault="001C54F1" w:rsidP="00FC359B">
      <w:pPr>
        <w:jc w:val="both"/>
        <w:rPr>
          <w:rFonts w:eastAsiaTheme="minorHAnsi"/>
          <w:lang w:eastAsia="en-US"/>
        </w:rPr>
      </w:pPr>
    </w:p>
    <w:p w:rsidR="001C54F1" w:rsidRDefault="001C54F1" w:rsidP="00FC359B">
      <w:pPr>
        <w:jc w:val="both"/>
        <w:rPr>
          <w:rFonts w:eastAsiaTheme="minorHAnsi"/>
          <w:lang w:eastAsia="en-US"/>
        </w:rPr>
      </w:pPr>
    </w:p>
    <w:p w:rsidR="001C54F1" w:rsidRDefault="001C54F1" w:rsidP="001C54F1">
      <w:pPr>
        <w:spacing w:after="200" w:line="276" w:lineRule="auto"/>
        <w:jc w:val="both"/>
        <w:rPr>
          <w:rFonts w:eastAsiaTheme="minorHAnsi"/>
          <w:lang w:eastAsia="en-US"/>
        </w:rPr>
      </w:pPr>
    </w:p>
    <w:p w:rsidR="001C54F1" w:rsidRDefault="001C54F1" w:rsidP="001C54F1">
      <w:pPr>
        <w:spacing w:after="200" w:line="276" w:lineRule="auto"/>
        <w:jc w:val="both"/>
        <w:rPr>
          <w:rFonts w:eastAsiaTheme="minorHAnsi"/>
          <w:lang w:eastAsia="en-US"/>
        </w:rPr>
      </w:pPr>
    </w:p>
    <w:p w:rsidR="001C54F1" w:rsidRPr="001C54F1" w:rsidRDefault="001C54F1" w:rsidP="001C54F1">
      <w:pPr>
        <w:spacing w:after="200" w:line="276" w:lineRule="auto"/>
        <w:jc w:val="both"/>
        <w:rPr>
          <w:rFonts w:eastAsiaTheme="minorHAnsi"/>
          <w:lang w:eastAsia="en-US"/>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2B2CCD" w:rsidRDefault="002B2CCD" w:rsidP="00C03FA5">
      <w:pPr>
        <w:jc w:val="right"/>
        <w:rPr>
          <w:rFonts w:ascii="Arial" w:hAnsi="Arial" w:cs="Arial"/>
          <w:b/>
          <w:color w:val="00000A"/>
          <w:sz w:val="20"/>
          <w:szCs w:val="20"/>
        </w:rPr>
      </w:pPr>
    </w:p>
    <w:p w:rsidR="002B2CCD" w:rsidRDefault="002B2CCD" w:rsidP="00C03FA5">
      <w:pPr>
        <w:jc w:val="right"/>
        <w:rPr>
          <w:rFonts w:ascii="Arial" w:hAnsi="Arial" w:cs="Arial"/>
          <w:b/>
          <w:color w:val="00000A"/>
          <w:sz w:val="20"/>
          <w:szCs w:val="20"/>
        </w:rPr>
      </w:pPr>
    </w:p>
    <w:p w:rsidR="002B2CCD" w:rsidRDefault="002B2CCD" w:rsidP="00C03FA5">
      <w:pPr>
        <w:jc w:val="right"/>
        <w:rPr>
          <w:rFonts w:ascii="Arial" w:hAnsi="Arial" w:cs="Arial"/>
          <w:b/>
          <w:color w:val="00000A"/>
          <w:sz w:val="20"/>
          <w:szCs w:val="20"/>
        </w:rPr>
      </w:pPr>
    </w:p>
    <w:p w:rsidR="002B2CCD" w:rsidRDefault="002B2CCD" w:rsidP="00C03FA5">
      <w:pPr>
        <w:jc w:val="right"/>
        <w:rPr>
          <w:rFonts w:ascii="Arial" w:hAnsi="Arial" w:cs="Arial"/>
          <w:b/>
          <w:color w:val="00000A"/>
          <w:sz w:val="20"/>
          <w:szCs w:val="20"/>
        </w:rPr>
      </w:pPr>
    </w:p>
    <w:p w:rsidR="002B2CCD" w:rsidRDefault="002B2CCD" w:rsidP="00C03FA5">
      <w:pPr>
        <w:jc w:val="right"/>
        <w:rPr>
          <w:rFonts w:ascii="Arial" w:hAnsi="Arial" w:cs="Arial"/>
          <w:b/>
          <w:color w:val="00000A"/>
          <w:sz w:val="20"/>
          <w:szCs w:val="20"/>
        </w:rPr>
      </w:pPr>
    </w:p>
    <w:p w:rsidR="002B2CCD" w:rsidRDefault="002B2CCD" w:rsidP="00C03FA5">
      <w:pPr>
        <w:jc w:val="right"/>
        <w:rPr>
          <w:rFonts w:ascii="Arial" w:hAnsi="Arial" w:cs="Arial"/>
          <w:b/>
          <w:color w:val="00000A"/>
          <w:sz w:val="20"/>
          <w:szCs w:val="20"/>
        </w:rPr>
      </w:pPr>
    </w:p>
    <w:p w:rsidR="002B2CCD" w:rsidRDefault="002B2CCD" w:rsidP="00C03FA5">
      <w:pPr>
        <w:jc w:val="right"/>
        <w:rPr>
          <w:rFonts w:ascii="Arial" w:hAnsi="Arial" w:cs="Arial"/>
          <w:b/>
          <w:color w:val="00000A"/>
          <w:sz w:val="20"/>
          <w:szCs w:val="20"/>
        </w:rPr>
      </w:pPr>
    </w:p>
    <w:p w:rsidR="002B2CCD" w:rsidRDefault="002B2CC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3269BE" w:rsidRDefault="003269BE" w:rsidP="00C03FA5">
      <w:pPr>
        <w:jc w:val="right"/>
        <w:rPr>
          <w:rFonts w:ascii="Arial" w:hAnsi="Arial" w:cs="Arial"/>
          <w:b/>
          <w:color w:val="00000A"/>
          <w:sz w:val="20"/>
          <w:szCs w:val="20"/>
        </w:rPr>
      </w:pPr>
    </w:p>
    <w:p w:rsidR="003269BE" w:rsidRDefault="003269BE" w:rsidP="00C03FA5">
      <w:pPr>
        <w:jc w:val="right"/>
        <w:rPr>
          <w:rFonts w:ascii="Arial" w:hAnsi="Arial" w:cs="Arial"/>
          <w:b/>
          <w:color w:val="00000A"/>
          <w:sz w:val="20"/>
          <w:szCs w:val="20"/>
        </w:rPr>
      </w:pPr>
    </w:p>
    <w:p w:rsidR="003269BE" w:rsidRDefault="003269BE" w:rsidP="00C03FA5">
      <w:pPr>
        <w:jc w:val="right"/>
        <w:rPr>
          <w:rFonts w:ascii="Arial" w:hAnsi="Arial" w:cs="Arial"/>
          <w:b/>
          <w:color w:val="00000A"/>
          <w:sz w:val="20"/>
          <w:szCs w:val="20"/>
        </w:rPr>
      </w:pPr>
    </w:p>
    <w:p w:rsidR="003269BE" w:rsidRDefault="003269BE" w:rsidP="00C03FA5">
      <w:pPr>
        <w:jc w:val="right"/>
        <w:rPr>
          <w:rFonts w:ascii="Arial" w:hAnsi="Arial" w:cs="Arial"/>
          <w:b/>
          <w:color w:val="00000A"/>
          <w:sz w:val="20"/>
          <w:szCs w:val="20"/>
        </w:rPr>
      </w:pPr>
    </w:p>
    <w:p w:rsidR="003269BE" w:rsidRDefault="003269BE" w:rsidP="00C03FA5">
      <w:pPr>
        <w:jc w:val="right"/>
        <w:rPr>
          <w:rFonts w:ascii="Arial" w:hAnsi="Arial" w:cs="Arial"/>
          <w:b/>
          <w:color w:val="00000A"/>
          <w:sz w:val="20"/>
          <w:szCs w:val="20"/>
        </w:rPr>
      </w:pPr>
    </w:p>
    <w:p w:rsidR="003269BE" w:rsidRDefault="003269BE" w:rsidP="00C03FA5">
      <w:pPr>
        <w:jc w:val="right"/>
        <w:rPr>
          <w:rFonts w:ascii="Arial" w:hAnsi="Arial" w:cs="Arial"/>
          <w:b/>
          <w:color w:val="00000A"/>
          <w:sz w:val="20"/>
          <w:szCs w:val="20"/>
        </w:rPr>
      </w:pPr>
    </w:p>
    <w:p w:rsidR="003269BE" w:rsidRDefault="003269BE" w:rsidP="00C03FA5">
      <w:pPr>
        <w:jc w:val="right"/>
        <w:rPr>
          <w:rFonts w:ascii="Arial" w:hAnsi="Arial" w:cs="Arial"/>
          <w:b/>
          <w:color w:val="00000A"/>
          <w:sz w:val="20"/>
          <w:szCs w:val="20"/>
        </w:rPr>
      </w:pPr>
    </w:p>
    <w:p w:rsidR="003269BE" w:rsidRDefault="003269BE" w:rsidP="00C03FA5">
      <w:pPr>
        <w:jc w:val="right"/>
        <w:rPr>
          <w:rFonts w:ascii="Arial" w:hAnsi="Arial" w:cs="Arial"/>
          <w:b/>
          <w:color w:val="00000A"/>
          <w:sz w:val="20"/>
          <w:szCs w:val="20"/>
        </w:rPr>
      </w:pPr>
    </w:p>
    <w:p w:rsidR="003269BE" w:rsidRDefault="003269BE" w:rsidP="00C03FA5">
      <w:pPr>
        <w:jc w:val="right"/>
        <w:rPr>
          <w:rFonts w:ascii="Arial" w:hAnsi="Arial" w:cs="Arial"/>
          <w:b/>
          <w:color w:val="00000A"/>
          <w:sz w:val="20"/>
          <w:szCs w:val="20"/>
        </w:rPr>
      </w:pPr>
    </w:p>
    <w:p w:rsidR="003269BE" w:rsidRDefault="003269BE" w:rsidP="00C03FA5">
      <w:pPr>
        <w:jc w:val="right"/>
        <w:rPr>
          <w:rFonts w:ascii="Arial" w:hAnsi="Arial" w:cs="Arial"/>
          <w:b/>
          <w:color w:val="00000A"/>
          <w:sz w:val="20"/>
          <w:szCs w:val="20"/>
        </w:rPr>
      </w:pPr>
    </w:p>
    <w:p w:rsidR="003269BE" w:rsidRDefault="003269BE" w:rsidP="00C03FA5">
      <w:pPr>
        <w:jc w:val="right"/>
        <w:rPr>
          <w:rFonts w:ascii="Arial" w:hAnsi="Arial" w:cs="Arial"/>
          <w:b/>
          <w:color w:val="00000A"/>
          <w:sz w:val="20"/>
          <w:szCs w:val="20"/>
        </w:rPr>
      </w:pPr>
    </w:p>
    <w:p w:rsidR="003269BE" w:rsidRDefault="003269BE" w:rsidP="00C03FA5">
      <w:pPr>
        <w:jc w:val="right"/>
        <w:rPr>
          <w:rFonts w:ascii="Arial" w:hAnsi="Arial" w:cs="Arial"/>
          <w:b/>
          <w:color w:val="00000A"/>
          <w:sz w:val="20"/>
          <w:szCs w:val="20"/>
        </w:rPr>
      </w:pPr>
    </w:p>
    <w:p w:rsidR="003269BE" w:rsidRDefault="003269BE" w:rsidP="00C03FA5">
      <w:pPr>
        <w:jc w:val="right"/>
        <w:rPr>
          <w:rFonts w:ascii="Arial" w:hAnsi="Arial" w:cs="Arial"/>
          <w:b/>
          <w:color w:val="00000A"/>
          <w:sz w:val="20"/>
          <w:szCs w:val="20"/>
        </w:rPr>
      </w:pPr>
    </w:p>
    <w:p w:rsidR="003269BE" w:rsidRDefault="003269BE" w:rsidP="00C03FA5">
      <w:pPr>
        <w:jc w:val="right"/>
        <w:rPr>
          <w:rFonts w:ascii="Arial" w:hAnsi="Arial" w:cs="Arial"/>
          <w:b/>
          <w:color w:val="00000A"/>
          <w:sz w:val="20"/>
          <w:szCs w:val="20"/>
        </w:rPr>
      </w:pPr>
    </w:p>
    <w:p w:rsidR="003269BE" w:rsidRDefault="003269BE" w:rsidP="00C03FA5">
      <w:pPr>
        <w:jc w:val="right"/>
        <w:rPr>
          <w:rFonts w:ascii="Arial" w:hAnsi="Arial" w:cs="Arial"/>
          <w:b/>
          <w:color w:val="00000A"/>
          <w:sz w:val="20"/>
          <w:szCs w:val="20"/>
        </w:rPr>
      </w:pPr>
    </w:p>
    <w:p w:rsidR="003269BE" w:rsidRDefault="003269BE" w:rsidP="00C03FA5">
      <w:pPr>
        <w:jc w:val="right"/>
        <w:rPr>
          <w:rFonts w:ascii="Arial" w:hAnsi="Arial" w:cs="Arial"/>
          <w:b/>
          <w:color w:val="00000A"/>
          <w:sz w:val="20"/>
          <w:szCs w:val="20"/>
        </w:rPr>
      </w:pPr>
    </w:p>
    <w:p w:rsidR="003269BE" w:rsidRDefault="003269BE" w:rsidP="00C03FA5">
      <w:pPr>
        <w:jc w:val="right"/>
        <w:rPr>
          <w:rFonts w:ascii="Arial" w:hAnsi="Arial" w:cs="Arial"/>
          <w:b/>
          <w:color w:val="00000A"/>
          <w:sz w:val="20"/>
          <w:szCs w:val="20"/>
        </w:rPr>
      </w:pPr>
    </w:p>
    <w:p w:rsidR="003269BE" w:rsidRDefault="003269BE" w:rsidP="00C03FA5">
      <w:pPr>
        <w:jc w:val="right"/>
        <w:rPr>
          <w:rFonts w:ascii="Arial" w:hAnsi="Arial" w:cs="Arial"/>
          <w:b/>
          <w:color w:val="00000A"/>
          <w:sz w:val="20"/>
          <w:szCs w:val="20"/>
        </w:rPr>
      </w:pPr>
    </w:p>
    <w:p w:rsidR="003269BE" w:rsidRDefault="003269BE" w:rsidP="00C03FA5">
      <w:pPr>
        <w:jc w:val="right"/>
        <w:rPr>
          <w:rFonts w:ascii="Arial" w:hAnsi="Arial" w:cs="Arial"/>
          <w:b/>
          <w:color w:val="00000A"/>
          <w:sz w:val="20"/>
          <w:szCs w:val="20"/>
        </w:rPr>
      </w:pPr>
    </w:p>
    <w:p w:rsidR="003269BE" w:rsidRDefault="003269BE" w:rsidP="00C03FA5">
      <w:pPr>
        <w:jc w:val="right"/>
        <w:rPr>
          <w:rFonts w:ascii="Arial" w:hAnsi="Arial" w:cs="Arial"/>
          <w:b/>
          <w:color w:val="00000A"/>
          <w:sz w:val="20"/>
          <w:szCs w:val="20"/>
        </w:rPr>
      </w:pPr>
    </w:p>
    <w:p w:rsidR="003269BE" w:rsidRDefault="003269BE"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E66A09" w:rsidRDefault="00E66A09" w:rsidP="00C03FA5">
      <w:pPr>
        <w:jc w:val="right"/>
        <w:rPr>
          <w:rFonts w:ascii="Arial" w:hAnsi="Arial" w:cs="Arial"/>
          <w:b/>
          <w:color w:val="00000A"/>
          <w:sz w:val="20"/>
          <w:szCs w:val="20"/>
        </w:rPr>
      </w:pPr>
    </w:p>
    <w:p w:rsidR="00E66A09" w:rsidRDefault="00E66A09" w:rsidP="00C03FA5">
      <w:pPr>
        <w:jc w:val="right"/>
        <w:rPr>
          <w:rFonts w:ascii="Arial" w:hAnsi="Arial" w:cs="Arial"/>
          <w:b/>
          <w:color w:val="00000A"/>
          <w:sz w:val="20"/>
          <w:szCs w:val="20"/>
        </w:rPr>
      </w:pPr>
    </w:p>
    <w:p w:rsidR="004C436D" w:rsidRDefault="004C436D" w:rsidP="00C03FA5">
      <w:pPr>
        <w:jc w:val="right"/>
        <w:rPr>
          <w:rFonts w:ascii="Arial" w:hAnsi="Arial" w:cs="Arial"/>
          <w:b/>
          <w:color w:val="00000A"/>
          <w:sz w:val="20"/>
          <w:szCs w:val="20"/>
        </w:rPr>
      </w:pPr>
    </w:p>
    <w:p w:rsidR="00C03FA5" w:rsidRPr="000C3631" w:rsidRDefault="000C3631" w:rsidP="00C03FA5">
      <w:pPr>
        <w:jc w:val="right"/>
        <w:rPr>
          <w:b/>
          <w:color w:val="00000A"/>
          <w:sz w:val="22"/>
          <w:szCs w:val="22"/>
        </w:rPr>
      </w:pPr>
      <w:r w:rsidRPr="000C3631">
        <w:rPr>
          <w:b/>
          <w:color w:val="00000A"/>
          <w:sz w:val="22"/>
          <w:szCs w:val="22"/>
        </w:rPr>
        <w:t>Pielikums Nr.6</w:t>
      </w:r>
    </w:p>
    <w:p w:rsidR="00A978A5" w:rsidRPr="000C3631" w:rsidRDefault="00A978A5" w:rsidP="00A978A5">
      <w:pPr>
        <w:jc w:val="right"/>
        <w:rPr>
          <w:bCs/>
          <w:sz w:val="22"/>
          <w:szCs w:val="22"/>
        </w:rPr>
      </w:pPr>
      <w:r w:rsidRPr="000C3631">
        <w:rPr>
          <w:bCs/>
          <w:sz w:val="22"/>
          <w:szCs w:val="22"/>
        </w:rPr>
        <w:t>iepirkuma Nolikumam</w:t>
      </w:r>
    </w:p>
    <w:p w:rsidR="00A978A5" w:rsidRPr="000C3631" w:rsidRDefault="00A978A5" w:rsidP="00A978A5">
      <w:pPr>
        <w:jc w:val="right"/>
        <w:rPr>
          <w:b/>
          <w:color w:val="000000" w:themeColor="text1"/>
          <w:sz w:val="22"/>
          <w:szCs w:val="22"/>
        </w:rPr>
      </w:pPr>
      <w:r w:rsidRPr="000C3631">
        <w:rPr>
          <w:b/>
          <w:bCs/>
          <w:sz w:val="22"/>
          <w:szCs w:val="22"/>
        </w:rPr>
        <w:t>Identifikācijas Nr</w:t>
      </w:r>
      <w:r w:rsidRPr="000C3631">
        <w:rPr>
          <w:b/>
          <w:bCs/>
          <w:color w:val="000000" w:themeColor="text1"/>
          <w:sz w:val="22"/>
          <w:szCs w:val="22"/>
        </w:rPr>
        <w:t>. JNP 201</w:t>
      </w:r>
      <w:r w:rsidR="005128DA" w:rsidRPr="000C3631">
        <w:rPr>
          <w:b/>
          <w:bCs/>
          <w:color w:val="000000" w:themeColor="text1"/>
          <w:sz w:val="22"/>
          <w:szCs w:val="22"/>
        </w:rPr>
        <w:t>8</w:t>
      </w:r>
      <w:r w:rsidRPr="000C3631">
        <w:rPr>
          <w:b/>
          <w:bCs/>
          <w:color w:val="000000" w:themeColor="text1"/>
          <w:sz w:val="22"/>
          <w:szCs w:val="22"/>
        </w:rPr>
        <w:t>/</w:t>
      </w:r>
      <w:r w:rsidR="000C3631" w:rsidRPr="000C3631">
        <w:rPr>
          <w:b/>
          <w:bCs/>
          <w:color w:val="000000" w:themeColor="text1"/>
          <w:sz w:val="22"/>
          <w:szCs w:val="22"/>
        </w:rPr>
        <w:t>11</w:t>
      </w:r>
    </w:p>
    <w:p w:rsidR="00C14AD0" w:rsidRPr="000C3631" w:rsidRDefault="00C14AD0" w:rsidP="00C14AD0">
      <w:pPr>
        <w:widowControl w:val="0"/>
        <w:suppressAutoHyphens/>
        <w:jc w:val="center"/>
        <w:rPr>
          <w:rFonts w:eastAsia="Arial Unicode MS"/>
          <w:b/>
          <w:kern w:val="1"/>
          <w:sz w:val="22"/>
          <w:szCs w:val="22"/>
        </w:rPr>
      </w:pPr>
      <w:r w:rsidRPr="000C3631">
        <w:rPr>
          <w:rFonts w:eastAsia="Arial Unicode MS"/>
          <w:b/>
          <w:kern w:val="1"/>
          <w:sz w:val="22"/>
          <w:szCs w:val="22"/>
        </w:rPr>
        <w:t>LĪGUMS (Projekts)</w:t>
      </w:r>
    </w:p>
    <w:p w:rsidR="004B3C8F" w:rsidRDefault="004B3C8F" w:rsidP="00B23998">
      <w:pPr>
        <w:suppressAutoHyphens/>
        <w:jc w:val="center"/>
        <w:rPr>
          <w:rFonts w:eastAsia="Calibri"/>
          <w:lang w:eastAsia="ar-SA"/>
        </w:rPr>
      </w:pPr>
    </w:p>
    <w:p w:rsidR="005128DA" w:rsidRPr="000C3631" w:rsidRDefault="005128DA" w:rsidP="000C3631">
      <w:pPr>
        <w:jc w:val="center"/>
        <w:rPr>
          <w:b/>
        </w:rPr>
      </w:pPr>
    </w:p>
    <w:p w:rsidR="005128DA" w:rsidRPr="000C3631" w:rsidRDefault="005128DA" w:rsidP="000C3631">
      <w:pPr>
        <w:jc w:val="center"/>
        <w:rPr>
          <w:b/>
        </w:rPr>
      </w:pPr>
      <w:r w:rsidRPr="000C3631">
        <w:rPr>
          <w:b/>
        </w:rPr>
        <w:t>Par bīstamo koku un zaru zāģēšanu Jelgavas novada administratīvajā teritorijā</w:t>
      </w:r>
    </w:p>
    <w:p w:rsidR="005128DA" w:rsidRPr="005128DA" w:rsidRDefault="005128DA" w:rsidP="005128DA">
      <w:pPr>
        <w:spacing w:before="120" w:after="120"/>
        <w:jc w:val="center"/>
        <w:rPr>
          <w:bCs/>
        </w:rPr>
      </w:pPr>
      <w:r w:rsidRPr="005128DA">
        <w:rPr>
          <w:bCs/>
        </w:rPr>
        <w:t>Jelgavā</w:t>
      </w:r>
    </w:p>
    <w:p w:rsidR="005128DA" w:rsidRPr="005128DA" w:rsidRDefault="005128DA" w:rsidP="005128DA">
      <w:pPr>
        <w:tabs>
          <w:tab w:val="left" w:pos="6521"/>
        </w:tabs>
        <w:spacing w:before="120" w:after="120"/>
        <w:jc w:val="both"/>
        <w:rPr>
          <w:bCs/>
        </w:rPr>
      </w:pPr>
      <w:r w:rsidRPr="005128DA">
        <w:rPr>
          <w:bCs/>
        </w:rPr>
        <w:t>2018.gada</w:t>
      </w:r>
      <w:proofErr w:type="gramStart"/>
      <w:r w:rsidRPr="005128DA">
        <w:rPr>
          <w:bCs/>
        </w:rPr>
        <w:t xml:space="preserve">    </w:t>
      </w:r>
      <w:proofErr w:type="gramEnd"/>
      <w:r w:rsidRPr="005128DA">
        <w:rPr>
          <w:bCs/>
        </w:rPr>
        <w:tab/>
        <w:t>Nr.</w:t>
      </w:r>
    </w:p>
    <w:p w:rsidR="005128DA" w:rsidRPr="005128DA" w:rsidRDefault="005128DA" w:rsidP="005128DA">
      <w:pPr>
        <w:tabs>
          <w:tab w:val="left" w:pos="6521"/>
        </w:tabs>
        <w:spacing w:before="120" w:after="120"/>
        <w:jc w:val="both"/>
        <w:rPr>
          <w:bCs/>
        </w:rPr>
      </w:pPr>
    </w:p>
    <w:p w:rsidR="005128DA" w:rsidRPr="005128DA" w:rsidRDefault="005128DA" w:rsidP="005128DA">
      <w:pPr>
        <w:ind w:right="-64" w:firstLine="720"/>
        <w:jc w:val="both"/>
      </w:pPr>
      <w:r w:rsidRPr="005128DA">
        <w:rPr>
          <w:b/>
        </w:rPr>
        <w:t>Jelgavas novada pašvaldība</w:t>
      </w:r>
      <w:r w:rsidRPr="005128DA">
        <w:t xml:space="preserve">, reģistrācijas </w:t>
      </w:r>
      <w:proofErr w:type="spellStart"/>
      <w:r w:rsidRPr="005128DA">
        <w:t>Nr.LV</w:t>
      </w:r>
      <w:proofErr w:type="spellEnd"/>
      <w:r w:rsidRPr="005128DA">
        <w:t xml:space="preserve"> 90009118031, tās iestādes Īpašuma pārvaldes personā, reģistrācijas Nr.90010552348, adrese: Pasta iela 37, Jelgava, LV-3001, turpmāk- Pasūtītājs, kuru pārstāv Īpašuma pārvaldes vadītāja Daiga Branta, no vienas puses, un</w:t>
      </w:r>
    </w:p>
    <w:p w:rsidR="005128DA" w:rsidRPr="005128DA" w:rsidRDefault="005128DA" w:rsidP="005128DA">
      <w:pPr>
        <w:ind w:firstLine="720"/>
        <w:jc w:val="both"/>
        <w:rPr>
          <w:bCs/>
        </w:rPr>
      </w:pPr>
      <w:r w:rsidRPr="005128DA">
        <w:rPr>
          <w:b/>
        </w:rPr>
        <w:t>________________</w:t>
      </w:r>
      <w:r w:rsidRPr="005128DA">
        <w:t>,</w:t>
      </w:r>
      <w:r w:rsidRPr="005128DA">
        <w:rPr>
          <w:b/>
        </w:rPr>
        <w:t xml:space="preserve"> </w:t>
      </w:r>
      <w:r w:rsidRPr="005128DA">
        <w:t>vienotais reģistrācijas Nr._______________, tās valdes __________ personā</w:t>
      </w:r>
      <w:r w:rsidRPr="005128DA">
        <w:rPr>
          <w:i/>
        </w:rPr>
        <w:t>,</w:t>
      </w:r>
      <w:r w:rsidRPr="005128DA">
        <w:t xml:space="preserve"> turpmāk – Izpildītājs</w:t>
      </w:r>
      <w:r w:rsidRPr="005128DA">
        <w:rPr>
          <w:bCs/>
        </w:rPr>
        <w:t xml:space="preserve">, no otras puses, katrs atsevišķi un abi kopā turpmāk-Puses, </w:t>
      </w:r>
    </w:p>
    <w:p w:rsidR="005128DA" w:rsidRPr="005128DA" w:rsidRDefault="005128DA" w:rsidP="005128DA">
      <w:pPr>
        <w:ind w:firstLine="720"/>
        <w:jc w:val="both"/>
        <w:rPr>
          <w:bCs/>
        </w:rPr>
      </w:pPr>
      <w:r w:rsidRPr="005128DA">
        <w:t xml:space="preserve">pamatojoties uz </w:t>
      </w:r>
      <w:r w:rsidRPr="005128DA">
        <w:rPr>
          <w:lang w:val="x-none"/>
        </w:rPr>
        <w:t xml:space="preserve">Jelgavas </w:t>
      </w:r>
      <w:r w:rsidRPr="005128DA">
        <w:t>novada</w:t>
      </w:r>
      <w:r w:rsidRPr="005128DA">
        <w:rPr>
          <w:lang w:val="x-none"/>
        </w:rPr>
        <w:t xml:space="preserve"> </w:t>
      </w:r>
      <w:r w:rsidRPr="005128DA">
        <w:t>pašvaldības</w:t>
      </w:r>
      <w:r w:rsidRPr="005128DA">
        <w:rPr>
          <w:lang w:val="x-none"/>
        </w:rPr>
        <w:t xml:space="preserve"> rīkotā iepirkuma </w:t>
      </w:r>
      <w:r w:rsidRPr="005128DA">
        <w:rPr>
          <w:b/>
          <w:bCs/>
          <w:i/>
          <w:spacing w:val="1"/>
        </w:rPr>
        <w:t>„</w:t>
      </w:r>
      <w:r w:rsidRPr="005128DA">
        <w:rPr>
          <w:b/>
          <w:i/>
          <w:lang w:val="x-none"/>
        </w:rPr>
        <w:t>Bīstamo koku un zaru zāģēšana</w:t>
      </w:r>
      <w:r w:rsidRPr="005128DA">
        <w:rPr>
          <w:b/>
          <w:i/>
        </w:rPr>
        <w:t>”</w:t>
      </w:r>
      <w:r w:rsidRPr="005128DA">
        <w:t xml:space="preserve"> identifikācijas </w:t>
      </w:r>
      <w:r w:rsidRPr="005128DA">
        <w:rPr>
          <w:bCs/>
          <w:spacing w:val="1"/>
        </w:rPr>
        <w:t>Nr. __________</w:t>
      </w:r>
      <w:r w:rsidRPr="005128DA">
        <w:t>,</w:t>
      </w:r>
      <w:r w:rsidRPr="005128DA">
        <w:rPr>
          <w:color w:val="FF0000"/>
        </w:rPr>
        <w:t xml:space="preserve"> </w:t>
      </w:r>
      <w:r w:rsidRPr="005128DA">
        <w:t xml:space="preserve">turpmāk – Iepirkums, rezultātiem un Izpildītāja iesniegto Piedāvājumu iepirkumam, noslēdz šādu līgumu, turpmāk – Līgums, </w:t>
      </w:r>
      <w:r w:rsidRPr="005128DA">
        <w:rPr>
          <w:bCs/>
        </w:rPr>
        <w:t>:</w:t>
      </w:r>
    </w:p>
    <w:p w:rsidR="005128DA" w:rsidRPr="005128DA" w:rsidRDefault="005128DA" w:rsidP="005128DA">
      <w:pPr>
        <w:ind w:firstLine="720"/>
        <w:jc w:val="both"/>
        <w:rPr>
          <w:bCs/>
        </w:rPr>
      </w:pPr>
    </w:p>
    <w:p w:rsidR="005128DA" w:rsidRPr="005128DA" w:rsidRDefault="005128DA" w:rsidP="005128DA">
      <w:pPr>
        <w:numPr>
          <w:ilvl w:val="0"/>
          <w:numId w:val="32"/>
        </w:numPr>
        <w:tabs>
          <w:tab w:val="left" w:pos="426"/>
        </w:tabs>
        <w:ind w:left="0" w:firstLine="0"/>
        <w:jc w:val="center"/>
        <w:rPr>
          <w:b/>
        </w:rPr>
      </w:pPr>
      <w:r w:rsidRPr="005128DA">
        <w:rPr>
          <w:b/>
        </w:rPr>
        <w:t>Līguma priekšmets</w:t>
      </w:r>
    </w:p>
    <w:p w:rsidR="005128DA" w:rsidRPr="005128DA" w:rsidRDefault="005128DA" w:rsidP="005128DA">
      <w:pPr>
        <w:numPr>
          <w:ilvl w:val="1"/>
          <w:numId w:val="32"/>
        </w:numPr>
        <w:tabs>
          <w:tab w:val="left" w:pos="426"/>
        </w:tabs>
        <w:ind w:left="0" w:firstLine="0"/>
        <w:jc w:val="both"/>
        <w:rPr>
          <w:bCs/>
        </w:rPr>
      </w:pPr>
      <w:r w:rsidRPr="005128DA">
        <w:rPr>
          <w:bCs/>
        </w:rPr>
        <w:t>Pasūtītājs pasūta</w:t>
      </w:r>
      <w:proofErr w:type="gramStart"/>
      <w:r w:rsidRPr="005128DA">
        <w:rPr>
          <w:bCs/>
        </w:rPr>
        <w:t xml:space="preserve"> un</w:t>
      </w:r>
      <w:proofErr w:type="gramEnd"/>
      <w:r w:rsidRPr="005128DA">
        <w:rPr>
          <w:bCs/>
        </w:rPr>
        <w:t xml:space="preserve"> Izpildītājs apņemas veikt </w:t>
      </w:r>
      <w:r w:rsidRPr="005128DA">
        <w:rPr>
          <w:b/>
          <w:bCs/>
          <w:i/>
        </w:rPr>
        <w:t>b</w:t>
      </w:r>
      <w:r w:rsidRPr="005128DA">
        <w:rPr>
          <w:b/>
          <w:i/>
        </w:rPr>
        <w:t xml:space="preserve">īstamo </w:t>
      </w:r>
      <w:r w:rsidRPr="005128DA">
        <w:rPr>
          <w:b/>
          <w:i/>
          <w:lang w:val="x-none"/>
        </w:rPr>
        <w:t>koku un zaru zāģēšan</w:t>
      </w:r>
      <w:r w:rsidRPr="005128DA">
        <w:rPr>
          <w:b/>
          <w:i/>
        </w:rPr>
        <w:t>u, kā arī vainagu veidošanu,</w:t>
      </w:r>
      <w:r w:rsidRPr="005128DA">
        <w:rPr>
          <w:b/>
          <w:i/>
          <w:lang w:val="x-none"/>
        </w:rPr>
        <w:t xml:space="preserve"> Jelgavas </w:t>
      </w:r>
      <w:r w:rsidRPr="005128DA">
        <w:rPr>
          <w:b/>
          <w:i/>
        </w:rPr>
        <w:t>novada</w:t>
      </w:r>
      <w:r w:rsidRPr="005128DA">
        <w:rPr>
          <w:b/>
          <w:i/>
          <w:lang w:val="x-none"/>
        </w:rPr>
        <w:t xml:space="preserve"> </w:t>
      </w:r>
      <w:r w:rsidRPr="005128DA">
        <w:rPr>
          <w:b/>
          <w:i/>
        </w:rPr>
        <w:t xml:space="preserve">pašvaldības administratīvajā teritorijā </w:t>
      </w:r>
      <w:r w:rsidRPr="005128DA">
        <w:rPr>
          <w:bCs/>
        </w:rPr>
        <w:t>(turpmāk – Pakalpojums).</w:t>
      </w:r>
    </w:p>
    <w:p w:rsidR="005128DA" w:rsidRPr="005128DA" w:rsidRDefault="005128DA" w:rsidP="005128DA">
      <w:pPr>
        <w:numPr>
          <w:ilvl w:val="1"/>
          <w:numId w:val="32"/>
        </w:numPr>
        <w:tabs>
          <w:tab w:val="left" w:pos="426"/>
        </w:tabs>
        <w:ind w:left="0" w:firstLine="0"/>
        <w:jc w:val="both"/>
        <w:rPr>
          <w:bCs/>
        </w:rPr>
      </w:pPr>
      <w:r w:rsidRPr="005128DA">
        <w:rPr>
          <w:bCs/>
        </w:rPr>
        <w:t>Izpildītājs Pakalpojumu veic saskaņā ar Līgumu, tā pielikumiem - „Pakalpojumu izcenojumu saraksts” (1.pielikums), Tehnisko specifikāciju (2.pielikums), Izpildītāja piedāvājumu iepirkumam, ievērojot Latvijas Republikas normatīvo aktu prasības.</w:t>
      </w:r>
    </w:p>
    <w:p w:rsidR="005128DA" w:rsidRPr="005128DA" w:rsidRDefault="005128DA" w:rsidP="005128DA">
      <w:pPr>
        <w:tabs>
          <w:tab w:val="left" w:pos="426"/>
        </w:tabs>
        <w:jc w:val="both"/>
        <w:rPr>
          <w:bCs/>
        </w:rPr>
      </w:pPr>
    </w:p>
    <w:p w:rsidR="005128DA" w:rsidRPr="005128DA" w:rsidRDefault="005128DA" w:rsidP="005128DA">
      <w:pPr>
        <w:numPr>
          <w:ilvl w:val="0"/>
          <w:numId w:val="32"/>
        </w:numPr>
        <w:tabs>
          <w:tab w:val="left" w:pos="426"/>
        </w:tabs>
        <w:ind w:left="0" w:firstLine="0"/>
        <w:jc w:val="center"/>
        <w:rPr>
          <w:b/>
        </w:rPr>
      </w:pPr>
      <w:r w:rsidRPr="005128DA">
        <w:rPr>
          <w:b/>
        </w:rPr>
        <w:t>Līguma summa un norēķinu kārtība</w:t>
      </w:r>
    </w:p>
    <w:p w:rsidR="005128DA" w:rsidRPr="005128DA" w:rsidRDefault="005128DA" w:rsidP="005128DA">
      <w:pPr>
        <w:numPr>
          <w:ilvl w:val="1"/>
          <w:numId w:val="32"/>
        </w:numPr>
        <w:tabs>
          <w:tab w:val="left" w:pos="426"/>
        </w:tabs>
        <w:ind w:left="0" w:firstLine="0"/>
        <w:jc w:val="both"/>
      </w:pPr>
      <w:r w:rsidRPr="005128DA">
        <w:t xml:space="preserve">Līguma kopējā summa ir </w:t>
      </w:r>
      <w:r w:rsidRPr="005128DA">
        <w:rPr>
          <w:b/>
        </w:rPr>
        <w:t xml:space="preserve">_____ </w:t>
      </w:r>
      <w:proofErr w:type="spellStart"/>
      <w:r w:rsidRPr="005128DA">
        <w:rPr>
          <w:b/>
          <w:i/>
        </w:rPr>
        <w:t>euro</w:t>
      </w:r>
      <w:proofErr w:type="spellEnd"/>
      <w:r w:rsidRPr="005128DA">
        <w:t xml:space="preserve"> (</w:t>
      </w:r>
      <w:r w:rsidRPr="005128DA">
        <w:rPr>
          <w:i/>
        </w:rPr>
        <w:t>summa vārdiem</w:t>
      </w:r>
      <w:r w:rsidRPr="005128DA">
        <w:t>), tajā skaitā</w:t>
      </w:r>
      <w:proofErr w:type="gramStart"/>
      <w:r w:rsidRPr="005128DA">
        <w:t xml:space="preserve">  </w:t>
      </w:r>
      <w:proofErr w:type="gramEnd"/>
      <w:r w:rsidRPr="005128DA">
        <w:t xml:space="preserve">līguma summa bez pievienotās vērtības nodokļa (turpmāk – Līguma cena) _____________  </w:t>
      </w:r>
      <w:proofErr w:type="spellStart"/>
      <w:r w:rsidRPr="005128DA">
        <w:rPr>
          <w:i/>
        </w:rPr>
        <w:t>euro</w:t>
      </w:r>
      <w:proofErr w:type="spellEnd"/>
      <w:r w:rsidRPr="005128DA">
        <w:t xml:space="preserve"> (</w:t>
      </w:r>
      <w:r w:rsidRPr="005128DA">
        <w:rPr>
          <w:i/>
        </w:rPr>
        <w:t xml:space="preserve">summa vārdiem) un </w:t>
      </w:r>
      <w:r w:rsidRPr="005128DA">
        <w:t xml:space="preserve"> pievienotās vērtības nodoklis 21% (divdesmit viens procents) </w:t>
      </w:r>
      <w:r w:rsidRPr="005128DA">
        <w:rPr>
          <w:b/>
        </w:rPr>
        <w:t>____________</w:t>
      </w:r>
      <w:proofErr w:type="spellStart"/>
      <w:r w:rsidRPr="005128DA">
        <w:rPr>
          <w:b/>
          <w:i/>
        </w:rPr>
        <w:t>euro</w:t>
      </w:r>
      <w:proofErr w:type="spellEnd"/>
      <w:r w:rsidRPr="005128DA">
        <w:rPr>
          <w:b/>
          <w:i/>
        </w:rPr>
        <w:t xml:space="preserve"> </w:t>
      </w:r>
      <w:r w:rsidRPr="005128DA">
        <w:t>(</w:t>
      </w:r>
      <w:r w:rsidRPr="005128DA">
        <w:rPr>
          <w:i/>
        </w:rPr>
        <w:t>summa vārdiem</w:t>
      </w:r>
      <w:r w:rsidRPr="005128DA">
        <w:t xml:space="preserve">). </w:t>
      </w:r>
    </w:p>
    <w:p w:rsidR="005128DA" w:rsidRPr="005128DA" w:rsidRDefault="005128DA" w:rsidP="005128DA">
      <w:pPr>
        <w:numPr>
          <w:ilvl w:val="1"/>
          <w:numId w:val="32"/>
        </w:numPr>
        <w:tabs>
          <w:tab w:val="left" w:pos="426"/>
        </w:tabs>
        <w:ind w:left="0" w:firstLine="0"/>
        <w:jc w:val="both"/>
      </w:pPr>
      <w:r w:rsidRPr="005128DA">
        <w:t>Samaksu Pasūtītājs veic saskaņā ar Līguma pielikumā</w:t>
      </w:r>
      <w:r w:rsidRPr="005128DA">
        <w:rPr>
          <w:bCs/>
        </w:rPr>
        <w:t xml:space="preserve"> (1.pielikums) noteiktajām vienību cenām,</w:t>
      </w:r>
      <w:r w:rsidRPr="005128DA">
        <w:t xml:space="preserve"> par pasūtītajiem un faktiski izpildītajiem Pakalpojuma apjomiem, katru kalendāro mēnesi, kurā tiek sniegts Pakalpojums, pārskaitot naudu Izpildītāja norādītajā kredītiestādes kontā15 (piecpadsmit) darba dienu laikā pēc rēķina saņemšanas.</w:t>
      </w:r>
    </w:p>
    <w:p w:rsidR="005128DA" w:rsidRPr="005128DA" w:rsidRDefault="005128DA" w:rsidP="005128DA">
      <w:pPr>
        <w:numPr>
          <w:ilvl w:val="1"/>
          <w:numId w:val="32"/>
        </w:numPr>
        <w:tabs>
          <w:tab w:val="left" w:pos="426"/>
        </w:tabs>
        <w:ind w:left="0" w:firstLine="0"/>
        <w:jc w:val="both"/>
        <w:rPr>
          <w:b/>
        </w:rPr>
      </w:pPr>
      <w:r w:rsidRPr="005128DA">
        <w:t>Par kārtējā mēnesī faktiski paveikto Pakalpojuma apjomu Izpildītājs iesniedz Pasūtītājam rēķinu līdz nākamā mēneša 5.datumam, saskaņā ar abpusēji parakstītu Pakalpojuma pieņemšanas– nodošanas aktu.</w:t>
      </w:r>
    </w:p>
    <w:p w:rsidR="005128DA" w:rsidRPr="005128DA" w:rsidRDefault="005128DA" w:rsidP="005128DA">
      <w:pPr>
        <w:numPr>
          <w:ilvl w:val="0"/>
          <w:numId w:val="32"/>
        </w:numPr>
        <w:tabs>
          <w:tab w:val="left" w:pos="426"/>
        </w:tabs>
        <w:ind w:left="0" w:firstLine="0"/>
        <w:jc w:val="center"/>
        <w:rPr>
          <w:b/>
        </w:rPr>
      </w:pPr>
      <w:r w:rsidRPr="005128DA">
        <w:rPr>
          <w:b/>
        </w:rPr>
        <w:t>Līguma termiņš</w:t>
      </w:r>
    </w:p>
    <w:p w:rsidR="005128DA" w:rsidRPr="005128DA" w:rsidRDefault="005128DA" w:rsidP="005128DA">
      <w:pPr>
        <w:numPr>
          <w:ilvl w:val="1"/>
          <w:numId w:val="32"/>
        </w:numPr>
        <w:tabs>
          <w:tab w:val="left" w:pos="426"/>
        </w:tabs>
        <w:ind w:left="0" w:firstLine="0"/>
        <w:jc w:val="both"/>
        <w:rPr>
          <w:bCs/>
        </w:rPr>
      </w:pPr>
      <w:r w:rsidRPr="005128DA">
        <w:rPr>
          <w:bCs/>
        </w:rPr>
        <w:t xml:space="preserve">Līguma darbības termiņš ir </w:t>
      </w:r>
      <w:r w:rsidR="00E66A09">
        <w:rPr>
          <w:b/>
          <w:bCs/>
        </w:rPr>
        <w:t>no līguma noslēgšanas dienas</w:t>
      </w:r>
      <w:r w:rsidRPr="005128DA">
        <w:rPr>
          <w:b/>
          <w:bCs/>
        </w:rPr>
        <w:t xml:space="preserve"> līdz 2019.gada 28.februārim</w:t>
      </w:r>
      <w:r w:rsidRPr="005128DA">
        <w:rPr>
          <w:bCs/>
        </w:rPr>
        <w:t xml:space="preserve">, </w:t>
      </w:r>
      <w:r w:rsidRPr="005128DA">
        <w:rPr>
          <w:bCs/>
          <w:iCs/>
        </w:rPr>
        <w:t>vai līdz Līgumcenas apgūšanai.</w:t>
      </w:r>
    </w:p>
    <w:p w:rsidR="005128DA" w:rsidRPr="005128DA" w:rsidRDefault="005128DA" w:rsidP="005128DA">
      <w:pPr>
        <w:numPr>
          <w:ilvl w:val="1"/>
          <w:numId w:val="32"/>
        </w:numPr>
        <w:tabs>
          <w:tab w:val="left" w:pos="426"/>
        </w:tabs>
        <w:ind w:left="0" w:firstLine="0"/>
        <w:jc w:val="both"/>
        <w:rPr>
          <w:bCs/>
        </w:rPr>
      </w:pPr>
      <w:r w:rsidRPr="005128DA">
        <w:rPr>
          <w:bCs/>
        </w:rPr>
        <w:t>Līguma termiņa izbeigšanās neatbrīvo Līdzējus no saistību izpildes, ko tās nav izpildījušas Līguma darbības laikā.</w:t>
      </w:r>
    </w:p>
    <w:p w:rsidR="005128DA" w:rsidRPr="005128DA" w:rsidRDefault="005128DA" w:rsidP="005128DA">
      <w:pPr>
        <w:tabs>
          <w:tab w:val="left" w:pos="426"/>
        </w:tabs>
        <w:jc w:val="both"/>
        <w:rPr>
          <w:bCs/>
        </w:rPr>
      </w:pPr>
    </w:p>
    <w:p w:rsidR="005128DA" w:rsidRPr="005128DA" w:rsidRDefault="005128DA" w:rsidP="005128DA">
      <w:pPr>
        <w:numPr>
          <w:ilvl w:val="0"/>
          <w:numId w:val="32"/>
        </w:numPr>
        <w:tabs>
          <w:tab w:val="left" w:pos="426"/>
        </w:tabs>
        <w:ind w:left="0" w:firstLine="0"/>
        <w:contextualSpacing/>
        <w:jc w:val="center"/>
        <w:rPr>
          <w:b/>
          <w:lang w:eastAsia="en-US"/>
        </w:rPr>
      </w:pPr>
      <w:r w:rsidRPr="005128DA">
        <w:rPr>
          <w:b/>
          <w:lang w:eastAsia="en-US"/>
        </w:rPr>
        <w:t xml:space="preserve">Pakalpojuma izpildes nosacījumi </w:t>
      </w:r>
    </w:p>
    <w:p w:rsidR="005128DA" w:rsidRPr="005128DA" w:rsidRDefault="005128DA" w:rsidP="005128DA">
      <w:pPr>
        <w:numPr>
          <w:ilvl w:val="1"/>
          <w:numId w:val="32"/>
        </w:numPr>
        <w:tabs>
          <w:tab w:val="left" w:pos="426"/>
        </w:tabs>
        <w:ind w:left="0" w:firstLine="0"/>
        <w:jc w:val="both"/>
        <w:rPr>
          <w:lang w:eastAsia="en-US"/>
        </w:rPr>
      </w:pPr>
      <w:r w:rsidRPr="005128DA">
        <w:rPr>
          <w:lang w:eastAsia="en-US"/>
        </w:rPr>
        <w:t>Izpildītājam, izpildot Pakalpojumu, jāievēro Latvijas Republikā spēkā esošie darba aizsardzības un drošības tehnikas noteikumi.</w:t>
      </w:r>
    </w:p>
    <w:p w:rsidR="005128DA" w:rsidRPr="005128DA" w:rsidRDefault="005128DA" w:rsidP="005128DA">
      <w:pPr>
        <w:numPr>
          <w:ilvl w:val="1"/>
          <w:numId w:val="32"/>
        </w:numPr>
        <w:tabs>
          <w:tab w:val="left" w:pos="426"/>
        </w:tabs>
        <w:ind w:left="0" w:firstLine="0"/>
        <w:jc w:val="both"/>
        <w:rPr>
          <w:lang w:eastAsia="en-US"/>
        </w:rPr>
      </w:pPr>
      <w:r w:rsidRPr="005128DA">
        <w:rPr>
          <w:lang w:eastAsia="en-US"/>
        </w:rPr>
        <w:lastRenderedPageBreak/>
        <w:t xml:space="preserve">Pakalpojuma izpilde pēc tā atbilstības Pasūtītāja prasībām pārbaudes tiek noformēta ar Pušu pilnvaroto </w:t>
      </w:r>
      <w:proofErr w:type="gramStart"/>
      <w:r w:rsidRPr="005128DA">
        <w:rPr>
          <w:lang w:eastAsia="en-US"/>
        </w:rPr>
        <w:t>pārstāvju parakstītu nodošanas</w:t>
      </w:r>
      <w:proofErr w:type="gramEnd"/>
      <w:r w:rsidRPr="005128DA">
        <w:rPr>
          <w:lang w:eastAsia="en-US"/>
        </w:rPr>
        <w:t xml:space="preserve"> – pieņemšanas aktu. Pasūtītāja vārdā Pakalpojuma izpildes nodošanas – pieņemšanas aktu pilnvarota parakstīt Jelgavas novada pašvaldības Īpašuma pārvaldes vides aizsardzības speciāliste Dace </w:t>
      </w:r>
      <w:proofErr w:type="spellStart"/>
      <w:r w:rsidRPr="005128DA">
        <w:rPr>
          <w:lang w:eastAsia="en-US"/>
        </w:rPr>
        <w:t>Gražule</w:t>
      </w:r>
      <w:proofErr w:type="spellEnd"/>
      <w:r w:rsidRPr="005128DA">
        <w:rPr>
          <w:lang w:eastAsia="en-US"/>
        </w:rPr>
        <w:t xml:space="preserve">, tālrunis </w:t>
      </w:r>
      <w:r w:rsidRPr="005128DA">
        <w:rPr>
          <w:iCs/>
        </w:rPr>
        <w:t xml:space="preserve">22002558, e-pasta adrese: </w:t>
      </w:r>
      <w:proofErr w:type="spellStart"/>
      <w:r w:rsidRPr="005128DA">
        <w:rPr>
          <w:iCs/>
          <w:color w:val="0000FF"/>
          <w:u w:val="single"/>
        </w:rPr>
        <w:t>dace.grazule@jelgavasnovads.lv</w:t>
      </w:r>
      <w:proofErr w:type="spellEnd"/>
      <w:r w:rsidRPr="005128DA">
        <w:rPr>
          <w:lang w:eastAsia="en-US"/>
        </w:rPr>
        <w:t>, Izpildītāja vārdā – __</w:t>
      </w:r>
      <w:r w:rsidR="00E445D5">
        <w:rPr>
          <w:lang w:eastAsia="en-US"/>
        </w:rPr>
        <w:t>__________, tālrunis....</w:t>
      </w:r>
      <w:bookmarkStart w:id="58" w:name="_GoBack"/>
      <w:bookmarkEnd w:id="58"/>
    </w:p>
    <w:p w:rsidR="005128DA" w:rsidRPr="005128DA" w:rsidRDefault="005128DA" w:rsidP="005128DA">
      <w:pPr>
        <w:numPr>
          <w:ilvl w:val="1"/>
          <w:numId w:val="32"/>
        </w:numPr>
        <w:tabs>
          <w:tab w:val="left" w:pos="426"/>
        </w:tabs>
        <w:ind w:left="0" w:firstLine="0"/>
        <w:jc w:val="both"/>
        <w:rPr>
          <w:lang w:eastAsia="en-US"/>
        </w:rPr>
      </w:pPr>
      <w:r w:rsidRPr="005128DA">
        <w:rPr>
          <w:lang w:eastAsia="en-US"/>
        </w:rPr>
        <w:t>Ja Pakalpojuma pieņemšanas laikā tiek konstatēta Pakalpojuma nepienācīga izpilde (daļēja darbu izpilde, nepienācīga kvalitāte), Pasūtītājs sastāda un iesniedz Izpildītājam pretenziju. Tikai pēc Pakalpojuma kvalitatīvas un pilnīgas izpildes tiek parakstīts Līguma 2.3. punktā noteiktais akts.</w:t>
      </w:r>
    </w:p>
    <w:p w:rsidR="005128DA" w:rsidRPr="005128DA" w:rsidRDefault="005128DA" w:rsidP="005128DA">
      <w:pPr>
        <w:numPr>
          <w:ilvl w:val="1"/>
          <w:numId w:val="32"/>
        </w:numPr>
        <w:tabs>
          <w:tab w:val="left" w:pos="426"/>
        </w:tabs>
        <w:ind w:left="0" w:firstLine="0"/>
        <w:jc w:val="both"/>
        <w:rPr>
          <w:lang w:eastAsia="en-US"/>
        </w:rPr>
      </w:pPr>
      <w:r w:rsidRPr="005128DA">
        <w:rPr>
          <w:lang w:eastAsia="en-US"/>
        </w:rPr>
        <w:t>Izpildītājam ir pienākums pēc minētās pretenzijas saņemšanas, nekavējoties, novērst pretenzijā norādītos trūkumus par saviem līdzekļiem.</w:t>
      </w:r>
    </w:p>
    <w:p w:rsidR="005128DA" w:rsidRPr="005128DA" w:rsidRDefault="005128DA" w:rsidP="005128DA">
      <w:pPr>
        <w:widowControl w:val="0"/>
        <w:tabs>
          <w:tab w:val="left" w:pos="426"/>
        </w:tabs>
        <w:jc w:val="center"/>
        <w:rPr>
          <w:b/>
        </w:rPr>
      </w:pPr>
      <w:r w:rsidRPr="005128DA">
        <w:rPr>
          <w:b/>
        </w:rPr>
        <w:t>5.Pušu atbildība</w:t>
      </w:r>
    </w:p>
    <w:p w:rsidR="005128DA" w:rsidRPr="005128DA" w:rsidRDefault="005128DA" w:rsidP="005128DA">
      <w:pPr>
        <w:numPr>
          <w:ilvl w:val="1"/>
          <w:numId w:val="34"/>
        </w:numPr>
        <w:tabs>
          <w:tab w:val="left" w:pos="426"/>
        </w:tabs>
        <w:ind w:left="0" w:firstLine="0"/>
        <w:contextualSpacing/>
        <w:jc w:val="both"/>
        <w:rPr>
          <w:rFonts w:eastAsia="Calibri"/>
          <w:lang w:eastAsia="en-US"/>
        </w:rPr>
      </w:pPr>
      <w:r w:rsidRPr="005128DA">
        <w:rPr>
          <w:rFonts w:eastAsia="Calibri"/>
          <w:lang w:eastAsia="en-US"/>
        </w:rPr>
        <w:t xml:space="preserve">Izpildītājs Pakalpojumu izpilda augsti profesionālā līmenī, atbilstoši Latvijas Republikas spēkā esošajām normām un atbilstoši </w:t>
      </w:r>
      <w:r w:rsidRPr="005128DA">
        <w:rPr>
          <w:bCs/>
        </w:rPr>
        <w:t>Tehniskajā specifikācijā (2.pielikums) norādītajām prasībām</w:t>
      </w:r>
      <w:r w:rsidRPr="005128DA">
        <w:rPr>
          <w:rFonts w:eastAsia="Calibri"/>
          <w:lang w:eastAsia="en-US"/>
        </w:rPr>
        <w:t xml:space="preserve">. </w:t>
      </w:r>
    </w:p>
    <w:p w:rsidR="005128DA" w:rsidRPr="005128DA" w:rsidRDefault="005128DA" w:rsidP="005128DA">
      <w:pPr>
        <w:numPr>
          <w:ilvl w:val="1"/>
          <w:numId w:val="34"/>
        </w:numPr>
        <w:tabs>
          <w:tab w:val="left" w:pos="426"/>
        </w:tabs>
        <w:ind w:left="0" w:firstLine="0"/>
        <w:contextualSpacing/>
        <w:jc w:val="both"/>
        <w:rPr>
          <w:rFonts w:eastAsia="Calibri"/>
          <w:lang w:eastAsia="en-US"/>
        </w:rPr>
      </w:pPr>
      <w:r w:rsidRPr="005128DA">
        <w:rPr>
          <w:rFonts w:eastAsia="Arial"/>
          <w:lang w:eastAsia="en-US"/>
        </w:rPr>
        <w:t xml:space="preserve">Izpildītājs </w:t>
      </w:r>
      <w:r w:rsidRPr="005128DA">
        <w:rPr>
          <w:rFonts w:eastAsia="Calibri"/>
          <w:lang w:eastAsia="en-US"/>
        </w:rPr>
        <w:t xml:space="preserve">Pakalpojumu izpilda ar savu tehniku, iekārtam un darbaspēku, vai ir tiesīgs pieaicināt līgumpartnerus. </w:t>
      </w:r>
    </w:p>
    <w:p w:rsidR="005128DA" w:rsidRPr="005128DA" w:rsidRDefault="005128DA" w:rsidP="005128DA">
      <w:pPr>
        <w:numPr>
          <w:ilvl w:val="1"/>
          <w:numId w:val="34"/>
        </w:numPr>
        <w:tabs>
          <w:tab w:val="left" w:pos="426"/>
        </w:tabs>
        <w:ind w:left="0" w:firstLine="0"/>
        <w:contextualSpacing/>
        <w:jc w:val="both"/>
        <w:rPr>
          <w:rFonts w:eastAsia="Calibri"/>
          <w:lang w:eastAsia="en-US"/>
        </w:rPr>
      </w:pPr>
      <w:r w:rsidRPr="005128DA">
        <w:rPr>
          <w:rFonts w:eastAsia="Arial"/>
          <w:lang w:eastAsia="en-US"/>
        </w:rPr>
        <w:t>Izpildītājs</w:t>
      </w:r>
      <w:r w:rsidRPr="005128DA">
        <w:rPr>
          <w:rFonts w:eastAsia="Calibri"/>
          <w:lang w:eastAsia="en-US"/>
        </w:rPr>
        <w:t xml:space="preserve"> pilnā apmērā atbild par savām iekārtām un mehānismiem teritorijā.</w:t>
      </w:r>
    </w:p>
    <w:p w:rsidR="005128DA" w:rsidRPr="005128DA" w:rsidRDefault="005128DA" w:rsidP="005128DA">
      <w:pPr>
        <w:numPr>
          <w:ilvl w:val="1"/>
          <w:numId w:val="34"/>
        </w:numPr>
        <w:tabs>
          <w:tab w:val="left" w:pos="426"/>
        </w:tabs>
        <w:ind w:left="0" w:firstLine="0"/>
        <w:contextualSpacing/>
        <w:jc w:val="both"/>
        <w:rPr>
          <w:rFonts w:eastAsia="Calibri"/>
          <w:lang w:eastAsia="en-US"/>
        </w:rPr>
      </w:pPr>
      <w:r w:rsidRPr="005128DA">
        <w:rPr>
          <w:rFonts w:eastAsia="Arial"/>
          <w:lang w:eastAsia="en-US"/>
        </w:rPr>
        <w:t>Izpildītājs</w:t>
      </w:r>
      <w:r w:rsidRPr="005128DA">
        <w:rPr>
          <w:rFonts w:eastAsia="Calibri"/>
          <w:lang w:eastAsia="en-US"/>
        </w:rPr>
        <w:t xml:space="preserve"> pilnā apmērā atbild par darba drošības noteikumu un vides aizsardzības prasību ievērošanu kā arī teritorijas tīrību un sanitāro normu ievērošanu. </w:t>
      </w:r>
    </w:p>
    <w:p w:rsidR="005128DA" w:rsidRPr="005128DA" w:rsidRDefault="005128DA" w:rsidP="005128DA">
      <w:pPr>
        <w:numPr>
          <w:ilvl w:val="1"/>
          <w:numId w:val="34"/>
        </w:numPr>
        <w:tabs>
          <w:tab w:val="left" w:pos="426"/>
        </w:tabs>
        <w:ind w:left="0" w:firstLine="0"/>
        <w:contextualSpacing/>
        <w:jc w:val="both"/>
        <w:rPr>
          <w:rFonts w:eastAsia="Calibri"/>
          <w:lang w:eastAsia="en-US"/>
        </w:rPr>
      </w:pPr>
      <w:r w:rsidRPr="005128DA">
        <w:rPr>
          <w:rFonts w:eastAsia="Calibri"/>
          <w:lang w:eastAsia="en-US"/>
        </w:rPr>
        <w:t xml:space="preserve">Izpildītājs nepieļauj alkoholisko dzērienu un narkotisko vielu lietošanu teritorijā. </w:t>
      </w:r>
    </w:p>
    <w:p w:rsidR="005128DA" w:rsidRPr="005128DA" w:rsidRDefault="005128DA" w:rsidP="005128DA">
      <w:pPr>
        <w:widowControl w:val="0"/>
        <w:numPr>
          <w:ilvl w:val="1"/>
          <w:numId w:val="34"/>
        </w:numPr>
        <w:tabs>
          <w:tab w:val="left" w:pos="426"/>
        </w:tabs>
        <w:ind w:left="0" w:firstLine="0"/>
        <w:jc w:val="both"/>
      </w:pPr>
      <w:r w:rsidRPr="005128DA">
        <w:rPr>
          <w:bCs/>
        </w:rPr>
        <w:t>Izpildītājs ir atbildīgs par prasījumiem no trešajām personām, kas radušies Izpildītāja darbības rezultātā, kā arī par zaudējumiem, kas tā vainas dēļ radušies Pakalpojuma izpildes gaitā;</w:t>
      </w:r>
    </w:p>
    <w:p w:rsidR="005128DA" w:rsidRPr="005128DA" w:rsidRDefault="005128DA" w:rsidP="005128DA">
      <w:pPr>
        <w:numPr>
          <w:ilvl w:val="1"/>
          <w:numId w:val="34"/>
        </w:numPr>
        <w:tabs>
          <w:tab w:val="left" w:pos="426"/>
        </w:tabs>
        <w:ind w:left="0" w:firstLine="0"/>
        <w:contextualSpacing/>
        <w:jc w:val="both"/>
        <w:rPr>
          <w:rFonts w:eastAsia="Calibri"/>
          <w:lang w:eastAsia="en-US"/>
        </w:rPr>
      </w:pPr>
      <w:r w:rsidRPr="005128DA">
        <w:rPr>
          <w:rFonts w:eastAsia="Calibri"/>
          <w:lang w:eastAsia="en-US"/>
        </w:rPr>
        <w:t>Pasūtītājs apliecina, ka Pakalpojumi, kas tiek veikti, ir saskaņoti ar Valsts, pašvaldības iestādēm, kā arī ir dota atļauja šajā teritorijā veikt Pakalpojumu.</w:t>
      </w:r>
    </w:p>
    <w:p w:rsidR="005128DA" w:rsidRPr="005128DA" w:rsidRDefault="005128DA" w:rsidP="005128DA">
      <w:pPr>
        <w:numPr>
          <w:ilvl w:val="1"/>
          <w:numId w:val="34"/>
        </w:numPr>
        <w:tabs>
          <w:tab w:val="left" w:pos="426"/>
        </w:tabs>
        <w:ind w:left="0" w:firstLine="0"/>
        <w:contextualSpacing/>
        <w:jc w:val="both"/>
        <w:rPr>
          <w:rFonts w:eastAsia="Calibri"/>
          <w:lang w:eastAsia="en-US"/>
        </w:rPr>
      </w:pPr>
      <w:r w:rsidRPr="005128DA">
        <w:rPr>
          <w:rFonts w:eastAsia="Calibri"/>
          <w:lang w:eastAsia="en-US"/>
        </w:rPr>
        <w:t>Pasūtītājam, ja tam ir zināms, ir pienākums norādīt, kādus darbus aizliegts veikt objektā, pamatojoties uz Vides aizsardzības prasībām, Ekoloģiskām prasībām, Meža likuma prasībām, kā arī citām Latvijas Republikas likumos noteiktām prasībām.</w:t>
      </w:r>
      <w:proofErr w:type="gramStart"/>
      <w:r w:rsidRPr="005128DA">
        <w:rPr>
          <w:rFonts w:eastAsia="Calibri"/>
          <w:lang w:eastAsia="en-US"/>
        </w:rPr>
        <w:t xml:space="preserve">  </w:t>
      </w:r>
      <w:proofErr w:type="gramEnd"/>
    </w:p>
    <w:p w:rsidR="005128DA" w:rsidRPr="005128DA" w:rsidRDefault="005128DA" w:rsidP="005128DA">
      <w:pPr>
        <w:widowControl w:val="0"/>
        <w:numPr>
          <w:ilvl w:val="1"/>
          <w:numId w:val="34"/>
        </w:numPr>
        <w:tabs>
          <w:tab w:val="left" w:pos="426"/>
        </w:tabs>
        <w:ind w:left="0" w:firstLine="0"/>
        <w:jc w:val="both"/>
      </w:pPr>
      <w:r w:rsidRPr="005128DA">
        <w:t>Pasūtītājam</w:t>
      </w:r>
      <w:proofErr w:type="gramStart"/>
      <w:r w:rsidRPr="005128DA">
        <w:t xml:space="preserve">  </w:t>
      </w:r>
      <w:proofErr w:type="gramEnd"/>
      <w:r w:rsidRPr="005128DA">
        <w:t>ir tiesības neveikt apmaksu par nekvalitatīvi veiktajiem Pakalpojuma apjomiem, par ko sastādīts akts, līdz konstatēto neatbilstību novēršanai Izpildītāja paša spēkiem un līdzekļiem aktā noteiktajā termiņā.</w:t>
      </w:r>
    </w:p>
    <w:p w:rsidR="005128DA" w:rsidRPr="005128DA" w:rsidRDefault="005128DA" w:rsidP="005128DA">
      <w:pPr>
        <w:widowControl w:val="0"/>
        <w:numPr>
          <w:ilvl w:val="1"/>
          <w:numId w:val="34"/>
        </w:numPr>
        <w:tabs>
          <w:tab w:val="left" w:pos="426"/>
        </w:tabs>
        <w:suppressAutoHyphens/>
        <w:ind w:left="0" w:firstLine="0"/>
        <w:contextualSpacing/>
        <w:jc w:val="both"/>
        <w:rPr>
          <w:rFonts w:eastAsia="Arial Unicode MS"/>
          <w:kern w:val="1"/>
          <w:lang w:eastAsia="en-US"/>
        </w:rPr>
      </w:pPr>
      <w:r w:rsidRPr="005128DA">
        <w:rPr>
          <w:rFonts w:eastAsia="Arial Unicode MS"/>
          <w:kern w:val="1"/>
          <w:lang w:eastAsia="en-US"/>
        </w:rPr>
        <w:t>Ja Izpildītājs neievēro Pakalpojuma izpildes termiņus, Izpildītājs maksā Pasūtītājam līgumsodu 0,5 % apmērā no Līguma cenas par katru nokavēto dienu, bet ne vairāk kā 10 (desmit) % no Līguma cenas.</w:t>
      </w:r>
    </w:p>
    <w:p w:rsidR="005128DA" w:rsidRPr="005128DA" w:rsidRDefault="005128DA" w:rsidP="005128DA">
      <w:pPr>
        <w:widowControl w:val="0"/>
        <w:numPr>
          <w:ilvl w:val="1"/>
          <w:numId w:val="34"/>
        </w:numPr>
        <w:tabs>
          <w:tab w:val="left" w:pos="426"/>
        </w:tabs>
        <w:suppressAutoHyphens/>
        <w:ind w:left="0" w:firstLine="0"/>
        <w:contextualSpacing/>
        <w:jc w:val="both"/>
        <w:rPr>
          <w:rFonts w:eastAsia="Arial Unicode MS"/>
          <w:kern w:val="1"/>
          <w:lang w:eastAsia="en-US"/>
        </w:rPr>
      </w:pPr>
      <w:r w:rsidRPr="005128DA">
        <w:rPr>
          <w:rFonts w:eastAsia="Arial Unicode MS"/>
          <w:kern w:val="1"/>
          <w:lang w:eastAsia="en-US"/>
        </w:rPr>
        <w:t xml:space="preserve"> Ja Pasūtītājs savlaicīgi neveic Līguma 2. punktā noteikto samaksu, tad Pasūtītājs maksā Izpildītājam līgumsodu 0,5 % apmērā no nokavētā maksājuma summas par katru maksājuma kavējuma dienu, bet ne vairāk kā 10 (desmit) % no nokavētā maksājuma summas.</w:t>
      </w:r>
    </w:p>
    <w:p w:rsidR="005128DA" w:rsidRPr="005128DA" w:rsidRDefault="005128DA" w:rsidP="005128DA">
      <w:pPr>
        <w:widowControl w:val="0"/>
        <w:numPr>
          <w:ilvl w:val="0"/>
          <w:numId w:val="33"/>
        </w:numPr>
        <w:tabs>
          <w:tab w:val="left" w:pos="426"/>
        </w:tabs>
        <w:ind w:left="0" w:firstLine="0"/>
        <w:jc w:val="center"/>
        <w:rPr>
          <w:b/>
        </w:rPr>
      </w:pPr>
      <w:r w:rsidRPr="005128DA">
        <w:rPr>
          <w:b/>
        </w:rPr>
        <w:t xml:space="preserve">Pakalpojuma izpildes un kvalitātes kontrole </w:t>
      </w:r>
    </w:p>
    <w:p w:rsidR="005128DA" w:rsidRPr="005128DA" w:rsidRDefault="005128DA" w:rsidP="005128DA">
      <w:pPr>
        <w:numPr>
          <w:ilvl w:val="1"/>
          <w:numId w:val="33"/>
        </w:numPr>
        <w:tabs>
          <w:tab w:val="left" w:pos="426"/>
        </w:tabs>
        <w:ind w:left="0" w:firstLine="0"/>
        <w:jc w:val="both"/>
      </w:pPr>
      <w:r w:rsidRPr="005128DA">
        <w:t xml:space="preserve">Pakalpojuma kvalitātei un izpildes procesam jāatbilst Līgumā, Tehniskajā specifikācijā (2.pielikums) un normatīvajos aktos noteiktajām prasībām. </w:t>
      </w:r>
    </w:p>
    <w:p w:rsidR="005128DA" w:rsidRPr="005128DA" w:rsidRDefault="005128DA" w:rsidP="005128DA">
      <w:pPr>
        <w:numPr>
          <w:ilvl w:val="1"/>
          <w:numId w:val="33"/>
        </w:numPr>
        <w:tabs>
          <w:tab w:val="left" w:pos="426"/>
        </w:tabs>
        <w:ind w:left="0" w:firstLine="0"/>
        <w:jc w:val="both"/>
      </w:pPr>
      <w:r w:rsidRPr="005128DA">
        <w:t>Pasūtītājs, veicot Pakalpojuma izpildes pārbaudes, ir tiesīgs tās fiksēt, nepiedaloties Izpildītājam. Šādā gadījumā neatbilstība Tehnisko specifikāciju (2.pielikums) prasībām tiek konstatēta ar foto fiksāciju.</w:t>
      </w:r>
    </w:p>
    <w:p w:rsidR="005128DA" w:rsidRPr="005128DA" w:rsidRDefault="005128DA" w:rsidP="005128DA">
      <w:pPr>
        <w:widowControl w:val="0"/>
        <w:numPr>
          <w:ilvl w:val="1"/>
          <w:numId w:val="33"/>
        </w:numPr>
        <w:tabs>
          <w:tab w:val="left" w:pos="426"/>
        </w:tabs>
        <w:ind w:left="0" w:firstLine="0"/>
        <w:jc w:val="both"/>
      </w:pPr>
      <w:r w:rsidRPr="005128DA">
        <w:t>Pakalpojuma izpildes vai kvalitātes pārbaudes laikā par atklātajām neatbilstībām Tehnisko specifikāciju (2.pielikums) vai Līguma nosacījumiem Pasūtītājs paziņo Izpildītājam, nosūtot elektroniski uz e-pastu:</w:t>
      </w:r>
      <w:r w:rsidRPr="005128DA">
        <w:rPr>
          <w:rFonts w:ascii="Calibri" w:eastAsia="Calibri" w:hAnsi="Calibri"/>
          <w:sz w:val="22"/>
          <w:szCs w:val="22"/>
          <w:lang w:eastAsia="en-US"/>
        </w:rPr>
        <w:t xml:space="preserve"> </w:t>
      </w:r>
      <w:r w:rsidRPr="005128DA">
        <w:t xml:space="preserve">____________ ar foto fiksāciju. </w:t>
      </w:r>
    </w:p>
    <w:p w:rsidR="005128DA" w:rsidRPr="005128DA" w:rsidRDefault="005128DA" w:rsidP="005128DA">
      <w:pPr>
        <w:widowControl w:val="0"/>
        <w:numPr>
          <w:ilvl w:val="1"/>
          <w:numId w:val="33"/>
        </w:numPr>
        <w:tabs>
          <w:tab w:val="left" w:pos="426"/>
        </w:tabs>
        <w:ind w:left="0" w:firstLine="0"/>
        <w:jc w:val="both"/>
      </w:pPr>
      <w:r w:rsidRPr="005128DA">
        <w:t>Pēc konstatēto neatbilstību novēršanas Pasūtītājs veic pārbaudi un sastāda pieņemšanas-nodošanas aktu.</w:t>
      </w:r>
    </w:p>
    <w:p w:rsidR="005128DA" w:rsidRPr="005128DA" w:rsidRDefault="005128DA" w:rsidP="005128DA">
      <w:pPr>
        <w:numPr>
          <w:ilvl w:val="0"/>
          <w:numId w:val="33"/>
        </w:numPr>
        <w:tabs>
          <w:tab w:val="left" w:pos="426"/>
        </w:tabs>
        <w:ind w:left="0" w:firstLine="0"/>
        <w:jc w:val="center"/>
        <w:rPr>
          <w:b/>
        </w:rPr>
      </w:pPr>
      <w:r w:rsidRPr="005128DA">
        <w:rPr>
          <w:b/>
        </w:rPr>
        <w:t>Līguma grozīšanas kārtība</w:t>
      </w:r>
    </w:p>
    <w:p w:rsidR="005128DA" w:rsidRPr="005128DA" w:rsidRDefault="005128DA" w:rsidP="005128DA">
      <w:pPr>
        <w:numPr>
          <w:ilvl w:val="1"/>
          <w:numId w:val="33"/>
        </w:numPr>
        <w:tabs>
          <w:tab w:val="left" w:pos="426"/>
        </w:tabs>
        <w:ind w:left="0" w:firstLine="0"/>
        <w:jc w:val="both"/>
        <w:rPr>
          <w:bCs/>
        </w:rPr>
      </w:pPr>
      <w:r w:rsidRPr="005128DA">
        <w:rPr>
          <w:bCs/>
        </w:rPr>
        <w:t>Puses ir tiesīgas izdarīt grozījumus Līguma noteikumos, par to vienojoties.</w:t>
      </w:r>
    </w:p>
    <w:p w:rsidR="005128DA" w:rsidRPr="005128DA" w:rsidRDefault="005128DA" w:rsidP="005128DA">
      <w:pPr>
        <w:numPr>
          <w:ilvl w:val="1"/>
          <w:numId w:val="33"/>
        </w:numPr>
        <w:tabs>
          <w:tab w:val="left" w:pos="426"/>
        </w:tabs>
        <w:ind w:left="0" w:firstLine="0"/>
        <w:jc w:val="both"/>
        <w:rPr>
          <w:bCs/>
        </w:rPr>
      </w:pPr>
      <w:r w:rsidRPr="005128DA">
        <w:rPr>
          <w:bCs/>
        </w:rPr>
        <w:lastRenderedPageBreak/>
        <w:t>Grozījumi izdarāmi rakstveidā un stājas spēkā pēc tam, kad tos parakstījuši abu Pušu pārstāvji.</w:t>
      </w:r>
      <w:r w:rsidRPr="005128DA">
        <w:t xml:space="preserve"> Jebkuri šādi grozījumi kļūst par Līguma neatņemamu sastāvdaļu.</w:t>
      </w:r>
    </w:p>
    <w:p w:rsidR="005128DA" w:rsidRPr="005128DA" w:rsidRDefault="005128DA" w:rsidP="005128DA">
      <w:pPr>
        <w:numPr>
          <w:ilvl w:val="1"/>
          <w:numId w:val="33"/>
        </w:numPr>
        <w:tabs>
          <w:tab w:val="left" w:pos="426"/>
        </w:tabs>
        <w:ind w:left="0" w:firstLine="0"/>
        <w:contextualSpacing/>
        <w:jc w:val="both"/>
        <w:rPr>
          <w:lang w:eastAsia="en-US"/>
        </w:rPr>
      </w:pPr>
      <w:r w:rsidRPr="005128DA">
        <w:rPr>
          <w:lang w:eastAsia="en-US"/>
        </w:rPr>
        <w:t>Ja Pusēm rodas strīdi par līgumsaistību izpildi, tie tiek risināti pārrunu ceļā. Ja 10 (desmit) kalendāro dienu laikā netiek panākta vienošanās, Puses strīdus jautājumus nodod izskatīšanai tiesā.</w:t>
      </w:r>
    </w:p>
    <w:p w:rsidR="005128DA" w:rsidRPr="005128DA" w:rsidRDefault="005128DA" w:rsidP="005128DA">
      <w:pPr>
        <w:numPr>
          <w:ilvl w:val="1"/>
          <w:numId w:val="33"/>
        </w:numPr>
        <w:tabs>
          <w:tab w:val="left" w:pos="426"/>
        </w:tabs>
        <w:ind w:left="0" w:firstLine="0"/>
        <w:contextualSpacing/>
        <w:jc w:val="both"/>
        <w:rPr>
          <w:lang w:eastAsia="en-US"/>
        </w:rPr>
      </w:pPr>
      <w:r w:rsidRPr="005128DA">
        <w:rPr>
          <w:lang w:eastAsia="en-US"/>
        </w:rPr>
        <w:t>Puses tiek atbrīvotas no atbildības par daļēju vai pilnīgu saistību neizpildi, ja šī neizpilde radusies nepārvaramas varas (</w:t>
      </w:r>
      <w:proofErr w:type="spellStart"/>
      <w:r w:rsidRPr="005128DA">
        <w:rPr>
          <w:i/>
          <w:lang w:eastAsia="en-US"/>
        </w:rPr>
        <w:t>force</w:t>
      </w:r>
      <w:proofErr w:type="spellEnd"/>
      <w:r w:rsidRPr="005128DA">
        <w:rPr>
          <w:i/>
          <w:lang w:eastAsia="en-US"/>
        </w:rPr>
        <w:t xml:space="preserve"> </w:t>
      </w:r>
      <w:proofErr w:type="spellStart"/>
      <w:r w:rsidRPr="005128DA">
        <w:rPr>
          <w:i/>
          <w:lang w:eastAsia="en-US"/>
        </w:rPr>
        <w:t>majeure</w:t>
      </w:r>
      <w:proofErr w:type="spellEnd"/>
      <w:r w:rsidRPr="005128DA">
        <w:rPr>
          <w:i/>
          <w:lang w:eastAsia="en-US"/>
        </w:rPr>
        <w:t>)</w:t>
      </w:r>
      <w:r w:rsidRPr="005128DA">
        <w:rPr>
          <w:lang w:eastAsia="en-US"/>
        </w:rPr>
        <w:t xml:space="preserve"> ietekmes rezultātā, ko Puses nevarēja paredzēt, novērst vai ietekmēt. Par minēto apstākļu iestāšanos, nekavējoties, rakstiski jāinformē otra Puse.</w:t>
      </w:r>
    </w:p>
    <w:p w:rsidR="005128DA" w:rsidRPr="005128DA" w:rsidRDefault="005128DA" w:rsidP="005128DA">
      <w:pPr>
        <w:numPr>
          <w:ilvl w:val="1"/>
          <w:numId w:val="33"/>
        </w:numPr>
        <w:tabs>
          <w:tab w:val="left" w:pos="426"/>
        </w:tabs>
        <w:ind w:left="0" w:firstLine="0"/>
        <w:contextualSpacing/>
        <w:jc w:val="both"/>
        <w:rPr>
          <w:lang w:eastAsia="en-US"/>
        </w:rPr>
      </w:pPr>
      <w:r w:rsidRPr="005128DA">
        <w:rPr>
          <w:lang w:eastAsia="en-US"/>
        </w:rPr>
        <w:t>Katra Puse ir atbildīga par zaudējumiem un</w:t>
      </w:r>
      <w:proofErr w:type="gramStart"/>
      <w:r w:rsidRPr="005128DA">
        <w:rPr>
          <w:lang w:eastAsia="en-US"/>
        </w:rPr>
        <w:t xml:space="preserve">  </w:t>
      </w:r>
      <w:proofErr w:type="gramEnd"/>
      <w:r w:rsidRPr="005128DA">
        <w:rPr>
          <w:lang w:eastAsia="en-US"/>
        </w:rPr>
        <w:t>kaitējumu, kas nodarīti Pakalpojuma izpildes laikā un saistībā ar Pakalpojuma izpildi, vai līgumsaistību neizpildīšanu vai nepienācīgu izpildi pašas Puses, tās pilnvaroto personu vai darbinieku vainas vai nolaidības dēļ.</w:t>
      </w:r>
    </w:p>
    <w:p w:rsidR="005128DA" w:rsidRPr="005128DA" w:rsidRDefault="005128DA" w:rsidP="005128DA">
      <w:pPr>
        <w:tabs>
          <w:tab w:val="left" w:pos="426"/>
        </w:tabs>
        <w:rPr>
          <w:lang w:eastAsia="en-US"/>
        </w:rPr>
      </w:pPr>
    </w:p>
    <w:p w:rsidR="005128DA" w:rsidRPr="005128DA" w:rsidRDefault="005128DA" w:rsidP="005128DA">
      <w:pPr>
        <w:keepNext/>
        <w:numPr>
          <w:ilvl w:val="0"/>
          <w:numId w:val="33"/>
        </w:numPr>
        <w:tabs>
          <w:tab w:val="left" w:pos="426"/>
        </w:tabs>
        <w:ind w:left="0" w:firstLine="0"/>
        <w:jc w:val="center"/>
        <w:outlineLvl w:val="0"/>
        <w:rPr>
          <w:b/>
          <w:lang w:eastAsia="en-US"/>
        </w:rPr>
      </w:pPr>
      <w:r w:rsidRPr="005128DA">
        <w:rPr>
          <w:b/>
          <w:lang w:eastAsia="en-US"/>
        </w:rPr>
        <w:t>Nobeiguma noteikumi.</w:t>
      </w:r>
    </w:p>
    <w:p w:rsidR="005128DA" w:rsidRPr="005128DA" w:rsidRDefault="005128DA" w:rsidP="005128DA">
      <w:pPr>
        <w:keepNext/>
        <w:numPr>
          <w:ilvl w:val="1"/>
          <w:numId w:val="33"/>
        </w:numPr>
        <w:tabs>
          <w:tab w:val="left" w:pos="426"/>
        </w:tabs>
        <w:ind w:left="0" w:firstLine="0"/>
        <w:contextualSpacing/>
        <w:jc w:val="both"/>
        <w:outlineLvl w:val="0"/>
        <w:rPr>
          <w:rFonts w:eastAsia="Calibri"/>
          <w:lang w:eastAsia="en-US"/>
        </w:rPr>
      </w:pPr>
      <w:r w:rsidRPr="005128DA">
        <w:rPr>
          <w:rFonts w:eastAsia="Calibri"/>
          <w:lang w:eastAsia="en-US"/>
        </w:rPr>
        <w:t>Līgums stājas spēkā ar brīdī, kad Puses to ir parakstījušas un ir spēkā līdz saistību pilnīgai un pienācīgai izpildei;</w:t>
      </w:r>
    </w:p>
    <w:p w:rsidR="005128DA" w:rsidRPr="005128DA" w:rsidRDefault="005128DA" w:rsidP="005128DA">
      <w:pPr>
        <w:keepNext/>
        <w:numPr>
          <w:ilvl w:val="1"/>
          <w:numId w:val="33"/>
        </w:numPr>
        <w:tabs>
          <w:tab w:val="left" w:pos="426"/>
        </w:tabs>
        <w:ind w:left="0" w:firstLine="0"/>
        <w:contextualSpacing/>
        <w:jc w:val="both"/>
        <w:outlineLvl w:val="0"/>
        <w:rPr>
          <w:lang w:eastAsia="en-US"/>
        </w:rPr>
      </w:pPr>
      <w:r w:rsidRPr="005128DA">
        <w:rPr>
          <w:rFonts w:eastAsia="Calibri"/>
          <w:lang w:eastAsia="en-US"/>
        </w:rPr>
        <w:t>Līguma laušana vai tā darbības pārtraukšana neatbrīvo puses no jau uzņemto saistību izpildes;</w:t>
      </w:r>
    </w:p>
    <w:p w:rsidR="005128DA" w:rsidRPr="005128DA" w:rsidRDefault="005128DA" w:rsidP="005128DA">
      <w:pPr>
        <w:keepNext/>
        <w:tabs>
          <w:tab w:val="left" w:pos="426"/>
        </w:tabs>
        <w:jc w:val="both"/>
        <w:outlineLvl w:val="0"/>
        <w:rPr>
          <w:lang w:eastAsia="en-US"/>
        </w:rPr>
      </w:pPr>
      <w:r w:rsidRPr="005128DA">
        <w:rPr>
          <w:lang w:eastAsia="en-US"/>
        </w:rPr>
        <w:t xml:space="preserve">7.3. </w:t>
      </w:r>
      <w:r w:rsidRPr="005128DA">
        <w:rPr>
          <w:lang w:eastAsia="en-US"/>
        </w:rPr>
        <w:tab/>
        <w:t>Līgums sastādīts un parakstīts divos eksemplāros ar vienādu juridisko spēku;</w:t>
      </w:r>
    </w:p>
    <w:p w:rsidR="005128DA" w:rsidRPr="005128DA" w:rsidRDefault="005128DA" w:rsidP="005128DA">
      <w:pPr>
        <w:keepNext/>
        <w:tabs>
          <w:tab w:val="left" w:pos="426"/>
        </w:tabs>
        <w:jc w:val="both"/>
        <w:outlineLvl w:val="0"/>
        <w:rPr>
          <w:lang w:eastAsia="en-US"/>
        </w:rPr>
      </w:pPr>
      <w:r w:rsidRPr="005128DA">
        <w:rPr>
          <w:lang w:eastAsia="en-US"/>
        </w:rPr>
        <w:t>7.4.</w:t>
      </w:r>
      <w:r w:rsidRPr="005128DA">
        <w:rPr>
          <w:lang w:eastAsia="en-US"/>
        </w:rPr>
        <w:tab/>
        <w:t xml:space="preserve">Pušu pārstāvji ir iepazinušies ar Līgumu, piekrīt tā noteikumiem un apstiprina to ar saviem </w:t>
      </w:r>
      <w:r w:rsidRPr="005128DA">
        <w:rPr>
          <w:lang w:eastAsia="en-US"/>
        </w:rPr>
        <w:tab/>
        <w:t>parakstiem;</w:t>
      </w:r>
    </w:p>
    <w:p w:rsidR="005128DA" w:rsidRPr="005128DA" w:rsidRDefault="005128DA" w:rsidP="005128DA">
      <w:pPr>
        <w:numPr>
          <w:ilvl w:val="1"/>
          <w:numId w:val="35"/>
        </w:numPr>
        <w:tabs>
          <w:tab w:val="left" w:pos="426"/>
        </w:tabs>
        <w:ind w:left="0" w:firstLine="0"/>
        <w:jc w:val="both"/>
        <w:rPr>
          <w:bCs/>
        </w:rPr>
      </w:pPr>
      <w:r w:rsidRPr="005128DA">
        <w:rPr>
          <w:lang w:eastAsia="en-US"/>
        </w:rPr>
        <w:tab/>
        <w:t>Visos jautājumos, kas nav tieši atrunāti Līguma noteikumos, Puses vadās pēc Latvijas Republikā spēkā esošajiem normatīvajiem aktiem.</w:t>
      </w:r>
      <w:r w:rsidRPr="005128DA">
        <w:rPr>
          <w:lang w:eastAsia="en-US"/>
        </w:rPr>
        <w:tab/>
      </w:r>
    </w:p>
    <w:p w:rsidR="005128DA" w:rsidRPr="005128DA" w:rsidRDefault="005128DA" w:rsidP="005128DA">
      <w:pPr>
        <w:tabs>
          <w:tab w:val="left" w:pos="426"/>
        </w:tabs>
        <w:jc w:val="both"/>
        <w:rPr>
          <w:bCs/>
        </w:rPr>
      </w:pPr>
      <w:r w:rsidRPr="005128DA">
        <w:rPr>
          <w:lang w:eastAsia="en-US"/>
        </w:rPr>
        <w:tab/>
      </w:r>
      <w:r w:rsidRPr="005128DA">
        <w:rPr>
          <w:lang w:eastAsia="en-US"/>
        </w:rPr>
        <w:tab/>
      </w:r>
    </w:p>
    <w:p w:rsidR="005128DA" w:rsidRPr="005128DA" w:rsidRDefault="005128DA" w:rsidP="005128DA">
      <w:pPr>
        <w:numPr>
          <w:ilvl w:val="0"/>
          <w:numId w:val="35"/>
        </w:numPr>
        <w:tabs>
          <w:tab w:val="left" w:pos="426"/>
        </w:tabs>
        <w:ind w:left="0" w:firstLine="0"/>
        <w:jc w:val="center"/>
        <w:rPr>
          <w:b/>
        </w:rPr>
      </w:pPr>
      <w:r w:rsidRPr="005128DA">
        <w:rPr>
          <w:b/>
        </w:rPr>
        <w:t>Līdzēju rekvizīti un paraksti</w:t>
      </w:r>
    </w:p>
    <w:p w:rsidR="005128DA" w:rsidRPr="005128DA" w:rsidRDefault="005128DA" w:rsidP="005128DA">
      <w:pPr>
        <w:tabs>
          <w:tab w:val="left" w:pos="426"/>
        </w:tabs>
        <w:rPr>
          <w:b/>
        </w:rPr>
      </w:pPr>
    </w:p>
    <w:tbl>
      <w:tblPr>
        <w:tblW w:w="9825" w:type="dxa"/>
        <w:tblInd w:w="180" w:type="dxa"/>
        <w:tblLayout w:type="fixed"/>
        <w:tblCellMar>
          <w:left w:w="180" w:type="dxa"/>
          <w:right w:w="180" w:type="dxa"/>
        </w:tblCellMar>
        <w:tblLook w:val="0000" w:firstRow="0" w:lastRow="0" w:firstColumn="0" w:lastColumn="0" w:noHBand="0" w:noVBand="0"/>
      </w:tblPr>
      <w:tblGrid>
        <w:gridCol w:w="4741"/>
        <w:gridCol w:w="5084"/>
      </w:tblGrid>
      <w:tr w:rsidR="005128DA" w:rsidRPr="005128DA" w:rsidTr="008C6AD2">
        <w:trPr>
          <w:trHeight w:val="308"/>
        </w:trPr>
        <w:tc>
          <w:tcPr>
            <w:tcW w:w="4741" w:type="dxa"/>
            <w:tcBorders>
              <w:top w:val="nil"/>
              <w:left w:val="nil"/>
              <w:bottom w:val="nil"/>
              <w:right w:val="nil"/>
            </w:tcBorders>
          </w:tcPr>
          <w:p w:rsidR="005128DA" w:rsidRPr="005128DA" w:rsidRDefault="005128DA" w:rsidP="005128DA">
            <w:pPr>
              <w:tabs>
                <w:tab w:val="left" w:pos="426"/>
              </w:tabs>
              <w:rPr>
                <w:b/>
                <w:u w:val="single"/>
                <w:lang w:eastAsia="en-US"/>
              </w:rPr>
            </w:pPr>
            <w:r w:rsidRPr="005128DA">
              <w:rPr>
                <w:b/>
                <w:u w:val="single"/>
                <w:lang w:eastAsia="en-US"/>
              </w:rPr>
              <w:t>Pasūtītājs:</w:t>
            </w:r>
          </w:p>
        </w:tc>
        <w:tc>
          <w:tcPr>
            <w:tcW w:w="5084" w:type="dxa"/>
            <w:tcBorders>
              <w:top w:val="nil"/>
              <w:left w:val="nil"/>
              <w:bottom w:val="nil"/>
              <w:right w:val="nil"/>
            </w:tcBorders>
          </w:tcPr>
          <w:p w:rsidR="005128DA" w:rsidRPr="005128DA" w:rsidRDefault="005128DA" w:rsidP="005128DA">
            <w:pPr>
              <w:tabs>
                <w:tab w:val="left" w:pos="426"/>
              </w:tabs>
              <w:rPr>
                <w:b/>
                <w:u w:val="single"/>
                <w:lang w:eastAsia="en-US"/>
              </w:rPr>
            </w:pPr>
            <w:r w:rsidRPr="005128DA">
              <w:rPr>
                <w:b/>
                <w:u w:val="single"/>
                <w:lang w:eastAsia="en-US"/>
              </w:rPr>
              <w:t>Izpildītājs</w:t>
            </w:r>
            <w:r w:rsidRPr="005128DA">
              <w:rPr>
                <w:b/>
                <w:w w:val="95"/>
                <w:u w:val="single"/>
                <w:lang w:eastAsia="en-US"/>
              </w:rPr>
              <w:t>:</w:t>
            </w:r>
          </w:p>
        </w:tc>
      </w:tr>
      <w:tr w:rsidR="005128DA" w:rsidRPr="005128DA" w:rsidTr="008C6AD2">
        <w:trPr>
          <w:trHeight w:val="1833"/>
        </w:trPr>
        <w:tc>
          <w:tcPr>
            <w:tcW w:w="4741" w:type="dxa"/>
            <w:tcBorders>
              <w:top w:val="nil"/>
              <w:left w:val="nil"/>
              <w:bottom w:val="nil"/>
              <w:right w:val="nil"/>
            </w:tcBorders>
          </w:tcPr>
          <w:p w:rsidR="005128DA" w:rsidRPr="005128DA" w:rsidRDefault="005128DA" w:rsidP="005128DA">
            <w:pPr>
              <w:tabs>
                <w:tab w:val="left" w:pos="426"/>
                <w:tab w:val="left" w:pos="9072"/>
              </w:tabs>
              <w:ind w:right="-62"/>
              <w:jc w:val="both"/>
              <w:rPr>
                <w:b/>
              </w:rPr>
            </w:pPr>
            <w:r w:rsidRPr="005128DA">
              <w:rPr>
                <w:b/>
              </w:rPr>
              <w:t>Jelgavas novada pašvaldība</w:t>
            </w:r>
          </w:p>
          <w:p w:rsidR="005128DA" w:rsidRPr="005128DA" w:rsidRDefault="005128DA" w:rsidP="005128DA">
            <w:pPr>
              <w:tabs>
                <w:tab w:val="left" w:pos="426"/>
                <w:tab w:val="left" w:pos="9072"/>
              </w:tabs>
              <w:ind w:right="-62"/>
            </w:pPr>
            <w:r w:rsidRPr="005128DA">
              <w:t>Reģ. Nr. 90009118031</w:t>
            </w:r>
          </w:p>
          <w:p w:rsidR="005128DA" w:rsidRPr="005128DA" w:rsidRDefault="005128DA" w:rsidP="005128DA">
            <w:pPr>
              <w:tabs>
                <w:tab w:val="left" w:pos="426"/>
                <w:tab w:val="left" w:pos="9072"/>
              </w:tabs>
              <w:ind w:right="-62"/>
            </w:pPr>
            <w:r w:rsidRPr="005128DA">
              <w:t>Adrese: Pasta iela 37, Jelgava, LV-3001</w:t>
            </w:r>
          </w:p>
          <w:p w:rsidR="005128DA" w:rsidRPr="005128DA" w:rsidRDefault="005128DA" w:rsidP="005128DA">
            <w:pPr>
              <w:tabs>
                <w:tab w:val="left" w:pos="426"/>
                <w:tab w:val="left" w:pos="9072"/>
              </w:tabs>
              <w:ind w:right="-62"/>
            </w:pPr>
            <w:r w:rsidRPr="005128DA">
              <w:t>Tālrunis:</w:t>
            </w:r>
            <w:r w:rsidRPr="005128DA">
              <w:rPr>
                <w:iCs/>
              </w:rPr>
              <w:t xml:space="preserve"> 26450593</w:t>
            </w:r>
          </w:p>
          <w:p w:rsidR="005128DA" w:rsidRPr="005128DA" w:rsidRDefault="005128DA" w:rsidP="005128DA">
            <w:pPr>
              <w:tabs>
                <w:tab w:val="left" w:pos="426"/>
                <w:tab w:val="left" w:pos="9072"/>
              </w:tabs>
              <w:ind w:right="-62"/>
            </w:pPr>
            <w:r w:rsidRPr="005128DA">
              <w:t>Konts: LV08HABA0551025924966</w:t>
            </w:r>
          </w:p>
          <w:p w:rsidR="005128DA" w:rsidRPr="005128DA" w:rsidRDefault="005128DA" w:rsidP="005128DA">
            <w:pPr>
              <w:tabs>
                <w:tab w:val="left" w:pos="426"/>
                <w:tab w:val="left" w:pos="9072"/>
              </w:tabs>
              <w:ind w:right="-62"/>
            </w:pPr>
            <w:r w:rsidRPr="005128DA">
              <w:t xml:space="preserve">AS </w:t>
            </w:r>
            <w:r w:rsidRPr="005128DA">
              <w:rPr>
                <w:lang w:eastAsia="en-US"/>
              </w:rPr>
              <w:t>SWEDBANK</w:t>
            </w:r>
            <w:r w:rsidRPr="005128DA">
              <w:t xml:space="preserve">, </w:t>
            </w:r>
          </w:p>
          <w:p w:rsidR="005128DA" w:rsidRPr="005128DA" w:rsidRDefault="005128DA" w:rsidP="005128DA">
            <w:pPr>
              <w:tabs>
                <w:tab w:val="left" w:pos="426"/>
                <w:tab w:val="left" w:pos="9072"/>
              </w:tabs>
              <w:ind w:right="-62"/>
            </w:pPr>
            <w:r w:rsidRPr="005128DA">
              <w:rPr>
                <w:lang w:eastAsia="en-US"/>
              </w:rPr>
              <w:t>Bankas kods: HABALV22</w:t>
            </w:r>
          </w:p>
          <w:p w:rsidR="005128DA" w:rsidRPr="005128DA" w:rsidRDefault="005128DA" w:rsidP="005128DA">
            <w:pPr>
              <w:tabs>
                <w:tab w:val="left" w:pos="426"/>
              </w:tabs>
              <w:rPr>
                <w:lang w:eastAsia="en-US"/>
              </w:rPr>
            </w:pPr>
          </w:p>
        </w:tc>
        <w:tc>
          <w:tcPr>
            <w:tcW w:w="5084" w:type="dxa"/>
            <w:tcBorders>
              <w:top w:val="nil"/>
              <w:left w:val="nil"/>
              <w:bottom w:val="nil"/>
              <w:right w:val="nil"/>
            </w:tcBorders>
          </w:tcPr>
          <w:p w:rsidR="005128DA" w:rsidRPr="005128DA" w:rsidRDefault="005128DA" w:rsidP="005128DA">
            <w:pPr>
              <w:tabs>
                <w:tab w:val="left" w:pos="426"/>
              </w:tabs>
              <w:rPr>
                <w:highlight w:val="yellow"/>
              </w:rPr>
            </w:pPr>
          </w:p>
        </w:tc>
      </w:tr>
      <w:tr w:rsidR="005128DA" w:rsidRPr="005128DA" w:rsidTr="008C6AD2">
        <w:trPr>
          <w:trHeight w:val="763"/>
        </w:trPr>
        <w:tc>
          <w:tcPr>
            <w:tcW w:w="4741" w:type="dxa"/>
            <w:tcBorders>
              <w:top w:val="nil"/>
              <w:left w:val="nil"/>
              <w:bottom w:val="nil"/>
              <w:right w:val="nil"/>
            </w:tcBorders>
          </w:tcPr>
          <w:p w:rsidR="005128DA" w:rsidRPr="005128DA" w:rsidRDefault="005128DA" w:rsidP="005128DA">
            <w:pPr>
              <w:tabs>
                <w:tab w:val="left" w:pos="426"/>
              </w:tabs>
              <w:rPr>
                <w:lang w:eastAsia="en-US"/>
              </w:rPr>
            </w:pPr>
          </w:p>
          <w:p w:rsidR="005128DA" w:rsidRPr="005128DA" w:rsidRDefault="005128DA" w:rsidP="005128DA">
            <w:pPr>
              <w:tabs>
                <w:tab w:val="left" w:pos="426"/>
                <w:tab w:val="left" w:pos="4678"/>
              </w:tabs>
              <w:rPr>
                <w:lang w:eastAsia="en-US"/>
              </w:rPr>
            </w:pPr>
            <w:r w:rsidRPr="005128DA">
              <w:rPr>
                <w:lang w:eastAsia="en-US"/>
              </w:rPr>
              <w:t>Jelgavas novada pašvaldības</w:t>
            </w:r>
            <w:r w:rsidRPr="005128DA">
              <w:rPr>
                <w:lang w:eastAsia="en-US"/>
              </w:rPr>
              <w:tab/>
            </w:r>
          </w:p>
          <w:p w:rsidR="005128DA" w:rsidRPr="005128DA" w:rsidRDefault="005128DA" w:rsidP="005128DA">
            <w:pPr>
              <w:tabs>
                <w:tab w:val="left" w:pos="426"/>
              </w:tabs>
              <w:rPr>
                <w:lang w:eastAsia="en-US"/>
              </w:rPr>
            </w:pPr>
            <w:r w:rsidRPr="005128DA">
              <w:rPr>
                <w:lang w:eastAsia="en-US"/>
              </w:rPr>
              <w:t>Īpašumu pārvaldes vadītāja</w:t>
            </w:r>
          </w:p>
        </w:tc>
        <w:tc>
          <w:tcPr>
            <w:tcW w:w="5084" w:type="dxa"/>
            <w:tcBorders>
              <w:top w:val="nil"/>
              <w:left w:val="nil"/>
              <w:bottom w:val="nil"/>
              <w:right w:val="nil"/>
            </w:tcBorders>
          </w:tcPr>
          <w:p w:rsidR="005128DA" w:rsidRPr="005128DA" w:rsidRDefault="005128DA" w:rsidP="005128DA">
            <w:pPr>
              <w:tabs>
                <w:tab w:val="left" w:pos="426"/>
              </w:tabs>
            </w:pPr>
          </w:p>
          <w:p w:rsidR="005128DA" w:rsidRPr="005128DA" w:rsidRDefault="005128DA" w:rsidP="005128DA">
            <w:pPr>
              <w:tabs>
                <w:tab w:val="left" w:pos="426"/>
              </w:tabs>
              <w:rPr>
                <w:bCs/>
                <w:highlight w:val="yellow"/>
              </w:rPr>
            </w:pPr>
          </w:p>
        </w:tc>
      </w:tr>
    </w:tbl>
    <w:p w:rsidR="005128DA" w:rsidRPr="005128DA" w:rsidRDefault="005128DA" w:rsidP="005128DA">
      <w:pPr>
        <w:tabs>
          <w:tab w:val="left" w:pos="426"/>
        </w:tabs>
        <w:jc w:val="right"/>
        <w:rPr>
          <w:rFonts w:ascii="Calibri" w:eastAsia="Calibri" w:hAnsi="Calibri"/>
          <w:sz w:val="22"/>
          <w:szCs w:val="22"/>
          <w:lang w:eastAsia="en-US"/>
        </w:rPr>
      </w:pPr>
    </w:p>
    <w:p w:rsidR="005128DA" w:rsidRPr="005128DA" w:rsidRDefault="005128DA" w:rsidP="005128DA">
      <w:pPr>
        <w:tabs>
          <w:tab w:val="left" w:pos="426"/>
        </w:tabs>
        <w:rPr>
          <w:rFonts w:ascii="Calibri" w:eastAsia="Calibri" w:hAnsi="Calibri"/>
          <w:sz w:val="22"/>
          <w:szCs w:val="22"/>
          <w:lang w:eastAsia="en-US"/>
        </w:rPr>
      </w:pPr>
    </w:p>
    <w:p w:rsidR="005128DA" w:rsidRPr="005128DA" w:rsidRDefault="005128DA" w:rsidP="005128DA">
      <w:pPr>
        <w:tabs>
          <w:tab w:val="left" w:pos="426"/>
        </w:tabs>
        <w:rPr>
          <w:rFonts w:eastAsia="Calibri"/>
          <w:lang w:eastAsia="en-US"/>
        </w:rPr>
      </w:pPr>
      <w:r w:rsidRPr="005128DA">
        <w:rPr>
          <w:rFonts w:eastAsia="Calibri"/>
          <w:lang w:eastAsia="en-US"/>
        </w:rPr>
        <w:t>______________________________</w:t>
      </w:r>
    </w:p>
    <w:p w:rsidR="005128DA" w:rsidRPr="005128DA" w:rsidRDefault="005128DA" w:rsidP="005128DA">
      <w:pPr>
        <w:tabs>
          <w:tab w:val="left" w:pos="426"/>
        </w:tabs>
        <w:rPr>
          <w:rFonts w:eastAsia="Calibri"/>
          <w:lang w:eastAsia="en-US"/>
        </w:rPr>
      </w:pPr>
      <w:r w:rsidRPr="005128DA">
        <w:rPr>
          <w:rFonts w:eastAsia="Calibri"/>
          <w:lang w:eastAsia="en-US"/>
        </w:rPr>
        <w:t>Daiga Branta</w:t>
      </w:r>
    </w:p>
    <w:p w:rsidR="005128DA" w:rsidRDefault="005128DA" w:rsidP="005128DA">
      <w:pPr>
        <w:tabs>
          <w:tab w:val="left" w:pos="426"/>
        </w:tabs>
        <w:suppressAutoHyphens/>
        <w:jc w:val="center"/>
        <w:rPr>
          <w:rFonts w:eastAsia="Calibri"/>
          <w:lang w:eastAsia="ar-SA"/>
        </w:rPr>
      </w:pPr>
    </w:p>
    <w:sectPr w:rsidR="005128DA" w:rsidSect="008709F8">
      <w:footerReference w:type="default" r:id="rId11"/>
      <w:pgSz w:w="11906" w:h="16838"/>
      <w:pgMar w:top="993" w:right="991"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A09" w:rsidRDefault="00E66A09" w:rsidP="000631A3">
      <w:r>
        <w:separator/>
      </w:r>
    </w:p>
  </w:endnote>
  <w:endnote w:type="continuationSeparator" w:id="0">
    <w:p w:rsidR="00E66A09" w:rsidRDefault="00E66A09"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E66A09" w:rsidRDefault="00E66A09">
        <w:pPr>
          <w:pStyle w:val="Footer"/>
          <w:jc w:val="right"/>
        </w:pPr>
        <w:r>
          <w:fldChar w:fldCharType="begin"/>
        </w:r>
        <w:r>
          <w:instrText xml:space="preserve"> PAGE   \* MERGEFORMAT </w:instrText>
        </w:r>
        <w:r>
          <w:fldChar w:fldCharType="separate"/>
        </w:r>
        <w:r w:rsidR="00E445D5">
          <w:rPr>
            <w:noProof/>
          </w:rPr>
          <w:t>9</w:t>
        </w:r>
        <w:r>
          <w:rPr>
            <w:noProof/>
          </w:rPr>
          <w:fldChar w:fldCharType="end"/>
        </w:r>
      </w:p>
    </w:sdtContent>
  </w:sdt>
  <w:p w:rsidR="00E66A09" w:rsidRDefault="00E66A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A09" w:rsidRDefault="00E66A09">
    <w:pPr>
      <w:pStyle w:val="Footer"/>
      <w:jc w:val="center"/>
    </w:pPr>
    <w:r>
      <w:fldChar w:fldCharType="begin"/>
    </w:r>
    <w:r>
      <w:instrText xml:space="preserve"> PAGE   \* MERGEFORMAT </w:instrText>
    </w:r>
    <w:r>
      <w:fldChar w:fldCharType="separate"/>
    </w:r>
    <w:r w:rsidR="00E445D5">
      <w:rPr>
        <w:noProof/>
      </w:rPr>
      <w:t>18</w:t>
    </w:r>
    <w:r>
      <w:fldChar w:fldCharType="end"/>
    </w:r>
  </w:p>
  <w:p w:rsidR="00E66A09" w:rsidRDefault="00E66A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A09" w:rsidRDefault="00E66A09" w:rsidP="000631A3">
      <w:r>
        <w:separator/>
      </w:r>
    </w:p>
  </w:footnote>
  <w:footnote w:type="continuationSeparator" w:id="0">
    <w:p w:rsidR="00E66A09" w:rsidRDefault="00E66A09"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394C7208"/>
    <w:name w:val="WW8Num31"/>
    <w:lvl w:ilvl="0">
      <w:start w:val="1"/>
      <w:numFmt w:val="lowerLetter"/>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B196A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nsid w:val="0E5C1189"/>
    <w:multiLevelType w:val="multilevel"/>
    <w:tmpl w:val="90EE88BA"/>
    <w:lvl w:ilvl="0">
      <w:start w:val="1"/>
      <w:numFmt w:val="decimal"/>
      <w:pStyle w:val="Punkts"/>
      <w:lvlText w:val="%1."/>
      <w:lvlJc w:val="left"/>
      <w:pPr>
        <w:tabs>
          <w:tab w:val="num" w:pos="1419"/>
        </w:tabs>
        <w:ind w:left="1419" w:hanging="851"/>
      </w:pPr>
      <w:rPr>
        <w:rFonts w:hint="default"/>
        <w:sz w:val="22"/>
        <w:szCs w:val="22"/>
      </w:rPr>
    </w:lvl>
    <w:lvl w:ilvl="1">
      <w:start w:val="1"/>
      <w:numFmt w:val="decimal"/>
      <w:pStyle w:val="Apakpunkts"/>
      <w:lvlText w:val="%1.%2."/>
      <w:lvlJc w:val="left"/>
      <w:pPr>
        <w:tabs>
          <w:tab w:val="num" w:pos="851"/>
        </w:tabs>
        <w:ind w:left="851" w:hanging="851"/>
      </w:pPr>
      <w:rPr>
        <w:rFonts w:ascii="Times New Roman" w:hAnsi="Times New Roman" w:cs="Times New Roman" w:hint="default"/>
        <w:b w:val="0"/>
        <w:sz w:val="22"/>
        <w:szCs w:val="22"/>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1023290"/>
    <w:multiLevelType w:val="multilevel"/>
    <w:tmpl w:val="17383B1A"/>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5C273E8"/>
    <w:multiLevelType w:val="hybridMultilevel"/>
    <w:tmpl w:val="68E82E56"/>
    <w:lvl w:ilvl="0" w:tplc="05CCD93C">
      <w:start w:val="1"/>
      <w:numFmt w:val="decimal"/>
      <w:lvlText w:val="%1."/>
      <w:lvlJc w:val="left"/>
      <w:pPr>
        <w:ind w:left="720"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BB058A3"/>
    <w:multiLevelType w:val="multilevel"/>
    <w:tmpl w:val="444A1C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E695690"/>
    <w:multiLevelType w:val="multilevel"/>
    <w:tmpl w:val="758AB9A0"/>
    <w:lvl w:ilvl="0">
      <w:start w:val="1"/>
      <w:numFmt w:val="decimal"/>
      <w:lvlText w:val="%1."/>
      <w:lvlJc w:val="left"/>
      <w:pPr>
        <w:tabs>
          <w:tab w:val="num" w:pos="540"/>
        </w:tabs>
        <w:ind w:left="540" w:hanging="540"/>
      </w:pPr>
      <w:rPr>
        <w:rFonts w:hint="default"/>
      </w:rPr>
    </w:lvl>
    <w:lvl w:ilvl="1">
      <w:start w:val="1"/>
      <w:numFmt w:val="decimal"/>
      <w:lvlText w:val="%2."/>
      <w:lvlJc w:val="left"/>
      <w:pPr>
        <w:tabs>
          <w:tab w:val="num" w:pos="540"/>
        </w:tabs>
        <w:ind w:left="540" w:hanging="540"/>
      </w:pPr>
      <w:rPr>
        <w:rFonts w:ascii="Times New Roman" w:eastAsiaTheme="minorHAnsi" w:hAnsi="Times New Roman" w:cs="Times New Roman"/>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4645C71"/>
    <w:multiLevelType w:val="multilevel"/>
    <w:tmpl w:val="2ABCC254"/>
    <w:lvl w:ilvl="0">
      <w:start w:val="8"/>
      <w:numFmt w:val="decimal"/>
      <w:lvlText w:val="%1."/>
      <w:lvlJc w:val="left"/>
      <w:pPr>
        <w:tabs>
          <w:tab w:val="num" w:pos="480"/>
        </w:tabs>
        <w:ind w:left="480" w:hanging="480"/>
      </w:pPr>
      <w:rPr>
        <w:rFonts w:cs="Times New Roman" w:hint="default"/>
        <w:b/>
        <w:bCs/>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5B01325"/>
    <w:multiLevelType w:val="multilevel"/>
    <w:tmpl w:val="7032B64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nsid w:val="48911AA4"/>
    <w:multiLevelType w:val="multilevel"/>
    <w:tmpl w:val="53B6EC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C755889"/>
    <w:multiLevelType w:val="hybridMultilevel"/>
    <w:tmpl w:val="A63844AE"/>
    <w:lvl w:ilvl="0" w:tplc="47EA295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0">
    <w:nsid w:val="4D4F0E73"/>
    <w:multiLevelType w:val="hybridMultilevel"/>
    <w:tmpl w:val="FA9825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41613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9EF5E1F"/>
    <w:multiLevelType w:val="multilevel"/>
    <w:tmpl w:val="53B6EC4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0776F1F"/>
    <w:multiLevelType w:val="multilevel"/>
    <w:tmpl w:val="20829AE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2C9070E"/>
    <w:multiLevelType w:val="multilevel"/>
    <w:tmpl w:val="8B4EC822"/>
    <w:lvl w:ilvl="0">
      <w:start w:val="5"/>
      <w:numFmt w:val="decimal"/>
      <w:lvlText w:val="%1."/>
      <w:lvlJc w:val="left"/>
      <w:pPr>
        <w:ind w:left="644"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37A15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CF12DF3"/>
    <w:multiLevelType w:val="multilevel"/>
    <w:tmpl w:val="41642BFC"/>
    <w:lvl w:ilvl="0">
      <w:start w:val="1"/>
      <w:numFmt w:val="decimal"/>
      <w:lvlText w:val="%1."/>
      <w:lvlJc w:val="left"/>
      <w:rPr>
        <w:rFonts w:cs="Times New Roman" w:hint="default"/>
        <w:b/>
        <w:bCs/>
      </w:rPr>
    </w:lvl>
    <w:lvl w:ilvl="1">
      <w:start w:val="1"/>
      <w:numFmt w:val="decimal"/>
      <w:isLgl/>
      <w:lvlText w:val="%1.%2."/>
      <w:lvlJc w:val="left"/>
      <w:rPr>
        <w:rFonts w:cs="Times New Roman" w:hint="default"/>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9">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7647456A"/>
    <w:multiLevelType w:val="multilevel"/>
    <w:tmpl w:val="5280796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4">
    <w:nsid w:val="7B862670"/>
    <w:multiLevelType w:val="multilevel"/>
    <w:tmpl w:val="E548B63E"/>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0"/>
  </w:num>
  <w:num w:numId="2">
    <w:abstractNumId w:val="33"/>
  </w:num>
  <w:num w:numId="3">
    <w:abstractNumId w:val="14"/>
  </w:num>
  <w:num w:numId="4">
    <w:abstractNumId w:val="15"/>
  </w:num>
  <w:num w:numId="5">
    <w:abstractNumId w:val="29"/>
  </w:num>
  <w:num w:numId="6">
    <w:abstractNumId w:val="3"/>
  </w:num>
  <w:num w:numId="7">
    <w:abstractNumId w:val="16"/>
  </w:num>
  <w:num w:numId="8">
    <w:abstractNumId w:val="4"/>
  </w:num>
  <w:num w:numId="9">
    <w:abstractNumId w:val="9"/>
  </w:num>
  <w:num w:numId="10">
    <w:abstractNumId w:val="0"/>
  </w:num>
  <w:num w:numId="11">
    <w:abstractNumId w:val="1"/>
  </w:num>
  <w:num w:numId="12">
    <w:abstractNumId w:val="11"/>
  </w:num>
  <w:num w:numId="13">
    <w:abstractNumId w:val="27"/>
  </w:num>
  <w:num w:numId="14">
    <w:abstractNumId w:val="17"/>
  </w:num>
  <w:num w:numId="15">
    <w:abstractNumId w:val="31"/>
  </w:num>
  <w:num w:numId="16">
    <w:abstractNumId w:val="26"/>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6"/>
  </w:num>
  <w:num w:numId="21">
    <w:abstractNumId w:val="28"/>
  </w:num>
  <w:num w:numId="22">
    <w:abstractNumId w:val="12"/>
  </w:num>
  <w:num w:numId="23">
    <w:abstractNumId w:val="10"/>
  </w:num>
  <w:num w:numId="24">
    <w:abstractNumId w:val="13"/>
  </w:num>
  <w:num w:numId="25">
    <w:abstractNumId w:val="32"/>
  </w:num>
  <w:num w:numId="26">
    <w:abstractNumId w:val="20"/>
  </w:num>
  <w:num w:numId="27">
    <w:abstractNumId w:val="5"/>
  </w:num>
  <w:num w:numId="28">
    <w:abstractNumId w:val="2"/>
  </w:num>
  <w:num w:numId="29">
    <w:abstractNumId w:val="25"/>
  </w:num>
  <w:num w:numId="30">
    <w:abstractNumId w:val="21"/>
  </w:num>
  <w:num w:numId="31">
    <w:abstractNumId w:val="23"/>
  </w:num>
  <w:num w:numId="32">
    <w:abstractNumId w:val="34"/>
  </w:num>
  <w:num w:numId="33">
    <w:abstractNumId w:val="24"/>
  </w:num>
  <w:num w:numId="34">
    <w:abstractNumId w:val="18"/>
  </w:num>
  <w:num w:numId="35">
    <w:abstractNumId w:val="22"/>
  </w:num>
  <w:num w:numId="36">
    <w:abstractNumId w:val="4"/>
    <w:lvlOverride w:ilvl="0">
      <w:startOverride w:val="7"/>
    </w:lvlOverride>
    <w:lvlOverride w:ilvl="1">
      <w:startOverride w:val="3"/>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2C1F"/>
    <w:rsid w:val="000036EB"/>
    <w:rsid w:val="00010271"/>
    <w:rsid w:val="00010600"/>
    <w:rsid w:val="00014C99"/>
    <w:rsid w:val="00015BD0"/>
    <w:rsid w:val="00016B4A"/>
    <w:rsid w:val="00017AED"/>
    <w:rsid w:val="00017B41"/>
    <w:rsid w:val="0002026B"/>
    <w:rsid w:val="0002092C"/>
    <w:rsid w:val="0002250D"/>
    <w:rsid w:val="0002546B"/>
    <w:rsid w:val="00025724"/>
    <w:rsid w:val="00026268"/>
    <w:rsid w:val="00032394"/>
    <w:rsid w:val="00032BC0"/>
    <w:rsid w:val="0003612F"/>
    <w:rsid w:val="0003644C"/>
    <w:rsid w:val="000379DD"/>
    <w:rsid w:val="0004046B"/>
    <w:rsid w:val="00041376"/>
    <w:rsid w:val="00041B48"/>
    <w:rsid w:val="000441F1"/>
    <w:rsid w:val="00052508"/>
    <w:rsid w:val="00052591"/>
    <w:rsid w:val="00054193"/>
    <w:rsid w:val="000552F8"/>
    <w:rsid w:val="000556D0"/>
    <w:rsid w:val="00055E21"/>
    <w:rsid w:val="00055F87"/>
    <w:rsid w:val="00056E7A"/>
    <w:rsid w:val="00057BB5"/>
    <w:rsid w:val="000623F1"/>
    <w:rsid w:val="000624F6"/>
    <w:rsid w:val="000631A3"/>
    <w:rsid w:val="000649AC"/>
    <w:rsid w:val="000711EE"/>
    <w:rsid w:val="00071581"/>
    <w:rsid w:val="000715FB"/>
    <w:rsid w:val="0007650E"/>
    <w:rsid w:val="00080E09"/>
    <w:rsid w:val="00085303"/>
    <w:rsid w:val="0009049B"/>
    <w:rsid w:val="000926CC"/>
    <w:rsid w:val="000927CC"/>
    <w:rsid w:val="00092AFE"/>
    <w:rsid w:val="00093385"/>
    <w:rsid w:val="00093F36"/>
    <w:rsid w:val="00094AE8"/>
    <w:rsid w:val="00095DB9"/>
    <w:rsid w:val="00096CE3"/>
    <w:rsid w:val="0009762F"/>
    <w:rsid w:val="000A052F"/>
    <w:rsid w:val="000A10CD"/>
    <w:rsid w:val="000A2E39"/>
    <w:rsid w:val="000A2FFE"/>
    <w:rsid w:val="000A4EB2"/>
    <w:rsid w:val="000A6F88"/>
    <w:rsid w:val="000A7D61"/>
    <w:rsid w:val="000B023C"/>
    <w:rsid w:val="000B28DC"/>
    <w:rsid w:val="000B592B"/>
    <w:rsid w:val="000B6B94"/>
    <w:rsid w:val="000C0FB1"/>
    <w:rsid w:val="000C3631"/>
    <w:rsid w:val="000C6402"/>
    <w:rsid w:val="000C7AA1"/>
    <w:rsid w:val="000C7FC6"/>
    <w:rsid w:val="000D23DA"/>
    <w:rsid w:val="000D3098"/>
    <w:rsid w:val="000D4495"/>
    <w:rsid w:val="000D53AD"/>
    <w:rsid w:val="000D673A"/>
    <w:rsid w:val="000E1F45"/>
    <w:rsid w:val="000E3031"/>
    <w:rsid w:val="000E5BE9"/>
    <w:rsid w:val="000E6F93"/>
    <w:rsid w:val="000F2035"/>
    <w:rsid w:val="000F3EE4"/>
    <w:rsid w:val="000F5ADF"/>
    <w:rsid w:val="000F653B"/>
    <w:rsid w:val="00100064"/>
    <w:rsid w:val="0010143A"/>
    <w:rsid w:val="0010189A"/>
    <w:rsid w:val="00103A71"/>
    <w:rsid w:val="00103FBA"/>
    <w:rsid w:val="00105207"/>
    <w:rsid w:val="00105E52"/>
    <w:rsid w:val="00114370"/>
    <w:rsid w:val="0011723F"/>
    <w:rsid w:val="00121EE3"/>
    <w:rsid w:val="001224FB"/>
    <w:rsid w:val="00122884"/>
    <w:rsid w:val="0012545E"/>
    <w:rsid w:val="00125524"/>
    <w:rsid w:val="001257CA"/>
    <w:rsid w:val="001277D2"/>
    <w:rsid w:val="00135201"/>
    <w:rsid w:val="001376E7"/>
    <w:rsid w:val="00137BC6"/>
    <w:rsid w:val="00137F6F"/>
    <w:rsid w:val="00141E15"/>
    <w:rsid w:val="00145605"/>
    <w:rsid w:val="00145FF9"/>
    <w:rsid w:val="001506F0"/>
    <w:rsid w:val="00160C33"/>
    <w:rsid w:val="00163C41"/>
    <w:rsid w:val="00167401"/>
    <w:rsid w:val="00172FC4"/>
    <w:rsid w:val="00176776"/>
    <w:rsid w:val="00181F7B"/>
    <w:rsid w:val="00190878"/>
    <w:rsid w:val="0019164C"/>
    <w:rsid w:val="00191997"/>
    <w:rsid w:val="00191D13"/>
    <w:rsid w:val="0019218B"/>
    <w:rsid w:val="00195571"/>
    <w:rsid w:val="0019689E"/>
    <w:rsid w:val="00196983"/>
    <w:rsid w:val="00196A1D"/>
    <w:rsid w:val="001A2851"/>
    <w:rsid w:val="001A48A9"/>
    <w:rsid w:val="001A655D"/>
    <w:rsid w:val="001A6E95"/>
    <w:rsid w:val="001B0206"/>
    <w:rsid w:val="001B5B10"/>
    <w:rsid w:val="001C33C4"/>
    <w:rsid w:val="001C3459"/>
    <w:rsid w:val="001C4312"/>
    <w:rsid w:val="001C4BD9"/>
    <w:rsid w:val="001C4EE3"/>
    <w:rsid w:val="001C54F1"/>
    <w:rsid w:val="001C7FE7"/>
    <w:rsid w:val="001D2E56"/>
    <w:rsid w:val="001D44C5"/>
    <w:rsid w:val="001D7D0A"/>
    <w:rsid w:val="001E0887"/>
    <w:rsid w:val="001E4243"/>
    <w:rsid w:val="001F1CCC"/>
    <w:rsid w:val="001F27F6"/>
    <w:rsid w:val="001F4350"/>
    <w:rsid w:val="001F5666"/>
    <w:rsid w:val="001F5E12"/>
    <w:rsid w:val="001F7B2F"/>
    <w:rsid w:val="00202FF0"/>
    <w:rsid w:val="00203094"/>
    <w:rsid w:val="00207E0A"/>
    <w:rsid w:val="00210453"/>
    <w:rsid w:val="002107C9"/>
    <w:rsid w:val="00213AFB"/>
    <w:rsid w:val="00217186"/>
    <w:rsid w:val="0022150F"/>
    <w:rsid w:val="002217E6"/>
    <w:rsid w:val="0023039D"/>
    <w:rsid w:val="002327FA"/>
    <w:rsid w:val="0023702D"/>
    <w:rsid w:val="002403CF"/>
    <w:rsid w:val="002505B2"/>
    <w:rsid w:val="00253147"/>
    <w:rsid w:val="002541A7"/>
    <w:rsid w:val="00257686"/>
    <w:rsid w:val="00262392"/>
    <w:rsid w:val="0026373B"/>
    <w:rsid w:val="002648AE"/>
    <w:rsid w:val="002653D9"/>
    <w:rsid w:val="00266BC6"/>
    <w:rsid w:val="00266D11"/>
    <w:rsid w:val="00267EC6"/>
    <w:rsid w:val="002730C7"/>
    <w:rsid w:val="002751B8"/>
    <w:rsid w:val="00280D5B"/>
    <w:rsid w:val="0028325A"/>
    <w:rsid w:val="002838E3"/>
    <w:rsid w:val="00285BB6"/>
    <w:rsid w:val="002868E9"/>
    <w:rsid w:val="00287872"/>
    <w:rsid w:val="00287FF4"/>
    <w:rsid w:val="00294FCA"/>
    <w:rsid w:val="0029767C"/>
    <w:rsid w:val="00297C8E"/>
    <w:rsid w:val="002A15A7"/>
    <w:rsid w:val="002A197D"/>
    <w:rsid w:val="002A19D6"/>
    <w:rsid w:val="002A1AE5"/>
    <w:rsid w:val="002A1D2E"/>
    <w:rsid w:val="002A3024"/>
    <w:rsid w:val="002A384D"/>
    <w:rsid w:val="002A6497"/>
    <w:rsid w:val="002B24A8"/>
    <w:rsid w:val="002B2CCD"/>
    <w:rsid w:val="002B4925"/>
    <w:rsid w:val="002B5E27"/>
    <w:rsid w:val="002B7C9A"/>
    <w:rsid w:val="002B7CB4"/>
    <w:rsid w:val="002C1A51"/>
    <w:rsid w:val="002C42B9"/>
    <w:rsid w:val="002C62A2"/>
    <w:rsid w:val="002C7379"/>
    <w:rsid w:val="002D0A7F"/>
    <w:rsid w:val="002D5000"/>
    <w:rsid w:val="002D5CF9"/>
    <w:rsid w:val="002D7CE4"/>
    <w:rsid w:val="002E10FC"/>
    <w:rsid w:val="002E2F50"/>
    <w:rsid w:val="002F1092"/>
    <w:rsid w:val="002F11DD"/>
    <w:rsid w:val="002F1C1E"/>
    <w:rsid w:val="002F2B73"/>
    <w:rsid w:val="002F5322"/>
    <w:rsid w:val="002F673D"/>
    <w:rsid w:val="002F7253"/>
    <w:rsid w:val="002F7BD8"/>
    <w:rsid w:val="002F7D4E"/>
    <w:rsid w:val="002F7E90"/>
    <w:rsid w:val="00304099"/>
    <w:rsid w:val="00304C36"/>
    <w:rsid w:val="003102C7"/>
    <w:rsid w:val="003105A3"/>
    <w:rsid w:val="00313468"/>
    <w:rsid w:val="00316005"/>
    <w:rsid w:val="00316179"/>
    <w:rsid w:val="0032124D"/>
    <w:rsid w:val="00322281"/>
    <w:rsid w:val="00323A17"/>
    <w:rsid w:val="003240A0"/>
    <w:rsid w:val="003269BE"/>
    <w:rsid w:val="00327D49"/>
    <w:rsid w:val="00332C04"/>
    <w:rsid w:val="00334003"/>
    <w:rsid w:val="00335177"/>
    <w:rsid w:val="00337487"/>
    <w:rsid w:val="00337673"/>
    <w:rsid w:val="00346185"/>
    <w:rsid w:val="003463DE"/>
    <w:rsid w:val="00356572"/>
    <w:rsid w:val="00357FD7"/>
    <w:rsid w:val="00364EFB"/>
    <w:rsid w:val="00365FF1"/>
    <w:rsid w:val="003662A1"/>
    <w:rsid w:val="0036681B"/>
    <w:rsid w:val="003704CB"/>
    <w:rsid w:val="00371DD4"/>
    <w:rsid w:val="00371F94"/>
    <w:rsid w:val="003736CF"/>
    <w:rsid w:val="00375248"/>
    <w:rsid w:val="00375EE6"/>
    <w:rsid w:val="00376909"/>
    <w:rsid w:val="00383937"/>
    <w:rsid w:val="00385626"/>
    <w:rsid w:val="00385ED5"/>
    <w:rsid w:val="003861CA"/>
    <w:rsid w:val="003879D8"/>
    <w:rsid w:val="00387F3A"/>
    <w:rsid w:val="003903A2"/>
    <w:rsid w:val="00391D61"/>
    <w:rsid w:val="003920E4"/>
    <w:rsid w:val="00395509"/>
    <w:rsid w:val="003A0ADE"/>
    <w:rsid w:val="003A1823"/>
    <w:rsid w:val="003A78AC"/>
    <w:rsid w:val="003B0B03"/>
    <w:rsid w:val="003B0D03"/>
    <w:rsid w:val="003B0E95"/>
    <w:rsid w:val="003B2582"/>
    <w:rsid w:val="003B314F"/>
    <w:rsid w:val="003B4FFE"/>
    <w:rsid w:val="003B59AD"/>
    <w:rsid w:val="003B6DFC"/>
    <w:rsid w:val="003B6E5F"/>
    <w:rsid w:val="003B7012"/>
    <w:rsid w:val="003B7514"/>
    <w:rsid w:val="003C0B78"/>
    <w:rsid w:val="003C10E3"/>
    <w:rsid w:val="003C22EA"/>
    <w:rsid w:val="003C301E"/>
    <w:rsid w:val="003C7D05"/>
    <w:rsid w:val="003D1C30"/>
    <w:rsid w:val="003D3958"/>
    <w:rsid w:val="003D3AEB"/>
    <w:rsid w:val="003D52EE"/>
    <w:rsid w:val="003E2576"/>
    <w:rsid w:val="003E2ECD"/>
    <w:rsid w:val="003E6AE2"/>
    <w:rsid w:val="003E6E83"/>
    <w:rsid w:val="003E7895"/>
    <w:rsid w:val="003F0E7C"/>
    <w:rsid w:val="003F1EBC"/>
    <w:rsid w:val="003F39A2"/>
    <w:rsid w:val="003F6E34"/>
    <w:rsid w:val="003F7899"/>
    <w:rsid w:val="004012C3"/>
    <w:rsid w:val="004036F2"/>
    <w:rsid w:val="00403A03"/>
    <w:rsid w:val="00404966"/>
    <w:rsid w:val="00404A9A"/>
    <w:rsid w:val="004069E6"/>
    <w:rsid w:val="00413F3F"/>
    <w:rsid w:val="00415103"/>
    <w:rsid w:val="00415FBD"/>
    <w:rsid w:val="00421135"/>
    <w:rsid w:val="004226CB"/>
    <w:rsid w:val="00425152"/>
    <w:rsid w:val="004251F0"/>
    <w:rsid w:val="004257CA"/>
    <w:rsid w:val="00425EFA"/>
    <w:rsid w:val="004316FC"/>
    <w:rsid w:val="00431753"/>
    <w:rsid w:val="00435208"/>
    <w:rsid w:val="0043671B"/>
    <w:rsid w:val="00440ECC"/>
    <w:rsid w:val="00445A0B"/>
    <w:rsid w:val="0044654F"/>
    <w:rsid w:val="0044741D"/>
    <w:rsid w:val="004540F8"/>
    <w:rsid w:val="00454829"/>
    <w:rsid w:val="004554A6"/>
    <w:rsid w:val="004574F6"/>
    <w:rsid w:val="00461A51"/>
    <w:rsid w:val="00463CDE"/>
    <w:rsid w:val="00463CE7"/>
    <w:rsid w:val="00464554"/>
    <w:rsid w:val="00464A20"/>
    <w:rsid w:val="00465CE0"/>
    <w:rsid w:val="00466F18"/>
    <w:rsid w:val="004743F0"/>
    <w:rsid w:val="00475CEB"/>
    <w:rsid w:val="004809C5"/>
    <w:rsid w:val="00481D56"/>
    <w:rsid w:val="00486A29"/>
    <w:rsid w:val="0049154A"/>
    <w:rsid w:val="00496268"/>
    <w:rsid w:val="0049674D"/>
    <w:rsid w:val="004A077C"/>
    <w:rsid w:val="004A1E39"/>
    <w:rsid w:val="004A5D19"/>
    <w:rsid w:val="004B1924"/>
    <w:rsid w:val="004B2FBC"/>
    <w:rsid w:val="004B3C8F"/>
    <w:rsid w:val="004B79C6"/>
    <w:rsid w:val="004B7A87"/>
    <w:rsid w:val="004C1123"/>
    <w:rsid w:val="004C1BC2"/>
    <w:rsid w:val="004C2074"/>
    <w:rsid w:val="004C2D05"/>
    <w:rsid w:val="004C3E19"/>
    <w:rsid w:val="004C436D"/>
    <w:rsid w:val="004C4699"/>
    <w:rsid w:val="004D0FF5"/>
    <w:rsid w:val="004D13A7"/>
    <w:rsid w:val="004D465E"/>
    <w:rsid w:val="004D5904"/>
    <w:rsid w:val="004E0544"/>
    <w:rsid w:val="004E087B"/>
    <w:rsid w:val="004E2762"/>
    <w:rsid w:val="004E6287"/>
    <w:rsid w:val="004E7D96"/>
    <w:rsid w:val="004F3768"/>
    <w:rsid w:val="004F6B63"/>
    <w:rsid w:val="004F76AA"/>
    <w:rsid w:val="00500EC1"/>
    <w:rsid w:val="0050151E"/>
    <w:rsid w:val="00503904"/>
    <w:rsid w:val="005128DA"/>
    <w:rsid w:val="00516934"/>
    <w:rsid w:val="005207D4"/>
    <w:rsid w:val="00522FC3"/>
    <w:rsid w:val="00523155"/>
    <w:rsid w:val="0052339A"/>
    <w:rsid w:val="005238DD"/>
    <w:rsid w:val="00523D66"/>
    <w:rsid w:val="005273E2"/>
    <w:rsid w:val="005274BD"/>
    <w:rsid w:val="00531717"/>
    <w:rsid w:val="005330BE"/>
    <w:rsid w:val="00533672"/>
    <w:rsid w:val="005405FC"/>
    <w:rsid w:val="005442B6"/>
    <w:rsid w:val="00547C12"/>
    <w:rsid w:val="0055164A"/>
    <w:rsid w:val="0055378E"/>
    <w:rsid w:val="00556405"/>
    <w:rsid w:val="00560912"/>
    <w:rsid w:val="00561566"/>
    <w:rsid w:val="005635C2"/>
    <w:rsid w:val="0056752F"/>
    <w:rsid w:val="00570B67"/>
    <w:rsid w:val="00570BDA"/>
    <w:rsid w:val="005711DA"/>
    <w:rsid w:val="005743D9"/>
    <w:rsid w:val="00574538"/>
    <w:rsid w:val="005760FE"/>
    <w:rsid w:val="00577E79"/>
    <w:rsid w:val="00582734"/>
    <w:rsid w:val="00587E22"/>
    <w:rsid w:val="00590B97"/>
    <w:rsid w:val="00592ABB"/>
    <w:rsid w:val="0059513D"/>
    <w:rsid w:val="005958A9"/>
    <w:rsid w:val="00596BF7"/>
    <w:rsid w:val="0059781C"/>
    <w:rsid w:val="005A61CF"/>
    <w:rsid w:val="005B238D"/>
    <w:rsid w:val="005B2F0C"/>
    <w:rsid w:val="005B4F9F"/>
    <w:rsid w:val="005B686E"/>
    <w:rsid w:val="005C0E98"/>
    <w:rsid w:val="005C1A74"/>
    <w:rsid w:val="005C378B"/>
    <w:rsid w:val="005C5F0B"/>
    <w:rsid w:val="005D0504"/>
    <w:rsid w:val="005D0E5F"/>
    <w:rsid w:val="005D100E"/>
    <w:rsid w:val="005D23B7"/>
    <w:rsid w:val="005D5C3C"/>
    <w:rsid w:val="005D6FC1"/>
    <w:rsid w:val="005E1C1F"/>
    <w:rsid w:val="005E2DBC"/>
    <w:rsid w:val="005E3303"/>
    <w:rsid w:val="005E43AE"/>
    <w:rsid w:val="005E607A"/>
    <w:rsid w:val="005E772A"/>
    <w:rsid w:val="005F0776"/>
    <w:rsid w:val="005F16AD"/>
    <w:rsid w:val="005F1DA4"/>
    <w:rsid w:val="005F3513"/>
    <w:rsid w:val="005F70D1"/>
    <w:rsid w:val="00601725"/>
    <w:rsid w:val="0060516B"/>
    <w:rsid w:val="0060527D"/>
    <w:rsid w:val="00616737"/>
    <w:rsid w:val="0062318B"/>
    <w:rsid w:val="00630A48"/>
    <w:rsid w:val="00632338"/>
    <w:rsid w:val="00634509"/>
    <w:rsid w:val="00641C94"/>
    <w:rsid w:val="006446B6"/>
    <w:rsid w:val="00644D53"/>
    <w:rsid w:val="0064699E"/>
    <w:rsid w:val="006506A6"/>
    <w:rsid w:val="00651968"/>
    <w:rsid w:val="00652F6E"/>
    <w:rsid w:val="00655248"/>
    <w:rsid w:val="00655722"/>
    <w:rsid w:val="00656B01"/>
    <w:rsid w:val="00657D78"/>
    <w:rsid w:val="0066078A"/>
    <w:rsid w:val="00662388"/>
    <w:rsid w:val="006647C4"/>
    <w:rsid w:val="006657B1"/>
    <w:rsid w:val="006718BB"/>
    <w:rsid w:val="006718E1"/>
    <w:rsid w:val="00672901"/>
    <w:rsid w:val="006818A3"/>
    <w:rsid w:val="0068527F"/>
    <w:rsid w:val="006864D3"/>
    <w:rsid w:val="006913AA"/>
    <w:rsid w:val="00693163"/>
    <w:rsid w:val="00695E6B"/>
    <w:rsid w:val="00696615"/>
    <w:rsid w:val="006975A1"/>
    <w:rsid w:val="006A01D9"/>
    <w:rsid w:val="006A0676"/>
    <w:rsid w:val="006A31AE"/>
    <w:rsid w:val="006A4292"/>
    <w:rsid w:val="006A43A2"/>
    <w:rsid w:val="006B01F9"/>
    <w:rsid w:val="006B116A"/>
    <w:rsid w:val="006B302B"/>
    <w:rsid w:val="006B4CC8"/>
    <w:rsid w:val="006B69E9"/>
    <w:rsid w:val="006B6B90"/>
    <w:rsid w:val="006B79E3"/>
    <w:rsid w:val="006C2A86"/>
    <w:rsid w:val="006C320F"/>
    <w:rsid w:val="006C3688"/>
    <w:rsid w:val="006C63C7"/>
    <w:rsid w:val="006C6556"/>
    <w:rsid w:val="006D0501"/>
    <w:rsid w:val="006D359E"/>
    <w:rsid w:val="006D49F9"/>
    <w:rsid w:val="006D5825"/>
    <w:rsid w:val="006D678E"/>
    <w:rsid w:val="006E0FBE"/>
    <w:rsid w:val="006E365F"/>
    <w:rsid w:val="006E6438"/>
    <w:rsid w:val="006E6767"/>
    <w:rsid w:val="006F1E95"/>
    <w:rsid w:val="006F4C4D"/>
    <w:rsid w:val="006F539D"/>
    <w:rsid w:val="006F7227"/>
    <w:rsid w:val="006F7735"/>
    <w:rsid w:val="00704F12"/>
    <w:rsid w:val="007059DE"/>
    <w:rsid w:val="00706D5B"/>
    <w:rsid w:val="00712763"/>
    <w:rsid w:val="007149E1"/>
    <w:rsid w:val="007159E6"/>
    <w:rsid w:val="00716295"/>
    <w:rsid w:val="007207E3"/>
    <w:rsid w:val="0072096E"/>
    <w:rsid w:val="007213EA"/>
    <w:rsid w:val="00721512"/>
    <w:rsid w:val="0072577C"/>
    <w:rsid w:val="00725F17"/>
    <w:rsid w:val="00727DC7"/>
    <w:rsid w:val="00731B4B"/>
    <w:rsid w:val="00732BFD"/>
    <w:rsid w:val="00734938"/>
    <w:rsid w:val="0073730B"/>
    <w:rsid w:val="0074128E"/>
    <w:rsid w:val="007433E2"/>
    <w:rsid w:val="00745809"/>
    <w:rsid w:val="00747070"/>
    <w:rsid w:val="00750A8E"/>
    <w:rsid w:val="00750D47"/>
    <w:rsid w:val="00751E04"/>
    <w:rsid w:val="0075274F"/>
    <w:rsid w:val="00761E59"/>
    <w:rsid w:val="00763B35"/>
    <w:rsid w:val="007661A3"/>
    <w:rsid w:val="00766790"/>
    <w:rsid w:val="00773203"/>
    <w:rsid w:val="0077336E"/>
    <w:rsid w:val="00775D58"/>
    <w:rsid w:val="0078030F"/>
    <w:rsid w:val="00780AE9"/>
    <w:rsid w:val="00781C16"/>
    <w:rsid w:val="00782628"/>
    <w:rsid w:val="00782D56"/>
    <w:rsid w:val="00782E68"/>
    <w:rsid w:val="00783A72"/>
    <w:rsid w:val="00783FD4"/>
    <w:rsid w:val="007859CD"/>
    <w:rsid w:val="00786C49"/>
    <w:rsid w:val="00787CD3"/>
    <w:rsid w:val="007901B5"/>
    <w:rsid w:val="00790977"/>
    <w:rsid w:val="00793EC1"/>
    <w:rsid w:val="007A0467"/>
    <w:rsid w:val="007A272C"/>
    <w:rsid w:val="007A2E65"/>
    <w:rsid w:val="007A3429"/>
    <w:rsid w:val="007A4630"/>
    <w:rsid w:val="007A4D20"/>
    <w:rsid w:val="007B0B77"/>
    <w:rsid w:val="007B5872"/>
    <w:rsid w:val="007B5C36"/>
    <w:rsid w:val="007C0774"/>
    <w:rsid w:val="007C23CE"/>
    <w:rsid w:val="007C39CF"/>
    <w:rsid w:val="007C7DAC"/>
    <w:rsid w:val="007D664C"/>
    <w:rsid w:val="007E022C"/>
    <w:rsid w:val="007E1FF4"/>
    <w:rsid w:val="007E69D9"/>
    <w:rsid w:val="007F092E"/>
    <w:rsid w:val="007F131A"/>
    <w:rsid w:val="007F77D0"/>
    <w:rsid w:val="0080397E"/>
    <w:rsid w:val="0080560F"/>
    <w:rsid w:val="00806A6C"/>
    <w:rsid w:val="00807DAA"/>
    <w:rsid w:val="00810C27"/>
    <w:rsid w:val="00812BD8"/>
    <w:rsid w:val="00813CC0"/>
    <w:rsid w:val="00816B2C"/>
    <w:rsid w:val="0082021A"/>
    <w:rsid w:val="008218A8"/>
    <w:rsid w:val="0082196F"/>
    <w:rsid w:val="00821D04"/>
    <w:rsid w:val="00826B32"/>
    <w:rsid w:val="00831509"/>
    <w:rsid w:val="008377B6"/>
    <w:rsid w:val="008415BD"/>
    <w:rsid w:val="0084183A"/>
    <w:rsid w:val="00842360"/>
    <w:rsid w:val="00843EAA"/>
    <w:rsid w:val="00844722"/>
    <w:rsid w:val="00845E3F"/>
    <w:rsid w:val="00852191"/>
    <w:rsid w:val="0085413E"/>
    <w:rsid w:val="008605F3"/>
    <w:rsid w:val="008636E5"/>
    <w:rsid w:val="00863B47"/>
    <w:rsid w:val="008649EB"/>
    <w:rsid w:val="00865023"/>
    <w:rsid w:val="0086526A"/>
    <w:rsid w:val="00865305"/>
    <w:rsid w:val="0086585F"/>
    <w:rsid w:val="00865AB0"/>
    <w:rsid w:val="00865EA9"/>
    <w:rsid w:val="0086736C"/>
    <w:rsid w:val="00870882"/>
    <w:rsid w:val="008709F8"/>
    <w:rsid w:val="0087248C"/>
    <w:rsid w:val="00873317"/>
    <w:rsid w:val="00875081"/>
    <w:rsid w:val="00875137"/>
    <w:rsid w:val="008753D1"/>
    <w:rsid w:val="008861F9"/>
    <w:rsid w:val="008877C6"/>
    <w:rsid w:val="00893519"/>
    <w:rsid w:val="008971EA"/>
    <w:rsid w:val="00897927"/>
    <w:rsid w:val="008A06FD"/>
    <w:rsid w:val="008B2410"/>
    <w:rsid w:val="008B2D58"/>
    <w:rsid w:val="008B6A3B"/>
    <w:rsid w:val="008C1026"/>
    <w:rsid w:val="008C22F6"/>
    <w:rsid w:val="008C33E4"/>
    <w:rsid w:val="008C5497"/>
    <w:rsid w:val="008C55D0"/>
    <w:rsid w:val="008C6AD2"/>
    <w:rsid w:val="008D12AB"/>
    <w:rsid w:val="008D3082"/>
    <w:rsid w:val="008D588A"/>
    <w:rsid w:val="008D775D"/>
    <w:rsid w:val="008E5C61"/>
    <w:rsid w:val="008E5E60"/>
    <w:rsid w:val="008E60E6"/>
    <w:rsid w:val="008E7127"/>
    <w:rsid w:val="008E7D9A"/>
    <w:rsid w:val="008F1463"/>
    <w:rsid w:val="008F19F8"/>
    <w:rsid w:val="008F20B2"/>
    <w:rsid w:val="008F2FB8"/>
    <w:rsid w:val="008F446D"/>
    <w:rsid w:val="008F4915"/>
    <w:rsid w:val="008F4B5F"/>
    <w:rsid w:val="008F5482"/>
    <w:rsid w:val="008F5868"/>
    <w:rsid w:val="008F6854"/>
    <w:rsid w:val="008F68E2"/>
    <w:rsid w:val="00900048"/>
    <w:rsid w:val="00903DEA"/>
    <w:rsid w:val="00904DC1"/>
    <w:rsid w:val="009118A2"/>
    <w:rsid w:val="009149E9"/>
    <w:rsid w:val="00914F22"/>
    <w:rsid w:val="00920FAB"/>
    <w:rsid w:val="009234E9"/>
    <w:rsid w:val="00927E48"/>
    <w:rsid w:val="0093198A"/>
    <w:rsid w:val="00933CE9"/>
    <w:rsid w:val="0093600F"/>
    <w:rsid w:val="009366D1"/>
    <w:rsid w:val="009443A2"/>
    <w:rsid w:val="00945297"/>
    <w:rsid w:val="00945D5B"/>
    <w:rsid w:val="00951F59"/>
    <w:rsid w:val="00953EA7"/>
    <w:rsid w:val="00960DAD"/>
    <w:rsid w:val="00960E17"/>
    <w:rsid w:val="00961D74"/>
    <w:rsid w:val="00963ACE"/>
    <w:rsid w:val="0097012F"/>
    <w:rsid w:val="00970717"/>
    <w:rsid w:val="00970D66"/>
    <w:rsid w:val="00970E50"/>
    <w:rsid w:val="009733CF"/>
    <w:rsid w:val="009769EA"/>
    <w:rsid w:val="00980D1A"/>
    <w:rsid w:val="00982FF2"/>
    <w:rsid w:val="00983481"/>
    <w:rsid w:val="00984997"/>
    <w:rsid w:val="009853C1"/>
    <w:rsid w:val="00986480"/>
    <w:rsid w:val="0098695F"/>
    <w:rsid w:val="009871C9"/>
    <w:rsid w:val="00993C7F"/>
    <w:rsid w:val="00994267"/>
    <w:rsid w:val="00995CDE"/>
    <w:rsid w:val="0099714F"/>
    <w:rsid w:val="00997E70"/>
    <w:rsid w:val="009A223A"/>
    <w:rsid w:val="009A36D0"/>
    <w:rsid w:val="009A4199"/>
    <w:rsid w:val="009A41A4"/>
    <w:rsid w:val="009A481E"/>
    <w:rsid w:val="009B7019"/>
    <w:rsid w:val="009C0518"/>
    <w:rsid w:val="009C3A95"/>
    <w:rsid w:val="009D1524"/>
    <w:rsid w:val="009D2549"/>
    <w:rsid w:val="009D280B"/>
    <w:rsid w:val="009D3794"/>
    <w:rsid w:val="009D6A26"/>
    <w:rsid w:val="009E02D1"/>
    <w:rsid w:val="009E15A0"/>
    <w:rsid w:val="009E42AB"/>
    <w:rsid w:val="009E57A4"/>
    <w:rsid w:val="009E60E5"/>
    <w:rsid w:val="009E7934"/>
    <w:rsid w:val="009F09E8"/>
    <w:rsid w:val="009F2CB5"/>
    <w:rsid w:val="009F57D8"/>
    <w:rsid w:val="009F633B"/>
    <w:rsid w:val="009F75C5"/>
    <w:rsid w:val="00A020BE"/>
    <w:rsid w:val="00A023A5"/>
    <w:rsid w:val="00A0299B"/>
    <w:rsid w:val="00A02AB2"/>
    <w:rsid w:val="00A0672B"/>
    <w:rsid w:val="00A069A4"/>
    <w:rsid w:val="00A126B1"/>
    <w:rsid w:val="00A158F9"/>
    <w:rsid w:val="00A16350"/>
    <w:rsid w:val="00A21113"/>
    <w:rsid w:val="00A21A8B"/>
    <w:rsid w:val="00A2292C"/>
    <w:rsid w:val="00A25DE8"/>
    <w:rsid w:val="00A30D9B"/>
    <w:rsid w:val="00A30F18"/>
    <w:rsid w:val="00A31B4F"/>
    <w:rsid w:val="00A320DF"/>
    <w:rsid w:val="00A32A85"/>
    <w:rsid w:val="00A330C6"/>
    <w:rsid w:val="00A34E84"/>
    <w:rsid w:val="00A365C0"/>
    <w:rsid w:val="00A40AAF"/>
    <w:rsid w:val="00A410CA"/>
    <w:rsid w:val="00A41157"/>
    <w:rsid w:val="00A447F6"/>
    <w:rsid w:val="00A44DAD"/>
    <w:rsid w:val="00A46082"/>
    <w:rsid w:val="00A468CC"/>
    <w:rsid w:val="00A46D69"/>
    <w:rsid w:val="00A47EAE"/>
    <w:rsid w:val="00A50044"/>
    <w:rsid w:val="00A503C0"/>
    <w:rsid w:val="00A622BA"/>
    <w:rsid w:val="00A62808"/>
    <w:rsid w:val="00A70399"/>
    <w:rsid w:val="00A70DBD"/>
    <w:rsid w:val="00A72BA2"/>
    <w:rsid w:val="00A7481D"/>
    <w:rsid w:val="00A76255"/>
    <w:rsid w:val="00A76507"/>
    <w:rsid w:val="00A76846"/>
    <w:rsid w:val="00A80A80"/>
    <w:rsid w:val="00A81983"/>
    <w:rsid w:val="00A83ACE"/>
    <w:rsid w:val="00A842A8"/>
    <w:rsid w:val="00A844D6"/>
    <w:rsid w:val="00A856B1"/>
    <w:rsid w:val="00A87256"/>
    <w:rsid w:val="00A90DDA"/>
    <w:rsid w:val="00A9125F"/>
    <w:rsid w:val="00A917DE"/>
    <w:rsid w:val="00A93367"/>
    <w:rsid w:val="00A94563"/>
    <w:rsid w:val="00A970A3"/>
    <w:rsid w:val="00A9762F"/>
    <w:rsid w:val="00A978A5"/>
    <w:rsid w:val="00AA0678"/>
    <w:rsid w:val="00AA18B7"/>
    <w:rsid w:val="00AA2CE8"/>
    <w:rsid w:val="00AA557C"/>
    <w:rsid w:val="00AA589F"/>
    <w:rsid w:val="00AA6627"/>
    <w:rsid w:val="00AB195C"/>
    <w:rsid w:val="00AB224B"/>
    <w:rsid w:val="00AB3726"/>
    <w:rsid w:val="00AB507D"/>
    <w:rsid w:val="00AC0C43"/>
    <w:rsid w:val="00AC5689"/>
    <w:rsid w:val="00AC6CE9"/>
    <w:rsid w:val="00AC6F33"/>
    <w:rsid w:val="00AC6F81"/>
    <w:rsid w:val="00AC7A4D"/>
    <w:rsid w:val="00AD0212"/>
    <w:rsid w:val="00AD039D"/>
    <w:rsid w:val="00AD0882"/>
    <w:rsid w:val="00AD52DE"/>
    <w:rsid w:val="00AD59F5"/>
    <w:rsid w:val="00AD6249"/>
    <w:rsid w:val="00AD6D1B"/>
    <w:rsid w:val="00AE01B9"/>
    <w:rsid w:val="00AE1723"/>
    <w:rsid w:val="00AE19CD"/>
    <w:rsid w:val="00AE302B"/>
    <w:rsid w:val="00AE6FDB"/>
    <w:rsid w:val="00AE73F9"/>
    <w:rsid w:val="00AE75B0"/>
    <w:rsid w:val="00AF00F3"/>
    <w:rsid w:val="00AF1BF7"/>
    <w:rsid w:val="00AF52F0"/>
    <w:rsid w:val="00B00F04"/>
    <w:rsid w:val="00B012CE"/>
    <w:rsid w:val="00B05B03"/>
    <w:rsid w:val="00B113E8"/>
    <w:rsid w:val="00B11712"/>
    <w:rsid w:val="00B12768"/>
    <w:rsid w:val="00B12771"/>
    <w:rsid w:val="00B17474"/>
    <w:rsid w:val="00B17972"/>
    <w:rsid w:val="00B17EA0"/>
    <w:rsid w:val="00B20DDE"/>
    <w:rsid w:val="00B219E8"/>
    <w:rsid w:val="00B21D37"/>
    <w:rsid w:val="00B23998"/>
    <w:rsid w:val="00B2404B"/>
    <w:rsid w:val="00B24CD3"/>
    <w:rsid w:val="00B25F0C"/>
    <w:rsid w:val="00B3137E"/>
    <w:rsid w:val="00B321C7"/>
    <w:rsid w:val="00B32D91"/>
    <w:rsid w:val="00B33C34"/>
    <w:rsid w:val="00B3476E"/>
    <w:rsid w:val="00B34E15"/>
    <w:rsid w:val="00B36C49"/>
    <w:rsid w:val="00B36EDB"/>
    <w:rsid w:val="00B41B94"/>
    <w:rsid w:val="00B427D3"/>
    <w:rsid w:val="00B43D09"/>
    <w:rsid w:val="00B45B12"/>
    <w:rsid w:val="00B478F2"/>
    <w:rsid w:val="00B51DEE"/>
    <w:rsid w:val="00B520AD"/>
    <w:rsid w:val="00B52DCD"/>
    <w:rsid w:val="00B56CF8"/>
    <w:rsid w:val="00B62038"/>
    <w:rsid w:val="00B621A2"/>
    <w:rsid w:val="00B62B4D"/>
    <w:rsid w:val="00B64FDB"/>
    <w:rsid w:val="00B65348"/>
    <w:rsid w:val="00B666FC"/>
    <w:rsid w:val="00B6729A"/>
    <w:rsid w:val="00B67CBE"/>
    <w:rsid w:val="00B67EF6"/>
    <w:rsid w:val="00B71D09"/>
    <w:rsid w:val="00B7325A"/>
    <w:rsid w:val="00B757EC"/>
    <w:rsid w:val="00B83A5D"/>
    <w:rsid w:val="00B83B45"/>
    <w:rsid w:val="00B9025E"/>
    <w:rsid w:val="00B94504"/>
    <w:rsid w:val="00B94DB6"/>
    <w:rsid w:val="00BA1EE9"/>
    <w:rsid w:val="00BA1EF1"/>
    <w:rsid w:val="00BA27EF"/>
    <w:rsid w:val="00BA4691"/>
    <w:rsid w:val="00BA54AD"/>
    <w:rsid w:val="00BA5518"/>
    <w:rsid w:val="00BA5910"/>
    <w:rsid w:val="00BA5949"/>
    <w:rsid w:val="00BA6471"/>
    <w:rsid w:val="00BB4118"/>
    <w:rsid w:val="00BB5A0E"/>
    <w:rsid w:val="00BB5FA7"/>
    <w:rsid w:val="00BB6128"/>
    <w:rsid w:val="00BC0779"/>
    <w:rsid w:val="00BC0C36"/>
    <w:rsid w:val="00BC23B4"/>
    <w:rsid w:val="00BC4166"/>
    <w:rsid w:val="00BC4F60"/>
    <w:rsid w:val="00BC6AA5"/>
    <w:rsid w:val="00BD31E9"/>
    <w:rsid w:val="00BD3CA0"/>
    <w:rsid w:val="00BD4C6C"/>
    <w:rsid w:val="00BD5BD5"/>
    <w:rsid w:val="00BE1C24"/>
    <w:rsid w:val="00BE273C"/>
    <w:rsid w:val="00BE48D7"/>
    <w:rsid w:val="00BE5C58"/>
    <w:rsid w:val="00BE5E45"/>
    <w:rsid w:val="00BF1D31"/>
    <w:rsid w:val="00BF2128"/>
    <w:rsid w:val="00BF3079"/>
    <w:rsid w:val="00BF53EC"/>
    <w:rsid w:val="00C03022"/>
    <w:rsid w:val="00C03FA5"/>
    <w:rsid w:val="00C07127"/>
    <w:rsid w:val="00C10C14"/>
    <w:rsid w:val="00C11679"/>
    <w:rsid w:val="00C13196"/>
    <w:rsid w:val="00C1361B"/>
    <w:rsid w:val="00C14AD0"/>
    <w:rsid w:val="00C15CC9"/>
    <w:rsid w:val="00C204A1"/>
    <w:rsid w:val="00C211C1"/>
    <w:rsid w:val="00C264CF"/>
    <w:rsid w:val="00C26A20"/>
    <w:rsid w:val="00C37EA2"/>
    <w:rsid w:val="00C415DF"/>
    <w:rsid w:val="00C44820"/>
    <w:rsid w:val="00C44C4A"/>
    <w:rsid w:val="00C46C73"/>
    <w:rsid w:val="00C5034D"/>
    <w:rsid w:val="00C51D62"/>
    <w:rsid w:val="00C524F1"/>
    <w:rsid w:val="00C55704"/>
    <w:rsid w:val="00C55E3D"/>
    <w:rsid w:val="00C60317"/>
    <w:rsid w:val="00C60C5C"/>
    <w:rsid w:val="00C67EE1"/>
    <w:rsid w:val="00C72BE5"/>
    <w:rsid w:val="00C73850"/>
    <w:rsid w:val="00C76A2E"/>
    <w:rsid w:val="00C81B51"/>
    <w:rsid w:val="00C82336"/>
    <w:rsid w:val="00C826AB"/>
    <w:rsid w:val="00C82786"/>
    <w:rsid w:val="00C8665D"/>
    <w:rsid w:val="00C87AA3"/>
    <w:rsid w:val="00C87FFC"/>
    <w:rsid w:val="00C918E6"/>
    <w:rsid w:val="00C923F0"/>
    <w:rsid w:val="00CA1B01"/>
    <w:rsid w:val="00CA2B1B"/>
    <w:rsid w:val="00CA34C4"/>
    <w:rsid w:val="00CA62B8"/>
    <w:rsid w:val="00CA7E00"/>
    <w:rsid w:val="00CB1EC4"/>
    <w:rsid w:val="00CB23E8"/>
    <w:rsid w:val="00CB305B"/>
    <w:rsid w:val="00CB5F2A"/>
    <w:rsid w:val="00CB67E3"/>
    <w:rsid w:val="00CB6D2D"/>
    <w:rsid w:val="00CB7596"/>
    <w:rsid w:val="00CC0A57"/>
    <w:rsid w:val="00CC134C"/>
    <w:rsid w:val="00CC25E8"/>
    <w:rsid w:val="00CD0B72"/>
    <w:rsid w:val="00CD6CB8"/>
    <w:rsid w:val="00CE1613"/>
    <w:rsid w:val="00CE5B86"/>
    <w:rsid w:val="00CE5E90"/>
    <w:rsid w:val="00CF4B84"/>
    <w:rsid w:val="00D02E73"/>
    <w:rsid w:val="00D06F2D"/>
    <w:rsid w:val="00D117BB"/>
    <w:rsid w:val="00D15836"/>
    <w:rsid w:val="00D249FE"/>
    <w:rsid w:val="00D25EAA"/>
    <w:rsid w:val="00D301E5"/>
    <w:rsid w:val="00D336D4"/>
    <w:rsid w:val="00D35198"/>
    <w:rsid w:val="00D421C5"/>
    <w:rsid w:val="00D4650B"/>
    <w:rsid w:val="00D5537C"/>
    <w:rsid w:val="00D55DB5"/>
    <w:rsid w:val="00D631CC"/>
    <w:rsid w:val="00D6358E"/>
    <w:rsid w:val="00D6392A"/>
    <w:rsid w:val="00D64310"/>
    <w:rsid w:val="00D647F6"/>
    <w:rsid w:val="00D74E7E"/>
    <w:rsid w:val="00D7511D"/>
    <w:rsid w:val="00D770F2"/>
    <w:rsid w:val="00D77A84"/>
    <w:rsid w:val="00D801D1"/>
    <w:rsid w:val="00D82A41"/>
    <w:rsid w:val="00D8351A"/>
    <w:rsid w:val="00D85023"/>
    <w:rsid w:val="00D8689F"/>
    <w:rsid w:val="00D9651F"/>
    <w:rsid w:val="00D976C9"/>
    <w:rsid w:val="00DA00BC"/>
    <w:rsid w:val="00DA2BEF"/>
    <w:rsid w:val="00DA3856"/>
    <w:rsid w:val="00DA3A41"/>
    <w:rsid w:val="00DA4A02"/>
    <w:rsid w:val="00DA70A2"/>
    <w:rsid w:val="00DA7B3B"/>
    <w:rsid w:val="00DB4C42"/>
    <w:rsid w:val="00DB5983"/>
    <w:rsid w:val="00DB6D76"/>
    <w:rsid w:val="00DB7327"/>
    <w:rsid w:val="00DB7B04"/>
    <w:rsid w:val="00DB7B55"/>
    <w:rsid w:val="00DC14E7"/>
    <w:rsid w:val="00DC1732"/>
    <w:rsid w:val="00DC25E1"/>
    <w:rsid w:val="00DC299E"/>
    <w:rsid w:val="00DC3798"/>
    <w:rsid w:val="00DC6004"/>
    <w:rsid w:val="00DC76F9"/>
    <w:rsid w:val="00DD09C7"/>
    <w:rsid w:val="00DD3233"/>
    <w:rsid w:val="00DD3C16"/>
    <w:rsid w:val="00DD5342"/>
    <w:rsid w:val="00DD538F"/>
    <w:rsid w:val="00DE151B"/>
    <w:rsid w:val="00DE1903"/>
    <w:rsid w:val="00DE30CE"/>
    <w:rsid w:val="00DE34FA"/>
    <w:rsid w:val="00DF6F8A"/>
    <w:rsid w:val="00E01875"/>
    <w:rsid w:val="00E01F03"/>
    <w:rsid w:val="00E03DB7"/>
    <w:rsid w:val="00E03EE7"/>
    <w:rsid w:val="00E1063D"/>
    <w:rsid w:val="00E13D7E"/>
    <w:rsid w:val="00E17CB2"/>
    <w:rsid w:val="00E2113B"/>
    <w:rsid w:val="00E21910"/>
    <w:rsid w:val="00E24C3C"/>
    <w:rsid w:val="00E267BA"/>
    <w:rsid w:val="00E322C6"/>
    <w:rsid w:val="00E3328C"/>
    <w:rsid w:val="00E3430B"/>
    <w:rsid w:val="00E365DF"/>
    <w:rsid w:val="00E41825"/>
    <w:rsid w:val="00E4284F"/>
    <w:rsid w:val="00E445D5"/>
    <w:rsid w:val="00E4538B"/>
    <w:rsid w:val="00E45F7E"/>
    <w:rsid w:val="00E47F21"/>
    <w:rsid w:val="00E53CBC"/>
    <w:rsid w:val="00E55184"/>
    <w:rsid w:val="00E56145"/>
    <w:rsid w:val="00E56EA9"/>
    <w:rsid w:val="00E615CE"/>
    <w:rsid w:val="00E62C21"/>
    <w:rsid w:val="00E638B3"/>
    <w:rsid w:val="00E652DA"/>
    <w:rsid w:val="00E66A09"/>
    <w:rsid w:val="00E673B7"/>
    <w:rsid w:val="00E67A24"/>
    <w:rsid w:val="00E72534"/>
    <w:rsid w:val="00E73125"/>
    <w:rsid w:val="00E732D8"/>
    <w:rsid w:val="00E735CB"/>
    <w:rsid w:val="00E7611D"/>
    <w:rsid w:val="00E77111"/>
    <w:rsid w:val="00E77485"/>
    <w:rsid w:val="00E77E0E"/>
    <w:rsid w:val="00E77E26"/>
    <w:rsid w:val="00E8338C"/>
    <w:rsid w:val="00E839FA"/>
    <w:rsid w:val="00E8428A"/>
    <w:rsid w:val="00E84C5D"/>
    <w:rsid w:val="00E91DDA"/>
    <w:rsid w:val="00E92C66"/>
    <w:rsid w:val="00E94786"/>
    <w:rsid w:val="00E95B52"/>
    <w:rsid w:val="00E95F1A"/>
    <w:rsid w:val="00E97B9E"/>
    <w:rsid w:val="00E97D8D"/>
    <w:rsid w:val="00EA19BA"/>
    <w:rsid w:val="00EA2518"/>
    <w:rsid w:val="00EA3E7F"/>
    <w:rsid w:val="00EA4ABA"/>
    <w:rsid w:val="00EA55AF"/>
    <w:rsid w:val="00EA6302"/>
    <w:rsid w:val="00EA6EDB"/>
    <w:rsid w:val="00EA7CF7"/>
    <w:rsid w:val="00EB2105"/>
    <w:rsid w:val="00EB39BA"/>
    <w:rsid w:val="00EB5FAE"/>
    <w:rsid w:val="00EB67E7"/>
    <w:rsid w:val="00EB73F8"/>
    <w:rsid w:val="00EC6689"/>
    <w:rsid w:val="00EC7189"/>
    <w:rsid w:val="00ED1411"/>
    <w:rsid w:val="00ED326F"/>
    <w:rsid w:val="00ED434F"/>
    <w:rsid w:val="00ED462B"/>
    <w:rsid w:val="00ED5099"/>
    <w:rsid w:val="00EE22EE"/>
    <w:rsid w:val="00EE48A2"/>
    <w:rsid w:val="00EE4C76"/>
    <w:rsid w:val="00EE7763"/>
    <w:rsid w:val="00EF2DE5"/>
    <w:rsid w:val="00EF3278"/>
    <w:rsid w:val="00EF50F0"/>
    <w:rsid w:val="00EF666C"/>
    <w:rsid w:val="00F01302"/>
    <w:rsid w:val="00F034C4"/>
    <w:rsid w:val="00F04424"/>
    <w:rsid w:val="00F05057"/>
    <w:rsid w:val="00F07D68"/>
    <w:rsid w:val="00F1149A"/>
    <w:rsid w:val="00F12FBC"/>
    <w:rsid w:val="00F1474D"/>
    <w:rsid w:val="00F169B8"/>
    <w:rsid w:val="00F16B85"/>
    <w:rsid w:val="00F1765C"/>
    <w:rsid w:val="00F2348F"/>
    <w:rsid w:val="00F2365F"/>
    <w:rsid w:val="00F25D80"/>
    <w:rsid w:val="00F25E47"/>
    <w:rsid w:val="00F26FD2"/>
    <w:rsid w:val="00F32C3D"/>
    <w:rsid w:val="00F33711"/>
    <w:rsid w:val="00F3417C"/>
    <w:rsid w:val="00F35D3E"/>
    <w:rsid w:val="00F42424"/>
    <w:rsid w:val="00F42F75"/>
    <w:rsid w:val="00F53109"/>
    <w:rsid w:val="00F5367C"/>
    <w:rsid w:val="00F5518D"/>
    <w:rsid w:val="00F576D5"/>
    <w:rsid w:val="00F57C8B"/>
    <w:rsid w:val="00F63F32"/>
    <w:rsid w:val="00F647E7"/>
    <w:rsid w:val="00F64F82"/>
    <w:rsid w:val="00F6553A"/>
    <w:rsid w:val="00F65C08"/>
    <w:rsid w:val="00F70689"/>
    <w:rsid w:val="00F76F2C"/>
    <w:rsid w:val="00F8270B"/>
    <w:rsid w:val="00F837A6"/>
    <w:rsid w:val="00F84033"/>
    <w:rsid w:val="00F8411D"/>
    <w:rsid w:val="00F906EF"/>
    <w:rsid w:val="00F925D8"/>
    <w:rsid w:val="00F96789"/>
    <w:rsid w:val="00F97279"/>
    <w:rsid w:val="00FA0966"/>
    <w:rsid w:val="00FA0EE3"/>
    <w:rsid w:val="00FA29BA"/>
    <w:rsid w:val="00FA3F10"/>
    <w:rsid w:val="00FA7F2F"/>
    <w:rsid w:val="00FB24E7"/>
    <w:rsid w:val="00FC12CC"/>
    <w:rsid w:val="00FC1520"/>
    <w:rsid w:val="00FC359B"/>
    <w:rsid w:val="00FC4809"/>
    <w:rsid w:val="00FC6C87"/>
    <w:rsid w:val="00FD18DA"/>
    <w:rsid w:val="00FD2AD7"/>
    <w:rsid w:val="00FD371A"/>
    <w:rsid w:val="00FD4F82"/>
    <w:rsid w:val="00FD6178"/>
    <w:rsid w:val="00FD7E46"/>
    <w:rsid w:val="00FE14C6"/>
    <w:rsid w:val="00FE1DDB"/>
    <w:rsid w:val="00FE36A9"/>
    <w:rsid w:val="00FE51B2"/>
    <w:rsid w:val="00FE707C"/>
    <w:rsid w:val="00FF18FE"/>
    <w:rsid w:val="00FF1B86"/>
    <w:rsid w:val="00FF2998"/>
    <w:rsid w:val="00FF35E5"/>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111"/>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tabs>
        <w:tab w:val="clear" w:pos="1419"/>
        <w:tab w:val="num" w:pos="993"/>
      </w:tabs>
      <w:ind w:left="993"/>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3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numbering" w:customStyle="1" w:styleId="NoList1">
    <w:name w:val="No List1"/>
    <w:next w:val="NoList"/>
    <w:uiPriority w:val="99"/>
    <w:semiHidden/>
    <w:unhideWhenUsed/>
    <w:rsid w:val="00A0672B"/>
  </w:style>
  <w:style w:type="table" w:customStyle="1" w:styleId="TableGrid1">
    <w:name w:val="Table Grid1"/>
    <w:basedOn w:val="TableNormal"/>
    <w:next w:val="TableGrid"/>
    <w:uiPriority w:val="3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Text1">
    <w:name w:val="Body Text.Body Text1"/>
    <w:basedOn w:val="Normal"/>
    <w:rsid w:val="00A0672B"/>
    <w:pPr>
      <w:widowControl w:val="0"/>
      <w:jc w:val="both"/>
    </w:pPr>
    <w:rPr>
      <w:szCs w:val="20"/>
      <w:lang w:eastAsia="en-US"/>
    </w:rPr>
  </w:style>
  <w:style w:type="paragraph" w:customStyle="1" w:styleId="RakstzRakstz">
    <w:name w:val="Rakstz. Rakstz."/>
    <w:basedOn w:val="Normal"/>
    <w:rsid w:val="00C14AD0"/>
    <w:pPr>
      <w:spacing w:after="160" w:line="240" w:lineRule="exact"/>
    </w:pPr>
    <w:rPr>
      <w:rFonts w:ascii="Tahoma" w:hAnsi="Tahoma"/>
      <w:sz w:val="20"/>
      <w:szCs w:val="20"/>
      <w:lang w:val="en-US" w:eastAsia="en-US"/>
    </w:rPr>
  </w:style>
  <w:style w:type="table" w:customStyle="1" w:styleId="TableGrid3">
    <w:name w:val="Table Grid3"/>
    <w:basedOn w:val="TableNormal"/>
    <w:next w:val="TableGrid"/>
    <w:uiPriority w:val="59"/>
    <w:rsid w:val="001C54F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86C4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111"/>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tabs>
        <w:tab w:val="clear" w:pos="1419"/>
        <w:tab w:val="num" w:pos="993"/>
      </w:tabs>
      <w:ind w:left="993"/>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3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numbering" w:customStyle="1" w:styleId="NoList1">
    <w:name w:val="No List1"/>
    <w:next w:val="NoList"/>
    <w:uiPriority w:val="99"/>
    <w:semiHidden/>
    <w:unhideWhenUsed/>
    <w:rsid w:val="00A0672B"/>
  </w:style>
  <w:style w:type="table" w:customStyle="1" w:styleId="TableGrid1">
    <w:name w:val="Table Grid1"/>
    <w:basedOn w:val="TableNormal"/>
    <w:next w:val="TableGrid"/>
    <w:uiPriority w:val="3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Text1">
    <w:name w:val="Body Text.Body Text1"/>
    <w:basedOn w:val="Normal"/>
    <w:rsid w:val="00A0672B"/>
    <w:pPr>
      <w:widowControl w:val="0"/>
      <w:jc w:val="both"/>
    </w:pPr>
    <w:rPr>
      <w:szCs w:val="20"/>
      <w:lang w:eastAsia="en-US"/>
    </w:rPr>
  </w:style>
  <w:style w:type="paragraph" w:customStyle="1" w:styleId="RakstzRakstz">
    <w:name w:val="Rakstz. Rakstz."/>
    <w:basedOn w:val="Normal"/>
    <w:rsid w:val="00C14AD0"/>
    <w:pPr>
      <w:spacing w:after="160" w:line="240" w:lineRule="exact"/>
    </w:pPr>
    <w:rPr>
      <w:rFonts w:ascii="Tahoma" w:hAnsi="Tahoma"/>
      <w:sz w:val="20"/>
      <w:szCs w:val="20"/>
      <w:lang w:val="en-US" w:eastAsia="en-US"/>
    </w:rPr>
  </w:style>
  <w:style w:type="table" w:customStyle="1" w:styleId="TableGrid3">
    <w:name w:val="Table Grid3"/>
    <w:basedOn w:val="TableNormal"/>
    <w:next w:val="TableGrid"/>
    <w:uiPriority w:val="59"/>
    <w:rsid w:val="001C54F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86C4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205411569">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r.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B538A-4C11-474A-93F9-93A161E9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8127</TotalTime>
  <Pages>20</Pages>
  <Words>24598</Words>
  <Characters>14021</Characters>
  <Application>Microsoft Office Word</Application>
  <DocSecurity>0</DocSecurity>
  <Lines>116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677</cp:revision>
  <cp:lastPrinted>2017-01-13T07:39:00Z</cp:lastPrinted>
  <dcterms:created xsi:type="dcterms:W3CDTF">2013-02-28T09:44:00Z</dcterms:created>
  <dcterms:modified xsi:type="dcterms:W3CDTF">2018-02-16T12:13:00Z</dcterms:modified>
</cp:coreProperties>
</file>