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CC9" w:rsidRDefault="00C15CC9" w:rsidP="00C15CC9">
      <w:pPr>
        <w:jc w:val="center"/>
        <w:rPr>
          <w:noProof/>
        </w:rPr>
      </w:pPr>
    </w:p>
    <w:p w:rsidR="00C15CC9" w:rsidRDefault="00C15CC9" w:rsidP="000631A3">
      <w:pPr>
        <w:rPr>
          <w:noProof/>
        </w:rPr>
      </w:pPr>
    </w:p>
    <w:p w:rsidR="009871C9" w:rsidRDefault="009871C9" w:rsidP="000631A3">
      <w:pPr>
        <w:rPr>
          <w:rFonts w:ascii="Arial" w:hAnsi="Arial" w:cs="Arial"/>
          <w:b/>
          <w:bCs/>
          <w:sz w:val="20"/>
          <w:szCs w:val="20"/>
        </w:rPr>
      </w:pPr>
    </w:p>
    <w:p w:rsidR="009871C9" w:rsidRDefault="009871C9" w:rsidP="00FF5FB1">
      <w:pPr>
        <w:jc w:val="center"/>
        <w:rPr>
          <w:rFonts w:ascii="Arial" w:hAnsi="Arial" w:cs="Arial"/>
          <w:b/>
          <w:bCs/>
          <w:sz w:val="20"/>
          <w:szCs w:val="20"/>
        </w:rPr>
      </w:pPr>
    </w:p>
    <w:p w:rsidR="0026373B" w:rsidRDefault="0026373B" w:rsidP="000D673A">
      <w:pPr>
        <w:jc w:val="right"/>
        <w:rPr>
          <w:rFonts w:ascii="Arial" w:hAnsi="Arial" w:cs="Arial"/>
          <w:b/>
          <w:color w:val="00000A"/>
          <w:sz w:val="20"/>
          <w:szCs w:val="20"/>
        </w:rPr>
      </w:pPr>
      <w:bookmarkStart w:id="0" w:name="_GoBack"/>
      <w:bookmarkEnd w:id="0"/>
    </w:p>
    <w:p w:rsidR="006019F3" w:rsidRDefault="006019F3" w:rsidP="000D673A">
      <w:pPr>
        <w:jc w:val="right"/>
        <w:rPr>
          <w:rFonts w:ascii="Arial" w:hAnsi="Arial" w:cs="Arial"/>
          <w:b/>
          <w:color w:val="00000A"/>
          <w:sz w:val="20"/>
          <w:szCs w:val="20"/>
        </w:rPr>
      </w:pPr>
    </w:p>
    <w:p w:rsidR="0026373B" w:rsidRDefault="0026373B" w:rsidP="000D673A">
      <w:pPr>
        <w:jc w:val="right"/>
        <w:rPr>
          <w:rFonts w:ascii="Arial" w:hAnsi="Arial" w:cs="Arial"/>
          <w:b/>
          <w:color w:val="00000A"/>
          <w:sz w:val="20"/>
          <w:szCs w:val="20"/>
        </w:rPr>
      </w:pPr>
    </w:p>
    <w:p w:rsidR="0026373B" w:rsidRDefault="0026373B" w:rsidP="000D673A">
      <w:pPr>
        <w:jc w:val="right"/>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55164A">
        <w:rPr>
          <w:rFonts w:ascii="Arial" w:hAnsi="Arial" w:cs="Arial"/>
          <w:bCs/>
          <w:color w:val="000000" w:themeColor="text1"/>
          <w:sz w:val="20"/>
          <w:szCs w:val="20"/>
        </w:rPr>
        <w:t xml:space="preserve">. JNP </w:t>
      </w:r>
      <w:r w:rsidR="0055164A" w:rsidRPr="00AE01B9">
        <w:rPr>
          <w:rFonts w:ascii="Arial" w:hAnsi="Arial" w:cs="Arial"/>
          <w:bCs/>
          <w:color w:val="000000" w:themeColor="text1"/>
          <w:sz w:val="20"/>
          <w:szCs w:val="20"/>
        </w:rPr>
        <w:t>2016</w:t>
      </w:r>
      <w:r w:rsidRPr="00AE01B9">
        <w:rPr>
          <w:rFonts w:ascii="Arial" w:hAnsi="Arial" w:cs="Arial"/>
          <w:bCs/>
          <w:color w:val="000000" w:themeColor="text1"/>
          <w:sz w:val="20"/>
          <w:szCs w:val="20"/>
        </w:rPr>
        <w:t>/</w:t>
      </w:r>
      <w:r w:rsidR="00C35256">
        <w:rPr>
          <w:rFonts w:ascii="Arial" w:hAnsi="Arial" w:cs="Arial"/>
          <w:bCs/>
          <w:color w:val="000000" w:themeColor="text1"/>
          <w:sz w:val="20"/>
          <w:szCs w:val="20"/>
        </w:rPr>
        <w:t>71</w:t>
      </w:r>
    </w:p>
    <w:p w:rsidR="003F7899" w:rsidRPr="003F7899" w:rsidRDefault="003F7899" w:rsidP="003F7899">
      <w:pPr>
        <w:jc w:val="right"/>
        <w:rPr>
          <w:rFonts w:ascii="Arial" w:hAnsi="Arial" w:cs="Arial"/>
          <w:sz w:val="20"/>
          <w:szCs w:val="20"/>
        </w:rPr>
      </w:pPr>
    </w:p>
    <w:p w:rsidR="003F7899" w:rsidRPr="003F7899" w:rsidRDefault="00691BBB" w:rsidP="003F7899">
      <w:pPr>
        <w:jc w:val="center"/>
        <w:rPr>
          <w:rFonts w:ascii="Arial" w:hAnsi="Arial" w:cs="Arial"/>
          <w:b/>
          <w:caps/>
          <w:sz w:val="20"/>
          <w:szCs w:val="20"/>
        </w:rPr>
      </w:pPr>
      <w:r>
        <w:rPr>
          <w:rFonts w:ascii="Arial" w:hAnsi="Arial" w:cs="Arial"/>
          <w:b/>
          <w:caps/>
          <w:color w:val="00000A"/>
          <w:sz w:val="20"/>
          <w:szCs w:val="20"/>
        </w:rPr>
        <w:t>pieteikums dalībai iepirkumā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B2410">
      <w:pPr>
        <w:pStyle w:val="Rindkopa"/>
        <w:ind w:left="0"/>
      </w:pPr>
      <w:r w:rsidRPr="003F7899">
        <w:rPr>
          <w:rFonts w:cs="Arial"/>
          <w:szCs w:val="20"/>
        </w:rPr>
        <w:t>Iepazinušies ar Jelgavas novada pašvaldības, Reģ. Nr. 90009118031, Pasta iela 37, Jelgava, LV-3001 (turpmāk – Pasūtīt</w:t>
      </w:r>
      <w:r w:rsidR="0055164A">
        <w:rPr>
          <w:rFonts w:cs="Arial"/>
          <w:szCs w:val="20"/>
        </w:rPr>
        <w:t>ājs) organizētā iepirkuma</w:t>
      </w:r>
      <w:r w:rsidRPr="003F7899">
        <w:rPr>
          <w:rFonts w:cs="Arial"/>
          <w:szCs w:val="20"/>
        </w:rPr>
        <w:t xml:space="preserve"> </w:t>
      </w:r>
      <w:r w:rsidR="008B2410">
        <w:rPr>
          <w:rFonts w:cs="Arial"/>
          <w:bCs/>
          <w:iCs/>
          <w:szCs w:val="20"/>
        </w:rPr>
        <w:t>„</w:t>
      </w:r>
      <w:r w:rsidR="001B1ECC" w:rsidRPr="001B1ECC">
        <w:rPr>
          <w:rFonts w:cs="Arial"/>
          <w:bCs/>
          <w:iCs/>
          <w:szCs w:val="20"/>
        </w:rPr>
        <w:t xml:space="preserve"> </w:t>
      </w:r>
      <w:r w:rsidR="001B1ECC">
        <w:rPr>
          <w:rFonts w:cs="Arial"/>
          <w:bCs/>
          <w:iCs/>
          <w:szCs w:val="20"/>
        </w:rPr>
        <w:t>Jelgavas novada Kalnciema pagasta īpašuma “Sporta pļava” dīķa līmeņa regulēšanas un laukuma nosusināšanas būvdarbi”</w:t>
      </w:r>
      <w:r w:rsidR="0055164A">
        <w:rPr>
          <w:rFonts w:cs="Arial"/>
          <w:bCs/>
          <w:iCs/>
          <w:szCs w:val="20"/>
        </w:rPr>
        <w:t xml:space="preserve">, </w:t>
      </w:r>
      <w:r w:rsidR="008B2410">
        <w:rPr>
          <w:rFonts w:cs="Arial"/>
          <w:szCs w:val="20"/>
        </w:rPr>
        <w:t>ID</w:t>
      </w:r>
      <w:r w:rsidR="008B2410" w:rsidRPr="00FB24E7">
        <w:rPr>
          <w:rFonts w:cs="Arial"/>
          <w:szCs w:val="20"/>
        </w:rPr>
        <w:t>. Nr</w:t>
      </w:r>
      <w:r w:rsidR="0055164A">
        <w:rPr>
          <w:rFonts w:cs="Arial"/>
          <w:szCs w:val="20"/>
        </w:rPr>
        <w:t xml:space="preserve">. JNP </w:t>
      </w:r>
      <w:r w:rsidR="0055164A" w:rsidRPr="00AE01B9">
        <w:rPr>
          <w:rFonts w:cs="Arial"/>
          <w:szCs w:val="20"/>
        </w:rPr>
        <w:t>2016/</w:t>
      </w:r>
      <w:r w:rsidR="00C35256">
        <w:rPr>
          <w:rFonts w:cs="Arial"/>
          <w:szCs w:val="20"/>
        </w:rPr>
        <w:t>71</w:t>
      </w:r>
      <w:r w:rsidR="008B2410" w:rsidRPr="00AE01B9">
        <w:rPr>
          <w:rFonts w:cs="Arial"/>
          <w:szCs w:val="20"/>
        </w:rPr>
        <w:t>,</w:t>
      </w:r>
      <w:r w:rsidR="008B2410">
        <w:rPr>
          <w:rFonts w:cs="Arial"/>
          <w:szCs w:val="20"/>
        </w:rPr>
        <w:t xml:space="preserve"> </w:t>
      </w:r>
      <w:r w:rsidRPr="005B686E">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3F7899" w:rsidRPr="003F7899" w:rsidRDefault="001B1ECC" w:rsidP="00994267">
      <w:pPr>
        <w:pStyle w:val="Rindkopa"/>
        <w:suppressAutoHyphens/>
        <w:spacing w:line="100" w:lineRule="atLeast"/>
        <w:ind w:left="0"/>
        <w:rPr>
          <w:rFonts w:cs="Arial"/>
          <w:szCs w:val="20"/>
        </w:rPr>
      </w:pPr>
      <w:r>
        <w:rPr>
          <w:rFonts w:cs="Arial"/>
          <w:szCs w:val="20"/>
        </w:rPr>
        <w:t xml:space="preserve">       2</w:t>
      </w:r>
      <w:r w:rsidR="00994267">
        <w:rPr>
          <w:rFonts w:cs="Arial"/>
          <w:szCs w:val="20"/>
        </w:rPr>
        <w:t>)</w:t>
      </w:r>
      <w:r w:rsidR="003F7899" w:rsidRPr="003F7899">
        <w:rPr>
          <w:rFonts w:cs="Arial"/>
          <w:szCs w:val="20"/>
        </w:rPr>
        <w:t>Tehniskā piedāvājuma</w:t>
      </w:r>
    </w:p>
    <w:p w:rsidR="003F7899" w:rsidRPr="003F7899" w:rsidRDefault="001B1ECC" w:rsidP="00994267">
      <w:pPr>
        <w:pStyle w:val="Rindkopa"/>
        <w:suppressAutoHyphens/>
        <w:spacing w:line="100" w:lineRule="atLeast"/>
        <w:ind w:left="0"/>
        <w:rPr>
          <w:rFonts w:cs="Arial"/>
          <w:szCs w:val="20"/>
        </w:rPr>
      </w:pPr>
      <w:r>
        <w:rPr>
          <w:rFonts w:cs="Arial"/>
          <w:szCs w:val="20"/>
        </w:rPr>
        <w:t xml:space="preserve">       3</w:t>
      </w:r>
      <w:r w:rsidR="00994267">
        <w:rPr>
          <w:rFonts w:cs="Arial"/>
          <w:szCs w:val="20"/>
        </w:rPr>
        <w:t>)</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FF5FB1" w:rsidP="00371F94">
      <w:pPr>
        <w:pStyle w:val="Rindkopa"/>
        <w:numPr>
          <w:ilvl w:val="0"/>
          <w:numId w:val="15"/>
        </w:numPr>
        <w:suppressAutoHyphens/>
        <w:spacing w:line="100" w:lineRule="atLeast"/>
        <w:ind w:left="709" w:hanging="426"/>
        <w:rPr>
          <w:rFonts w:cs="Arial"/>
          <w:szCs w:val="20"/>
        </w:rPr>
      </w:pPr>
      <w:r>
        <w:rPr>
          <w:rFonts w:cs="Arial"/>
          <w:szCs w:val="20"/>
        </w:rPr>
        <w:t>veikt iepirkuma</w:t>
      </w:r>
      <w:r w:rsidR="003F7899" w:rsidRPr="003F7899">
        <w:rPr>
          <w:rFonts w:cs="Arial"/>
          <w:szCs w:val="20"/>
        </w:rPr>
        <w:t xml:space="preserve"> </w:t>
      </w:r>
      <w:r w:rsidR="008B2410">
        <w:rPr>
          <w:rFonts w:cs="Arial"/>
          <w:szCs w:val="20"/>
        </w:rPr>
        <w:t>„</w:t>
      </w:r>
      <w:r w:rsidR="001B1ECC">
        <w:rPr>
          <w:rFonts w:cs="Arial"/>
          <w:bCs/>
          <w:iCs/>
          <w:szCs w:val="20"/>
        </w:rPr>
        <w:t xml:space="preserve">Jelgavas novada Kalnciema pagasta īpašuma “Sporta pļava” dīķa līmeņa regulēšanas un laukuma nosusināšanas būvdarbi”, </w:t>
      </w:r>
      <w:r w:rsidR="008B2410">
        <w:rPr>
          <w:rFonts w:cs="Arial"/>
          <w:szCs w:val="20"/>
        </w:rPr>
        <w:t>ID</w:t>
      </w:r>
      <w:r w:rsidR="008B2410" w:rsidRPr="00FB24E7">
        <w:rPr>
          <w:rFonts w:cs="Arial"/>
          <w:szCs w:val="20"/>
        </w:rPr>
        <w:t>. Nr</w:t>
      </w:r>
      <w:r>
        <w:rPr>
          <w:rFonts w:cs="Arial"/>
          <w:szCs w:val="20"/>
        </w:rPr>
        <w:t xml:space="preserve">. JNP </w:t>
      </w:r>
      <w:r w:rsidRPr="00AE01B9">
        <w:rPr>
          <w:rFonts w:cs="Arial"/>
          <w:szCs w:val="20"/>
        </w:rPr>
        <w:t>2016</w:t>
      </w:r>
      <w:r w:rsidR="008B2410" w:rsidRPr="00AE01B9">
        <w:rPr>
          <w:rFonts w:cs="Arial"/>
          <w:szCs w:val="20"/>
        </w:rPr>
        <w:t>/</w:t>
      </w:r>
      <w:r w:rsidR="00C35256">
        <w:rPr>
          <w:rFonts w:cs="Arial"/>
          <w:szCs w:val="20"/>
        </w:rPr>
        <w:t>71</w:t>
      </w:r>
      <w:r w:rsidR="008B2410" w:rsidRPr="003F7899">
        <w:rPr>
          <w:rFonts w:cs="Arial"/>
          <w:bCs/>
          <w:szCs w:val="20"/>
        </w:rPr>
        <w:t xml:space="preserve"> </w:t>
      </w:r>
      <w:r w:rsidR="003F7899" w:rsidRPr="003F7899">
        <w:rPr>
          <w:rFonts w:cs="Arial"/>
          <w:szCs w:val="20"/>
        </w:rPr>
        <w:t>būvdarbus</w:t>
      </w:r>
      <w:r>
        <w:rPr>
          <w:rFonts w:cs="Arial"/>
          <w:szCs w:val="20"/>
        </w:rPr>
        <w:t>,</w:t>
      </w:r>
      <w:r w:rsidR="003F7899" w:rsidRPr="003F7899">
        <w:rPr>
          <w:rFonts w:cs="Arial"/>
          <w:szCs w:val="20"/>
        </w:rPr>
        <w:t xml:space="preserve"> saskaņā ar </w:t>
      </w:r>
      <w:r w:rsidR="00AE01B9">
        <w:rPr>
          <w:rFonts w:cs="Arial"/>
          <w:szCs w:val="20"/>
        </w:rPr>
        <w:t xml:space="preserve">Būvprojektu un Tāmi, </w:t>
      </w:r>
      <w:r w:rsidR="00693163">
        <w:rPr>
          <w:rFonts w:cs="Arial"/>
          <w:szCs w:val="20"/>
        </w:rPr>
        <w:t xml:space="preserve">par </w:t>
      </w:r>
      <w:r w:rsidR="003F7899" w:rsidRPr="003F7899">
        <w:rPr>
          <w:rFonts w:cs="Arial"/>
          <w:szCs w:val="20"/>
        </w:rPr>
        <w:t xml:space="preserve">kopējo cenu: Būvniecības kopējā cena bez pievienotās vērtības nodokļa (turpmāk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B4CC8">
        <w:rPr>
          <w:rFonts w:cs="Arial"/>
          <w:szCs w:val="20"/>
        </w:rPr>
        <w:t>), PVN 21%: summa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93163">
        <w:rPr>
          <w:rFonts w:cs="Arial"/>
          <w:szCs w:val="20"/>
        </w:rPr>
        <w:t>). K</w:t>
      </w:r>
      <w:r w:rsidR="003F7899" w:rsidRPr="003F7899">
        <w:rPr>
          <w:rFonts w:cs="Arial"/>
          <w:szCs w:val="20"/>
        </w:rPr>
        <w:t xml:space="preserve">opējā cena ar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Pr>
          <w:rFonts w:cs="Arial"/>
          <w:szCs w:val="20"/>
        </w:rPr>
        <w:t xml:space="preserve"> </w:t>
      </w:r>
      <w:proofErr w:type="spellStart"/>
      <w:r w:rsidR="00761E59" w:rsidRPr="00761E59">
        <w:rPr>
          <w:rFonts w:cs="Arial"/>
          <w:i/>
          <w:szCs w:val="20"/>
        </w:rPr>
        <w:t>euro</w:t>
      </w:r>
      <w:proofErr w:type="spellEnd"/>
      <w:r w:rsidR="003F7899"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w:t>
      </w:r>
      <w:r w:rsidR="00693163">
        <w:rPr>
          <w:rFonts w:cs="Arial"/>
          <w:color w:val="000000"/>
          <w:shd w:val="clear" w:color="auto" w:fill="FFFFFF"/>
        </w:rPr>
        <w:t xml:space="preserve">būvniecības darbus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E01B9">
        <w:rPr>
          <w:b/>
        </w:rPr>
        <w:t>3</w:t>
      </w:r>
      <w:r w:rsidRPr="00A970A3">
        <w:t>.</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lastRenderedPageBreak/>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FF5FB1">
        <w:rPr>
          <w:rFonts w:ascii="Arial" w:hAnsi="Arial" w:cs="Arial"/>
          <w:bCs/>
          <w:color w:val="000000" w:themeColor="text1"/>
          <w:sz w:val="20"/>
          <w:szCs w:val="20"/>
        </w:rPr>
        <w:t xml:space="preserve">. JNP </w:t>
      </w:r>
      <w:r w:rsidR="00FF5FB1" w:rsidRPr="00EA7CF7">
        <w:rPr>
          <w:rFonts w:ascii="Arial" w:hAnsi="Arial" w:cs="Arial"/>
          <w:bCs/>
          <w:color w:val="000000" w:themeColor="text1"/>
          <w:sz w:val="20"/>
          <w:szCs w:val="20"/>
        </w:rPr>
        <w:t>2016</w:t>
      </w:r>
      <w:r w:rsidRPr="00EA7CF7">
        <w:rPr>
          <w:rFonts w:ascii="Arial" w:hAnsi="Arial" w:cs="Arial"/>
          <w:bCs/>
          <w:color w:val="000000" w:themeColor="text1"/>
          <w:sz w:val="20"/>
          <w:szCs w:val="20"/>
        </w:rPr>
        <w:t>/</w:t>
      </w:r>
      <w:r w:rsidR="00C35256">
        <w:rPr>
          <w:rFonts w:ascii="Arial" w:hAnsi="Arial" w:cs="Arial"/>
          <w:bCs/>
          <w:color w:val="000000" w:themeColor="text1"/>
          <w:sz w:val="20"/>
          <w:szCs w:val="20"/>
        </w:rPr>
        <w:t>71</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FF5FB1" w:rsidRPr="00691BBB" w:rsidRDefault="00FF5FB1" w:rsidP="008F4915">
      <w:pPr>
        <w:spacing w:after="120"/>
        <w:jc w:val="center"/>
        <w:rPr>
          <w:rFonts w:ascii="Arial" w:hAnsi="Arial" w:cs="Arial"/>
          <w:b/>
          <w:bCs/>
          <w:iCs/>
          <w:sz w:val="20"/>
          <w:szCs w:val="20"/>
        </w:rPr>
      </w:pPr>
      <w:r w:rsidRPr="00691BBB">
        <w:rPr>
          <w:rFonts w:ascii="Arial" w:hAnsi="Arial" w:cs="Arial"/>
          <w:b/>
          <w:sz w:val="20"/>
          <w:szCs w:val="20"/>
        </w:rPr>
        <w:t>Iepirkumam “</w:t>
      </w:r>
      <w:r w:rsidR="00691BBB" w:rsidRPr="00691BBB">
        <w:rPr>
          <w:rFonts w:ascii="Arial" w:hAnsi="Arial" w:cs="Arial"/>
          <w:b/>
          <w:bCs/>
          <w:iCs/>
          <w:sz w:val="20"/>
          <w:szCs w:val="20"/>
        </w:rPr>
        <w:t>Jelgavas novada Kalnciema pagasta īpašuma “Sporta pļava” dīķa līmeņa regulēšanas un laukuma nosusināšanas būvdarbi</w:t>
      </w:r>
      <w:r w:rsidR="00691BBB">
        <w:rPr>
          <w:rFonts w:ascii="Arial" w:hAnsi="Arial" w:cs="Arial"/>
          <w:b/>
          <w:bCs/>
          <w:iCs/>
          <w:sz w:val="20"/>
          <w:szCs w:val="20"/>
        </w:rPr>
        <w:t>”</w:t>
      </w:r>
      <w:r w:rsidR="00691BBB" w:rsidRPr="00691BBB">
        <w:rPr>
          <w:rFonts w:ascii="Arial" w:hAnsi="Arial" w:cs="Arial"/>
          <w:b/>
          <w:bCs/>
          <w:iCs/>
          <w:sz w:val="20"/>
          <w:szCs w:val="20"/>
        </w:rPr>
        <w:t xml:space="preserve"> </w:t>
      </w:r>
    </w:p>
    <w:p w:rsidR="00D647F6" w:rsidRPr="00FF5FB1" w:rsidRDefault="00D647F6" w:rsidP="008F4915">
      <w:pPr>
        <w:spacing w:after="120"/>
        <w:jc w:val="center"/>
        <w:rPr>
          <w:rFonts w:ascii="Arial" w:hAnsi="Arial" w:cs="Arial"/>
          <w:b/>
          <w:sz w:val="20"/>
          <w:szCs w:val="20"/>
        </w:rPr>
      </w:pPr>
      <w:r>
        <w:rPr>
          <w:rFonts w:ascii="Arial" w:hAnsi="Arial" w:cs="Arial"/>
          <w:b/>
          <w:sz w:val="20"/>
          <w:szCs w:val="20"/>
        </w:rPr>
        <w:t xml:space="preserve">ID Nr. JNP </w:t>
      </w:r>
      <w:r w:rsidRPr="00EA7CF7">
        <w:rPr>
          <w:rFonts w:ascii="Arial" w:hAnsi="Arial" w:cs="Arial"/>
          <w:b/>
          <w:sz w:val="20"/>
          <w:szCs w:val="20"/>
        </w:rPr>
        <w:t>2016/</w:t>
      </w:r>
      <w:r w:rsidR="00C35256">
        <w:rPr>
          <w:rFonts w:ascii="Arial" w:hAnsi="Arial" w:cs="Arial"/>
          <w:b/>
          <w:sz w:val="20"/>
          <w:szCs w:val="20"/>
        </w:rPr>
        <w:t>71</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Default="008F4915" w:rsidP="008F4915">
      <w:pPr>
        <w:shd w:val="clear" w:color="auto" w:fill="FFFFFF"/>
        <w:jc w:val="right"/>
        <w:rPr>
          <w:rFonts w:ascii="Arial" w:hAnsi="Arial" w:cs="Arial"/>
          <w:sz w:val="20"/>
          <w:szCs w:val="20"/>
        </w:rPr>
      </w:pPr>
    </w:p>
    <w:p w:rsidR="00FF5FB1" w:rsidRPr="008F4915" w:rsidRDefault="00FF5FB1" w:rsidP="008F4915">
      <w:pPr>
        <w:shd w:val="clear" w:color="auto" w:fill="FFFFFF"/>
        <w:jc w:val="right"/>
        <w:rPr>
          <w:rFonts w:ascii="Arial" w:hAnsi="Arial" w:cs="Arial"/>
          <w:sz w:val="20"/>
          <w:szCs w:val="20"/>
        </w:rPr>
      </w:pPr>
    </w:p>
    <w:p w:rsidR="008F4915" w:rsidRDefault="00FF5FB1" w:rsidP="00FF5FB1">
      <w:pPr>
        <w:pStyle w:val="Apakpunkts"/>
        <w:numPr>
          <w:ilvl w:val="0"/>
          <w:numId w:val="0"/>
        </w:numPr>
        <w:jc w:val="center"/>
        <w:rPr>
          <w:rFonts w:cs="Arial"/>
          <w:szCs w:val="20"/>
        </w:rPr>
      </w:pPr>
      <w:r>
        <w:rPr>
          <w:rFonts w:cs="Arial"/>
          <w:szCs w:val="20"/>
        </w:rPr>
        <w:t>M</w:t>
      </w:r>
      <w:r w:rsidRPr="00FF5FB1">
        <w:rPr>
          <w:rFonts w:cs="Arial"/>
          <w:szCs w:val="20"/>
        </w:rPr>
        <w:t xml:space="preserve">eliorācijas sistēmas atjaunošanas vai pārbūves </w:t>
      </w:r>
      <w:r w:rsidR="00A126B1" w:rsidRPr="00FF5FB1">
        <w:rPr>
          <w:rFonts w:cs="Arial"/>
          <w:szCs w:val="20"/>
        </w:rPr>
        <w:t>darbu saraksts</w:t>
      </w:r>
    </w:p>
    <w:p w:rsidR="00FF5FB1" w:rsidRPr="00FF5FB1" w:rsidRDefault="00FF5FB1" w:rsidP="00FF5FB1">
      <w:pPr>
        <w:pStyle w:val="Apakpunkts"/>
        <w:numPr>
          <w:ilvl w:val="0"/>
          <w:numId w:val="0"/>
        </w:numPr>
        <w:jc w:val="center"/>
      </w:pP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sidRPr="00EA7CF7">
        <w:rPr>
          <w:rFonts w:ascii="Arial" w:hAnsi="Arial" w:cs="Arial"/>
          <w:bCs/>
          <w:color w:val="000000" w:themeColor="text1"/>
          <w:sz w:val="20"/>
          <w:szCs w:val="20"/>
        </w:rPr>
        <w:t>. JNP</w:t>
      </w:r>
      <w:r w:rsidR="00D647F6" w:rsidRPr="00EA7CF7">
        <w:rPr>
          <w:rFonts w:ascii="Arial" w:hAnsi="Arial" w:cs="Arial"/>
          <w:bCs/>
          <w:color w:val="000000" w:themeColor="text1"/>
          <w:sz w:val="20"/>
          <w:szCs w:val="20"/>
        </w:rPr>
        <w:t xml:space="preserve"> 2016</w:t>
      </w:r>
      <w:r w:rsidR="00167401" w:rsidRPr="00EA7CF7">
        <w:rPr>
          <w:rFonts w:ascii="Arial" w:hAnsi="Arial" w:cs="Arial"/>
          <w:bCs/>
          <w:color w:val="000000" w:themeColor="text1"/>
          <w:sz w:val="20"/>
          <w:szCs w:val="20"/>
        </w:rPr>
        <w:t>/</w:t>
      </w:r>
      <w:r w:rsidR="00C35256">
        <w:rPr>
          <w:rFonts w:ascii="Arial" w:hAnsi="Arial" w:cs="Arial"/>
          <w:bCs/>
          <w:color w:val="000000" w:themeColor="text1"/>
          <w:sz w:val="20"/>
          <w:szCs w:val="20"/>
        </w:rPr>
        <w:t>71</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906FFE" w:rsidRPr="00691BBB" w:rsidRDefault="00906FFE" w:rsidP="00906FFE">
      <w:pPr>
        <w:spacing w:after="120"/>
        <w:jc w:val="center"/>
        <w:rPr>
          <w:rFonts w:ascii="Arial" w:hAnsi="Arial" w:cs="Arial"/>
          <w:b/>
          <w:bCs/>
          <w:iCs/>
          <w:sz w:val="20"/>
          <w:szCs w:val="20"/>
        </w:rPr>
      </w:pPr>
      <w:r w:rsidRPr="00691BBB">
        <w:rPr>
          <w:rFonts w:ascii="Arial" w:hAnsi="Arial" w:cs="Arial"/>
          <w:b/>
          <w:sz w:val="20"/>
          <w:szCs w:val="20"/>
        </w:rPr>
        <w:t>Iepirkumam “</w:t>
      </w:r>
      <w:r w:rsidRPr="00691BBB">
        <w:rPr>
          <w:rFonts w:ascii="Arial" w:hAnsi="Arial" w:cs="Arial"/>
          <w:b/>
          <w:bCs/>
          <w:iCs/>
          <w:sz w:val="20"/>
          <w:szCs w:val="20"/>
        </w:rPr>
        <w:t>Jelgavas novada Kalnciema pagasta īpašuma “Sporta pļava” dīķa līmeņa regulēšanas un laukuma nosusināšanas būvdarbi</w:t>
      </w:r>
      <w:r>
        <w:rPr>
          <w:rFonts w:ascii="Arial" w:hAnsi="Arial" w:cs="Arial"/>
          <w:b/>
          <w:bCs/>
          <w:iCs/>
          <w:sz w:val="20"/>
          <w:szCs w:val="20"/>
        </w:rPr>
        <w:t>”</w:t>
      </w:r>
      <w:r w:rsidRPr="00691BBB">
        <w:rPr>
          <w:rFonts w:ascii="Arial" w:hAnsi="Arial" w:cs="Arial"/>
          <w:b/>
          <w:bCs/>
          <w:iCs/>
          <w:sz w:val="20"/>
          <w:szCs w:val="20"/>
        </w:rPr>
        <w:t xml:space="preserve"> </w:t>
      </w:r>
    </w:p>
    <w:p w:rsidR="00D647F6" w:rsidRPr="00FF5FB1" w:rsidRDefault="00D647F6" w:rsidP="00D647F6">
      <w:pPr>
        <w:spacing w:after="120"/>
        <w:jc w:val="center"/>
        <w:rPr>
          <w:rFonts w:ascii="Arial" w:hAnsi="Arial" w:cs="Arial"/>
          <w:b/>
          <w:sz w:val="20"/>
          <w:szCs w:val="20"/>
        </w:rPr>
      </w:pPr>
      <w:r>
        <w:rPr>
          <w:rFonts w:ascii="Arial" w:hAnsi="Arial" w:cs="Arial"/>
          <w:b/>
          <w:sz w:val="20"/>
          <w:szCs w:val="20"/>
        </w:rPr>
        <w:t xml:space="preserve">ID Nr. JNP </w:t>
      </w:r>
      <w:r w:rsidRPr="00EA7CF7">
        <w:rPr>
          <w:rFonts w:ascii="Arial" w:hAnsi="Arial" w:cs="Arial"/>
          <w:b/>
          <w:sz w:val="20"/>
          <w:szCs w:val="20"/>
        </w:rPr>
        <w:t>2016/</w:t>
      </w:r>
      <w:r w:rsidR="00C35256">
        <w:rPr>
          <w:rFonts w:ascii="Arial" w:hAnsi="Arial" w:cs="Arial"/>
          <w:b/>
          <w:sz w:val="20"/>
          <w:szCs w:val="20"/>
        </w:rPr>
        <w:t>71</w:t>
      </w:r>
    </w:p>
    <w:p w:rsidR="00EA6EDB" w:rsidRPr="00EA6EDB" w:rsidRDefault="00EA6EDB" w:rsidP="00EA6EDB">
      <w:pPr>
        <w:pStyle w:val="BodyText"/>
        <w:jc w:val="center"/>
        <w:rPr>
          <w:rFonts w:ascii="Arial" w:hAnsi="Arial" w:cs="Arial"/>
          <w:sz w:val="28"/>
          <w:szCs w:val="28"/>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4251F0" w:rsidRDefault="00EA6EDB" w:rsidP="00906FFE">
      <w:pPr>
        <w:spacing w:after="120"/>
        <w:jc w:val="both"/>
        <w:rPr>
          <w:rFonts w:ascii="Arial" w:hAnsi="Arial" w:cs="Arial"/>
          <w:b/>
          <w:bCs/>
          <w:iCs/>
          <w:sz w:val="20"/>
          <w:szCs w:val="20"/>
        </w:rPr>
      </w:pPr>
      <w:r w:rsidRPr="00523155">
        <w:rPr>
          <w:rFonts w:ascii="Arial" w:hAnsi="Arial" w:cs="Arial"/>
          <w:sz w:val="20"/>
          <w:szCs w:val="20"/>
        </w:rPr>
        <w:t xml:space="preserve">Pretendenta speciālists ar savu parakstu apliecina, ka nepastāv šķēršļi kādēļ </w:t>
      </w:r>
      <w:r w:rsidRPr="00523155">
        <w:rPr>
          <w:rFonts w:ascii="Arial" w:hAnsi="Arial" w:cs="Arial"/>
          <w:i/>
          <w:sz w:val="20"/>
          <w:szCs w:val="20"/>
        </w:rPr>
        <w:t>attiecīgais speciālists</w:t>
      </w:r>
      <w:r w:rsidRPr="00523155">
        <w:rPr>
          <w:rFonts w:ascii="Arial" w:hAnsi="Arial" w:cs="Arial"/>
          <w:sz w:val="20"/>
          <w:szCs w:val="20"/>
        </w:rPr>
        <w:t xml:space="preserve"> nevarētu piedalīties Jelgavas novada pašvaldības, Reģ. Nr. 90009118031, Pasta iel</w:t>
      </w:r>
      <w:r w:rsidR="00F5367C">
        <w:rPr>
          <w:rFonts w:ascii="Arial" w:hAnsi="Arial" w:cs="Arial"/>
          <w:sz w:val="20"/>
          <w:szCs w:val="20"/>
        </w:rPr>
        <w:t xml:space="preserve">a 37, Jelgava, rīkotajā iepirkumā </w:t>
      </w:r>
      <w:r w:rsidR="00725F17" w:rsidRPr="00F5367C">
        <w:rPr>
          <w:rFonts w:ascii="Arial" w:hAnsi="Arial" w:cs="Arial"/>
          <w:sz w:val="20"/>
          <w:szCs w:val="20"/>
        </w:rPr>
        <w:t>„</w:t>
      </w:r>
      <w:r w:rsidR="00906FFE" w:rsidRPr="00906FFE">
        <w:rPr>
          <w:rFonts w:ascii="Arial" w:hAnsi="Arial" w:cs="Arial"/>
          <w:sz w:val="20"/>
          <w:szCs w:val="20"/>
        </w:rPr>
        <w:t>Iepirkumam “</w:t>
      </w:r>
      <w:r w:rsidR="00906FFE" w:rsidRPr="00906FFE">
        <w:rPr>
          <w:rFonts w:ascii="Arial" w:hAnsi="Arial" w:cs="Arial"/>
          <w:bCs/>
          <w:iCs/>
          <w:sz w:val="20"/>
          <w:szCs w:val="20"/>
        </w:rPr>
        <w:t>Jelgavas novada Kalnciema pagasta īpašuma “Sporta pļava” dīķa līmeņa regulēšanas un laukuma nosusināšanas būvdarbi”</w:t>
      </w:r>
      <w:r w:rsidR="00906FFE">
        <w:rPr>
          <w:rFonts w:ascii="Arial" w:hAnsi="Arial" w:cs="Arial"/>
          <w:bCs/>
          <w:iCs/>
          <w:sz w:val="20"/>
          <w:szCs w:val="20"/>
        </w:rPr>
        <w:t>,</w:t>
      </w:r>
      <w:r w:rsidR="00906FFE" w:rsidRPr="00906FFE">
        <w:rPr>
          <w:rFonts w:ascii="Arial" w:hAnsi="Arial" w:cs="Arial"/>
          <w:bCs/>
          <w:iCs/>
          <w:sz w:val="20"/>
          <w:szCs w:val="20"/>
        </w:rPr>
        <w:t xml:space="preserve"> </w:t>
      </w:r>
      <w:r w:rsidR="00C35256">
        <w:rPr>
          <w:rFonts w:ascii="Arial" w:hAnsi="Arial" w:cs="Arial"/>
          <w:sz w:val="20"/>
          <w:szCs w:val="20"/>
        </w:rPr>
        <w:t>ID Nr. JNP 2016/71</w:t>
      </w:r>
      <w:r w:rsidR="00906FFE">
        <w:rPr>
          <w:rFonts w:ascii="Arial" w:hAnsi="Arial" w:cs="Arial"/>
          <w:b/>
          <w:sz w:val="20"/>
          <w:szCs w:val="20"/>
        </w:rPr>
        <w:t xml:space="preserve"> </w:t>
      </w:r>
      <w:r w:rsidRPr="00523155">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04046B">
        <w:rPr>
          <w:rFonts w:ascii="Arial" w:hAnsi="Arial" w:cs="Arial"/>
          <w:bCs/>
          <w:color w:val="000000" w:themeColor="text1"/>
          <w:sz w:val="20"/>
          <w:szCs w:val="20"/>
        </w:rPr>
        <w:t xml:space="preserve">. </w:t>
      </w:r>
      <w:r w:rsidR="0004046B" w:rsidRPr="00EA7CF7">
        <w:rPr>
          <w:rFonts w:ascii="Arial" w:hAnsi="Arial" w:cs="Arial"/>
          <w:bCs/>
          <w:color w:val="000000" w:themeColor="text1"/>
          <w:sz w:val="20"/>
          <w:szCs w:val="20"/>
        </w:rPr>
        <w:t>JNP 2016/</w:t>
      </w:r>
      <w:r w:rsidR="00C35256">
        <w:rPr>
          <w:rFonts w:ascii="Arial" w:hAnsi="Arial" w:cs="Arial"/>
          <w:bCs/>
          <w:color w:val="000000" w:themeColor="text1"/>
          <w:sz w:val="20"/>
          <w:szCs w:val="20"/>
        </w:rPr>
        <w:t>71</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w:t>
      </w:r>
      <w:proofErr w:type="gramStart"/>
      <w:r w:rsidRPr="00EA6EDB">
        <w:rPr>
          <w:rFonts w:ascii="Arial" w:hAnsi="Arial" w:cs="Arial"/>
          <w:iCs/>
          <w:color w:val="000000"/>
          <w:sz w:val="20"/>
          <w:szCs w:val="20"/>
          <w:lang w:eastAsia="ar-SA"/>
        </w:rPr>
        <w:t>darba vietu</w:t>
      </w:r>
      <w:proofErr w:type="gramEnd"/>
      <w:r w:rsidRPr="00EA6EDB">
        <w:rPr>
          <w:rFonts w:ascii="Arial" w:hAnsi="Arial" w:cs="Arial"/>
          <w:iCs/>
          <w:color w:val="000000"/>
          <w:sz w:val="20"/>
          <w:szCs w:val="20"/>
          <w:lang w:eastAsia="ar-SA"/>
        </w:rPr>
        <w:t xml:space="preserve">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w:t>
            </w:r>
            <w:proofErr w:type="gramStart"/>
            <w:r>
              <w:rPr>
                <w:rFonts w:ascii="Arial" w:hAnsi="Arial" w:cs="Arial"/>
                <w:sz w:val="20"/>
                <w:szCs w:val="20"/>
              </w:rPr>
              <w:t xml:space="preserve">  </w:t>
            </w:r>
            <w:proofErr w:type="gramEnd"/>
            <w:r>
              <w:rPr>
                <w:rFonts w:ascii="Arial" w:hAnsi="Arial" w:cs="Arial"/>
                <w:sz w:val="20"/>
                <w:szCs w:val="20"/>
              </w:rPr>
              <w:t>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lastRenderedPageBreak/>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identifikācijas Nr. </w:t>
      </w:r>
      <w:r w:rsidR="0004046B" w:rsidRPr="00EA7CF7">
        <w:rPr>
          <w:rFonts w:ascii="Arial" w:hAnsi="Arial" w:cs="Arial"/>
          <w:color w:val="000000"/>
          <w:sz w:val="20"/>
          <w:szCs w:val="20"/>
          <w:lang w:eastAsia="ar-SA"/>
        </w:rPr>
        <w:t>JNP 2016/</w:t>
      </w:r>
      <w:r w:rsidR="00C35256">
        <w:rPr>
          <w:rFonts w:ascii="Arial" w:hAnsi="Arial" w:cs="Arial"/>
          <w:color w:val="000000"/>
          <w:sz w:val="20"/>
          <w:szCs w:val="20"/>
          <w:lang w:eastAsia="ar-SA"/>
        </w:rPr>
        <w:t>71</w:t>
      </w:r>
      <w:r w:rsidRPr="00EA7CF7">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257686" w:rsidRDefault="00257686"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04046B">
        <w:rPr>
          <w:rFonts w:ascii="Arial" w:hAnsi="Arial" w:cs="Arial"/>
          <w:bCs/>
          <w:color w:val="000000" w:themeColor="text1"/>
          <w:sz w:val="20"/>
          <w:szCs w:val="20"/>
        </w:rPr>
        <w:t xml:space="preserve"> JNP </w:t>
      </w:r>
      <w:r w:rsidR="0004046B" w:rsidRPr="00257686">
        <w:rPr>
          <w:rFonts w:ascii="Arial" w:hAnsi="Arial" w:cs="Arial"/>
          <w:bCs/>
          <w:color w:val="000000" w:themeColor="text1"/>
          <w:sz w:val="20"/>
          <w:szCs w:val="20"/>
        </w:rPr>
        <w:t>2016/</w:t>
      </w:r>
      <w:r w:rsidR="00C35256">
        <w:rPr>
          <w:rFonts w:ascii="Arial" w:hAnsi="Arial" w:cs="Arial"/>
          <w:bCs/>
          <w:color w:val="000000" w:themeColor="text1"/>
          <w:sz w:val="20"/>
          <w:szCs w:val="20"/>
        </w:rPr>
        <w:t>71</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CD3A9C" w:rsidRPr="00691BBB" w:rsidRDefault="00CD3A9C" w:rsidP="00CD3A9C">
      <w:pPr>
        <w:spacing w:after="120"/>
        <w:jc w:val="center"/>
        <w:rPr>
          <w:rFonts w:ascii="Arial" w:hAnsi="Arial" w:cs="Arial"/>
          <w:b/>
          <w:bCs/>
          <w:iCs/>
          <w:sz w:val="20"/>
          <w:szCs w:val="20"/>
        </w:rPr>
      </w:pPr>
      <w:r w:rsidRPr="00691BBB">
        <w:rPr>
          <w:rFonts w:ascii="Arial" w:hAnsi="Arial" w:cs="Arial"/>
          <w:b/>
          <w:sz w:val="20"/>
          <w:szCs w:val="20"/>
        </w:rPr>
        <w:t>Iepirkumam “</w:t>
      </w:r>
      <w:r w:rsidRPr="00691BBB">
        <w:rPr>
          <w:rFonts w:ascii="Arial" w:hAnsi="Arial" w:cs="Arial"/>
          <w:b/>
          <w:bCs/>
          <w:iCs/>
          <w:sz w:val="20"/>
          <w:szCs w:val="20"/>
        </w:rPr>
        <w:t>Jelgavas novada Kalnciema pagasta īpašuma “Sporta pļava” dīķa līmeņa regulēšanas un laukuma nosusināšanas būvdarbi</w:t>
      </w:r>
      <w:r>
        <w:rPr>
          <w:rFonts w:ascii="Arial" w:hAnsi="Arial" w:cs="Arial"/>
          <w:b/>
          <w:bCs/>
          <w:iCs/>
          <w:sz w:val="20"/>
          <w:szCs w:val="20"/>
        </w:rPr>
        <w:t>”</w:t>
      </w:r>
      <w:r w:rsidRPr="00691BBB">
        <w:rPr>
          <w:rFonts w:ascii="Arial" w:hAnsi="Arial" w:cs="Arial"/>
          <w:b/>
          <w:bCs/>
          <w:iCs/>
          <w:sz w:val="20"/>
          <w:szCs w:val="20"/>
        </w:rPr>
        <w:t xml:space="preserve"> </w:t>
      </w:r>
    </w:p>
    <w:p w:rsidR="00CD3A9C" w:rsidRDefault="00CD3A9C" w:rsidP="00CD3A9C">
      <w:pPr>
        <w:spacing w:after="120"/>
        <w:jc w:val="center"/>
        <w:rPr>
          <w:rFonts w:ascii="Arial" w:hAnsi="Arial" w:cs="Arial"/>
          <w:b/>
          <w:sz w:val="20"/>
          <w:szCs w:val="20"/>
        </w:rPr>
      </w:pPr>
      <w:r>
        <w:rPr>
          <w:rFonts w:ascii="Arial" w:hAnsi="Arial" w:cs="Arial"/>
          <w:b/>
          <w:sz w:val="20"/>
          <w:szCs w:val="20"/>
        </w:rPr>
        <w:t xml:space="preserve">ID Nr. JNP </w:t>
      </w:r>
      <w:r w:rsidRPr="00EA7CF7">
        <w:rPr>
          <w:rFonts w:ascii="Arial" w:hAnsi="Arial" w:cs="Arial"/>
          <w:b/>
          <w:sz w:val="20"/>
          <w:szCs w:val="20"/>
        </w:rPr>
        <w:t>2016/</w:t>
      </w:r>
      <w:r w:rsidR="00C35256">
        <w:rPr>
          <w:rFonts w:ascii="Arial" w:hAnsi="Arial" w:cs="Arial"/>
          <w:b/>
          <w:sz w:val="20"/>
          <w:szCs w:val="20"/>
        </w:rPr>
        <w:t>71</w:t>
      </w:r>
      <w:r>
        <w:rPr>
          <w:rFonts w:ascii="Arial" w:hAnsi="Arial" w:cs="Arial"/>
          <w:b/>
          <w:sz w:val="20"/>
          <w:szCs w:val="20"/>
        </w:rPr>
        <w:t xml:space="preserve"> </w:t>
      </w:r>
    </w:p>
    <w:p w:rsidR="00B24CD3" w:rsidRDefault="00B24CD3" w:rsidP="00B24CD3">
      <w:pPr>
        <w:jc w:val="right"/>
        <w:rPr>
          <w:rFonts w:ascii="Arial" w:hAnsi="Arial" w:cs="Arial"/>
          <w:color w:val="000000" w:themeColor="text1"/>
          <w:sz w:val="20"/>
          <w:szCs w:val="20"/>
        </w:rPr>
      </w:pPr>
    </w:p>
    <w:p w:rsidR="006B302B" w:rsidRDefault="006B302B" w:rsidP="006B302B">
      <w:pPr>
        <w:jc w:val="right"/>
        <w:rPr>
          <w:rFonts w:ascii="Arial" w:hAnsi="Arial" w:cs="Arial"/>
          <w:color w:val="000000" w:themeColor="text1"/>
          <w:sz w:val="20"/>
          <w:szCs w:val="20"/>
        </w:rPr>
      </w:pPr>
    </w:p>
    <w:p w:rsidR="00095DB9" w:rsidRPr="00725F17" w:rsidRDefault="00095DB9" w:rsidP="00095DB9">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lastRenderedPageBreak/>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04046B">
        <w:rPr>
          <w:rFonts w:ascii="Arial" w:hAnsi="Arial" w:cs="Arial"/>
          <w:bCs/>
          <w:color w:val="000000" w:themeColor="text1"/>
          <w:sz w:val="20"/>
          <w:szCs w:val="20"/>
        </w:rPr>
        <w:t xml:space="preserve">. JNP </w:t>
      </w:r>
      <w:r w:rsidR="0004046B" w:rsidRPr="00257686">
        <w:rPr>
          <w:rFonts w:ascii="Arial" w:hAnsi="Arial" w:cs="Arial"/>
          <w:bCs/>
          <w:color w:val="000000" w:themeColor="text1"/>
          <w:sz w:val="20"/>
          <w:szCs w:val="20"/>
        </w:rPr>
        <w:t>2016</w:t>
      </w:r>
      <w:r w:rsidR="0004046B">
        <w:rPr>
          <w:rFonts w:ascii="Arial" w:hAnsi="Arial" w:cs="Arial"/>
          <w:bCs/>
          <w:color w:val="000000" w:themeColor="text1"/>
          <w:sz w:val="20"/>
          <w:szCs w:val="20"/>
        </w:rPr>
        <w:t>/</w:t>
      </w:r>
      <w:r w:rsidR="00C35256">
        <w:rPr>
          <w:rFonts w:ascii="Arial" w:hAnsi="Arial" w:cs="Arial"/>
          <w:bCs/>
          <w:color w:val="000000" w:themeColor="text1"/>
          <w:sz w:val="20"/>
          <w:szCs w:val="20"/>
        </w:rPr>
        <w:t>71</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CD3A9C" w:rsidRPr="00691BBB" w:rsidRDefault="00CD3A9C" w:rsidP="00CD3A9C">
      <w:pPr>
        <w:spacing w:after="120"/>
        <w:jc w:val="center"/>
        <w:rPr>
          <w:rFonts w:ascii="Arial" w:hAnsi="Arial" w:cs="Arial"/>
          <w:b/>
          <w:bCs/>
          <w:iCs/>
          <w:sz w:val="20"/>
          <w:szCs w:val="20"/>
        </w:rPr>
      </w:pPr>
      <w:r w:rsidRPr="00691BBB">
        <w:rPr>
          <w:rFonts w:ascii="Arial" w:hAnsi="Arial" w:cs="Arial"/>
          <w:b/>
          <w:sz w:val="20"/>
          <w:szCs w:val="20"/>
        </w:rPr>
        <w:t>Iepirkumam “</w:t>
      </w:r>
      <w:r w:rsidRPr="00691BBB">
        <w:rPr>
          <w:rFonts w:ascii="Arial" w:hAnsi="Arial" w:cs="Arial"/>
          <w:b/>
          <w:bCs/>
          <w:iCs/>
          <w:sz w:val="20"/>
          <w:szCs w:val="20"/>
        </w:rPr>
        <w:t>Jelgavas novada Kalnciema pagasta īpašuma “Sporta pļava” dīķa līmeņa regulēšanas un laukuma nosusināšanas būvdarbi</w:t>
      </w:r>
      <w:r>
        <w:rPr>
          <w:rFonts w:ascii="Arial" w:hAnsi="Arial" w:cs="Arial"/>
          <w:b/>
          <w:bCs/>
          <w:iCs/>
          <w:sz w:val="20"/>
          <w:szCs w:val="20"/>
        </w:rPr>
        <w:t>”</w:t>
      </w:r>
      <w:r w:rsidRPr="00691BBB">
        <w:rPr>
          <w:rFonts w:ascii="Arial" w:hAnsi="Arial" w:cs="Arial"/>
          <w:b/>
          <w:bCs/>
          <w:iCs/>
          <w:sz w:val="20"/>
          <w:szCs w:val="20"/>
        </w:rPr>
        <w:t xml:space="preserve"> </w:t>
      </w:r>
    </w:p>
    <w:p w:rsidR="00CD3A9C" w:rsidRDefault="00CD3A9C" w:rsidP="00CD3A9C">
      <w:pPr>
        <w:spacing w:after="120"/>
        <w:jc w:val="center"/>
        <w:rPr>
          <w:rFonts w:ascii="Arial" w:hAnsi="Arial" w:cs="Arial"/>
          <w:b/>
          <w:sz w:val="20"/>
          <w:szCs w:val="20"/>
        </w:rPr>
      </w:pPr>
      <w:r>
        <w:rPr>
          <w:rFonts w:ascii="Arial" w:hAnsi="Arial" w:cs="Arial"/>
          <w:b/>
          <w:sz w:val="20"/>
          <w:szCs w:val="20"/>
        </w:rPr>
        <w:t xml:space="preserve">ID Nr. JNP </w:t>
      </w:r>
      <w:r w:rsidRPr="00EA7CF7">
        <w:rPr>
          <w:rFonts w:ascii="Arial" w:hAnsi="Arial" w:cs="Arial"/>
          <w:b/>
          <w:sz w:val="20"/>
          <w:szCs w:val="20"/>
        </w:rPr>
        <w:t>2016/</w:t>
      </w:r>
      <w:r w:rsidR="00C35256">
        <w:rPr>
          <w:rFonts w:ascii="Arial" w:hAnsi="Arial" w:cs="Arial"/>
          <w:b/>
          <w:sz w:val="20"/>
          <w:szCs w:val="20"/>
        </w:rPr>
        <w:t>71</w:t>
      </w:r>
    </w:p>
    <w:p w:rsidR="00BC4166" w:rsidRPr="00BC4166" w:rsidRDefault="00BC4166" w:rsidP="00BC4166">
      <w:pPr>
        <w:pStyle w:val="Apakpunkts"/>
        <w:numPr>
          <w:ilvl w:val="0"/>
          <w:numId w:val="0"/>
        </w:numPr>
        <w:shd w:val="clear" w:color="auto" w:fill="FFFFFF"/>
        <w:rPr>
          <w:rFonts w:cs="Arial"/>
          <w:szCs w:val="20"/>
        </w:rPr>
      </w:pP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CD3A9C" w:rsidRDefault="00BC4166" w:rsidP="00CD3A9C">
      <w:pPr>
        <w:spacing w:after="120"/>
        <w:jc w:val="both"/>
        <w:rPr>
          <w:rFonts w:ascii="Arial" w:hAnsi="Arial" w:cs="Arial"/>
          <w:bCs/>
          <w:iCs/>
          <w:sz w:val="20"/>
          <w:szCs w:val="20"/>
        </w:rPr>
      </w:pPr>
      <w:r w:rsidRPr="003D3958">
        <w:rPr>
          <w:rFonts w:ascii="Arial" w:hAnsi="Arial" w:cs="Arial"/>
          <w:sz w:val="20"/>
          <w:szCs w:val="20"/>
        </w:rPr>
        <w:t>piekrīt piedalīties Jelgavas novada pašvaldības, Reģ.</w:t>
      </w:r>
      <w:r w:rsidR="009E57A4" w:rsidRPr="003D3958">
        <w:rPr>
          <w:rFonts w:ascii="Arial" w:hAnsi="Arial" w:cs="Arial"/>
          <w:sz w:val="20"/>
          <w:szCs w:val="20"/>
        </w:rPr>
        <w:t xml:space="preserve"> </w:t>
      </w:r>
      <w:r w:rsidRPr="003D3958">
        <w:rPr>
          <w:rFonts w:ascii="Arial" w:hAnsi="Arial" w:cs="Arial"/>
          <w:sz w:val="20"/>
          <w:szCs w:val="20"/>
        </w:rPr>
        <w:t xml:space="preserve">Nr. 90009118031, Pasta iela 37, Jelgava, LV-3001 (turpmāk – Pasūtītājs) (turpmāk – Pasūtītājs) </w:t>
      </w:r>
      <w:r w:rsidR="006B302B" w:rsidRPr="003D3958">
        <w:rPr>
          <w:rFonts w:ascii="Arial" w:hAnsi="Arial" w:cs="Arial"/>
          <w:sz w:val="20"/>
          <w:szCs w:val="20"/>
        </w:rPr>
        <w:t xml:space="preserve">organizētajā </w:t>
      </w:r>
      <w:r w:rsidR="00CD3A9C">
        <w:rPr>
          <w:rFonts w:ascii="Arial" w:hAnsi="Arial" w:cs="Arial"/>
          <w:sz w:val="20"/>
          <w:szCs w:val="20"/>
        </w:rPr>
        <w:t>iepirkumā</w:t>
      </w:r>
      <w:r w:rsidR="00CD3A9C" w:rsidRPr="00CD3A9C">
        <w:rPr>
          <w:rFonts w:ascii="Arial" w:hAnsi="Arial" w:cs="Arial"/>
          <w:sz w:val="20"/>
          <w:szCs w:val="20"/>
        </w:rPr>
        <w:t xml:space="preserve"> “</w:t>
      </w:r>
      <w:r w:rsidR="00CD3A9C" w:rsidRPr="00CD3A9C">
        <w:rPr>
          <w:rFonts w:ascii="Arial" w:hAnsi="Arial" w:cs="Arial"/>
          <w:bCs/>
          <w:iCs/>
          <w:sz w:val="20"/>
          <w:szCs w:val="20"/>
        </w:rPr>
        <w:t>Jelgavas novada Kalnciema pagasta īpašuma “Sporta pļava” dīķa līmeņa regulēšanas un laukuma nosusināšanas būvdarbi”</w:t>
      </w:r>
      <w:r w:rsidR="00CD3A9C">
        <w:rPr>
          <w:rFonts w:ascii="Arial" w:hAnsi="Arial" w:cs="Arial"/>
          <w:bCs/>
          <w:iCs/>
          <w:sz w:val="20"/>
          <w:szCs w:val="20"/>
        </w:rPr>
        <w:t xml:space="preserve">, </w:t>
      </w:r>
      <w:r w:rsidR="00C35256">
        <w:rPr>
          <w:rFonts w:ascii="Arial" w:hAnsi="Arial" w:cs="Arial"/>
          <w:sz w:val="20"/>
          <w:szCs w:val="20"/>
        </w:rPr>
        <w:t>ID Nr. JNP 2016/71</w:t>
      </w:r>
      <w:r w:rsidR="00CD3A9C">
        <w:rPr>
          <w:rFonts w:ascii="Arial" w:hAnsi="Arial" w:cs="Arial"/>
          <w:sz w:val="20"/>
          <w:szCs w:val="20"/>
        </w:rPr>
        <w:t xml:space="preserve"> </w:t>
      </w:r>
      <w:r w:rsidRPr="003D3958">
        <w:rPr>
          <w:rFonts w:ascii="Arial" w:hAnsi="Arial" w:cs="Arial"/>
          <w:sz w:val="20"/>
          <w:szCs w:val="20"/>
        </w:rPr>
        <w:t xml:space="preserve">kā </w:t>
      </w:r>
      <w:r w:rsidRPr="003D3958">
        <w:rPr>
          <w:rFonts w:ascii="Arial" w:hAnsi="Arial" w:cs="Arial"/>
          <w:color w:val="000000" w:themeColor="text1"/>
          <w:sz w:val="20"/>
          <w:szCs w:val="20"/>
        </w:rPr>
        <w:t xml:space="preserve">&lt;Pretendenta nosaukums, reģistrācijas numurs un adrese&gt; </w:t>
      </w:r>
      <w:r w:rsidRPr="003D3958">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proofErr w:type="gramStart"/>
      <w:r w:rsidRPr="00BC4166">
        <w:rPr>
          <w:rFonts w:cs="Arial"/>
          <w:szCs w:val="20"/>
        </w:rPr>
        <w:t>[</w:t>
      </w:r>
      <w:proofErr w:type="gramEnd"/>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proofErr w:type="gramStart"/>
      <w:r w:rsidRPr="00BC4166">
        <w:rPr>
          <w:rFonts w:cs="Arial"/>
          <w:b w:val="0"/>
          <w:szCs w:val="20"/>
        </w:rPr>
        <w:t>[</w:t>
      </w:r>
      <w:proofErr w:type="gramEnd"/>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BC4166" w:rsidRPr="003F7899" w:rsidRDefault="009C0518" w:rsidP="00A94563">
      <w:pPr>
        <w:jc w:val="right"/>
        <w:rPr>
          <w:rFonts w:ascii="Arial" w:hAnsi="Arial" w:cs="Arial"/>
          <w:b/>
          <w:color w:val="00000A"/>
          <w:sz w:val="20"/>
          <w:szCs w:val="20"/>
        </w:rPr>
      </w:pPr>
      <w:r>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sidRPr="001F1CCC">
        <w:rPr>
          <w:rFonts w:ascii="Arial" w:hAnsi="Arial" w:cs="Arial"/>
          <w:b/>
          <w:bCs/>
          <w:color w:val="000000" w:themeColor="text1"/>
          <w:sz w:val="20"/>
          <w:szCs w:val="20"/>
        </w:rPr>
        <w:t xml:space="preserve">. </w:t>
      </w:r>
      <w:r w:rsidR="00BB5A0E" w:rsidRPr="001F1CCC">
        <w:rPr>
          <w:rFonts w:ascii="Arial" w:hAnsi="Arial" w:cs="Arial"/>
          <w:b/>
          <w:bCs/>
          <w:color w:val="000000" w:themeColor="text1"/>
          <w:sz w:val="20"/>
          <w:szCs w:val="20"/>
        </w:rPr>
        <w:t>JNP 2016/</w:t>
      </w:r>
      <w:r w:rsidR="00C35256">
        <w:rPr>
          <w:rFonts w:ascii="Arial" w:hAnsi="Arial" w:cs="Arial"/>
          <w:b/>
          <w:bCs/>
          <w:color w:val="000000" w:themeColor="text1"/>
          <w:sz w:val="20"/>
          <w:szCs w:val="20"/>
        </w:rPr>
        <w:t>71</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CD3A9C" w:rsidRPr="00691BBB" w:rsidRDefault="00CD3A9C" w:rsidP="00CD3A9C">
      <w:pPr>
        <w:spacing w:after="120"/>
        <w:jc w:val="center"/>
        <w:rPr>
          <w:rFonts w:ascii="Arial" w:hAnsi="Arial" w:cs="Arial"/>
          <w:b/>
          <w:bCs/>
          <w:iCs/>
          <w:sz w:val="20"/>
          <w:szCs w:val="20"/>
        </w:rPr>
      </w:pPr>
      <w:r w:rsidRPr="00691BBB">
        <w:rPr>
          <w:rFonts w:ascii="Arial" w:hAnsi="Arial" w:cs="Arial"/>
          <w:b/>
          <w:sz w:val="20"/>
          <w:szCs w:val="20"/>
        </w:rPr>
        <w:t>Iepirkumam “</w:t>
      </w:r>
      <w:r w:rsidRPr="00691BBB">
        <w:rPr>
          <w:rFonts w:ascii="Arial" w:hAnsi="Arial" w:cs="Arial"/>
          <w:b/>
          <w:bCs/>
          <w:iCs/>
          <w:sz w:val="20"/>
          <w:szCs w:val="20"/>
        </w:rPr>
        <w:t>Jelgavas novada Kalnciema pagasta īpašuma “Sporta pļava” dīķa līmeņa regulēšanas un laukuma nosusināšanas būvdarbi</w:t>
      </w:r>
      <w:r>
        <w:rPr>
          <w:rFonts w:ascii="Arial" w:hAnsi="Arial" w:cs="Arial"/>
          <w:b/>
          <w:bCs/>
          <w:iCs/>
          <w:sz w:val="20"/>
          <w:szCs w:val="20"/>
        </w:rPr>
        <w:t>”</w:t>
      </w:r>
      <w:r w:rsidRPr="00691BBB">
        <w:rPr>
          <w:rFonts w:ascii="Arial" w:hAnsi="Arial" w:cs="Arial"/>
          <w:b/>
          <w:bCs/>
          <w:iCs/>
          <w:sz w:val="20"/>
          <w:szCs w:val="20"/>
        </w:rPr>
        <w:t xml:space="preserve"> </w:t>
      </w:r>
    </w:p>
    <w:p w:rsidR="00CD3A9C" w:rsidRDefault="00CD3A9C" w:rsidP="00CD3A9C">
      <w:pPr>
        <w:spacing w:after="120"/>
        <w:jc w:val="center"/>
        <w:rPr>
          <w:rFonts w:ascii="Arial" w:hAnsi="Arial" w:cs="Arial"/>
          <w:b/>
          <w:sz w:val="20"/>
          <w:szCs w:val="20"/>
        </w:rPr>
      </w:pPr>
      <w:r>
        <w:rPr>
          <w:rFonts w:ascii="Arial" w:hAnsi="Arial" w:cs="Arial"/>
          <w:b/>
          <w:sz w:val="20"/>
          <w:szCs w:val="20"/>
        </w:rPr>
        <w:t xml:space="preserve">ID Nr. JNP </w:t>
      </w:r>
      <w:r w:rsidRPr="00EA7CF7">
        <w:rPr>
          <w:rFonts w:ascii="Arial" w:hAnsi="Arial" w:cs="Arial"/>
          <w:b/>
          <w:sz w:val="20"/>
          <w:szCs w:val="20"/>
        </w:rPr>
        <w:t>2016/</w:t>
      </w:r>
      <w:r w:rsidR="00C35256">
        <w:rPr>
          <w:rFonts w:ascii="Arial" w:hAnsi="Arial" w:cs="Arial"/>
          <w:b/>
          <w:sz w:val="20"/>
          <w:szCs w:val="20"/>
        </w:rPr>
        <w:t>71</w:t>
      </w:r>
    </w:p>
    <w:p w:rsidR="003D52EE" w:rsidRPr="00093385" w:rsidRDefault="003D52EE" w:rsidP="003D52EE">
      <w:pPr>
        <w:spacing w:line="100" w:lineRule="atLeast"/>
        <w:jc w:val="both"/>
        <w:rPr>
          <w:rFonts w:ascii="Arial" w:hAnsi="Arial" w:cs="Arial"/>
          <w:b/>
          <w:sz w:val="20"/>
          <w:szCs w:val="20"/>
        </w:rPr>
      </w:pPr>
    </w:p>
    <w:p w:rsidR="003D52EE" w:rsidRPr="00093385" w:rsidRDefault="003D52EE" w:rsidP="003D52EE">
      <w:pPr>
        <w:jc w:val="center"/>
        <w:rPr>
          <w:rFonts w:ascii="Arial" w:hAnsi="Arial" w:cs="Arial"/>
          <w:b/>
          <w:sz w:val="20"/>
          <w:szCs w:val="20"/>
        </w:rPr>
      </w:pPr>
      <w:r w:rsidRPr="00093385">
        <w:rPr>
          <w:rFonts w:ascii="Arial" w:hAnsi="Arial" w:cs="Arial"/>
          <w:b/>
          <w:sz w:val="20"/>
          <w:szCs w:val="20"/>
        </w:rPr>
        <w:t>PREAMBULA</w:t>
      </w:r>
    </w:p>
    <w:p w:rsidR="003D52EE" w:rsidRPr="00093385" w:rsidRDefault="003D52EE" w:rsidP="003D52EE">
      <w:pPr>
        <w:spacing w:before="120"/>
        <w:jc w:val="both"/>
        <w:rPr>
          <w:rFonts w:ascii="Arial" w:hAnsi="Arial" w:cs="Arial"/>
          <w:sz w:val="20"/>
          <w:szCs w:val="20"/>
        </w:rPr>
      </w:pPr>
      <w:r w:rsidRPr="00093385">
        <w:rPr>
          <w:rFonts w:ascii="Arial" w:hAnsi="Arial" w:cs="Arial"/>
          <w:sz w:val="20"/>
          <w:szCs w:val="20"/>
        </w:rPr>
        <w:t>Darbu izmaksās jāparedz visu nepieciešamo materiālu un būvdarbu izmaksas, nepieciešamo pagaidu pasākumu un darbu izmaksas, kā arī visas izmaksas, kas var būt nepieciešamas, lai nodrošinātu atbilstību saistošajiem Latvijas Republikas likumu un normatīvu prasībām, t.sk., ar darbu pieņemšanas-nodošanas procedūras ar pieņemšanas komisiju organizāciju saistītās izmaksas, kā arī jebkuru citu Tehniskajā projektā un Tehniskajās specifikācijās minēto darbu pozīciju, kas nav atsevišķi norādītas citviet, izmaksas.</w:t>
      </w:r>
    </w:p>
    <w:p w:rsidR="003D52EE" w:rsidRPr="00093385" w:rsidRDefault="003D52EE" w:rsidP="003D52EE">
      <w:pPr>
        <w:spacing w:after="120"/>
        <w:jc w:val="both"/>
        <w:rPr>
          <w:rFonts w:ascii="Arial" w:hAnsi="Arial" w:cs="Arial"/>
          <w:sz w:val="20"/>
          <w:szCs w:val="20"/>
        </w:rPr>
      </w:pPr>
      <w:r w:rsidRPr="00093385">
        <w:rPr>
          <w:rFonts w:ascii="Arial" w:hAnsi="Arial" w:cs="Arial"/>
          <w:sz w:val="20"/>
          <w:szCs w:val="20"/>
        </w:rPr>
        <w:t>Tāmē pretendentam jāiekļauj visi darbi un materiāli, lai nodrošinātu būvdarbu apjomos uzskaitīto darbu izpildi atbilstoši</w:t>
      </w:r>
      <w:r w:rsidRPr="00093385">
        <w:rPr>
          <w:rFonts w:ascii="Arial" w:hAnsi="Arial" w:cs="Arial"/>
          <w:color w:val="000000"/>
          <w:sz w:val="20"/>
          <w:szCs w:val="20"/>
        </w:rPr>
        <w:t xml:space="preserve"> Tehniskai dokumentācijai, </w:t>
      </w:r>
      <w:r w:rsidRPr="00093385">
        <w:rPr>
          <w:rFonts w:ascii="Arial" w:hAnsi="Arial" w:cs="Arial"/>
          <w:sz w:val="20"/>
          <w:szCs w:val="20"/>
        </w:rPr>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3D52EE" w:rsidRPr="00093385" w:rsidRDefault="003D52EE" w:rsidP="003D52EE">
      <w:pPr>
        <w:suppressAutoHyphens/>
        <w:spacing w:line="100" w:lineRule="atLeast"/>
        <w:jc w:val="both"/>
        <w:rPr>
          <w:rFonts w:ascii="Arial" w:hAnsi="Arial" w:cs="Arial"/>
          <w:sz w:val="20"/>
          <w:szCs w:val="20"/>
        </w:rPr>
      </w:pPr>
      <w:r w:rsidRPr="00093385">
        <w:rPr>
          <w:rFonts w:ascii="Arial" w:hAnsi="Arial" w:cs="Arial"/>
          <w:sz w:val="20"/>
          <w:szCs w:val="20"/>
        </w:rPr>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3D52EE" w:rsidRPr="00093385" w:rsidRDefault="003D52EE" w:rsidP="003D52EE">
      <w:pPr>
        <w:suppressAutoHyphens/>
        <w:spacing w:line="100" w:lineRule="atLeast"/>
        <w:jc w:val="both"/>
        <w:rPr>
          <w:rFonts w:ascii="Arial" w:hAnsi="Arial" w:cs="Arial"/>
          <w:sz w:val="20"/>
          <w:szCs w:val="20"/>
        </w:rPr>
      </w:pPr>
    </w:p>
    <w:p w:rsidR="003D52EE" w:rsidRDefault="003D52EE" w:rsidP="003D52EE">
      <w:pPr>
        <w:jc w:val="both"/>
        <w:rPr>
          <w:rFonts w:ascii="Arial" w:hAnsi="Arial" w:cs="Arial"/>
          <w:iCs/>
          <w:color w:val="000000"/>
          <w:sz w:val="20"/>
          <w:szCs w:val="20"/>
        </w:rPr>
      </w:pPr>
      <w:r w:rsidRPr="00093385">
        <w:rPr>
          <w:rFonts w:ascii="Arial" w:hAnsi="Arial" w:cs="Arial"/>
          <w:iCs/>
          <w:color w:val="000000"/>
          <w:sz w:val="20"/>
          <w:szCs w:val="20"/>
        </w:rPr>
        <w:t xml:space="preserve">Ja darbu apjomos ir minēti konkrēti materiālu ražotāju, </w:t>
      </w:r>
      <w:proofErr w:type="spellStart"/>
      <w:r w:rsidRPr="00093385">
        <w:rPr>
          <w:rFonts w:ascii="Arial" w:hAnsi="Arial" w:cs="Arial"/>
          <w:iCs/>
          <w:color w:val="000000"/>
          <w:sz w:val="20"/>
          <w:szCs w:val="20"/>
        </w:rPr>
        <w:t>būviztrādājumu</w:t>
      </w:r>
      <w:proofErr w:type="spellEnd"/>
      <w:r w:rsidRPr="00093385">
        <w:rPr>
          <w:rFonts w:ascii="Arial" w:hAnsi="Arial" w:cs="Arial"/>
          <w:iCs/>
          <w:color w:val="000000"/>
          <w:sz w:val="20"/>
          <w:szCs w:val="20"/>
        </w:rPr>
        <w:t xml:space="preserve">,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Tehniskajam projektam un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561566" w:rsidRPr="00093385" w:rsidRDefault="00561566" w:rsidP="003D52EE">
      <w:pPr>
        <w:jc w:val="both"/>
        <w:rPr>
          <w:rFonts w:ascii="Arial" w:hAnsi="Arial" w:cs="Arial"/>
          <w:iCs/>
          <w:color w:val="000000"/>
          <w:sz w:val="20"/>
          <w:szCs w:val="20"/>
        </w:rPr>
      </w:pPr>
    </w:p>
    <w:p w:rsidR="003D52EE" w:rsidRPr="00093385" w:rsidRDefault="00561566" w:rsidP="003D52EE">
      <w:pPr>
        <w:spacing w:line="100" w:lineRule="atLeast"/>
        <w:jc w:val="both"/>
        <w:rPr>
          <w:rFonts w:ascii="Arial" w:hAnsi="Arial" w:cs="Arial"/>
          <w:sz w:val="20"/>
          <w:szCs w:val="20"/>
        </w:rPr>
      </w:pPr>
      <w:r w:rsidRPr="009234E9">
        <w:rPr>
          <w:rFonts w:ascii="Arial" w:hAnsi="Arial" w:cs="Arial"/>
          <w:b/>
          <w:sz w:val="20"/>
          <w:szCs w:val="20"/>
        </w:rPr>
        <w:t xml:space="preserve">Darbu apjomi (tāmes) </w:t>
      </w:r>
      <w:r>
        <w:rPr>
          <w:rFonts w:ascii="Arial" w:hAnsi="Arial" w:cs="Arial"/>
          <w:b/>
          <w:sz w:val="20"/>
          <w:szCs w:val="20"/>
        </w:rPr>
        <w:t xml:space="preserve">ir </w:t>
      </w:r>
      <w:r w:rsidRPr="009234E9">
        <w:rPr>
          <w:rFonts w:ascii="Arial" w:hAnsi="Arial" w:cs="Arial"/>
          <w:b/>
          <w:sz w:val="20"/>
          <w:szCs w:val="20"/>
        </w:rPr>
        <w:t>pieejam</w:t>
      </w:r>
      <w:r>
        <w:rPr>
          <w:rFonts w:ascii="Arial" w:hAnsi="Arial" w:cs="Arial"/>
          <w:b/>
          <w:sz w:val="20"/>
          <w:szCs w:val="20"/>
        </w:rPr>
        <w:t>a</w:t>
      </w:r>
      <w:r w:rsidRPr="009234E9">
        <w:rPr>
          <w:rFonts w:ascii="Arial" w:hAnsi="Arial" w:cs="Arial"/>
          <w:b/>
          <w:sz w:val="20"/>
          <w:szCs w:val="20"/>
        </w:rPr>
        <w:t>s elektroniski pasūtītāja mājas lapā pie esošajiem iepirkuma dokumentiem</w:t>
      </w:r>
    </w:p>
    <w:p w:rsidR="003D52EE" w:rsidRPr="00093385" w:rsidRDefault="003D52EE" w:rsidP="003D52EE">
      <w:pPr>
        <w:pStyle w:val="Title"/>
        <w:tabs>
          <w:tab w:val="center" w:pos="567"/>
        </w:tabs>
        <w:spacing w:before="120"/>
        <w:rPr>
          <w:rFonts w:ascii="Arial" w:hAnsi="Arial" w:cs="Arial"/>
          <w:bCs/>
        </w:rPr>
      </w:pPr>
      <w:r w:rsidRPr="00093385">
        <w:rPr>
          <w:rFonts w:ascii="Arial" w:hAnsi="Arial" w:cs="Arial"/>
          <w:bCs/>
        </w:rPr>
        <w:t xml:space="preserve">PRETENDENTA FINANŠU </w:t>
      </w:r>
      <w:r w:rsidRPr="00093385">
        <w:rPr>
          <w:rFonts w:ascii="Arial" w:hAnsi="Arial" w:cs="Arial"/>
          <w:bCs/>
          <w:caps/>
        </w:rPr>
        <w:t>PIEDĀVĀJUMA kopsavilkums</w:t>
      </w:r>
    </w:p>
    <w:p w:rsidR="003D52EE" w:rsidRPr="00093385" w:rsidRDefault="003D52EE" w:rsidP="003D52EE">
      <w:pPr>
        <w:spacing w:before="120"/>
        <w:jc w:val="both"/>
        <w:rPr>
          <w:rFonts w:ascii="Arial" w:hAnsi="Arial" w:cs="Arial"/>
          <w:b/>
          <w:bCs/>
          <w:sz w:val="20"/>
          <w:szCs w:val="20"/>
        </w:rPr>
      </w:pPr>
      <w:r w:rsidRPr="00093385">
        <w:rPr>
          <w:rFonts w:ascii="Arial" w:hAnsi="Arial" w:cs="Arial"/>
          <w:b/>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1"/>
        <w:gridCol w:w="1720"/>
        <w:gridCol w:w="1182"/>
        <w:gridCol w:w="2101"/>
      </w:tblGrid>
      <w:tr w:rsidR="003D52EE" w:rsidRPr="00093385" w:rsidTr="003D52EE">
        <w:tc>
          <w:tcPr>
            <w:tcW w:w="3969"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Līguma priekšmets</w:t>
            </w:r>
          </w:p>
        </w:tc>
        <w:tc>
          <w:tcPr>
            <w:tcW w:w="1985"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Cena bez PVN</w:t>
            </w:r>
          </w:p>
        </w:tc>
        <w:tc>
          <w:tcPr>
            <w:tcW w:w="1327"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PVN</w:t>
            </w:r>
          </w:p>
        </w:tc>
        <w:tc>
          <w:tcPr>
            <w:tcW w:w="2463"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Kopā ar PVN</w:t>
            </w:r>
          </w:p>
        </w:tc>
      </w:tr>
      <w:tr w:rsidR="003D52EE" w:rsidRPr="00093385" w:rsidTr="003D52EE">
        <w:tc>
          <w:tcPr>
            <w:tcW w:w="3969" w:type="dxa"/>
            <w:vAlign w:val="center"/>
          </w:tcPr>
          <w:p w:rsidR="003D52EE" w:rsidRPr="00093385" w:rsidRDefault="003D52EE" w:rsidP="003D52EE">
            <w:pPr>
              <w:spacing w:before="60" w:after="60"/>
              <w:jc w:val="both"/>
              <w:rPr>
                <w:rFonts w:ascii="Arial" w:hAnsi="Arial" w:cs="Arial"/>
                <w:b/>
                <w:bCs/>
                <w:sz w:val="20"/>
                <w:szCs w:val="20"/>
              </w:rPr>
            </w:pPr>
          </w:p>
        </w:tc>
        <w:tc>
          <w:tcPr>
            <w:tcW w:w="1985" w:type="dxa"/>
            <w:vAlign w:val="center"/>
          </w:tcPr>
          <w:p w:rsidR="003D52EE" w:rsidRPr="00093385" w:rsidRDefault="003D52EE" w:rsidP="003D52EE">
            <w:pPr>
              <w:spacing w:after="120"/>
              <w:jc w:val="center"/>
              <w:rPr>
                <w:rFonts w:ascii="Arial" w:hAnsi="Arial" w:cs="Arial"/>
                <w:b/>
                <w:bCs/>
                <w:sz w:val="20"/>
                <w:szCs w:val="20"/>
              </w:rPr>
            </w:pPr>
          </w:p>
        </w:tc>
        <w:tc>
          <w:tcPr>
            <w:tcW w:w="1327" w:type="dxa"/>
            <w:vAlign w:val="center"/>
          </w:tcPr>
          <w:p w:rsidR="003D52EE" w:rsidRPr="00093385" w:rsidRDefault="003D52EE" w:rsidP="003D52EE">
            <w:pPr>
              <w:spacing w:after="120"/>
              <w:jc w:val="center"/>
              <w:rPr>
                <w:rFonts w:ascii="Arial" w:hAnsi="Arial" w:cs="Arial"/>
                <w:b/>
                <w:bCs/>
                <w:sz w:val="20"/>
                <w:szCs w:val="20"/>
              </w:rPr>
            </w:pPr>
          </w:p>
        </w:tc>
        <w:tc>
          <w:tcPr>
            <w:tcW w:w="2463" w:type="dxa"/>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vAlign w:val="center"/>
          </w:tcPr>
          <w:p w:rsidR="003D52EE" w:rsidRPr="00093385" w:rsidRDefault="003D52EE" w:rsidP="003D52EE">
            <w:pPr>
              <w:spacing w:before="60" w:after="60"/>
              <w:rPr>
                <w:rFonts w:ascii="Arial" w:hAnsi="Arial" w:cs="Arial"/>
                <w:b/>
                <w:bCs/>
                <w:sz w:val="20"/>
                <w:szCs w:val="20"/>
              </w:rPr>
            </w:pPr>
            <w:r w:rsidRPr="00093385">
              <w:rPr>
                <w:rFonts w:ascii="Arial" w:hAnsi="Arial" w:cs="Arial"/>
                <w:b/>
                <w:bCs/>
                <w:sz w:val="20"/>
                <w:szCs w:val="20"/>
              </w:rPr>
              <w:t>Kopā</w:t>
            </w:r>
          </w:p>
        </w:tc>
        <w:tc>
          <w:tcPr>
            <w:tcW w:w="1985" w:type="dxa"/>
            <w:vAlign w:val="center"/>
          </w:tcPr>
          <w:p w:rsidR="003D52EE" w:rsidRPr="00093385" w:rsidRDefault="003D52EE" w:rsidP="003D52EE">
            <w:pPr>
              <w:spacing w:after="120"/>
              <w:jc w:val="center"/>
              <w:rPr>
                <w:rFonts w:ascii="Arial" w:hAnsi="Arial" w:cs="Arial"/>
                <w:b/>
                <w:bCs/>
                <w:sz w:val="20"/>
                <w:szCs w:val="20"/>
              </w:rPr>
            </w:pPr>
          </w:p>
        </w:tc>
        <w:tc>
          <w:tcPr>
            <w:tcW w:w="1327" w:type="dxa"/>
            <w:vAlign w:val="center"/>
          </w:tcPr>
          <w:p w:rsidR="003D52EE" w:rsidRPr="00093385" w:rsidRDefault="003D52EE" w:rsidP="003D52EE">
            <w:pPr>
              <w:spacing w:after="120"/>
              <w:jc w:val="center"/>
              <w:rPr>
                <w:rFonts w:ascii="Arial" w:hAnsi="Arial" w:cs="Arial"/>
                <w:b/>
                <w:bCs/>
                <w:sz w:val="20"/>
                <w:szCs w:val="20"/>
              </w:rPr>
            </w:pPr>
          </w:p>
        </w:tc>
        <w:tc>
          <w:tcPr>
            <w:tcW w:w="2463" w:type="dxa"/>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tcBorders>
              <w:top w:val="single" w:sz="4" w:space="0" w:color="auto"/>
              <w:left w:val="nil"/>
              <w:bottom w:val="nil"/>
              <w:right w:val="nil"/>
            </w:tcBorders>
            <w:vAlign w:val="center"/>
          </w:tcPr>
          <w:p w:rsidR="003D52EE" w:rsidRPr="00093385" w:rsidRDefault="003D52EE" w:rsidP="003D52EE">
            <w:pPr>
              <w:spacing w:after="120"/>
              <w:jc w:val="right"/>
              <w:rPr>
                <w:rFonts w:ascii="Arial" w:hAnsi="Arial" w:cs="Arial"/>
                <w:b/>
                <w:bCs/>
                <w:sz w:val="20"/>
                <w:szCs w:val="20"/>
              </w:rPr>
            </w:pPr>
          </w:p>
        </w:tc>
        <w:tc>
          <w:tcPr>
            <w:tcW w:w="1985"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c>
          <w:tcPr>
            <w:tcW w:w="1327"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c>
          <w:tcPr>
            <w:tcW w:w="2463"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tcBorders>
              <w:top w:val="nil"/>
              <w:left w:val="nil"/>
              <w:bottom w:val="single" w:sz="4" w:space="0" w:color="auto"/>
              <w:right w:val="nil"/>
            </w:tcBorders>
            <w:vAlign w:val="center"/>
          </w:tcPr>
          <w:p w:rsidR="003D52EE" w:rsidRPr="00093385" w:rsidRDefault="003D52EE" w:rsidP="00A94563">
            <w:pPr>
              <w:spacing w:after="120"/>
              <w:rPr>
                <w:rFonts w:ascii="Arial" w:hAnsi="Arial" w:cs="Arial"/>
                <w:b/>
                <w:bCs/>
                <w:sz w:val="20"/>
                <w:szCs w:val="20"/>
              </w:rPr>
            </w:pPr>
          </w:p>
        </w:tc>
        <w:tc>
          <w:tcPr>
            <w:tcW w:w="1985"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c>
          <w:tcPr>
            <w:tcW w:w="1327"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c>
          <w:tcPr>
            <w:tcW w:w="2463"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r>
    </w:tbl>
    <w:p w:rsidR="003D52EE" w:rsidRPr="00093385" w:rsidRDefault="003D52EE" w:rsidP="003D52EE">
      <w:pPr>
        <w:pStyle w:val="ListParagraph1"/>
        <w:ind w:left="360"/>
        <w:jc w:val="center"/>
        <w:rPr>
          <w:rFonts w:ascii="Arial" w:hAnsi="Arial" w:cs="Arial"/>
          <w:b/>
          <w:sz w:val="20"/>
          <w:szCs w:val="20"/>
        </w:rPr>
      </w:pPr>
      <w:r w:rsidRPr="00093385">
        <w:rPr>
          <w:rFonts w:ascii="Arial" w:hAnsi="Arial" w:cs="Arial"/>
          <w:b/>
          <w:sz w:val="20"/>
          <w:szCs w:val="20"/>
        </w:rPr>
        <w:t>(</w:t>
      </w:r>
      <w:r w:rsidRPr="00093385">
        <w:rPr>
          <w:rFonts w:ascii="Arial" w:hAnsi="Arial" w:cs="Arial"/>
          <w:b/>
          <w:i/>
          <w:sz w:val="20"/>
          <w:szCs w:val="20"/>
        </w:rPr>
        <w:t xml:space="preserve">kopējā piedāvājuma cena </w:t>
      </w:r>
      <w:proofErr w:type="spellStart"/>
      <w:r w:rsidRPr="00093385">
        <w:rPr>
          <w:rFonts w:ascii="Arial" w:hAnsi="Arial" w:cs="Arial"/>
          <w:b/>
          <w:i/>
          <w:sz w:val="20"/>
          <w:szCs w:val="20"/>
        </w:rPr>
        <w:t>euro</w:t>
      </w:r>
      <w:proofErr w:type="spellEnd"/>
      <w:r w:rsidRPr="00093385">
        <w:rPr>
          <w:rFonts w:ascii="Arial" w:hAnsi="Arial" w:cs="Arial"/>
          <w:b/>
          <w:i/>
          <w:sz w:val="20"/>
          <w:szCs w:val="20"/>
        </w:rPr>
        <w:t xml:space="preserve"> vārdiski bez PVN</w:t>
      </w:r>
      <w:r w:rsidRPr="00093385">
        <w:rPr>
          <w:rFonts w:ascii="Arial" w:hAnsi="Arial" w:cs="Arial"/>
          <w:b/>
          <w:sz w:val="20"/>
          <w:szCs w:val="20"/>
        </w:rPr>
        <w:t>)</w:t>
      </w:r>
    </w:p>
    <w:p w:rsidR="003D52EE" w:rsidRPr="00093385" w:rsidRDefault="003D52EE" w:rsidP="003D52EE">
      <w:pPr>
        <w:spacing w:before="120"/>
        <w:jc w:val="both"/>
        <w:rPr>
          <w:rFonts w:ascii="Arial" w:hAnsi="Arial" w:cs="Arial"/>
          <w:b/>
          <w:sz w:val="20"/>
          <w:szCs w:val="20"/>
        </w:rPr>
      </w:pPr>
      <w:r w:rsidRPr="00093385">
        <w:rPr>
          <w:rFonts w:ascii="Arial" w:hAnsi="Arial" w:cs="Arial"/>
          <w:b/>
          <w:sz w:val="20"/>
          <w:szCs w:val="20"/>
        </w:rPr>
        <w:t>Pretendenta amatpersona, kurai ir paraksta tiesības:</w:t>
      </w:r>
    </w:p>
    <w:tbl>
      <w:tblPr>
        <w:tblW w:w="89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6"/>
        <w:gridCol w:w="6122"/>
      </w:tblGrid>
      <w:tr w:rsidR="003D52EE" w:rsidRPr="00093385" w:rsidTr="009426E2">
        <w:trPr>
          <w:trHeight w:val="771"/>
        </w:trPr>
        <w:tc>
          <w:tcPr>
            <w:tcW w:w="2866" w:type="dxa"/>
            <w:shd w:val="clear" w:color="auto" w:fill="E5DFEC"/>
          </w:tcPr>
          <w:p w:rsidR="003D52EE" w:rsidRPr="00093385" w:rsidRDefault="003D52EE" w:rsidP="003D52EE">
            <w:pPr>
              <w:jc w:val="both"/>
              <w:rPr>
                <w:rFonts w:ascii="Arial" w:hAnsi="Arial" w:cs="Arial"/>
                <w:b/>
                <w:sz w:val="20"/>
                <w:szCs w:val="20"/>
              </w:rPr>
            </w:pPr>
            <w:r w:rsidRPr="00093385">
              <w:rPr>
                <w:rFonts w:ascii="Arial" w:hAnsi="Arial" w:cs="Arial"/>
                <w:b/>
                <w:sz w:val="20"/>
                <w:szCs w:val="20"/>
              </w:rPr>
              <w:t>Vārds, uzvārds,</w:t>
            </w:r>
          </w:p>
          <w:p w:rsidR="003D52EE" w:rsidRPr="00093385" w:rsidRDefault="003D52EE" w:rsidP="003D52EE">
            <w:pPr>
              <w:jc w:val="both"/>
              <w:rPr>
                <w:rFonts w:ascii="Arial" w:hAnsi="Arial" w:cs="Arial"/>
                <w:b/>
                <w:sz w:val="20"/>
                <w:szCs w:val="20"/>
              </w:rPr>
            </w:pPr>
            <w:r w:rsidRPr="00093385">
              <w:rPr>
                <w:rFonts w:ascii="Arial" w:hAnsi="Arial" w:cs="Arial"/>
                <w:b/>
                <w:sz w:val="20"/>
                <w:szCs w:val="20"/>
              </w:rPr>
              <w:t>Amats</w:t>
            </w:r>
          </w:p>
        </w:tc>
        <w:tc>
          <w:tcPr>
            <w:tcW w:w="6122" w:type="dxa"/>
          </w:tcPr>
          <w:p w:rsidR="003D52EE" w:rsidRPr="00093385" w:rsidRDefault="003D52EE" w:rsidP="003D52EE">
            <w:pPr>
              <w:jc w:val="both"/>
              <w:rPr>
                <w:rFonts w:ascii="Arial" w:hAnsi="Arial" w:cs="Arial"/>
                <w:b/>
                <w:sz w:val="20"/>
                <w:szCs w:val="20"/>
              </w:rPr>
            </w:pPr>
          </w:p>
        </w:tc>
      </w:tr>
      <w:tr w:rsidR="003D52EE" w:rsidRPr="00093385" w:rsidTr="009426E2">
        <w:trPr>
          <w:trHeight w:val="990"/>
        </w:trPr>
        <w:tc>
          <w:tcPr>
            <w:tcW w:w="2866" w:type="dxa"/>
            <w:shd w:val="clear" w:color="auto" w:fill="E5DFEC"/>
          </w:tcPr>
          <w:p w:rsidR="003D52EE" w:rsidRPr="00093385" w:rsidRDefault="003D52EE" w:rsidP="003D52EE">
            <w:pPr>
              <w:rPr>
                <w:rFonts w:ascii="Arial" w:hAnsi="Arial" w:cs="Arial"/>
                <w:b/>
                <w:sz w:val="20"/>
                <w:szCs w:val="20"/>
              </w:rPr>
            </w:pPr>
            <w:r w:rsidRPr="00093385">
              <w:rPr>
                <w:rFonts w:ascii="Arial" w:hAnsi="Arial" w:cs="Arial"/>
                <w:b/>
                <w:sz w:val="20"/>
                <w:szCs w:val="20"/>
              </w:rPr>
              <w:lastRenderedPageBreak/>
              <w:t>Paraksts, zīmoga nospiedums</w:t>
            </w:r>
          </w:p>
        </w:tc>
        <w:tc>
          <w:tcPr>
            <w:tcW w:w="6122" w:type="dxa"/>
          </w:tcPr>
          <w:p w:rsidR="003D52EE" w:rsidRPr="00093385" w:rsidRDefault="003D52EE" w:rsidP="003D52EE">
            <w:pPr>
              <w:jc w:val="both"/>
              <w:rPr>
                <w:rFonts w:ascii="Arial" w:hAnsi="Arial" w:cs="Arial"/>
                <w:b/>
                <w:sz w:val="20"/>
                <w:szCs w:val="20"/>
              </w:rPr>
            </w:pPr>
          </w:p>
        </w:tc>
      </w:tr>
      <w:tr w:rsidR="003D52EE" w:rsidRPr="00093385" w:rsidTr="009426E2">
        <w:trPr>
          <w:trHeight w:val="864"/>
        </w:trPr>
        <w:tc>
          <w:tcPr>
            <w:tcW w:w="2866" w:type="dxa"/>
            <w:shd w:val="clear" w:color="auto" w:fill="E5DFEC"/>
          </w:tcPr>
          <w:p w:rsidR="003D52EE" w:rsidRPr="00093385" w:rsidRDefault="003D52EE" w:rsidP="003D52EE">
            <w:pPr>
              <w:jc w:val="both"/>
              <w:rPr>
                <w:rFonts w:ascii="Arial" w:hAnsi="Arial" w:cs="Arial"/>
                <w:b/>
                <w:sz w:val="20"/>
                <w:szCs w:val="20"/>
              </w:rPr>
            </w:pPr>
            <w:r w:rsidRPr="00093385">
              <w:rPr>
                <w:rFonts w:ascii="Arial" w:hAnsi="Arial" w:cs="Arial"/>
                <w:b/>
                <w:sz w:val="20"/>
                <w:szCs w:val="20"/>
              </w:rPr>
              <w:t>Datums</w:t>
            </w:r>
          </w:p>
        </w:tc>
        <w:tc>
          <w:tcPr>
            <w:tcW w:w="6122" w:type="dxa"/>
          </w:tcPr>
          <w:p w:rsidR="003D52EE" w:rsidRPr="00093385" w:rsidRDefault="003D52EE" w:rsidP="003D52EE">
            <w:pPr>
              <w:jc w:val="both"/>
              <w:rPr>
                <w:rFonts w:ascii="Arial" w:hAnsi="Arial" w:cs="Arial"/>
                <w:b/>
                <w:sz w:val="20"/>
                <w:szCs w:val="20"/>
              </w:rPr>
            </w:pPr>
          </w:p>
        </w:tc>
      </w:tr>
    </w:tbl>
    <w:p w:rsidR="003D52EE" w:rsidRPr="00093385" w:rsidRDefault="003D52EE" w:rsidP="003D52EE">
      <w:pPr>
        <w:pStyle w:val="ListParagraph1"/>
        <w:suppressAutoHyphens/>
        <w:spacing w:line="100" w:lineRule="atLeast"/>
        <w:ind w:left="0"/>
        <w:jc w:val="both"/>
        <w:rPr>
          <w:rFonts w:ascii="Arial" w:hAnsi="Arial" w:cs="Arial"/>
          <w:sz w:val="20"/>
          <w:szCs w:val="20"/>
        </w:rPr>
      </w:pPr>
    </w:p>
    <w:p w:rsidR="00A90DDA" w:rsidRPr="00A90DDA" w:rsidRDefault="00A90DDA" w:rsidP="00A94563">
      <w:pPr>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BB5A0E" w:rsidRDefault="00BB5A0E" w:rsidP="002A1D2E">
      <w:pPr>
        <w:spacing w:line="100" w:lineRule="atLeast"/>
        <w:jc w:val="both"/>
        <w:rPr>
          <w:rFonts w:ascii="Arial" w:hAnsi="Arial" w:cs="Arial"/>
          <w:sz w:val="20"/>
          <w:szCs w:val="20"/>
        </w:rPr>
      </w:pPr>
    </w:p>
    <w:p w:rsidR="00BB5A0E" w:rsidRDefault="00BB5A0E"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xml:space="preserve">. </w:t>
      </w:r>
      <w:r w:rsidR="000E6F93" w:rsidRPr="008F68E2">
        <w:rPr>
          <w:rFonts w:ascii="Arial" w:hAnsi="Arial" w:cs="Arial"/>
          <w:bCs/>
          <w:color w:val="000000" w:themeColor="text1"/>
          <w:sz w:val="20"/>
          <w:szCs w:val="20"/>
        </w:rPr>
        <w:t>JNP</w:t>
      </w:r>
      <w:r w:rsidR="00BB5A0E" w:rsidRPr="008F68E2">
        <w:rPr>
          <w:rFonts w:ascii="Arial" w:hAnsi="Arial" w:cs="Arial"/>
          <w:bCs/>
          <w:color w:val="000000" w:themeColor="text1"/>
          <w:sz w:val="20"/>
          <w:szCs w:val="20"/>
        </w:rPr>
        <w:t xml:space="preserve"> 2016/</w:t>
      </w:r>
      <w:r w:rsidR="00C35256">
        <w:rPr>
          <w:rFonts w:ascii="Arial" w:hAnsi="Arial" w:cs="Arial"/>
          <w:bCs/>
          <w:color w:val="000000" w:themeColor="text1"/>
          <w:sz w:val="20"/>
          <w:szCs w:val="20"/>
        </w:rPr>
        <w:t>71</w:t>
      </w:r>
    </w:p>
    <w:p w:rsidR="00C03FA5" w:rsidRDefault="00C03FA5" w:rsidP="00C03FA5">
      <w:pPr>
        <w:suppressAutoHyphens/>
        <w:spacing w:line="100" w:lineRule="atLeast"/>
        <w:jc w:val="both"/>
        <w:rPr>
          <w:rFonts w:ascii="Arial" w:hAnsi="Arial" w:cs="Arial"/>
          <w:sz w:val="20"/>
          <w:szCs w:val="20"/>
        </w:rPr>
      </w:pPr>
    </w:p>
    <w:p w:rsidR="0002055C" w:rsidRDefault="0002055C" w:rsidP="0002055C">
      <w:pPr>
        <w:pStyle w:val="BodyText"/>
        <w:spacing w:after="0"/>
        <w:jc w:val="center"/>
        <w:rPr>
          <w:b/>
        </w:rPr>
      </w:pPr>
      <w:r w:rsidRPr="00E30F08">
        <w:rPr>
          <w:b/>
        </w:rPr>
        <w:t xml:space="preserve">LĪGUMS </w:t>
      </w:r>
    </w:p>
    <w:p w:rsidR="0002055C" w:rsidRPr="00CD3A9C" w:rsidRDefault="0002055C" w:rsidP="0002055C">
      <w:pPr>
        <w:pStyle w:val="BodyText"/>
        <w:spacing w:after="0"/>
        <w:jc w:val="center"/>
        <w:rPr>
          <w:rFonts w:ascii="Arial" w:hAnsi="Arial" w:cs="Arial"/>
          <w:b/>
          <w:sz w:val="20"/>
          <w:szCs w:val="20"/>
        </w:rPr>
      </w:pPr>
      <w:r w:rsidRPr="00CD3A9C">
        <w:rPr>
          <w:rFonts w:ascii="Arial" w:hAnsi="Arial" w:cs="Arial"/>
          <w:b/>
          <w:sz w:val="20"/>
          <w:szCs w:val="20"/>
        </w:rPr>
        <w:t>Par Jelgavas novada pašvaldības Kalnciema pagasta īpašuma “Sporta pļava” dīķa līmeņa regulēšanas un laukuma nosusināšanas būvdarbiem</w:t>
      </w:r>
    </w:p>
    <w:p w:rsidR="0002055C" w:rsidRPr="00CD3A9C" w:rsidRDefault="00C35256" w:rsidP="0002055C">
      <w:pPr>
        <w:widowControl w:val="0"/>
        <w:suppressAutoHyphens/>
        <w:jc w:val="center"/>
        <w:rPr>
          <w:rFonts w:ascii="Arial" w:hAnsi="Arial" w:cs="Arial"/>
          <w:bCs/>
          <w:sz w:val="20"/>
          <w:szCs w:val="20"/>
        </w:rPr>
      </w:pPr>
      <w:r>
        <w:rPr>
          <w:rFonts w:ascii="Arial" w:hAnsi="Arial" w:cs="Arial"/>
          <w:bCs/>
          <w:sz w:val="20"/>
          <w:szCs w:val="20"/>
        </w:rPr>
        <w:t>ID Nr. JNP/2016/71</w:t>
      </w:r>
    </w:p>
    <w:p w:rsidR="0002055C" w:rsidRPr="00CD3A9C" w:rsidRDefault="0002055C" w:rsidP="0002055C">
      <w:pPr>
        <w:widowControl w:val="0"/>
        <w:suppressAutoHyphens/>
        <w:jc w:val="center"/>
        <w:rPr>
          <w:rFonts w:ascii="Arial" w:hAnsi="Arial" w:cs="Arial"/>
          <w:bCs/>
          <w:sz w:val="20"/>
          <w:szCs w:val="20"/>
        </w:rPr>
      </w:pPr>
      <w:r w:rsidRPr="00CD3A9C">
        <w:rPr>
          <w:rFonts w:ascii="Arial" w:eastAsia="Arial Unicode MS" w:hAnsi="Arial" w:cs="Arial"/>
          <w:kern w:val="1"/>
          <w:sz w:val="20"/>
          <w:szCs w:val="20"/>
        </w:rPr>
        <w:t>Jelgavā</w:t>
      </w:r>
    </w:p>
    <w:p w:rsidR="0002055C" w:rsidRPr="00CD3A9C" w:rsidRDefault="0002055C" w:rsidP="0002055C">
      <w:pPr>
        <w:widowControl w:val="0"/>
        <w:suppressAutoHyphens/>
        <w:rPr>
          <w:rFonts w:ascii="Arial" w:eastAsia="Arial Unicode MS" w:hAnsi="Arial" w:cs="Arial"/>
          <w:kern w:val="1"/>
          <w:sz w:val="20"/>
          <w:szCs w:val="20"/>
        </w:rPr>
      </w:pPr>
      <w:r w:rsidRPr="00CD3A9C">
        <w:rPr>
          <w:rFonts w:ascii="Arial" w:eastAsia="Arial Unicode MS" w:hAnsi="Arial" w:cs="Arial"/>
          <w:kern w:val="1"/>
          <w:sz w:val="20"/>
          <w:szCs w:val="20"/>
        </w:rPr>
        <w:t xml:space="preserve"> </w:t>
      </w:r>
      <w:r w:rsidRPr="00CD3A9C">
        <w:rPr>
          <w:rFonts w:ascii="Arial" w:eastAsia="Arial Unicode MS" w:hAnsi="Arial" w:cs="Arial"/>
          <w:kern w:val="1"/>
          <w:sz w:val="20"/>
          <w:szCs w:val="20"/>
        </w:rPr>
        <w:tab/>
      </w:r>
      <w:r w:rsidRPr="00CD3A9C">
        <w:rPr>
          <w:rFonts w:ascii="Arial" w:eastAsia="Arial Unicode MS" w:hAnsi="Arial" w:cs="Arial"/>
          <w:kern w:val="1"/>
          <w:sz w:val="20"/>
          <w:szCs w:val="20"/>
        </w:rPr>
        <w:tab/>
      </w:r>
      <w:r w:rsidRPr="00CD3A9C">
        <w:rPr>
          <w:rFonts w:ascii="Arial" w:eastAsia="Arial Unicode MS" w:hAnsi="Arial" w:cs="Arial"/>
          <w:kern w:val="1"/>
          <w:sz w:val="20"/>
          <w:szCs w:val="20"/>
        </w:rPr>
        <w:tab/>
      </w:r>
      <w:r w:rsidRPr="00CD3A9C">
        <w:rPr>
          <w:rFonts w:ascii="Arial" w:eastAsia="Arial Unicode MS" w:hAnsi="Arial" w:cs="Arial"/>
          <w:kern w:val="1"/>
          <w:sz w:val="20"/>
          <w:szCs w:val="20"/>
        </w:rPr>
        <w:tab/>
      </w:r>
      <w:r w:rsidRPr="00CD3A9C">
        <w:rPr>
          <w:rFonts w:ascii="Arial" w:eastAsia="Arial Unicode MS" w:hAnsi="Arial" w:cs="Arial"/>
          <w:kern w:val="1"/>
          <w:sz w:val="20"/>
          <w:szCs w:val="20"/>
        </w:rPr>
        <w:tab/>
      </w:r>
      <w:r w:rsidRPr="00CD3A9C">
        <w:rPr>
          <w:rFonts w:ascii="Arial" w:eastAsia="Arial Unicode MS" w:hAnsi="Arial" w:cs="Arial"/>
          <w:kern w:val="1"/>
          <w:sz w:val="20"/>
          <w:szCs w:val="20"/>
        </w:rPr>
        <w:tab/>
      </w:r>
      <w:r w:rsidRPr="00CD3A9C">
        <w:rPr>
          <w:rFonts w:ascii="Arial" w:eastAsia="Arial Unicode MS" w:hAnsi="Arial" w:cs="Arial"/>
          <w:kern w:val="1"/>
          <w:sz w:val="20"/>
          <w:szCs w:val="20"/>
        </w:rPr>
        <w:tab/>
      </w:r>
    </w:p>
    <w:p w:rsidR="0002055C" w:rsidRPr="00CD3A9C" w:rsidRDefault="00CD3A9C" w:rsidP="0002055C">
      <w:pPr>
        <w:widowControl w:val="0"/>
        <w:tabs>
          <w:tab w:val="left" w:pos="7088"/>
        </w:tabs>
        <w:suppressAutoHyphens/>
        <w:rPr>
          <w:rFonts w:ascii="Arial" w:eastAsia="Arial Unicode MS" w:hAnsi="Arial" w:cs="Arial"/>
          <w:kern w:val="1"/>
          <w:sz w:val="20"/>
          <w:szCs w:val="20"/>
        </w:rPr>
      </w:pPr>
      <w:r w:rsidRPr="00CD3A9C">
        <w:rPr>
          <w:rFonts w:ascii="Arial" w:eastAsia="Arial Unicode MS" w:hAnsi="Arial" w:cs="Arial"/>
          <w:kern w:val="1"/>
          <w:sz w:val="20"/>
          <w:szCs w:val="20"/>
        </w:rPr>
        <w:t>2016.gada __.</w:t>
      </w:r>
      <w:r w:rsidR="0002055C" w:rsidRPr="00CD3A9C">
        <w:rPr>
          <w:rFonts w:ascii="Arial" w:eastAsia="Arial Unicode MS" w:hAnsi="Arial" w:cs="Arial"/>
          <w:kern w:val="1"/>
          <w:sz w:val="20"/>
          <w:szCs w:val="20"/>
        </w:rPr>
        <w:tab/>
        <w:t>Nr.</w:t>
      </w:r>
      <w:r w:rsidR="0002055C" w:rsidRPr="00CD3A9C">
        <w:rPr>
          <w:rFonts w:ascii="Arial" w:hAnsi="Arial" w:cs="Arial"/>
          <w:sz w:val="20"/>
          <w:szCs w:val="20"/>
        </w:rPr>
        <w:t xml:space="preserve"> </w:t>
      </w:r>
    </w:p>
    <w:p w:rsidR="0002055C" w:rsidRPr="00CD3A9C" w:rsidRDefault="0002055C" w:rsidP="0002055C">
      <w:pPr>
        <w:widowControl w:val="0"/>
        <w:tabs>
          <w:tab w:val="left" w:pos="7088"/>
        </w:tabs>
        <w:suppressAutoHyphens/>
        <w:rPr>
          <w:rFonts w:ascii="Arial" w:eastAsia="Arial Unicode MS" w:hAnsi="Arial" w:cs="Arial"/>
          <w:kern w:val="1"/>
          <w:sz w:val="20"/>
          <w:szCs w:val="20"/>
        </w:rPr>
      </w:pPr>
    </w:p>
    <w:p w:rsidR="0002055C" w:rsidRPr="00CD3A9C" w:rsidRDefault="0002055C" w:rsidP="0002055C">
      <w:pPr>
        <w:widowControl w:val="0"/>
        <w:tabs>
          <w:tab w:val="left" w:pos="7655"/>
        </w:tabs>
        <w:suppressAutoHyphens/>
        <w:ind w:left="540"/>
        <w:jc w:val="both"/>
        <w:rPr>
          <w:rFonts w:ascii="Arial" w:eastAsia="Arial Unicode MS" w:hAnsi="Arial" w:cs="Arial"/>
          <w:kern w:val="1"/>
          <w:sz w:val="20"/>
          <w:szCs w:val="20"/>
          <w:lang w:val="x-none"/>
        </w:rPr>
      </w:pPr>
      <w:r w:rsidRPr="00CD3A9C">
        <w:rPr>
          <w:rFonts w:ascii="Arial" w:eastAsia="Arial Unicode MS" w:hAnsi="Arial" w:cs="Arial"/>
          <w:b/>
          <w:bCs/>
          <w:kern w:val="1"/>
          <w:sz w:val="20"/>
          <w:szCs w:val="20"/>
        </w:rPr>
        <w:t xml:space="preserve">         </w:t>
      </w:r>
      <w:r w:rsidRPr="00CD3A9C">
        <w:rPr>
          <w:rFonts w:ascii="Arial" w:eastAsia="Arial Unicode MS" w:hAnsi="Arial" w:cs="Arial"/>
          <w:b/>
          <w:bCs/>
          <w:kern w:val="1"/>
          <w:sz w:val="20"/>
          <w:szCs w:val="20"/>
          <w:lang w:val="x-none"/>
        </w:rPr>
        <w:t>Jelgavas novada pašvaldība</w:t>
      </w:r>
      <w:r w:rsidRPr="00CD3A9C">
        <w:rPr>
          <w:rFonts w:ascii="Arial" w:eastAsia="Arial Unicode MS" w:hAnsi="Arial" w:cs="Arial"/>
          <w:kern w:val="1"/>
          <w:sz w:val="20"/>
          <w:szCs w:val="20"/>
          <w:lang w:val="x-none"/>
        </w:rPr>
        <w:t xml:space="preserve"> (juridiskā adrese: Pasta iela 37, Jelgava, LV 3001 reģistrācijas nr. 90009118031), (turpmāk – Pasūtītājs), tās izpilddirektora </w:t>
      </w:r>
      <w:r w:rsidRPr="00CD3A9C">
        <w:rPr>
          <w:rFonts w:ascii="Arial" w:eastAsia="Arial Unicode MS" w:hAnsi="Arial" w:cs="Arial"/>
          <w:b/>
          <w:kern w:val="1"/>
          <w:sz w:val="20"/>
          <w:szCs w:val="20"/>
          <w:lang w:val="x-none"/>
        </w:rPr>
        <w:t xml:space="preserve">Ivara </w:t>
      </w:r>
      <w:proofErr w:type="spellStart"/>
      <w:r w:rsidRPr="00CD3A9C">
        <w:rPr>
          <w:rFonts w:ascii="Arial" w:eastAsia="Arial Unicode MS" w:hAnsi="Arial" w:cs="Arial"/>
          <w:b/>
          <w:kern w:val="1"/>
          <w:sz w:val="20"/>
          <w:szCs w:val="20"/>
          <w:lang w:val="x-none"/>
        </w:rPr>
        <w:t>Romānova</w:t>
      </w:r>
      <w:proofErr w:type="spellEnd"/>
      <w:r w:rsidRPr="00CD3A9C">
        <w:rPr>
          <w:rFonts w:ascii="Arial" w:eastAsia="Arial Unicode MS" w:hAnsi="Arial" w:cs="Arial"/>
          <w:kern w:val="1"/>
          <w:sz w:val="20"/>
          <w:szCs w:val="20"/>
          <w:lang w:val="x-none"/>
        </w:rPr>
        <w:t xml:space="preserve"> personā, no vienas puses, un </w:t>
      </w:r>
    </w:p>
    <w:p w:rsidR="0002055C" w:rsidRPr="00CD3A9C" w:rsidRDefault="0002055C" w:rsidP="0002055C">
      <w:pPr>
        <w:widowControl w:val="0"/>
        <w:suppressAutoHyphens/>
        <w:ind w:left="540"/>
        <w:jc w:val="both"/>
        <w:rPr>
          <w:rFonts w:ascii="Arial" w:eastAsia="Arial Unicode MS" w:hAnsi="Arial" w:cs="Arial"/>
          <w:kern w:val="1"/>
          <w:sz w:val="20"/>
          <w:szCs w:val="20"/>
        </w:rPr>
      </w:pPr>
      <w:r w:rsidRPr="00CD3A9C">
        <w:rPr>
          <w:rFonts w:ascii="Arial" w:eastAsia="Arial Unicode MS" w:hAnsi="Arial" w:cs="Arial"/>
          <w:b/>
          <w:kern w:val="1"/>
          <w:sz w:val="20"/>
          <w:szCs w:val="20"/>
        </w:rPr>
        <w:t xml:space="preserve">        </w:t>
      </w:r>
      <w:r w:rsidRPr="00CD3A9C">
        <w:rPr>
          <w:rFonts w:ascii="Arial" w:eastAsia="Arial Unicode MS" w:hAnsi="Arial" w:cs="Arial"/>
          <w:b/>
          <w:kern w:val="1"/>
          <w:sz w:val="20"/>
          <w:szCs w:val="20"/>
          <w:lang w:val="x-none"/>
        </w:rPr>
        <w:t>SIA „</w:t>
      </w:r>
      <w:r w:rsidRPr="00CD3A9C">
        <w:rPr>
          <w:rFonts w:ascii="Arial" w:eastAsia="Arial Unicode MS" w:hAnsi="Arial" w:cs="Arial"/>
          <w:b/>
          <w:kern w:val="1"/>
          <w:sz w:val="20"/>
          <w:szCs w:val="20"/>
        </w:rPr>
        <w:t>________________</w:t>
      </w:r>
      <w:r w:rsidRPr="00CD3A9C">
        <w:rPr>
          <w:rFonts w:ascii="Arial" w:eastAsia="Arial Unicode MS" w:hAnsi="Arial" w:cs="Arial"/>
          <w:b/>
          <w:kern w:val="1"/>
          <w:sz w:val="20"/>
          <w:szCs w:val="20"/>
          <w:lang w:val="x-none"/>
        </w:rPr>
        <w:t>”</w:t>
      </w:r>
      <w:r w:rsidRPr="00CD3A9C">
        <w:rPr>
          <w:rFonts w:ascii="Arial" w:eastAsia="Arial Unicode MS" w:hAnsi="Arial" w:cs="Arial"/>
          <w:kern w:val="1"/>
          <w:sz w:val="20"/>
          <w:szCs w:val="20"/>
          <w:lang w:val="x-none"/>
        </w:rPr>
        <w:t xml:space="preserve">, juridiskā adrese: </w:t>
      </w:r>
      <w:r w:rsidRPr="00CD3A9C">
        <w:rPr>
          <w:rFonts w:ascii="Arial" w:eastAsia="Arial Unicode MS" w:hAnsi="Arial" w:cs="Arial"/>
          <w:kern w:val="1"/>
          <w:sz w:val="20"/>
          <w:szCs w:val="20"/>
        </w:rPr>
        <w:t xml:space="preserve">_____________________Reģ. </w:t>
      </w:r>
      <w:r w:rsidRPr="00CD3A9C">
        <w:rPr>
          <w:rFonts w:ascii="Arial" w:eastAsia="Arial Unicode MS" w:hAnsi="Arial" w:cs="Arial"/>
          <w:kern w:val="1"/>
          <w:sz w:val="20"/>
          <w:szCs w:val="20"/>
          <w:lang w:val="x-none"/>
        </w:rPr>
        <w:t xml:space="preserve">Nr. </w:t>
      </w:r>
      <w:r w:rsidRPr="00CD3A9C">
        <w:rPr>
          <w:rFonts w:ascii="Arial" w:eastAsia="Arial Unicode MS" w:hAnsi="Arial" w:cs="Arial"/>
          <w:color w:val="000000"/>
          <w:kern w:val="1"/>
          <w:sz w:val="20"/>
          <w:szCs w:val="20"/>
        </w:rPr>
        <w:t>__________________</w:t>
      </w:r>
      <w:r w:rsidRPr="00CD3A9C">
        <w:rPr>
          <w:rFonts w:ascii="Arial" w:eastAsia="Arial Unicode MS" w:hAnsi="Arial" w:cs="Arial"/>
          <w:color w:val="000000"/>
          <w:kern w:val="1"/>
          <w:sz w:val="20"/>
          <w:szCs w:val="20"/>
          <w:lang w:val="x-none"/>
        </w:rPr>
        <w:t>,</w:t>
      </w:r>
      <w:r w:rsidRPr="00CD3A9C">
        <w:rPr>
          <w:rFonts w:ascii="Arial" w:eastAsia="Arial Unicode MS" w:hAnsi="Arial" w:cs="Arial"/>
          <w:kern w:val="1"/>
          <w:sz w:val="20"/>
          <w:szCs w:val="20"/>
          <w:lang w:val="x-none"/>
        </w:rPr>
        <w:t xml:space="preserve"> (turpmāk – Būvuzņēmējs), kuru pārstāv </w:t>
      </w:r>
      <w:r w:rsidRPr="00CD3A9C">
        <w:rPr>
          <w:rFonts w:ascii="Arial" w:eastAsia="Arial Unicode MS" w:hAnsi="Arial" w:cs="Arial"/>
          <w:b/>
          <w:kern w:val="1"/>
          <w:sz w:val="20"/>
          <w:szCs w:val="20"/>
        </w:rPr>
        <w:t>____________________</w:t>
      </w:r>
      <w:r w:rsidRPr="00CD3A9C">
        <w:rPr>
          <w:rFonts w:ascii="Arial" w:eastAsia="Arial Unicode MS" w:hAnsi="Arial" w:cs="Arial"/>
          <w:b/>
          <w:bCs/>
          <w:kern w:val="1"/>
          <w:sz w:val="20"/>
          <w:szCs w:val="20"/>
          <w:lang w:val="x-none"/>
        </w:rPr>
        <w:t>,</w:t>
      </w:r>
      <w:r w:rsidRPr="00CD3A9C">
        <w:rPr>
          <w:rFonts w:ascii="Arial" w:eastAsia="Arial Unicode MS" w:hAnsi="Arial" w:cs="Arial"/>
          <w:kern w:val="1"/>
          <w:sz w:val="20"/>
          <w:szCs w:val="20"/>
          <w:lang w:val="x-none"/>
        </w:rPr>
        <w:t xml:space="preserve"> no otras puses, noslēdz līgumu par sekojošo:</w:t>
      </w:r>
    </w:p>
    <w:p w:rsidR="0002055C" w:rsidRPr="00CD3A9C" w:rsidRDefault="0002055C" w:rsidP="0002055C">
      <w:pPr>
        <w:widowControl w:val="0"/>
        <w:numPr>
          <w:ilvl w:val="0"/>
          <w:numId w:val="34"/>
        </w:numPr>
        <w:suppressAutoHyphens/>
        <w:jc w:val="center"/>
        <w:rPr>
          <w:rFonts w:ascii="Arial" w:eastAsia="Arial Unicode MS" w:hAnsi="Arial" w:cs="Arial"/>
          <w:b/>
          <w:bCs/>
          <w:kern w:val="1"/>
          <w:sz w:val="20"/>
          <w:szCs w:val="20"/>
        </w:rPr>
      </w:pPr>
      <w:r w:rsidRPr="00CD3A9C">
        <w:rPr>
          <w:rFonts w:ascii="Arial" w:eastAsia="Arial Unicode MS" w:hAnsi="Arial" w:cs="Arial"/>
          <w:b/>
          <w:bCs/>
          <w:kern w:val="1"/>
          <w:sz w:val="20"/>
          <w:szCs w:val="20"/>
        </w:rPr>
        <w:t>LĪGUMA PRIEKŠMETS</w:t>
      </w:r>
    </w:p>
    <w:p w:rsidR="0002055C" w:rsidRPr="00CD3A9C" w:rsidRDefault="0002055C" w:rsidP="0002055C">
      <w:pPr>
        <w:widowControl w:val="0"/>
        <w:numPr>
          <w:ilvl w:val="1"/>
          <w:numId w:val="34"/>
        </w:numPr>
        <w:suppressAutoHyphens/>
        <w:ind w:left="540" w:right="-7" w:hanging="540"/>
        <w:jc w:val="both"/>
        <w:rPr>
          <w:rFonts w:ascii="Arial" w:eastAsia="Arial Unicode MS" w:hAnsi="Arial" w:cs="Arial"/>
          <w:kern w:val="1"/>
          <w:sz w:val="20"/>
          <w:szCs w:val="20"/>
        </w:rPr>
      </w:pPr>
      <w:r w:rsidRPr="00CD3A9C">
        <w:rPr>
          <w:rFonts w:ascii="Arial" w:eastAsia="Arial Unicode MS" w:hAnsi="Arial" w:cs="Arial"/>
          <w:kern w:val="1"/>
          <w:sz w:val="20"/>
          <w:szCs w:val="20"/>
        </w:rPr>
        <w:t>Pamatojoties uz iepirkumu “</w:t>
      </w:r>
      <w:r w:rsidRPr="00CD3A9C">
        <w:rPr>
          <w:rFonts w:ascii="Arial" w:hAnsi="Arial" w:cs="Arial"/>
          <w:sz w:val="20"/>
          <w:szCs w:val="20"/>
        </w:rPr>
        <w:t>Jelgavas novada pašvaldības Kalnciema pagasta īpašuma “Sporta pļava” dīķa līmeņa regulēšanas un laukuma nosusināšanas būvdarbi</w:t>
      </w:r>
      <w:r w:rsidRPr="00CD3A9C">
        <w:rPr>
          <w:rFonts w:ascii="Arial" w:eastAsia="Arial Unicode MS" w:hAnsi="Arial" w:cs="Arial"/>
          <w:kern w:val="1"/>
          <w:sz w:val="20"/>
          <w:szCs w:val="20"/>
        </w:rPr>
        <w:t>” (ID Nr. JNP/2016/) un Būvuzņēmēja finanšu piedāvājumu (līguma pielikums nr.1), Pasūtītājs uzdod, un Būvuzņēmējs apņemas par samaksu ar saviem darba rīkiem, ierīcēm un darbaspēku Līgumā un normatīvajos aktos noteiktajā kārtībā un termiņos, pienācīgā kvalitātē veikt būvprojekta “</w:t>
      </w:r>
      <w:r w:rsidRPr="00CD3A9C">
        <w:rPr>
          <w:rFonts w:ascii="Arial" w:hAnsi="Arial" w:cs="Arial"/>
          <w:sz w:val="20"/>
          <w:szCs w:val="20"/>
        </w:rPr>
        <w:t>Jelgavas novada pašvaldības Kalnciema pagasta īpašuma “Sporta pļava” dīķa līmeņa regulēšanas un laukuma nosusināšanas būvdarbi</w:t>
      </w:r>
      <w:r w:rsidRPr="00CD3A9C">
        <w:rPr>
          <w:rFonts w:ascii="Arial" w:eastAsia="Arial Unicode MS" w:hAnsi="Arial" w:cs="Arial"/>
          <w:kern w:val="1"/>
          <w:sz w:val="20"/>
          <w:szCs w:val="20"/>
        </w:rPr>
        <w:t xml:space="preserve">” darbu izpildi (turpmāk – Būvdarbi). </w:t>
      </w:r>
    </w:p>
    <w:p w:rsidR="0002055C" w:rsidRPr="00CD3A9C" w:rsidRDefault="0002055C" w:rsidP="0002055C">
      <w:pPr>
        <w:widowControl w:val="0"/>
        <w:numPr>
          <w:ilvl w:val="1"/>
          <w:numId w:val="34"/>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 xml:space="preserve">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CD3A9C">
        <w:rPr>
          <w:rFonts w:ascii="Arial" w:eastAsia="Arial Unicode MS" w:hAnsi="Arial" w:cs="Arial"/>
          <w:kern w:val="1"/>
          <w:sz w:val="20"/>
          <w:szCs w:val="20"/>
        </w:rPr>
        <w:t>izpilddokumentācijas</w:t>
      </w:r>
      <w:proofErr w:type="spellEnd"/>
      <w:r w:rsidRPr="00CD3A9C">
        <w:rPr>
          <w:rFonts w:ascii="Arial" w:eastAsia="Arial Unicode MS" w:hAnsi="Arial" w:cs="Arial"/>
          <w:kern w:val="1"/>
          <w:sz w:val="20"/>
          <w:szCs w:val="20"/>
        </w:rPr>
        <w:t xml:space="preserve"> un citas dokumentācijas sagatavošanu un citas darbības, kuras izriet no Līguma. </w:t>
      </w:r>
    </w:p>
    <w:p w:rsidR="0002055C" w:rsidRPr="00CD3A9C" w:rsidRDefault="0002055C" w:rsidP="0002055C">
      <w:pPr>
        <w:widowControl w:val="0"/>
        <w:numPr>
          <w:ilvl w:val="1"/>
          <w:numId w:val="34"/>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 xml:space="preserve">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 ka projekts ir realizējams un, ka Tāmēs </w:t>
      </w:r>
      <w:proofErr w:type="gramStart"/>
      <w:r w:rsidRPr="00CD3A9C">
        <w:rPr>
          <w:rFonts w:ascii="Arial" w:eastAsia="Arial Unicode MS" w:hAnsi="Arial" w:cs="Arial"/>
          <w:kern w:val="1"/>
          <w:sz w:val="20"/>
          <w:szCs w:val="20"/>
        </w:rPr>
        <w:t>(</w:t>
      </w:r>
      <w:proofErr w:type="gramEnd"/>
      <w:r w:rsidRPr="00CD3A9C">
        <w:rPr>
          <w:rFonts w:ascii="Arial" w:eastAsia="Arial Unicode MS" w:hAnsi="Arial" w:cs="Arial"/>
          <w:kern w:val="1"/>
          <w:sz w:val="20"/>
          <w:szCs w:val="20"/>
        </w:rPr>
        <w:t>līguma pielikums nr. 2) ir iekļauti visi Būvuzņēmēja ar Būvdarbu veikšanu un objektu būvniecību atbilstoši darbu daudzumu sarakstam saistītie izdevumi.</w:t>
      </w:r>
    </w:p>
    <w:p w:rsidR="0002055C" w:rsidRPr="00CD3A9C" w:rsidRDefault="0002055C" w:rsidP="0002055C">
      <w:pPr>
        <w:widowControl w:val="0"/>
        <w:numPr>
          <w:ilvl w:val="1"/>
          <w:numId w:val="34"/>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Projekta “</w:t>
      </w:r>
      <w:r w:rsidR="00CD3A9C" w:rsidRPr="00CD3A9C">
        <w:rPr>
          <w:rFonts w:ascii="Arial" w:hAnsi="Arial" w:cs="Arial"/>
          <w:sz w:val="20"/>
          <w:szCs w:val="20"/>
        </w:rPr>
        <w:t>Jelgavas novada pašvaldības Kalnciema pagasta īpašuma “Sporta pļava” dīķa līmeņa regulēšanas un laukuma nosusināšanas būvdarbi</w:t>
      </w:r>
      <w:r w:rsidRPr="00CD3A9C">
        <w:rPr>
          <w:rFonts w:ascii="Arial" w:eastAsia="Arial Unicode MS" w:hAnsi="Arial" w:cs="Arial"/>
          <w:kern w:val="1"/>
          <w:sz w:val="20"/>
          <w:szCs w:val="20"/>
        </w:rPr>
        <w:t xml:space="preserve">” pasūtītāja kontaktpersona un atbildīgā persona par projekta realizāciju – Jelgavas novada Kalnciema pagasta pārvaldes vadītājs Dainis </w:t>
      </w:r>
      <w:proofErr w:type="spellStart"/>
      <w:r w:rsidRPr="00CD3A9C">
        <w:rPr>
          <w:rFonts w:ascii="Arial" w:eastAsia="Arial Unicode MS" w:hAnsi="Arial" w:cs="Arial"/>
          <w:kern w:val="1"/>
          <w:sz w:val="20"/>
          <w:szCs w:val="20"/>
        </w:rPr>
        <w:t>Keidāns</w:t>
      </w:r>
      <w:proofErr w:type="spellEnd"/>
      <w:r w:rsidRPr="00CD3A9C">
        <w:rPr>
          <w:rFonts w:ascii="Arial" w:eastAsia="Arial Unicode MS" w:hAnsi="Arial" w:cs="Arial"/>
          <w:kern w:val="1"/>
          <w:sz w:val="20"/>
          <w:szCs w:val="20"/>
        </w:rPr>
        <w:t xml:space="preserve">, </w:t>
      </w:r>
      <w:proofErr w:type="spellStart"/>
      <w:r w:rsidRPr="00CD3A9C">
        <w:rPr>
          <w:rFonts w:ascii="Arial" w:eastAsia="Arial Unicode MS" w:hAnsi="Arial" w:cs="Arial"/>
          <w:kern w:val="1"/>
          <w:sz w:val="20"/>
          <w:szCs w:val="20"/>
        </w:rPr>
        <w:t>tel.Nr</w:t>
      </w:r>
      <w:proofErr w:type="spellEnd"/>
      <w:r w:rsidRPr="00CD3A9C">
        <w:rPr>
          <w:rFonts w:ascii="Arial" w:eastAsia="Arial Unicode MS" w:hAnsi="Arial" w:cs="Arial"/>
          <w:kern w:val="1"/>
          <w:sz w:val="20"/>
          <w:szCs w:val="20"/>
        </w:rPr>
        <w:t>. 29124567.</w:t>
      </w:r>
    </w:p>
    <w:p w:rsidR="0002055C" w:rsidRPr="00CD3A9C" w:rsidRDefault="0002055C" w:rsidP="0002055C">
      <w:pPr>
        <w:widowControl w:val="0"/>
        <w:suppressAutoHyphens/>
        <w:jc w:val="both"/>
        <w:rPr>
          <w:rFonts w:ascii="Arial" w:eastAsia="Arial Unicode MS" w:hAnsi="Arial" w:cs="Arial"/>
          <w:kern w:val="1"/>
          <w:sz w:val="20"/>
          <w:szCs w:val="20"/>
        </w:rPr>
      </w:pPr>
      <w:r w:rsidRPr="00CD3A9C">
        <w:rPr>
          <w:rFonts w:ascii="Arial" w:eastAsia="Arial Unicode MS" w:hAnsi="Arial" w:cs="Arial"/>
          <w:kern w:val="1"/>
          <w:sz w:val="20"/>
          <w:szCs w:val="20"/>
        </w:rPr>
        <w:t>1.4.1. Pasūtītāja kontaktpersonai šā Līguma izpratnē ir sekojošas pilnvaras:</w:t>
      </w:r>
    </w:p>
    <w:p w:rsidR="0002055C" w:rsidRPr="00CD3A9C" w:rsidRDefault="0002055C" w:rsidP="0002055C">
      <w:pPr>
        <w:widowControl w:val="0"/>
        <w:suppressAutoHyphens/>
        <w:ind w:left="630"/>
        <w:jc w:val="both"/>
        <w:rPr>
          <w:rFonts w:ascii="Arial" w:eastAsia="Arial Unicode MS" w:hAnsi="Arial" w:cs="Arial"/>
          <w:kern w:val="1"/>
          <w:sz w:val="20"/>
          <w:szCs w:val="20"/>
        </w:rPr>
      </w:pPr>
      <w:r w:rsidRPr="00CD3A9C">
        <w:rPr>
          <w:rFonts w:ascii="Arial" w:eastAsia="Arial Unicode MS" w:hAnsi="Arial" w:cs="Arial"/>
          <w:kern w:val="1"/>
          <w:sz w:val="20"/>
          <w:szCs w:val="20"/>
        </w:rPr>
        <w:t>1.4.1.1. informēt Pasūtītāju par būvdarbu gaitu, ievērojot konkrētā projekta, Būvprojekta nosacījumus un Būvuzņēmēja izvirzītos lūgumus, ierosinājumus un/vai iebildumus, kā arī par citiem jautājumiem, kas skar vai var skart Līguma izpildes gaitu.</w:t>
      </w:r>
    </w:p>
    <w:p w:rsidR="0002055C" w:rsidRPr="00CD3A9C" w:rsidRDefault="0002055C" w:rsidP="0002055C">
      <w:pPr>
        <w:widowControl w:val="0"/>
        <w:suppressAutoHyphens/>
        <w:ind w:left="630"/>
        <w:jc w:val="both"/>
        <w:rPr>
          <w:rFonts w:ascii="Arial" w:eastAsia="Arial Unicode MS" w:hAnsi="Arial" w:cs="Arial"/>
          <w:kern w:val="1"/>
          <w:sz w:val="20"/>
          <w:szCs w:val="20"/>
        </w:rPr>
      </w:pPr>
      <w:r w:rsidRPr="00CD3A9C">
        <w:rPr>
          <w:rFonts w:ascii="Arial" w:eastAsia="Arial Unicode MS" w:hAnsi="Arial" w:cs="Arial"/>
          <w:kern w:val="1"/>
          <w:sz w:val="20"/>
          <w:szCs w:val="20"/>
        </w:rPr>
        <w:t>1.4.1.2. parakstīt darbu nodošanas-pieņemšanas aktus, konstatējot atbilstību esošajai situācijai šā Līguma izpratnē.</w:t>
      </w:r>
    </w:p>
    <w:p w:rsidR="0002055C" w:rsidRPr="00CD3A9C" w:rsidRDefault="0002055C" w:rsidP="0002055C">
      <w:pPr>
        <w:widowControl w:val="0"/>
        <w:suppressAutoHyphens/>
        <w:rPr>
          <w:rFonts w:ascii="Arial" w:eastAsia="Arial Unicode MS" w:hAnsi="Arial" w:cs="Arial"/>
          <w:kern w:val="1"/>
          <w:sz w:val="20"/>
          <w:szCs w:val="20"/>
        </w:rPr>
      </w:pPr>
      <w:r w:rsidRPr="00CD3A9C">
        <w:rPr>
          <w:rFonts w:ascii="Arial" w:eastAsia="Arial Unicode MS" w:hAnsi="Arial" w:cs="Arial"/>
          <w:kern w:val="1"/>
          <w:sz w:val="20"/>
          <w:szCs w:val="20"/>
        </w:rPr>
        <w:t xml:space="preserve">1.5. Būvuzņēmēja kontaktpersona projekta realizācijā – ____________, </w:t>
      </w:r>
      <w:proofErr w:type="spellStart"/>
      <w:r w:rsidRPr="00CD3A9C">
        <w:rPr>
          <w:rFonts w:ascii="Arial" w:eastAsia="Arial Unicode MS" w:hAnsi="Arial" w:cs="Arial"/>
          <w:kern w:val="1"/>
          <w:sz w:val="20"/>
          <w:szCs w:val="20"/>
        </w:rPr>
        <w:t>tel.Nr</w:t>
      </w:r>
      <w:proofErr w:type="spellEnd"/>
      <w:r w:rsidRPr="00CD3A9C">
        <w:rPr>
          <w:rFonts w:ascii="Arial" w:eastAsia="Arial Unicode MS" w:hAnsi="Arial" w:cs="Arial"/>
          <w:kern w:val="1"/>
          <w:sz w:val="20"/>
          <w:szCs w:val="20"/>
        </w:rPr>
        <w:t>._____________.</w:t>
      </w:r>
    </w:p>
    <w:p w:rsidR="0002055C" w:rsidRPr="00CD3A9C" w:rsidRDefault="0002055C" w:rsidP="0002055C">
      <w:pPr>
        <w:widowControl w:val="0"/>
        <w:numPr>
          <w:ilvl w:val="0"/>
          <w:numId w:val="34"/>
        </w:numPr>
        <w:suppressAutoHyphens/>
        <w:ind w:left="540" w:hanging="540"/>
        <w:jc w:val="center"/>
        <w:rPr>
          <w:rFonts w:ascii="Arial" w:eastAsia="Arial Unicode MS" w:hAnsi="Arial" w:cs="Arial"/>
          <w:kern w:val="1"/>
          <w:sz w:val="20"/>
          <w:szCs w:val="20"/>
        </w:rPr>
      </w:pPr>
      <w:r w:rsidRPr="00CD3A9C">
        <w:rPr>
          <w:rFonts w:ascii="Arial" w:eastAsia="Arial Unicode MS" w:hAnsi="Arial" w:cs="Arial"/>
          <w:b/>
          <w:bCs/>
          <w:kern w:val="1"/>
          <w:sz w:val="20"/>
          <w:szCs w:val="20"/>
        </w:rPr>
        <w:t>BŪVDARBU IZPILDES VISPĀRĪGIE NOTEIKUMI</w:t>
      </w:r>
    </w:p>
    <w:p w:rsidR="0002055C" w:rsidRPr="00CD3A9C" w:rsidRDefault="0002055C" w:rsidP="0002055C">
      <w:pPr>
        <w:widowControl w:val="0"/>
        <w:numPr>
          <w:ilvl w:val="1"/>
          <w:numId w:val="34"/>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02055C" w:rsidRPr="00CD3A9C" w:rsidRDefault="0002055C" w:rsidP="0002055C">
      <w:pPr>
        <w:widowControl w:val="0"/>
        <w:numPr>
          <w:ilvl w:val="1"/>
          <w:numId w:val="34"/>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Pasūtītājs apņemas atturēties no jebkādas rīcības, kas varētu apgrūtināt Būvdarbu veikšanu vai Pasūtītāja saistību izpildi.</w:t>
      </w:r>
    </w:p>
    <w:p w:rsidR="0002055C" w:rsidRPr="00CD3A9C" w:rsidRDefault="0002055C" w:rsidP="0002055C">
      <w:pPr>
        <w:widowControl w:val="0"/>
        <w:numPr>
          <w:ilvl w:val="1"/>
          <w:numId w:val="34"/>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lastRenderedPageBreak/>
        <w:t>Pēc Pasūtītāja pieprasījuma, Būvuzņēmējam ir jāuzrāda Būvdarbos izmantojamo materiālu sertifikāti un citi to kvalitāti apliecinošie dokumenti.</w:t>
      </w:r>
    </w:p>
    <w:p w:rsidR="0002055C" w:rsidRPr="00CD3A9C" w:rsidRDefault="0002055C" w:rsidP="0002055C">
      <w:pPr>
        <w:widowControl w:val="0"/>
        <w:numPr>
          <w:ilvl w:val="1"/>
          <w:numId w:val="34"/>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Būvuzņēmējs nodrošina nepieciešamo būvizstrādājumu pareizu un kvalitatīvu izmantošanu Būvdarbu procesā.</w:t>
      </w:r>
    </w:p>
    <w:p w:rsidR="0002055C" w:rsidRPr="00CD3A9C" w:rsidRDefault="0002055C" w:rsidP="0002055C">
      <w:pPr>
        <w:widowControl w:val="0"/>
        <w:numPr>
          <w:ilvl w:val="1"/>
          <w:numId w:val="34"/>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Būvuzņēmējs ir atbildīgs par visu nepieciešamo Būvdarbu sagatavošanas darbu veikšanu.</w:t>
      </w:r>
    </w:p>
    <w:p w:rsidR="0002055C" w:rsidRPr="00CD3A9C" w:rsidRDefault="0002055C" w:rsidP="0002055C">
      <w:pPr>
        <w:widowControl w:val="0"/>
        <w:numPr>
          <w:ilvl w:val="1"/>
          <w:numId w:val="34"/>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Pasūtītājs ir tiesīgs pēc saviem ieskatiem veikt Būvdarbu izpildes pārbaudes.</w:t>
      </w:r>
    </w:p>
    <w:p w:rsidR="0002055C" w:rsidRPr="00CD3A9C" w:rsidRDefault="0002055C" w:rsidP="0002055C">
      <w:pPr>
        <w:widowControl w:val="0"/>
        <w:numPr>
          <w:ilvl w:val="1"/>
          <w:numId w:val="34"/>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Gadījumā, ja Būvuzņēmējs konstatē kļūdas vai neprecizitātes Būvprojektā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02055C" w:rsidRPr="00CD3A9C" w:rsidRDefault="0002055C" w:rsidP="0002055C">
      <w:pPr>
        <w:widowControl w:val="0"/>
        <w:numPr>
          <w:ilvl w:val="1"/>
          <w:numId w:val="34"/>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Būvuzņēmējam nodrošināt, lai būvdarbu laikā netiktu bojāta apkārtējās teritorijas infrastruktūra.</w:t>
      </w:r>
      <w:proofErr w:type="gramStart"/>
      <w:r w:rsidRPr="00CD3A9C">
        <w:rPr>
          <w:rFonts w:ascii="Arial" w:eastAsia="Arial Unicode MS" w:hAnsi="Arial" w:cs="Arial"/>
          <w:kern w:val="1"/>
          <w:sz w:val="20"/>
          <w:szCs w:val="20"/>
        </w:rPr>
        <w:t xml:space="preserve">  </w:t>
      </w:r>
      <w:proofErr w:type="gramEnd"/>
    </w:p>
    <w:p w:rsidR="0002055C" w:rsidRPr="00CD3A9C" w:rsidRDefault="0002055C" w:rsidP="0002055C">
      <w:pPr>
        <w:widowControl w:val="0"/>
        <w:numPr>
          <w:ilvl w:val="1"/>
          <w:numId w:val="34"/>
        </w:numPr>
        <w:tabs>
          <w:tab w:val="left" w:pos="993"/>
        </w:tabs>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02055C" w:rsidRPr="00CD3A9C" w:rsidRDefault="0002055C" w:rsidP="0002055C">
      <w:pPr>
        <w:widowControl w:val="0"/>
        <w:numPr>
          <w:ilvl w:val="0"/>
          <w:numId w:val="34"/>
        </w:numPr>
        <w:suppressAutoHyphens/>
        <w:ind w:left="540" w:hanging="540"/>
        <w:jc w:val="center"/>
        <w:rPr>
          <w:rFonts w:ascii="Arial" w:eastAsia="Arial Unicode MS" w:hAnsi="Arial" w:cs="Arial"/>
          <w:kern w:val="1"/>
          <w:sz w:val="20"/>
          <w:szCs w:val="20"/>
        </w:rPr>
      </w:pPr>
      <w:r w:rsidRPr="00CD3A9C">
        <w:rPr>
          <w:rFonts w:ascii="Arial" w:eastAsia="Arial Unicode MS" w:hAnsi="Arial" w:cs="Arial"/>
          <w:b/>
          <w:bCs/>
          <w:kern w:val="1"/>
          <w:sz w:val="20"/>
          <w:szCs w:val="20"/>
        </w:rPr>
        <w:t>ATĻAUJAS</w:t>
      </w:r>
    </w:p>
    <w:p w:rsidR="0002055C" w:rsidRPr="00CD3A9C" w:rsidRDefault="0002055C" w:rsidP="0002055C">
      <w:pPr>
        <w:widowControl w:val="0"/>
        <w:numPr>
          <w:ilvl w:val="1"/>
          <w:numId w:val="34"/>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 xml:space="preserve">Pasūtītājam vai tā pilnvarotam pārstāvim jāsaņem būvatļauja normatīvajos aktos noteiktajā kārtībā. Būvuzņēmējs 3 (trīs) darba dienu laikā iesniedz Pasūtītājam Būvuzņēmēja civiltiesiskās atbildības obligātās apdrošināšanas līgumu un citus atzīmēs par būvdarbu uzsākšanas nosacījumu izpildi nepieciešamos dokumentus. </w:t>
      </w:r>
    </w:p>
    <w:p w:rsidR="0002055C" w:rsidRPr="00CD3A9C" w:rsidRDefault="0002055C" w:rsidP="0002055C">
      <w:pPr>
        <w:widowControl w:val="0"/>
        <w:numPr>
          <w:ilvl w:val="1"/>
          <w:numId w:val="34"/>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02055C" w:rsidRPr="00CD3A9C" w:rsidRDefault="0002055C" w:rsidP="0002055C">
      <w:pPr>
        <w:widowControl w:val="0"/>
        <w:numPr>
          <w:ilvl w:val="1"/>
          <w:numId w:val="34"/>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 xml:space="preserve">Visiem Būvuzņēmēja rasējumiem un specifikācijām, kas sagatavotas Līguma izpildes laikā palīgdarbu un pastāvīgo darbu veikšanai, ir nepieciešams </w:t>
      </w:r>
      <w:proofErr w:type="spellStart"/>
      <w:r w:rsidRPr="00CD3A9C">
        <w:rPr>
          <w:rFonts w:ascii="Arial" w:eastAsia="Arial Unicode MS" w:hAnsi="Arial" w:cs="Arial"/>
          <w:kern w:val="1"/>
          <w:sz w:val="20"/>
          <w:szCs w:val="20"/>
        </w:rPr>
        <w:t>autoruzrauga</w:t>
      </w:r>
      <w:proofErr w:type="spellEnd"/>
      <w:r w:rsidRPr="00CD3A9C">
        <w:rPr>
          <w:rFonts w:ascii="Arial" w:eastAsia="Arial Unicode MS" w:hAnsi="Arial" w:cs="Arial"/>
          <w:kern w:val="1"/>
          <w:sz w:val="20"/>
          <w:szCs w:val="20"/>
        </w:rPr>
        <w:t xml:space="preserve"> un būvuzrauga apstiprinājums to veikšanai. Šāds apstiprinājums nemazina Būvuzņēmēja atbildību par Būvdarbiem.</w:t>
      </w:r>
    </w:p>
    <w:p w:rsidR="0002055C" w:rsidRPr="00CD3A9C" w:rsidRDefault="0002055C" w:rsidP="0002055C">
      <w:pPr>
        <w:widowControl w:val="0"/>
        <w:numPr>
          <w:ilvl w:val="1"/>
          <w:numId w:val="34"/>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Pasūtītājam ir tiesības samazināt veicamo darbu un materiālu apjomu, ja no Būvuzņēmēja neatkarīgu apstākļu dēļ (kļūda būvprojektā) projektu nav iespējams pilnībā realizēt.</w:t>
      </w:r>
    </w:p>
    <w:p w:rsidR="0002055C" w:rsidRPr="00CD3A9C" w:rsidRDefault="0002055C" w:rsidP="0002055C">
      <w:pPr>
        <w:widowControl w:val="0"/>
        <w:numPr>
          <w:ilvl w:val="0"/>
          <w:numId w:val="34"/>
        </w:numPr>
        <w:suppressAutoHyphens/>
        <w:ind w:left="540" w:hanging="540"/>
        <w:jc w:val="center"/>
        <w:rPr>
          <w:rFonts w:ascii="Arial" w:eastAsia="Arial Unicode MS" w:hAnsi="Arial" w:cs="Arial"/>
          <w:kern w:val="1"/>
          <w:sz w:val="20"/>
          <w:szCs w:val="20"/>
        </w:rPr>
      </w:pPr>
      <w:r w:rsidRPr="00CD3A9C">
        <w:rPr>
          <w:rFonts w:ascii="Arial" w:eastAsia="Arial Unicode MS" w:hAnsi="Arial" w:cs="Arial"/>
          <w:b/>
          <w:bCs/>
          <w:kern w:val="1"/>
          <w:sz w:val="20"/>
          <w:szCs w:val="20"/>
        </w:rPr>
        <w:t>DARBA SAMAKSA UN NORĒĶINU KĀRTĪBA</w:t>
      </w:r>
    </w:p>
    <w:p w:rsidR="0002055C" w:rsidRPr="00CD3A9C" w:rsidRDefault="0002055C" w:rsidP="0002055C">
      <w:pPr>
        <w:widowControl w:val="0"/>
        <w:numPr>
          <w:ilvl w:val="1"/>
          <w:numId w:val="36"/>
        </w:numPr>
        <w:tabs>
          <w:tab w:val="clear" w:pos="360"/>
          <w:tab w:val="left" w:pos="720"/>
        </w:tabs>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 xml:space="preserve"> Pasūtītājs apņemas veikt apmaksu 100% apmērā par Būvdarbu izpildi 30 (trīsdesmit) dienu laikā pēc akta par objekta pieņemšanu ekspluatācijā apstiprināšanas, un </w:t>
      </w:r>
      <w:proofErr w:type="gramStart"/>
      <w:r w:rsidRPr="00CD3A9C">
        <w:rPr>
          <w:rFonts w:ascii="Arial" w:eastAsia="Arial Unicode MS" w:hAnsi="Arial" w:cs="Arial"/>
          <w:kern w:val="1"/>
          <w:sz w:val="20"/>
          <w:szCs w:val="20"/>
        </w:rPr>
        <w:t>Būvuzņēmēja izrakstīta</w:t>
      </w:r>
      <w:proofErr w:type="gramEnd"/>
      <w:r w:rsidRPr="00CD3A9C">
        <w:rPr>
          <w:rFonts w:ascii="Arial" w:eastAsia="Arial Unicode MS" w:hAnsi="Arial" w:cs="Arial"/>
          <w:kern w:val="1"/>
          <w:sz w:val="20"/>
          <w:szCs w:val="20"/>
        </w:rPr>
        <w:t xml:space="preserve"> rēķina iesniegšanas. Kopējā līguma summa par Būvdarbu izpildi ir </w:t>
      </w:r>
      <w:r w:rsidRPr="00CD3A9C">
        <w:rPr>
          <w:rFonts w:ascii="Arial" w:eastAsia="Arial Unicode MS" w:hAnsi="Arial" w:cs="Arial"/>
          <w:b/>
          <w:kern w:val="1"/>
          <w:sz w:val="20"/>
          <w:szCs w:val="20"/>
        </w:rPr>
        <w:t xml:space="preserve">EUR ________ </w:t>
      </w:r>
      <w:r w:rsidRPr="00CD3A9C">
        <w:rPr>
          <w:rFonts w:ascii="Arial" w:eastAsia="Arial Unicode MS" w:hAnsi="Arial" w:cs="Arial"/>
          <w:kern w:val="1"/>
          <w:sz w:val="20"/>
          <w:szCs w:val="20"/>
        </w:rPr>
        <w:t>(summa vārdiem).</w:t>
      </w:r>
    </w:p>
    <w:p w:rsidR="0002055C" w:rsidRPr="00CD3A9C" w:rsidRDefault="0002055C" w:rsidP="0002055C">
      <w:pPr>
        <w:widowControl w:val="0"/>
        <w:numPr>
          <w:ilvl w:val="1"/>
          <w:numId w:val="36"/>
        </w:numPr>
        <w:tabs>
          <w:tab w:val="clear" w:pos="360"/>
          <w:tab w:val="left" w:pos="720"/>
        </w:tabs>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 xml:space="preserve">Pasūtītājs samaksā uzņēmējam avansu 20% apmērā no līguma summas desmit dienu laikā pēc Būvuzņēmēja rēķina saņemšanas, kas ir </w:t>
      </w:r>
      <w:r w:rsidRPr="00CD3A9C">
        <w:rPr>
          <w:rFonts w:ascii="Arial" w:hAnsi="Arial" w:cs="Arial"/>
          <w:color w:val="000000"/>
          <w:sz w:val="20"/>
          <w:szCs w:val="20"/>
        </w:rPr>
        <w:t xml:space="preserve">EUR ______ </w:t>
      </w:r>
      <w:r w:rsidRPr="00CD3A9C">
        <w:rPr>
          <w:rFonts w:ascii="Arial" w:eastAsia="Arial Unicode MS" w:hAnsi="Arial" w:cs="Arial"/>
          <w:kern w:val="1"/>
          <w:sz w:val="20"/>
          <w:szCs w:val="20"/>
        </w:rPr>
        <w:t>(summa vārdiem).</w:t>
      </w:r>
    </w:p>
    <w:p w:rsidR="0002055C" w:rsidRPr="00CD3A9C" w:rsidRDefault="0002055C" w:rsidP="0002055C">
      <w:pPr>
        <w:widowControl w:val="0"/>
        <w:numPr>
          <w:ilvl w:val="1"/>
          <w:numId w:val="36"/>
        </w:numPr>
        <w:tabs>
          <w:tab w:val="clear" w:pos="360"/>
          <w:tab w:val="left" w:pos="720"/>
        </w:tabs>
        <w:suppressAutoHyphens/>
        <w:ind w:left="567" w:hanging="567"/>
        <w:jc w:val="both"/>
        <w:rPr>
          <w:rFonts w:ascii="Arial" w:eastAsia="Arial Unicode MS" w:hAnsi="Arial" w:cs="Arial"/>
          <w:kern w:val="1"/>
          <w:sz w:val="20"/>
          <w:szCs w:val="20"/>
        </w:rPr>
      </w:pPr>
      <w:r w:rsidRPr="00CD3A9C">
        <w:rPr>
          <w:rFonts w:ascii="Arial" w:hAnsi="Arial" w:cs="Arial"/>
          <w:color w:val="000000"/>
          <w:sz w:val="20"/>
          <w:szCs w:val="20"/>
        </w:rPr>
        <w:t xml:space="preserve"> Pievienotās vērtības nodokli, kas sastāda EUR ______ </w:t>
      </w:r>
      <w:r w:rsidRPr="00CD3A9C">
        <w:rPr>
          <w:rFonts w:ascii="Arial" w:eastAsia="Arial Unicode MS" w:hAnsi="Arial" w:cs="Arial"/>
          <w:kern w:val="1"/>
          <w:sz w:val="20"/>
          <w:szCs w:val="20"/>
        </w:rPr>
        <w:t>(summa vārdiem)</w:t>
      </w:r>
      <w:r w:rsidRPr="00CD3A9C">
        <w:rPr>
          <w:rFonts w:ascii="Arial" w:hAnsi="Arial" w:cs="Arial"/>
          <w:color w:val="000000"/>
          <w:sz w:val="20"/>
          <w:szCs w:val="20"/>
        </w:rPr>
        <w:t xml:space="preserve"> maksā Pasūtītājs saskaņā ar Pievienotās vērtības nodokļa likuma 142.panta otro daļu.</w:t>
      </w:r>
    </w:p>
    <w:p w:rsidR="0002055C" w:rsidRPr="00CD3A9C" w:rsidRDefault="0002055C" w:rsidP="0002055C">
      <w:pPr>
        <w:widowControl w:val="0"/>
        <w:numPr>
          <w:ilvl w:val="1"/>
          <w:numId w:val="36"/>
        </w:numPr>
        <w:tabs>
          <w:tab w:val="clear" w:pos="360"/>
        </w:tabs>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 xml:space="preserve"> Nekvalitatīvi vai neatbilstoši veiktie Būvdarbi netiek pieņemti un apmaksāti līdz defektu novēršanai un šo Būvdarbu pieņemšanai.</w:t>
      </w:r>
    </w:p>
    <w:p w:rsidR="0002055C" w:rsidRPr="00CD3A9C" w:rsidRDefault="0002055C" w:rsidP="0002055C">
      <w:pPr>
        <w:widowControl w:val="0"/>
        <w:numPr>
          <w:ilvl w:val="1"/>
          <w:numId w:val="36"/>
        </w:numPr>
        <w:tabs>
          <w:tab w:val="clear" w:pos="360"/>
          <w:tab w:val="num" w:pos="851"/>
        </w:tabs>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 xml:space="preserve"> Par samaksas brīdi uzskatāms bankas atzīmes datums Pasūtītāja maksājuma uzdevumā.</w:t>
      </w:r>
    </w:p>
    <w:p w:rsidR="0002055C" w:rsidRPr="00CD3A9C" w:rsidRDefault="0002055C" w:rsidP="0002055C">
      <w:pPr>
        <w:widowControl w:val="0"/>
        <w:numPr>
          <w:ilvl w:val="0"/>
          <w:numId w:val="36"/>
        </w:numPr>
        <w:tabs>
          <w:tab w:val="left" w:pos="540"/>
        </w:tabs>
        <w:suppressAutoHyphens/>
        <w:ind w:left="540" w:hanging="540"/>
        <w:jc w:val="center"/>
        <w:rPr>
          <w:rFonts w:ascii="Arial" w:eastAsia="Arial Unicode MS" w:hAnsi="Arial" w:cs="Arial"/>
          <w:b/>
          <w:bCs/>
          <w:kern w:val="1"/>
          <w:sz w:val="20"/>
          <w:szCs w:val="20"/>
        </w:rPr>
      </w:pPr>
      <w:r w:rsidRPr="00CD3A9C">
        <w:rPr>
          <w:rFonts w:ascii="Arial" w:eastAsia="Arial Unicode MS" w:hAnsi="Arial" w:cs="Arial"/>
          <w:b/>
          <w:bCs/>
          <w:kern w:val="1"/>
          <w:sz w:val="20"/>
          <w:szCs w:val="20"/>
        </w:rPr>
        <w:t>LĪGUMA IZPILDES TERMIŅI</w:t>
      </w:r>
    </w:p>
    <w:p w:rsidR="0002055C" w:rsidRPr="00CD3A9C" w:rsidRDefault="0002055C" w:rsidP="0002055C">
      <w:pPr>
        <w:widowControl w:val="0"/>
        <w:tabs>
          <w:tab w:val="left" w:pos="540"/>
        </w:tabs>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5.1.</w:t>
      </w:r>
      <w:r w:rsidRPr="00CD3A9C">
        <w:rPr>
          <w:rFonts w:ascii="Arial" w:eastAsia="Arial Unicode MS" w:hAnsi="Arial" w:cs="Arial"/>
          <w:kern w:val="1"/>
          <w:sz w:val="20"/>
          <w:szCs w:val="20"/>
        </w:rPr>
        <w:tab/>
        <w:t xml:space="preserve"> Būvuzņēmējs Būvdarbus uzsāk, 5 (piecu) dienu laikā pēc līguma parakstīšanas, būvdarbu izpildes termiņš ir noteikts 6 (sešas) kalendārās nedēļas skaitot no līguma parakstīšanas dienas.</w:t>
      </w:r>
    </w:p>
    <w:p w:rsidR="0002055C" w:rsidRPr="00CD3A9C" w:rsidRDefault="0002055C" w:rsidP="0002055C">
      <w:pPr>
        <w:widowControl w:val="0"/>
        <w:tabs>
          <w:tab w:val="left" w:pos="540"/>
        </w:tabs>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5.2.</w:t>
      </w:r>
      <w:r w:rsidRPr="00CD3A9C">
        <w:rPr>
          <w:rFonts w:ascii="Arial" w:eastAsia="Arial Unicode MS" w:hAnsi="Arial" w:cs="Arial"/>
          <w:kern w:val="1"/>
          <w:sz w:val="20"/>
          <w:szCs w:val="20"/>
        </w:rPr>
        <w:tab/>
        <w:t xml:space="preserve"> Būvdarbu izpildi Būvuzņēmējs veic Darbu veikšanas grafikā noteiktajos termiņos (līguma pielikums nr.3). </w:t>
      </w:r>
    </w:p>
    <w:p w:rsidR="0002055C" w:rsidRPr="00CD3A9C" w:rsidRDefault="0002055C" w:rsidP="0002055C">
      <w:pPr>
        <w:widowControl w:val="0"/>
        <w:numPr>
          <w:ilvl w:val="1"/>
          <w:numId w:val="35"/>
        </w:numPr>
        <w:tabs>
          <w:tab w:val="left" w:pos="720"/>
        </w:tabs>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02055C" w:rsidRPr="00CD3A9C" w:rsidRDefault="0002055C" w:rsidP="0002055C">
      <w:pPr>
        <w:widowControl w:val="0"/>
        <w:numPr>
          <w:ilvl w:val="1"/>
          <w:numId w:val="35"/>
        </w:numPr>
        <w:tabs>
          <w:tab w:val="left" w:pos="720"/>
        </w:tabs>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 xml:space="preserve">   Būvuzņēmējam ir tiesības uz Būvdarbu izpildes termiņa pagarinājumu, ja Būvdarbu izpilde tiek kavēta viena (vai vairāku) zemāk uzskaitīto iemeslu dēļ:</w:t>
      </w:r>
    </w:p>
    <w:p w:rsidR="0002055C" w:rsidRPr="00CD3A9C" w:rsidRDefault="0002055C" w:rsidP="0002055C">
      <w:pPr>
        <w:widowControl w:val="0"/>
        <w:numPr>
          <w:ilvl w:val="2"/>
          <w:numId w:val="35"/>
        </w:numPr>
        <w:tabs>
          <w:tab w:val="left" w:pos="540"/>
        </w:tabs>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lastRenderedPageBreak/>
        <w:t>ja pēc Pasūtītāja pieprasījuma tiek izdarītas izmaiņas Būvdarbu apjomā;</w:t>
      </w:r>
    </w:p>
    <w:p w:rsidR="0002055C" w:rsidRPr="00CD3A9C" w:rsidRDefault="0002055C" w:rsidP="0002055C">
      <w:pPr>
        <w:widowControl w:val="0"/>
        <w:numPr>
          <w:ilvl w:val="2"/>
          <w:numId w:val="35"/>
        </w:numPr>
        <w:tabs>
          <w:tab w:val="left" w:pos="540"/>
        </w:tabs>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ja Pasūtītāja iesniegtajos dokumentos ir konstatētas kļūdas, kuru novēršana ir saistīta ar Būvdarbu izpildes apturēšanu;</w:t>
      </w:r>
    </w:p>
    <w:p w:rsidR="0002055C" w:rsidRPr="00CD3A9C" w:rsidRDefault="0002055C" w:rsidP="0002055C">
      <w:pPr>
        <w:widowControl w:val="0"/>
        <w:numPr>
          <w:ilvl w:val="2"/>
          <w:numId w:val="35"/>
        </w:numPr>
        <w:tabs>
          <w:tab w:val="left" w:pos="540"/>
        </w:tabs>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ja iestājušies nepārvaramas varas apstākļi, kuri atrodas ārpus Būvuzņēmēja kontroles un kuri būtiski traucē Būvdarbu savlaicīgu izpildi (Līguma 9.punkts).</w:t>
      </w:r>
    </w:p>
    <w:p w:rsidR="0002055C" w:rsidRPr="00CD3A9C" w:rsidRDefault="0002055C" w:rsidP="0002055C">
      <w:pPr>
        <w:widowControl w:val="0"/>
        <w:numPr>
          <w:ilvl w:val="1"/>
          <w:numId w:val="35"/>
        </w:numPr>
        <w:tabs>
          <w:tab w:val="left" w:pos="540"/>
        </w:tabs>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 xml:space="preserve"> 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02055C" w:rsidRPr="00CD3A9C" w:rsidRDefault="0002055C" w:rsidP="0002055C">
      <w:pPr>
        <w:widowControl w:val="0"/>
        <w:numPr>
          <w:ilvl w:val="1"/>
          <w:numId w:val="35"/>
        </w:numPr>
        <w:tabs>
          <w:tab w:val="left" w:pos="540"/>
        </w:tabs>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 xml:space="preserve"> Pasūtītājam ir pienākums nekavējoties sniegt Būvuzņēmējam atbildi uz saņemto paziņojumu.</w:t>
      </w:r>
    </w:p>
    <w:p w:rsidR="0002055C" w:rsidRPr="00CD3A9C" w:rsidRDefault="0002055C" w:rsidP="0002055C">
      <w:pPr>
        <w:widowControl w:val="0"/>
        <w:numPr>
          <w:ilvl w:val="0"/>
          <w:numId w:val="35"/>
        </w:numPr>
        <w:suppressAutoHyphens/>
        <w:jc w:val="center"/>
        <w:rPr>
          <w:rFonts w:ascii="Arial" w:eastAsia="Arial Unicode MS" w:hAnsi="Arial" w:cs="Arial"/>
          <w:b/>
          <w:bCs/>
          <w:kern w:val="1"/>
          <w:sz w:val="20"/>
          <w:szCs w:val="20"/>
          <w:lang w:eastAsia="en-US"/>
        </w:rPr>
      </w:pPr>
      <w:r w:rsidRPr="00CD3A9C">
        <w:rPr>
          <w:rFonts w:ascii="Arial" w:eastAsia="Arial Unicode MS" w:hAnsi="Arial" w:cs="Arial"/>
          <w:b/>
          <w:bCs/>
          <w:kern w:val="1"/>
          <w:sz w:val="20"/>
          <w:szCs w:val="20"/>
          <w:lang w:eastAsia="en-US"/>
        </w:rPr>
        <w:t>APDROŠINĀŠANA</w:t>
      </w:r>
    </w:p>
    <w:p w:rsidR="0002055C" w:rsidRPr="00CD3A9C" w:rsidRDefault="0002055C" w:rsidP="0002055C">
      <w:pPr>
        <w:widowControl w:val="0"/>
        <w:suppressAutoHyphens/>
        <w:ind w:left="540" w:hanging="540"/>
        <w:jc w:val="both"/>
        <w:rPr>
          <w:rFonts w:ascii="Arial" w:eastAsia="Arial Unicode MS" w:hAnsi="Arial" w:cs="Arial"/>
          <w:kern w:val="1"/>
          <w:sz w:val="20"/>
          <w:szCs w:val="20"/>
          <w:lang w:eastAsia="en-US"/>
        </w:rPr>
      </w:pPr>
      <w:r w:rsidRPr="00CD3A9C">
        <w:rPr>
          <w:rFonts w:ascii="Arial" w:eastAsia="Arial Unicode MS" w:hAnsi="Arial" w:cs="Arial"/>
          <w:kern w:val="1"/>
          <w:sz w:val="20"/>
          <w:szCs w:val="20"/>
          <w:lang w:eastAsia="en-US"/>
        </w:rPr>
        <w:t xml:space="preserve">6.1. Būvuzņēmējs uz sava rēķina apņemas noslēgt Būvuzņēmēja civiltiesiskās atbildības apdrošināšanu Ministru kabineta 2014.gada 19.augusta noteikumos Nr. 502 „Noteikumi par </w:t>
      </w:r>
      <w:proofErr w:type="spellStart"/>
      <w:r w:rsidRPr="00CD3A9C">
        <w:rPr>
          <w:rFonts w:ascii="Arial" w:eastAsia="Arial Unicode MS" w:hAnsi="Arial" w:cs="Arial"/>
          <w:kern w:val="1"/>
          <w:sz w:val="20"/>
          <w:szCs w:val="20"/>
          <w:lang w:eastAsia="en-US"/>
        </w:rPr>
        <w:t>būvspeciālistu</w:t>
      </w:r>
      <w:proofErr w:type="spellEnd"/>
      <w:r w:rsidRPr="00CD3A9C">
        <w:rPr>
          <w:rFonts w:ascii="Arial" w:eastAsia="Arial Unicode MS" w:hAnsi="Arial" w:cs="Arial"/>
          <w:kern w:val="1"/>
          <w:sz w:val="20"/>
          <w:szCs w:val="20"/>
          <w:lang w:eastAsia="en-US"/>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02055C" w:rsidRPr="00CD3A9C" w:rsidRDefault="0002055C" w:rsidP="0002055C">
      <w:pPr>
        <w:widowControl w:val="0"/>
        <w:numPr>
          <w:ilvl w:val="0"/>
          <w:numId w:val="35"/>
        </w:numPr>
        <w:suppressAutoHyphens/>
        <w:ind w:left="540" w:hanging="540"/>
        <w:jc w:val="center"/>
        <w:rPr>
          <w:rFonts w:ascii="Arial" w:eastAsia="Arial Unicode MS" w:hAnsi="Arial" w:cs="Arial"/>
          <w:b/>
          <w:bCs/>
          <w:kern w:val="1"/>
          <w:sz w:val="20"/>
          <w:szCs w:val="20"/>
        </w:rPr>
      </w:pPr>
      <w:r w:rsidRPr="00CD3A9C">
        <w:rPr>
          <w:rFonts w:ascii="Arial" w:eastAsia="Arial Unicode MS" w:hAnsi="Arial" w:cs="Arial"/>
          <w:b/>
          <w:bCs/>
          <w:kern w:val="1"/>
          <w:sz w:val="20"/>
          <w:szCs w:val="20"/>
        </w:rPr>
        <w:t>BŪVDARBU NODOŠANA – PIEŅEMŠANA</w:t>
      </w:r>
    </w:p>
    <w:p w:rsidR="0002055C" w:rsidRPr="00CD3A9C" w:rsidRDefault="0002055C" w:rsidP="0002055C">
      <w:pPr>
        <w:widowControl w:val="0"/>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7.1. Izpildītie Būvdarbi tiek nodoti Būvdarbu nodošanas procedūras laikā. Būvdarbu nodošana notiek attiecībā uz visiem līgumā paredzētajiem Būvdarbiem.</w:t>
      </w:r>
    </w:p>
    <w:p w:rsidR="0002055C" w:rsidRPr="00CD3A9C" w:rsidRDefault="0002055C" w:rsidP="0002055C">
      <w:pPr>
        <w:widowControl w:val="0"/>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7.2.</w:t>
      </w:r>
      <w:proofErr w:type="gramStart"/>
      <w:r w:rsidRPr="00CD3A9C">
        <w:rPr>
          <w:rFonts w:ascii="Arial" w:eastAsia="Arial Unicode MS" w:hAnsi="Arial" w:cs="Arial"/>
          <w:kern w:val="1"/>
          <w:sz w:val="20"/>
          <w:szCs w:val="20"/>
        </w:rPr>
        <w:t xml:space="preserve">  </w:t>
      </w:r>
      <w:proofErr w:type="gramEnd"/>
      <w:r w:rsidRPr="00CD3A9C">
        <w:rPr>
          <w:rFonts w:ascii="Arial" w:eastAsia="Arial Unicode MS" w:hAnsi="Arial" w:cs="Arial"/>
          <w:kern w:val="1"/>
          <w:sz w:val="20"/>
          <w:szCs w:val="20"/>
        </w:rPr>
        <w:t>Būvdarbu nodošana- pieņemšana jāveic pēc Būvdarbu pabeigšanas.</w:t>
      </w:r>
    </w:p>
    <w:p w:rsidR="0002055C" w:rsidRPr="00CD3A9C" w:rsidRDefault="0002055C" w:rsidP="0002055C">
      <w:pPr>
        <w:widowControl w:val="0"/>
        <w:numPr>
          <w:ilvl w:val="1"/>
          <w:numId w:val="35"/>
        </w:numPr>
        <w:tabs>
          <w:tab w:val="clear" w:pos="360"/>
        </w:tabs>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Būvdarbu nodošanas procedūra tiek protokolēta, un protokolā jābūt norādītai šādai informācijai:</w:t>
      </w:r>
    </w:p>
    <w:p w:rsidR="0002055C" w:rsidRPr="00CD3A9C" w:rsidRDefault="0002055C" w:rsidP="0002055C">
      <w:pPr>
        <w:widowControl w:val="0"/>
        <w:numPr>
          <w:ilvl w:val="2"/>
          <w:numId w:val="35"/>
        </w:numPr>
        <w:tabs>
          <w:tab w:val="left" w:pos="360"/>
          <w:tab w:val="num" w:pos="540"/>
        </w:tabs>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 kas piedalās Būvdarbu nodošanas sapulcē;</w:t>
      </w:r>
    </w:p>
    <w:p w:rsidR="0002055C" w:rsidRPr="00CD3A9C" w:rsidRDefault="0002055C" w:rsidP="0002055C">
      <w:pPr>
        <w:widowControl w:val="0"/>
        <w:numPr>
          <w:ilvl w:val="2"/>
          <w:numId w:val="35"/>
        </w:numPr>
        <w:tabs>
          <w:tab w:val="left" w:pos="360"/>
          <w:tab w:val="num" w:pos="540"/>
        </w:tabs>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 defekti, kas atklāti Būvdarbu nodošanas laikā;</w:t>
      </w:r>
    </w:p>
    <w:p w:rsidR="0002055C" w:rsidRPr="00CD3A9C" w:rsidRDefault="0002055C" w:rsidP="0002055C">
      <w:pPr>
        <w:widowControl w:val="0"/>
        <w:numPr>
          <w:ilvl w:val="2"/>
          <w:numId w:val="35"/>
        </w:numPr>
        <w:tabs>
          <w:tab w:val="num" w:pos="540"/>
        </w:tabs>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 termiņš, kādā jānovērš atklātie defekti, un nākamās pārbaudes datums;</w:t>
      </w:r>
    </w:p>
    <w:p w:rsidR="0002055C" w:rsidRPr="00CD3A9C" w:rsidRDefault="0002055C" w:rsidP="0002055C">
      <w:pPr>
        <w:widowControl w:val="0"/>
        <w:numPr>
          <w:ilvl w:val="2"/>
          <w:numId w:val="35"/>
        </w:numPr>
        <w:tabs>
          <w:tab w:val="num" w:pos="540"/>
        </w:tabs>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 cik lielā mērā Būvdarbi tiek nodoti vai arī nodošana tiek atteikta.</w:t>
      </w:r>
    </w:p>
    <w:p w:rsidR="0002055C" w:rsidRPr="00CD3A9C" w:rsidRDefault="0002055C" w:rsidP="0002055C">
      <w:pPr>
        <w:widowControl w:val="0"/>
        <w:numPr>
          <w:ilvl w:val="1"/>
          <w:numId w:val="35"/>
        </w:numPr>
        <w:tabs>
          <w:tab w:val="left" w:pos="540"/>
        </w:tabs>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02055C" w:rsidRPr="00CD3A9C" w:rsidRDefault="0002055C" w:rsidP="0002055C">
      <w:pPr>
        <w:widowControl w:val="0"/>
        <w:numPr>
          <w:ilvl w:val="1"/>
          <w:numId w:val="35"/>
        </w:numPr>
        <w:tabs>
          <w:tab w:val="left" w:pos="540"/>
        </w:tabs>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02055C" w:rsidRPr="00CD3A9C" w:rsidRDefault="0002055C" w:rsidP="0002055C">
      <w:pPr>
        <w:widowControl w:val="0"/>
        <w:numPr>
          <w:ilvl w:val="1"/>
          <w:numId w:val="35"/>
        </w:numPr>
        <w:tabs>
          <w:tab w:val="left" w:pos="540"/>
        </w:tabs>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02055C" w:rsidRPr="00CD3A9C" w:rsidRDefault="0002055C" w:rsidP="0002055C">
      <w:pPr>
        <w:widowControl w:val="0"/>
        <w:numPr>
          <w:ilvl w:val="1"/>
          <w:numId w:val="35"/>
        </w:numPr>
        <w:tabs>
          <w:tab w:val="left" w:pos="540"/>
        </w:tabs>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 xml:space="preserve">  Pārbaudes laikā konstatētos defektus novērš Būvuzņēmējs uz sava rēķina protokolā noteiktajā termiņā. Protokolā norādītais defektu novēršanas termiņš nav uzskatāms par Līguma izpildes termiņa pagarinājumu.</w:t>
      </w:r>
    </w:p>
    <w:p w:rsidR="0002055C" w:rsidRPr="00CD3A9C" w:rsidRDefault="0002055C" w:rsidP="0002055C">
      <w:pPr>
        <w:widowControl w:val="0"/>
        <w:numPr>
          <w:ilvl w:val="1"/>
          <w:numId w:val="35"/>
        </w:numPr>
        <w:tabs>
          <w:tab w:val="left" w:pos="540"/>
        </w:tabs>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 xml:space="preserve">   Būvuzņēmējs pēc Būvdarbu pabeigšanas nodod Pasūtītājam ar aktu visu ar</w:t>
      </w:r>
      <w:proofErr w:type="gramStart"/>
      <w:r w:rsidRPr="00CD3A9C">
        <w:rPr>
          <w:rFonts w:ascii="Arial" w:eastAsia="Arial Unicode MS" w:hAnsi="Arial" w:cs="Arial"/>
          <w:kern w:val="1"/>
          <w:sz w:val="20"/>
          <w:szCs w:val="20"/>
        </w:rPr>
        <w:t xml:space="preserve">  </w:t>
      </w:r>
      <w:proofErr w:type="gramEnd"/>
      <w:r w:rsidRPr="00CD3A9C">
        <w:rPr>
          <w:rFonts w:ascii="Arial" w:eastAsia="Arial Unicode MS" w:hAnsi="Arial" w:cs="Arial"/>
          <w:kern w:val="1"/>
          <w:sz w:val="20"/>
          <w:szCs w:val="20"/>
        </w:rPr>
        <w:t xml:space="preserve">Būvdarbu veikšanu saistīto dokumentāciju (projekta dokumentāciju, Būvdarbu veikšanas dokumentāciju, </w:t>
      </w:r>
      <w:proofErr w:type="spellStart"/>
      <w:r w:rsidRPr="00CD3A9C">
        <w:rPr>
          <w:rFonts w:ascii="Arial" w:eastAsia="Arial Unicode MS" w:hAnsi="Arial" w:cs="Arial"/>
          <w:kern w:val="1"/>
          <w:sz w:val="20"/>
          <w:szCs w:val="20"/>
        </w:rPr>
        <w:t>izpilddokumentāciju</w:t>
      </w:r>
      <w:proofErr w:type="spellEnd"/>
      <w:r w:rsidRPr="00CD3A9C">
        <w:rPr>
          <w:rFonts w:ascii="Arial" w:eastAsia="Arial Unicode MS" w:hAnsi="Arial" w:cs="Arial"/>
          <w:kern w:val="1"/>
          <w:sz w:val="20"/>
          <w:szCs w:val="20"/>
        </w:rPr>
        <w:t xml:space="preserve"> u.c.). Minētās dokumentācijas nodošana Pasūtītājam </w:t>
      </w:r>
      <w:r w:rsidRPr="00CD3A9C">
        <w:rPr>
          <w:rFonts w:ascii="Arial" w:eastAsia="Arial Unicode MS" w:hAnsi="Arial" w:cs="Arial"/>
          <w:kern w:val="1"/>
          <w:sz w:val="20"/>
          <w:szCs w:val="20"/>
        </w:rPr>
        <w:tab/>
        <w:t>ir priekšnoteikums galīgā pieņemšanas-nodošanas akta, kas apliecina objekta gatavību pieņemšanai ekspluatācijā, parakstīšanai.</w:t>
      </w:r>
    </w:p>
    <w:p w:rsidR="0002055C" w:rsidRPr="00CD3A9C" w:rsidRDefault="0002055C" w:rsidP="0002055C">
      <w:pPr>
        <w:widowControl w:val="0"/>
        <w:tabs>
          <w:tab w:val="left" w:pos="540"/>
        </w:tabs>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7.9.</w:t>
      </w:r>
      <w:proofErr w:type="gramStart"/>
      <w:r w:rsidRPr="00CD3A9C">
        <w:rPr>
          <w:rFonts w:ascii="Arial" w:eastAsia="Arial Unicode MS" w:hAnsi="Arial" w:cs="Arial"/>
          <w:kern w:val="1"/>
          <w:sz w:val="20"/>
          <w:szCs w:val="20"/>
        </w:rPr>
        <w:t xml:space="preserve">  </w:t>
      </w:r>
      <w:proofErr w:type="gramEnd"/>
      <w:r w:rsidRPr="00CD3A9C">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02055C" w:rsidRPr="00CD3A9C" w:rsidRDefault="0002055C" w:rsidP="0002055C">
      <w:pPr>
        <w:widowControl w:val="0"/>
        <w:numPr>
          <w:ilvl w:val="0"/>
          <w:numId w:val="35"/>
        </w:numPr>
        <w:suppressAutoHyphens/>
        <w:jc w:val="center"/>
        <w:rPr>
          <w:rFonts w:ascii="Arial" w:eastAsia="Arial Unicode MS" w:hAnsi="Arial" w:cs="Arial"/>
          <w:b/>
          <w:bCs/>
          <w:kern w:val="1"/>
          <w:sz w:val="20"/>
          <w:szCs w:val="20"/>
        </w:rPr>
      </w:pPr>
      <w:r w:rsidRPr="00CD3A9C">
        <w:rPr>
          <w:rFonts w:ascii="Arial" w:eastAsia="Arial Unicode MS" w:hAnsi="Arial" w:cs="Arial"/>
          <w:b/>
          <w:bCs/>
          <w:kern w:val="1"/>
          <w:sz w:val="20"/>
          <w:szCs w:val="20"/>
        </w:rPr>
        <w:t>PUŠU ATBILDĪBA</w:t>
      </w:r>
    </w:p>
    <w:p w:rsidR="0002055C" w:rsidRPr="00CD3A9C" w:rsidRDefault="0002055C" w:rsidP="0002055C">
      <w:pPr>
        <w:widowControl w:val="0"/>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8.1. Puses ir atbildīgas par Līgumā noteikto saistību pilnīgu izpildi, atbilstoši Līguma</w:t>
      </w:r>
      <w:proofErr w:type="gramStart"/>
      <w:r w:rsidRPr="00CD3A9C">
        <w:rPr>
          <w:rFonts w:ascii="Arial" w:eastAsia="Arial Unicode MS" w:hAnsi="Arial" w:cs="Arial"/>
          <w:kern w:val="1"/>
          <w:sz w:val="20"/>
          <w:szCs w:val="20"/>
        </w:rPr>
        <w:t xml:space="preserve">      </w:t>
      </w:r>
      <w:proofErr w:type="gramEnd"/>
      <w:r w:rsidRPr="00CD3A9C">
        <w:rPr>
          <w:rFonts w:ascii="Arial" w:eastAsia="Arial Unicode MS" w:hAnsi="Arial" w:cs="Arial"/>
          <w:kern w:val="1"/>
          <w:sz w:val="20"/>
          <w:szCs w:val="20"/>
        </w:rPr>
        <w:t>nosacījumiem.</w:t>
      </w:r>
    </w:p>
    <w:p w:rsidR="0002055C" w:rsidRPr="00CD3A9C" w:rsidRDefault="0002055C" w:rsidP="0002055C">
      <w:pPr>
        <w:widowControl w:val="0"/>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8.2.</w:t>
      </w:r>
      <w:proofErr w:type="gramStart"/>
      <w:r w:rsidRPr="00CD3A9C">
        <w:rPr>
          <w:rFonts w:ascii="Arial" w:eastAsia="Arial Unicode MS" w:hAnsi="Arial" w:cs="Arial"/>
          <w:kern w:val="1"/>
          <w:sz w:val="20"/>
          <w:szCs w:val="20"/>
        </w:rPr>
        <w:t xml:space="preserve">  </w:t>
      </w:r>
      <w:proofErr w:type="gramEnd"/>
      <w:r w:rsidRPr="00CD3A9C">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02055C" w:rsidRPr="00CD3A9C" w:rsidRDefault="0002055C" w:rsidP="0002055C">
      <w:pPr>
        <w:widowControl w:val="0"/>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8.3. Par līgumsaistību pienācīgu neizpildi Puses ir atbildīgas saskaņā ar šo Līgumu, Būvniecības likumu, Civillikumu un citiem tiesību aktiem.</w:t>
      </w:r>
    </w:p>
    <w:p w:rsidR="0002055C" w:rsidRPr="00CD3A9C" w:rsidRDefault="0002055C" w:rsidP="0002055C">
      <w:pPr>
        <w:widowControl w:val="0"/>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8.4. Ja Būvuzņēmējs neievēro noteiktos Līguma izpildes termiņus, ieskaitot jebkurus</w:t>
      </w:r>
      <w:proofErr w:type="gramStart"/>
      <w:r w:rsidRPr="00CD3A9C">
        <w:rPr>
          <w:rFonts w:ascii="Arial" w:eastAsia="Arial Unicode MS" w:hAnsi="Arial" w:cs="Arial"/>
          <w:kern w:val="1"/>
          <w:sz w:val="20"/>
          <w:szCs w:val="20"/>
        </w:rPr>
        <w:t xml:space="preserve">          </w:t>
      </w:r>
      <w:proofErr w:type="gramEnd"/>
      <w:r w:rsidRPr="00CD3A9C">
        <w:rPr>
          <w:rFonts w:ascii="Arial" w:eastAsia="Arial Unicode MS" w:hAnsi="Arial" w:cs="Arial"/>
          <w:kern w:val="1"/>
          <w:sz w:val="20"/>
          <w:szCs w:val="20"/>
        </w:rPr>
        <w:t xml:space="preserve">Darbu </w:t>
      </w:r>
      <w:r w:rsidRPr="00CD3A9C">
        <w:rPr>
          <w:rFonts w:ascii="Arial" w:eastAsia="Arial Unicode MS" w:hAnsi="Arial" w:cs="Arial"/>
          <w:kern w:val="1"/>
          <w:sz w:val="20"/>
          <w:szCs w:val="20"/>
        </w:rPr>
        <w:tab/>
        <w:t xml:space="preserve">veikšanas grafikā (līgums pielikums Nr.3) noteiktos termiņus, Būvuzņēmējs maksā </w:t>
      </w:r>
      <w:r w:rsidRPr="00CD3A9C">
        <w:rPr>
          <w:rFonts w:ascii="Arial" w:eastAsia="Arial Unicode MS" w:hAnsi="Arial" w:cs="Arial"/>
          <w:kern w:val="1"/>
          <w:sz w:val="20"/>
          <w:szCs w:val="20"/>
        </w:rPr>
        <w:tab/>
        <w:t xml:space="preserve">Pasūtītājam līgumsodu 0,1 % apmērā no kopējās Līguma summas par katru nokavēto dienu, </w:t>
      </w:r>
      <w:r w:rsidRPr="00CD3A9C">
        <w:rPr>
          <w:rFonts w:ascii="Arial" w:eastAsia="Arial Unicode MS" w:hAnsi="Arial" w:cs="Arial"/>
          <w:kern w:val="1"/>
          <w:sz w:val="20"/>
          <w:szCs w:val="20"/>
        </w:rPr>
        <w:tab/>
        <w:t>bet ne vairāk kā 10 (desmit) % no kopējās Līguma summas.</w:t>
      </w:r>
    </w:p>
    <w:p w:rsidR="0002055C" w:rsidRPr="00CD3A9C" w:rsidRDefault="0002055C" w:rsidP="0002055C">
      <w:pPr>
        <w:widowControl w:val="0"/>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8.5.</w:t>
      </w:r>
      <w:proofErr w:type="gramStart"/>
      <w:r w:rsidRPr="00CD3A9C">
        <w:rPr>
          <w:rFonts w:ascii="Arial" w:eastAsia="Arial Unicode MS" w:hAnsi="Arial" w:cs="Arial"/>
          <w:kern w:val="1"/>
          <w:sz w:val="20"/>
          <w:szCs w:val="20"/>
        </w:rPr>
        <w:t xml:space="preserve">  </w:t>
      </w:r>
      <w:proofErr w:type="gramEnd"/>
      <w:r w:rsidRPr="00CD3A9C">
        <w:rPr>
          <w:rFonts w:ascii="Arial" w:eastAsia="Arial Unicode MS" w:hAnsi="Arial" w:cs="Arial"/>
          <w:kern w:val="1"/>
          <w:sz w:val="20"/>
          <w:szCs w:val="20"/>
        </w:rPr>
        <w:t xml:space="preserve">Ja Pasūtītājs neveic savlaicīgi līguma 4. punktā noteiktos maksājumus, tad viņš maksā </w:t>
      </w:r>
      <w:r w:rsidRPr="00CD3A9C">
        <w:rPr>
          <w:rFonts w:ascii="Arial" w:eastAsia="Arial Unicode MS" w:hAnsi="Arial" w:cs="Arial"/>
          <w:kern w:val="1"/>
          <w:sz w:val="20"/>
          <w:szCs w:val="20"/>
        </w:rPr>
        <w:lastRenderedPageBreak/>
        <w:t>Būvuzņēmējam līgumsodu 0,1 % apmērā no nokavētā maksājuma summas par katru maksājuma kavējuma dienu, bet ne vairāk kā 10 (desmit) % no nokavētā maksājuma summas.</w:t>
      </w:r>
    </w:p>
    <w:p w:rsidR="0002055C" w:rsidRPr="00CD3A9C" w:rsidRDefault="0002055C" w:rsidP="0002055C">
      <w:pPr>
        <w:widowControl w:val="0"/>
        <w:numPr>
          <w:ilvl w:val="0"/>
          <w:numId w:val="35"/>
        </w:numPr>
        <w:suppressAutoHyphens/>
        <w:jc w:val="center"/>
        <w:rPr>
          <w:rFonts w:ascii="Arial" w:eastAsia="Arial Unicode MS" w:hAnsi="Arial" w:cs="Arial"/>
          <w:b/>
          <w:bCs/>
          <w:kern w:val="1"/>
          <w:sz w:val="20"/>
          <w:szCs w:val="20"/>
        </w:rPr>
      </w:pPr>
      <w:r w:rsidRPr="00CD3A9C">
        <w:rPr>
          <w:rFonts w:ascii="Arial" w:eastAsia="Arial Unicode MS" w:hAnsi="Arial" w:cs="Arial"/>
          <w:b/>
          <w:bCs/>
          <w:kern w:val="1"/>
          <w:sz w:val="20"/>
          <w:szCs w:val="20"/>
        </w:rPr>
        <w:t>NEPĀRVARAMA VARA UN ĀRKĀRTĒJI APSTĀKĻI.</w:t>
      </w:r>
    </w:p>
    <w:p w:rsidR="0002055C" w:rsidRPr="00CD3A9C" w:rsidRDefault="0002055C" w:rsidP="0002055C">
      <w:pPr>
        <w:widowControl w:val="0"/>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9.1.</w:t>
      </w:r>
      <w:proofErr w:type="gramStart"/>
      <w:r w:rsidRPr="00CD3A9C">
        <w:rPr>
          <w:rFonts w:ascii="Arial" w:eastAsia="Arial Unicode MS" w:hAnsi="Arial" w:cs="Arial"/>
          <w:kern w:val="1"/>
          <w:sz w:val="20"/>
          <w:szCs w:val="20"/>
        </w:rPr>
        <w:t xml:space="preserve">  </w:t>
      </w:r>
      <w:proofErr w:type="gramEnd"/>
      <w:r w:rsidRPr="00CD3A9C">
        <w:rPr>
          <w:rFonts w:ascii="Arial" w:eastAsia="Arial Unicode MS" w:hAnsi="Arial" w:cs="Arial"/>
          <w:kern w:val="1"/>
          <w:sz w:val="20"/>
          <w:szCs w:val="20"/>
        </w:rPr>
        <w:t xml:space="preserve">Puses tiek atbrīvotas no atbildības par līguma pilnīgu vai daļēju neizpildi, ja šāda neizpilde radusies nepārvaramas varas apstākļu rezultātā, kuru darbība sākusies pēc līguma </w:t>
      </w:r>
      <w:r w:rsidRPr="00CD3A9C">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02055C" w:rsidRPr="00CD3A9C" w:rsidRDefault="0002055C" w:rsidP="0002055C">
      <w:pPr>
        <w:widowControl w:val="0"/>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9.2.</w:t>
      </w:r>
      <w:proofErr w:type="gramStart"/>
      <w:r w:rsidRPr="00CD3A9C">
        <w:rPr>
          <w:rFonts w:ascii="Arial" w:eastAsia="Arial Unicode MS" w:hAnsi="Arial" w:cs="Arial"/>
          <w:kern w:val="1"/>
          <w:sz w:val="20"/>
          <w:szCs w:val="20"/>
        </w:rPr>
        <w:t xml:space="preserve">  </w:t>
      </w:r>
      <w:proofErr w:type="gramEnd"/>
      <w:r w:rsidRPr="00CD3A9C">
        <w:rPr>
          <w:rFonts w:ascii="Arial" w:eastAsia="Arial Unicode MS" w:hAnsi="Arial" w:cs="Arial"/>
          <w:kern w:val="1"/>
          <w:sz w:val="20"/>
          <w:szCs w:val="20"/>
        </w:rPr>
        <w:t>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02055C" w:rsidRPr="00CD3A9C" w:rsidRDefault="0002055C" w:rsidP="0002055C">
      <w:pPr>
        <w:widowControl w:val="0"/>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9.3</w:t>
      </w:r>
      <w:proofErr w:type="gramStart"/>
      <w:r w:rsidRPr="00CD3A9C">
        <w:rPr>
          <w:rFonts w:ascii="Arial" w:eastAsia="Arial Unicode MS" w:hAnsi="Arial" w:cs="Arial"/>
          <w:kern w:val="1"/>
          <w:sz w:val="20"/>
          <w:szCs w:val="20"/>
        </w:rPr>
        <w:t xml:space="preserve">  </w:t>
      </w:r>
      <w:proofErr w:type="gramEnd"/>
      <w:r w:rsidRPr="00CD3A9C">
        <w:rPr>
          <w:rFonts w:ascii="Arial" w:eastAsia="Arial Unicode MS" w:hAnsi="Arial" w:cs="Arial"/>
          <w:kern w:val="1"/>
          <w:sz w:val="20"/>
          <w:szCs w:val="20"/>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02055C" w:rsidRPr="00CD3A9C" w:rsidRDefault="0002055C" w:rsidP="0002055C">
      <w:pPr>
        <w:widowControl w:val="0"/>
        <w:numPr>
          <w:ilvl w:val="0"/>
          <w:numId w:val="37"/>
        </w:numPr>
        <w:suppressAutoHyphens/>
        <w:jc w:val="center"/>
        <w:rPr>
          <w:rFonts w:ascii="Arial" w:eastAsia="Arial Unicode MS" w:hAnsi="Arial" w:cs="Arial"/>
          <w:b/>
          <w:bCs/>
          <w:kern w:val="1"/>
          <w:sz w:val="20"/>
          <w:szCs w:val="20"/>
        </w:rPr>
      </w:pPr>
      <w:r w:rsidRPr="00CD3A9C">
        <w:rPr>
          <w:rFonts w:ascii="Arial" w:eastAsia="Arial Unicode MS" w:hAnsi="Arial" w:cs="Arial"/>
          <w:b/>
          <w:bCs/>
          <w:kern w:val="1"/>
          <w:sz w:val="20"/>
          <w:szCs w:val="20"/>
        </w:rPr>
        <w:t>GARANTIJAS SAISTĪBAS</w:t>
      </w:r>
    </w:p>
    <w:p w:rsidR="0002055C" w:rsidRPr="00CD3A9C" w:rsidRDefault="0002055C" w:rsidP="0002055C">
      <w:pPr>
        <w:widowControl w:val="0"/>
        <w:numPr>
          <w:ilvl w:val="1"/>
          <w:numId w:val="37"/>
        </w:numPr>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Būvuzņēmējs garantē Būvdarbu kvalitāti, tā funkcionālo darbību, atbilstību Līgumam un tehniskajam projektam. Būvuzņēmējs uzņemas atbildību par trūkumiem un defektiem Būvdarbos, kas radušies garantijas termiņā. Šajā punktā minētās garantijas termiņš ir 36 (trīsdesmit seši)</w:t>
      </w:r>
      <w:r w:rsidRPr="00CD3A9C">
        <w:rPr>
          <w:rFonts w:ascii="Arial" w:eastAsia="Arial Unicode MS" w:hAnsi="Arial" w:cs="Arial"/>
          <w:i/>
          <w:iCs/>
          <w:kern w:val="1"/>
          <w:sz w:val="20"/>
          <w:szCs w:val="20"/>
        </w:rPr>
        <w:t xml:space="preserve"> </w:t>
      </w:r>
      <w:r w:rsidRPr="00CD3A9C">
        <w:rPr>
          <w:rFonts w:ascii="Arial" w:eastAsia="Arial Unicode MS" w:hAnsi="Arial" w:cs="Arial"/>
          <w:kern w:val="1"/>
          <w:sz w:val="20"/>
          <w:szCs w:val="20"/>
        </w:rPr>
        <w:t>mēneši no akta par būves pieņemšanu ekspluatācijā apstiprināšanas brīža.</w:t>
      </w:r>
    </w:p>
    <w:p w:rsidR="0002055C" w:rsidRPr="00CD3A9C" w:rsidRDefault="0002055C" w:rsidP="0002055C">
      <w:pPr>
        <w:widowControl w:val="0"/>
        <w:numPr>
          <w:ilvl w:val="1"/>
          <w:numId w:val="37"/>
        </w:numPr>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02055C" w:rsidRPr="00CD3A9C" w:rsidRDefault="0002055C" w:rsidP="0002055C">
      <w:pPr>
        <w:widowControl w:val="0"/>
        <w:numPr>
          <w:ilvl w:val="1"/>
          <w:numId w:val="37"/>
        </w:numPr>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02055C" w:rsidRPr="00CD3A9C" w:rsidRDefault="0002055C" w:rsidP="0002055C">
      <w:pPr>
        <w:widowControl w:val="0"/>
        <w:numPr>
          <w:ilvl w:val="1"/>
          <w:numId w:val="37"/>
        </w:numPr>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02055C" w:rsidRPr="00CD3A9C" w:rsidRDefault="0002055C" w:rsidP="0002055C">
      <w:pPr>
        <w:widowControl w:val="0"/>
        <w:numPr>
          <w:ilvl w:val="1"/>
          <w:numId w:val="37"/>
        </w:numPr>
        <w:tabs>
          <w:tab w:val="num" w:pos="851"/>
        </w:tabs>
        <w:suppressAutoHyphens/>
        <w:ind w:left="567" w:hanging="567"/>
        <w:jc w:val="both"/>
        <w:rPr>
          <w:rFonts w:ascii="Arial" w:eastAsia="Arial Unicode MS" w:hAnsi="Arial" w:cs="Arial"/>
          <w:kern w:val="1"/>
          <w:sz w:val="20"/>
          <w:szCs w:val="20"/>
        </w:rPr>
      </w:pPr>
      <w:r w:rsidRPr="00CD3A9C">
        <w:rPr>
          <w:rFonts w:ascii="Arial" w:eastAsia="Arial Unicode MS" w:hAnsi="Arial" w:cs="Arial"/>
          <w:kern w:val="1"/>
          <w:sz w:val="20"/>
          <w:szCs w:val="20"/>
        </w:rPr>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02055C" w:rsidRPr="00CD3A9C" w:rsidRDefault="0002055C" w:rsidP="0002055C">
      <w:pPr>
        <w:widowControl w:val="0"/>
        <w:numPr>
          <w:ilvl w:val="0"/>
          <w:numId w:val="37"/>
        </w:numPr>
        <w:suppressAutoHyphens/>
        <w:ind w:left="540" w:hanging="540"/>
        <w:jc w:val="center"/>
        <w:rPr>
          <w:rFonts w:ascii="Arial" w:eastAsia="Arial Unicode MS" w:hAnsi="Arial" w:cs="Arial"/>
          <w:kern w:val="1"/>
          <w:sz w:val="20"/>
          <w:szCs w:val="20"/>
        </w:rPr>
      </w:pPr>
      <w:r w:rsidRPr="00CD3A9C">
        <w:rPr>
          <w:rFonts w:ascii="Arial" w:eastAsia="Arial Unicode MS" w:hAnsi="Arial" w:cs="Arial"/>
          <w:b/>
          <w:bCs/>
          <w:kern w:val="1"/>
          <w:sz w:val="20"/>
          <w:szCs w:val="20"/>
        </w:rPr>
        <w:t>LĪGUMA IZBEIGŠANA</w:t>
      </w:r>
    </w:p>
    <w:p w:rsidR="0002055C" w:rsidRPr="00CD3A9C" w:rsidRDefault="0002055C" w:rsidP="0002055C">
      <w:pPr>
        <w:widowControl w:val="0"/>
        <w:numPr>
          <w:ilvl w:val="1"/>
          <w:numId w:val="37"/>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Līgums var tikt izbeigts, Pusēm savstarpēji rakstiski vienojoties, vai arī šajā Līgumā noteiktajā kārtībā.</w:t>
      </w:r>
    </w:p>
    <w:p w:rsidR="0002055C" w:rsidRPr="00CD3A9C" w:rsidRDefault="0002055C" w:rsidP="0002055C">
      <w:pPr>
        <w:widowControl w:val="0"/>
        <w:numPr>
          <w:ilvl w:val="1"/>
          <w:numId w:val="37"/>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Pasūtītājs, nosūtot Būvuzņēmējam rakstisku paziņojumu, ir tiesīgs vienpusēji izbeigt Līgumu, ja:</w:t>
      </w:r>
    </w:p>
    <w:p w:rsidR="0002055C" w:rsidRPr="00CD3A9C" w:rsidRDefault="0002055C" w:rsidP="0002055C">
      <w:pPr>
        <w:widowControl w:val="0"/>
        <w:numPr>
          <w:ilvl w:val="2"/>
          <w:numId w:val="37"/>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02055C" w:rsidRPr="00CD3A9C" w:rsidRDefault="0002055C" w:rsidP="0002055C">
      <w:pPr>
        <w:widowControl w:val="0"/>
        <w:numPr>
          <w:ilvl w:val="2"/>
          <w:numId w:val="37"/>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02055C" w:rsidRPr="00CD3A9C" w:rsidRDefault="0002055C" w:rsidP="0002055C">
      <w:pPr>
        <w:widowControl w:val="0"/>
        <w:numPr>
          <w:ilvl w:val="2"/>
          <w:numId w:val="37"/>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Ir uzsākta Būvuzņēmēja likvidācija vai reorganizācija, vai arī Būvuzņēmējs ir atzīts par maksātnespējīgu;</w:t>
      </w:r>
    </w:p>
    <w:p w:rsidR="0002055C" w:rsidRPr="00CD3A9C" w:rsidRDefault="0002055C" w:rsidP="0002055C">
      <w:pPr>
        <w:widowControl w:val="0"/>
        <w:numPr>
          <w:ilvl w:val="1"/>
          <w:numId w:val="37"/>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lastRenderedPageBreak/>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02055C" w:rsidRPr="00CD3A9C" w:rsidRDefault="0002055C" w:rsidP="0002055C">
      <w:pPr>
        <w:widowControl w:val="0"/>
        <w:numPr>
          <w:ilvl w:val="0"/>
          <w:numId w:val="37"/>
        </w:numPr>
        <w:suppressAutoHyphens/>
        <w:ind w:left="540" w:hanging="540"/>
        <w:jc w:val="center"/>
        <w:rPr>
          <w:rFonts w:ascii="Arial" w:eastAsia="Arial Unicode MS" w:hAnsi="Arial" w:cs="Arial"/>
          <w:b/>
          <w:bCs/>
          <w:kern w:val="1"/>
          <w:sz w:val="20"/>
          <w:szCs w:val="20"/>
        </w:rPr>
      </w:pPr>
      <w:r w:rsidRPr="00CD3A9C">
        <w:rPr>
          <w:rFonts w:ascii="Arial" w:eastAsia="Arial Unicode MS" w:hAnsi="Arial" w:cs="Arial"/>
          <w:b/>
          <w:bCs/>
          <w:kern w:val="1"/>
          <w:sz w:val="20"/>
          <w:szCs w:val="20"/>
        </w:rPr>
        <w:t>STRĪDU IZSKATĪŠANAS KĀRTĪBA UN CITI NOSACĪJUMI.</w:t>
      </w:r>
    </w:p>
    <w:p w:rsidR="0002055C" w:rsidRPr="00CD3A9C" w:rsidRDefault="0002055C" w:rsidP="0002055C">
      <w:pPr>
        <w:widowControl w:val="0"/>
        <w:numPr>
          <w:ilvl w:val="1"/>
          <w:numId w:val="37"/>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Līguma izpildes laikā radušos strīdus puses risina vienojoties vai, ja vienošanās nav iespējama, strīdu izskata tiesā Latvijas Republikas likumos noteiktajā kārtībā.</w:t>
      </w:r>
    </w:p>
    <w:p w:rsidR="0002055C" w:rsidRPr="00CD3A9C" w:rsidRDefault="0002055C" w:rsidP="0002055C">
      <w:pPr>
        <w:widowControl w:val="0"/>
        <w:numPr>
          <w:ilvl w:val="1"/>
          <w:numId w:val="37"/>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Ja kādai no Pusēm tiek mainīts juridiskais statuss vai paraksta tiesības, vai adrese, tā nekavējoties, ne vēlāk kā 2 (divu</w:t>
      </w:r>
      <w:proofErr w:type="gramStart"/>
      <w:r w:rsidRPr="00CD3A9C">
        <w:rPr>
          <w:rFonts w:ascii="Arial" w:eastAsia="Arial Unicode MS" w:hAnsi="Arial" w:cs="Arial"/>
          <w:kern w:val="1"/>
          <w:sz w:val="20"/>
          <w:szCs w:val="20"/>
        </w:rPr>
        <w:t xml:space="preserve"> )</w:t>
      </w:r>
      <w:proofErr w:type="gramEnd"/>
      <w:r w:rsidRPr="00CD3A9C">
        <w:rPr>
          <w:rFonts w:ascii="Arial" w:eastAsia="Arial Unicode MS" w:hAnsi="Arial" w:cs="Arial"/>
          <w:kern w:val="1"/>
          <w:sz w:val="20"/>
          <w:szCs w:val="20"/>
        </w:rPr>
        <w:t xml:space="preserve"> darba dienu laikā, rakstiski par to paziņo otrai Pusei.</w:t>
      </w:r>
    </w:p>
    <w:p w:rsidR="0002055C" w:rsidRPr="00CD3A9C" w:rsidRDefault="0002055C" w:rsidP="0002055C">
      <w:pPr>
        <w:widowControl w:val="0"/>
        <w:numPr>
          <w:ilvl w:val="1"/>
          <w:numId w:val="37"/>
        </w:numPr>
        <w:suppressAutoHyphens/>
        <w:ind w:left="540" w:hanging="540"/>
        <w:jc w:val="both"/>
        <w:rPr>
          <w:rFonts w:ascii="Arial" w:eastAsia="Arial Unicode MS" w:hAnsi="Arial" w:cs="Arial"/>
          <w:kern w:val="1"/>
          <w:sz w:val="20"/>
          <w:szCs w:val="20"/>
        </w:rPr>
      </w:pPr>
      <w:r w:rsidRPr="00CD3A9C">
        <w:rPr>
          <w:rFonts w:ascii="Arial" w:eastAsia="Arial Unicode MS" w:hAnsi="Arial" w:cs="Arial"/>
          <w:kern w:val="1"/>
          <w:sz w:val="20"/>
          <w:szCs w:val="20"/>
        </w:rPr>
        <w:t>Līgums sastādīts divos eksemplāros, uz 5 (piecām) lapām no kuriem viens glabājas pie Pasūtītāja, viens pie Būvuzņēmēja.</w:t>
      </w:r>
    </w:p>
    <w:p w:rsidR="0002055C" w:rsidRPr="00CD3A9C" w:rsidRDefault="0002055C" w:rsidP="0002055C">
      <w:pPr>
        <w:widowControl w:val="0"/>
        <w:suppressAutoHyphens/>
        <w:ind w:left="540"/>
        <w:jc w:val="both"/>
        <w:rPr>
          <w:rFonts w:ascii="Arial" w:eastAsia="Arial Unicode MS" w:hAnsi="Arial" w:cs="Arial"/>
          <w:kern w:val="1"/>
          <w:sz w:val="20"/>
          <w:szCs w:val="20"/>
        </w:rPr>
      </w:pPr>
    </w:p>
    <w:p w:rsidR="0002055C" w:rsidRPr="00CD3A9C" w:rsidRDefault="0002055C" w:rsidP="0002055C">
      <w:pPr>
        <w:widowControl w:val="0"/>
        <w:numPr>
          <w:ilvl w:val="0"/>
          <w:numId w:val="37"/>
        </w:numPr>
        <w:suppressAutoHyphens/>
        <w:ind w:left="540" w:hanging="540"/>
        <w:jc w:val="center"/>
        <w:rPr>
          <w:rFonts w:ascii="Arial" w:eastAsia="Arial Unicode MS" w:hAnsi="Arial" w:cs="Arial"/>
          <w:kern w:val="1"/>
          <w:sz w:val="20"/>
          <w:szCs w:val="20"/>
        </w:rPr>
      </w:pPr>
      <w:r w:rsidRPr="00CD3A9C">
        <w:rPr>
          <w:rFonts w:ascii="Arial" w:eastAsia="Arial Unicode MS" w:hAnsi="Arial" w:cs="Arial"/>
          <w:b/>
          <w:bCs/>
          <w:kern w:val="1"/>
          <w:sz w:val="20"/>
          <w:szCs w:val="20"/>
        </w:rPr>
        <w:t>PUŠU JURIDISKĀS ADRESES UN  REKVIZĪTI</w:t>
      </w:r>
    </w:p>
    <w:p w:rsidR="0002055C" w:rsidRPr="00CD3A9C" w:rsidRDefault="0002055C" w:rsidP="0002055C">
      <w:pPr>
        <w:widowControl w:val="0"/>
        <w:suppressAutoHyphens/>
        <w:ind w:left="540"/>
        <w:jc w:val="both"/>
        <w:rPr>
          <w:rFonts w:ascii="Arial" w:eastAsia="Arial Unicode MS" w:hAnsi="Arial" w:cs="Arial"/>
          <w:kern w:val="1"/>
          <w:sz w:val="20"/>
          <w:szCs w:val="20"/>
        </w:rPr>
      </w:pPr>
    </w:p>
    <w:tbl>
      <w:tblPr>
        <w:tblW w:w="18001" w:type="dxa"/>
        <w:tblInd w:w="2" w:type="dxa"/>
        <w:tblLayout w:type="fixed"/>
        <w:tblCellMar>
          <w:left w:w="0" w:type="dxa"/>
          <w:right w:w="0" w:type="dxa"/>
        </w:tblCellMar>
        <w:tblLook w:val="0000" w:firstRow="0" w:lastRow="0" w:firstColumn="0" w:lastColumn="0" w:noHBand="0" w:noVBand="0"/>
      </w:tblPr>
      <w:tblGrid>
        <w:gridCol w:w="4818"/>
        <w:gridCol w:w="3969"/>
        <w:gridCol w:w="3969"/>
        <w:gridCol w:w="709"/>
        <w:gridCol w:w="4536"/>
      </w:tblGrid>
      <w:tr w:rsidR="0002055C" w:rsidRPr="00CD3A9C" w:rsidTr="0002055C">
        <w:tc>
          <w:tcPr>
            <w:tcW w:w="4818" w:type="dxa"/>
          </w:tcPr>
          <w:p w:rsidR="0002055C" w:rsidRPr="00CD3A9C" w:rsidRDefault="0002055C" w:rsidP="0002055C">
            <w:pPr>
              <w:jc w:val="both"/>
              <w:rPr>
                <w:rFonts w:ascii="Arial" w:hAnsi="Arial" w:cs="Arial"/>
                <w:b/>
                <w:sz w:val="20"/>
                <w:szCs w:val="20"/>
              </w:rPr>
            </w:pPr>
            <w:r w:rsidRPr="00CD3A9C">
              <w:rPr>
                <w:rFonts w:ascii="Arial" w:hAnsi="Arial" w:cs="Arial"/>
                <w:b/>
                <w:sz w:val="20"/>
                <w:szCs w:val="20"/>
              </w:rPr>
              <w:t>Pasūtītājs:</w:t>
            </w:r>
          </w:p>
        </w:tc>
        <w:tc>
          <w:tcPr>
            <w:tcW w:w="3969" w:type="dxa"/>
          </w:tcPr>
          <w:p w:rsidR="0002055C" w:rsidRPr="00CD3A9C" w:rsidRDefault="0002055C" w:rsidP="0002055C">
            <w:pPr>
              <w:suppressLineNumbers/>
              <w:ind w:left="540" w:hanging="540"/>
              <w:jc w:val="both"/>
              <w:rPr>
                <w:rFonts w:ascii="Arial" w:hAnsi="Arial" w:cs="Arial"/>
                <w:sz w:val="20"/>
                <w:szCs w:val="20"/>
              </w:rPr>
            </w:pPr>
            <w:r w:rsidRPr="00CD3A9C">
              <w:rPr>
                <w:rFonts w:ascii="Arial" w:hAnsi="Arial" w:cs="Arial"/>
                <w:b/>
                <w:sz w:val="20"/>
                <w:szCs w:val="20"/>
              </w:rPr>
              <w:t>Izpildītājs:</w:t>
            </w:r>
          </w:p>
        </w:tc>
        <w:tc>
          <w:tcPr>
            <w:tcW w:w="3969" w:type="dxa"/>
          </w:tcPr>
          <w:p w:rsidR="0002055C" w:rsidRPr="00CD3A9C" w:rsidRDefault="0002055C" w:rsidP="0002055C">
            <w:pPr>
              <w:widowControl w:val="0"/>
              <w:suppressLineNumbers/>
              <w:suppressAutoHyphens/>
              <w:ind w:left="540"/>
              <w:jc w:val="both"/>
              <w:rPr>
                <w:rFonts w:ascii="Arial" w:eastAsia="Arial Unicode MS" w:hAnsi="Arial" w:cs="Arial"/>
                <w:kern w:val="1"/>
                <w:sz w:val="20"/>
                <w:szCs w:val="20"/>
              </w:rPr>
            </w:pPr>
          </w:p>
        </w:tc>
        <w:tc>
          <w:tcPr>
            <w:tcW w:w="709" w:type="dxa"/>
          </w:tcPr>
          <w:p w:rsidR="0002055C" w:rsidRPr="00CD3A9C" w:rsidRDefault="0002055C" w:rsidP="0002055C">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02055C" w:rsidRPr="00CD3A9C" w:rsidRDefault="0002055C" w:rsidP="0002055C">
            <w:pPr>
              <w:widowControl w:val="0"/>
              <w:suppressLineNumbers/>
              <w:suppressAutoHyphens/>
              <w:jc w:val="both"/>
              <w:rPr>
                <w:rFonts w:ascii="Arial" w:eastAsia="Arial Unicode MS" w:hAnsi="Arial" w:cs="Arial"/>
                <w:kern w:val="1"/>
                <w:sz w:val="20"/>
                <w:szCs w:val="20"/>
              </w:rPr>
            </w:pPr>
          </w:p>
        </w:tc>
      </w:tr>
      <w:tr w:rsidR="0002055C" w:rsidRPr="00CD3A9C" w:rsidTr="0002055C">
        <w:tc>
          <w:tcPr>
            <w:tcW w:w="4818" w:type="dxa"/>
          </w:tcPr>
          <w:p w:rsidR="0002055C" w:rsidRPr="00CD3A9C" w:rsidRDefault="0002055C" w:rsidP="0002055C">
            <w:pPr>
              <w:jc w:val="both"/>
              <w:rPr>
                <w:rFonts w:ascii="Arial" w:hAnsi="Arial" w:cs="Arial"/>
                <w:b/>
                <w:sz w:val="20"/>
                <w:szCs w:val="20"/>
              </w:rPr>
            </w:pPr>
            <w:r w:rsidRPr="00CD3A9C">
              <w:rPr>
                <w:rFonts w:ascii="Arial" w:hAnsi="Arial" w:cs="Arial"/>
                <w:b/>
                <w:sz w:val="20"/>
                <w:szCs w:val="20"/>
              </w:rPr>
              <w:t>Jelgavas novada pašvaldība</w:t>
            </w:r>
          </w:p>
          <w:p w:rsidR="0002055C" w:rsidRPr="00CD3A9C" w:rsidRDefault="0002055C" w:rsidP="0002055C">
            <w:pPr>
              <w:jc w:val="both"/>
              <w:rPr>
                <w:rFonts w:ascii="Arial" w:hAnsi="Arial" w:cs="Arial"/>
                <w:sz w:val="20"/>
                <w:szCs w:val="20"/>
              </w:rPr>
            </w:pPr>
            <w:r w:rsidRPr="00CD3A9C">
              <w:rPr>
                <w:rFonts w:ascii="Arial" w:hAnsi="Arial" w:cs="Arial"/>
                <w:sz w:val="20"/>
                <w:szCs w:val="20"/>
              </w:rPr>
              <w:t>Adrese: Pasta iela 37, Jelgava, LV-3001</w:t>
            </w:r>
          </w:p>
          <w:p w:rsidR="0002055C" w:rsidRPr="00CD3A9C" w:rsidRDefault="0002055C" w:rsidP="0002055C">
            <w:pPr>
              <w:jc w:val="both"/>
              <w:rPr>
                <w:rFonts w:ascii="Arial" w:hAnsi="Arial" w:cs="Arial"/>
                <w:sz w:val="20"/>
                <w:szCs w:val="20"/>
              </w:rPr>
            </w:pPr>
            <w:r w:rsidRPr="00CD3A9C">
              <w:rPr>
                <w:rFonts w:ascii="Arial" w:hAnsi="Arial" w:cs="Arial"/>
                <w:sz w:val="20"/>
                <w:szCs w:val="20"/>
              </w:rPr>
              <w:t>Reģ. Nr. LV90009118031</w:t>
            </w:r>
          </w:p>
          <w:p w:rsidR="0002055C" w:rsidRPr="00CD3A9C" w:rsidRDefault="0002055C" w:rsidP="0002055C">
            <w:pPr>
              <w:jc w:val="both"/>
              <w:rPr>
                <w:rFonts w:ascii="Arial" w:hAnsi="Arial" w:cs="Arial"/>
                <w:sz w:val="20"/>
                <w:szCs w:val="20"/>
              </w:rPr>
            </w:pPr>
            <w:r w:rsidRPr="00CD3A9C">
              <w:rPr>
                <w:rFonts w:ascii="Arial" w:hAnsi="Arial" w:cs="Arial"/>
                <w:sz w:val="20"/>
                <w:szCs w:val="20"/>
              </w:rPr>
              <w:t>Banka: Valsts kase</w:t>
            </w:r>
          </w:p>
          <w:p w:rsidR="0002055C" w:rsidRPr="00CD3A9C" w:rsidRDefault="0002055C" w:rsidP="0002055C">
            <w:pPr>
              <w:jc w:val="both"/>
              <w:rPr>
                <w:rFonts w:ascii="Arial" w:hAnsi="Arial" w:cs="Arial"/>
                <w:sz w:val="20"/>
                <w:szCs w:val="20"/>
              </w:rPr>
            </w:pPr>
            <w:r w:rsidRPr="00CD3A9C">
              <w:rPr>
                <w:rFonts w:ascii="Arial" w:hAnsi="Arial" w:cs="Arial"/>
                <w:sz w:val="20"/>
                <w:szCs w:val="20"/>
              </w:rPr>
              <w:t>Bankas kods: TRELLV22</w:t>
            </w:r>
          </w:p>
          <w:p w:rsidR="0002055C" w:rsidRPr="00CD3A9C" w:rsidRDefault="0002055C" w:rsidP="0002055C">
            <w:pPr>
              <w:jc w:val="both"/>
              <w:rPr>
                <w:rFonts w:ascii="Arial" w:hAnsi="Arial" w:cs="Arial"/>
                <w:sz w:val="20"/>
                <w:szCs w:val="20"/>
                <w:lang w:val="de-DE"/>
              </w:rPr>
            </w:pPr>
            <w:r w:rsidRPr="00CD3A9C">
              <w:rPr>
                <w:rFonts w:ascii="Arial" w:hAnsi="Arial" w:cs="Arial"/>
                <w:sz w:val="20"/>
                <w:szCs w:val="20"/>
                <w:lang w:val="de-DE"/>
              </w:rPr>
              <w:t>Konta nr.:</w:t>
            </w:r>
            <w:r w:rsidRPr="00CD3A9C">
              <w:rPr>
                <w:rFonts w:ascii="Arial" w:hAnsi="Arial" w:cs="Arial"/>
                <w:sz w:val="20"/>
                <w:szCs w:val="20"/>
              </w:rPr>
              <w:t xml:space="preserve"> </w:t>
            </w:r>
            <w:r w:rsidRPr="00CD3A9C">
              <w:rPr>
                <w:rFonts w:ascii="Arial" w:hAnsi="Arial" w:cs="Arial"/>
                <w:sz w:val="20"/>
                <w:szCs w:val="20"/>
                <w:lang w:val="de-DE"/>
              </w:rPr>
              <w:t>LV51TREL9802582004000</w:t>
            </w:r>
          </w:p>
          <w:p w:rsidR="0002055C" w:rsidRPr="00CD3A9C" w:rsidRDefault="0002055C" w:rsidP="0002055C">
            <w:pPr>
              <w:jc w:val="both"/>
              <w:rPr>
                <w:rFonts w:ascii="Arial" w:hAnsi="Arial" w:cs="Arial"/>
                <w:sz w:val="20"/>
                <w:szCs w:val="20"/>
              </w:rPr>
            </w:pPr>
          </w:p>
          <w:p w:rsidR="0002055C" w:rsidRPr="00CD3A9C" w:rsidRDefault="0002055C" w:rsidP="0002055C">
            <w:pPr>
              <w:jc w:val="both"/>
              <w:rPr>
                <w:rFonts w:ascii="Arial" w:hAnsi="Arial" w:cs="Arial"/>
                <w:sz w:val="20"/>
                <w:szCs w:val="20"/>
              </w:rPr>
            </w:pPr>
          </w:p>
          <w:p w:rsidR="0002055C" w:rsidRPr="00CD3A9C" w:rsidRDefault="0002055C" w:rsidP="0002055C">
            <w:pPr>
              <w:jc w:val="both"/>
              <w:rPr>
                <w:rFonts w:ascii="Arial" w:hAnsi="Arial" w:cs="Arial"/>
                <w:sz w:val="20"/>
                <w:szCs w:val="20"/>
              </w:rPr>
            </w:pPr>
          </w:p>
          <w:p w:rsidR="0002055C" w:rsidRPr="00CD3A9C" w:rsidRDefault="0002055C" w:rsidP="0002055C">
            <w:pPr>
              <w:jc w:val="both"/>
              <w:rPr>
                <w:rFonts w:ascii="Arial" w:hAnsi="Arial" w:cs="Arial"/>
                <w:sz w:val="20"/>
                <w:szCs w:val="20"/>
              </w:rPr>
            </w:pPr>
          </w:p>
          <w:p w:rsidR="0002055C" w:rsidRPr="00CD3A9C" w:rsidRDefault="0002055C" w:rsidP="0002055C">
            <w:pPr>
              <w:ind w:left="282"/>
              <w:jc w:val="both"/>
              <w:rPr>
                <w:rFonts w:ascii="Arial" w:hAnsi="Arial" w:cs="Arial"/>
                <w:b/>
                <w:sz w:val="20"/>
                <w:szCs w:val="20"/>
              </w:rPr>
            </w:pPr>
            <w:proofErr w:type="spellStart"/>
            <w:r w:rsidRPr="00CD3A9C">
              <w:rPr>
                <w:rFonts w:ascii="Arial" w:hAnsi="Arial" w:cs="Arial"/>
                <w:b/>
                <w:sz w:val="20"/>
                <w:szCs w:val="20"/>
              </w:rPr>
              <w:t>I.Romānovs</w:t>
            </w:r>
            <w:proofErr w:type="spellEnd"/>
            <w:proofErr w:type="gramStart"/>
            <w:r w:rsidRPr="00CD3A9C">
              <w:rPr>
                <w:rFonts w:ascii="Arial" w:hAnsi="Arial" w:cs="Arial"/>
                <w:b/>
                <w:sz w:val="20"/>
                <w:szCs w:val="20"/>
              </w:rPr>
              <w:t xml:space="preserve">  </w:t>
            </w:r>
            <w:proofErr w:type="gramEnd"/>
            <w:r w:rsidRPr="00CD3A9C">
              <w:rPr>
                <w:rFonts w:ascii="Arial" w:hAnsi="Arial" w:cs="Arial"/>
                <w:b/>
                <w:sz w:val="20"/>
                <w:szCs w:val="20"/>
              </w:rPr>
              <w:t>_________________</w:t>
            </w:r>
          </w:p>
          <w:p w:rsidR="0002055C" w:rsidRPr="00CD3A9C" w:rsidRDefault="0002055C" w:rsidP="0002055C">
            <w:pPr>
              <w:suppressLineNumbers/>
              <w:ind w:left="540" w:hanging="540"/>
              <w:jc w:val="both"/>
              <w:rPr>
                <w:rFonts w:ascii="Arial" w:hAnsi="Arial" w:cs="Arial"/>
                <w:sz w:val="20"/>
                <w:szCs w:val="20"/>
                <w:lang w:val="de-DE"/>
              </w:rPr>
            </w:pPr>
            <w:r w:rsidRPr="00CD3A9C">
              <w:rPr>
                <w:rFonts w:ascii="Arial" w:hAnsi="Arial" w:cs="Arial"/>
                <w:b/>
                <w:sz w:val="20"/>
                <w:szCs w:val="20"/>
              </w:rPr>
              <w:t xml:space="preserve">                       z.v.</w:t>
            </w:r>
          </w:p>
        </w:tc>
        <w:tc>
          <w:tcPr>
            <w:tcW w:w="3969" w:type="dxa"/>
          </w:tcPr>
          <w:p w:rsidR="0002055C" w:rsidRPr="00CD3A9C" w:rsidRDefault="0002055C" w:rsidP="0002055C">
            <w:pPr>
              <w:jc w:val="both"/>
              <w:rPr>
                <w:rFonts w:ascii="Arial" w:hAnsi="Arial" w:cs="Arial"/>
                <w:b/>
                <w:sz w:val="20"/>
                <w:szCs w:val="20"/>
              </w:rPr>
            </w:pPr>
            <w:r w:rsidRPr="00CD3A9C">
              <w:rPr>
                <w:rFonts w:ascii="Arial" w:hAnsi="Arial" w:cs="Arial"/>
                <w:b/>
                <w:sz w:val="20"/>
                <w:szCs w:val="20"/>
              </w:rPr>
              <w:t>SIA”_________________________”</w:t>
            </w:r>
          </w:p>
          <w:p w:rsidR="0002055C" w:rsidRPr="00CD3A9C" w:rsidRDefault="0002055C" w:rsidP="0002055C">
            <w:pPr>
              <w:suppressLineNumbers/>
              <w:ind w:left="540" w:hanging="540"/>
              <w:jc w:val="both"/>
              <w:rPr>
                <w:rFonts w:ascii="Arial" w:hAnsi="Arial" w:cs="Arial"/>
                <w:sz w:val="20"/>
                <w:szCs w:val="20"/>
              </w:rPr>
            </w:pPr>
          </w:p>
          <w:p w:rsidR="0002055C" w:rsidRPr="00CD3A9C" w:rsidRDefault="0002055C" w:rsidP="0002055C">
            <w:pPr>
              <w:suppressLineNumbers/>
              <w:ind w:left="540" w:hanging="540"/>
              <w:jc w:val="both"/>
              <w:rPr>
                <w:rFonts w:ascii="Arial" w:hAnsi="Arial" w:cs="Arial"/>
                <w:sz w:val="20"/>
                <w:szCs w:val="20"/>
              </w:rPr>
            </w:pPr>
          </w:p>
          <w:p w:rsidR="0002055C" w:rsidRPr="00CD3A9C" w:rsidRDefault="0002055C" w:rsidP="0002055C">
            <w:pPr>
              <w:suppressLineNumbers/>
              <w:ind w:left="540" w:hanging="540"/>
              <w:jc w:val="both"/>
              <w:rPr>
                <w:rFonts w:ascii="Arial" w:hAnsi="Arial" w:cs="Arial"/>
                <w:sz w:val="20"/>
                <w:szCs w:val="20"/>
              </w:rPr>
            </w:pPr>
          </w:p>
          <w:p w:rsidR="0002055C" w:rsidRPr="00CD3A9C" w:rsidRDefault="0002055C" w:rsidP="0002055C">
            <w:pPr>
              <w:suppressLineNumbers/>
              <w:ind w:left="540" w:hanging="540"/>
              <w:jc w:val="both"/>
              <w:rPr>
                <w:rFonts w:ascii="Arial" w:hAnsi="Arial" w:cs="Arial"/>
                <w:sz w:val="20"/>
                <w:szCs w:val="20"/>
              </w:rPr>
            </w:pPr>
          </w:p>
          <w:p w:rsidR="0002055C" w:rsidRPr="00CD3A9C" w:rsidRDefault="0002055C" w:rsidP="0002055C">
            <w:pPr>
              <w:suppressLineNumbers/>
              <w:ind w:left="540" w:hanging="540"/>
              <w:jc w:val="both"/>
              <w:rPr>
                <w:rFonts w:ascii="Arial" w:hAnsi="Arial" w:cs="Arial"/>
                <w:sz w:val="20"/>
                <w:szCs w:val="20"/>
              </w:rPr>
            </w:pPr>
          </w:p>
          <w:p w:rsidR="0002055C" w:rsidRPr="00CD3A9C" w:rsidRDefault="0002055C" w:rsidP="0002055C">
            <w:pPr>
              <w:suppressLineNumbers/>
              <w:ind w:left="540" w:hanging="540"/>
              <w:jc w:val="both"/>
              <w:rPr>
                <w:rFonts w:ascii="Arial" w:hAnsi="Arial" w:cs="Arial"/>
                <w:sz w:val="20"/>
                <w:szCs w:val="20"/>
              </w:rPr>
            </w:pPr>
          </w:p>
          <w:p w:rsidR="0002055C" w:rsidRPr="00CD3A9C" w:rsidRDefault="0002055C" w:rsidP="0002055C">
            <w:pPr>
              <w:suppressLineNumbers/>
              <w:ind w:left="540" w:hanging="540"/>
              <w:jc w:val="both"/>
              <w:rPr>
                <w:rFonts w:ascii="Arial" w:hAnsi="Arial" w:cs="Arial"/>
                <w:sz w:val="20"/>
                <w:szCs w:val="20"/>
              </w:rPr>
            </w:pPr>
          </w:p>
          <w:p w:rsidR="0002055C" w:rsidRPr="00CD3A9C" w:rsidRDefault="0002055C" w:rsidP="0002055C">
            <w:pPr>
              <w:suppressLineNumbers/>
              <w:ind w:left="540" w:hanging="540"/>
              <w:jc w:val="both"/>
              <w:rPr>
                <w:rFonts w:ascii="Arial" w:hAnsi="Arial" w:cs="Arial"/>
                <w:sz w:val="20"/>
                <w:szCs w:val="20"/>
                <w:lang w:val="de-DE"/>
              </w:rPr>
            </w:pPr>
          </w:p>
          <w:p w:rsidR="0002055C" w:rsidRPr="00CD3A9C" w:rsidRDefault="0002055C" w:rsidP="0002055C">
            <w:pPr>
              <w:suppressLineNumbers/>
              <w:ind w:left="540" w:hanging="540"/>
              <w:jc w:val="both"/>
              <w:rPr>
                <w:rFonts w:ascii="Arial" w:hAnsi="Arial" w:cs="Arial"/>
                <w:sz w:val="20"/>
                <w:szCs w:val="20"/>
                <w:lang w:val="de-DE"/>
              </w:rPr>
            </w:pPr>
          </w:p>
          <w:p w:rsidR="0002055C" w:rsidRPr="00CD3A9C" w:rsidRDefault="0002055C" w:rsidP="0002055C">
            <w:pPr>
              <w:suppressLineNumbers/>
              <w:ind w:left="540" w:hanging="540"/>
              <w:jc w:val="both"/>
              <w:rPr>
                <w:rFonts w:ascii="Arial" w:hAnsi="Arial" w:cs="Arial"/>
                <w:b/>
                <w:sz w:val="20"/>
                <w:szCs w:val="20"/>
                <w:lang w:val="de-DE"/>
              </w:rPr>
            </w:pPr>
            <w:r w:rsidRPr="00CD3A9C">
              <w:rPr>
                <w:rFonts w:ascii="Arial" w:hAnsi="Arial" w:cs="Arial"/>
                <w:b/>
                <w:sz w:val="20"/>
                <w:szCs w:val="20"/>
                <w:lang w:val="de-DE"/>
              </w:rPr>
              <w:t>V. Uzvārds  ___________________</w:t>
            </w:r>
          </w:p>
          <w:p w:rsidR="0002055C" w:rsidRPr="00CD3A9C" w:rsidRDefault="0002055C" w:rsidP="0002055C">
            <w:pPr>
              <w:suppressLineNumbers/>
              <w:ind w:left="540" w:hanging="540"/>
              <w:jc w:val="both"/>
              <w:rPr>
                <w:rFonts w:ascii="Arial" w:hAnsi="Arial" w:cs="Arial"/>
                <w:sz w:val="20"/>
                <w:szCs w:val="20"/>
              </w:rPr>
            </w:pPr>
            <w:r w:rsidRPr="00CD3A9C">
              <w:rPr>
                <w:rFonts w:ascii="Arial" w:hAnsi="Arial" w:cs="Arial"/>
                <w:b/>
                <w:sz w:val="20"/>
                <w:szCs w:val="20"/>
                <w:lang w:val="de-DE"/>
              </w:rPr>
              <w:t xml:space="preserve">               z.v.</w:t>
            </w:r>
          </w:p>
        </w:tc>
        <w:tc>
          <w:tcPr>
            <w:tcW w:w="3969" w:type="dxa"/>
          </w:tcPr>
          <w:p w:rsidR="0002055C" w:rsidRPr="00CD3A9C" w:rsidRDefault="0002055C" w:rsidP="0002055C">
            <w:pPr>
              <w:widowControl w:val="0"/>
              <w:suppressLineNumbers/>
              <w:suppressAutoHyphens/>
              <w:ind w:left="540"/>
              <w:jc w:val="both"/>
              <w:rPr>
                <w:rFonts w:ascii="Arial" w:eastAsia="Arial Unicode MS" w:hAnsi="Arial" w:cs="Arial"/>
                <w:kern w:val="1"/>
                <w:sz w:val="20"/>
                <w:szCs w:val="20"/>
              </w:rPr>
            </w:pPr>
          </w:p>
        </w:tc>
        <w:tc>
          <w:tcPr>
            <w:tcW w:w="709" w:type="dxa"/>
          </w:tcPr>
          <w:p w:rsidR="0002055C" w:rsidRPr="00CD3A9C" w:rsidRDefault="0002055C" w:rsidP="0002055C">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02055C" w:rsidRPr="00CD3A9C" w:rsidRDefault="0002055C" w:rsidP="0002055C">
            <w:pPr>
              <w:widowControl w:val="0"/>
              <w:suppressLineNumbers/>
              <w:suppressAutoHyphens/>
              <w:jc w:val="both"/>
              <w:rPr>
                <w:rFonts w:ascii="Arial" w:eastAsia="Arial Unicode MS" w:hAnsi="Arial" w:cs="Arial"/>
                <w:kern w:val="1"/>
                <w:sz w:val="20"/>
                <w:szCs w:val="20"/>
              </w:rPr>
            </w:pPr>
          </w:p>
        </w:tc>
      </w:tr>
    </w:tbl>
    <w:p w:rsidR="0002055C" w:rsidRPr="00E30F08" w:rsidRDefault="0002055C" w:rsidP="0002055C">
      <w:pPr>
        <w:widowControl w:val="0"/>
        <w:suppressAutoHyphens/>
        <w:jc w:val="both"/>
        <w:rPr>
          <w:rFonts w:eastAsia="Arial Unicode MS"/>
          <w:kern w:val="1"/>
        </w:rPr>
      </w:pPr>
    </w:p>
    <w:p w:rsidR="0002055C" w:rsidRPr="00E30F08" w:rsidRDefault="0002055C" w:rsidP="0002055C">
      <w:pPr>
        <w:widowControl w:val="0"/>
        <w:suppressAutoHyphens/>
        <w:jc w:val="both"/>
        <w:rPr>
          <w:rFonts w:eastAsia="Arial Unicode MS"/>
          <w:kern w:val="1"/>
        </w:rPr>
      </w:pPr>
    </w:p>
    <w:p w:rsidR="0002055C" w:rsidRPr="00E30F08" w:rsidRDefault="0002055C" w:rsidP="0002055C">
      <w:pPr>
        <w:widowControl w:val="0"/>
        <w:suppressAutoHyphens/>
        <w:ind w:left="540"/>
        <w:jc w:val="both"/>
        <w:rPr>
          <w:rFonts w:eastAsia="Arial Unicode MS"/>
          <w:b/>
          <w:bCs/>
          <w:kern w:val="1"/>
        </w:rPr>
      </w:pPr>
    </w:p>
    <w:p w:rsidR="0002055C" w:rsidRPr="00E30F08" w:rsidRDefault="0002055C" w:rsidP="0002055C">
      <w:pPr>
        <w:widowControl w:val="0"/>
        <w:suppressAutoHyphens/>
        <w:ind w:left="540"/>
        <w:jc w:val="both"/>
        <w:rPr>
          <w:rFonts w:eastAsia="Arial Unicode MS"/>
          <w:b/>
          <w:bCs/>
          <w:kern w:val="1"/>
        </w:rPr>
      </w:pPr>
    </w:p>
    <w:p w:rsidR="0002055C" w:rsidRPr="00C03FA5" w:rsidRDefault="0002055C" w:rsidP="0002055C">
      <w:pPr>
        <w:jc w:val="right"/>
        <w:rPr>
          <w:rFonts w:ascii="Arial" w:hAnsi="Arial" w:cs="Arial"/>
          <w:color w:val="000000" w:themeColor="text1"/>
          <w:sz w:val="20"/>
          <w:szCs w:val="20"/>
        </w:rPr>
      </w:pPr>
    </w:p>
    <w:p w:rsidR="0002055C" w:rsidRDefault="0002055C" w:rsidP="00C03FA5">
      <w:pPr>
        <w:suppressAutoHyphens/>
        <w:spacing w:line="100" w:lineRule="atLeast"/>
        <w:jc w:val="both"/>
        <w:rPr>
          <w:rFonts w:ascii="Arial" w:hAnsi="Arial" w:cs="Arial"/>
          <w:sz w:val="20"/>
          <w:szCs w:val="20"/>
        </w:rPr>
      </w:pPr>
    </w:p>
    <w:p w:rsidR="0002055C" w:rsidRDefault="0002055C" w:rsidP="00C03FA5">
      <w:pPr>
        <w:suppressAutoHyphens/>
        <w:spacing w:line="100" w:lineRule="atLeast"/>
        <w:jc w:val="both"/>
        <w:rPr>
          <w:rFonts w:ascii="Arial" w:hAnsi="Arial" w:cs="Arial"/>
          <w:sz w:val="20"/>
          <w:szCs w:val="20"/>
        </w:rPr>
      </w:pPr>
    </w:p>
    <w:p w:rsidR="0002055C" w:rsidRDefault="0002055C" w:rsidP="00C03FA5">
      <w:pPr>
        <w:suppressAutoHyphens/>
        <w:spacing w:line="100" w:lineRule="atLeast"/>
        <w:jc w:val="both"/>
        <w:rPr>
          <w:rFonts w:ascii="Arial" w:hAnsi="Arial" w:cs="Arial"/>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02055C" w:rsidRDefault="0002055C" w:rsidP="00813CC0">
      <w:pPr>
        <w:widowControl w:val="0"/>
        <w:suppressAutoHyphens/>
        <w:spacing w:after="120"/>
        <w:ind w:left="540"/>
        <w:jc w:val="both"/>
        <w:rPr>
          <w:rFonts w:ascii="Arial" w:eastAsia="Arial Unicode MS" w:hAnsi="Arial" w:cs="Arial"/>
          <w:b/>
          <w:bCs/>
          <w:kern w:val="1"/>
          <w:sz w:val="20"/>
          <w:szCs w:val="20"/>
        </w:rPr>
      </w:pPr>
    </w:p>
    <w:p w:rsidR="0002055C" w:rsidRDefault="0002055C" w:rsidP="00813CC0">
      <w:pPr>
        <w:widowControl w:val="0"/>
        <w:suppressAutoHyphens/>
        <w:spacing w:after="120"/>
        <w:ind w:left="540"/>
        <w:jc w:val="both"/>
        <w:rPr>
          <w:rFonts w:ascii="Arial" w:eastAsia="Arial Unicode MS" w:hAnsi="Arial" w:cs="Arial"/>
          <w:b/>
          <w:bCs/>
          <w:kern w:val="1"/>
          <w:sz w:val="20"/>
          <w:szCs w:val="20"/>
        </w:rPr>
      </w:pPr>
    </w:p>
    <w:p w:rsidR="0002055C" w:rsidRDefault="0002055C" w:rsidP="00813CC0">
      <w:pPr>
        <w:widowControl w:val="0"/>
        <w:suppressAutoHyphens/>
        <w:spacing w:after="120"/>
        <w:ind w:left="540"/>
        <w:jc w:val="both"/>
        <w:rPr>
          <w:rFonts w:ascii="Arial" w:eastAsia="Arial Unicode MS" w:hAnsi="Arial" w:cs="Arial"/>
          <w:b/>
          <w:bCs/>
          <w:kern w:val="1"/>
          <w:sz w:val="20"/>
          <w:szCs w:val="20"/>
        </w:rPr>
      </w:pPr>
    </w:p>
    <w:p w:rsidR="0002055C" w:rsidRDefault="0002055C" w:rsidP="00813CC0">
      <w:pPr>
        <w:widowControl w:val="0"/>
        <w:suppressAutoHyphens/>
        <w:spacing w:after="120"/>
        <w:ind w:left="540"/>
        <w:jc w:val="both"/>
        <w:rPr>
          <w:rFonts w:ascii="Arial" w:eastAsia="Arial Unicode MS" w:hAnsi="Arial" w:cs="Arial"/>
          <w:b/>
          <w:bCs/>
          <w:kern w:val="1"/>
          <w:sz w:val="20"/>
          <w:szCs w:val="20"/>
        </w:rPr>
      </w:pPr>
    </w:p>
    <w:p w:rsidR="0002055C" w:rsidRDefault="0002055C" w:rsidP="00813CC0">
      <w:pPr>
        <w:widowControl w:val="0"/>
        <w:suppressAutoHyphens/>
        <w:spacing w:after="120"/>
        <w:ind w:left="540"/>
        <w:jc w:val="both"/>
        <w:rPr>
          <w:rFonts w:ascii="Arial" w:eastAsia="Arial Unicode MS" w:hAnsi="Arial" w:cs="Arial"/>
          <w:b/>
          <w:bCs/>
          <w:kern w:val="1"/>
          <w:sz w:val="20"/>
          <w:szCs w:val="20"/>
        </w:rPr>
      </w:pPr>
    </w:p>
    <w:p w:rsidR="0002055C" w:rsidRDefault="0002055C" w:rsidP="00813CC0">
      <w:pPr>
        <w:widowControl w:val="0"/>
        <w:suppressAutoHyphens/>
        <w:spacing w:after="120"/>
        <w:ind w:left="540"/>
        <w:jc w:val="both"/>
        <w:rPr>
          <w:rFonts w:ascii="Arial" w:eastAsia="Arial Unicode MS" w:hAnsi="Arial" w:cs="Arial"/>
          <w:b/>
          <w:bCs/>
          <w:kern w:val="1"/>
          <w:sz w:val="20"/>
          <w:szCs w:val="20"/>
        </w:rPr>
      </w:pPr>
    </w:p>
    <w:p w:rsidR="0002055C" w:rsidRDefault="0002055C" w:rsidP="00813CC0">
      <w:pPr>
        <w:widowControl w:val="0"/>
        <w:suppressAutoHyphens/>
        <w:spacing w:after="120"/>
        <w:ind w:left="540"/>
        <w:jc w:val="both"/>
        <w:rPr>
          <w:rFonts w:ascii="Arial" w:eastAsia="Arial Unicode MS" w:hAnsi="Arial" w:cs="Arial"/>
          <w:b/>
          <w:bCs/>
          <w:kern w:val="1"/>
          <w:sz w:val="20"/>
          <w:szCs w:val="20"/>
        </w:rPr>
      </w:pPr>
    </w:p>
    <w:p w:rsidR="0002055C" w:rsidRDefault="0002055C" w:rsidP="00813CC0">
      <w:pPr>
        <w:widowControl w:val="0"/>
        <w:suppressAutoHyphens/>
        <w:spacing w:after="120"/>
        <w:ind w:left="540"/>
        <w:jc w:val="both"/>
        <w:rPr>
          <w:rFonts w:ascii="Arial" w:eastAsia="Arial Unicode MS" w:hAnsi="Arial" w:cs="Arial"/>
          <w:b/>
          <w:bCs/>
          <w:kern w:val="1"/>
          <w:sz w:val="20"/>
          <w:szCs w:val="20"/>
        </w:rPr>
      </w:pPr>
    </w:p>
    <w:p w:rsidR="00CD3A9C" w:rsidRDefault="00CD3A9C" w:rsidP="00813CC0">
      <w:pPr>
        <w:widowControl w:val="0"/>
        <w:suppressAutoHyphens/>
        <w:spacing w:after="120"/>
        <w:ind w:left="540"/>
        <w:jc w:val="both"/>
        <w:rPr>
          <w:rFonts w:ascii="Arial" w:eastAsia="Arial Unicode MS" w:hAnsi="Arial" w:cs="Arial"/>
          <w:b/>
          <w:bCs/>
          <w:kern w:val="1"/>
          <w:sz w:val="20"/>
          <w:szCs w:val="20"/>
        </w:rPr>
      </w:pPr>
    </w:p>
    <w:p w:rsidR="00CD3A9C" w:rsidRDefault="00CD3A9C" w:rsidP="00813CC0">
      <w:pPr>
        <w:widowControl w:val="0"/>
        <w:suppressAutoHyphens/>
        <w:spacing w:after="120"/>
        <w:ind w:left="540"/>
        <w:jc w:val="both"/>
        <w:rPr>
          <w:rFonts w:ascii="Arial" w:eastAsia="Arial Unicode MS" w:hAnsi="Arial" w:cs="Arial"/>
          <w:b/>
          <w:bCs/>
          <w:kern w:val="1"/>
          <w:sz w:val="20"/>
          <w:szCs w:val="20"/>
        </w:rPr>
      </w:pPr>
    </w:p>
    <w:p w:rsidR="00CD3A9C" w:rsidRDefault="00CD3A9C" w:rsidP="00813CC0">
      <w:pPr>
        <w:widowControl w:val="0"/>
        <w:suppressAutoHyphens/>
        <w:spacing w:after="120"/>
        <w:ind w:left="540"/>
        <w:jc w:val="both"/>
        <w:rPr>
          <w:rFonts w:ascii="Arial" w:eastAsia="Arial Unicode MS" w:hAnsi="Arial" w:cs="Arial"/>
          <w:b/>
          <w:bCs/>
          <w:kern w:val="1"/>
          <w:sz w:val="20"/>
          <w:szCs w:val="20"/>
        </w:rPr>
      </w:pPr>
    </w:p>
    <w:p w:rsidR="00CD3A9C" w:rsidRDefault="00CD3A9C" w:rsidP="00813CC0">
      <w:pPr>
        <w:widowControl w:val="0"/>
        <w:suppressAutoHyphens/>
        <w:spacing w:after="120"/>
        <w:ind w:left="540"/>
        <w:jc w:val="both"/>
        <w:rPr>
          <w:rFonts w:ascii="Arial" w:eastAsia="Arial Unicode MS" w:hAnsi="Arial" w:cs="Arial"/>
          <w:b/>
          <w:bCs/>
          <w:kern w:val="1"/>
          <w:sz w:val="20"/>
          <w:szCs w:val="20"/>
        </w:rPr>
      </w:pPr>
    </w:p>
    <w:p w:rsidR="00CD3A9C" w:rsidRDefault="00CD3A9C" w:rsidP="00813CC0">
      <w:pPr>
        <w:widowControl w:val="0"/>
        <w:suppressAutoHyphens/>
        <w:spacing w:after="120"/>
        <w:ind w:left="540"/>
        <w:jc w:val="both"/>
        <w:rPr>
          <w:rFonts w:ascii="Arial" w:eastAsia="Arial Unicode MS" w:hAnsi="Arial" w:cs="Arial"/>
          <w:b/>
          <w:bCs/>
          <w:kern w:val="1"/>
          <w:sz w:val="20"/>
          <w:szCs w:val="20"/>
        </w:rPr>
      </w:pPr>
    </w:p>
    <w:p w:rsidR="00CD3A9C" w:rsidRDefault="00CD3A9C" w:rsidP="00813CC0">
      <w:pPr>
        <w:widowControl w:val="0"/>
        <w:suppressAutoHyphens/>
        <w:spacing w:after="120"/>
        <w:ind w:left="540"/>
        <w:jc w:val="both"/>
        <w:rPr>
          <w:rFonts w:ascii="Arial" w:eastAsia="Arial Unicode MS" w:hAnsi="Arial" w:cs="Arial"/>
          <w:b/>
          <w:bCs/>
          <w:kern w:val="1"/>
          <w:sz w:val="20"/>
          <w:szCs w:val="20"/>
        </w:rPr>
      </w:pPr>
    </w:p>
    <w:p w:rsidR="00CD3A9C" w:rsidRDefault="00CD3A9C" w:rsidP="00813CC0">
      <w:pPr>
        <w:widowControl w:val="0"/>
        <w:suppressAutoHyphens/>
        <w:spacing w:after="120"/>
        <w:ind w:left="540"/>
        <w:jc w:val="both"/>
        <w:rPr>
          <w:rFonts w:ascii="Arial" w:eastAsia="Arial Unicode MS" w:hAnsi="Arial" w:cs="Arial"/>
          <w:b/>
          <w:bCs/>
          <w:kern w:val="1"/>
          <w:sz w:val="20"/>
          <w:szCs w:val="20"/>
        </w:rPr>
      </w:pPr>
    </w:p>
    <w:p w:rsidR="00CD3A9C" w:rsidRDefault="00CD3A9C" w:rsidP="00813CC0">
      <w:pPr>
        <w:widowControl w:val="0"/>
        <w:suppressAutoHyphens/>
        <w:spacing w:after="120"/>
        <w:ind w:left="540"/>
        <w:jc w:val="both"/>
        <w:rPr>
          <w:rFonts w:ascii="Arial" w:eastAsia="Arial Unicode MS" w:hAnsi="Arial" w:cs="Arial"/>
          <w:b/>
          <w:bCs/>
          <w:kern w:val="1"/>
          <w:sz w:val="20"/>
          <w:szCs w:val="20"/>
        </w:rPr>
      </w:pPr>
    </w:p>
    <w:p w:rsidR="0002055C" w:rsidRPr="008F68E2" w:rsidRDefault="0002055C" w:rsidP="00813CC0">
      <w:pPr>
        <w:widowControl w:val="0"/>
        <w:suppressAutoHyphens/>
        <w:spacing w:after="120"/>
        <w:ind w:left="540"/>
        <w:jc w:val="both"/>
        <w:rPr>
          <w:rFonts w:ascii="Arial" w:eastAsia="Arial Unicode MS" w:hAnsi="Arial" w:cs="Arial"/>
          <w:b/>
          <w:bCs/>
          <w:kern w:val="1"/>
          <w:sz w:val="20"/>
          <w:szCs w:val="20"/>
        </w:rPr>
      </w:pPr>
    </w:p>
    <w:p w:rsidR="006913AA" w:rsidRPr="003F7899" w:rsidRDefault="006913AA" w:rsidP="006913AA">
      <w:pPr>
        <w:jc w:val="right"/>
        <w:rPr>
          <w:rFonts w:ascii="Arial" w:hAnsi="Arial" w:cs="Arial"/>
          <w:b/>
          <w:color w:val="00000A"/>
          <w:sz w:val="20"/>
          <w:szCs w:val="20"/>
        </w:rPr>
      </w:pPr>
      <w:r>
        <w:rPr>
          <w:rFonts w:ascii="Arial" w:hAnsi="Arial" w:cs="Arial"/>
          <w:b/>
          <w:color w:val="00000A"/>
          <w:sz w:val="20"/>
          <w:szCs w:val="20"/>
        </w:rPr>
        <w:t>Pielikums Nr.9</w:t>
      </w:r>
    </w:p>
    <w:p w:rsidR="006913AA" w:rsidRPr="003F7899" w:rsidRDefault="006913AA" w:rsidP="006913AA">
      <w:pPr>
        <w:jc w:val="right"/>
        <w:rPr>
          <w:rFonts w:ascii="Arial" w:hAnsi="Arial" w:cs="Arial"/>
          <w:bCs/>
          <w:sz w:val="20"/>
          <w:szCs w:val="20"/>
        </w:rPr>
      </w:pPr>
      <w:r w:rsidRPr="003F7899">
        <w:rPr>
          <w:rFonts w:ascii="Arial" w:hAnsi="Arial" w:cs="Arial"/>
          <w:bCs/>
          <w:sz w:val="20"/>
          <w:szCs w:val="20"/>
        </w:rPr>
        <w:t xml:space="preserve"> konkursa Nolikumam</w:t>
      </w:r>
    </w:p>
    <w:p w:rsidR="006913AA" w:rsidRPr="00093385" w:rsidRDefault="006913AA" w:rsidP="006913AA">
      <w:pPr>
        <w:jc w:val="right"/>
        <w:rPr>
          <w:rFonts w:ascii="Arial" w:hAnsi="Arial" w:cs="Arial"/>
          <w:b/>
          <w:color w:val="000000" w:themeColor="text1"/>
          <w:sz w:val="20"/>
          <w:szCs w:val="20"/>
        </w:rPr>
      </w:pPr>
      <w:r w:rsidRPr="00093385">
        <w:rPr>
          <w:rFonts w:ascii="Arial" w:hAnsi="Arial" w:cs="Arial"/>
          <w:b/>
          <w:bCs/>
          <w:sz w:val="20"/>
          <w:szCs w:val="20"/>
        </w:rPr>
        <w:t>Identifikācijas Nr</w:t>
      </w:r>
      <w:r w:rsidRPr="00332C04">
        <w:rPr>
          <w:rFonts w:ascii="Arial" w:hAnsi="Arial" w:cs="Arial"/>
          <w:b/>
          <w:bCs/>
          <w:color w:val="000000" w:themeColor="text1"/>
          <w:sz w:val="20"/>
          <w:szCs w:val="20"/>
        </w:rPr>
        <w:t>. JNP 2016/</w:t>
      </w:r>
      <w:r w:rsidR="00C35256">
        <w:rPr>
          <w:rFonts w:ascii="Arial" w:hAnsi="Arial" w:cs="Arial"/>
          <w:b/>
          <w:bCs/>
          <w:color w:val="000000" w:themeColor="text1"/>
          <w:sz w:val="20"/>
          <w:szCs w:val="20"/>
        </w:rPr>
        <w:t>71</w:t>
      </w:r>
    </w:p>
    <w:p w:rsidR="00A50044" w:rsidRDefault="00A50044" w:rsidP="006913AA">
      <w:pPr>
        <w:jc w:val="center"/>
        <w:rPr>
          <w:rFonts w:ascii="Arial" w:hAnsi="Arial" w:cs="Arial"/>
          <w:b/>
          <w:caps/>
          <w:sz w:val="20"/>
          <w:szCs w:val="20"/>
        </w:rPr>
      </w:pPr>
    </w:p>
    <w:p w:rsidR="00A50044" w:rsidRDefault="00A50044" w:rsidP="006913AA">
      <w:pPr>
        <w:jc w:val="center"/>
        <w:rPr>
          <w:rFonts w:ascii="Arial" w:hAnsi="Arial" w:cs="Arial"/>
          <w:b/>
          <w:caps/>
          <w:sz w:val="20"/>
          <w:szCs w:val="20"/>
        </w:rPr>
      </w:pPr>
    </w:p>
    <w:p w:rsidR="00A50044" w:rsidRDefault="00A50044" w:rsidP="006913AA">
      <w:pPr>
        <w:jc w:val="center"/>
        <w:rPr>
          <w:rFonts w:ascii="Arial" w:hAnsi="Arial" w:cs="Arial"/>
          <w:b/>
          <w:caps/>
          <w:sz w:val="20"/>
          <w:szCs w:val="20"/>
        </w:rPr>
      </w:pPr>
    </w:p>
    <w:p w:rsidR="006913AA" w:rsidRPr="009234E9" w:rsidRDefault="00A50044" w:rsidP="006913AA">
      <w:pPr>
        <w:jc w:val="center"/>
        <w:rPr>
          <w:rFonts w:ascii="Arial" w:hAnsi="Arial" w:cs="Arial"/>
          <w:b/>
          <w:caps/>
          <w:sz w:val="20"/>
          <w:szCs w:val="20"/>
        </w:rPr>
      </w:pPr>
      <w:r>
        <w:rPr>
          <w:rFonts w:ascii="Arial" w:hAnsi="Arial" w:cs="Arial"/>
          <w:b/>
          <w:caps/>
          <w:sz w:val="20"/>
          <w:szCs w:val="20"/>
        </w:rPr>
        <w:t>T</w:t>
      </w:r>
      <w:r w:rsidR="006913AA" w:rsidRPr="009234E9">
        <w:rPr>
          <w:rFonts w:ascii="Arial" w:hAnsi="Arial" w:cs="Arial"/>
          <w:b/>
          <w:caps/>
          <w:sz w:val="20"/>
          <w:szCs w:val="20"/>
        </w:rPr>
        <w:t>ehniskā specifikācija</w:t>
      </w:r>
    </w:p>
    <w:p w:rsidR="006913AA" w:rsidRDefault="006913AA" w:rsidP="006913AA">
      <w:pPr>
        <w:spacing w:line="100" w:lineRule="atLeast"/>
        <w:jc w:val="center"/>
        <w:rPr>
          <w:rFonts w:ascii="Arial" w:hAnsi="Arial" w:cs="Arial"/>
          <w:b/>
          <w:caps/>
          <w:sz w:val="20"/>
          <w:szCs w:val="20"/>
        </w:rPr>
      </w:pPr>
    </w:p>
    <w:p w:rsidR="006913AA" w:rsidRDefault="006913AA" w:rsidP="006913AA">
      <w:pPr>
        <w:spacing w:line="100" w:lineRule="atLeast"/>
        <w:jc w:val="center"/>
        <w:rPr>
          <w:rFonts w:ascii="Arial" w:hAnsi="Arial" w:cs="Arial"/>
          <w:b/>
          <w:caps/>
          <w:sz w:val="20"/>
          <w:szCs w:val="20"/>
        </w:rPr>
      </w:pPr>
    </w:p>
    <w:p w:rsidR="00CD3A9C" w:rsidRDefault="006913AA" w:rsidP="006913AA">
      <w:pPr>
        <w:spacing w:after="120"/>
        <w:jc w:val="center"/>
        <w:rPr>
          <w:rFonts w:ascii="Arial" w:hAnsi="Arial" w:cs="Arial"/>
          <w:b/>
          <w:bCs/>
          <w:iCs/>
          <w:sz w:val="20"/>
          <w:szCs w:val="20"/>
        </w:rPr>
      </w:pPr>
      <w:r w:rsidRPr="00CD3A9C">
        <w:rPr>
          <w:rFonts w:ascii="Arial" w:hAnsi="Arial" w:cs="Arial"/>
          <w:b/>
          <w:sz w:val="20"/>
          <w:szCs w:val="20"/>
        </w:rPr>
        <w:t>Iepirkumam “</w:t>
      </w:r>
      <w:r w:rsidR="00CD3A9C" w:rsidRPr="00CD3A9C">
        <w:rPr>
          <w:rFonts w:ascii="Arial" w:hAnsi="Arial" w:cs="Arial"/>
          <w:b/>
          <w:sz w:val="20"/>
          <w:szCs w:val="20"/>
        </w:rPr>
        <w:t>Jelgavas novada pašvaldības Kalnciema pagasta īpašuma “Sporta pļava” dīķa līmeņa regulēšanas un laukuma nosusināšanas būvdarbi</w:t>
      </w:r>
      <w:r w:rsidR="00CD3A9C">
        <w:rPr>
          <w:rFonts w:ascii="Arial" w:hAnsi="Arial" w:cs="Arial"/>
          <w:b/>
          <w:bCs/>
          <w:iCs/>
          <w:sz w:val="20"/>
          <w:szCs w:val="20"/>
        </w:rPr>
        <w:t>”</w:t>
      </w:r>
    </w:p>
    <w:p w:rsidR="00CD3A9C" w:rsidRPr="00CD3A9C" w:rsidRDefault="00C35256" w:rsidP="006913AA">
      <w:pPr>
        <w:spacing w:after="120"/>
        <w:jc w:val="center"/>
        <w:rPr>
          <w:rFonts w:ascii="Arial" w:hAnsi="Arial" w:cs="Arial"/>
          <w:b/>
          <w:bCs/>
          <w:iCs/>
          <w:sz w:val="20"/>
          <w:szCs w:val="20"/>
        </w:rPr>
      </w:pPr>
      <w:r>
        <w:rPr>
          <w:rFonts w:ascii="Arial" w:hAnsi="Arial" w:cs="Arial"/>
          <w:b/>
          <w:bCs/>
          <w:iCs/>
          <w:sz w:val="20"/>
          <w:szCs w:val="20"/>
        </w:rPr>
        <w:t>ID Nr. 2016/71</w:t>
      </w: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6913AA" w:rsidRDefault="00332C04" w:rsidP="006913AA">
      <w:pPr>
        <w:jc w:val="both"/>
        <w:rPr>
          <w:rFonts w:ascii="Arial" w:hAnsi="Arial" w:cs="Arial"/>
          <w:b/>
          <w:sz w:val="20"/>
          <w:szCs w:val="20"/>
        </w:rPr>
      </w:pPr>
      <w:r>
        <w:rPr>
          <w:rFonts w:ascii="Arial" w:hAnsi="Arial" w:cs="Arial"/>
          <w:b/>
          <w:sz w:val="20"/>
          <w:szCs w:val="20"/>
        </w:rPr>
        <w:t>Darbu apjomi (tāmes) un B</w:t>
      </w:r>
      <w:r w:rsidR="006913AA" w:rsidRPr="009234E9">
        <w:rPr>
          <w:rFonts w:ascii="Arial" w:hAnsi="Arial" w:cs="Arial"/>
          <w:b/>
          <w:sz w:val="20"/>
          <w:szCs w:val="20"/>
        </w:rPr>
        <w:t>ūvprojekts pieejams elektroniski pasūtītāja mājas lapā pie esošajiem iepirkuma dokumentiem.</w:t>
      </w: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0E5BE9" w:rsidRDefault="000E5BE9" w:rsidP="009C3A95">
      <w:pPr>
        <w:rPr>
          <w:rFonts w:ascii="Arial" w:eastAsia="Arial Unicode MS" w:hAnsi="Arial" w:cs="Arial"/>
          <w:b/>
          <w:bCs/>
          <w:kern w:val="1"/>
          <w:sz w:val="20"/>
          <w:szCs w:val="20"/>
        </w:rPr>
      </w:pPr>
    </w:p>
    <w:p w:rsidR="00A50044" w:rsidRDefault="00A50044" w:rsidP="009C3A95">
      <w:pPr>
        <w:rPr>
          <w:rFonts w:ascii="Arial" w:eastAsia="Arial Unicode MS" w:hAnsi="Arial" w:cs="Arial"/>
          <w:b/>
          <w:bCs/>
          <w:kern w:val="1"/>
          <w:sz w:val="20"/>
          <w:szCs w:val="20"/>
        </w:rPr>
      </w:pPr>
    </w:p>
    <w:p w:rsidR="00A50044" w:rsidRDefault="00A50044" w:rsidP="009C3A95">
      <w:pPr>
        <w:rPr>
          <w:rFonts w:ascii="Arial" w:eastAsia="Arial Unicode MS" w:hAnsi="Arial" w:cs="Arial"/>
          <w:b/>
          <w:bCs/>
          <w:kern w:val="1"/>
          <w:sz w:val="20"/>
          <w:szCs w:val="20"/>
        </w:rPr>
      </w:pPr>
    </w:p>
    <w:p w:rsidR="00A50044" w:rsidRDefault="00A50044" w:rsidP="009C3A95">
      <w:pPr>
        <w:rPr>
          <w:rFonts w:ascii="Arial" w:eastAsia="Arial Unicode MS" w:hAnsi="Arial" w:cs="Arial"/>
          <w:b/>
          <w:bCs/>
          <w:kern w:val="1"/>
          <w:sz w:val="20"/>
          <w:szCs w:val="20"/>
        </w:rPr>
      </w:pPr>
    </w:p>
    <w:p w:rsidR="00A50044" w:rsidRDefault="00A50044" w:rsidP="009C3A95"/>
    <w:p w:rsidR="000E5BE9" w:rsidRDefault="000E5BE9" w:rsidP="009C3A95"/>
    <w:p w:rsidR="000E5BE9" w:rsidRDefault="000E5BE9" w:rsidP="009C3A95"/>
    <w:p w:rsidR="000E5BE9" w:rsidRDefault="000E5BE9" w:rsidP="009C3A95"/>
    <w:p w:rsidR="000E5BE9" w:rsidRDefault="000E5BE9" w:rsidP="009C3A95"/>
    <w:p w:rsidR="00A50044" w:rsidRDefault="00A50044" w:rsidP="00A50044">
      <w:pPr>
        <w:widowControl w:val="0"/>
        <w:suppressAutoHyphens/>
        <w:spacing w:after="120"/>
        <w:ind w:left="540"/>
        <w:jc w:val="both"/>
        <w:rPr>
          <w:rFonts w:ascii="Arial" w:eastAsia="Arial Unicode MS" w:hAnsi="Arial" w:cs="Arial"/>
          <w:b/>
          <w:bCs/>
          <w:kern w:val="1"/>
          <w:sz w:val="20"/>
          <w:szCs w:val="20"/>
        </w:rPr>
      </w:pPr>
    </w:p>
    <w:p w:rsidR="00A50044" w:rsidRPr="003F7899" w:rsidRDefault="00A50044" w:rsidP="00A50044">
      <w:pPr>
        <w:jc w:val="right"/>
        <w:rPr>
          <w:rFonts w:ascii="Arial" w:hAnsi="Arial" w:cs="Arial"/>
          <w:b/>
          <w:color w:val="00000A"/>
          <w:sz w:val="20"/>
          <w:szCs w:val="20"/>
        </w:rPr>
      </w:pPr>
      <w:r>
        <w:rPr>
          <w:rFonts w:ascii="Arial" w:hAnsi="Arial" w:cs="Arial"/>
          <w:b/>
          <w:color w:val="00000A"/>
          <w:sz w:val="20"/>
          <w:szCs w:val="20"/>
        </w:rPr>
        <w:t>Pielikums Nr.10</w:t>
      </w:r>
    </w:p>
    <w:p w:rsidR="00A50044" w:rsidRPr="003F7899" w:rsidRDefault="00A50044" w:rsidP="00A50044">
      <w:pPr>
        <w:jc w:val="right"/>
        <w:rPr>
          <w:rFonts w:ascii="Arial" w:hAnsi="Arial" w:cs="Arial"/>
          <w:bCs/>
          <w:sz w:val="20"/>
          <w:szCs w:val="20"/>
        </w:rPr>
      </w:pPr>
      <w:r w:rsidRPr="003F7899">
        <w:rPr>
          <w:rFonts w:ascii="Arial" w:hAnsi="Arial" w:cs="Arial"/>
          <w:bCs/>
          <w:sz w:val="20"/>
          <w:szCs w:val="20"/>
        </w:rPr>
        <w:t xml:space="preserve"> konkursa Nolikumam</w:t>
      </w:r>
    </w:p>
    <w:p w:rsidR="00A50044" w:rsidRPr="00093385" w:rsidRDefault="00A50044" w:rsidP="00A50044">
      <w:pPr>
        <w:jc w:val="right"/>
        <w:rPr>
          <w:rFonts w:ascii="Arial" w:hAnsi="Arial" w:cs="Arial"/>
          <w:b/>
          <w:color w:val="000000" w:themeColor="text1"/>
          <w:sz w:val="20"/>
          <w:szCs w:val="20"/>
        </w:rPr>
      </w:pPr>
      <w:r w:rsidRPr="00093385">
        <w:rPr>
          <w:rFonts w:ascii="Arial" w:hAnsi="Arial" w:cs="Arial"/>
          <w:b/>
          <w:bCs/>
          <w:sz w:val="20"/>
          <w:szCs w:val="20"/>
        </w:rPr>
        <w:t>Identifikācijas Nr</w:t>
      </w:r>
      <w:r w:rsidRPr="00332C04">
        <w:rPr>
          <w:rFonts w:ascii="Arial" w:hAnsi="Arial" w:cs="Arial"/>
          <w:b/>
          <w:bCs/>
          <w:color w:val="000000" w:themeColor="text1"/>
          <w:sz w:val="20"/>
          <w:szCs w:val="20"/>
        </w:rPr>
        <w:t>. JNP 2016/</w:t>
      </w:r>
      <w:r w:rsidR="00C35256">
        <w:rPr>
          <w:rFonts w:ascii="Arial" w:hAnsi="Arial" w:cs="Arial"/>
          <w:b/>
          <w:bCs/>
          <w:color w:val="000000" w:themeColor="text1"/>
          <w:sz w:val="20"/>
          <w:szCs w:val="20"/>
        </w:rPr>
        <w:t>71</w:t>
      </w:r>
    </w:p>
    <w:p w:rsidR="00A50044" w:rsidRDefault="00A50044" w:rsidP="00A50044">
      <w:pPr>
        <w:jc w:val="center"/>
        <w:rPr>
          <w:rFonts w:ascii="Arial" w:hAnsi="Arial" w:cs="Arial"/>
          <w:b/>
          <w:caps/>
          <w:sz w:val="20"/>
          <w:szCs w:val="20"/>
        </w:rPr>
      </w:pPr>
    </w:p>
    <w:p w:rsidR="00A50044" w:rsidRDefault="00A50044" w:rsidP="00A50044">
      <w:pPr>
        <w:jc w:val="center"/>
        <w:rPr>
          <w:rFonts w:ascii="Arial" w:hAnsi="Arial" w:cs="Arial"/>
          <w:b/>
          <w:caps/>
          <w:sz w:val="20"/>
          <w:szCs w:val="20"/>
        </w:rPr>
      </w:pPr>
    </w:p>
    <w:p w:rsidR="00A50044" w:rsidRPr="007E022C" w:rsidRDefault="00A50044" w:rsidP="00A50044">
      <w:pPr>
        <w:shd w:val="clear" w:color="auto" w:fill="FFFFFF"/>
        <w:ind w:left="6"/>
        <w:jc w:val="center"/>
        <w:rPr>
          <w:rFonts w:ascii="Arial" w:hAnsi="Arial" w:cs="Arial"/>
          <w:b/>
          <w:caps/>
          <w:sz w:val="20"/>
          <w:szCs w:val="20"/>
        </w:rPr>
      </w:pPr>
      <w:r w:rsidRPr="007E022C">
        <w:rPr>
          <w:rFonts w:ascii="Arial" w:hAnsi="Arial" w:cs="Arial"/>
          <w:b/>
          <w:caps/>
          <w:sz w:val="20"/>
          <w:szCs w:val="20"/>
        </w:rPr>
        <w:t>Darba organizācija</w:t>
      </w:r>
    </w:p>
    <w:p w:rsidR="00A50044" w:rsidRDefault="00A50044" w:rsidP="00A50044">
      <w:pPr>
        <w:jc w:val="center"/>
        <w:rPr>
          <w:rFonts w:ascii="Arial" w:hAnsi="Arial" w:cs="Arial"/>
          <w:b/>
          <w:caps/>
          <w:sz w:val="20"/>
          <w:szCs w:val="20"/>
        </w:rPr>
      </w:pPr>
    </w:p>
    <w:p w:rsidR="00A50044" w:rsidRDefault="00A50044" w:rsidP="00A50044">
      <w:pPr>
        <w:spacing w:line="100" w:lineRule="atLeast"/>
        <w:jc w:val="center"/>
        <w:rPr>
          <w:rFonts w:ascii="Arial" w:hAnsi="Arial" w:cs="Arial"/>
          <w:b/>
          <w:caps/>
          <w:sz w:val="20"/>
          <w:szCs w:val="20"/>
        </w:rPr>
      </w:pPr>
    </w:p>
    <w:p w:rsidR="00A50044" w:rsidRPr="00CD3A9C" w:rsidRDefault="00CD3A9C" w:rsidP="00A50044">
      <w:pPr>
        <w:spacing w:after="120"/>
        <w:jc w:val="center"/>
        <w:rPr>
          <w:rFonts w:ascii="Arial" w:hAnsi="Arial" w:cs="Arial"/>
          <w:b/>
          <w:bCs/>
          <w:iCs/>
          <w:sz w:val="20"/>
          <w:szCs w:val="20"/>
        </w:rPr>
      </w:pPr>
      <w:r w:rsidRPr="00CD3A9C">
        <w:rPr>
          <w:rFonts w:ascii="Arial" w:hAnsi="Arial" w:cs="Arial"/>
          <w:b/>
          <w:sz w:val="20"/>
          <w:szCs w:val="20"/>
        </w:rPr>
        <w:t>Iepirkumam “Jelgavas novada pašvaldības Kalnciema pagasta īpašuma “Sporta pļava” dīķa līmeņa regulēšanas un laukuma nosusināšanas būvdarbi”</w:t>
      </w:r>
    </w:p>
    <w:p w:rsidR="00A50044" w:rsidRPr="00FF5FB1" w:rsidRDefault="00A50044" w:rsidP="00A50044">
      <w:pPr>
        <w:spacing w:after="120"/>
        <w:jc w:val="center"/>
        <w:rPr>
          <w:rFonts w:ascii="Arial" w:hAnsi="Arial" w:cs="Arial"/>
          <w:b/>
          <w:sz w:val="20"/>
          <w:szCs w:val="20"/>
        </w:rPr>
      </w:pPr>
      <w:r>
        <w:rPr>
          <w:rFonts w:ascii="Arial" w:hAnsi="Arial" w:cs="Arial"/>
          <w:b/>
          <w:sz w:val="20"/>
          <w:szCs w:val="20"/>
        </w:rPr>
        <w:t xml:space="preserve">ID Nr. JNP </w:t>
      </w:r>
      <w:r w:rsidRPr="00332C04">
        <w:rPr>
          <w:rFonts w:ascii="Arial" w:hAnsi="Arial" w:cs="Arial"/>
          <w:b/>
          <w:sz w:val="20"/>
          <w:szCs w:val="20"/>
        </w:rPr>
        <w:t>2016/</w:t>
      </w:r>
      <w:r w:rsidR="00C35256">
        <w:rPr>
          <w:rFonts w:ascii="Arial" w:hAnsi="Arial" w:cs="Arial"/>
          <w:b/>
          <w:sz w:val="20"/>
          <w:szCs w:val="20"/>
        </w:rPr>
        <w:t>71</w:t>
      </w:r>
    </w:p>
    <w:p w:rsidR="003D52EE" w:rsidRPr="00EF30B5" w:rsidRDefault="003D52EE" w:rsidP="003D52EE">
      <w:pPr>
        <w:pStyle w:val="Footer"/>
        <w:tabs>
          <w:tab w:val="clear" w:pos="4153"/>
          <w:tab w:val="clear" w:pos="8306"/>
        </w:tabs>
        <w:spacing w:before="120" w:after="120"/>
        <w:rPr>
          <w:i/>
          <w:iCs/>
        </w:rPr>
      </w:pPr>
    </w:p>
    <w:p w:rsidR="003D52EE" w:rsidRPr="004D13A7" w:rsidRDefault="003D52EE" w:rsidP="003D52EE">
      <w:pPr>
        <w:shd w:val="clear" w:color="auto" w:fill="FFFFFF"/>
        <w:ind w:left="6"/>
        <w:jc w:val="both"/>
        <w:rPr>
          <w:rFonts w:ascii="Arial" w:hAnsi="Arial" w:cs="Arial"/>
          <w:sz w:val="20"/>
          <w:szCs w:val="20"/>
        </w:rPr>
      </w:pPr>
      <w:r w:rsidRPr="004D13A7">
        <w:rPr>
          <w:rFonts w:ascii="Arial" w:hAnsi="Arial" w:cs="Arial"/>
          <w:sz w:val="20"/>
          <w:szCs w:val="20"/>
        </w:rPr>
        <w:t>Darba organizācijas apraksts apliecina tehniskā piedāvājuma atbilstību nolikumā norādīto tehnisko prasību līmenim.</w:t>
      </w:r>
    </w:p>
    <w:p w:rsidR="003D52EE" w:rsidRPr="004D13A7" w:rsidRDefault="003D52EE" w:rsidP="003D52EE">
      <w:pPr>
        <w:pStyle w:val="Index1"/>
      </w:pPr>
    </w:p>
    <w:p w:rsidR="003D52EE" w:rsidRPr="004D13A7" w:rsidRDefault="00D35198" w:rsidP="00D35198">
      <w:pPr>
        <w:suppressAutoHyphens/>
        <w:spacing w:after="120" w:line="100" w:lineRule="atLeast"/>
        <w:jc w:val="both"/>
        <w:rPr>
          <w:rFonts w:ascii="Arial" w:hAnsi="Arial" w:cs="Arial"/>
          <w:sz w:val="20"/>
          <w:szCs w:val="20"/>
        </w:rPr>
      </w:pPr>
      <w:r w:rsidRPr="00D35198">
        <w:rPr>
          <w:rFonts w:ascii="Arial" w:hAnsi="Arial" w:cs="Arial"/>
          <w:b/>
          <w:bCs/>
          <w:iCs/>
          <w:sz w:val="20"/>
          <w:szCs w:val="20"/>
        </w:rPr>
        <w:t>1</w:t>
      </w:r>
      <w:r>
        <w:rPr>
          <w:rFonts w:ascii="Arial" w:hAnsi="Arial" w:cs="Arial"/>
          <w:b/>
          <w:bCs/>
          <w:i/>
          <w:iCs/>
          <w:sz w:val="20"/>
          <w:szCs w:val="20"/>
        </w:rPr>
        <w:t>.</w:t>
      </w:r>
      <w:r w:rsidR="003D52EE" w:rsidRPr="004D13A7">
        <w:rPr>
          <w:rFonts w:ascii="Arial" w:hAnsi="Arial" w:cs="Arial"/>
          <w:b/>
          <w:bCs/>
          <w:i/>
          <w:iCs/>
          <w:sz w:val="20"/>
          <w:szCs w:val="20"/>
        </w:rPr>
        <w:t>Darba veikšanas kalendārais grafiks.</w:t>
      </w:r>
      <w:r w:rsidR="003D52EE" w:rsidRPr="004D13A7">
        <w:rPr>
          <w:rFonts w:ascii="Arial" w:hAnsi="Arial" w:cs="Arial"/>
          <w:sz w:val="20"/>
          <w:szCs w:val="20"/>
        </w:rPr>
        <w:t xml:space="preserve"> Tabulas veidā jānorāda darbu izpildes termiņi pa etapiem, atbilstoši nolikuma prasībām, līguma projekta un Specifikācijās norādītajām prasībām.</w:t>
      </w:r>
    </w:p>
    <w:p w:rsidR="003D52EE" w:rsidRPr="004D13A7" w:rsidRDefault="00D35198" w:rsidP="00D35198">
      <w:pPr>
        <w:suppressAutoHyphens/>
        <w:spacing w:after="120" w:line="100" w:lineRule="atLeast"/>
        <w:jc w:val="both"/>
        <w:rPr>
          <w:rFonts w:ascii="Arial" w:hAnsi="Arial" w:cs="Arial"/>
          <w:sz w:val="20"/>
          <w:szCs w:val="20"/>
        </w:rPr>
      </w:pPr>
      <w:r w:rsidRPr="00D35198">
        <w:rPr>
          <w:rFonts w:ascii="Arial" w:hAnsi="Arial" w:cs="Arial"/>
          <w:b/>
          <w:sz w:val="20"/>
          <w:szCs w:val="20"/>
        </w:rPr>
        <w:t>2</w:t>
      </w:r>
      <w:r>
        <w:rPr>
          <w:rFonts w:ascii="Arial" w:hAnsi="Arial" w:cs="Arial"/>
          <w:b/>
          <w:i/>
          <w:sz w:val="20"/>
          <w:szCs w:val="20"/>
        </w:rPr>
        <w:t>.</w:t>
      </w:r>
      <w:r w:rsidR="003D52EE" w:rsidRPr="004D13A7">
        <w:rPr>
          <w:rFonts w:ascii="Arial" w:hAnsi="Arial" w:cs="Arial"/>
          <w:b/>
          <w:i/>
          <w:sz w:val="20"/>
          <w:szCs w:val="20"/>
        </w:rPr>
        <w:t>Darbaspēka plūsmas grafiks</w:t>
      </w:r>
      <w:r w:rsidR="003D52EE" w:rsidRPr="004D13A7">
        <w:rPr>
          <w:rFonts w:ascii="Arial" w:hAnsi="Arial" w:cs="Arial"/>
          <w:sz w:val="20"/>
          <w:szCs w:val="20"/>
        </w:rPr>
        <w:t xml:space="preserve"> - jānorāda darbaspēka plūsma Būvdarbu laikā, kas pierāda, ka Pretendenta piedāvātajā termiņā spēs kvalitatīvi paveikt būvdarbus (Darba veikšanas kalendārajā grafikā, da</w:t>
      </w:r>
      <w:r w:rsidR="006C2A86">
        <w:rPr>
          <w:rFonts w:ascii="Arial" w:hAnsi="Arial" w:cs="Arial"/>
          <w:sz w:val="20"/>
          <w:szCs w:val="20"/>
        </w:rPr>
        <w:t>rbaspēka plūsmas grafikā</w:t>
      </w:r>
      <w:r w:rsidR="003D52EE" w:rsidRPr="004D13A7">
        <w:rPr>
          <w:rFonts w:ascii="Arial" w:hAnsi="Arial" w:cs="Arial"/>
          <w:sz w:val="20"/>
          <w:szCs w:val="20"/>
        </w:rPr>
        <w:t xml:space="preserve"> iekļautajai informācijai ir jābūt savstarpēji saistītai un pamatotai).</w:t>
      </w:r>
    </w:p>
    <w:p w:rsidR="000E5BE9" w:rsidRPr="00D35198" w:rsidRDefault="00D35198" w:rsidP="00D35198">
      <w:pPr>
        <w:suppressAutoHyphens/>
        <w:spacing w:after="120" w:line="100" w:lineRule="atLeast"/>
        <w:jc w:val="both"/>
        <w:rPr>
          <w:rFonts w:ascii="Arial" w:hAnsi="Arial" w:cs="Arial"/>
          <w:sz w:val="20"/>
          <w:szCs w:val="20"/>
        </w:rPr>
      </w:pPr>
      <w:r w:rsidRPr="00D35198">
        <w:rPr>
          <w:rFonts w:ascii="Arial" w:hAnsi="Arial" w:cs="Arial"/>
          <w:b/>
          <w:color w:val="000000"/>
          <w:sz w:val="20"/>
          <w:szCs w:val="20"/>
          <w:lang w:eastAsia="en-US"/>
        </w:rPr>
        <w:t>3</w:t>
      </w:r>
      <w:r>
        <w:rPr>
          <w:rFonts w:ascii="Arial" w:hAnsi="Arial" w:cs="Arial"/>
          <w:b/>
          <w:i/>
          <w:color w:val="000000"/>
          <w:sz w:val="20"/>
          <w:szCs w:val="20"/>
          <w:lang w:eastAsia="en-US"/>
        </w:rPr>
        <w:t>.</w:t>
      </w:r>
      <w:r w:rsidR="003D52EE" w:rsidRPr="00332C04">
        <w:rPr>
          <w:rFonts w:ascii="Arial" w:hAnsi="Arial" w:cs="Arial"/>
          <w:b/>
          <w:i/>
          <w:color w:val="000000"/>
          <w:sz w:val="20"/>
          <w:szCs w:val="20"/>
          <w:lang w:eastAsia="en-US"/>
        </w:rPr>
        <w:t>Garantijas laika nodrošinājums</w:t>
      </w:r>
      <w:r w:rsidR="003D52EE" w:rsidRPr="00332C04">
        <w:rPr>
          <w:rFonts w:ascii="Arial" w:hAnsi="Arial" w:cs="Arial"/>
          <w:b/>
          <w:color w:val="000000"/>
          <w:sz w:val="20"/>
          <w:szCs w:val="20"/>
          <w:lang w:eastAsia="en-US"/>
        </w:rPr>
        <w:t xml:space="preserve"> </w:t>
      </w:r>
      <w:r w:rsidR="00332C04" w:rsidRPr="00332C04">
        <w:rPr>
          <w:rFonts w:ascii="Arial" w:hAnsi="Arial" w:cs="Arial"/>
          <w:b/>
          <w:color w:val="000000"/>
          <w:sz w:val="20"/>
          <w:szCs w:val="20"/>
          <w:lang w:eastAsia="en-US"/>
        </w:rPr>
        <w:t>–</w:t>
      </w:r>
      <w:r w:rsidR="003D52EE" w:rsidRPr="00332C04">
        <w:rPr>
          <w:rFonts w:ascii="Arial" w:hAnsi="Arial" w:cs="Arial"/>
          <w:b/>
          <w:color w:val="000000"/>
          <w:sz w:val="20"/>
          <w:szCs w:val="20"/>
          <w:lang w:eastAsia="en-US"/>
        </w:rPr>
        <w:t xml:space="preserve"> </w:t>
      </w:r>
      <w:r w:rsidR="00332C04" w:rsidRPr="00332C04">
        <w:rPr>
          <w:rFonts w:ascii="Arial" w:hAnsi="Arial" w:cs="Arial"/>
          <w:color w:val="000000"/>
          <w:sz w:val="20"/>
          <w:szCs w:val="20"/>
          <w:lang w:eastAsia="en-US"/>
        </w:rPr>
        <w:t>apliecinājums, ka Pretendents</w:t>
      </w:r>
      <w:r w:rsidR="00332C04">
        <w:rPr>
          <w:rFonts w:ascii="Arial" w:hAnsi="Arial" w:cs="Arial"/>
          <w:color w:val="000000"/>
          <w:sz w:val="20"/>
          <w:szCs w:val="20"/>
          <w:lang w:eastAsia="en-US"/>
        </w:rPr>
        <w:t xml:space="preserve"> nodrošina</w:t>
      </w:r>
      <w:r w:rsidRPr="00D35198">
        <w:rPr>
          <w:rFonts w:ascii="Arial" w:hAnsi="Arial" w:cs="Arial"/>
          <w:color w:val="000000"/>
          <w:sz w:val="20"/>
          <w:szCs w:val="20"/>
          <w:lang w:eastAsia="en-US"/>
        </w:rPr>
        <w:t xml:space="preserve"> </w:t>
      </w:r>
      <w:r>
        <w:rPr>
          <w:rFonts w:ascii="Arial" w:hAnsi="Arial" w:cs="Arial"/>
          <w:color w:val="000000"/>
          <w:sz w:val="20"/>
          <w:szCs w:val="20"/>
          <w:lang w:eastAsia="en-US"/>
        </w:rPr>
        <w:t>no</w:t>
      </w:r>
      <w:proofErr w:type="gramStart"/>
      <w:r>
        <w:rPr>
          <w:rFonts w:ascii="Arial" w:hAnsi="Arial" w:cs="Arial"/>
          <w:color w:val="000000"/>
          <w:sz w:val="20"/>
          <w:szCs w:val="20"/>
          <w:lang w:eastAsia="en-US"/>
        </w:rPr>
        <w:t xml:space="preserve">   </w:t>
      </w:r>
      <w:proofErr w:type="gramEnd"/>
      <w:r>
        <w:rPr>
          <w:rFonts w:ascii="Arial" w:hAnsi="Arial" w:cs="Arial"/>
          <w:color w:val="000000"/>
          <w:sz w:val="20"/>
          <w:szCs w:val="20"/>
          <w:lang w:eastAsia="en-US"/>
        </w:rPr>
        <w:t>pieņemšanas-nodošanas akta parakstīšanas brīža</w:t>
      </w:r>
      <w:r w:rsidRPr="00332C04">
        <w:rPr>
          <w:rFonts w:ascii="Arial" w:hAnsi="Arial" w:cs="Arial"/>
          <w:color w:val="000000"/>
          <w:sz w:val="20"/>
          <w:szCs w:val="20"/>
          <w:lang w:eastAsia="en-US"/>
        </w:rPr>
        <w:t xml:space="preserve"> </w:t>
      </w:r>
      <w:r w:rsidR="00332C04" w:rsidRPr="00D35198">
        <w:rPr>
          <w:rFonts w:ascii="Arial" w:hAnsi="Arial" w:cs="Arial"/>
          <w:color w:val="000000"/>
          <w:sz w:val="20"/>
          <w:szCs w:val="20"/>
          <w:lang w:eastAsia="en-US"/>
        </w:rPr>
        <w:t xml:space="preserve"> 36 (t</w:t>
      </w:r>
      <w:r w:rsidR="00C07127" w:rsidRPr="00D35198">
        <w:rPr>
          <w:rFonts w:ascii="Arial" w:hAnsi="Arial" w:cs="Arial"/>
          <w:color w:val="000000"/>
          <w:sz w:val="20"/>
          <w:szCs w:val="20"/>
          <w:lang w:eastAsia="en-US"/>
        </w:rPr>
        <w:t>rīsdesmit seši) kalendāros mēnešus garantijas</w:t>
      </w:r>
      <w:r>
        <w:rPr>
          <w:rFonts w:ascii="Arial" w:hAnsi="Arial" w:cs="Arial"/>
          <w:color w:val="000000"/>
          <w:sz w:val="20"/>
          <w:szCs w:val="20"/>
          <w:lang w:eastAsia="en-US"/>
        </w:rPr>
        <w:t xml:space="preserve"> periodu veiktajiem būvdarbiem,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E5BE9" w:rsidRDefault="000E5BE9" w:rsidP="009C3A95"/>
    <w:p w:rsidR="00A50044" w:rsidRDefault="00A50044" w:rsidP="009C3A95"/>
    <w:p w:rsidR="00A50044" w:rsidRDefault="00A50044" w:rsidP="009C3A95"/>
    <w:p w:rsidR="000E5BE9" w:rsidRPr="009C3A95" w:rsidRDefault="000E5BE9" w:rsidP="009C3A95"/>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E1C" w:rsidRDefault="006E0E1C" w:rsidP="000631A3">
      <w:r>
        <w:separator/>
      </w:r>
    </w:p>
  </w:endnote>
  <w:endnote w:type="continuationSeparator" w:id="0">
    <w:p w:rsidR="006E0E1C" w:rsidRDefault="006E0E1C"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6E0E1C" w:rsidRDefault="006E0E1C">
        <w:pPr>
          <w:pStyle w:val="Footer"/>
          <w:jc w:val="right"/>
        </w:pPr>
        <w:r>
          <w:fldChar w:fldCharType="begin"/>
        </w:r>
        <w:r>
          <w:instrText xml:space="preserve"> PAGE   \* MERGEFORMAT </w:instrText>
        </w:r>
        <w:r>
          <w:fldChar w:fldCharType="separate"/>
        </w:r>
        <w:r w:rsidR="00F70B8B">
          <w:rPr>
            <w:noProof/>
          </w:rPr>
          <w:t>1</w:t>
        </w:r>
        <w:r>
          <w:rPr>
            <w:noProof/>
          </w:rPr>
          <w:fldChar w:fldCharType="end"/>
        </w:r>
      </w:p>
    </w:sdtContent>
  </w:sdt>
  <w:p w:rsidR="006E0E1C" w:rsidRDefault="006E0E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E1C" w:rsidRDefault="006E0E1C">
    <w:pPr>
      <w:pStyle w:val="Footer"/>
      <w:jc w:val="center"/>
    </w:pPr>
    <w:r>
      <w:fldChar w:fldCharType="begin"/>
    </w:r>
    <w:r>
      <w:instrText xml:space="preserve"> PAGE   \* MERGEFORMAT </w:instrText>
    </w:r>
    <w:r>
      <w:fldChar w:fldCharType="separate"/>
    </w:r>
    <w:r w:rsidR="00F70B8B">
      <w:rPr>
        <w:noProof/>
      </w:rPr>
      <w:t>16</w:t>
    </w:r>
    <w:r>
      <w:fldChar w:fldCharType="end"/>
    </w:r>
  </w:p>
  <w:p w:rsidR="006E0E1C" w:rsidRDefault="006E0E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E1C" w:rsidRDefault="006E0E1C" w:rsidP="000631A3">
      <w:r>
        <w:separator/>
      </w:r>
    </w:p>
  </w:footnote>
  <w:footnote w:type="continuationSeparator" w:id="0">
    <w:p w:rsidR="006E0E1C" w:rsidRDefault="006E0E1C"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C0B3B4B"/>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ED95D74"/>
    <w:multiLevelType w:val="hybridMultilevel"/>
    <w:tmpl w:val="BC5CA9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0FC47B10"/>
    <w:multiLevelType w:val="hybridMultilevel"/>
    <w:tmpl w:val="C492C4A2"/>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nsid w:val="224F70BD"/>
    <w:multiLevelType w:val="multilevel"/>
    <w:tmpl w:val="1C72856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8">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nsid w:val="45A217C0"/>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3">
    <w:nsid w:val="5B592308"/>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4">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6">
    <w:nsid w:val="61F77BEE"/>
    <w:multiLevelType w:val="hybridMultilevel"/>
    <w:tmpl w:val="F68280F4"/>
    <w:lvl w:ilvl="0" w:tplc="9C70DF24">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8">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CF12DF3"/>
    <w:multiLevelType w:val="multilevel"/>
    <w:tmpl w:val="1F56773E"/>
    <w:lvl w:ilvl="0">
      <w:start w:val="1"/>
      <w:numFmt w:val="decimal"/>
      <w:lvlText w:val="%1."/>
      <w:lvlJc w:val="left"/>
      <w:rPr>
        <w:rFonts w:cs="Times New Roman" w:hint="default"/>
        <w:b/>
        <w:bCs/>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0">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1">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475787D"/>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5">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4"/>
  </w:num>
  <w:num w:numId="2">
    <w:abstractNumId w:val="36"/>
  </w:num>
  <w:num w:numId="3">
    <w:abstractNumId w:val="16"/>
  </w:num>
  <w:num w:numId="4">
    <w:abstractNumId w:val="18"/>
  </w:num>
  <w:num w:numId="5">
    <w:abstractNumId w:val="30"/>
  </w:num>
  <w:num w:numId="6">
    <w:abstractNumId w:val="5"/>
  </w:num>
  <w:num w:numId="7">
    <w:abstractNumId w:val="24"/>
  </w:num>
  <w:num w:numId="8">
    <w:abstractNumId w:val="19"/>
  </w:num>
  <w:num w:numId="9">
    <w:abstractNumId w:val="8"/>
  </w:num>
  <w:num w:numId="10">
    <w:abstractNumId w:val="6"/>
  </w:num>
  <w:num w:numId="11">
    <w:abstractNumId w:val="12"/>
  </w:num>
  <w:num w:numId="12">
    <w:abstractNumId w:val="9"/>
  </w:num>
  <w:num w:numId="13">
    <w:abstractNumId w:val="17"/>
  </w:num>
  <w:num w:numId="14">
    <w:abstractNumId w:val="0"/>
  </w:num>
  <w:num w:numId="15">
    <w:abstractNumId w:val="1"/>
  </w:num>
  <w:num w:numId="16">
    <w:abstractNumId w:val="14"/>
  </w:num>
  <w:num w:numId="17">
    <w:abstractNumId w:val="28"/>
  </w:num>
  <w:num w:numId="18">
    <w:abstractNumId w:val="21"/>
  </w:num>
  <w:num w:numId="19">
    <w:abstractNumId w:val="35"/>
  </w:num>
  <w:num w:numId="20">
    <w:abstractNumId w:val="25"/>
  </w:num>
  <w:num w:numId="21">
    <w:abstractNumId w:val="27"/>
  </w:num>
  <w:num w:numId="22">
    <w:abstractNumId w:val="15"/>
  </w:num>
  <w:num w:numId="23">
    <w:abstractNumId w:val="11"/>
  </w:num>
  <w:num w:numId="24">
    <w:abstractNumId w:val="10"/>
  </w:num>
  <w:num w:numId="25">
    <w:abstractNumId w:val="32"/>
  </w:num>
  <w:num w:numId="26">
    <w:abstractNumId w:val="22"/>
  </w:num>
  <w:num w:numId="27">
    <w:abstractNumId w:val="26"/>
  </w:num>
  <w:num w:numId="28">
    <w:abstractNumId w:val="6"/>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4"/>
  </w:num>
  <w:num w:numId="32">
    <w:abstractNumId w:val="23"/>
  </w:num>
  <w:num w:numId="33">
    <w:abstractNumId w:val="2"/>
  </w:num>
  <w:num w:numId="34">
    <w:abstractNumId w:val="29"/>
  </w:num>
  <w:num w:numId="35">
    <w:abstractNumId w:val="31"/>
  </w:num>
  <w:num w:numId="36">
    <w:abstractNumId w:val="13"/>
  </w:num>
  <w:num w:numId="37">
    <w:abstractNumId w:val="33"/>
  </w:num>
  <w:num w:numId="38">
    <w:abstractNumId w:val="7"/>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B41"/>
    <w:rsid w:val="0002055C"/>
    <w:rsid w:val="0002092C"/>
    <w:rsid w:val="0002250D"/>
    <w:rsid w:val="0002546B"/>
    <w:rsid w:val="00025724"/>
    <w:rsid w:val="00032BC0"/>
    <w:rsid w:val="0003612F"/>
    <w:rsid w:val="0004046B"/>
    <w:rsid w:val="00041B48"/>
    <w:rsid w:val="00052508"/>
    <w:rsid w:val="00052591"/>
    <w:rsid w:val="00057BB5"/>
    <w:rsid w:val="000624F6"/>
    <w:rsid w:val="000631A3"/>
    <w:rsid w:val="000649AC"/>
    <w:rsid w:val="000715FB"/>
    <w:rsid w:val="0007650E"/>
    <w:rsid w:val="000926CC"/>
    <w:rsid w:val="000927CC"/>
    <w:rsid w:val="00093385"/>
    <w:rsid w:val="00094AE8"/>
    <w:rsid w:val="00095DB9"/>
    <w:rsid w:val="0009762F"/>
    <w:rsid w:val="000A052F"/>
    <w:rsid w:val="000A4EB2"/>
    <w:rsid w:val="000B023C"/>
    <w:rsid w:val="000B592B"/>
    <w:rsid w:val="000C0FB1"/>
    <w:rsid w:val="000C6402"/>
    <w:rsid w:val="000D23DA"/>
    <w:rsid w:val="000D3098"/>
    <w:rsid w:val="000D4495"/>
    <w:rsid w:val="000D53AD"/>
    <w:rsid w:val="000D673A"/>
    <w:rsid w:val="000E1F45"/>
    <w:rsid w:val="000E5BE9"/>
    <w:rsid w:val="000E6F93"/>
    <w:rsid w:val="000F2035"/>
    <w:rsid w:val="000F24A0"/>
    <w:rsid w:val="000F3EE4"/>
    <w:rsid w:val="000F5ADF"/>
    <w:rsid w:val="000F653B"/>
    <w:rsid w:val="0010143A"/>
    <w:rsid w:val="00105E52"/>
    <w:rsid w:val="0011531C"/>
    <w:rsid w:val="00121EE3"/>
    <w:rsid w:val="001224FB"/>
    <w:rsid w:val="00122884"/>
    <w:rsid w:val="00125524"/>
    <w:rsid w:val="00135201"/>
    <w:rsid w:val="00137F6F"/>
    <w:rsid w:val="00145605"/>
    <w:rsid w:val="00160C33"/>
    <w:rsid w:val="00163C41"/>
    <w:rsid w:val="00167401"/>
    <w:rsid w:val="00170825"/>
    <w:rsid w:val="00172FC4"/>
    <w:rsid w:val="00190878"/>
    <w:rsid w:val="0019164C"/>
    <w:rsid w:val="0019218B"/>
    <w:rsid w:val="00196A1D"/>
    <w:rsid w:val="001A2851"/>
    <w:rsid w:val="001A6E95"/>
    <w:rsid w:val="001B0206"/>
    <w:rsid w:val="001B1ECC"/>
    <w:rsid w:val="001C33C4"/>
    <w:rsid w:val="001C3459"/>
    <w:rsid w:val="001C4312"/>
    <w:rsid w:val="001C4BD9"/>
    <w:rsid w:val="001C4EE3"/>
    <w:rsid w:val="001C7FE7"/>
    <w:rsid w:val="001D2E56"/>
    <w:rsid w:val="001D7D0A"/>
    <w:rsid w:val="001E0887"/>
    <w:rsid w:val="001E4243"/>
    <w:rsid w:val="001F1CCC"/>
    <w:rsid w:val="001F5666"/>
    <w:rsid w:val="001F5E12"/>
    <w:rsid w:val="00202FF0"/>
    <w:rsid w:val="00203094"/>
    <w:rsid w:val="002107C9"/>
    <w:rsid w:val="00213AFB"/>
    <w:rsid w:val="002169CE"/>
    <w:rsid w:val="00217186"/>
    <w:rsid w:val="002217E6"/>
    <w:rsid w:val="0023039D"/>
    <w:rsid w:val="002327FA"/>
    <w:rsid w:val="0023702D"/>
    <w:rsid w:val="002505B2"/>
    <w:rsid w:val="00253147"/>
    <w:rsid w:val="00257686"/>
    <w:rsid w:val="0026373B"/>
    <w:rsid w:val="002648AE"/>
    <w:rsid w:val="002653D9"/>
    <w:rsid w:val="00266BC6"/>
    <w:rsid w:val="00266D11"/>
    <w:rsid w:val="00267EC6"/>
    <w:rsid w:val="002751B8"/>
    <w:rsid w:val="00280D5B"/>
    <w:rsid w:val="00285BB6"/>
    <w:rsid w:val="002868E9"/>
    <w:rsid w:val="00287872"/>
    <w:rsid w:val="00287FF4"/>
    <w:rsid w:val="00294FCA"/>
    <w:rsid w:val="002A15A7"/>
    <w:rsid w:val="002A19D6"/>
    <w:rsid w:val="002A1AE5"/>
    <w:rsid w:val="002A1D2E"/>
    <w:rsid w:val="002A3024"/>
    <w:rsid w:val="002A384D"/>
    <w:rsid w:val="002A6497"/>
    <w:rsid w:val="002B24A8"/>
    <w:rsid w:val="002B7C9A"/>
    <w:rsid w:val="002B7CB4"/>
    <w:rsid w:val="002C42B9"/>
    <w:rsid w:val="002C62A2"/>
    <w:rsid w:val="002C7379"/>
    <w:rsid w:val="002D5CF9"/>
    <w:rsid w:val="002E10FC"/>
    <w:rsid w:val="002F1C1E"/>
    <w:rsid w:val="002F4575"/>
    <w:rsid w:val="002F673D"/>
    <w:rsid w:val="002F7253"/>
    <w:rsid w:val="002F7BD8"/>
    <w:rsid w:val="002F7E90"/>
    <w:rsid w:val="00304099"/>
    <w:rsid w:val="003102C7"/>
    <w:rsid w:val="00313468"/>
    <w:rsid w:val="00316005"/>
    <w:rsid w:val="00316179"/>
    <w:rsid w:val="0032124D"/>
    <w:rsid w:val="003240A0"/>
    <w:rsid w:val="00327D49"/>
    <w:rsid w:val="00332C04"/>
    <w:rsid w:val="00335177"/>
    <w:rsid w:val="00337673"/>
    <w:rsid w:val="00346185"/>
    <w:rsid w:val="00357FD7"/>
    <w:rsid w:val="00364EFB"/>
    <w:rsid w:val="003662A1"/>
    <w:rsid w:val="0036681B"/>
    <w:rsid w:val="003704CB"/>
    <w:rsid w:val="00371F94"/>
    <w:rsid w:val="00375EE6"/>
    <w:rsid w:val="00385626"/>
    <w:rsid w:val="00385ED5"/>
    <w:rsid w:val="003861CA"/>
    <w:rsid w:val="00387F3A"/>
    <w:rsid w:val="003903A2"/>
    <w:rsid w:val="003920E4"/>
    <w:rsid w:val="00395509"/>
    <w:rsid w:val="003A78AC"/>
    <w:rsid w:val="003B0B03"/>
    <w:rsid w:val="003B4FFE"/>
    <w:rsid w:val="003B59AD"/>
    <w:rsid w:val="003B7514"/>
    <w:rsid w:val="003C0B78"/>
    <w:rsid w:val="003C22EA"/>
    <w:rsid w:val="003C7D05"/>
    <w:rsid w:val="003D1C30"/>
    <w:rsid w:val="003D3958"/>
    <w:rsid w:val="003D52EE"/>
    <w:rsid w:val="003E2ECD"/>
    <w:rsid w:val="003E6AE2"/>
    <w:rsid w:val="003E6E83"/>
    <w:rsid w:val="003F0E7C"/>
    <w:rsid w:val="003F1EBC"/>
    <w:rsid w:val="003F39A2"/>
    <w:rsid w:val="003F6E34"/>
    <w:rsid w:val="003F7899"/>
    <w:rsid w:val="004012C3"/>
    <w:rsid w:val="00403A03"/>
    <w:rsid w:val="00404966"/>
    <w:rsid w:val="00413F3F"/>
    <w:rsid w:val="00425152"/>
    <w:rsid w:val="004251F0"/>
    <w:rsid w:val="004316FC"/>
    <w:rsid w:val="00431753"/>
    <w:rsid w:val="00440ECC"/>
    <w:rsid w:val="0044654F"/>
    <w:rsid w:val="0044741D"/>
    <w:rsid w:val="004540F8"/>
    <w:rsid w:val="00454829"/>
    <w:rsid w:val="004574F6"/>
    <w:rsid w:val="00463CE7"/>
    <w:rsid w:val="00464A20"/>
    <w:rsid w:val="00466F18"/>
    <w:rsid w:val="00475480"/>
    <w:rsid w:val="00475CEB"/>
    <w:rsid w:val="00486A29"/>
    <w:rsid w:val="0049674D"/>
    <w:rsid w:val="004A077C"/>
    <w:rsid w:val="004A1E39"/>
    <w:rsid w:val="004A5D19"/>
    <w:rsid w:val="004C1123"/>
    <w:rsid w:val="004C2074"/>
    <w:rsid w:val="004C3E19"/>
    <w:rsid w:val="004D0FF5"/>
    <w:rsid w:val="004D13A7"/>
    <w:rsid w:val="004D465E"/>
    <w:rsid w:val="004E0544"/>
    <w:rsid w:val="004E087B"/>
    <w:rsid w:val="004E2762"/>
    <w:rsid w:val="004E7D96"/>
    <w:rsid w:val="004F6B63"/>
    <w:rsid w:val="00503904"/>
    <w:rsid w:val="005207D4"/>
    <w:rsid w:val="00522FC3"/>
    <w:rsid w:val="00523155"/>
    <w:rsid w:val="0052339A"/>
    <w:rsid w:val="005238DD"/>
    <w:rsid w:val="00533672"/>
    <w:rsid w:val="005405FC"/>
    <w:rsid w:val="00547C12"/>
    <w:rsid w:val="0055164A"/>
    <w:rsid w:val="00556405"/>
    <w:rsid w:val="00561566"/>
    <w:rsid w:val="005635C2"/>
    <w:rsid w:val="0056752F"/>
    <w:rsid w:val="00570B67"/>
    <w:rsid w:val="005711DA"/>
    <w:rsid w:val="005743D9"/>
    <w:rsid w:val="00574538"/>
    <w:rsid w:val="005760FE"/>
    <w:rsid w:val="00577E79"/>
    <w:rsid w:val="00587E22"/>
    <w:rsid w:val="005958A9"/>
    <w:rsid w:val="00595E40"/>
    <w:rsid w:val="00596BF7"/>
    <w:rsid w:val="005A61CF"/>
    <w:rsid w:val="005B238D"/>
    <w:rsid w:val="005B686E"/>
    <w:rsid w:val="005C0E98"/>
    <w:rsid w:val="005C5F0B"/>
    <w:rsid w:val="005D23B7"/>
    <w:rsid w:val="005D5C3C"/>
    <w:rsid w:val="005E2DBC"/>
    <w:rsid w:val="005E607A"/>
    <w:rsid w:val="005E772A"/>
    <w:rsid w:val="005F0776"/>
    <w:rsid w:val="005F16AD"/>
    <w:rsid w:val="005F1DA4"/>
    <w:rsid w:val="005F70D1"/>
    <w:rsid w:val="006019F3"/>
    <w:rsid w:val="0060516B"/>
    <w:rsid w:val="0060527D"/>
    <w:rsid w:val="00616737"/>
    <w:rsid w:val="0062318B"/>
    <w:rsid w:val="00641C94"/>
    <w:rsid w:val="00644D53"/>
    <w:rsid w:val="006506A6"/>
    <w:rsid w:val="00651968"/>
    <w:rsid w:val="00655248"/>
    <w:rsid w:val="00655722"/>
    <w:rsid w:val="006647C4"/>
    <w:rsid w:val="0068355D"/>
    <w:rsid w:val="0068527F"/>
    <w:rsid w:val="006913AA"/>
    <w:rsid w:val="00691BBB"/>
    <w:rsid w:val="00693163"/>
    <w:rsid w:val="00695E6B"/>
    <w:rsid w:val="006A01D9"/>
    <w:rsid w:val="006A4292"/>
    <w:rsid w:val="006A43A2"/>
    <w:rsid w:val="006B01F9"/>
    <w:rsid w:val="006B302B"/>
    <w:rsid w:val="006B4CC8"/>
    <w:rsid w:val="006B6B90"/>
    <w:rsid w:val="006B79E3"/>
    <w:rsid w:val="006C2A86"/>
    <w:rsid w:val="006C320F"/>
    <w:rsid w:val="006C3688"/>
    <w:rsid w:val="006C6556"/>
    <w:rsid w:val="006D0501"/>
    <w:rsid w:val="006D49F9"/>
    <w:rsid w:val="006D5825"/>
    <w:rsid w:val="006D678E"/>
    <w:rsid w:val="006E0E1C"/>
    <w:rsid w:val="006E6767"/>
    <w:rsid w:val="006F1E95"/>
    <w:rsid w:val="006F7227"/>
    <w:rsid w:val="006F7735"/>
    <w:rsid w:val="00700ABC"/>
    <w:rsid w:val="00704F12"/>
    <w:rsid w:val="00706D5B"/>
    <w:rsid w:val="00712763"/>
    <w:rsid w:val="00716295"/>
    <w:rsid w:val="007207E3"/>
    <w:rsid w:val="00721512"/>
    <w:rsid w:val="0072577C"/>
    <w:rsid w:val="00725F17"/>
    <w:rsid w:val="00727DC7"/>
    <w:rsid w:val="00731B4B"/>
    <w:rsid w:val="00734938"/>
    <w:rsid w:val="0073730B"/>
    <w:rsid w:val="00740EC3"/>
    <w:rsid w:val="0074128E"/>
    <w:rsid w:val="00745809"/>
    <w:rsid w:val="00750A8E"/>
    <w:rsid w:val="00751E04"/>
    <w:rsid w:val="00761E59"/>
    <w:rsid w:val="00763B35"/>
    <w:rsid w:val="00773203"/>
    <w:rsid w:val="0077336E"/>
    <w:rsid w:val="00775D58"/>
    <w:rsid w:val="00782628"/>
    <w:rsid w:val="00783A72"/>
    <w:rsid w:val="00783FD4"/>
    <w:rsid w:val="00787CD3"/>
    <w:rsid w:val="007901B5"/>
    <w:rsid w:val="00790977"/>
    <w:rsid w:val="007A0467"/>
    <w:rsid w:val="007A272C"/>
    <w:rsid w:val="007A4630"/>
    <w:rsid w:val="007B5C36"/>
    <w:rsid w:val="007C0774"/>
    <w:rsid w:val="007C23CE"/>
    <w:rsid w:val="007D664C"/>
    <w:rsid w:val="007E022C"/>
    <w:rsid w:val="007E5E7C"/>
    <w:rsid w:val="0080560F"/>
    <w:rsid w:val="00806A6C"/>
    <w:rsid w:val="00810C27"/>
    <w:rsid w:val="00812BD8"/>
    <w:rsid w:val="00813CC0"/>
    <w:rsid w:val="00816B2C"/>
    <w:rsid w:val="00821D04"/>
    <w:rsid w:val="008377B6"/>
    <w:rsid w:val="008415BD"/>
    <w:rsid w:val="00843EAA"/>
    <w:rsid w:val="00844722"/>
    <w:rsid w:val="00845E3F"/>
    <w:rsid w:val="00852191"/>
    <w:rsid w:val="0085413E"/>
    <w:rsid w:val="008605F3"/>
    <w:rsid w:val="008636E5"/>
    <w:rsid w:val="00863B47"/>
    <w:rsid w:val="00865023"/>
    <w:rsid w:val="0086585F"/>
    <w:rsid w:val="00865AB0"/>
    <w:rsid w:val="00865EA9"/>
    <w:rsid w:val="00870882"/>
    <w:rsid w:val="00875081"/>
    <w:rsid w:val="008753D1"/>
    <w:rsid w:val="008861F9"/>
    <w:rsid w:val="00897927"/>
    <w:rsid w:val="008B2410"/>
    <w:rsid w:val="008B2D58"/>
    <w:rsid w:val="008B6A3B"/>
    <w:rsid w:val="008C1026"/>
    <w:rsid w:val="008C22F6"/>
    <w:rsid w:val="008C33E4"/>
    <w:rsid w:val="008C5497"/>
    <w:rsid w:val="008C55D0"/>
    <w:rsid w:val="008D12AB"/>
    <w:rsid w:val="008D3082"/>
    <w:rsid w:val="008D326F"/>
    <w:rsid w:val="008D588A"/>
    <w:rsid w:val="008D775D"/>
    <w:rsid w:val="008E60E6"/>
    <w:rsid w:val="008F20B2"/>
    <w:rsid w:val="008F2FB8"/>
    <w:rsid w:val="008F4915"/>
    <w:rsid w:val="008F5482"/>
    <w:rsid w:val="008F6854"/>
    <w:rsid w:val="008F68E2"/>
    <w:rsid w:val="00903DEA"/>
    <w:rsid w:val="00904DC1"/>
    <w:rsid w:val="00906FFE"/>
    <w:rsid w:val="009118A2"/>
    <w:rsid w:val="00920FAB"/>
    <w:rsid w:val="009234E9"/>
    <w:rsid w:val="00927E48"/>
    <w:rsid w:val="00933CE9"/>
    <w:rsid w:val="009426E2"/>
    <w:rsid w:val="009443A2"/>
    <w:rsid w:val="00961D74"/>
    <w:rsid w:val="00963ACE"/>
    <w:rsid w:val="00970D66"/>
    <w:rsid w:val="009733CF"/>
    <w:rsid w:val="00980D1A"/>
    <w:rsid w:val="00982FF2"/>
    <w:rsid w:val="009853C1"/>
    <w:rsid w:val="009871C9"/>
    <w:rsid w:val="00994267"/>
    <w:rsid w:val="0099714F"/>
    <w:rsid w:val="00997E70"/>
    <w:rsid w:val="009A223A"/>
    <w:rsid w:val="009A36D0"/>
    <w:rsid w:val="009A4199"/>
    <w:rsid w:val="009A481E"/>
    <w:rsid w:val="009C0518"/>
    <w:rsid w:val="009C3A95"/>
    <w:rsid w:val="009C4769"/>
    <w:rsid w:val="009D1524"/>
    <w:rsid w:val="009D2549"/>
    <w:rsid w:val="009D280B"/>
    <w:rsid w:val="009D3794"/>
    <w:rsid w:val="009D6A26"/>
    <w:rsid w:val="009E02D1"/>
    <w:rsid w:val="009E15A0"/>
    <w:rsid w:val="009E57A4"/>
    <w:rsid w:val="009E60E5"/>
    <w:rsid w:val="009F09E8"/>
    <w:rsid w:val="00A020BE"/>
    <w:rsid w:val="00A02AB2"/>
    <w:rsid w:val="00A069A4"/>
    <w:rsid w:val="00A126B1"/>
    <w:rsid w:val="00A21113"/>
    <w:rsid w:val="00A21A8B"/>
    <w:rsid w:val="00A2292C"/>
    <w:rsid w:val="00A30D9B"/>
    <w:rsid w:val="00A31B4F"/>
    <w:rsid w:val="00A32A85"/>
    <w:rsid w:val="00A40AAF"/>
    <w:rsid w:val="00A410CA"/>
    <w:rsid w:val="00A468CC"/>
    <w:rsid w:val="00A46D69"/>
    <w:rsid w:val="00A50044"/>
    <w:rsid w:val="00A503C0"/>
    <w:rsid w:val="00A70DBD"/>
    <w:rsid w:val="00A72BA2"/>
    <w:rsid w:val="00A7481D"/>
    <w:rsid w:val="00A76507"/>
    <w:rsid w:val="00A80A80"/>
    <w:rsid w:val="00A83ACE"/>
    <w:rsid w:val="00A844D6"/>
    <w:rsid w:val="00A87256"/>
    <w:rsid w:val="00A90DDA"/>
    <w:rsid w:val="00A9125F"/>
    <w:rsid w:val="00A917DE"/>
    <w:rsid w:val="00A94563"/>
    <w:rsid w:val="00A970A3"/>
    <w:rsid w:val="00AA18B7"/>
    <w:rsid w:val="00AA557C"/>
    <w:rsid w:val="00AA6627"/>
    <w:rsid w:val="00AB224B"/>
    <w:rsid w:val="00AC0C43"/>
    <w:rsid w:val="00AC6F81"/>
    <w:rsid w:val="00AC7A4D"/>
    <w:rsid w:val="00AD0212"/>
    <w:rsid w:val="00AD0882"/>
    <w:rsid w:val="00AD52DE"/>
    <w:rsid w:val="00AD59F5"/>
    <w:rsid w:val="00AD6249"/>
    <w:rsid w:val="00AE01B9"/>
    <w:rsid w:val="00AE1723"/>
    <w:rsid w:val="00AE6FDB"/>
    <w:rsid w:val="00AE73F9"/>
    <w:rsid w:val="00AE75B0"/>
    <w:rsid w:val="00AF52F0"/>
    <w:rsid w:val="00B00F04"/>
    <w:rsid w:val="00B11712"/>
    <w:rsid w:val="00B12768"/>
    <w:rsid w:val="00B12771"/>
    <w:rsid w:val="00B14719"/>
    <w:rsid w:val="00B17474"/>
    <w:rsid w:val="00B17972"/>
    <w:rsid w:val="00B17EA0"/>
    <w:rsid w:val="00B21D37"/>
    <w:rsid w:val="00B2404B"/>
    <w:rsid w:val="00B24CD3"/>
    <w:rsid w:val="00B25F0C"/>
    <w:rsid w:val="00B3137E"/>
    <w:rsid w:val="00B321C7"/>
    <w:rsid w:val="00B32D91"/>
    <w:rsid w:val="00B34E15"/>
    <w:rsid w:val="00B36EDB"/>
    <w:rsid w:val="00B427D3"/>
    <w:rsid w:val="00B43D09"/>
    <w:rsid w:val="00B45B12"/>
    <w:rsid w:val="00B478F2"/>
    <w:rsid w:val="00B52DCD"/>
    <w:rsid w:val="00B62038"/>
    <w:rsid w:val="00B64FDB"/>
    <w:rsid w:val="00B666FC"/>
    <w:rsid w:val="00B67CBE"/>
    <w:rsid w:val="00B67EF6"/>
    <w:rsid w:val="00B757EC"/>
    <w:rsid w:val="00B9025E"/>
    <w:rsid w:val="00B94504"/>
    <w:rsid w:val="00BA1EE9"/>
    <w:rsid w:val="00BA1EF1"/>
    <w:rsid w:val="00BA27EF"/>
    <w:rsid w:val="00BA4691"/>
    <w:rsid w:val="00BA54AD"/>
    <w:rsid w:val="00BA5518"/>
    <w:rsid w:val="00BA5949"/>
    <w:rsid w:val="00BB5A0E"/>
    <w:rsid w:val="00BB6128"/>
    <w:rsid w:val="00BC23B4"/>
    <w:rsid w:val="00BC4166"/>
    <w:rsid w:val="00BC4F60"/>
    <w:rsid w:val="00BD0E65"/>
    <w:rsid w:val="00BD31E9"/>
    <w:rsid w:val="00BD3CA0"/>
    <w:rsid w:val="00BD4C6C"/>
    <w:rsid w:val="00BD5BD5"/>
    <w:rsid w:val="00BE48D7"/>
    <w:rsid w:val="00BE5E45"/>
    <w:rsid w:val="00BF2128"/>
    <w:rsid w:val="00BF3079"/>
    <w:rsid w:val="00BF53EC"/>
    <w:rsid w:val="00C03022"/>
    <w:rsid w:val="00C03FA5"/>
    <w:rsid w:val="00C07127"/>
    <w:rsid w:val="00C10C14"/>
    <w:rsid w:val="00C13196"/>
    <w:rsid w:val="00C1361B"/>
    <w:rsid w:val="00C15CC9"/>
    <w:rsid w:val="00C204A1"/>
    <w:rsid w:val="00C26A20"/>
    <w:rsid w:val="00C35256"/>
    <w:rsid w:val="00C37EA2"/>
    <w:rsid w:val="00C44C4A"/>
    <w:rsid w:val="00C51D62"/>
    <w:rsid w:val="00C55E3D"/>
    <w:rsid w:val="00C60C5C"/>
    <w:rsid w:val="00C67EE1"/>
    <w:rsid w:val="00C72BE5"/>
    <w:rsid w:val="00C73850"/>
    <w:rsid w:val="00C81B51"/>
    <w:rsid w:val="00C82336"/>
    <w:rsid w:val="00C8665D"/>
    <w:rsid w:val="00C918E6"/>
    <w:rsid w:val="00C923F0"/>
    <w:rsid w:val="00CA1B01"/>
    <w:rsid w:val="00CA62B8"/>
    <w:rsid w:val="00CA7E00"/>
    <w:rsid w:val="00CB1EC4"/>
    <w:rsid w:val="00CB305B"/>
    <w:rsid w:val="00CB67E3"/>
    <w:rsid w:val="00CB7596"/>
    <w:rsid w:val="00CC0A57"/>
    <w:rsid w:val="00CC134C"/>
    <w:rsid w:val="00CC25E8"/>
    <w:rsid w:val="00CD3A9C"/>
    <w:rsid w:val="00CE0EA9"/>
    <w:rsid w:val="00CE1613"/>
    <w:rsid w:val="00CE5B86"/>
    <w:rsid w:val="00D02E73"/>
    <w:rsid w:val="00D117BB"/>
    <w:rsid w:val="00D25EAA"/>
    <w:rsid w:val="00D301E5"/>
    <w:rsid w:val="00D336D4"/>
    <w:rsid w:val="00D35198"/>
    <w:rsid w:val="00D421C5"/>
    <w:rsid w:val="00D4650B"/>
    <w:rsid w:val="00D5537C"/>
    <w:rsid w:val="00D631CC"/>
    <w:rsid w:val="00D647F6"/>
    <w:rsid w:val="00D7511D"/>
    <w:rsid w:val="00D770F2"/>
    <w:rsid w:val="00D82A41"/>
    <w:rsid w:val="00D85023"/>
    <w:rsid w:val="00D8689F"/>
    <w:rsid w:val="00DA00BC"/>
    <w:rsid w:val="00DA2BEF"/>
    <w:rsid w:val="00DA3856"/>
    <w:rsid w:val="00DA7B3B"/>
    <w:rsid w:val="00DB5983"/>
    <w:rsid w:val="00DB6D76"/>
    <w:rsid w:val="00DB7B04"/>
    <w:rsid w:val="00DC1732"/>
    <w:rsid w:val="00DC6004"/>
    <w:rsid w:val="00DC76F9"/>
    <w:rsid w:val="00DD09C7"/>
    <w:rsid w:val="00DD5342"/>
    <w:rsid w:val="00DD538F"/>
    <w:rsid w:val="00DE1903"/>
    <w:rsid w:val="00DF06DC"/>
    <w:rsid w:val="00E01875"/>
    <w:rsid w:val="00E01F03"/>
    <w:rsid w:val="00E03DB7"/>
    <w:rsid w:val="00E03EE7"/>
    <w:rsid w:val="00E1063D"/>
    <w:rsid w:val="00E13D7E"/>
    <w:rsid w:val="00E17CB2"/>
    <w:rsid w:val="00E21910"/>
    <w:rsid w:val="00E24C3C"/>
    <w:rsid w:val="00E267BA"/>
    <w:rsid w:val="00E3328C"/>
    <w:rsid w:val="00E3430B"/>
    <w:rsid w:val="00E365DF"/>
    <w:rsid w:val="00E41825"/>
    <w:rsid w:val="00E55184"/>
    <w:rsid w:val="00E638B3"/>
    <w:rsid w:val="00E652DA"/>
    <w:rsid w:val="00E673B7"/>
    <w:rsid w:val="00E73125"/>
    <w:rsid w:val="00E732D8"/>
    <w:rsid w:val="00E7611D"/>
    <w:rsid w:val="00E77E0E"/>
    <w:rsid w:val="00E77E26"/>
    <w:rsid w:val="00E8428A"/>
    <w:rsid w:val="00E91DDA"/>
    <w:rsid w:val="00E94786"/>
    <w:rsid w:val="00E95F1A"/>
    <w:rsid w:val="00E97D8D"/>
    <w:rsid w:val="00EA3E7F"/>
    <w:rsid w:val="00EA55AF"/>
    <w:rsid w:val="00EA6EDB"/>
    <w:rsid w:val="00EA7CF7"/>
    <w:rsid w:val="00EB39BA"/>
    <w:rsid w:val="00EC6689"/>
    <w:rsid w:val="00ED1411"/>
    <w:rsid w:val="00ED326F"/>
    <w:rsid w:val="00ED434F"/>
    <w:rsid w:val="00ED5099"/>
    <w:rsid w:val="00EE22EE"/>
    <w:rsid w:val="00EF2DE5"/>
    <w:rsid w:val="00EF666C"/>
    <w:rsid w:val="00F05057"/>
    <w:rsid w:val="00F1149A"/>
    <w:rsid w:val="00F13114"/>
    <w:rsid w:val="00F169B8"/>
    <w:rsid w:val="00F1765C"/>
    <w:rsid w:val="00F2348F"/>
    <w:rsid w:val="00F25E47"/>
    <w:rsid w:val="00F32C3D"/>
    <w:rsid w:val="00F33711"/>
    <w:rsid w:val="00F3417C"/>
    <w:rsid w:val="00F42F75"/>
    <w:rsid w:val="00F5367C"/>
    <w:rsid w:val="00F5518D"/>
    <w:rsid w:val="00F576D5"/>
    <w:rsid w:val="00F57C8B"/>
    <w:rsid w:val="00F63F32"/>
    <w:rsid w:val="00F6553A"/>
    <w:rsid w:val="00F70689"/>
    <w:rsid w:val="00F70B8B"/>
    <w:rsid w:val="00F84033"/>
    <w:rsid w:val="00F925D8"/>
    <w:rsid w:val="00FA0966"/>
    <w:rsid w:val="00FA3F10"/>
    <w:rsid w:val="00FA7F2F"/>
    <w:rsid w:val="00FB24E7"/>
    <w:rsid w:val="00FC12CC"/>
    <w:rsid w:val="00FC1520"/>
    <w:rsid w:val="00FC6C87"/>
    <w:rsid w:val="00FD371A"/>
    <w:rsid w:val="00FD4F82"/>
    <w:rsid w:val="00FD6178"/>
    <w:rsid w:val="00FD7E46"/>
    <w:rsid w:val="00FE1DDB"/>
    <w:rsid w:val="00FE707C"/>
    <w:rsid w:val="00FF18FE"/>
    <w:rsid w:val="00FF2998"/>
    <w:rsid w:val="00FF456E"/>
    <w:rsid w:val="00FF5F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7DB16-D78E-478E-BD81-B9F540FE5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6099</TotalTime>
  <Pages>16</Pages>
  <Words>18988</Words>
  <Characters>10824</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276</cp:revision>
  <cp:lastPrinted>2016-08-31T08:06:00Z</cp:lastPrinted>
  <dcterms:created xsi:type="dcterms:W3CDTF">2013-02-28T09:44:00Z</dcterms:created>
  <dcterms:modified xsi:type="dcterms:W3CDTF">2016-09-13T11:10:00Z</dcterms:modified>
</cp:coreProperties>
</file>