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8D7" w:rsidRPr="0047247A" w:rsidRDefault="008428D7" w:rsidP="008428D7">
      <w:pPr>
        <w:pStyle w:val="1pielikums"/>
        <w:numPr>
          <w:ilvl w:val="0"/>
          <w:numId w:val="0"/>
        </w:numPr>
      </w:pPr>
      <w:bookmarkStart w:id="0" w:name="_Ref368407404"/>
      <w:bookmarkStart w:id="1" w:name="_GoBack"/>
      <w:bookmarkEnd w:id="1"/>
      <w:r>
        <w:t>Pielikums Nr.1</w:t>
      </w:r>
    </w:p>
    <w:bookmarkEnd w:id="0"/>
    <w:p w:rsidR="008428D7" w:rsidRPr="00B757CE" w:rsidRDefault="008428D7" w:rsidP="008428D7">
      <w:pPr>
        <w:widowControl w:val="0"/>
        <w:suppressAutoHyphens/>
        <w:autoSpaceDN w:val="0"/>
        <w:ind w:firstLine="5670"/>
        <w:jc w:val="right"/>
        <w:textAlignment w:val="baseline"/>
        <w:rPr>
          <w:sz w:val="20"/>
          <w:szCs w:val="20"/>
        </w:rPr>
      </w:pPr>
      <w:r w:rsidRPr="00B757CE">
        <w:rPr>
          <w:sz w:val="20"/>
          <w:szCs w:val="20"/>
        </w:rPr>
        <w:t>Konkursa, identifikācijas</w:t>
      </w:r>
    </w:p>
    <w:p w:rsidR="008428D7" w:rsidRPr="00B757CE" w:rsidRDefault="008428D7" w:rsidP="008428D7">
      <w:pPr>
        <w:widowControl w:val="0"/>
        <w:suppressAutoHyphens/>
        <w:autoSpaceDN w:val="0"/>
        <w:ind w:firstLine="5387"/>
        <w:jc w:val="right"/>
        <w:textAlignment w:val="baseline"/>
        <w:rPr>
          <w:sz w:val="20"/>
          <w:szCs w:val="20"/>
        </w:rPr>
      </w:pPr>
      <w:r w:rsidRPr="00F5155D">
        <w:rPr>
          <w:sz w:val="20"/>
          <w:szCs w:val="20"/>
        </w:rPr>
        <w:t xml:space="preserve">Nr. </w:t>
      </w:r>
      <w:r w:rsidR="0071693F">
        <w:rPr>
          <w:sz w:val="20"/>
          <w:szCs w:val="20"/>
        </w:rPr>
        <w:t>JNP/2016</w:t>
      </w:r>
      <w:r w:rsidR="00F5155D" w:rsidRPr="0071693F">
        <w:rPr>
          <w:sz w:val="20"/>
          <w:szCs w:val="20"/>
        </w:rPr>
        <w:t>/65</w:t>
      </w:r>
      <w:r w:rsidRPr="0071693F">
        <w:rPr>
          <w:sz w:val="20"/>
          <w:szCs w:val="20"/>
        </w:rPr>
        <w:t xml:space="preserve"> </w:t>
      </w:r>
      <w:r>
        <w:rPr>
          <w:sz w:val="20"/>
          <w:szCs w:val="20"/>
        </w:rPr>
        <w:t>nolikuma</w:t>
      </w:r>
      <w:r w:rsidRPr="00B757CE">
        <w:rPr>
          <w:sz w:val="20"/>
          <w:szCs w:val="20"/>
        </w:rPr>
        <w:t>m</w:t>
      </w:r>
    </w:p>
    <w:p w:rsidR="008428D7" w:rsidRPr="00B757CE" w:rsidRDefault="008428D7" w:rsidP="00BF63CE">
      <w:pPr>
        <w:pStyle w:val="Title"/>
      </w:pPr>
      <w:bookmarkStart w:id="2" w:name="_Toc392668103"/>
      <w:r w:rsidRPr="00B757CE">
        <w:t>PIETEIKUMS</w:t>
      </w:r>
      <w:bookmarkEnd w:id="2"/>
    </w:p>
    <w:p w:rsidR="008428D7" w:rsidRPr="00B757CE" w:rsidRDefault="008428D7" w:rsidP="008428D7">
      <w:pPr>
        <w:ind w:right="29"/>
        <w:rPr>
          <w:i/>
          <w:sz w:val="20"/>
        </w:rPr>
      </w:pPr>
      <w:r w:rsidRPr="00B757CE">
        <w:rPr>
          <w:b/>
          <w:sz w:val="20"/>
        </w:rPr>
        <w:t>Piezīme</w:t>
      </w:r>
      <w:r w:rsidRPr="00B757CE">
        <w:rPr>
          <w:sz w:val="20"/>
        </w:rPr>
        <w:t xml:space="preserve">: </w:t>
      </w:r>
      <w:r w:rsidR="0091062A" w:rsidRPr="00D849A9">
        <w:rPr>
          <w:i/>
          <w:sz w:val="20"/>
        </w:rPr>
        <w:t>P</w:t>
      </w:r>
      <w:r w:rsidRPr="00B757CE">
        <w:rPr>
          <w:i/>
          <w:sz w:val="20"/>
        </w:rPr>
        <w:t>retendentam jāaizpilda tukšās vietas šajā formā.</w:t>
      </w:r>
    </w:p>
    <w:p w:rsidR="008428D7" w:rsidRPr="00B757CE" w:rsidRDefault="008428D7" w:rsidP="008428D7">
      <w:pPr>
        <w:spacing w:before="120"/>
        <w:rPr>
          <w:b/>
        </w:rPr>
      </w:pPr>
      <w:r w:rsidRPr="00B757CE">
        <w:rPr>
          <w:b/>
          <w:szCs w:val="22"/>
        </w:rPr>
        <w:t xml:space="preserve">Konkurss: </w:t>
      </w:r>
      <w:r w:rsidR="00F5155D">
        <w:rPr>
          <w:b/>
          <w:szCs w:val="22"/>
        </w:rPr>
        <w:t>„Jelgavas novada pašvaldības administrācijas un iestāžu darbinieku veselības apdrošināšana” identifikācijas nr. JNP/</w:t>
      </w:r>
      <w:r w:rsidR="0071693F">
        <w:rPr>
          <w:b/>
          <w:szCs w:val="22"/>
        </w:rPr>
        <w:t>2016</w:t>
      </w:r>
      <w:r w:rsidR="00F5155D" w:rsidRPr="0071693F">
        <w:rPr>
          <w:b/>
          <w:szCs w:val="22"/>
        </w:rPr>
        <w:t xml:space="preserve">/65 </w:t>
      </w:r>
    </w:p>
    <w:tbl>
      <w:tblPr>
        <w:tblW w:w="9570" w:type="dxa"/>
        <w:tblCellMar>
          <w:left w:w="10" w:type="dxa"/>
          <w:right w:w="10" w:type="dxa"/>
        </w:tblCellMar>
        <w:tblLook w:val="04A0" w:firstRow="1" w:lastRow="0" w:firstColumn="1" w:lastColumn="0" w:noHBand="0" w:noVBand="1"/>
      </w:tblPr>
      <w:tblGrid>
        <w:gridCol w:w="4785"/>
        <w:gridCol w:w="4785"/>
      </w:tblGrid>
      <w:tr w:rsidR="008428D7" w:rsidRPr="00B757CE" w:rsidTr="00BF63CE">
        <w:tc>
          <w:tcPr>
            <w:tcW w:w="4785" w:type="dxa"/>
            <w:shd w:val="clear" w:color="auto" w:fill="auto"/>
            <w:tcMar>
              <w:top w:w="0" w:type="dxa"/>
              <w:left w:w="108" w:type="dxa"/>
              <w:bottom w:w="0" w:type="dxa"/>
              <w:right w:w="108" w:type="dxa"/>
            </w:tcMar>
          </w:tcPr>
          <w:p w:rsidR="008428D7" w:rsidRPr="00B757CE" w:rsidRDefault="008428D7" w:rsidP="00BF63CE">
            <w:pPr>
              <w:suppressAutoHyphens/>
              <w:autoSpaceDN w:val="0"/>
              <w:ind w:left="720" w:firstLine="720"/>
              <w:textAlignment w:val="baseline"/>
            </w:pPr>
          </w:p>
        </w:tc>
        <w:tc>
          <w:tcPr>
            <w:tcW w:w="4785" w:type="dxa"/>
            <w:shd w:val="clear" w:color="auto" w:fill="auto"/>
            <w:tcMar>
              <w:top w:w="0" w:type="dxa"/>
              <w:left w:w="108" w:type="dxa"/>
              <w:bottom w:w="0" w:type="dxa"/>
              <w:right w:w="108" w:type="dxa"/>
            </w:tcMar>
          </w:tcPr>
          <w:p w:rsidR="008428D7" w:rsidRPr="00B757CE" w:rsidRDefault="008428D7" w:rsidP="00BF63CE">
            <w:pPr>
              <w:suppressAutoHyphens/>
              <w:autoSpaceDN w:val="0"/>
              <w:ind w:left="720" w:firstLine="720"/>
              <w:textAlignment w:val="baseline"/>
            </w:pPr>
          </w:p>
        </w:tc>
      </w:tr>
    </w:tbl>
    <w:p w:rsidR="008428D7" w:rsidRPr="00445AD0" w:rsidRDefault="008428D7" w:rsidP="008428D7">
      <w:pPr>
        <w:numPr>
          <w:ilvl w:val="0"/>
          <w:numId w:val="12"/>
        </w:numPr>
        <w:spacing w:before="120" w:after="120"/>
        <w:ind w:right="29"/>
        <w:rPr>
          <w:rFonts w:eastAsia="Times New Roman"/>
        </w:rPr>
      </w:pPr>
      <w:bookmarkStart w:id="3" w:name="_Ref339629910"/>
      <w:r w:rsidRPr="00445AD0">
        <w:rPr>
          <w:rFonts w:eastAsia="Times New Roman"/>
        </w:rPr>
        <w:t xml:space="preserve">Ar šo mēs apliecinām savu dalību </w:t>
      </w:r>
      <w:r>
        <w:rPr>
          <w:rFonts w:eastAsia="Times New Roman"/>
        </w:rPr>
        <w:t>atklātajā konkursā</w:t>
      </w:r>
      <w:r w:rsidRPr="00445AD0">
        <w:rPr>
          <w:rFonts w:eastAsia="Times New Roman"/>
        </w:rPr>
        <w:t>. Apstiprinām, ka esam iepazinušies ar atklāt</w:t>
      </w:r>
      <w:r>
        <w:rPr>
          <w:rFonts w:eastAsia="Times New Roman"/>
        </w:rPr>
        <w:t>ā</w:t>
      </w:r>
      <w:r w:rsidRPr="00445AD0">
        <w:rPr>
          <w:rFonts w:eastAsia="Times New Roman"/>
        </w:rPr>
        <w:t xml:space="preserve"> konkursa Nolikumu, tajā skaitā ar līguma projektu, un piekrītam visiem tajā minētajiem nosacījumiem, tie ir skaidri un saprotami, iebildumu un pretenziju tiem nav.</w:t>
      </w:r>
    </w:p>
    <w:p w:rsidR="008428D7" w:rsidRPr="008033C2" w:rsidRDefault="008428D7" w:rsidP="008428D7">
      <w:pPr>
        <w:numPr>
          <w:ilvl w:val="0"/>
          <w:numId w:val="12"/>
        </w:numPr>
        <w:spacing w:before="120" w:after="120"/>
        <w:ind w:right="29"/>
        <w:rPr>
          <w:rFonts w:eastAsia="Times New Roman"/>
          <w:i/>
        </w:rPr>
      </w:pPr>
      <w:r w:rsidRPr="00B757CE">
        <w:rPr>
          <w:rFonts w:eastAsia="Times New Roman"/>
        </w:rPr>
        <w:t xml:space="preserve">Saskaņā ar </w:t>
      </w:r>
      <w:r>
        <w:rPr>
          <w:rFonts w:eastAsia="Times New Roman"/>
        </w:rPr>
        <w:t>k</w:t>
      </w:r>
      <w:r w:rsidRPr="00B757CE">
        <w:rPr>
          <w:rFonts w:eastAsia="Times New Roman"/>
        </w:rPr>
        <w:t xml:space="preserve">onkursa nolikumu, mēs, apakšā parakstījušies, apstiprinām, ka piekrītam </w:t>
      </w:r>
      <w:r>
        <w:rPr>
          <w:rFonts w:eastAsia="Times New Roman"/>
        </w:rPr>
        <w:t>k</w:t>
      </w:r>
      <w:r w:rsidRPr="00B757CE">
        <w:rPr>
          <w:rFonts w:eastAsia="Times New Roman"/>
        </w:rPr>
        <w:t>onkursa noteikumiem.</w:t>
      </w:r>
    </w:p>
    <w:p w:rsidR="008428D7" w:rsidRPr="00C94D9B" w:rsidRDefault="008428D7" w:rsidP="008428D7">
      <w:pPr>
        <w:numPr>
          <w:ilvl w:val="0"/>
          <w:numId w:val="12"/>
        </w:numPr>
        <w:spacing w:before="120" w:after="120"/>
        <w:ind w:right="29"/>
        <w:rPr>
          <w:rFonts w:eastAsia="Times New Roman"/>
          <w:i/>
        </w:rPr>
      </w:pPr>
      <w:r w:rsidRPr="00B757CE">
        <w:rPr>
          <w:rFonts w:eastAsia="Times New Roman"/>
        </w:rPr>
        <w:t>Piedāvājam</w:t>
      </w:r>
      <w:bookmarkEnd w:id="3"/>
      <w:r>
        <w:rPr>
          <w:rFonts w:eastAsia="Times New Roman"/>
        </w:rPr>
        <w:t xml:space="preserve"> sniegt pakalpojumu darbinieku veselības apdrošināšanā.</w:t>
      </w:r>
    </w:p>
    <w:p w:rsidR="008428D7" w:rsidRPr="00B757CE" w:rsidRDefault="008428D7" w:rsidP="008428D7">
      <w:pPr>
        <w:numPr>
          <w:ilvl w:val="0"/>
          <w:numId w:val="12"/>
        </w:numPr>
        <w:spacing w:before="120"/>
        <w:ind w:left="284" w:right="29" w:hanging="284"/>
        <w:jc w:val="left"/>
        <w:rPr>
          <w:rFonts w:eastAsia="Times New Roman"/>
        </w:rPr>
      </w:pPr>
      <w:r w:rsidRPr="00B757CE">
        <w:rPr>
          <w:rFonts w:eastAsia="Times New Roman"/>
        </w:rPr>
        <w:t xml:space="preserve">Ja </w:t>
      </w:r>
      <w:r w:rsidR="0091062A">
        <w:rPr>
          <w:rFonts w:eastAsia="Times New Roman"/>
        </w:rPr>
        <w:t>P</w:t>
      </w:r>
      <w:r w:rsidRPr="00B757CE">
        <w:rPr>
          <w:rFonts w:eastAsia="Times New Roman"/>
        </w:rPr>
        <w:t>retendents ir piegādātāju apvienība:</w:t>
      </w:r>
    </w:p>
    <w:p w:rsidR="008428D7" w:rsidRPr="00B757CE" w:rsidRDefault="008428D7" w:rsidP="008428D7">
      <w:pPr>
        <w:numPr>
          <w:ilvl w:val="1"/>
          <w:numId w:val="12"/>
        </w:numPr>
        <w:tabs>
          <w:tab w:val="left" w:pos="9072"/>
        </w:tabs>
        <w:ind w:left="709" w:right="29" w:hanging="283"/>
        <w:rPr>
          <w:rFonts w:eastAsia="Times New Roman"/>
        </w:rPr>
      </w:pPr>
      <w:r w:rsidRPr="00B757CE">
        <w:rPr>
          <w:rFonts w:eastAsia="Times New Roman"/>
        </w:rPr>
        <w:t xml:space="preserve">personas, kuras veido piegādātāju apvienību (nosaukums, reģ. Nr., juridiskā adrese): </w:t>
      </w:r>
    </w:p>
    <w:p w:rsidR="008428D7" w:rsidRPr="00B757CE" w:rsidRDefault="008428D7" w:rsidP="008428D7">
      <w:pPr>
        <w:tabs>
          <w:tab w:val="left" w:pos="9072"/>
        </w:tabs>
        <w:ind w:left="709" w:right="29"/>
        <w:jc w:val="left"/>
        <w:rPr>
          <w:rFonts w:eastAsia="Times New Roman"/>
        </w:rPr>
      </w:pPr>
      <w:r w:rsidRPr="00B757CE">
        <w:rPr>
          <w:rFonts w:eastAsia="Times New Roman"/>
          <w:u w:val="single"/>
        </w:rPr>
        <w:tab/>
      </w:r>
    </w:p>
    <w:p w:rsidR="008428D7" w:rsidRPr="00B757CE" w:rsidRDefault="008428D7" w:rsidP="008428D7">
      <w:pPr>
        <w:numPr>
          <w:ilvl w:val="1"/>
          <w:numId w:val="12"/>
        </w:numPr>
        <w:tabs>
          <w:tab w:val="left" w:leader="underscore" w:pos="9072"/>
        </w:tabs>
        <w:ind w:left="709" w:right="29" w:hanging="283"/>
        <w:jc w:val="left"/>
        <w:rPr>
          <w:rFonts w:eastAsia="Times New Roman"/>
          <w:u w:val="single"/>
        </w:rPr>
      </w:pPr>
      <w:r w:rsidRPr="00B757CE">
        <w:rPr>
          <w:rFonts w:eastAsia="Times New Roman"/>
        </w:rPr>
        <w:t>katras personas atbildīb</w:t>
      </w:r>
      <w:r w:rsidR="0091062A">
        <w:rPr>
          <w:rFonts w:eastAsia="Times New Roman"/>
        </w:rPr>
        <w:t>ā</w:t>
      </w:r>
      <w:r w:rsidRPr="00B757CE">
        <w:rPr>
          <w:rFonts w:eastAsia="Times New Roman"/>
        </w:rPr>
        <w:t xml:space="preserve"> </w:t>
      </w:r>
      <w:r>
        <w:rPr>
          <w:rFonts w:eastAsia="Times New Roman"/>
        </w:rPr>
        <w:t xml:space="preserve">nododamā līguma daļa un tās </w:t>
      </w:r>
      <w:r w:rsidRPr="00B757CE">
        <w:rPr>
          <w:rFonts w:eastAsia="Times New Roman"/>
        </w:rPr>
        <w:t>apjoms</w:t>
      </w:r>
      <w:r w:rsidR="00D849A9">
        <w:rPr>
          <w:rFonts w:eastAsia="Times New Roman"/>
        </w:rPr>
        <w:t xml:space="preserve"> </w:t>
      </w:r>
      <w:r w:rsidRPr="00B757CE">
        <w:rPr>
          <w:rFonts w:eastAsia="Times New Roman"/>
        </w:rPr>
        <w:t>%:</w:t>
      </w:r>
      <w:r w:rsidRPr="00B757CE">
        <w:rPr>
          <w:rFonts w:eastAsia="Times New Roman"/>
        </w:rPr>
        <w:tab/>
      </w:r>
    </w:p>
    <w:p w:rsidR="008428D7" w:rsidRPr="00B757CE" w:rsidRDefault="008428D7" w:rsidP="008428D7">
      <w:pPr>
        <w:numPr>
          <w:ilvl w:val="0"/>
          <w:numId w:val="12"/>
        </w:numPr>
        <w:ind w:right="29"/>
        <w:jc w:val="left"/>
        <w:rPr>
          <w:rFonts w:eastAsia="Times New Roman"/>
        </w:rPr>
      </w:pPr>
      <w:r w:rsidRPr="00B757CE">
        <w:rPr>
          <w:rFonts w:eastAsia="Times New Roman"/>
        </w:rPr>
        <w:t xml:space="preserve">Ja </w:t>
      </w:r>
      <w:r w:rsidR="00D849A9">
        <w:rPr>
          <w:rFonts w:eastAsia="Times New Roman"/>
        </w:rPr>
        <w:t>P</w:t>
      </w:r>
      <w:r w:rsidRPr="00B757CE">
        <w:rPr>
          <w:rFonts w:eastAsia="Times New Roman"/>
        </w:rPr>
        <w:t>retendents ir piesaistījis apakšuzņēmējus:</w:t>
      </w:r>
    </w:p>
    <w:p w:rsidR="008428D7" w:rsidRPr="00B757CE" w:rsidRDefault="008428D7" w:rsidP="008428D7">
      <w:pPr>
        <w:numPr>
          <w:ilvl w:val="1"/>
          <w:numId w:val="12"/>
        </w:numPr>
        <w:tabs>
          <w:tab w:val="left" w:pos="9072"/>
        </w:tabs>
        <w:ind w:right="29"/>
        <w:jc w:val="left"/>
        <w:rPr>
          <w:rFonts w:eastAsia="Times New Roman"/>
        </w:rPr>
      </w:pPr>
      <w:r w:rsidRPr="00B757CE">
        <w:rPr>
          <w:rFonts w:eastAsia="Times New Roman"/>
        </w:rPr>
        <w:t xml:space="preserve">apakšuzņēmēja nosaukums, reģ. Nr., juridiskā adrese: </w:t>
      </w:r>
      <w:r w:rsidRPr="00B757CE">
        <w:rPr>
          <w:rFonts w:eastAsia="Times New Roman"/>
          <w:u w:val="single"/>
        </w:rPr>
        <w:tab/>
      </w:r>
    </w:p>
    <w:p w:rsidR="008428D7" w:rsidRPr="00B757CE" w:rsidRDefault="008428D7" w:rsidP="008428D7">
      <w:pPr>
        <w:numPr>
          <w:ilvl w:val="1"/>
          <w:numId w:val="12"/>
        </w:numPr>
        <w:tabs>
          <w:tab w:val="left" w:leader="underscore" w:pos="9072"/>
        </w:tabs>
        <w:ind w:right="29"/>
        <w:jc w:val="left"/>
        <w:rPr>
          <w:rFonts w:eastAsia="Times New Roman"/>
        </w:rPr>
      </w:pPr>
      <w:r>
        <w:rPr>
          <w:rFonts w:eastAsia="Times New Roman"/>
        </w:rPr>
        <w:t xml:space="preserve">apakšuzņēmējam nododamā līguma daļa un tās </w:t>
      </w:r>
      <w:r w:rsidRPr="00B757CE">
        <w:rPr>
          <w:rFonts w:eastAsia="Times New Roman"/>
        </w:rPr>
        <w:t xml:space="preserve">apjoms %: </w:t>
      </w:r>
      <w:r w:rsidRPr="00B757CE">
        <w:rPr>
          <w:rFonts w:eastAsia="Times New Roman"/>
        </w:rPr>
        <w:tab/>
      </w:r>
    </w:p>
    <w:p w:rsidR="008428D7" w:rsidRPr="00B757CE" w:rsidRDefault="008428D7" w:rsidP="008428D7">
      <w:pPr>
        <w:numPr>
          <w:ilvl w:val="0"/>
          <w:numId w:val="12"/>
        </w:numPr>
        <w:tabs>
          <w:tab w:val="num" w:pos="426"/>
        </w:tabs>
        <w:ind w:left="426" w:right="29" w:hanging="426"/>
        <w:rPr>
          <w:rFonts w:eastAsia="Times New Roman"/>
        </w:rPr>
      </w:pPr>
      <w:r w:rsidRPr="00B757CE">
        <w:rPr>
          <w:rFonts w:eastAsia="Times New Roman"/>
        </w:rPr>
        <w:t>Mēs apstiprinām, ka visi pievienotie dokumenti veido šo piedāvājumu.</w:t>
      </w:r>
    </w:p>
    <w:p w:rsidR="008428D7" w:rsidRPr="006B01CE" w:rsidRDefault="008428D7" w:rsidP="008428D7">
      <w:pPr>
        <w:numPr>
          <w:ilvl w:val="0"/>
          <w:numId w:val="12"/>
        </w:numPr>
        <w:tabs>
          <w:tab w:val="num" w:pos="426"/>
        </w:tabs>
        <w:ind w:left="426" w:right="29" w:hanging="426"/>
        <w:rPr>
          <w:rFonts w:eastAsia="Times New Roman"/>
        </w:rPr>
      </w:pPr>
      <w:r w:rsidRPr="00645D63">
        <w:rPr>
          <w:rFonts w:eastAsia="Times New Roman"/>
        </w:rPr>
        <w:t>Apliecinām</w:t>
      </w:r>
      <w:r w:rsidRPr="006B01CE">
        <w:rPr>
          <w:rFonts w:eastAsia="Times New Roman"/>
        </w:rPr>
        <w:t>, ka mūsu rīcībā būs visi nepieciešamie resursi līguma izpildei.</w:t>
      </w:r>
    </w:p>
    <w:p w:rsidR="008428D7" w:rsidRDefault="008428D7" w:rsidP="008428D7">
      <w:pPr>
        <w:numPr>
          <w:ilvl w:val="0"/>
          <w:numId w:val="12"/>
        </w:numPr>
        <w:tabs>
          <w:tab w:val="num" w:pos="426"/>
        </w:tabs>
        <w:ind w:left="426" w:right="29" w:hanging="426"/>
        <w:rPr>
          <w:rFonts w:eastAsia="Times New Roman"/>
        </w:rPr>
      </w:pPr>
      <w:r w:rsidRPr="00B757CE">
        <w:rPr>
          <w:rFonts w:eastAsia="Times New Roman"/>
        </w:rPr>
        <w:t>Mēs apliecinām, ka neesam ieinteresēti nevienā citā piedāvājumā, kas iesniegts šajā iepirkuma procedūrā.</w:t>
      </w:r>
    </w:p>
    <w:p w:rsidR="008428D7" w:rsidRDefault="008428D7" w:rsidP="008428D7">
      <w:pPr>
        <w:numPr>
          <w:ilvl w:val="0"/>
          <w:numId w:val="12"/>
        </w:numPr>
        <w:tabs>
          <w:tab w:val="num" w:pos="426"/>
        </w:tabs>
        <w:ind w:left="426" w:right="29" w:hanging="426"/>
        <w:rPr>
          <w:rFonts w:eastAsia="Times New Roman"/>
        </w:rPr>
      </w:pPr>
      <w:r>
        <w:rPr>
          <w:rFonts w:eastAsia="Times New Roman"/>
        </w:rPr>
        <w:t>Ja mēs iegūsim tiesības noslēgt iepirkuma līgumu, līguma izpildi koordinējošā persona no mūsu puses būs:</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4"/>
        <w:gridCol w:w="6627"/>
      </w:tblGrid>
      <w:tr w:rsidR="008428D7" w:rsidRPr="00B950E9" w:rsidTr="00BF63CE">
        <w:tc>
          <w:tcPr>
            <w:tcW w:w="2234" w:type="dxa"/>
          </w:tcPr>
          <w:p w:rsidR="008428D7" w:rsidRPr="00B950E9" w:rsidRDefault="008428D7" w:rsidP="00BF63CE">
            <w:pPr>
              <w:rPr>
                <w:rFonts w:eastAsia="Times New Roman"/>
              </w:rPr>
            </w:pPr>
            <w:r w:rsidRPr="00B950E9">
              <w:rPr>
                <w:rFonts w:eastAsia="Times New Roman"/>
                <w:sz w:val="22"/>
                <w:szCs w:val="22"/>
              </w:rPr>
              <w:t>Vārds, uzvārds:</w:t>
            </w:r>
          </w:p>
        </w:tc>
        <w:tc>
          <w:tcPr>
            <w:tcW w:w="6627" w:type="dxa"/>
          </w:tcPr>
          <w:p w:rsidR="008428D7" w:rsidRPr="00B950E9" w:rsidRDefault="008428D7" w:rsidP="00BF63CE">
            <w:pPr>
              <w:rPr>
                <w:rFonts w:eastAsia="Times New Roman"/>
              </w:rPr>
            </w:pPr>
          </w:p>
        </w:tc>
      </w:tr>
      <w:tr w:rsidR="008428D7" w:rsidRPr="00B950E9" w:rsidTr="00BF63CE">
        <w:tc>
          <w:tcPr>
            <w:tcW w:w="2234" w:type="dxa"/>
          </w:tcPr>
          <w:p w:rsidR="008428D7" w:rsidRPr="00B950E9" w:rsidRDefault="008428D7" w:rsidP="00BF63CE">
            <w:pPr>
              <w:rPr>
                <w:rFonts w:eastAsia="Times New Roman"/>
              </w:rPr>
            </w:pPr>
            <w:r w:rsidRPr="00B950E9">
              <w:rPr>
                <w:rFonts w:eastAsia="Times New Roman"/>
                <w:sz w:val="22"/>
                <w:szCs w:val="22"/>
              </w:rPr>
              <w:t>Ieņemamais amats:</w:t>
            </w:r>
          </w:p>
        </w:tc>
        <w:tc>
          <w:tcPr>
            <w:tcW w:w="6627" w:type="dxa"/>
          </w:tcPr>
          <w:p w:rsidR="008428D7" w:rsidRPr="00B950E9" w:rsidRDefault="008428D7" w:rsidP="00BF63CE">
            <w:pPr>
              <w:rPr>
                <w:rFonts w:eastAsia="Times New Roman"/>
              </w:rPr>
            </w:pPr>
          </w:p>
        </w:tc>
      </w:tr>
      <w:tr w:rsidR="008428D7" w:rsidRPr="00B950E9" w:rsidTr="00BF63CE">
        <w:tc>
          <w:tcPr>
            <w:tcW w:w="2234" w:type="dxa"/>
          </w:tcPr>
          <w:p w:rsidR="008428D7" w:rsidRPr="00B950E9" w:rsidRDefault="008428D7" w:rsidP="00BF63CE">
            <w:pPr>
              <w:rPr>
                <w:rFonts w:eastAsia="Times New Roman"/>
              </w:rPr>
            </w:pPr>
            <w:r w:rsidRPr="00B950E9">
              <w:rPr>
                <w:rFonts w:eastAsia="Times New Roman"/>
                <w:sz w:val="22"/>
                <w:szCs w:val="22"/>
              </w:rPr>
              <w:t>Tālrunis, fakss:</w:t>
            </w:r>
          </w:p>
        </w:tc>
        <w:tc>
          <w:tcPr>
            <w:tcW w:w="6627" w:type="dxa"/>
          </w:tcPr>
          <w:p w:rsidR="008428D7" w:rsidRPr="00B950E9" w:rsidRDefault="008428D7" w:rsidP="00BF63CE">
            <w:pPr>
              <w:rPr>
                <w:rFonts w:eastAsia="Times New Roman"/>
              </w:rPr>
            </w:pPr>
          </w:p>
        </w:tc>
      </w:tr>
      <w:tr w:rsidR="008428D7" w:rsidRPr="00B950E9" w:rsidTr="00BF63CE">
        <w:tc>
          <w:tcPr>
            <w:tcW w:w="2234" w:type="dxa"/>
          </w:tcPr>
          <w:p w:rsidR="008428D7" w:rsidRPr="00B950E9" w:rsidRDefault="008428D7" w:rsidP="00BF63CE">
            <w:pPr>
              <w:rPr>
                <w:rFonts w:eastAsia="Times New Roman"/>
              </w:rPr>
            </w:pPr>
            <w:r w:rsidRPr="00B950E9">
              <w:rPr>
                <w:rFonts w:eastAsia="Times New Roman"/>
                <w:sz w:val="22"/>
                <w:szCs w:val="22"/>
              </w:rPr>
              <w:t>e-pasta adrese:</w:t>
            </w:r>
          </w:p>
        </w:tc>
        <w:tc>
          <w:tcPr>
            <w:tcW w:w="6627" w:type="dxa"/>
          </w:tcPr>
          <w:p w:rsidR="008428D7" w:rsidRPr="00B950E9" w:rsidRDefault="008428D7" w:rsidP="00BF63CE">
            <w:pPr>
              <w:rPr>
                <w:rFonts w:eastAsia="Times New Roman"/>
              </w:rPr>
            </w:pPr>
          </w:p>
        </w:tc>
      </w:tr>
    </w:tbl>
    <w:p w:rsidR="008428D7" w:rsidRPr="00B757CE" w:rsidRDefault="008428D7" w:rsidP="008428D7">
      <w:pPr>
        <w:numPr>
          <w:ilvl w:val="0"/>
          <w:numId w:val="12"/>
        </w:numPr>
        <w:spacing w:before="120" w:after="120"/>
        <w:ind w:left="357" w:right="28" w:hanging="357"/>
      </w:pPr>
      <w:r w:rsidRPr="00B757CE">
        <w:t xml:space="preserve">Informācija par pretendentu vai personu, kura pārstāv piegādātāju </w:t>
      </w:r>
      <w:r>
        <w:t>k</w:t>
      </w:r>
      <w:r w:rsidRPr="00B757CE">
        <w:t>onkursā:</w:t>
      </w:r>
    </w:p>
    <w:tbl>
      <w:tblPr>
        <w:tblW w:w="0" w:type="auto"/>
        <w:tblInd w:w="360" w:type="dxa"/>
        <w:tblLook w:val="04A0" w:firstRow="1" w:lastRow="0" w:firstColumn="1" w:lastColumn="0" w:noHBand="0" w:noVBand="1"/>
      </w:tblPr>
      <w:tblGrid>
        <w:gridCol w:w="3859"/>
        <w:gridCol w:w="4253"/>
      </w:tblGrid>
      <w:tr w:rsidR="008428D7" w:rsidRPr="00B757CE" w:rsidTr="00BF63CE">
        <w:tc>
          <w:tcPr>
            <w:tcW w:w="3859" w:type="dxa"/>
            <w:shd w:val="clear" w:color="auto" w:fill="auto"/>
          </w:tcPr>
          <w:p w:rsidR="008428D7" w:rsidRPr="00B757CE" w:rsidRDefault="008428D7" w:rsidP="00BF63CE">
            <w:pPr>
              <w:jc w:val="left"/>
            </w:pPr>
            <w:r w:rsidRPr="00B757CE">
              <w:rPr>
                <w:szCs w:val="22"/>
              </w:rPr>
              <w:t>Pretendenta nosaukums:</w:t>
            </w:r>
          </w:p>
        </w:tc>
        <w:tc>
          <w:tcPr>
            <w:tcW w:w="4253" w:type="dxa"/>
            <w:tcBorders>
              <w:bottom w:val="single" w:sz="4" w:space="0" w:color="auto"/>
            </w:tcBorders>
            <w:shd w:val="clear" w:color="auto" w:fill="auto"/>
          </w:tcPr>
          <w:p w:rsidR="008428D7" w:rsidRPr="00B757CE" w:rsidRDefault="008428D7" w:rsidP="00BF63CE"/>
        </w:tc>
      </w:tr>
      <w:tr w:rsidR="008428D7" w:rsidRPr="00B757CE" w:rsidTr="00BF63CE">
        <w:tc>
          <w:tcPr>
            <w:tcW w:w="3859" w:type="dxa"/>
            <w:shd w:val="clear" w:color="auto" w:fill="auto"/>
          </w:tcPr>
          <w:p w:rsidR="008428D7" w:rsidRPr="00B757CE" w:rsidRDefault="008428D7" w:rsidP="00BF63CE">
            <w:pPr>
              <w:jc w:val="left"/>
            </w:pPr>
            <w:r w:rsidRPr="00B757CE">
              <w:rPr>
                <w:szCs w:val="22"/>
              </w:rPr>
              <w:t>Reģistrēts Komercreģistrā:</w:t>
            </w:r>
          </w:p>
        </w:tc>
        <w:tc>
          <w:tcPr>
            <w:tcW w:w="4253" w:type="dxa"/>
            <w:tcBorders>
              <w:top w:val="single" w:sz="4" w:space="0" w:color="auto"/>
              <w:bottom w:val="single" w:sz="4" w:space="0" w:color="auto"/>
            </w:tcBorders>
            <w:shd w:val="clear" w:color="auto" w:fill="auto"/>
          </w:tcPr>
          <w:p w:rsidR="008428D7" w:rsidRPr="00B757CE" w:rsidRDefault="008428D7" w:rsidP="00BF63CE"/>
        </w:tc>
      </w:tr>
      <w:tr w:rsidR="008428D7" w:rsidRPr="00B757CE" w:rsidTr="00BF63CE">
        <w:tc>
          <w:tcPr>
            <w:tcW w:w="3859" w:type="dxa"/>
            <w:shd w:val="clear" w:color="auto" w:fill="auto"/>
          </w:tcPr>
          <w:p w:rsidR="008428D7" w:rsidRPr="00B757CE" w:rsidRDefault="008428D7" w:rsidP="00BF63CE">
            <w:pPr>
              <w:jc w:val="left"/>
            </w:pPr>
            <w:r w:rsidRPr="00B757CE">
              <w:rPr>
                <w:szCs w:val="22"/>
              </w:rPr>
              <w:t>ar Nr.</w:t>
            </w:r>
          </w:p>
        </w:tc>
        <w:tc>
          <w:tcPr>
            <w:tcW w:w="4253" w:type="dxa"/>
            <w:tcBorders>
              <w:top w:val="single" w:sz="4" w:space="0" w:color="auto"/>
              <w:bottom w:val="single" w:sz="4" w:space="0" w:color="auto"/>
            </w:tcBorders>
            <w:shd w:val="clear" w:color="auto" w:fill="auto"/>
          </w:tcPr>
          <w:p w:rsidR="008428D7" w:rsidRPr="00B757CE" w:rsidRDefault="008428D7" w:rsidP="00BF63CE"/>
        </w:tc>
      </w:tr>
      <w:tr w:rsidR="008428D7" w:rsidRPr="00B757CE" w:rsidTr="00BF63CE">
        <w:tc>
          <w:tcPr>
            <w:tcW w:w="3859" w:type="dxa"/>
            <w:shd w:val="clear" w:color="auto" w:fill="auto"/>
          </w:tcPr>
          <w:p w:rsidR="008428D7" w:rsidRPr="00B757CE" w:rsidRDefault="008428D7" w:rsidP="00BF63CE">
            <w:pPr>
              <w:jc w:val="left"/>
            </w:pPr>
            <w:r w:rsidRPr="00B757CE">
              <w:rPr>
                <w:szCs w:val="22"/>
              </w:rPr>
              <w:t xml:space="preserve">Juridiskā adrese: </w:t>
            </w:r>
          </w:p>
        </w:tc>
        <w:tc>
          <w:tcPr>
            <w:tcW w:w="4253" w:type="dxa"/>
            <w:tcBorders>
              <w:top w:val="single" w:sz="4" w:space="0" w:color="auto"/>
              <w:bottom w:val="single" w:sz="4" w:space="0" w:color="auto"/>
            </w:tcBorders>
            <w:shd w:val="clear" w:color="auto" w:fill="auto"/>
          </w:tcPr>
          <w:p w:rsidR="008428D7" w:rsidRPr="00B757CE" w:rsidRDefault="008428D7" w:rsidP="00BF63CE"/>
        </w:tc>
      </w:tr>
      <w:tr w:rsidR="008428D7" w:rsidRPr="00B757CE" w:rsidTr="00BF63CE">
        <w:tc>
          <w:tcPr>
            <w:tcW w:w="3859" w:type="dxa"/>
            <w:shd w:val="clear" w:color="auto" w:fill="auto"/>
          </w:tcPr>
          <w:p w:rsidR="008428D7" w:rsidRPr="00B757CE" w:rsidRDefault="008428D7" w:rsidP="00BF63CE">
            <w:pPr>
              <w:jc w:val="left"/>
            </w:pPr>
            <w:r w:rsidRPr="00B757CE">
              <w:rPr>
                <w:szCs w:val="22"/>
              </w:rPr>
              <w:t>Korespondences adrese:</w:t>
            </w:r>
          </w:p>
        </w:tc>
        <w:tc>
          <w:tcPr>
            <w:tcW w:w="4253" w:type="dxa"/>
            <w:tcBorders>
              <w:top w:val="single" w:sz="4" w:space="0" w:color="auto"/>
              <w:bottom w:val="single" w:sz="4" w:space="0" w:color="auto"/>
            </w:tcBorders>
            <w:shd w:val="clear" w:color="auto" w:fill="auto"/>
          </w:tcPr>
          <w:p w:rsidR="008428D7" w:rsidRPr="00B757CE" w:rsidRDefault="008428D7" w:rsidP="00BF63CE"/>
        </w:tc>
      </w:tr>
      <w:tr w:rsidR="008428D7" w:rsidRPr="00B757CE" w:rsidTr="00BF63CE">
        <w:tc>
          <w:tcPr>
            <w:tcW w:w="3859" w:type="dxa"/>
            <w:shd w:val="clear" w:color="auto" w:fill="auto"/>
          </w:tcPr>
          <w:p w:rsidR="008428D7" w:rsidRPr="00B757CE" w:rsidRDefault="008428D7" w:rsidP="00BF63CE">
            <w:pPr>
              <w:jc w:val="left"/>
            </w:pPr>
            <w:r w:rsidRPr="0071693F">
              <w:rPr>
                <w:szCs w:val="22"/>
              </w:rPr>
              <w:t>Kontaktpersona</w:t>
            </w:r>
            <w:r w:rsidRPr="00B757CE">
              <w:rPr>
                <w:szCs w:val="22"/>
              </w:rPr>
              <w:t>:</w:t>
            </w:r>
          </w:p>
        </w:tc>
        <w:tc>
          <w:tcPr>
            <w:tcW w:w="4253" w:type="dxa"/>
            <w:tcBorders>
              <w:top w:val="single" w:sz="4" w:space="0" w:color="auto"/>
              <w:bottom w:val="single" w:sz="4" w:space="0" w:color="auto"/>
            </w:tcBorders>
            <w:shd w:val="clear" w:color="auto" w:fill="auto"/>
          </w:tcPr>
          <w:p w:rsidR="008428D7" w:rsidRPr="00B757CE" w:rsidRDefault="008428D7" w:rsidP="00BF63CE"/>
        </w:tc>
      </w:tr>
      <w:tr w:rsidR="008428D7" w:rsidRPr="00B757CE" w:rsidTr="00BF63CE">
        <w:trPr>
          <w:trHeight w:val="113"/>
        </w:trPr>
        <w:tc>
          <w:tcPr>
            <w:tcW w:w="3859" w:type="dxa"/>
            <w:shd w:val="clear" w:color="auto" w:fill="auto"/>
          </w:tcPr>
          <w:p w:rsidR="008428D7" w:rsidRPr="00B757CE" w:rsidRDefault="008428D7" w:rsidP="00BF63CE">
            <w:pPr>
              <w:jc w:val="left"/>
            </w:pPr>
          </w:p>
        </w:tc>
        <w:tc>
          <w:tcPr>
            <w:tcW w:w="4253" w:type="dxa"/>
            <w:tcBorders>
              <w:top w:val="single" w:sz="4" w:space="0" w:color="auto"/>
            </w:tcBorders>
            <w:shd w:val="clear" w:color="auto" w:fill="auto"/>
          </w:tcPr>
          <w:p w:rsidR="008428D7" w:rsidRPr="00B757CE" w:rsidRDefault="008428D7" w:rsidP="00BF63CE">
            <w:pPr>
              <w:jc w:val="center"/>
            </w:pPr>
            <w:r w:rsidRPr="00B757CE">
              <w:rPr>
                <w:szCs w:val="22"/>
                <w:vertAlign w:val="superscript"/>
              </w:rPr>
              <w:t>(vārds, uzvārds, amats)</w:t>
            </w:r>
          </w:p>
        </w:tc>
      </w:tr>
      <w:tr w:rsidR="008428D7" w:rsidRPr="00B757CE" w:rsidTr="00BF63CE">
        <w:tc>
          <w:tcPr>
            <w:tcW w:w="3859" w:type="dxa"/>
            <w:shd w:val="clear" w:color="auto" w:fill="auto"/>
          </w:tcPr>
          <w:p w:rsidR="008428D7" w:rsidRPr="00B757CE" w:rsidRDefault="008428D7" w:rsidP="00BF63CE">
            <w:pPr>
              <w:jc w:val="left"/>
            </w:pPr>
            <w:r w:rsidRPr="00B757CE">
              <w:rPr>
                <w:szCs w:val="22"/>
              </w:rPr>
              <w:t>Telefons:</w:t>
            </w:r>
          </w:p>
        </w:tc>
        <w:tc>
          <w:tcPr>
            <w:tcW w:w="4253" w:type="dxa"/>
            <w:tcBorders>
              <w:bottom w:val="single" w:sz="4" w:space="0" w:color="auto"/>
            </w:tcBorders>
            <w:shd w:val="clear" w:color="auto" w:fill="auto"/>
          </w:tcPr>
          <w:p w:rsidR="008428D7" w:rsidRPr="00B757CE" w:rsidRDefault="008428D7" w:rsidP="00BF63CE"/>
        </w:tc>
      </w:tr>
      <w:tr w:rsidR="008428D7" w:rsidRPr="00B757CE" w:rsidTr="00BF63CE">
        <w:tc>
          <w:tcPr>
            <w:tcW w:w="3859" w:type="dxa"/>
            <w:shd w:val="clear" w:color="auto" w:fill="auto"/>
          </w:tcPr>
          <w:p w:rsidR="008428D7" w:rsidRPr="00B757CE" w:rsidRDefault="008428D7" w:rsidP="00BF63CE">
            <w:pPr>
              <w:jc w:val="left"/>
            </w:pPr>
            <w:r w:rsidRPr="00B757CE">
              <w:rPr>
                <w:szCs w:val="22"/>
              </w:rPr>
              <w:t>Fakss:</w:t>
            </w:r>
          </w:p>
        </w:tc>
        <w:tc>
          <w:tcPr>
            <w:tcW w:w="4253" w:type="dxa"/>
            <w:tcBorders>
              <w:top w:val="single" w:sz="4" w:space="0" w:color="auto"/>
              <w:bottom w:val="single" w:sz="4" w:space="0" w:color="auto"/>
            </w:tcBorders>
            <w:shd w:val="clear" w:color="auto" w:fill="auto"/>
          </w:tcPr>
          <w:p w:rsidR="008428D7" w:rsidRPr="00B757CE" w:rsidRDefault="008428D7" w:rsidP="00BF63CE"/>
        </w:tc>
      </w:tr>
      <w:tr w:rsidR="008428D7" w:rsidRPr="00B757CE" w:rsidTr="00BF63CE">
        <w:tc>
          <w:tcPr>
            <w:tcW w:w="3859" w:type="dxa"/>
            <w:shd w:val="clear" w:color="auto" w:fill="auto"/>
          </w:tcPr>
          <w:p w:rsidR="008428D7" w:rsidRPr="00B757CE" w:rsidRDefault="008428D7" w:rsidP="00BF63CE">
            <w:pPr>
              <w:jc w:val="left"/>
            </w:pPr>
            <w:r w:rsidRPr="00B757CE">
              <w:rPr>
                <w:szCs w:val="22"/>
              </w:rPr>
              <w:t>E-pasta adrese:</w:t>
            </w:r>
          </w:p>
        </w:tc>
        <w:tc>
          <w:tcPr>
            <w:tcW w:w="4253" w:type="dxa"/>
            <w:tcBorders>
              <w:top w:val="single" w:sz="4" w:space="0" w:color="auto"/>
              <w:bottom w:val="single" w:sz="4" w:space="0" w:color="auto"/>
            </w:tcBorders>
            <w:shd w:val="clear" w:color="auto" w:fill="auto"/>
          </w:tcPr>
          <w:p w:rsidR="008428D7" w:rsidRPr="00B757CE" w:rsidRDefault="008428D7" w:rsidP="00BF63CE"/>
        </w:tc>
      </w:tr>
      <w:tr w:rsidR="008428D7" w:rsidRPr="00B757CE" w:rsidTr="00BF63CE">
        <w:tc>
          <w:tcPr>
            <w:tcW w:w="3859" w:type="dxa"/>
            <w:shd w:val="clear" w:color="auto" w:fill="auto"/>
          </w:tcPr>
          <w:p w:rsidR="008428D7" w:rsidRPr="00B757CE" w:rsidRDefault="008428D7" w:rsidP="00BF63CE">
            <w:pPr>
              <w:jc w:val="left"/>
            </w:pPr>
            <w:r w:rsidRPr="00B757CE">
              <w:rPr>
                <w:szCs w:val="22"/>
              </w:rPr>
              <w:t>Nodokļu maksātāja reģistrācijas Nr.:</w:t>
            </w:r>
          </w:p>
        </w:tc>
        <w:tc>
          <w:tcPr>
            <w:tcW w:w="4253" w:type="dxa"/>
            <w:tcBorders>
              <w:top w:val="single" w:sz="4" w:space="0" w:color="auto"/>
              <w:bottom w:val="single" w:sz="4" w:space="0" w:color="auto"/>
            </w:tcBorders>
            <w:shd w:val="clear" w:color="auto" w:fill="auto"/>
          </w:tcPr>
          <w:p w:rsidR="008428D7" w:rsidRPr="00B757CE" w:rsidRDefault="008428D7" w:rsidP="00BF63CE"/>
        </w:tc>
      </w:tr>
      <w:tr w:rsidR="008428D7" w:rsidRPr="00B757CE" w:rsidTr="00BF63CE">
        <w:tc>
          <w:tcPr>
            <w:tcW w:w="3859" w:type="dxa"/>
            <w:shd w:val="clear" w:color="auto" w:fill="auto"/>
          </w:tcPr>
          <w:p w:rsidR="008428D7" w:rsidRPr="00B757CE" w:rsidRDefault="008428D7" w:rsidP="00BF63CE">
            <w:pPr>
              <w:jc w:val="left"/>
            </w:pPr>
            <w:r w:rsidRPr="00B757CE">
              <w:rPr>
                <w:szCs w:val="22"/>
              </w:rPr>
              <w:t>Banka:</w:t>
            </w:r>
          </w:p>
        </w:tc>
        <w:tc>
          <w:tcPr>
            <w:tcW w:w="4253" w:type="dxa"/>
            <w:tcBorders>
              <w:top w:val="single" w:sz="4" w:space="0" w:color="auto"/>
              <w:bottom w:val="single" w:sz="4" w:space="0" w:color="auto"/>
            </w:tcBorders>
            <w:shd w:val="clear" w:color="auto" w:fill="auto"/>
          </w:tcPr>
          <w:p w:rsidR="008428D7" w:rsidRPr="00B757CE" w:rsidRDefault="008428D7" w:rsidP="00BF63CE"/>
        </w:tc>
      </w:tr>
      <w:tr w:rsidR="008428D7" w:rsidRPr="00B757CE" w:rsidTr="00BF63CE">
        <w:tc>
          <w:tcPr>
            <w:tcW w:w="3859" w:type="dxa"/>
            <w:shd w:val="clear" w:color="auto" w:fill="auto"/>
          </w:tcPr>
          <w:p w:rsidR="008428D7" w:rsidRPr="00B757CE" w:rsidRDefault="008428D7" w:rsidP="00BF63CE">
            <w:pPr>
              <w:jc w:val="left"/>
            </w:pPr>
            <w:r w:rsidRPr="00B757CE">
              <w:rPr>
                <w:szCs w:val="22"/>
              </w:rPr>
              <w:t>Kods:</w:t>
            </w:r>
          </w:p>
        </w:tc>
        <w:tc>
          <w:tcPr>
            <w:tcW w:w="4253" w:type="dxa"/>
            <w:tcBorders>
              <w:top w:val="single" w:sz="4" w:space="0" w:color="auto"/>
              <w:bottom w:val="single" w:sz="4" w:space="0" w:color="auto"/>
            </w:tcBorders>
            <w:shd w:val="clear" w:color="auto" w:fill="auto"/>
          </w:tcPr>
          <w:p w:rsidR="008428D7" w:rsidRPr="00B757CE" w:rsidRDefault="008428D7" w:rsidP="00BF63CE"/>
        </w:tc>
      </w:tr>
      <w:tr w:rsidR="008428D7" w:rsidRPr="00B757CE" w:rsidTr="00BF63CE">
        <w:tc>
          <w:tcPr>
            <w:tcW w:w="3859" w:type="dxa"/>
            <w:shd w:val="clear" w:color="auto" w:fill="auto"/>
          </w:tcPr>
          <w:p w:rsidR="008428D7" w:rsidRPr="00B757CE" w:rsidRDefault="008428D7" w:rsidP="00BF63CE">
            <w:pPr>
              <w:jc w:val="left"/>
            </w:pPr>
            <w:r w:rsidRPr="00B757CE">
              <w:rPr>
                <w:szCs w:val="22"/>
              </w:rPr>
              <w:lastRenderedPageBreak/>
              <w:t>Konts:</w:t>
            </w:r>
          </w:p>
        </w:tc>
        <w:tc>
          <w:tcPr>
            <w:tcW w:w="4253" w:type="dxa"/>
            <w:tcBorders>
              <w:top w:val="single" w:sz="4" w:space="0" w:color="auto"/>
              <w:bottom w:val="single" w:sz="4" w:space="0" w:color="auto"/>
            </w:tcBorders>
            <w:shd w:val="clear" w:color="auto" w:fill="auto"/>
          </w:tcPr>
          <w:p w:rsidR="008428D7" w:rsidRPr="00B757CE" w:rsidRDefault="008428D7" w:rsidP="00BF63CE"/>
        </w:tc>
      </w:tr>
      <w:tr w:rsidR="008428D7" w:rsidRPr="00B757CE" w:rsidTr="00BF63CE">
        <w:tc>
          <w:tcPr>
            <w:tcW w:w="3859" w:type="dxa"/>
            <w:shd w:val="clear" w:color="auto" w:fill="auto"/>
          </w:tcPr>
          <w:p w:rsidR="008428D7" w:rsidRPr="00B757CE" w:rsidRDefault="008428D7" w:rsidP="00BF63CE">
            <w:pPr>
              <w:jc w:val="left"/>
            </w:pPr>
            <w:r w:rsidRPr="00B757CE">
              <w:rPr>
                <w:szCs w:val="22"/>
              </w:rPr>
              <w:t>Telefons:</w:t>
            </w:r>
          </w:p>
        </w:tc>
        <w:tc>
          <w:tcPr>
            <w:tcW w:w="4253" w:type="dxa"/>
            <w:tcBorders>
              <w:top w:val="single" w:sz="4" w:space="0" w:color="auto"/>
              <w:bottom w:val="single" w:sz="4" w:space="0" w:color="auto"/>
            </w:tcBorders>
            <w:shd w:val="clear" w:color="auto" w:fill="auto"/>
          </w:tcPr>
          <w:p w:rsidR="008428D7" w:rsidRPr="00B757CE" w:rsidRDefault="008428D7" w:rsidP="00BF63CE"/>
        </w:tc>
      </w:tr>
    </w:tbl>
    <w:p w:rsidR="008428D7" w:rsidRPr="00B757CE" w:rsidRDefault="008428D7" w:rsidP="008428D7">
      <w:pPr>
        <w:spacing w:before="120" w:after="120"/>
        <w:ind w:right="28"/>
        <w:rPr>
          <w:szCs w:val="22"/>
        </w:rPr>
      </w:pPr>
      <w:r w:rsidRPr="00B757CE">
        <w:rPr>
          <w:szCs w:val="22"/>
        </w:rPr>
        <w:t xml:space="preserve">Ar šo uzņemos pilnu atbildību par konkursam iesniegto dokumentu komplektāciju, tajos ietverto informāciju, noformējumu, atbilstību </w:t>
      </w:r>
      <w:r>
        <w:rPr>
          <w:szCs w:val="22"/>
        </w:rPr>
        <w:t>nolikuma</w:t>
      </w:r>
      <w:r w:rsidRPr="00B757CE">
        <w:rPr>
          <w:szCs w:val="22"/>
        </w:rPr>
        <w:t xml:space="preserve"> prasībām. Sniegtā informācija un dati ir patiesi.</w:t>
      </w:r>
    </w:p>
    <w:p w:rsidR="008428D7" w:rsidRPr="00B757CE" w:rsidRDefault="008428D7" w:rsidP="008428D7">
      <w:pPr>
        <w:ind w:left="357" w:right="28" w:hanging="357"/>
        <w:rPr>
          <w:szCs w:val="22"/>
        </w:rPr>
      </w:pPr>
      <w:r w:rsidRPr="00B757CE">
        <w:rPr>
          <w:szCs w:val="22"/>
        </w:rPr>
        <w:t>Piedāvājuma dokumentu pakete sastāv no _________ (_____________</w:t>
      </w:r>
      <w:r w:rsidR="00D849A9">
        <w:rPr>
          <w:szCs w:val="22"/>
        </w:rPr>
        <w:t>____________</w:t>
      </w:r>
      <w:r w:rsidRPr="00B757CE">
        <w:rPr>
          <w:szCs w:val="22"/>
        </w:rPr>
        <w:t>) lapām.</w:t>
      </w:r>
    </w:p>
    <w:p w:rsidR="008428D7" w:rsidRPr="00B757CE" w:rsidRDefault="008428D7" w:rsidP="008428D7">
      <w:pPr>
        <w:tabs>
          <w:tab w:val="left" w:pos="4253"/>
        </w:tabs>
        <w:spacing w:before="360"/>
        <w:ind w:right="28" w:firstLine="720"/>
        <w:rPr>
          <w:szCs w:val="22"/>
        </w:rPr>
      </w:pPr>
      <w:r w:rsidRPr="00B757CE">
        <w:rPr>
          <w:szCs w:val="22"/>
        </w:rPr>
        <w:t xml:space="preserve">Paraksts: </w:t>
      </w:r>
      <w:r w:rsidRPr="00B757CE">
        <w:rPr>
          <w:szCs w:val="22"/>
          <w:u w:val="single"/>
        </w:rPr>
        <w:tab/>
      </w:r>
    </w:p>
    <w:p w:rsidR="008428D7" w:rsidRPr="00B757CE" w:rsidRDefault="008428D7" w:rsidP="008428D7">
      <w:pPr>
        <w:tabs>
          <w:tab w:val="left" w:pos="4253"/>
        </w:tabs>
        <w:spacing w:before="360"/>
        <w:ind w:firstLine="720"/>
        <w:rPr>
          <w:szCs w:val="22"/>
        </w:rPr>
      </w:pPr>
      <w:r w:rsidRPr="00B757CE">
        <w:rPr>
          <w:szCs w:val="22"/>
        </w:rPr>
        <w:t xml:space="preserve">Vārds, uzvārds: </w:t>
      </w:r>
      <w:r w:rsidRPr="00B757CE">
        <w:rPr>
          <w:szCs w:val="22"/>
          <w:u w:val="single"/>
        </w:rPr>
        <w:tab/>
      </w:r>
    </w:p>
    <w:p w:rsidR="008428D7" w:rsidRPr="00B757CE" w:rsidRDefault="008428D7" w:rsidP="008428D7">
      <w:pPr>
        <w:tabs>
          <w:tab w:val="left" w:pos="4253"/>
        </w:tabs>
        <w:spacing w:before="360" w:line="360" w:lineRule="auto"/>
        <w:ind w:right="28" w:firstLine="720"/>
        <w:rPr>
          <w:szCs w:val="22"/>
        </w:rPr>
      </w:pPr>
      <w:r w:rsidRPr="00B757CE">
        <w:rPr>
          <w:szCs w:val="22"/>
        </w:rPr>
        <w:t xml:space="preserve">Amats: </w:t>
      </w:r>
      <w:r w:rsidRPr="00B757CE">
        <w:rPr>
          <w:szCs w:val="22"/>
          <w:u w:val="single"/>
        </w:rPr>
        <w:tab/>
      </w:r>
      <w:r w:rsidRPr="00B757CE">
        <w:rPr>
          <w:szCs w:val="22"/>
          <w:u w:val="single"/>
        </w:rPr>
        <w:tab/>
      </w:r>
    </w:p>
    <w:p w:rsidR="008428D7" w:rsidRPr="00B757CE" w:rsidRDefault="008428D7" w:rsidP="008428D7">
      <w:pPr>
        <w:spacing w:line="360" w:lineRule="auto"/>
        <w:ind w:right="29" w:firstLine="720"/>
        <w:rPr>
          <w:szCs w:val="22"/>
        </w:rPr>
      </w:pPr>
      <w:r w:rsidRPr="00B757CE">
        <w:rPr>
          <w:szCs w:val="22"/>
        </w:rPr>
        <w:t xml:space="preserve">Pieteikums parakstīts </w:t>
      </w:r>
      <w:r>
        <w:rPr>
          <w:szCs w:val="22"/>
        </w:rPr>
        <w:t>201</w:t>
      </w:r>
      <w:r w:rsidR="0091062A">
        <w:rPr>
          <w:szCs w:val="22"/>
        </w:rPr>
        <w:t>6</w:t>
      </w:r>
      <w:r>
        <w:rPr>
          <w:szCs w:val="22"/>
        </w:rPr>
        <w:t>. gada .__</w:t>
      </w:r>
      <w:r w:rsidRPr="00B757CE">
        <w:rPr>
          <w:szCs w:val="22"/>
        </w:rPr>
        <w:t>__. ___________.</w:t>
      </w:r>
    </w:p>
    <w:p w:rsidR="008428D7" w:rsidRPr="0047247A" w:rsidRDefault="008428D7" w:rsidP="008428D7">
      <w:pPr>
        <w:pStyle w:val="1pielikums"/>
        <w:numPr>
          <w:ilvl w:val="0"/>
          <w:numId w:val="0"/>
        </w:numPr>
        <w:ind w:left="7200"/>
      </w:pPr>
      <w:bookmarkStart w:id="4" w:name="_Ref336863466"/>
      <w:r>
        <w:br w:type="page"/>
      </w:r>
      <w:r>
        <w:lastRenderedPageBreak/>
        <w:t>Pielikums Nr.2</w:t>
      </w:r>
    </w:p>
    <w:p w:rsidR="008428D7" w:rsidRPr="0047247A" w:rsidRDefault="008428D7" w:rsidP="008428D7">
      <w:pPr>
        <w:pStyle w:val="1pielikums"/>
        <w:numPr>
          <w:ilvl w:val="0"/>
          <w:numId w:val="0"/>
        </w:numPr>
        <w:ind w:left="6480"/>
        <w:rPr>
          <w:szCs w:val="20"/>
        </w:rPr>
      </w:pPr>
      <w:r>
        <w:rPr>
          <w:szCs w:val="20"/>
        </w:rPr>
        <w:t>Konkursa,</w:t>
      </w:r>
      <w:r w:rsidRPr="0047247A">
        <w:rPr>
          <w:szCs w:val="20"/>
        </w:rPr>
        <w:t xml:space="preserve"> </w:t>
      </w:r>
      <w:r>
        <w:rPr>
          <w:szCs w:val="20"/>
        </w:rPr>
        <w:t>identifikā</w:t>
      </w:r>
      <w:r w:rsidRPr="0047247A">
        <w:rPr>
          <w:szCs w:val="20"/>
        </w:rPr>
        <w:t>cijas</w:t>
      </w:r>
      <w:r>
        <w:rPr>
          <w:szCs w:val="20"/>
        </w:rPr>
        <w:t xml:space="preserve"> </w:t>
      </w:r>
    </w:p>
    <w:p w:rsidR="008428D7" w:rsidRPr="003938D3" w:rsidRDefault="008428D7" w:rsidP="008428D7">
      <w:pPr>
        <w:jc w:val="right"/>
        <w:rPr>
          <w:sz w:val="20"/>
          <w:szCs w:val="20"/>
        </w:rPr>
      </w:pPr>
      <w:r w:rsidRPr="00F5155D">
        <w:rPr>
          <w:sz w:val="20"/>
          <w:szCs w:val="20"/>
        </w:rPr>
        <w:t xml:space="preserve">Nr. </w:t>
      </w:r>
      <w:r w:rsidR="0071693F">
        <w:rPr>
          <w:sz w:val="20"/>
          <w:szCs w:val="20"/>
        </w:rPr>
        <w:t>JNP/2016</w:t>
      </w:r>
      <w:r w:rsidR="00F5155D">
        <w:rPr>
          <w:sz w:val="20"/>
          <w:szCs w:val="20"/>
        </w:rPr>
        <w:t>/65</w:t>
      </w:r>
      <w:r w:rsidRPr="00F5155D">
        <w:rPr>
          <w:sz w:val="20"/>
          <w:szCs w:val="20"/>
        </w:rPr>
        <w:t>,</w:t>
      </w:r>
      <w:r w:rsidRPr="003938D3">
        <w:rPr>
          <w:sz w:val="20"/>
          <w:szCs w:val="20"/>
        </w:rPr>
        <w:t xml:space="preserve"> nolikumam</w:t>
      </w:r>
    </w:p>
    <w:p w:rsidR="008428D7" w:rsidRPr="00730757" w:rsidRDefault="008428D7" w:rsidP="008428D7">
      <w:pPr>
        <w:jc w:val="right"/>
      </w:pPr>
      <w:r w:rsidRPr="00730757">
        <w:t>VEIDLAPA</w:t>
      </w:r>
    </w:p>
    <w:p w:rsidR="008428D7" w:rsidRPr="00B757CE" w:rsidRDefault="008428D7" w:rsidP="008428D7">
      <w:r w:rsidRPr="00B757CE">
        <w:t xml:space="preserve">Aizpilda pēc nepieciešamības pats </w:t>
      </w:r>
      <w:r w:rsidR="0091062A">
        <w:t>P</w:t>
      </w:r>
      <w:r w:rsidRPr="00B757CE">
        <w:t>retendents, apvienības biedri, apakšuzņēmēji</w:t>
      </w:r>
    </w:p>
    <w:p w:rsidR="008428D7" w:rsidRPr="00730757" w:rsidRDefault="008428D7" w:rsidP="00BF63CE">
      <w:pPr>
        <w:pStyle w:val="Title"/>
      </w:pPr>
      <w:bookmarkStart w:id="5" w:name="_Toc392668104"/>
      <w:r w:rsidRPr="00730757">
        <w:t>APLIECINĀJUMS PAR PRETENDENTA PIEREDZI</w:t>
      </w:r>
      <w:bookmarkEnd w:id="5"/>
    </w:p>
    <w:p w:rsidR="008428D7" w:rsidRDefault="008428D7" w:rsidP="008428D7">
      <w:pPr>
        <w:suppressAutoHyphens/>
        <w:autoSpaceDN w:val="0"/>
        <w:textAlignment w:val="baseline"/>
      </w:pPr>
      <w:r w:rsidRPr="00B757CE">
        <w:t>Pretendentam</w:t>
      </w:r>
      <w:r>
        <w:t xml:space="preserve"> 3 (trīs</w:t>
      </w:r>
      <w:r w:rsidRPr="00B757CE">
        <w:t>) iepriekšējos gados</w:t>
      </w:r>
      <w:r>
        <w:t xml:space="preserve"> vai īsākā laika posmā, ja tas savu darbību ir uzsācis vēlāk,</w:t>
      </w:r>
      <w:r w:rsidRPr="00B757CE">
        <w:t xml:space="preserve"> līdz piedāvājuma iesniegšanas brīdim ir pieredze</w:t>
      </w:r>
      <w:r>
        <w:t xml:space="preserve"> līgumu izpildē </w:t>
      </w:r>
      <w:r w:rsidRPr="00B757CE">
        <w:t>un ir saņemta pasūtītāja atsauksme.</w:t>
      </w:r>
      <w: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266"/>
        <w:gridCol w:w="1544"/>
        <w:gridCol w:w="1547"/>
        <w:gridCol w:w="1566"/>
        <w:gridCol w:w="1547"/>
      </w:tblGrid>
      <w:tr w:rsidR="008428D7" w:rsidTr="00BF63CE">
        <w:tc>
          <w:tcPr>
            <w:tcW w:w="817" w:type="dxa"/>
          </w:tcPr>
          <w:p w:rsidR="008428D7" w:rsidRPr="00F2405C" w:rsidRDefault="008428D7" w:rsidP="00BF63CE">
            <w:pPr>
              <w:suppressAutoHyphens/>
              <w:autoSpaceDN w:val="0"/>
              <w:jc w:val="center"/>
              <w:textAlignment w:val="baseline"/>
              <w:rPr>
                <w:rFonts w:eastAsia="Times New Roman"/>
                <w:sz w:val="20"/>
                <w:szCs w:val="20"/>
              </w:rPr>
            </w:pPr>
            <w:proofErr w:type="spellStart"/>
            <w:r w:rsidRPr="00F2405C">
              <w:rPr>
                <w:rFonts w:eastAsia="Times New Roman"/>
                <w:sz w:val="20"/>
                <w:szCs w:val="20"/>
              </w:rPr>
              <w:t>N.p.k</w:t>
            </w:r>
            <w:proofErr w:type="spellEnd"/>
            <w:r w:rsidRPr="00F2405C">
              <w:rPr>
                <w:rFonts w:eastAsia="Times New Roman"/>
                <w:sz w:val="20"/>
                <w:szCs w:val="20"/>
              </w:rPr>
              <w:t>.</w:t>
            </w:r>
          </w:p>
        </w:tc>
        <w:tc>
          <w:tcPr>
            <w:tcW w:w="2278" w:type="dxa"/>
          </w:tcPr>
          <w:p w:rsidR="008428D7" w:rsidRPr="00F2405C" w:rsidRDefault="008428D7" w:rsidP="0071693F">
            <w:pPr>
              <w:suppressAutoHyphens/>
              <w:autoSpaceDN w:val="0"/>
              <w:jc w:val="center"/>
              <w:textAlignment w:val="baseline"/>
              <w:rPr>
                <w:rFonts w:eastAsia="Times New Roman"/>
                <w:sz w:val="20"/>
                <w:szCs w:val="20"/>
              </w:rPr>
            </w:pPr>
            <w:r w:rsidRPr="00F2405C">
              <w:rPr>
                <w:rFonts w:eastAsia="Times New Roman"/>
                <w:sz w:val="20"/>
                <w:szCs w:val="20"/>
              </w:rPr>
              <w:t xml:space="preserve">Sniegto pakalpojumu īss apraksts, kurā norādīta informācija par </w:t>
            </w:r>
            <w:r w:rsidR="0091062A">
              <w:rPr>
                <w:rFonts w:eastAsia="Times New Roman"/>
                <w:sz w:val="20"/>
                <w:szCs w:val="20"/>
              </w:rPr>
              <w:t>P</w:t>
            </w:r>
            <w:r w:rsidRPr="00F2405C">
              <w:rPr>
                <w:rFonts w:eastAsia="Times New Roman"/>
                <w:sz w:val="20"/>
                <w:szCs w:val="20"/>
              </w:rPr>
              <w:t>retendenta pieredzi atbilstoši Nolikuma</w:t>
            </w:r>
            <w:proofErr w:type="gramStart"/>
            <w:r w:rsidRPr="00F2405C">
              <w:rPr>
                <w:rFonts w:eastAsia="Times New Roman"/>
                <w:sz w:val="20"/>
                <w:szCs w:val="20"/>
              </w:rPr>
              <w:t xml:space="preserve">  </w:t>
            </w:r>
            <w:proofErr w:type="gramEnd"/>
            <w:r w:rsidRPr="00F2405C">
              <w:rPr>
                <w:rFonts w:eastAsia="Times New Roman"/>
                <w:sz w:val="20"/>
                <w:szCs w:val="20"/>
              </w:rPr>
              <w:t>prasībām</w:t>
            </w:r>
          </w:p>
        </w:tc>
        <w:tc>
          <w:tcPr>
            <w:tcW w:w="1548" w:type="dxa"/>
          </w:tcPr>
          <w:p w:rsidR="008428D7" w:rsidRPr="00F2405C" w:rsidRDefault="008428D7" w:rsidP="00BF63CE">
            <w:pPr>
              <w:suppressAutoHyphens/>
              <w:autoSpaceDN w:val="0"/>
              <w:jc w:val="center"/>
              <w:textAlignment w:val="baseline"/>
              <w:rPr>
                <w:rFonts w:eastAsia="Times New Roman"/>
                <w:sz w:val="20"/>
                <w:szCs w:val="20"/>
              </w:rPr>
            </w:pPr>
            <w:r w:rsidRPr="00F2405C">
              <w:rPr>
                <w:rFonts w:eastAsia="Times New Roman"/>
                <w:sz w:val="20"/>
                <w:szCs w:val="20"/>
              </w:rPr>
              <w:t>Apdrošināto personu skaits</w:t>
            </w:r>
          </w:p>
        </w:tc>
        <w:tc>
          <w:tcPr>
            <w:tcW w:w="1548" w:type="dxa"/>
          </w:tcPr>
          <w:p w:rsidR="008428D7" w:rsidRPr="00F2405C" w:rsidRDefault="008428D7" w:rsidP="00BF63CE">
            <w:pPr>
              <w:suppressAutoHyphens/>
              <w:autoSpaceDN w:val="0"/>
              <w:jc w:val="center"/>
              <w:textAlignment w:val="baseline"/>
              <w:rPr>
                <w:rFonts w:eastAsia="Times New Roman"/>
                <w:sz w:val="20"/>
                <w:szCs w:val="20"/>
              </w:rPr>
            </w:pPr>
            <w:r w:rsidRPr="00F2405C">
              <w:rPr>
                <w:rFonts w:eastAsia="Times New Roman"/>
                <w:sz w:val="20"/>
                <w:szCs w:val="20"/>
              </w:rPr>
              <w:t xml:space="preserve">Apdrošināšanas periods no – līdz - </w:t>
            </w:r>
          </w:p>
        </w:tc>
        <w:tc>
          <w:tcPr>
            <w:tcW w:w="1548" w:type="dxa"/>
          </w:tcPr>
          <w:p w:rsidR="008428D7" w:rsidRPr="00F2405C" w:rsidRDefault="008428D7" w:rsidP="00BF63CE">
            <w:pPr>
              <w:suppressAutoHyphens/>
              <w:autoSpaceDN w:val="0"/>
              <w:jc w:val="center"/>
              <w:textAlignment w:val="baseline"/>
              <w:rPr>
                <w:rFonts w:eastAsia="Times New Roman"/>
                <w:sz w:val="20"/>
                <w:szCs w:val="20"/>
              </w:rPr>
            </w:pPr>
            <w:r w:rsidRPr="00F2405C">
              <w:rPr>
                <w:rFonts w:eastAsia="Times New Roman"/>
                <w:sz w:val="20"/>
                <w:szCs w:val="20"/>
              </w:rPr>
              <w:t>Līgumcena EUR bez PVN</w:t>
            </w:r>
          </w:p>
        </w:tc>
        <w:tc>
          <w:tcPr>
            <w:tcW w:w="1548" w:type="dxa"/>
          </w:tcPr>
          <w:p w:rsidR="008428D7" w:rsidRPr="00F2405C" w:rsidRDefault="008428D7" w:rsidP="00BF63CE">
            <w:pPr>
              <w:suppressAutoHyphens/>
              <w:autoSpaceDN w:val="0"/>
              <w:jc w:val="center"/>
              <w:textAlignment w:val="baseline"/>
              <w:rPr>
                <w:rFonts w:eastAsia="Times New Roman"/>
                <w:sz w:val="20"/>
                <w:szCs w:val="20"/>
              </w:rPr>
            </w:pPr>
            <w:r w:rsidRPr="00F2405C">
              <w:rPr>
                <w:rFonts w:eastAsia="Times New Roman"/>
                <w:sz w:val="20"/>
                <w:szCs w:val="20"/>
              </w:rPr>
              <w:t>Pasūtītāja nosaukums, kontaktpersona, tālruņa numurs</w:t>
            </w:r>
          </w:p>
        </w:tc>
      </w:tr>
      <w:tr w:rsidR="008428D7" w:rsidTr="00BF63CE">
        <w:tc>
          <w:tcPr>
            <w:tcW w:w="817" w:type="dxa"/>
          </w:tcPr>
          <w:p w:rsidR="008428D7" w:rsidRPr="00B950E9" w:rsidRDefault="008428D7" w:rsidP="00BF63CE">
            <w:pPr>
              <w:suppressAutoHyphens/>
              <w:autoSpaceDN w:val="0"/>
              <w:textAlignment w:val="baseline"/>
              <w:rPr>
                <w:rFonts w:eastAsia="Times New Roman"/>
              </w:rPr>
            </w:pPr>
          </w:p>
        </w:tc>
        <w:tc>
          <w:tcPr>
            <w:tcW w:w="2278" w:type="dxa"/>
          </w:tcPr>
          <w:p w:rsidR="008428D7" w:rsidRPr="00B950E9" w:rsidRDefault="008428D7" w:rsidP="00BF63CE">
            <w:pPr>
              <w:suppressAutoHyphens/>
              <w:autoSpaceDN w:val="0"/>
              <w:textAlignment w:val="baseline"/>
              <w:rPr>
                <w:rFonts w:eastAsia="Times New Roman"/>
              </w:rPr>
            </w:pPr>
          </w:p>
        </w:tc>
        <w:tc>
          <w:tcPr>
            <w:tcW w:w="1548" w:type="dxa"/>
          </w:tcPr>
          <w:p w:rsidR="008428D7" w:rsidRPr="00B950E9" w:rsidRDefault="008428D7" w:rsidP="00BF63CE">
            <w:pPr>
              <w:suppressAutoHyphens/>
              <w:autoSpaceDN w:val="0"/>
              <w:textAlignment w:val="baseline"/>
              <w:rPr>
                <w:rFonts w:eastAsia="Times New Roman"/>
              </w:rPr>
            </w:pPr>
          </w:p>
        </w:tc>
        <w:tc>
          <w:tcPr>
            <w:tcW w:w="1548" w:type="dxa"/>
          </w:tcPr>
          <w:p w:rsidR="008428D7" w:rsidRPr="00B950E9" w:rsidRDefault="008428D7" w:rsidP="00BF63CE">
            <w:pPr>
              <w:suppressAutoHyphens/>
              <w:autoSpaceDN w:val="0"/>
              <w:textAlignment w:val="baseline"/>
              <w:rPr>
                <w:rFonts w:eastAsia="Times New Roman"/>
              </w:rPr>
            </w:pPr>
          </w:p>
        </w:tc>
        <w:tc>
          <w:tcPr>
            <w:tcW w:w="1548" w:type="dxa"/>
          </w:tcPr>
          <w:p w:rsidR="008428D7" w:rsidRPr="00B950E9" w:rsidRDefault="008428D7" w:rsidP="00BF63CE">
            <w:pPr>
              <w:suppressAutoHyphens/>
              <w:autoSpaceDN w:val="0"/>
              <w:textAlignment w:val="baseline"/>
              <w:rPr>
                <w:rFonts w:eastAsia="Times New Roman"/>
              </w:rPr>
            </w:pPr>
          </w:p>
        </w:tc>
        <w:tc>
          <w:tcPr>
            <w:tcW w:w="1548" w:type="dxa"/>
          </w:tcPr>
          <w:p w:rsidR="008428D7" w:rsidRPr="00B950E9" w:rsidRDefault="008428D7" w:rsidP="00BF63CE">
            <w:pPr>
              <w:suppressAutoHyphens/>
              <w:autoSpaceDN w:val="0"/>
              <w:textAlignment w:val="baseline"/>
              <w:rPr>
                <w:rFonts w:eastAsia="Times New Roman"/>
              </w:rPr>
            </w:pPr>
          </w:p>
        </w:tc>
      </w:tr>
      <w:tr w:rsidR="008428D7" w:rsidTr="00BF63CE">
        <w:tc>
          <w:tcPr>
            <w:tcW w:w="817" w:type="dxa"/>
          </w:tcPr>
          <w:p w:rsidR="008428D7" w:rsidRPr="00B950E9" w:rsidRDefault="008428D7" w:rsidP="00BF63CE">
            <w:pPr>
              <w:suppressAutoHyphens/>
              <w:autoSpaceDN w:val="0"/>
              <w:textAlignment w:val="baseline"/>
              <w:rPr>
                <w:rFonts w:eastAsia="Times New Roman"/>
              </w:rPr>
            </w:pPr>
          </w:p>
        </w:tc>
        <w:tc>
          <w:tcPr>
            <w:tcW w:w="2278" w:type="dxa"/>
          </w:tcPr>
          <w:p w:rsidR="008428D7" w:rsidRPr="00B950E9" w:rsidRDefault="008428D7" w:rsidP="00BF63CE">
            <w:pPr>
              <w:suppressAutoHyphens/>
              <w:autoSpaceDN w:val="0"/>
              <w:textAlignment w:val="baseline"/>
              <w:rPr>
                <w:rFonts w:eastAsia="Times New Roman"/>
              </w:rPr>
            </w:pPr>
          </w:p>
        </w:tc>
        <w:tc>
          <w:tcPr>
            <w:tcW w:w="1548" w:type="dxa"/>
          </w:tcPr>
          <w:p w:rsidR="008428D7" w:rsidRPr="00B950E9" w:rsidRDefault="008428D7" w:rsidP="00BF63CE">
            <w:pPr>
              <w:suppressAutoHyphens/>
              <w:autoSpaceDN w:val="0"/>
              <w:textAlignment w:val="baseline"/>
              <w:rPr>
                <w:rFonts w:eastAsia="Times New Roman"/>
              </w:rPr>
            </w:pPr>
          </w:p>
        </w:tc>
        <w:tc>
          <w:tcPr>
            <w:tcW w:w="1548" w:type="dxa"/>
          </w:tcPr>
          <w:p w:rsidR="008428D7" w:rsidRPr="00B950E9" w:rsidRDefault="008428D7" w:rsidP="00BF63CE">
            <w:pPr>
              <w:suppressAutoHyphens/>
              <w:autoSpaceDN w:val="0"/>
              <w:textAlignment w:val="baseline"/>
              <w:rPr>
                <w:rFonts w:eastAsia="Times New Roman"/>
              </w:rPr>
            </w:pPr>
          </w:p>
        </w:tc>
        <w:tc>
          <w:tcPr>
            <w:tcW w:w="1548" w:type="dxa"/>
          </w:tcPr>
          <w:p w:rsidR="008428D7" w:rsidRPr="00B950E9" w:rsidRDefault="008428D7" w:rsidP="00BF63CE">
            <w:pPr>
              <w:suppressAutoHyphens/>
              <w:autoSpaceDN w:val="0"/>
              <w:textAlignment w:val="baseline"/>
              <w:rPr>
                <w:rFonts w:eastAsia="Times New Roman"/>
              </w:rPr>
            </w:pPr>
          </w:p>
        </w:tc>
        <w:tc>
          <w:tcPr>
            <w:tcW w:w="1548" w:type="dxa"/>
          </w:tcPr>
          <w:p w:rsidR="008428D7" w:rsidRPr="00B950E9" w:rsidRDefault="008428D7" w:rsidP="00BF63CE">
            <w:pPr>
              <w:suppressAutoHyphens/>
              <w:autoSpaceDN w:val="0"/>
              <w:textAlignment w:val="baseline"/>
              <w:rPr>
                <w:rFonts w:eastAsia="Times New Roman"/>
              </w:rPr>
            </w:pPr>
          </w:p>
        </w:tc>
      </w:tr>
      <w:tr w:rsidR="008428D7" w:rsidTr="00BF63CE">
        <w:tc>
          <w:tcPr>
            <w:tcW w:w="817" w:type="dxa"/>
          </w:tcPr>
          <w:p w:rsidR="008428D7" w:rsidRPr="00B950E9" w:rsidRDefault="008428D7" w:rsidP="00BF63CE">
            <w:pPr>
              <w:suppressAutoHyphens/>
              <w:autoSpaceDN w:val="0"/>
              <w:textAlignment w:val="baseline"/>
              <w:rPr>
                <w:rFonts w:eastAsia="Times New Roman"/>
              </w:rPr>
            </w:pPr>
          </w:p>
        </w:tc>
        <w:tc>
          <w:tcPr>
            <w:tcW w:w="2278" w:type="dxa"/>
          </w:tcPr>
          <w:p w:rsidR="008428D7" w:rsidRPr="00B950E9" w:rsidRDefault="008428D7" w:rsidP="00BF63CE">
            <w:pPr>
              <w:suppressAutoHyphens/>
              <w:autoSpaceDN w:val="0"/>
              <w:textAlignment w:val="baseline"/>
              <w:rPr>
                <w:rFonts w:eastAsia="Times New Roman"/>
              </w:rPr>
            </w:pPr>
          </w:p>
        </w:tc>
        <w:tc>
          <w:tcPr>
            <w:tcW w:w="1548" w:type="dxa"/>
          </w:tcPr>
          <w:p w:rsidR="008428D7" w:rsidRPr="00B950E9" w:rsidRDefault="008428D7" w:rsidP="00BF63CE">
            <w:pPr>
              <w:suppressAutoHyphens/>
              <w:autoSpaceDN w:val="0"/>
              <w:textAlignment w:val="baseline"/>
              <w:rPr>
                <w:rFonts w:eastAsia="Times New Roman"/>
              </w:rPr>
            </w:pPr>
          </w:p>
        </w:tc>
        <w:tc>
          <w:tcPr>
            <w:tcW w:w="1548" w:type="dxa"/>
          </w:tcPr>
          <w:p w:rsidR="008428D7" w:rsidRPr="00B950E9" w:rsidRDefault="008428D7" w:rsidP="00BF63CE">
            <w:pPr>
              <w:suppressAutoHyphens/>
              <w:autoSpaceDN w:val="0"/>
              <w:textAlignment w:val="baseline"/>
              <w:rPr>
                <w:rFonts w:eastAsia="Times New Roman"/>
              </w:rPr>
            </w:pPr>
          </w:p>
        </w:tc>
        <w:tc>
          <w:tcPr>
            <w:tcW w:w="1548" w:type="dxa"/>
          </w:tcPr>
          <w:p w:rsidR="008428D7" w:rsidRPr="00B950E9" w:rsidRDefault="008428D7" w:rsidP="00BF63CE">
            <w:pPr>
              <w:suppressAutoHyphens/>
              <w:autoSpaceDN w:val="0"/>
              <w:textAlignment w:val="baseline"/>
              <w:rPr>
                <w:rFonts w:eastAsia="Times New Roman"/>
              </w:rPr>
            </w:pPr>
          </w:p>
        </w:tc>
        <w:tc>
          <w:tcPr>
            <w:tcW w:w="1548" w:type="dxa"/>
          </w:tcPr>
          <w:p w:rsidR="008428D7" w:rsidRPr="00B950E9" w:rsidRDefault="008428D7" w:rsidP="00BF63CE">
            <w:pPr>
              <w:suppressAutoHyphens/>
              <w:autoSpaceDN w:val="0"/>
              <w:textAlignment w:val="baseline"/>
              <w:rPr>
                <w:rFonts w:eastAsia="Times New Roman"/>
              </w:rPr>
            </w:pPr>
          </w:p>
        </w:tc>
      </w:tr>
    </w:tbl>
    <w:p w:rsidR="008428D7" w:rsidRPr="00B757CE" w:rsidRDefault="008428D7" w:rsidP="008428D7">
      <w:pPr>
        <w:suppressAutoHyphens/>
        <w:autoSpaceDN w:val="0"/>
        <w:textAlignment w:val="baseline"/>
      </w:pPr>
    </w:p>
    <w:p w:rsidR="008428D7" w:rsidRDefault="008428D7" w:rsidP="008428D7">
      <w:r>
        <w:rPr>
          <w:i/>
          <w:sz w:val="20"/>
          <w:szCs w:val="20"/>
        </w:rPr>
        <w:t xml:space="preserve">Ja nepieciešams, cita informācija par </w:t>
      </w:r>
      <w:r w:rsidR="0091062A">
        <w:rPr>
          <w:i/>
          <w:sz w:val="20"/>
          <w:szCs w:val="20"/>
        </w:rPr>
        <w:t>P</w:t>
      </w:r>
      <w:r>
        <w:rPr>
          <w:i/>
          <w:sz w:val="20"/>
          <w:szCs w:val="20"/>
        </w:rPr>
        <w:t xml:space="preserve">retendenta pieredzi atbilstoši </w:t>
      </w:r>
      <w:r w:rsidR="0071693F">
        <w:rPr>
          <w:i/>
          <w:sz w:val="20"/>
          <w:szCs w:val="20"/>
        </w:rPr>
        <w:t>nolikuma prasībām.</w:t>
      </w:r>
      <w:r w:rsidR="0071693F">
        <w:t xml:space="preserve"> </w:t>
      </w:r>
    </w:p>
    <w:p w:rsidR="008428D7" w:rsidRDefault="008428D7" w:rsidP="008428D7"/>
    <w:p w:rsidR="008428D7" w:rsidRDefault="008428D7" w:rsidP="008428D7"/>
    <w:p w:rsidR="008428D7" w:rsidRDefault="0091062A" w:rsidP="008428D7">
      <w:r>
        <w:t>Jāp</w:t>
      </w:r>
      <w:r w:rsidR="008428D7">
        <w:t>ievieno 2 atsauksmes no augstāk</w:t>
      </w:r>
      <w:r w:rsidR="00D849A9">
        <w:t xml:space="preserve"> </w:t>
      </w:r>
      <w:r w:rsidR="008428D7">
        <w:t>minētajiem pasūtītājiem.</w:t>
      </w:r>
    </w:p>
    <w:p w:rsidR="008428D7" w:rsidRDefault="008428D7" w:rsidP="008428D7">
      <w:pPr>
        <w:pStyle w:val="Pielikums"/>
        <w:numPr>
          <w:ilvl w:val="0"/>
          <w:numId w:val="0"/>
        </w:numPr>
        <w:ind w:left="7513"/>
      </w:pPr>
    </w:p>
    <w:p w:rsidR="008428D7" w:rsidRDefault="008428D7" w:rsidP="008428D7">
      <w:pPr>
        <w:pStyle w:val="Pielikums"/>
        <w:numPr>
          <w:ilvl w:val="0"/>
          <w:numId w:val="0"/>
        </w:numPr>
        <w:ind w:left="7513"/>
      </w:pPr>
    </w:p>
    <w:p w:rsidR="008428D7" w:rsidRDefault="008428D7" w:rsidP="008428D7">
      <w:pPr>
        <w:pStyle w:val="Pielikums"/>
        <w:numPr>
          <w:ilvl w:val="0"/>
          <w:numId w:val="0"/>
        </w:numPr>
        <w:ind w:left="7513"/>
        <w:sectPr w:rsidR="008428D7" w:rsidSect="00BF63CE">
          <w:footerReference w:type="default" r:id="rId9"/>
          <w:footerReference w:type="first" r:id="rId10"/>
          <w:pgSz w:w="11906" w:h="16838"/>
          <w:pgMar w:top="1134" w:right="1134" w:bottom="1134" w:left="1701" w:header="709" w:footer="709" w:gutter="0"/>
          <w:cols w:space="708"/>
          <w:titlePg/>
          <w:docGrid w:linePitch="360"/>
        </w:sectPr>
      </w:pPr>
    </w:p>
    <w:p w:rsidR="008428D7" w:rsidRPr="00627FAD" w:rsidRDefault="008428D7" w:rsidP="008428D7">
      <w:pPr>
        <w:pStyle w:val="Pielikums"/>
        <w:numPr>
          <w:ilvl w:val="0"/>
          <w:numId w:val="0"/>
        </w:numPr>
        <w:ind w:left="9072"/>
      </w:pPr>
      <w:bookmarkStart w:id="6" w:name="_Ref389054144"/>
      <w:r>
        <w:lastRenderedPageBreak/>
        <w:t>Pielikums Nr.3</w:t>
      </w:r>
    </w:p>
    <w:p w:rsidR="008428D7" w:rsidRPr="00B757CE" w:rsidRDefault="008428D7" w:rsidP="008428D7">
      <w:pPr>
        <w:widowControl w:val="0"/>
        <w:suppressAutoHyphens/>
        <w:autoSpaceDN w:val="0"/>
        <w:ind w:firstLine="5670"/>
        <w:jc w:val="right"/>
        <w:textAlignment w:val="baseline"/>
        <w:rPr>
          <w:sz w:val="20"/>
          <w:szCs w:val="20"/>
        </w:rPr>
      </w:pPr>
      <w:r w:rsidRPr="00B757CE">
        <w:rPr>
          <w:sz w:val="20"/>
          <w:szCs w:val="20"/>
        </w:rPr>
        <w:t>Konkursa, identifikācijas</w:t>
      </w:r>
    </w:p>
    <w:p w:rsidR="008428D7" w:rsidRPr="00B757CE" w:rsidRDefault="008428D7" w:rsidP="008428D7">
      <w:pPr>
        <w:widowControl w:val="0"/>
        <w:suppressAutoHyphens/>
        <w:autoSpaceDN w:val="0"/>
        <w:ind w:firstLine="5387"/>
        <w:jc w:val="right"/>
        <w:textAlignment w:val="baseline"/>
        <w:rPr>
          <w:sz w:val="20"/>
          <w:szCs w:val="20"/>
        </w:rPr>
      </w:pPr>
      <w:r w:rsidRPr="00B94AF8">
        <w:rPr>
          <w:sz w:val="20"/>
          <w:szCs w:val="20"/>
        </w:rPr>
        <w:t xml:space="preserve">Nr. </w:t>
      </w:r>
      <w:r w:rsidR="00B94AF8" w:rsidRPr="00B94AF8">
        <w:rPr>
          <w:sz w:val="20"/>
          <w:szCs w:val="20"/>
        </w:rPr>
        <w:t>JNP/2016</w:t>
      </w:r>
      <w:r w:rsidR="00F5155D" w:rsidRPr="00B94AF8">
        <w:rPr>
          <w:sz w:val="20"/>
          <w:szCs w:val="20"/>
        </w:rPr>
        <w:t>/65</w:t>
      </w:r>
      <w:r w:rsidRPr="00F5155D">
        <w:rPr>
          <w:sz w:val="20"/>
          <w:szCs w:val="20"/>
        </w:rPr>
        <w:t>,</w:t>
      </w:r>
      <w:r w:rsidRPr="00B757CE">
        <w:rPr>
          <w:sz w:val="20"/>
          <w:szCs w:val="20"/>
        </w:rPr>
        <w:t xml:space="preserve"> </w:t>
      </w:r>
      <w:r>
        <w:rPr>
          <w:sz w:val="20"/>
          <w:szCs w:val="20"/>
        </w:rPr>
        <w:t>nolikuma</w:t>
      </w:r>
      <w:r w:rsidRPr="00B757CE">
        <w:rPr>
          <w:sz w:val="20"/>
          <w:szCs w:val="20"/>
        </w:rPr>
        <w:t>m</w:t>
      </w:r>
    </w:p>
    <w:p w:rsidR="008428D7" w:rsidRDefault="008428D7" w:rsidP="008428D7">
      <w:pPr>
        <w:pStyle w:val="1pielikums"/>
        <w:numPr>
          <w:ilvl w:val="0"/>
          <w:numId w:val="0"/>
        </w:numPr>
      </w:pPr>
    </w:p>
    <w:bookmarkEnd w:id="6"/>
    <w:p w:rsidR="008428D7" w:rsidRPr="00943CDF" w:rsidRDefault="008428D7" w:rsidP="008428D7">
      <w:pPr>
        <w:jc w:val="center"/>
        <w:rPr>
          <w:b/>
        </w:rPr>
      </w:pPr>
      <w:r w:rsidRPr="00FE6161">
        <w:rPr>
          <w:b/>
        </w:rPr>
        <w:t>TEHNISKĀ</w:t>
      </w:r>
      <w:r>
        <w:rPr>
          <w:b/>
        </w:rPr>
        <w:t xml:space="preserve"> SPECIFIKĀCIJA – TEHNISKĀ </w:t>
      </w:r>
      <w:r w:rsidRPr="00FE6161">
        <w:rPr>
          <w:b/>
        </w:rPr>
        <w:t>PIEDĀVĀJUMA FORMA</w:t>
      </w:r>
    </w:p>
    <w:p w:rsidR="008428D7" w:rsidRPr="00441067" w:rsidRDefault="008428D7" w:rsidP="00BF63CE">
      <w:pPr>
        <w:pStyle w:val="Title"/>
      </w:pPr>
      <w:bookmarkStart w:id="7" w:name="_Toc392668105"/>
      <w:r w:rsidRPr="00441067">
        <w:t>TEHNISKĀ SPECIFIKĀCIJA VESELĪBAS APDROŠINĀŠANAI</w:t>
      </w:r>
      <w:r>
        <w:t xml:space="preserve"> </w:t>
      </w:r>
      <w:r w:rsidRPr="00441067">
        <w:t>– PRETENDENTA TEHNISKĀ PIEDĀVĀJUMA FORMA</w:t>
      </w:r>
      <w:bookmarkEnd w:id="7"/>
    </w:p>
    <w:p w:rsidR="008428D7" w:rsidRPr="00227374" w:rsidRDefault="008428D7" w:rsidP="008428D7">
      <w:pPr>
        <w:pStyle w:val="ListParagraph"/>
        <w:tabs>
          <w:tab w:val="left" w:pos="720"/>
        </w:tabs>
        <w:ind w:left="360"/>
        <w:jc w:val="both"/>
        <w:rPr>
          <w:rFonts w:ascii="Times New Roman" w:hAnsi="Times New Roman"/>
          <w:sz w:val="24"/>
          <w:szCs w:val="24"/>
        </w:rPr>
      </w:pPr>
      <w:r w:rsidRPr="00227374">
        <w:rPr>
          <w:rFonts w:ascii="Times New Roman" w:hAnsi="Times New Roman"/>
          <w:sz w:val="24"/>
          <w:szCs w:val="24"/>
        </w:rPr>
        <w:t xml:space="preserve">Veselības apdrošināšanas pakalpojumi ir sadalīti pamatprogrammā un papildprogrammās. </w:t>
      </w:r>
    </w:p>
    <w:p w:rsidR="008428D7" w:rsidRPr="00227374" w:rsidRDefault="008428D7" w:rsidP="008428D7">
      <w:pPr>
        <w:pStyle w:val="ListParagraph"/>
        <w:tabs>
          <w:tab w:val="left" w:pos="720"/>
        </w:tabs>
        <w:ind w:left="360"/>
        <w:jc w:val="both"/>
        <w:rPr>
          <w:rFonts w:ascii="Times New Roman" w:hAnsi="Times New Roman"/>
          <w:sz w:val="24"/>
          <w:szCs w:val="24"/>
        </w:rPr>
      </w:pPr>
      <w:r w:rsidRPr="00227374">
        <w:rPr>
          <w:rFonts w:ascii="Times New Roman" w:hAnsi="Times New Roman"/>
          <w:sz w:val="24"/>
          <w:szCs w:val="24"/>
        </w:rPr>
        <w:t xml:space="preserve">Apdrošināmās personas tiks sadalītas 3 (trīs) grupās, </w:t>
      </w:r>
      <w:r w:rsidR="00DF7BE6" w:rsidRPr="00DF7BE6">
        <w:rPr>
          <w:rFonts w:ascii="Times New Roman" w:hAnsi="Times New Roman"/>
          <w:sz w:val="24"/>
          <w:szCs w:val="24"/>
        </w:rPr>
        <w:t>saskaņā ar Jelgavas novada pašvaldības amatpersonu un darbinieku veselības apdrošināšanas nolikumu</w:t>
      </w:r>
      <w:r w:rsidR="00DF7BE6">
        <w:rPr>
          <w:rFonts w:ascii="Times New Roman" w:hAnsi="Times New Roman"/>
          <w:sz w:val="24"/>
          <w:szCs w:val="24"/>
        </w:rPr>
        <w:t>.</w:t>
      </w:r>
      <w:r w:rsidR="00DF7BE6" w:rsidRPr="00227374">
        <w:rPr>
          <w:rFonts w:ascii="Times New Roman" w:hAnsi="Times New Roman"/>
          <w:sz w:val="24"/>
          <w:szCs w:val="24"/>
        </w:rPr>
        <w:t xml:space="preserve"> </w:t>
      </w:r>
      <w:r w:rsidRPr="00227374">
        <w:rPr>
          <w:rFonts w:ascii="Times New Roman" w:hAnsi="Times New Roman"/>
          <w:sz w:val="24"/>
          <w:szCs w:val="24"/>
        </w:rPr>
        <w:t>Attiecīgi ir izdalītas atsevišķi minimālās prasības katras grupas apdrošināšanas segumam</w:t>
      </w:r>
      <w:r>
        <w:rPr>
          <w:rFonts w:ascii="Times New Roman" w:hAnsi="Times New Roman"/>
          <w:sz w:val="24"/>
          <w:szCs w:val="24"/>
        </w:rPr>
        <w:t>.</w:t>
      </w:r>
    </w:p>
    <w:p w:rsidR="008428D7" w:rsidRPr="00227374" w:rsidRDefault="008428D7" w:rsidP="008428D7">
      <w:pPr>
        <w:pStyle w:val="ListParagraph"/>
        <w:tabs>
          <w:tab w:val="left" w:pos="720"/>
        </w:tabs>
        <w:ind w:left="360"/>
        <w:jc w:val="both"/>
        <w:rPr>
          <w:rFonts w:ascii="Times New Roman" w:hAnsi="Times New Roman"/>
          <w:sz w:val="24"/>
          <w:szCs w:val="24"/>
        </w:rPr>
      </w:pPr>
      <w:r w:rsidRPr="00227374">
        <w:rPr>
          <w:rFonts w:ascii="Times New Roman" w:hAnsi="Times New Roman"/>
          <w:sz w:val="24"/>
          <w:szCs w:val="24"/>
        </w:rPr>
        <w:t xml:space="preserve">Izvēloties papildprogrammas, tiek iegādāta arī pamatprogramma. </w:t>
      </w:r>
    </w:p>
    <w:p w:rsidR="008428D7" w:rsidRDefault="008428D7" w:rsidP="008428D7">
      <w:pPr>
        <w:pStyle w:val="ListParagraph"/>
        <w:tabs>
          <w:tab w:val="left" w:pos="720"/>
        </w:tabs>
        <w:ind w:left="360"/>
        <w:jc w:val="both"/>
        <w:rPr>
          <w:rFonts w:ascii="Times New Roman" w:hAnsi="Times New Roman"/>
          <w:sz w:val="24"/>
          <w:szCs w:val="24"/>
        </w:rPr>
      </w:pPr>
      <w:r w:rsidRPr="00C725F9">
        <w:rPr>
          <w:rFonts w:ascii="Times New Roman" w:hAnsi="Times New Roman"/>
          <w:sz w:val="24"/>
          <w:szCs w:val="24"/>
        </w:rPr>
        <w:t>Piedāvātās pamatprogrammas prēmija 1 (vienai) personai apdrošināšanas polises gadā nevar pārsniegt:</w:t>
      </w:r>
    </w:p>
    <w:p w:rsidR="008428D7" w:rsidRPr="00C725F9" w:rsidRDefault="008428D7" w:rsidP="008428D7">
      <w:pPr>
        <w:pStyle w:val="ListParagraph"/>
        <w:numPr>
          <w:ilvl w:val="0"/>
          <w:numId w:val="20"/>
        </w:numPr>
        <w:tabs>
          <w:tab w:val="left" w:pos="720"/>
        </w:tabs>
        <w:jc w:val="both"/>
        <w:rPr>
          <w:rFonts w:ascii="Times New Roman" w:hAnsi="Times New Roman"/>
          <w:sz w:val="24"/>
          <w:szCs w:val="24"/>
        </w:rPr>
      </w:pPr>
      <w:r w:rsidRPr="00C725F9">
        <w:rPr>
          <w:rFonts w:ascii="Times New Roman" w:hAnsi="Times New Roman"/>
          <w:sz w:val="24"/>
          <w:szCs w:val="24"/>
        </w:rPr>
        <w:t>grupa - 213.</w:t>
      </w:r>
      <w:r w:rsidR="00DF7BE6">
        <w:rPr>
          <w:rFonts w:ascii="Times New Roman" w:hAnsi="Times New Roman"/>
          <w:sz w:val="24"/>
          <w:szCs w:val="24"/>
        </w:rPr>
        <w:t>00</w:t>
      </w:r>
      <w:r w:rsidRPr="00C725F9">
        <w:rPr>
          <w:rFonts w:ascii="Times New Roman" w:hAnsi="Times New Roman"/>
          <w:sz w:val="24"/>
          <w:szCs w:val="24"/>
        </w:rPr>
        <w:t> EU</w:t>
      </w:r>
      <w:r w:rsidR="00DF7BE6">
        <w:rPr>
          <w:rFonts w:ascii="Times New Roman" w:hAnsi="Times New Roman"/>
          <w:sz w:val="24"/>
          <w:szCs w:val="24"/>
        </w:rPr>
        <w:t xml:space="preserve">R (divi simti trīspadsmit </w:t>
      </w:r>
      <w:proofErr w:type="spellStart"/>
      <w:r w:rsidR="00DF7BE6">
        <w:rPr>
          <w:rFonts w:ascii="Times New Roman" w:hAnsi="Times New Roman"/>
          <w:sz w:val="24"/>
          <w:szCs w:val="24"/>
        </w:rPr>
        <w:t>euro</w:t>
      </w:r>
      <w:proofErr w:type="spellEnd"/>
      <w:r w:rsidR="00DF7BE6">
        <w:rPr>
          <w:rFonts w:ascii="Times New Roman" w:hAnsi="Times New Roman"/>
          <w:sz w:val="24"/>
          <w:szCs w:val="24"/>
        </w:rPr>
        <w:t xml:space="preserve"> 00</w:t>
      </w:r>
      <w:r w:rsidRPr="00C725F9">
        <w:rPr>
          <w:rFonts w:ascii="Times New Roman" w:hAnsi="Times New Roman"/>
          <w:sz w:val="24"/>
          <w:szCs w:val="24"/>
        </w:rPr>
        <w:t xml:space="preserve"> centi) katram apdrošināšanas gadam.</w:t>
      </w:r>
    </w:p>
    <w:p w:rsidR="008428D7" w:rsidRDefault="008428D7" w:rsidP="008428D7">
      <w:pPr>
        <w:pStyle w:val="ListParagraph"/>
        <w:numPr>
          <w:ilvl w:val="0"/>
          <w:numId w:val="20"/>
        </w:numPr>
        <w:tabs>
          <w:tab w:val="left" w:pos="720"/>
        </w:tabs>
        <w:jc w:val="both"/>
        <w:rPr>
          <w:rFonts w:ascii="Times New Roman" w:hAnsi="Times New Roman"/>
          <w:sz w:val="24"/>
          <w:szCs w:val="24"/>
        </w:rPr>
      </w:pPr>
      <w:r w:rsidRPr="00C725F9">
        <w:rPr>
          <w:rFonts w:ascii="Times New Roman" w:hAnsi="Times New Roman"/>
          <w:sz w:val="24"/>
          <w:szCs w:val="24"/>
        </w:rPr>
        <w:t xml:space="preserve">grupa </w:t>
      </w:r>
      <w:r>
        <w:rPr>
          <w:rFonts w:ascii="Times New Roman" w:hAnsi="Times New Roman"/>
          <w:sz w:val="24"/>
          <w:szCs w:val="24"/>
        </w:rPr>
        <w:t>–</w:t>
      </w:r>
      <w:r w:rsidRPr="00C725F9">
        <w:rPr>
          <w:rFonts w:ascii="Times New Roman" w:hAnsi="Times New Roman"/>
          <w:sz w:val="24"/>
          <w:szCs w:val="24"/>
        </w:rPr>
        <w:t xml:space="preserve"> 170</w:t>
      </w:r>
      <w:r>
        <w:rPr>
          <w:rFonts w:ascii="Times New Roman" w:hAnsi="Times New Roman"/>
          <w:sz w:val="24"/>
          <w:szCs w:val="24"/>
        </w:rPr>
        <w:t>.</w:t>
      </w:r>
      <w:r w:rsidR="00DF7BE6">
        <w:rPr>
          <w:rFonts w:ascii="Times New Roman" w:hAnsi="Times New Roman"/>
          <w:sz w:val="24"/>
          <w:szCs w:val="24"/>
        </w:rPr>
        <w:t>00</w:t>
      </w:r>
      <w:r w:rsidRPr="00C725F9">
        <w:rPr>
          <w:rFonts w:ascii="Times New Roman" w:hAnsi="Times New Roman"/>
          <w:sz w:val="24"/>
          <w:szCs w:val="24"/>
        </w:rPr>
        <w:t xml:space="preserve"> EUR (</w:t>
      </w:r>
      <w:r w:rsidR="002B2CE4">
        <w:rPr>
          <w:rFonts w:ascii="Times New Roman" w:hAnsi="Times New Roman"/>
          <w:sz w:val="24"/>
          <w:szCs w:val="24"/>
        </w:rPr>
        <w:t xml:space="preserve">viens </w:t>
      </w:r>
      <w:r w:rsidRPr="00C725F9">
        <w:rPr>
          <w:rFonts w:ascii="Times New Roman" w:hAnsi="Times New Roman"/>
          <w:sz w:val="24"/>
          <w:szCs w:val="24"/>
        </w:rPr>
        <w:t>simt</w:t>
      </w:r>
      <w:r w:rsidR="002B2CE4">
        <w:rPr>
          <w:rFonts w:ascii="Times New Roman" w:hAnsi="Times New Roman"/>
          <w:sz w:val="24"/>
          <w:szCs w:val="24"/>
        </w:rPr>
        <w:t>s</w:t>
      </w:r>
      <w:r w:rsidRPr="00C725F9">
        <w:rPr>
          <w:rFonts w:ascii="Times New Roman" w:hAnsi="Times New Roman"/>
          <w:sz w:val="24"/>
          <w:szCs w:val="24"/>
        </w:rPr>
        <w:t xml:space="preserve"> septiņdesmit </w:t>
      </w:r>
      <w:proofErr w:type="spellStart"/>
      <w:r w:rsidRPr="00C725F9">
        <w:rPr>
          <w:rFonts w:ascii="Times New Roman" w:hAnsi="Times New Roman"/>
          <w:sz w:val="24"/>
          <w:szCs w:val="24"/>
        </w:rPr>
        <w:t>euro</w:t>
      </w:r>
      <w:proofErr w:type="spellEnd"/>
      <w:r w:rsidRPr="00C725F9">
        <w:rPr>
          <w:rFonts w:ascii="Times New Roman" w:hAnsi="Times New Roman"/>
          <w:sz w:val="24"/>
          <w:szCs w:val="24"/>
        </w:rPr>
        <w:t xml:space="preserve"> </w:t>
      </w:r>
      <w:r w:rsidR="00DF7BE6">
        <w:rPr>
          <w:rFonts w:ascii="Times New Roman" w:hAnsi="Times New Roman"/>
          <w:sz w:val="24"/>
          <w:szCs w:val="24"/>
        </w:rPr>
        <w:t>00</w:t>
      </w:r>
      <w:r w:rsidRPr="00C725F9">
        <w:rPr>
          <w:rFonts w:ascii="Times New Roman" w:hAnsi="Times New Roman"/>
          <w:sz w:val="24"/>
          <w:szCs w:val="24"/>
        </w:rPr>
        <w:t xml:space="preserve"> centi) katram apdrošināšanas gadam.</w:t>
      </w:r>
    </w:p>
    <w:p w:rsidR="008428D7" w:rsidRPr="00C725F9" w:rsidRDefault="008428D7" w:rsidP="008428D7">
      <w:pPr>
        <w:pStyle w:val="ListParagraph"/>
        <w:numPr>
          <w:ilvl w:val="0"/>
          <w:numId w:val="20"/>
        </w:numPr>
        <w:tabs>
          <w:tab w:val="left" w:pos="720"/>
        </w:tabs>
        <w:jc w:val="both"/>
        <w:rPr>
          <w:rFonts w:ascii="Times New Roman" w:hAnsi="Times New Roman"/>
          <w:sz w:val="24"/>
          <w:szCs w:val="24"/>
        </w:rPr>
      </w:pPr>
      <w:r w:rsidRPr="00C725F9">
        <w:rPr>
          <w:rFonts w:ascii="Times New Roman" w:hAnsi="Times New Roman"/>
          <w:sz w:val="24"/>
          <w:szCs w:val="24"/>
        </w:rPr>
        <w:t xml:space="preserve">grupa </w:t>
      </w:r>
      <w:r w:rsidR="00DF7BE6">
        <w:rPr>
          <w:rFonts w:ascii="Times New Roman" w:hAnsi="Times New Roman"/>
          <w:sz w:val="24"/>
          <w:szCs w:val="24"/>
        </w:rPr>
        <w:t>–</w:t>
      </w:r>
      <w:r w:rsidRPr="00C725F9">
        <w:rPr>
          <w:rFonts w:ascii="Times New Roman" w:hAnsi="Times New Roman"/>
          <w:sz w:val="24"/>
          <w:szCs w:val="24"/>
        </w:rPr>
        <w:t xml:space="preserve"> </w:t>
      </w:r>
      <w:r w:rsidRPr="00DF7BE6">
        <w:rPr>
          <w:rFonts w:ascii="Times New Roman" w:hAnsi="Times New Roman"/>
          <w:sz w:val="24"/>
          <w:szCs w:val="24"/>
        </w:rPr>
        <w:t>1</w:t>
      </w:r>
      <w:r w:rsidR="002B2CE4">
        <w:rPr>
          <w:rFonts w:ascii="Times New Roman" w:hAnsi="Times New Roman"/>
          <w:sz w:val="24"/>
          <w:szCs w:val="24"/>
        </w:rPr>
        <w:t>3</w:t>
      </w:r>
      <w:r w:rsidR="00DF7BE6">
        <w:rPr>
          <w:rFonts w:ascii="Times New Roman" w:hAnsi="Times New Roman"/>
          <w:sz w:val="24"/>
          <w:szCs w:val="24"/>
        </w:rPr>
        <w:t>0</w:t>
      </w:r>
      <w:r w:rsidR="00DF7BE6" w:rsidRPr="00DF7BE6">
        <w:rPr>
          <w:rFonts w:ascii="Times New Roman" w:hAnsi="Times New Roman"/>
          <w:sz w:val="24"/>
          <w:szCs w:val="24"/>
        </w:rPr>
        <w:t>.00</w:t>
      </w:r>
      <w:r w:rsidRPr="00DF7BE6">
        <w:rPr>
          <w:rFonts w:ascii="Times New Roman" w:hAnsi="Times New Roman"/>
          <w:sz w:val="24"/>
          <w:szCs w:val="24"/>
        </w:rPr>
        <w:t xml:space="preserve"> EUR (</w:t>
      </w:r>
      <w:r w:rsidR="002B2CE4">
        <w:rPr>
          <w:rFonts w:ascii="Times New Roman" w:hAnsi="Times New Roman"/>
          <w:sz w:val="24"/>
          <w:szCs w:val="24"/>
        </w:rPr>
        <w:t xml:space="preserve">viens </w:t>
      </w:r>
      <w:r w:rsidR="008B699C">
        <w:rPr>
          <w:rFonts w:ascii="Times New Roman" w:hAnsi="Times New Roman"/>
          <w:sz w:val="24"/>
          <w:szCs w:val="24"/>
        </w:rPr>
        <w:t xml:space="preserve">simts </w:t>
      </w:r>
      <w:r w:rsidR="002B2CE4">
        <w:rPr>
          <w:rFonts w:ascii="Times New Roman" w:hAnsi="Times New Roman"/>
          <w:sz w:val="24"/>
          <w:szCs w:val="24"/>
        </w:rPr>
        <w:t xml:space="preserve">trīsdesmit </w:t>
      </w:r>
      <w:proofErr w:type="spellStart"/>
      <w:r w:rsidRPr="00DF7BE6">
        <w:rPr>
          <w:rFonts w:ascii="Times New Roman" w:hAnsi="Times New Roman"/>
          <w:sz w:val="24"/>
          <w:szCs w:val="24"/>
        </w:rPr>
        <w:t>euro</w:t>
      </w:r>
      <w:proofErr w:type="spellEnd"/>
      <w:r w:rsidRPr="00DF7BE6">
        <w:rPr>
          <w:rFonts w:ascii="Times New Roman" w:hAnsi="Times New Roman"/>
          <w:sz w:val="24"/>
          <w:szCs w:val="24"/>
        </w:rPr>
        <w:t xml:space="preserve"> 00 centi)</w:t>
      </w:r>
      <w:r w:rsidRPr="00C725F9">
        <w:rPr>
          <w:rFonts w:ascii="Times New Roman" w:hAnsi="Times New Roman"/>
          <w:sz w:val="24"/>
          <w:szCs w:val="24"/>
        </w:rPr>
        <w:t xml:space="preserve"> katram apdrošināšanas gadam.</w:t>
      </w:r>
    </w:p>
    <w:p w:rsidR="008428D7" w:rsidRDefault="008428D7" w:rsidP="008428D7">
      <w:pPr>
        <w:tabs>
          <w:tab w:val="left" w:pos="5951"/>
        </w:tabs>
      </w:pPr>
    </w:p>
    <w:tbl>
      <w:tblPr>
        <w:tblW w:w="148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245"/>
        <w:gridCol w:w="142"/>
        <w:gridCol w:w="3969"/>
        <w:gridCol w:w="2126"/>
        <w:gridCol w:w="2552"/>
      </w:tblGrid>
      <w:tr w:rsidR="008428D7" w:rsidRPr="00880616" w:rsidTr="00BF63CE">
        <w:trPr>
          <w:cantSplit/>
          <w:trHeight w:val="397"/>
          <w:tblHeader/>
        </w:trPr>
        <w:tc>
          <w:tcPr>
            <w:tcW w:w="851" w:type="dxa"/>
            <w:vMerge w:val="restart"/>
            <w:vAlign w:val="center"/>
          </w:tcPr>
          <w:p w:rsidR="008428D7" w:rsidRPr="00306989" w:rsidRDefault="008428D7" w:rsidP="00BF63CE">
            <w:pPr>
              <w:jc w:val="center"/>
              <w:rPr>
                <w:bCs/>
              </w:rPr>
            </w:pPr>
            <w:proofErr w:type="spellStart"/>
            <w:r w:rsidRPr="00306989">
              <w:rPr>
                <w:bCs/>
                <w:sz w:val="22"/>
                <w:szCs w:val="22"/>
              </w:rPr>
              <w:t>Nr.p.k</w:t>
            </w:r>
            <w:proofErr w:type="spellEnd"/>
            <w:r w:rsidRPr="00306989">
              <w:rPr>
                <w:bCs/>
                <w:sz w:val="22"/>
                <w:szCs w:val="22"/>
              </w:rPr>
              <w:t>.</w:t>
            </w:r>
          </w:p>
        </w:tc>
        <w:tc>
          <w:tcPr>
            <w:tcW w:w="5387" w:type="dxa"/>
            <w:gridSpan w:val="2"/>
            <w:vMerge w:val="restart"/>
            <w:shd w:val="clear" w:color="auto" w:fill="auto"/>
            <w:tcMar>
              <w:left w:w="57" w:type="dxa"/>
              <w:right w:w="57" w:type="dxa"/>
            </w:tcMar>
            <w:vAlign w:val="center"/>
          </w:tcPr>
          <w:p w:rsidR="008428D7" w:rsidRPr="00880616" w:rsidRDefault="008428D7" w:rsidP="00BF63CE">
            <w:pPr>
              <w:jc w:val="center"/>
              <w:rPr>
                <w:b/>
                <w:bCs/>
                <w:color w:val="000000"/>
                <w:lang w:eastAsia="lv-LV"/>
              </w:rPr>
            </w:pPr>
            <w:r w:rsidRPr="00880616">
              <w:rPr>
                <w:b/>
                <w:bCs/>
                <w:color w:val="000000"/>
                <w:lang w:eastAsia="lv-LV"/>
              </w:rPr>
              <w:t>TEHNISKĀ SPECIFIKĀCIJA</w:t>
            </w:r>
          </w:p>
        </w:tc>
        <w:tc>
          <w:tcPr>
            <w:tcW w:w="8647" w:type="dxa"/>
            <w:gridSpan w:val="3"/>
            <w:shd w:val="clear" w:color="auto" w:fill="auto"/>
            <w:vAlign w:val="center"/>
          </w:tcPr>
          <w:p w:rsidR="008428D7" w:rsidRPr="00880616" w:rsidRDefault="008428D7" w:rsidP="00BF63CE">
            <w:pPr>
              <w:jc w:val="center"/>
              <w:rPr>
                <w:b/>
                <w:bCs/>
                <w:color w:val="000000"/>
                <w:lang w:eastAsia="lv-LV"/>
              </w:rPr>
            </w:pPr>
            <w:r>
              <w:rPr>
                <w:b/>
                <w:bCs/>
                <w:color w:val="000000"/>
                <w:lang w:eastAsia="lv-LV"/>
              </w:rPr>
              <w:t xml:space="preserve">PRETENDENTA </w:t>
            </w:r>
            <w:r w:rsidRPr="00880616">
              <w:rPr>
                <w:b/>
                <w:bCs/>
                <w:color w:val="000000"/>
                <w:lang w:eastAsia="lv-LV"/>
              </w:rPr>
              <w:t>TEHNISKAIS PIEDĀVĀJUMS</w:t>
            </w:r>
          </w:p>
        </w:tc>
      </w:tr>
      <w:tr w:rsidR="008428D7" w:rsidRPr="00880616" w:rsidTr="00BF63CE">
        <w:trPr>
          <w:cantSplit/>
          <w:tblHeader/>
        </w:trPr>
        <w:tc>
          <w:tcPr>
            <w:tcW w:w="851" w:type="dxa"/>
            <w:vMerge/>
            <w:tcBorders>
              <w:bottom w:val="single" w:sz="4" w:space="0" w:color="auto"/>
            </w:tcBorders>
            <w:vAlign w:val="center"/>
          </w:tcPr>
          <w:p w:rsidR="008428D7" w:rsidRPr="00880616" w:rsidRDefault="008428D7" w:rsidP="00BF63CE">
            <w:pPr>
              <w:jc w:val="center"/>
              <w:rPr>
                <w:bCs/>
                <w:iCs/>
                <w:color w:val="000000"/>
                <w:sz w:val="16"/>
                <w:szCs w:val="16"/>
                <w:lang w:eastAsia="lv-LV"/>
              </w:rPr>
            </w:pPr>
          </w:p>
        </w:tc>
        <w:tc>
          <w:tcPr>
            <w:tcW w:w="5387" w:type="dxa"/>
            <w:gridSpan w:val="2"/>
            <w:vMerge/>
            <w:tcBorders>
              <w:bottom w:val="single" w:sz="4" w:space="0" w:color="auto"/>
            </w:tcBorders>
            <w:shd w:val="clear" w:color="auto" w:fill="auto"/>
            <w:tcMar>
              <w:left w:w="57" w:type="dxa"/>
              <w:right w:w="57" w:type="dxa"/>
            </w:tcMar>
            <w:vAlign w:val="center"/>
          </w:tcPr>
          <w:p w:rsidR="008428D7" w:rsidRPr="00880616" w:rsidRDefault="008428D7" w:rsidP="00BF63CE">
            <w:pPr>
              <w:jc w:val="center"/>
              <w:rPr>
                <w:bCs/>
                <w:iCs/>
                <w:color w:val="000000"/>
                <w:sz w:val="16"/>
                <w:szCs w:val="16"/>
                <w:lang w:eastAsia="lv-LV"/>
              </w:rPr>
            </w:pPr>
          </w:p>
        </w:tc>
        <w:tc>
          <w:tcPr>
            <w:tcW w:w="3969" w:type="dxa"/>
            <w:tcBorders>
              <w:bottom w:val="single" w:sz="4" w:space="0" w:color="auto"/>
            </w:tcBorders>
            <w:shd w:val="clear" w:color="auto" w:fill="auto"/>
            <w:tcMar>
              <w:left w:w="57" w:type="dxa"/>
              <w:right w:w="57" w:type="dxa"/>
            </w:tcMar>
            <w:vAlign w:val="center"/>
          </w:tcPr>
          <w:p w:rsidR="008428D7" w:rsidRPr="000B1FF2" w:rsidRDefault="008428D7" w:rsidP="00BF63CE">
            <w:pPr>
              <w:jc w:val="center"/>
              <w:rPr>
                <w:bCs/>
                <w:color w:val="000000"/>
                <w:sz w:val="16"/>
                <w:szCs w:val="16"/>
                <w:lang w:eastAsia="lv-LV"/>
              </w:rPr>
            </w:pPr>
            <w:r w:rsidRPr="000B1FF2">
              <w:rPr>
                <w:bCs/>
                <w:color w:val="000000"/>
                <w:lang w:eastAsia="lv-LV"/>
              </w:rPr>
              <w:t>Pretendents piedāvā (jā)/ nepiedāvā (nē) pakalpojumu</w:t>
            </w:r>
            <w:r w:rsidRPr="000B1FF2">
              <w:rPr>
                <w:bCs/>
                <w:color w:val="000000"/>
                <w:sz w:val="16"/>
                <w:szCs w:val="16"/>
                <w:lang w:eastAsia="lv-LV"/>
              </w:rPr>
              <w:t xml:space="preserve">. </w:t>
            </w:r>
            <w:r w:rsidRPr="000B1FF2">
              <w:rPr>
                <w:bCs/>
                <w:color w:val="000000"/>
                <w:lang w:eastAsia="lv-LV"/>
              </w:rPr>
              <w:t>Piedāvājuma apraksts.</w:t>
            </w:r>
          </w:p>
        </w:tc>
        <w:tc>
          <w:tcPr>
            <w:tcW w:w="2126" w:type="dxa"/>
            <w:tcBorders>
              <w:bottom w:val="single" w:sz="4" w:space="0" w:color="auto"/>
            </w:tcBorders>
            <w:tcMar>
              <w:left w:w="57" w:type="dxa"/>
              <w:right w:w="57" w:type="dxa"/>
            </w:tcMar>
            <w:vAlign w:val="center"/>
          </w:tcPr>
          <w:p w:rsidR="008428D7" w:rsidRPr="000B1FF2" w:rsidRDefault="008428D7" w:rsidP="00BF63CE">
            <w:pPr>
              <w:jc w:val="center"/>
              <w:rPr>
                <w:bCs/>
                <w:color w:val="000000"/>
                <w:sz w:val="16"/>
                <w:szCs w:val="16"/>
                <w:lang w:eastAsia="lv-LV"/>
              </w:rPr>
            </w:pPr>
            <w:r>
              <w:rPr>
                <w:bCs/>
                <w:color w:val="000000"/>
                <w:lang w:eastAsia="lv-LV"/>
              </w:rPr>
              <w:t>P</w:t>
            </w:r>
            <w:r w:rsidRPr="000B1FF2">
              <w:rPr>
                <w:bCs/>
                <w:color w:val="000000"/>
                <w:lang w:eastAsia="lv-LV"/>
              </w:rPr>
              <w:t>iedāvātie papildu uzlabojumi, kas nepaliel</w:t>
            </w:r>
            <w:r>
              <w:rPr>
                <w:bCs/>
                <w:color w:val="000000"/>
                <w:lang w:eastAsia="lv-LV"/>
              </w:rPr>
              <w:t>in</w:t>
            </w:r>
            <w:r w:rsidRPr="000B1FF2">
              <w:rPr>
                <w:bCs/>
                <w:color w:val="000000"/>
                <w:lang w:eastAsia="lv-LV"/>
              </w:rPr>
              <w:t>a piedāvājuma cenu.</w:t>
            </w:r>
          </w:p>
        </w:tc>
        <w:tc>
          <w:tcPr>
            <w:tcW w:w="2552" w:type="dxa"/>
            <w:tcBorders>
              <w:bottom w:val="single" w:sz="4" w:space="0" w:color="auto"/>
            </w:tcBorders>
            <w:tcMar>
              <w:left w:w="57" w:type="dxa"/>
              <w:right w:w="57" w:type="dxa"/>
            </w:tcMar>
            <w:vAlign w:val="center"/>
          </w:tcPr>
          <w:p w:rsidR="008428D7" w:rsidRPr="000B1FF2" w:rsidRDefault="008428D7" w:rsidP="00BF63CE">
            <w:pPr>
              <w:jc w:val="center"/>
              <w:rPr>
                <w:bCs/>
                <w:color w:val="000000"/>
                <w:sz w:val="16"/>
                <w:szCs w:val="16"/>
                <w:lang w:eastAsia="lv-LV"/>
              </w:rPr>
            </w:pPr>
            <w:r>
              <w:rPr>
                <w:bCs/>
                <w:color w:val="000000"/>
                <w:lang w:eastAsia="lv-LV"/>
              </w:rPr>
              <w:t xml:space="preserve">Piezīmes </w:t>
            </w:r>
            <w:r w:rsidRPr="000B1FF2">
              <w:rPr>
                <w:bCs/>
                <w:color w:val="000000"/>
                <w:lang w:eastAsia="lv-LV"/>
              </w:rPr>
              <w:t>par izņēmumiem, papildu limitiem un pakalpojuma izmantošan</w:t>
            </w:r>
            <w:r>
              <w:rPr>
                <w:bCs/>
                <w:color w:val="000000"/>
                <w:lang w:eastAsia="lv-LV"/>
              </w:rPr>
              <w:t xml:space="preserve">u. </w:t>
            </w:r>
          </w:p>
        </w:tc>
      </w:tr>
      <w:tr w:rsidR="008428D7" w:rsidRPr="00880616" w:rsidTr="00BF63CE">
        <w:trPr>
          <w:cantSplit/>
          <w:tblHeader/>
        </w:trPr>
        <w:tc>
          <w:tcPr>
            <w:tcW w:w="851" w:type="dxa"/>
            <w:tcBorders>
              <w:bottom w:val="single" w:sz="4" w:space="0" w:color="auto"/>
            </w:tcBorders>
            <w:vAlign w:val="center"/>
          </w:tcPr>
          <w:p w:rsidR="008428D7" w:rsidRPr="00880616" w:rsidRDefault="008428D7" w:rsidP="00BF63CE">
            <w:pPr>
              <w:jc w:val="center"/>
              <w:rPr>
                <w:bCs/>
                <w:iCs/>
                <w:color w:val="000000"/>
                <w:sz w:val="16"/>
                <w:szCs w:val="16"/>
                <w:lang w:eastAsia="lv-LV"/>
              </w:rPr>
            </w:pPr>
            <w:r w:rsidRPr="00880616">
              <w:rPr>
                <w:bCs/>
                <w:iCs/>
                <w:color w:val="000000"/>
                <w:sz w:val="16"/>
                <w:szCs w:val="16"/>
                <w:lang w:eastAsia="lv-LV"/>
              </w:rPr>
              <w:t>1</w:t>
            </w:r>
          </w:p>
        </w:tc>
        <w:tc>
          <w:tcPr>
            <w:tcW w:w="5387" w:type="dxa"/>
            <w:gridSpan w:val="2"/>
            <w:tcBorders>
              <w:bottom w:val="single" w:sz="4" w:space="0" w:color="auto"/>
            </w:tcBorders>
            <w:shd w:val="clear" w:color="auto" w:fill="auto"/>
            <w:tcMar>
              <w:left w:w="57" w:type="dxa"/>
              <w:right w:w="57" w:type="dxa"/>
            </w:tcMar>
            <w:vAlign w:val="center"/>
          </w:tcPr>
          <w:p w:rsidR="008428D7" w:rsidRPr="00880616" w:rsidRDefault="008428D7" w:rsidP="00BF63CE">
            <w:pPr>
              <w:jc w:val="center"/>
              <w:rPr>
                <w:bCs/>
                <w:iCs/>
                <w:color w:val="000000"/>
                <w:sz w:val="16"/>
                <w:szCs w:val="16"/>
                <w:lang w:eastAsia="lv-LV"/>
              </w:rPr>
            </w:pPr>
            <w:r w:rsidRPr="00880616">
              <w:rPr>
                <w:bCs/>
                <w:iCs/>
                <w:color w:val="000000"/>
                <w:sz w:val="16"/>
                <w:szCs w:val="16"/>
                <w:lang w:eastAsia="lv-LV"/>
              </w:rPr>
              <w:t>2</w:t>
            </w:r>
          </w:p>
        </w:tc>
        <w:tc>
          <w:tcPr>
            <w:tcW w:w="3969" w:type="dxa"/>
            <w:tcBorders>
              <w:bottom w:val="single" w:sz="4" w:space="0" w:color="auto"/>
            </w:tcBorders>
            <w:shd w:val="clear" w:color="auto" w:fill="auto"/>
            <w:tcMar>
              <w:left w:w="57" w:type="dxa"/>
              <w:right w:w="57" w:type="dxa"/>
            </w:tcMar>
            <w:vAlign w:val="center"/>
          </w:tcPr>
          <w:p w:rsidR="008428D7" w:rsidRPr="00880616" w:rsidRDefault="008428D7" w:rsidP="00BF63CE">
            <w:pPr>
              <w:jc w:val="center"/>
              <w:rPr>
                <w:bCs/>
                <w:color w:val="000000"/>
                <w:sz w:val="16"/>
                <w:szCs w:val="16"/>
                <w:lang w:eastAsia="lv-LV"/>
              </w:rPr>
            </w:pPr>
            <w:r w:rsidRPr="00880616">
              <w:rPr>
                <w:bCs/>
                <w:color w:val="000000"/>
                <w:sz w:val="16"/>
                <w:szCs w:val="16"/>
                <w:lang w:eastAsia="lv-LV"/>
              </w:rPr>
              <w:t>3</w:t>
            </w:r>
          </w:p>
        </w:tc>
        <w:tc>
          <w:tcPr>
            <w:tcW w:w="2126" w:type="dxa"/>
            <w:tcBorders>
              <w:bottom w:val="single" w:sz="4" w:space="0" w:color="auto"/>
            </w:tcBorders>
            <w:tcMar>
              <w:left w:w="57" w:type="dxa"/>
              <w:right w:w="57" w:type="dxa"/>
            </w:tcMar>
            <w:vAlign w:val="center"/>
          </w:tcPr>
          <w:p w:rsidR="008428D7" w:rsidRPr="00880616" w:rsidRDefault="008428D7" w:rsidP="00BF63CE">
            <w:pPr>
              <w:jc w:val="center"/>
              <w:rPr>
                <w:bCs/>
                <w:color w:val="000000"/>
                <w:sz w:val="16"/>
                <w:szCs w:val="16"/>
                <w:lang w:eastAsia="lv-LV"/>
              </w:rPr>
            </w:pPr>
            <w:r w:rsidRPr="00880616">
              <w:rPr>
                <w:bCs/>
                <w:color w:val="000000"/>
                <w:sz w:val="16"/>
                <w:szCs w:val="16"/>
                <w:lang w:eastAsia="lv-LV"/>
              </w:rPr>
              <w:t>4</w:t>
            </w:r>
          </w:p>
        </w:tc>
        <w:tc>
          <w:tcPr>
            <w:tcW w:w="2552" w:type="dxa"/>
            <w:tcBorders>
              <w:bottom w:val="single" w:sz="4" w:space="0" w:color="auto"/>
            </w:tcBorders>
            <w:tcMar>
              <w:left w:w="57" w:type="dxa"/>
              <w:right w:w="57" w:type="dxa"/>
            </w:tcMar>
            <w:vAlign w:val="center"/>
          </w:tcPr>
          <w:p w:rsidR="008428D7" w:rsidRPr="00880616" w:rsidRDefault="008428D7" w:rsidP="00BF63CE">
            <w:pPr>
              <w:jc w:val="center"/>
              <w:rPr>
                <w:bCs/>
                <w:color w:val="000000"/>
                <w:sz w:val="16"/>
                <w:szCs w:val="16"/>
                <w:lang w:eastAsia="lv-LV"/>
              </w:rPr>
            </w:pPr>
            <w:r w:rsidRPr="00880616">
              <w:rPr>
                <w:bCs/>
                <w:color w:val="000000"/>
                <w:sz w:val="16"/>
                <w:szCs w:val="16"/>
                <w:lang w:eastAsia="lv-LV"/>
              </w:rPr>
              <w:t>5</w:t>
            </w:r>
          </w:p>
        </w:tc>
      </w:tr>
      <w:tr w:rsidR="008428D7" w:rsidRPr="00880616" w:rsidTr="00BF63CE">
        <w:trPr>
          <w:cantSplit/>
        </w:trPr>
        <w:tc>
          <w:tcPr>
            <w:tcW w:w="14885" w:type="dxa"/>
            <w:gridSpan w:val="6"/>
            <w:tcBorders>
              <w:bottom w:val="single" w:sz="4" w:space="0" w:color="auto"/>
            </w:tcBorders>
            <w:shd w:val="clear" w:color="auto" w:fill="E5B8B7"/>
            <w:vAlign w:val="center"/>
          </w:tcPr>
          <w:p w:rsidR="008428D7" w:rsidRPr="00880616" w:rsidRDefault="008428D7" w:rsidP="00893DAB">
            <w:pPr>
              <w:jc w:val="center"/>
              <w:rPr>
                <w:bCs/>
                <w:color w:val="000000"/>
                <w:lang w:eastAsia="lv-LV"/>
              </w:rPr>
            </w:pPr>
            <w:r w:rsidRPr="00880616">
              <w:rPr>
                <w:b/>
                <w:bCs/>
                <w:iCs/>
                <w:color w:val="000000"/>
                <w:lang w:eastAsia="lv-LV"/>
              </w:rPr>
              <w:t>MINIMĀLĀS PRASĪBAS</w:t>
            </w:r>
            <w:r>
              <w:rPr>
                <w:b/>
                <w:bCs/>
                <w:iCs/>
                <w:color w:val="000000"/>
                <w:lang w:eastAsia="lv-LV"/>
              </w:rPr>
              <w:t xml:space="preserve"> PAMATPROGRAMMAI 1. GRUPAI</w:t>
            </w:r>
            <w:r w:rsidR="00AC30E4">
              <w:rPr>
                <w:b/>
                <w:bCs/>
                <w:iCs/>
                <w:color w:val="000000"/>
                <w:lang w:eastAsia="lv-LV"/>
              </w:rPr>
              <w:t xml:space="preserve"> (8</w:t>
            </w:r>
            <w:r w:rsidR="00893DAB">
              <w:rPr>
                <w:b/>
                <w:bCs/>
                <w:iCs/>
                <w:color w:val="000000"/>
                <w:lang w:eastAsia="lv-LV"/>
              </w:rPr>
              <w:t>9</w:t>
            </w:r>
            <w:r w:rsidR="00AC30E4">
              <w:rPr>
                <w:b/>
                <w:bCs/>
                <w:iCs/>
                <w:color w:val="000000"/>
                <w:lang w:eastAsia="lv-LV"/>
              </w:rPr>
              <w:t xml:space="preserve"> darbinieki)</w:t>
            </w:r>
            <w:r>
              <w:rPr>
                <w:b/>
                <w:bCs/>
                <w:iCs/>
                <w:color w:val="000000"/>
                <w:lang w:eastAsia="lv-LV"/>
              </w:rPr>
              <w:t xml:space="preserve"> PAR PASŪTĪTĀJA LĪDZEKĻIEM</w:t>
            </w: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1</w:t>
            </w:r>
          </w:p>
        </w:tc>
        <w:tc>
          <w:tcPr>
            <w:tcW w:w="5387" w:type="dxa"/>
            <w:gridSpan w:val="2"/>
            <w:shd w:val="clear" w:color="auto" w:fill="auto"/>
            <w:tcMar>
              <w:left w:w="57" w:type="dxa"/>
              <w:right w:w="57" w:type="dxa"/>
            </w:tcMar>
          </w:tcPr>
          <w:p w:rsidR="008428D7" w:rsidRPr="00633D30" w:rsidRDefault="008428D7" w:rsidP="00BF63CE">
            <w:r w:rsidRPr="00633D30">
              <w:rPr>
                <w:bCs/>
              </w:rPr>
              <w:t xml:space="preserve">Veselības apdrošināšanas karte tiek piedāvāta pacienta iemaksas, maksas ambulatoriem un </w:t>
            </w:r>
            <w:r>
              <w:rPr>
                <w:bCs/>
              </w:rPr>
              <w:t xml:space="preserve">maksas </w:t>
            </w:r>
            <w:r w:rsidRPr="00633D30">
              <w:rPr>
                <w:bCs/>
              </w:rPr>
              <w:t xml:space="preserve">stacionāriem pakalpojumiem, visām papildprogrammām, ja tādas tiek individuāli izvēlētas. </w:t>
            </w:r>
            <w:r w:rsidRPr="00090BB1">
              <w:rPr>
                <w:bCs/>
              </w:rPr>
              <w:t>Izņēmums var būt pamatprogrammā papildus iekļautā maksas ambulatorā rehabilitācija,</w:t>
            </w:r>
            <w:r>
              <w:rPr>
                <w:bCs/>
              </w:rPr>
              <w:t xml:space="preserve"> neatliekamā palīdzība.</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sidRPr="00815374">
              <w:rPr>
                <w:bCs/>
                <w:color w:val="000000"/>
                <w:lang w:eastAsia="lv-LV"/>
              </w:rPr>
              <w:lastRenderedPageBreak/>
              <w:t>2</w:t>
            </w:r>
          </w:p>
        </w:tc>
        <w:tc>
          <w:tcPr>
            <w:tcW w:w="14034" w:type="dxa"/>
            <w:gridSpan w:val="5"/>
            <w:shd w:val="clear" w:color="auto" w:fill="auto"/>
            <w:tcMar>
              <w:left w:w="57" w:type="dxa"/>
              <w:right w:w="57" w:type="dxa"/>
            </w:tcMar>
            <w:vAlign w:val="center"/>
          </w:tcPr>
          <w:p w:rsidR="008428D7" w:rsidRPr="00815374" w:rsidRDefault="008428D7" w:rsidP="00BF63CE">
            <w:pPr>
              <w:rPr>
                <w:b/>
                <w:bCs/>
                <w:color w:val="000000"/>
                <w:lang w:eastAsia="lv-LV"/>
              </w:rPr>
            </w:pPr>
            <w:r w:rsidRPr="00815374">
              <w:rPr>
                <w:b/>
                <w:bCs/>
              </w:rPr>
              <w:t>Veselības apdrošināšanas pamatprogrammā iekļauto maksas pakalpojumu apmaksas kārtība (arī papildus piedāvāto limitu palielinājumiem), ja zemāk prasībās nav noteikts savādāk:</w:t>
            </w: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3</w:t>
            </w:r>
          </w:p>
        </w:tc>
        <w:tc>
          <w:tcPr>
            <w:tcW w:w="5387" w:type="dxa"/>
            <w:gridSpan w:val="2"/>
            <w:shd w:val="clear" w:color="auto" w:fill="auto"/>
            <w:tcMar>
              <w:left w:w="57" w:type="dxa"/>
              <w:right w:w="57" w:type="dxa"/>
            </w:tcMar>
            <w:vAlign w:val="center"/>
          </w:tcPr>
          <w:p w:rsidR="008428D7" w:rsidRPr="00C634E0" w:rsidRDefault="008428D7" w:rsidP="00BF63CE">
            <w:pPr>
              <w:rPr>
                <w:bCs/>
                <w:color w:val="000000"/>
                <w:lang w:eastAsia="lv-LV"/>
              </w:rPr>
            </w:pPr>
            <w:proofErr w:type="spellStart"/>
            <w:r w:rsidRPr="00C634E0">
              <w:rPr>
                <w:bCs/>
              </w:rPr>
              <w:t>Līgumiestādēs</w:t>
            </w:r>
            <w:proofErr w:type="spellEnd"/>
            <w:r w:rsidRPr="00C634E0">
              <w:rPr>
                <w:bCs/>
              </w:rPr>
              <w:t xml:space="preserve"> – 100%</w:t>
            </w:r>
            <w:r w:rsidR="00E276B4">
              <w:rPr>
                <w:bCs/>
              </w:rPr>
              <w:t xml:space="preserve"> </w:t>
            </w:r>
            <w:proofErr w:type="spellStart"/>
            <w:r w:rsidR="00E276B4">
              <w:rPr>
                <w:bCs/>
              </w:rPr>
              <w:t>līgumiestādes</w:t>
            </w:r>
            <w:proofErr w:type="spellEnd"/>
            <w:r w:rsidR="00E276B4">
              <w:rPr>
                <w:bCs/>
              </w:rPr>
              <w:t xml:space="preserve"> cenrāža apmērā</w:t>
            </w:r>
            <w:r w:rsidRPr="00C634E0">
              <w:rPr>
                <w:bCs/>
              </w:rPr>
              <w:t xml:space="preserve">, </w:t>
            </w:r>
            <w:r>
              <w:rPr>
                <w:bCs/>
              </w:rPr>
              <w:t xml:space="preserve">ja apdrošinātājs un </w:t>
            </w:r>
            <w:proofErr w:type="spellStart"/>
            <w:r>
              <w:rPr>
                <w:bCs/>
              </w:rPr>
              <w:t>līgumiestāde</w:t>
            </w:r>
            <w:proofErr w:type="spellEnd"/>
            <w:r>
              <w:rPr>
                <w:bCs/>
              </w:rPr>
              <w:t xml:space="preserve"> ir vienojušies par konkrēto pakalpojumu apmaksu. </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4</w:t>
            </w:r>
          </w:p>
        </w:tc>
        <w:tc>
          <w:tcPr>
            <w:tcW w:w="5387" w:type="dxa"/>
            <w:gridSpan w:val="2"/>
            <w:shd w:val="clear" w:color="auto" w:fill="auto"/>
            <w:tcMar>
              <w:left w:w="57" w:type="dxa"/>
              <w:right w:w="57" w:type="dxa"/>
            </w:tcMar>
            <w:vAlign w:val="center"/>
          </w:tcPr>
          <w:p w:rsidR="008428D7" w:rsidRPr="00C634E0" w:rsidRDefault="008428D7" w:rsidP="00BF63CE">
            <w:pPr>
              <w:rPr>
                <w:bCs/>
              </w:rPr>
            </w:pPr>
            <w:r w:rsidRPr="00C634E0">
              <w:rPr>
                <w:bCs/>
              </w:rPr>
              <w:t>Iestādēs, ar kurām apdrošinātājam nav līguma</w:t>
            </w:r>
            <w:r>
              <w:rPr>
                <w:bCs/>
              </w:rPr>
              <w:t xml:space="preserve">, vai par pakalpojumiem </w:t>
            </w:r>
            <w:proofErr w:type="spellStart"/>
            <w:r>
              <w:rPr>
                <w:bCs/>
              </w:rPr>
              <w:t>līgumiestādēs</w:t>
            </w:r>
            <w:proofErr w:type="spellEnd"/>
            <w:r>
              <w:rPr>
                <w:bCs/>
              </w:rPr>
              <w:t xml:space="preserve">, par kuru apmaksu apdrošinātājs un </w:t>
            </w:r>
            <w:proofErr w:type="spellStart"/>
            <w:r>
              <w:rPr>
                <w:bCs/>
              </w:rPr>
              <w:t>līgumiestāde</w:t>
            </w:r>
            <w:proofErr w:type="spellEnd"/>
            <w:r>
              <w:rPr>
                <w:bCs/>
              </w:rPr>
              <w:t xml:space="preserve"> nav vienojušies </w:t>
            </w:r>
            <w:r w:rsidRPr="00C634E0">
              <w:rPr>
                <w:bCs/>
              </w:rPr>
              <w:t xml:space="preserve"> –</w:t>
            </w:r>
            <w:r w:rsidR="00E276B4">
              <w:rPr>
                <w:bCs/>
              </w:rPr>
              <w:t xml:space="preserve">100% </w:t>
            </w:r>
            <w:r w:rsidRPr="00C634E0">
              <w:rPr>
                <w:bCs/>
              </w:rPr>
              <w:t xml:space="preserve">apdrošinātāja cenrāža apmērā, kas nav zemāks par </w:t>
            </w:r>
            <w:r>
              <w:rPr>
                <w:bCs/>
              </w:rPr>
              <w:t>minimālajās prasībās</w:t>
            </w:r>
            <w:r w:rsidRPr="00C634E0">
              <w:rPr>
                <w:bCs/>
              </w:rPr>
              <w:t xml:space="preserve"> noteikto (Pieļaujamais cenrādis, norādītās pozīcijas, </w:t>
            </w:r>
            <w:r w:rsidRPr="00943CDF">
              <w:rPr>
                <w:bCs/>
              </w:rPr>
              <w:t>sk.</w:t>
            </w:r>
            <w:r w:rsidRPr="00943CDF">
              <w:rPr>
                <w:bCs/>
                <w:color w:val="FF0000"/>
              </w:rPr>
              <w:t xml:space="preserve"> </w:t>
            </w:r>
            <w:r w:rsidRPr="00943CDF">
              <w:rPr>
                <w:bCs/>
              </w:rPr>
              <w:t>pielikums nr.4</w:t>
            </w:r>
            <w:r w:rsidRPr="00C634E0">
              <w:rPr>
                <w:bCs/>
              </w:rPr>
              <w:t>), ir pievienots šim piedāvājumam un līguma darbības laikā netiks samazināts vai kā citādi ierobežots.</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5</w:t>
            </w:r>
          </w:p>
        </w:tc>
        <w:tc>
          <w:tcPr>
            <w:tcW w:w="14034" w:type="dxa"/>
            <w:gridSpan w:val="5"/>
            <w:shd w:val="clear" w:color="auto" w:fill="auto"/>
            <w:tcMar>
              <w:left w:w="57" w:type="dxa"/>
              <w:right w:w="57" w:type="dxa"/>
            </w:tcMar>
            <w:vAlign w:val="center"/>
          </w:tcPr>
          <w:p w:rsidR="008428D7" w:rsidRPr="00C37322" w:rsidRDefault="008428D7" w:rsidP="00BF63CE">
            <w:pPr>
              <w:pStyle w:val="ListParagraph"/>
              <w:spacing w:after="0" w:line="240" w:lineRule="auto"/>
              <w:ind w:left="0"/>
              <w:rPr>
                <w:rFonts w:ascii="Times New Roman" w:hAnsi="Times New Roman"/>
                <w:b/>
                <w:bCs/>
                <w:color w:val="000000"/>
                <w:sz w:val="24"/>
                <w:szCs w:val="24"/>
                <w:lang w:eastAsia="lv-LV"/>
              </w:rPr>
            </w:pPr>
            <w:r w:rsidRPr="00C37322">
              <w:rPr>
                <w:rFonts w:ascii="Times New Roman" w:hAnsi="Times New Roman"/>
                <w:b/>
                <w:bCs/>
                <w:color w:val="000000"/>
                <w:sz w:val="24"/>
                <w:szCs w:val="24"/>
                <w:lang w:eastAsia="lv-LV"/>
              </w:rPr>
              <w:t>Pamatprogrammas (apmaksā pasūtītājs) minimālās prasības:</w:t>
            </w: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6</w:t>
            </w:r>
          </w:p>
        </w:tc>
        <w:tc>
          <w:tcPr>
            <w:tcW w:w="5387" w:type="dxa"/>
            <w:gridSpan w:val="2"/>
            <w:shd w:val="clear" w:color="auto" w:fill="auto"/>
            <w:tcMar>
              <w:left w:w="57" w:type="dxa"/>
              <w:right w:w="57" w:type="dxa"/>
            </w:tcMar>
            <w:vAlign w:val="center"/>
          </w:tcPr>
          <w:p w:rsidR="008428D7" w:rsidRPr="00633D30" w:rsidRDefault="008428D7" w:rsidP="00BF63CE">
            <w:pPr>
              <w:rPr>
                <w:bCs/>
              </w:rPr>
            </w:pPr>
            <w:r w:rsidRPr="00633D30">
              <w:rPr>
                <w:bCs/>
              </w:rPr>
              <w:t xml:space="preserve">Minimālā kopējā apdrošinājuma summa vienai personai gadā - ne mazāk kā </w:t>
            </w:r>
            <w:r>
              <w:rPr>
                <w:bCs/>
              </w:rPr>
              <w:t>2200 EUR</w:t>
            </w:r>
            <w:r w:rsidRPr="00633D30">
              <w:rPr>
                <w:bCs/>
              </w:rPr>
              <w:t>.</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Height w:val="1822"/>
        </w:trPr>
        <w:tc>
          <w:tcPr>
            <w:tcW w:w="851" w:type="dxa"/>
            <w:vAlign w:val="center"/>
          </w:tcPr>
          <w:p w:rsidR="008428D7" w:rsidRPr="00815374" w:rsidRDefault="008428D7" w:rsidP="00BF63CE">
            <w:pPr>
              <w:jc w:val="center"/>
              <w:rPr>
                <w:bCs/>
                <w:color w:val="000000"/>
                <w:lang w:eastAsia="lv-LV"/>
              </w:rPr>
            </w:pPr>
            <w:r>
              <w:rPr>
                <w:bCs/>
                <w:color w:val="000000"/>
                <w:lang w:eastAsia="lv-LV"/>
              </w:rPr>
              <w:t>7</w:t>
            </w:r>
          </w:p>
        </w:tc>
        <w:tc>
          <w:tcPr>
            <w:tcW w:w="5387" w:type="dxa"/>
            <w:gridSpan w:val="2"/>
            <w:shd w:val="clear" w:color="auto" w:fill="auto"/>
            <w:tcMar>
              <w:left w:w="57" w:type="dxa"/>
              <w:right w:w="57" w:type="dxa"/>
            </w:tcMar>
            <w:vAlign w:val="center"/>
          </w:tcPr>
          <w:p w:rsidR="008428D7" w:rsidRPr="00633D30" w:rsidRDefault="008428D7" w:rsidP="00BF63CE">
            <w:pPr>
              <w:rPr>
                <w:bCs/>
              </w:rPr>
            </w:pPr>
            <w:r w:rsidRPr="00815374">
              <w:rPr>
                <w:b/>
                <w:bCs/>
              </w:rPr>
              <w:t>Pacienta iemaksa</w:t>
            </w:r>
            <w:r w:rsidRPr="00633D30">
              <w:rPr>
                <w:bCs/>
              </w:rPr>
              <w:t xml:space="preserve"> 100% apmērā, saskaņā ar 2013. gada 17. decembra MK noteikumos Nr. 1529 „Veselības aprūpes organizēšanas un finansēšanas kārtība” noteikto apmēru, saņemot ārstniecisko ambulatoro un stacionāro palīdzību (t.sk. pacienta </w:t>
            </w:r>
            <w:proofErr w:type="spellStart"/>
            <w:r w:rsidRPr="00633D30">
              <w:rPr>
                <w:bCs/>
              </w:rPr>
              <w:t>līdzmaksājums</w:t>
            </w:r>
            <w:proofErr w:type="spellEnd"/>
            <w:r w:rsidRPr="00633D30">
              <w:rPr>
                <w:bCs/>
              </w:rPr>
              <w:t>, stacionārā rehabilitācija</w:t>
            </w:r>
            <w:r>
              <w:rPr>
                <w:bCs/>
              </w:rPr>
              <w:t>) - apdrošinājuma summa 600 EUR/gadā.</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8</w:t>
            </w:r>
          </w:p>
        </w:tc>
        <w:tc>
          <w:tcPr>
            <w:tcW w:w="5387" w:type="dxa"/>
            <w:gridSpan w:val="2"/>
            <w:shd w:val="clear" w:color="auto" w:fill="auto"/>
            <w:tcMar>
              <w:left w:w="57" w:type="dxa"/>
              <w:right w:w="57" w:type="dxa"/>
            </w:tcMar>
            <w:vAlign w:val="center"/>
          </w:tcPr>
          <w:p w:rsidR="008428D7" w:rsidRPr="00633D30" w:rsidRDefault="008428D7" w:rsidP="00BF63CE">
            <w:pPr>
              <w:rPr>
                <w:bCs/>
              </w:rPr>
            </w:pPr>
            <w:r w:rsidRPr="00633D30">
              <w:rPr>
                <w:bCs/>
              </w:rPr>
              <w:t>Apdrošinātājs ne</w:t>
            </w:r>
            <w:r>
              <w:rPr>
                <w:bCs/>
              </w:rPr>
              <w:t xml:space="preserve">nosaka </w:t>
            </w:r>
            <w:r w:rsidRPr="00633D30">
              <w:rPr>
                <w:bCs/>
              </w:rPr>
              <w:t>nevienu izņēmumu – ne pakalpojumam, ne diagnozei – ko neapmaksā, ja tiek izmantots pacienta iemaksas pakalpojums.</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lastRenderedPageBreak/>
              <w:t>9</w:t>
            </w:r>
          </w:p>
        </w:tc>
        <w:tc>
          <w:tcPr>
            <w:tcW w:w="5387" w:type="dxa"/>
            <w:gridSpan w:val="2"/>
            <w:shd w:val="clear" w:color="auto" w:fill="auto"/>
            <w:tcMar>
              <w:left w:w="57" w:type="dxa"/>
              <w:right w:w="57" w:type="dxa"/>
            </w:tcMar>
            <w:vAlign w:val="center"/>
          </w:tcPr>
          <w:p w:rsidR="008428D7" w:rsidRPr="00633D30" w:rsidRDefault="008428D7" w:rsidP="00BF63CE">
            <w:pPr>
              <w:rPr>
                <w:bCs/>
              </w:rPr>
            </w:pPr>
            <w:r w:rsidRPr="00633D30">
              <w:rPr>
                <w:bCs/>
              </w:rPr>
              <w:t>Ja pacienta iemaksas apdrošinājuma summa tiek iekļauta maksas ambulatoro un maksas stacionāro pakalpojumu apdrošinājuma summās, tad abu sadaļu apdrošinājuma summas jāpalielina par attiecīgi vismaz 300</w:t>
            </w:r>
            <w:r>
              <w:rPr>
                <w:bCs/>
              </w:rPr>
              <w:t> EUR</w:t>
            </w:r>
            <w:r w:rsidRPr="00633D30">
              <w:rPr>
                <w:bCs/>
              </w:rPr>
              <w:t xml:space="preserve"> katra.</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10</w:t>
            </w:r>
          </w:p>
        </w:tc>
        <w:tc>
          <w:tcPr>
            <w:tcW w:w="5387" w:type="dxa"/>
            <w:gridSpan w:val="2"/>
            <w:shd w:val="clear" w:color="auto" w:fill="auto"/>
            <w:tcMar>
              <w:left w:w="57" w:type="dxa"/>
              <w:right w:w="57" w:type="dxa"/>
            </w:tcMar>
            <w:vAlign w:val="center"/>
          </w:tcPr>
          <w:p w:rsidR="008428D7" w:rsidRPr="00633D30" w:rsidRDefault="008428D7" w:rsidP="00AC30E4">
            <w:pPr>
              <w:rPr>
                <w:bCs/>
              </w:rPr>
            </w:pPr>
            <w:r w:rsidRPr="00815374">
              <w:rPr>
                <w:b/>
                <w:bCs/>
              </w:rPr>
              <w:t>Maksas ambulatorā palīdzība</w:t>
            </w:r>
            <w:r w:rsidRPr="00633D30">
              <w:rPr>
                <w:bCs/>
              </w:rPr>
              <w:t xml:space="preserve"> - apdrošinājuma summa vienai apdrošināmai personai polises periodā (1 gads) - ne mazāk kā </w:t>
            </w:r>
            <w:r>
              <w:rPr>
                <w:bCs/>
              </w:rPr>
              <w:t>43</w:t>
            </w:r>
            <w:r w:rsidRPr="00633D30">
              <w:rPr>
                <w:bCs/>
              </w:rPr>
              <w:t>0</w:t>
            </w:r>
            <w:r>
              <w:rPr>
                <w:bCs/>
              </w:rPr>
              <w:t> EUR.</w:t>
            </w:r>
            <w:r w:rsidR="00E276B4">
              <w:rPr>
                <w:bCs/>
              </w:rPr>
              <w:t xml:space="preserve"> Šajā sadaļā minētajiem pakalpojumiem nedrīkst būt izvirzīti papildus izmaksu limiti (piemēram, laboratorijas apmaksas gada limits u.c.), kas ierobežo apdrošināmā iespēju saņemt </w:t>
            </w:r>
            <w:r w:rsidR="00AC30E4">
              <w:rPr>
                <w:bCs/>
              </w:rPr>
              <w:t xml:space="preserve">kādu pienākošos </w:t>
            </w:r>
            <w:r w:rsidR="00E276B4">
              <w:rPr>
                <w:bCs/>
              </w:rPr>
              <w:t>atlīdzību</w:t>
            </w:r>
            <w:r w:rsidR="00AC30E4">
              <w:rPr>
                <w:bCs/>
              </w:rPr>
              <w:t xml:space="preserve"> daļu</w:t>
            </w:r>
            <w:r w:rsidR="00E276B4">
              <w:rPr>
                <w:bCs/>
              </w:rPr>
              <w:t>, izņemot Tehniskajā specifikācijā minētos.</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11</w:t>
            </w:r>
          </w:p>
        </w:tc>
        <w:tc>
          <w:tcPr>
            <w:tcW w:w="5387" w:type="dxa"/>
            <w:gridSpan w:val="2"/>
            <w:shd w:val="clear" w:color="auto" w:fill="auto"/>
            <w:tcMar>
              <w:left w:w="57" w:type="dxa"/>
              <w:right w:w="57" w:type="dxa"/>
            </w:tcMar>
            <w:vAlign w:val="center"/>
          </w:tcPr>
          <w:p w:rsidR="008428D7" w:rsidRPr="00633D30" w:rsidRDefault="008428D7" w:rsidP="00BF63CE">
            <w:pPr>
              <w:rPr>
                <w:bCs/>
              </w:rPr>
            </w:pPr>
            <w:r w:rsidRPr="00633D30">
              <w:rPr>
                <w:bCs/>
              </w:rPr>
              <w:t xml:space="preserve">Ārstu (privātārstu, speciālistu (t.sk., dermatologs, fizikālās medicīnas un rehabilitācijas speciālists, </w:t>
            </w:r>
            <w:proofErr w:type="spellStart"/>
            <w:r w:rsidRPr="00633D30">
              <w:rPr>
                <w:bCs/>
              </w:rPr>
              <w:t>rehabilitologs</w:t>
            </w:r>
            <w:proofErr w:type="spellEnd"/>
            <w:r w:rsidR="005F2D49">
              <w:rPr>
                <w:bCs/>
              </w:rPr>
              <w:t xml:space="preserve">, </w:t>
            </w:r>
            <w:proofErr w:type="spellStart"/>
            <w:r w:rsidR="005F2D49">
              <w:rPr>
                <w:bCs/>
              </w:rPr>
              <w:t>flebologs</w:t>
            </w:r>
            <w:proofErr w:type="spellEnd"/>
            <w:r w:rsidRPr="00633D30">
              <w:rPr>
                <w:bCs/>
              </w:rPr>
              <w:t>),</w:t>
            </w:r>
            <w:r>
              <w:rPr>
                <w:bCs/>
              </w:rPr>
              <w:t xml:space="preserve"> nenosakot apmaksājamo speciālistu sarakstu, </w:t>
            </w:r>
            <w:r w:rsidRPr="00633D30">
              <w:rPr>
                <w:bCs/>
              </w:rPr>
              <w:t xml:space="preserve">maksas ģimenes ārstu un maksas </w:t>
            </w:r>
            <w:proofErr w:type="spellStart"/>
            <w:r>
              <w:rPr>
                <w:bCs/>
              </w:rPr>
              <w:t>internistu</w:t>
            </w:r>
            <w:proofErr w:type="spellEnd"/>
            <w:r>
              <w:rPr>
                <w:bCs/>
              </w:rPr>
              <w:t xml:space="preserve"> (</w:t>
            </w:r>
            <w:r w:rsidRPr="00633D30">
              <w:rPr>
                <w:bCs/>
              </w:rPr>
              <w:t>terapeitu</w:t>
            </w:r>
            <w:r>
              <w:rPr>
                <w:bCs/>
              </w:rPr>
              <w:t>)</w:t>
            </w:r>
            <w:r w:rsidRPr="00633D30">
              <w:rPr>
                <w:bCs/>
              </w:rPr>
              <w:t xml:space="preserve">, profesoru, docentu un nodaļu vadītāju) konsultācijas bez ģimenes ārsta nosūtījuma. </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12</w:t>
            </w:r>
          </w:p>
        </w:tc>
        <w:tc>
          <w:tcPr>
            <w:tcW w:w="5387" w:type="dxa"/>
            <w:gridSpan w:val="2"/>
            <w:shd w:val="clear" w:color="auto" w:fill="auto"/>
            <w:tcMar>
              <w:left w:w="57" w:type="dxa"/>
              <w:right w:w="57" w:type="dxa"/>
            </w:tcMar>
            <w:vAlign w:val="center"/>
          </w:tcPr>
          <w:p w:rsidR="008428D7" w:rsidRPr="000B1FF2" w:rsidRDefault="008428D7" w:rsidP="00BF63CE">
            <w:pPr>
              <w:rPr>
                <w:bCs/>
              </w:rPr>
            </w:pPr>
            <w:r w:rsidRPr="000B1FF2">
              <w:rPr>
                <w:bCs/>
              </w:rPr>
              <w:t>Ģimenes ārsta, māsas mājas vizītes.</w:t>
            </w:r>
            <w:r>
              <w:rPr>
                <w:bCs/>
              </w:rPr>
              <w:t xml:space="preserve"> </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13</w:t>
            </w:r>
          </w:p>
        </w:tc>
        <w:tc>
          <w:tcPr>
            <w:tcW w:w="5387" w:type="dxa"/>
            <w:gridSpan w:val="2"/>
            <w:shd w:val="clear" w:color="auto" w:fill="auto"/>
            <w:tcMar>
              <w:left w:w="57" w:type="dxa"/>
              <w:right w:w="57" w:type="dxa"/>
            </w:tcMar>
            <w:vAlign w:val="center"/>
          </w:tcPr>
          <w:p w:rsidR="008428D7" w:rsidRPr="000B1FF2" w:rsidRDefault="008428D7" w:rsidP="005477D6">
            <w:pPr>
              <w:rPr>
                <w:bCs/>
              </w:rPr>
            </w:pPr>
            <w:r w:rsidRPr="000B1FF2">
              <w:rPr>
                <w:bCs/>
              </w:rPr>
              <w:t xml:space="preserve">Ārsta </w:t>
            </w:r>
            <w:r>
              <w:rPr>
                <w:bCs/>
              </w:rPr>
              <w:t>veiktās</w:t>
            </w:r>
            <w:r w:rsidRPr="000B1FF2">
              <w:rPr>
                <w:bCs/>
              </w:rPr>
              <w:t xml:space="preserve"> ārstnieciskās manipulācijas</w:t>
            </w:r>
            <w:r>
              <w:rPr>
                <w:bCs/>
              </w:rPr>
              <w:t xml:space="preserve"> vizītes laikā</w:t>
            </w:r>
            <w:r w:rsidRPr="000B1FF2">
              <w:rPr>
                <w:bCs/>
              </w:rPr>
              <w:t xml:space="preserve">, </w:t>
            </w:r>
            <w:r w:rsidR="005477D6">
              <w:rPr>
                <w:bCs/>
              </w:rPr>
              <w:t>t.sk. medikamentu</w:t>
            </w:r>
            <w:r>
              <w:rPr>
                <w:bCs/>
              </w:rPr>
              <w:t xml:space="preserve"> </w:t>
            </w:r>
            <w:r w:rsidRPr="000B1FF2">
              <w:rPr>
                <w:bCs/>
              </w:rPr>
              <w:t>injekcijas, infūzijas, blokādes</w:t>
            </w:r>
            <w:r w:rsidR="005477D6">
              <w:rPr>
                <w:bCs/>
              </w:rPr>
              <w:t>, pārsiešanas</w:t>
            </w:r>
            <w:r w:rsidRPr="000B1FF2">
              <w:rPr>
                <w:bCs/>
              </w:rPr>
              <w:t xml:space="preserve"> un tamlīdzīg</w:t>
            </w:r>
            <w:r>
              <w:rPr>
                <w:bCs/>
              </w:rPr>
              <w:t>as ārstnieciskas manipulācijas</w:t>
            </w:r>
            <w:r w:rsidRPr="000B1FF2">
              <w:rPr>
                <w:bCs/>
              </w:rPr>
              <w:t xml:space="preserve">. </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lastRenderedPageBreak/>
              <w:t>14</w:t>
            </w:r>
          </w:p>
        </w:tc>
        <w:tc>
          <w:tcPr>
            <w:tcW w:w="5387" w:type="dxa"/>
            <w:gridSpan w:val="2"/>
            <w:shd w:val="clear" w:color="auto" w:fill="auto"/>
            <w:tcMar>
              <w:left w:w="57" w:type="dxa"/>
              <w:right w:w="57" w:type="dxa"/>
            </w:tcMar>
            <w:vAlign w:val="center"/>
          </w:tcPr>
          <w:p w:rsidR="008428D7" w:rsidRPr="000B1FF2" w:rsidRDefault="008428D7" w:rsidP="00BF63CE">
            <w:pPr>
              <w:rPr>
                <w:bCs/>
              </w:rPr>
            </w:pPr>
            <w:r w:rsidRPr="000B1FF2">
              <w:rPr>
                <w:bCs/>
              </w:rPr>
              <w:t>Ar darba specifiku saistītās obligātās veselības pārbaudes (OVP), ieskaitot sanitārās grāmatiņas, likumdoša</w:t>
            </w:r>
            <w:r>
              <w:rPr>
                <w:bCs/>
              </w:rPr>
              <w:t xml:space="preserve">nā noteiktajā kārtībā un apjomā – 100% apmērā, nenosakot limitu pakalpojumam, ja  pakalpojums saņemts </w:t>
            </w:r>
            <w:proofErr w:type="spellStart"/>
            <w:r>
              <w:rPr>
                <w:bCs/>
              </w:rPr>
              <w:t>līgumiestādē</w:t>
            </w:r>
            <w:proofErr w:type="spellEnd"/>
            <w:r>
              <w:rPr>
                <w:bCs/>
              </w:rPr>
              <w:t>.</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15</w:t>
            </w:r>
          </w:p>
        </w:tc>
        <w:tc>
          <w:tcPr>
            <w:tcW w:w="5387" w:type="dxa"/>
            <w:gridSpan w:val="2"/>
            <w:shd w:val="clear" w:color="auto" w:fill="auto"/>
            <w:tcMar>
              <w:left w:w="57" w:type="dxa"/>
              <w:right w:w="57" w:type="dxa"/>
            </w:tcMar>
            <w:vAlign w:val="center"/>
          </w:tcPr>
          <w:p w:rsidR="008428D7" w:rsidRDefault="008428D7" w:rsidP="00BF63CE">
            <w:pPr>
              <w:rPr>
                <w:bCs/>
              </w:rPr>
            </w:pPr>
            <w:r>
              <w:rPr>
                <w:bCs/>
              </w:rPr>
              <w:t>Plašais l</w:t>
            </w:r>
            <w:r w:rsidRPr="000B1FF2">
              <w:rPr>
                <w:bCs/>
              </w:rPr>
              <w:t>aboratorisk</w:t>
            </w:r>
            <w:r>
              <w:rPr>
                <w:bCs/>
              </w:rPr>
              <w:t>o</w:t>
            </w:r>
            <w:r w:rsidRPr="000B1FF2">
              <w:rPr>
                <w:bCs/>
              </w:rPr>
              <w:t xml:space="preserve"> izmeklējum</w:t>
            </w:r>
            <w:r>
              <w:rPr>
                <w:bCs/>
              </w:rPr>
              <w:t>u klāsts</w:t>
            </w:r>
            <w:r w:rsidRPr="000B1FF2">
              <w:rPr>
                <w:bCs/>
              </w:rPr>
              <w:t xml:space="preserve"> – apmaksa 100% vai pēc E.Gulbja laboratorijas cenrāža: hematoloģija: pilna asins analīze, </w:t>
            </w:r>
            <w:proofErr w:type="spellStart"/>
            <w:r w:rsidRPr="000B1FF2">
              <w:rPr>
                <w:bCs/>
              </w:rPr>
              <w:t>retikulocīti</w:t>
            </w:r>
            <w:proofErr w:type="spellEnd"/>
            <w:r w:rsidRPr="000B1FF2">
              <w:rPr>
                <w:bCs/>
              </w:rPr>
              <w:t xml:space="preserve">; </w:t>
            </w:r>
            <w:proofErr w:type="spellStart"/>
            <w:r w:rsidRPr="000B1FF2">
              <w:rPr>
                <w:bCs/>
              </w:rPr>
              <w:t>koaguloģija</w:t>
            </w:r>
            <w:proofErr w:type="spellEnd"/>
            <w:r w:rsidRPr="000B1FF2">
              <w:rPr>
                <w:bCs/>
              </w:rPr>
              <w:t xml:space="preserve">: APTL, </w:t>
            </w:r>
            <w:proofErr w:type="spellStart"/>
            <w:r w:rsidRPr="000B1FF2">
              <w:rPr>
                <w:bCs/>
              </w:rPr>
              <w:t>protrombīna</w:t>
            </w:r>
            <w:proofErr w:type="spellEnd"/>
            <w:r w:rsidRPr="000B1FF2">
              <w:rPr>
                <w:bCs/>
              </w:rPr>
              <w:t xml:space="preserve"> komplekss, asins tecēšanas, recēšanas laiks; </w:t>
            </w:r>
            <w:r w:rsidRPr="00A07415">
              <w:rPr>
                <w:bCs/>
              </w:rPr>
              <w:t xml:space="preserve">urīna analīzes, fēču izmeklējumi, asins bioķīmiskie izmeklējumi (cukura līmenis, </w:t>
            </w:r>
            <w:proofErr w:type="spellStart"/>
            <w:r w:rsidRPr="00A07415">
              <w:rPr>
                <w:bCs/>
              </w:rPr>
              <w:t>bilirubīns</w:t>
            </w:r>
            <w:proofErr w:type="spellEnd"/>
            <w:r w:rsidRPr="00A07415">
              <w:rPr>
                <w:bCs/>
              </w:rPr>
              <w:t xml:space="preserve">, </w:t>
            </w:r>
            <w:proofErr w:type="spellStart"/>
            <w:r w:rsidRPr="00A07415">
              <w:rPr>
                <w:bCs/>
              </w:rPr>
              <w:t>amilāzes</w:t>
            </w:r>
            <w:proofErr w:type="spellEnd"/>
            <w:r w:rsidRPr="00A07415">
              <w:rPr>
                <w:bCs/>
              </w:rPr>
              <w:t xml:space="preserve">, sārmainā </w:t>
            </w:r>
            <w:proofErr w:type="spellStart"/>
            <w:r w:rsidRPr="00A07415">
              <w:rPr>
                <w:bCs/>
              </w:rPr>
              <w:t>fosfotāze</w:t>
            </w:r>
            <w:proofErr w:type="spellEnd"/>
            <w:r w:rsidRPr="00A07415">
              <w:rPr>
                <w:bCs/>
              </w:rPr>
              <w:t xml:space="preserve">, skābā </w:t>
            </w:r>
            <w:proofErr w:type="spellStart"/>
            <w:r w:rsidRPr="00A07415">
              <w:rPr>
                <w:bCs/>
              </w:rPr>
              <w:t>fosfotāze</w:t>
            </w:r>
            <w:proofErr w:type="spellEnd"/>
            <w:r w:rsidRPr="00A07415">
              <w:rPr>
                <w:bCs/>
              </w:rPr>
              <w:t xml:space="preserve">, </w:t>
            </w:r>
            <w:proofErr w:type="spellStart"/>
            <w:r w:rsidRPr="00A07415">
              <w:rPr>
                <w:bCs/>
              </w:rPr>
              <w:t>kreatinīns</w:t>
            </w:r>
            <w:proofErr w:type="spellEnd"/>
            <w:r w:rsidRPr="00A07415">
              <w:rPr>
                <w:bCs/>
              </w:rPr>
              <w:t xml:space="preserve">, holesterīns, ASAT, ALAT), </w:t>
            </w:r>
            <w:proofErr w:type="spellStart"/>
            <w:r w:rsidRPr="00A07415">
              <w:rPr>
                <w:bCs/>
              </w:rPr>
              <w:t>reimotesti</w:t>
            </w:r>
            <w:proofErr w:type="spellEnd"/>
            <w:r w:rsidRPr="00A07415">
              <w:rPr>
                <w:bCs/>
              </w:rPr>
              <w:t xml:space="preserve"> (</w:t>
            </w:r>
            <w:proofErr w:type="spellStart"/>
            <w:r w:rsidRPr="00A07415">
              <w:rPr>
                <w:bCs/>
              </w:rPr>
              <w:t>siālskābe</w:t>
            </w:r>
            <w:proofErr w:type="spellEnd"/>
            <w:r w:rsidRPr="00A07415">
              <w:rPr>
                <w:bCs/>
              </w:rPr>
              <w:t xml:space="preserve">, C reaktīvais olbaltums, </w:t>
            </w:r>
            <w:proofErr w:type="spellStart"/>
            <w:r w:rsidRPr="00A07415">
              <w:rPr>
                <w:bCs/>
              </w:rPr>
              <w:t>reimatoīdais</w:t>
            </w:r>
            <w:proofErr w:type="spellEnd"/>
            <w:r w:rsidRPr="00A07415">
              <w:rPr>
                <w:bCs/>
              </w:rPr>
              <w:t xml:space="preserve"> faktors, </w:t>
            </w:r>
            <w:proofErr w:type="spellStart"/>
            <w:r w:rsidRPr="00A07415">
              <w:rPr>
                <w:bCs/>
              </w:rPr>
              <w:t>antistreptolizīns</w:t>
            </w:r>
            <w:proofErr w:type="spellEnd"/>
            <w:r w:rsidRPr="00A07415">
              <w:rPr>
                <w:bCs/>
              </w:rPr>
              <w:t xml:space="preserve"> O), vairogdziedzera hormoni (T3, T4, TSH),  asins grupas noteikšana, </w:t>
            </w:r>
            <w:proofErr w:type="spellStart"/>
            <w:r w:rsidRPr="00A07415">
              <w:rPr>
                <w:bCs/>
              </w:rPr>
              <w:t>Rh</w:t>
            </w:r>
            <w:proofErr w:type="spellEnd"/>
            <w:r w:rsidRPr="00A07415">
              <w:rPr>
                <w:bCs/>
              </w:rPr>
              <w:t xml:space="preserve"> faktors, iztriepju izmeklēšana, </w:t>
            </w:r>
            <w:proofErr w:type="spellStart"/>
            <w:r w:rsidRPr="00A07415">
              <w:rPr>
                <w:bCs/>
              </w:rPr>
              <w:t>onkocitoloģiskā</w:t>
            </w:r>
            <w:proofErr w:type="spellEnd"/>
            <w:r w:rsidRPr="00A07415">
              <w:rPr>
                <w:bCs/>
              </w:rPr>
              <w:t xml:space="preserve"> izmeklēšana, histoloģijas analīzes un biopsiju izmeklējumi</w:t>
            </w:r>
            <w:r>
              <w:rPr>
                <w:bCs/>
              </w:rPr>
              <w:t xml:space="preserve"> u.c. </w:t>
            </w:r>
          </w:p>
          <w:p w:rsidR="008428D7" w:rsidRPr="000B1FF2" w:rsidRDefault="008428D7" w:rsidP="00BF63CE">
            <w:pPr>
              <w:rPr>
                <w:bCs/>
              </w:rPr>
            </w:pPr>
            <w:r w:rsidRPr="00943CDF">
              <w:rPr>
                <w:bCs/>
              </w:rPr>
              <w:t>Pretendentam jānorāda visi piedāvātās pamatprogrammas ietvaros apmaksājamie laboratoriskie izmeklējumi, aizpildot pielikumu Nr.7</w:t>
            </w:r>
            <w:r>
              <w:rPr>
                <w:bCs/>
              </w:rPr>
              <w:t>.</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Height w:val="419"/>
        </w:trPr>
        <w:tc>
          <w:tcPr>
            <w:tcW w:w="851" w:type="dxa"/>
            <w:vAlign w:val="center"/>
          </w:tcPr>
          <w:p w:rsidR="008428D7" w:rsidRPr="00815374" w:rsidRDefault="008428D7" w:rsidP="00BF63CE">
            <w:pPr>
              <w:jc w:val="center"/>
              <w:rPr>
                <w:bCs/>
                <w:color w:val="000000"/>
                <w:lang w:eastAsia="lv-LV"/>
              </w:rPr>
            </w:pPr>
            <w:r>
              <w:rPr>
                <w:bCs/>
                <w:color w:val="000000"/>
                <w:lang w:eastAsia="lv-LV"/>
              </w:rPr>
              <w:t>16</w:t>
            </w:r>
          </w:p>
        </w:tc>
        <w:tc>
          <w:tcPr>
            <w:tcW w:w="5387" w:type="dxa"/>
            <w:gridSpan w:val="2"/>
            <w:shd w:val="clear" w:color="auto" w:fill="auto"/>
            <w:tcMar>
              <w:left w:w="57" w:type="dxa"/>
              <w:right w:w="57" w:type="dxa"/>
            </w:tcMar>
            <w:vAlign w:val="center"/>
          </w:tcPr>
          <w:p w:rsidR="008428D7" w:rsidRPr="000B1FF2" w:rsidRDefault="008428D7" w:rsidP="004667A5">
            <w:pPr>
              <w:rPr>
                <w:bCs/>
              </w:rPr>
            </w:pPr>
            <w:r>
              <w:rPr>
                <w:bCs/>
              </w:rPr>
              <w:t>Plašs</w:t>
            </w:r>
            <w:r w:rsidRPr="000B1FF2">
              <w:rPr>
                <w:bCs/>
              </w:rPr>
              <w:t xml:space="preserve"> diagnostisk</w:t>
            </w:r>
            <w:r>
              <w:rPr>
                <w:bCs/>
              </w:rPr>
              <w:t>o (instrumentālo)</w:t>
            </w:r>
            <w:r w:rsidRPr="000B1FF2">
              <w:rPr>
                <w:bCs/>
              </w:rPr>
              <w:t xml:space="preserve"> izmeklējum</w:t>
            </w:r>
            <w:r>
              <w:rPr>
                <w:bCs/>
              </w:rPr>
              <w:t>u klāsts</w:t>
            </w:r>
            <w:r w:rsidRPr="000B1FF2">
              <w:rPr>
                <w:bCs/>
              </w:rPr>
              <w:t>, paredzot kontrastvielu apmaksu</w:t>
            </w:r>
            <w:r>
              <w:rPr>
                <w:bCs/>
              </w:rPr>
              <w:t xml:space="preserve">. </w:t>
            </w:r>
            <w:r w:rsidRPr="000B1FF2">
              <w:rPr>
                <w:bCs/>
              </w:rPr>
              <w:t xml:space="preserve"> </w:t>
            </w:r>
            <w:r w:rsidR="004667A5" w:rsidRPr="004667A5">
              <w:rPr>
                <w:bCs/>
              </w:rPr>
              <w:t>Minimālās prasības minētas pievienotajā pielikumā Nr.</w:t>
            </w:r>
            <w:r w:rsidR="004667A5">
              <w:rPr>
                <w:bCs/>
              </w:rPr>
              <w:t>4</w:t>
            </w:r>
            <w:r w:rsidR="004667A5" w:rsidRPr="004667A5">
              <w:rPr>
                <w:bCs/>
              </w:rPr>
              <w:t>.</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Height w:val="1541"/>
        </w:trPr>
        <w:tc>
          <w:tcPr>
            <w:tcW w:w="851" w:type="dxa"/>
            <w:vAlign w:val="center"/>
          </w:tcPr>
          <w:p w:rsidR="008428D7" w:rsidRPr="00815374" w:rsidRDefault="008428D7" w:rsidP="00BF63CE">
            <w:pPr>
              <w:jc w:val="center"/>
              <w:rPr>
                <w:bCs/>
                <w:color w:val="000000"/>
                <w:lang w:eastAsia="lv-LV"/>
              </w:rPr>
            </w:pPr>
            <w:r>
              <w:rPr>
                <w:bCs/>
                <w:color w:val="000000"/>
                <w:lang w:eastAsia="lv-LV"/>
              </w:rPr>
              <w:lastRenderedPageBreak/>
              <w:t>17</w:t>
            </w:r>
          </w:p>
        </w:tc>
        <w:tc>
          <w:tcPr>
            <w:tcW w:w="5387" w:type="dxa"/>
            <w:gridSpan w:val="2"/>
            <w:shd w:val="clear" w:color="auto" w:fill="auto"/>
            <w:tcMar>
              <w:left w:w="57" w:type="dxa"/>
              <w:right w:w="57" w:type="dxa"/>
            </w:tcMar>
            <w:vAlign w:val="center"/>
          </w:tcPr>
          <w:p w:rsidR="008428D7" w:rsidRPr="000B1FF2" w:rsidRDefault="008428D7" w:rsidP="00BF63CE">
            <w:pPr>
              <w:rPr>
                <w:bCs/>
              </w:rPr>
            </w:pPr>
            <w:r w:rsidRPr="000B1FF2">
              <w:rPr>
                <w:bCs/>
              </w:rPr>
              <w:t xml:space="preserve">„Dārgā diagnostika”, paredzot kontrastvielu apmaksu – </w:t>
            </w:r>
            <w:proofErr w:type="spellStart"/>
            <w:r w:rsidRPr="000B1FF2">
              <w:rPr>
                <w:bCs/>
              </w:rPr>
              <w:t>kompjūtertomogrāfija</w:t>
            </w:r>
            <w:proofErr w:type="spellEnd"/>
            <w:r w:rsidRPr="000B1FF2">
              <w:rPr>
                <w:bCs/>
              </w:rPr>
              <w:t xml:space="preserve">, magnētiskā rezonanse, endoskopijas, </w:t>
            </w:r>
            <w:proofErr w:type="spellStart"/>
            <w:r w:rsidRPr="000B1FF2">
              <w:rPr>
                <w:bCs/>
              </w:rPr>
              <w:t>sc</w:t>
            </w:r>
            <w:r>
              <w:rPr>
                <w:bCs/>
              </w:rPr>
              <w:t>intigrāfijas</w:t>
            </w:r>
            <w:proofErr w:type="spellEnd"/>
            <w:r>
              <w:rPr>
                <w:bCs/>
              </w:rPr>
              <w:t xml:space="preserve"> u.tml. izmeklējumi.</w:t>
            </w:r>
            <w:r w:rsidRPr="000B1FF2">
              <w:rPr>
                <w:bCs/>
              </w:rPr>
              <w:t xml:space="preserve"> Kopējais a</w:t>
            </w:r>
            <w:r>
              <w:rPr>
                <w:bCs/>
              </w:rPr>
              <w:t>tlīdzību limits - ne mazāk kā 170 EUR</w:t>
            </w:r>
            <w:r w:rsidRPr="000B1FF2">
              <w:rPr>
                <w:bCs/>
              </w:rPr>
              <w:t xml:space="preserve"> limits polises periodā (1 gads).</w:t>
            </w:r>
            <w:r>
              <w:rPr>
                <w:bCs/>
              </w:rPr>
              <w:t xml:space="preserve"> Pakalpojums var tikt organizēts ar garantijas vēstules izsniegšanu, lai nodrošinātu bezskaidras naudas norēķinu. </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18</w:t>
            </w:r>
          </w:p>
        </w:tc>
        <w:tc>
          <w:tcPr>
            <w:tcW w:w="5387" w:type="dxa"/>
            <w:gridSpan w:val="2"/>
            <w:shd w:val="clear" w:color="auto" w:fill="auto"/>
            <w:tcMar>
              <w:left w:w="57" w:type="dxa"/>
              <w:right w:w="57" w:type="dxa"/>
            </w:tcMar>
            <w:vAlign w:val="center"/>
          </w:tcPr>
          <w:p w:rsidR="008428D7" w:rsidRPr="000B1FF2" w:rsidRDefault="008428D7" w:rsidP="00BF63CE">
            <w:pPr>
              <w:rPr>
                <w:bCs/>
              </w:rPr>
            </w:pPr>
            <w:r w:rsidRPr="000B1FF2">
              <w:rPr>
                <w:bCs/>
              </w:rPr>
              <w:t>Ārsta apskates dažādu izziņu saņemšanai, t.sk, autotransporta vadīšanai, ieroču atļaujai u.c.</w:t>
            </w:r>
            <w:r>
              <w:rPr>
                <w:bCs/>
              </w:rPr>
              <w:t>.</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19</w:t>
            </w:r>
          </w:p>
        </w:tc>
        <w:tc>
          <w:tcPr>
            <w:tcW w:w="5387" w:type="dxa"/>
            <w:gridSpan w:val="2"/>
            <w:shd w:val="clear" w:color="auto" w:fill="auto"/>
            <w:tcMar>
              <w:left w:w="57" w:type="dxa"/>
              <w:right w:w="57" w:type="dxa"/>
            </w:tcMar>
            <w:vAlign w:val="center"/>
          </w:tcPr>
          <w:p w:rsidR="008428D7" w:rsidRPr="000B1FF2" w:rsidRDefault="008428D7" w:rsidP="00BF63CE">
            <w:pPr>
              <w:rPr>
                <w:bCs/>
              </w:rPr>
            </w:pPr>
            <w:r w:rsidRPr="000B1FF2">
              <w:rPr>
                <w:bCs/>
              </w:rPr>
              <w:t>Valsts neatliekamā medicīniskā palīdzība</w:t>
            </w:r>
            <w:r w:rsidR="005477D6">
              <w:rPr>
                <w:bCs/>
              </w:rPr>
              <w:t xml:space="preserve"> 100%</w:t>
            </w:r>
            <w:r>
              <w:rPr>
                <w:bCs/>
              </w:rPr>
              <w:t>.</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E45CFC" w:rsidRPr="00880616" w:rsidTr="00BF63CE">
        <w:trPr>
          <w:cantSplit/>
        </w:trPr>
        <w:tc>
          <w:tcPr>
            <w:tcW w:w="851" w:type="dxa"/>
            <w:vAlign w:val="center"/>
          </w:tcPr>
          <w:p w:rsidR="00E45CFC" w:rsidRDefault="00C9206A" w:rsidP="00E45CFC">
            <w:pPr>
              <w:jc w:val="center"/>
              <w:rPr>
                <w:bCs/>
                <w:color w:val="000000"/>
                <w:lang w:eastAsia="lv-LV"/>
              </w:rPr>
            </w:pPr>
            <w:r>
              <w:rPr>
                <w:bCs/>
                <w:color w:val="000000"/>
                <w:lang w:eastAsia="lv-LV"/>
              </w:rPr>
              <w:t>20</w:t>
            </w:r>
          </w:p>
        </w:tc>
        <w:tc>
          <w:tcPr>
            <w:tcW w:w="5387" w:type="dxa"/>
            <w:gridSpan w:val="2"/>
            <w:shd w:val="clear" w:color="auto" w:fill="auto"/>
            <w:tcMar>
              <w:left w:w="57" w:type="dxa"/>
              <w:right w:w="57" w:type="dxa"/>
            </w:tcMar>
            <w:vAlign w:val="center"/>
          </w:tcPr>
          <w:p w:rsidR="00E45CFC" w:rsidRPr="000B1FF2" w:rsidRDefault="00E45CFC" w:rsidP="00E343AF">
            <w:pPr>
              <w:rPr>
                <w:bCs/>
              </w:rPr>
            </w:pPr>
            <w:r w:rsidRPr="001D05C6">
              <w:rPr>
                <w:b/>
                <w:bCs/>
              </w:rPr>
              <w:t>Profilaktiskā vakcinācija</w:t>
            </w:r>
            <w:r w:rsidRPr="000B1FF2">
              <w:rPr>
                <w:bCs/>
              </w:rPr>
              <w:t xml:space="preserve"> </w:t>
            </w:r>
            <w:r w:rsidR="00B53809">
              <w:rPr>
                <w:bCs/>
              </w:rPr>
              <w:t xml:space="preserve">pret ērču encefalītu, gripu, A hepatītu un B hepatītu </w:t>
            </w:r>
            <w:r w:rsidRPr="000B1FF2">
              <w:rPr>
                <w:bCs/>
              </w:rPr>
              <w:t>-</w:t>
            </w:r>
            <w:r>
              <w:rPr>
                <w:bCs/>
              </w:rPr>
              <w:t xml:space="preserve"> </w:t>
            </w:r>
            <w:r w:rsidRPr="005B0F68">
              <w:rPr>
                <w:bCs/>
              </w:rPr>
              <w:t>100%, iekļauta maksas ambulatorajā limitā</w:t>
            </w:r>
            <w:r>
              <w:rPr>
                <w:bCs/>
              </w:rPr>
              <w:t xml:space="preserve">. Var tikt noteikts vienas vakcinācijas limits, </w:t>
            </w:r>
            <w:r w:rsidRPr="005B0F68">
              <w:rPr>
                <w:bCs/>
              </w:rPr>
              <w:t xml:space="preserve">ne mazāk kā </w:t>
            </w:r>
            <w:r>
              <w:rPr>
                <w:bCs/>
              </w:rPr>
              <w:t xml:space="preserve">norādīts cenrādī attiecīgi grupām, sk. </w:t>
            </w:r>
            <w:r w:rsidRPr="00886077">
              <w:rPr>
                <w:bCs/>
              </w:rPr>
              <w:t>pielikumus Nr.4.</w:t>
            </w:r>
            <w:r>
              <w:rPr>
                <w:bCs/>
              </w:rPr>
              <w:t xml:space="preserve">  Kopējais </w:t>
            </w:r>
            <w:r w:rsidRPr="000B1FF2">
              <w:rPr>
                <w:bCs/>
              </w:rPr>
              <w:t xml:space="preserve">limits </w:t>
            </w:r>
            <w:r>
              <w:rPr>
                <w:bCs/>
              </w:rPr>
              <w:t>5</w:t>
            </w:r>
            <w:r w:rsidR="00B53809">
              <w:rPr>
                <w:bCs/>
              </w:rPr>
              <w:t>0</w:t>
            </w:r>
            <w:r>
              <w:rPr>
                <w:bCs/>
              </w:rPr>
              <w:t xml:space="preserve"> EUR gadā. </w:t>
            </w:r>
          </w:p>
        </w:tc>
        <w:tc>
          <w:tcPr>
            <w:tcW w:w="3969" w:type="dxa"/>
            <w:shd w:val="clear" w:color="auto" w:fill="auto"/>
            <w:tcMar>
              <w:left w:w="57" w:type="dxa"/>
              <w:right w:w="57" w:type="dxa"/>
            </w:tcMar>
            <w:vAlign w:val="center"/>
          </w:tcPr>
          <w:p w:rsidR="00E45CFC" w:rsidRPr="00880616" w:rsidRDefault="00E45CFC" w:rsidP="00E45CFC">
            <w:pPr>
              <w:jc w:val="center"/>
              <w:rPr>
                <w:b/>
                <w:bCs/>
                <w:color w:val="000000"/>
                <w:lang w:eastAsia="lv-LV"/>
              </w:rPr>
            </w:pPr>
          </w:p>
        </w:tc>
        <w:tc>
          <w:tcPr>
            <w:tcW w:w="2126" w:type="dxa"/>
            <w:shd w:val="clear" w:color="auto" w:fill="auto"/>
            <w:tcMar>
              <w:left w:w="57" w:type="dxa"/>
              <w:right w:w="57" w:type="dxa"/>
            </w:tcMar>
            <w:vAlign w:val="center"/>
          </w:tcPr>
          <w:p w:rsidR="00E45CFC" w:rsidRPr="00880616" w:rsidRDefault="00E45CFC" w:rsidP="00E45CFC">
            <w:pPr>
              <w:rPr>
                <w:bCs/>
                <w:color w:val="000000"/>
                <w:lang w:eastAsia="lv-LV"/>
              </w:rPr>
            </w:pPr>
          </w:p>
        </w:tc>
        <w:tc>
          <w:tcPr>
            <w:tcW w:w="2552" w:type="dxa"/>
            <w:shd w:val="clear" w:color="auto" w:fill="auto"/>
            <w:tcMar>
              <w:left w:w="57" w:type="dxa"/>
              <w:right w:w="57" w:type="dxa"/>
            </w:tcMar>
            <w:vAlign w:val="center"/>
          </w:tcPr>
          <w:p w:rsidR="00E45CFC" w:rsidRPr="00880616" w:rsidRDefault="00E45CFC" w:rsidP="00E45CFC">
            <w:pPr>
              <w:rPr>
                <w:bCs/>
                <w:color w:val="000000"/>
                <w:lang w:eastAsia="lv-LV"/>
              </w:rPr>
            </w:pPr>
          </w:p>
        </w:tc>
      </w:tr>
      <w:tr w:rsidR="00E45CFC" w:rsidRPr="00880616" w:rsidTr="00BF63CE">
        <w:trPr>
          <w:cantSplit/>
        </w:trPr>
        <w:tc>
          <w:tcPr>
            <w:tcW w:w="851" w:type="dxa"/>
            <w:vAlign w:val="center"/>
          </w:tcPr>
          <w:p w:rsidR="00E45CFC" w:rsidRDefault="00C9206A" w:rsidP="00E45CFC">
            <w:pPr>
              <w:jc w:val="center"/>
              <w:rPr>
                <w:bCs/>
                <w:color w:val="000000"/>
                <w:lang w:eastAsia="lv-LV"/>
              </w:rPr>
            </w:pPr>
            <w:r>
              <w:rPr>
                <w:bCs/>
                <w:color w:val="000000"/>
                <w:lang w:eastAsia="lv-LV"/>
              </w:rPr>
              <w:t>21</w:t>
            </w:r>
          </w:p>
        </w:tc>
        <w:tc>
          <w:tcPr>
            <w:tcW w:w="5387" w:type="dxa"/>
            <w:gridSpan w:val="2"/>
            <w:shd w:val="clear" w:color="auto" w:fill="auto"/>
            <w:tcMar>
              <w:left w:w="57" w:type="dxa"/>
              <w:right w:w="57" w:type="dxa"/>
            </w:tcMar>
            <w:vAlign w:val="center"/>
          </w:tcPr>
          <w:p w:rsidR="00E45CFC" w:rsidRPr="000B1FF2" w:rsidRDefault="00E45CFC" w:rsidP="00E343AF">
            <w:pPr>
              <w:rPr>
                <w:bCs/>
              </w:rPr>
            </w:pPr>
            <w:r w:rsidRPr="00815374">
              <w:rPr>
                <w:b/>
                <w:bCs/>
              </w:rPr>
              <w:t>Maksas fizikālās terapijas procedūras</w:t>
            </w:r>
            <w:r w:rsidRPr="005B0F68">
              <w:rPr>
                <w:bCs/>
              </w:rPr>
              <w:t xml:space="preserve"> 100%,</w:t>
            </w:r>
            <w:r w:rsidR="00E343AF">
              <w:rPr>
                <w:bCs/>
              </w:rPr>
              <w:t xml:space="preserve"> bez ierobežojuma gadā un vienā saslimšanas reizē,</w:t>
            </w:r>
            <w:r w:rsidRPr="005B0F68">
              <w:rPr>
                <w:bCs/>
              </w:rPr>
              <w:t xml:space="preserve"> iekļauta</w:t>
            </w:r>
            <w:r>
              <w:rPr>
                <w:bCs/>
              </w:rPr>
              <w:t>s</w:t>
            </w:r>
            <w:r w:rsidRPr="005B0F68">
              <w:rPr>
                <w:bCs/>
              </w:rPr>
              <w:t xml:space="preserve"> maksas ambulatorajā limitā</w:t>
            </w:r>
            <w:r>
              <w:rPr>
                <w:bCs/>
              </w:rPr>
              <w:t xml:space="preserve">. Maksas fizikālās terapijas nedrīkst iekļaut maksas ambulatorās rehabilitācijas </w:t>
            </w:r>
            <w:proofErr w:type="spellStart"/>
            <w:r>
              <w:rPr>
                <w:bCs/>
              </w:rPr>
              <w:t>apakšlimitā</w:t>
            </w:r>
            <w:proofErr w:type="spellEnd"/>
            <w:r>
              <w:rPr>
                <w:bCs/>
              </w:rPr>
              <w:t xml:space="preserve">, ja tas tiek piedāvāts. Var tikt noteikts vienas pakalpojuma reizes limits, </w:t>
            </w:r>
            <w:r w:rsidRPr="005B0F68">
              <w:rPr>
                <w:bCs/>
              </w:rPr>
              <w:t xml:space="preserve">ne mazāk kā </w:t>
            </w:r>
            <w:r>
              <w:rPr>
                <w:bCs/>
              </w:rPr>
              <w:t xml:space="preserve">norādīts cenrādī, sk. </w:t>
            </w:r>
            <w:r w:rsidRPr="00886077">
              <w:rPr>
                <w:bCs/>
              </w:rPr>
              <w:t>pielikumus Nr.4.</w:t>
            </w:r>
            <w:r>
              <w:rPr>
                <w:bCs/>
              </w:rPr>
              <w:t xml:space="preserve">  </w:t>
            </w:r>
          </w:p>
        </w:tc>
        <w:tc>
          <w:tcPr>
            <w:tcW w:w="3969" w:type="dxa"/>
            <w:shd w:val="clear" w:color="auto" w:fill="auto"/>
            <w:tcMar>
              <w:left w:w="57" w:type="dxa"/>
              <w:right w:w="57" w:type="dxa"/>
            </w:tcMar>
            <w:vAlign w:val="center"/>
          </w:tcPr>
          <w:p w:rsidR="00E45CFC" w:rsidRPr="00880616" w:rsidRDefault="00E45CFC" w:rsidP="00E45CFC">
            <w:pPr>
              <w:jc w:val="center"/>
              <w:rPr>
                <w:b/>
                <w:bCs/>
                <w:color w:val="000000"/>
                <w:lang w:eastAsia="lv-LV"/>
              </w:rPr>
            </w:pPr>
          </w:p>
        </w:tc>
        <w:tc>
          <w:tcPr>
            <w:tcW w:w="2126" w:type="dxa"/>
            <w:shd w:val="clear" w:color="auto" w:fill="auto"/>
            <w:tcMar>
              <w:left w:w="57" w:type="dxa"/>
              <w:right w:w="57" w:type="dxa"/>
            </w:tcMar>
            <w:vAlign w:val="center"/>
          </w:tcPr>
          <w:p w:rsidR="00E45CFC" w:rsidRPr="00880616" w:rsidRDefault="00E45CFC" w:rsidP="00E45CFC">
            <w:pPr>
              <w:rPr>
                <w:bCs/>
                <w:color w:val="000000"/>
                <w:lang w:eastAsia="lv-LV"/>
              </w:rPr>
            </w:pPr>
          </w:p>
        </w:tc>
        <w:tc>
          <w:tcPr>
            <w:tcW w:w="2552" w:type="dxa"/>
            <w:shd w:val="clear" w:color="auto" w:fill="auto"/>
            <w:tcMar>
              <w:left w:w="57" w:type="dxa"/>
              <w:right w:w="57" w:type="dxa"/>
            </w:tcMar>
            <w:vAlign w:val="center"/>
          </w:tcPr>
          <w:p w:rsidR="00E45CFC" w:rsidRPr="00880616" w:rsidRDefault="00E45CFC" w:rsidP="00E45CFC">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2</w:t>
            </w:r>
            <w:r w:rsidR="00C9206A">
              <w:rPr>
                <w:bCs/>
                <w:color w:val="000000"/>
                <w:lang w:eastAsia="lv-LV"/>
              </w:rPr>
              <w:t>2</w:t>
            </w:r>
          </w:p>
        </w:tc>
        <w:tc>
          <w:tcPr>
            <w:tcW w:w="5387" w:type="dxa"/>
            <w:gridSpan w:val="2"/>
            <w:shd w:val="clear" w:color="auto" w:fill="auto"/>
            <w:tcMar>
              <w:left w:w="57" w:type="dxa"/>
              <w:right w:w="57" w:type="dxa"/>
            </w:tcMar>
            <w:vAlign w:val="center"/>
          </w:tcPr>
          <w:p w:rsidR="008428D7" w:rsidRPr="000B1FF2" w:rsidRDefault="008428D7" w:rsidP="00275D89">
            <w:pPr>
              <w:rPr>
                <w:bCs/>
              </w:rPr>
            </w:pPr>
            <w:r w:rsidRPr="00815374">
              <w:rPr>
                <w:b/>
                <w:bCs/>
              </w:rPr>
              <w:t>Maksas stacionārā palīdzība</w:t>
            </w:r>
            <w:r w:rsidRPr="000B1FF2">
              <w:rPr>
                <w:bCs/>
              </w:rPr>
              <w:t xml:space="preserve"> - atlīdzības apmērs – ne mazāk </w:t>
            </w:r>
            <w:r w:rsidRPr="00275D89">
              <w:rPr>
                <w:bCs/>
              </w:rPr>
              <w:t xml:space="preserve">kā </w:t>
            </w:r>
            <w:r w:rsidR="00275D89" w:rsidRPr="00275D89">
              <w:rPr>
                <w:bCs/>
              </w:rPr>
              <w:t>43</w:t>
            </w:r>
            <w:r w:rsidRPr="00275D89">
              <w:rPr>
                <w:bCs/>
              </w:rPr>
              <w:t>0 EUR</w:t>
            </w:r>
            <w:r w:rsidRPr="000B1FF2">
              <w:rPr>
                <w:bCs/>
              </w:rPr>
              <w:t xml:space="preserve"> </w:t>
            </w:r>
            <w:r>
              <w:rPr>
                <w:bCs/>
              </w:rPr>
              <w:t>par gadījumu.</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lastRenderedPageBreak/>
              <w:t>2</w:t>
            </w:r>
            <w:r w:rsidR="00C9206A">
              <w:rPr>
                <w:bCs/>
                <w:color w:val="000000"/>
                <w:lang w:eastAsia="lv-LV"/>
              </w:rPr>
              <w:t>3</w:t>
            </w:r>
          </w:p>
        </w:tc>
        <w:tc>
          <w:tcPr>
            <w:tcW w:w="5387" w:type="dxa"/>
            <w:gridSpan w:val="2"/>
            <w:shd w:val="clear" w:color="auto" w:fill="auto"/>
            <w:tcMar>
              <w:left w:w="57" w:type="dxa"/>
              <w:right w:w="57" w:type="dxa"/>
            </w:tcMar>
            <w:vAlign w:val="center"/>
          </w:tcPr>
          <w:p w:rsidR="008428D7" w:rsidRPr="000B1FF2" w:rsidRDefault="008428D7" w:rsidP="00BF63CE">
            <w:pPr>
              <w:rPr>
                <w:bCs/>
              </w:rPr>
            </w:pPr>
            <w:r w:rsidRPr="000B1FF2">
              <w:rPr>
                <w:bCs/>
              </w:rPr>
              <w:t>Ārstēšanās dienas un diennakts stacionārā ar vai bez primārās veselības aprūpes ārsta norīkojuma, tajā skaitā:</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2</w:t>
            </w:r>
            <w:r w:rsidR="00C9206A">
              <w:rPr>
                <w:bCs/>
                <w:color w:val="000000"/>
                <w:lang w:eastAsia="lv-LV"/>
              </w:rPr>
              <w:t>4</w:t>
            </w:r>
          </w:p>
        </w:tc>
        <w:tc>
          <w:tcPr>
            <w:tcW w:w="5387" w:type="dxa"/>
            <w:gridSpan w:val="2"/>
            <w:shd w:val="clear" w:color="auto" w:fill="auto"/>
            <w:tcMar>
              <w:left w:w="57" w:type="dxa"/>
              <w:right w:w="57" w:type="dxa"/>
            </w:tcMar>
            <w:vAlign w:val="center"/>
          </w:tcPr>
          <w:p w:rsidR="008428D7" w:rsidRPr="000B1FF2" w:rsidRDefault="008428D7" w:rsidP="00BF63CE">
            <w:pPr>
              <w:rPr>
                <w:bCs/>
              </w:rPr>
            </w:pPr>
            <w:r w:rsidRPr="000B1FF2">
              <w:rPr>
                <w:bCs/>
              </w:rPr>
              <w:t>Maksas operācijas, tajā skaitā – plānveida</w:t>
            </w:r>
            <w:r>
              <w:rPr>
                <w:bCs/>
              </w:rPr>
              <w:t>. Tiek apmaksātas arī maksas kataraktas un glaukomas operācijas, vienu reizi apdrošināšanas polises perioda laikā.</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2</w:t>
            </w:r>
            <w:r w:rsidR="00C9206A">
              <w:rPr>
                <w:bCs/>
                <w:color w:val="000000"/>
                <w:lang w:eastAsia="lv-LV"/>
              </w:rPr>
              <w:t>5</w:t>
            </w:r>
          </w:p>
        </w:tc>
        <w:tc>
          <w:tcPr>
            <w:tcW w:w="5387" w:type="dxa"/>
            <w:gridSpan w:val="2"/>
            <w:shd w:val="clear" w:color="auto" w:fill="auto"/>
            <w:tcMar>
              <w:left w:w="57" w:type="dxa"/>
              <w:right w:w="57" w:type="dxa"/>
            </w:tcMar>
            <w:vAlign w:val="center"/>
          </w:tcPr>
          <w:p w:rsidR="008428D7" w:rsidRPr="000B1FF2" w:rsidRDefault="008428D7" w:rsidP="00BF63CE">
            <w:pPr>
              <w:rPr>
                <w:bCs/>
              </w:rPr>
            </w:pPr>
            <w:r w:rsidRPr="000B1FF2">
              <w:rPr>
                <w:bCs/>
              </w:rPr>
              <w:t>Sarežģīti diagnostiskie un laboratoriskie izmeklējumi, ārstu konsultācijas, nozīmētie medikamenti</w:t>
            </w:r>
            <w:r>
              <w:rPr>
                <w:bCs/>
              </w:rPr>
              <w:t>.</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2</w:t>
            </w:r>
            <w:r w:rsidR="00C9206A">
              <w:rPr>
                <w:bCs/>
                <w:color w:val="000000"/>
                <w:lang w:eastAsia="lv-LV"/>
              </w:rPr>
              <w:t>6</w:t>
            </w:r>
          </w:p>
        </w:tc>
        <w:tc>
          <w:tcPr>
            <w:tcW w:w="5387" w:type="dxa"/>
            <w:gridSpan w:val="2"/>
            <w:shd w:val="clear" w:color="auto" w:fill="auto"/>
            <w:tcMar>
              <w:left w:w="57" w:type="dxa"/>
              <w:right w:w="57" w:type="dxa"/>
            </w:tcMar>
            <w:vAlign w:val="center"/>
          </w:tcPr>
          <w:p w:rsidR="008428D7" w:rsidRPr="000B1FF2" w:rsidRDefault="005477D6" w:rsidP="005477D6">
            <w:pPr>
              <w:rPr>
                <w:bCs/>
              </w:rPr>
            </w:pPr>
            <w:r>
              <w:rPr>
                <w:bCs/>
              </w:rPr>
              <w:t>Dienas un diennakts s</w:t>
            </w:r>
            <w:r w:rsidR="008428D7" w:rsidRPr="000B1FF2">
              <w:rPr>
                <w:bCs/>
              </w:rPr>
              <w:t xml:space="preserve">tacionārā pieejamais papildus serviss, arī saņemot veselības aprūpes pakalpojumus pacienta iemaksas apmērā. </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tcBorders>
              <w:bottom w:val="single" w:sz="4" w:space="0" w:color="auto"/>
            </w:tcBorders>
            <w:vAlign w:val="center"/>
          </w:tcPr>
          <w:p w:rsidR="008428D7" w:rsidRPr="00815374" w:rsidRDefault="008428D7" w:rsidP="00BF63CE">
            <w:pPr>
              <w:jc w:val="center"/>
              <w:rPr>
                <w:bCs/>
                <w:color w:val="000000"/>
                <w:lang w:eastAsia="lv-LV"/>
              </w:rPr>
            </w:pPr>
            <w:r>
              <w:rPr>
                <w:bCs/>
                <w:color w:val="000000"/>
                <w:lang w:eastAsia="lv-LV"/>
              </w:rPr>
              <w:t>2</w:t>
            </w:r>
            <w:r w:rsidR="00C9206A">
              <w:rPr>
                <w:bCs/>
                <w:color w:val="000000"/>
                <w:lang w:eastAsia="lv-LV"/>
              </w:rPr>
              <w:t>7</w:t>
            </w:r>
          </w:p>
        </w:tc>
        <w:tc>
          <w:tcPr>
            <w:tcW w:w="5387" w:type="dxa"/>
            <w:gridSpan w:val="2"/>
            <w:tcBorders>
              <w:bottom w:val="single" w:sz="4" w:space="0" w:color="auto"/>
            </w:tcBorders>
            <w:shd w:val="clear" w:color="auto" w:fill="auto"/>
            <w:tcMar>
              <w:left w:w="57" w:type="dxa"/>
              <w:right w:w="57" w:type="dxa"/>
            </w:tcMar>
            <w:vAlign w:val="center"/>
          </w:tcPr>
          <w:p w:rsidR="008428D7" w:rsidRPr="000B1FF2" w:rsidRDefault="008428D7" w:rsidP="00BF63CE">
            <w:pPr>
              <w:rPr>
                <w:bCs/>
              </w:rPr>
            </w:pPr>
            <w:r w:rsidRPr="000B1FF2">
              <w:rPr>
                <w:bCs/>
              </w:rPr>
              <w:t>Apdrošinātājs var prasīt maksas stacionāro ārstniecību – operācijas – iepriekš saskaņot ar Apdrošinātāju, taču saskaņojuma savlaicīga ne</w:t>
            </w:r>
            <w:r>
              <w:rPr>
                <w:bCs/>
              </w:rPr>
              <w:t>organizēšana/ saņemšana bez saskaņojuma</w:t>
            </w:r>
            <w:r w:rsidRPr="000B1FF2">
              <w:rPr>
                <w:bCs/>
              </w:rPr>
              <w:t xml:space="preserve"> nevar kalpot par izmaksas atteikumu, ja izmaksa pienākas pēc programmas nosacījumiem (diagnoze vai pakalpojums nav izņēmumu sarakstā).</w:t>
            </w:r>
          </w:p>
        </w:tc>
        <w:tc>
          <w:tcPr>
            <w:tcW w:w="3969" w:type="dxa"/>
            <w:tcBorders>
              <w:bottom w:val="single" w:sz="4" w:space="0" w:color="auto"/>
            </w:tcBorders>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tcBorders>
              <w:bottom w:val="single" w:sz="4" w:space="0" w:color="auto"/>
            </w:tcBorders>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tcBorders>
              <w:bottom w:val="single" w:sz="4" w:space="0" w:color="auto"/>
            </w:tcBorders>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14885" w:type="dxa"/>
            <w:gridSpan w:val="6"/>
            <w:shd w:val="clear" w:color="auto" w:fill="E5B8B7"/>
            <w:vAlign w:val="center"/>
          </w:tcPr>
          <w:p w:rsidR="008428D7" w:rsidRPr="00412794" w:rsidRDefault="008428D7" w:rsidP="00893DAB">
            <w:pPr>
              <w:ind w:left="720"/>
              <w:jc w:val="center"/>
              <w:rPr>
                <w:bCs/>
                <w:color w:val="000000"/>
                <w:lang w:eastAsia="lv-LV"/>
              </w:rPr>
            </w:pPr>
            <w:r w:rsidRPr="00880616">
              <w:rPr>
                <w:b/>
                <w:bCs/>
                <w:iCs/>
                <w:color w:val="000000"/>
                <w:lang w:eastAsia="lv-LV"/>
              </w:rPr>
              <w:t>MINIMĀLĀS PRASĪBAS</w:t>
            </w:r>
            <w:r>
              <w:rPr>
                <w:b/>
                <w:bCs/>
                <w:iCs/>
                <w:color w:val="000000"/>
                <w:lang w:eastAsia="lv-LV"/>
              </w:rPr>
              <w:t xml:space="preserve"> PAMATPROGRAMMAI 2. GRUPAI</w:t>
            </w:r>
            <w:r w:rsidR="00AC30E4">
              <w:rPr>
                <w:b/>
                <w:bCs/>
                <w:iCs/>
                <w:color w:val="000000"/>
                <w:lang w:eastAsia="lv-LV"/>
              </w:rPr>
              <w:t xml:space="preserve"> (</w:t>
            </w:r>
            <w:r w:rsidR="00893DAB">
              <w:rPr>
                <w:b/>
                <w:bCs/>
                <w:iCs/>
                <w:color w:val="000000"/>
                <w:lang w:eastAsia="lv-LV"/>
              </w:rPr>
              <w:t xml:space="preserve">911 </w:t>
            </w:r>
            <w:r w:rsidR="00AC30E4">
              <w:rPr>
                <w:b/>
                <w:bCs/>
                <w:iCs/>
                <w:color w:val="000000"/>
                <w:lang w:eastAsia="lv-LV"/>
              </w:rPr>
              <w:t>darbinieki)</w:t>
            </w:r>
            <w:r>
              <w:rPr>
                <w:b/>
                <w:bCs/>
                <w:iCs/>
                <w:color w:val="000000"/>
                <w:lang w:eastAsia="lv-LV"/>
              </w:rPr>
              <w:t xml:space="preserve"> PAR PASŪTĪTĀJA LĪDZEKĻIEM</w:t>
            </w: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2</w:t>
            </w:r>
            <w:r w:rsidR="00C9206A">
              <w:rPr>
                <w:bCs/>
                <w:color w:val="000000"/>
                <w:lang w:eastAsia="lv-LV"/>
              </w:rPr>
              <w:t>8</w:t>
            </w:r>
          </w:p>
        </w:tc>
        <w:tc>
          <w:tcPr>
            <w:tcW w:w="5245" w:type="dxa"/>
            <w:shd w:val="clear" w:color="auto" w:fill="auto"/>
            <w:tcMar>
              <w:left w:w="57" w:type="dxa"/>
              <w:right w:w="57" w:type="dxa"/>
            </w:tcMar>
          </w:tcPr>
          <w:p w:rsidR="008428D7" w:rsidRPr="00633D30" w:rsidRDefault="008428D7" w:rsidP="00BF63CE">
            <w:r w:rsidRPr="00633D30">
              <w:rPr>
                <w:bCs/>
              </w:rPr>
              <w:t xml:space="preserve">Veselības apdrošināšanas karte tiek piedāvāta pacienta iemaksas, maksas ambulatoriem un </w:t>
            </w:r>
            <w:r>
              <w:rPr>
                <w:bCs/>
              </w:rPr>
              <w:t xml:space="preserve">maksas </w:t>
            </w:r>
            <w:r w:rsidRPr="00633D30">
              <w:rPr>
                <w:bCs/>
              </w:rPr>
              <w:t xml:space="preserve">stacionāriem pakalpojumiem, visām papildprogrammām, ja tādas tiek individuāli izvēlētas. </w:t>
            </w:r>
            <w:r w:rsidRPr="00FD01DB">
              <w:rPr>
                <w:bCs/>
              </w:rPr>
              <w:t>Izņēmums var būt pamatprogrammā papildus iekļautā maksas ambulatorā rehabilitācija, neatliekamā palīdzība.</w:t>
            </w:r>
          </w:p>
        </w:tc>
        <w:tc>
          <w:tcPr>
            <w:tcW w:w="4111" w:type="dxa"/>
            <w:gridSpan w:val="2"/>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sidRPr="00815374">
              <w:rPr>
                <w:bCs/>
                <w:color w:val="000000"/>
                <w:lang w:eastAsia="lv-LV"/>
              </w:rPr>
              <w:lastRenderedPageBreak/>
              <w:t>2</w:t>
            </w:r>
            <w:r w:rsidR="00C9206A">
              <w:rPr>
                <w:bCs/>
                <w:color w:val="000000"/>
                <w:lang w:eastAsia="lv-LV"/>
              </w:rPr>
              <w:t>9</w:t>
            </w:r>
          </w:p>
        </w:tc>
        <w:tc>
          <w:tcPr>
            <w:tcW w:w="14034" w:type="dxa"/>
            <w:gridSpan w:val="5"/>
            <w:shd w:val="clear" w:color="auto" w:fill="auto"/>
            <w:tcMar>
              <w:left w:w="57" w:type="dxa"/>
              <w:right w:w="57" w:type="dxa"/>
            </w:tcMar>
            <w:vAlign w:val="center"/>
          </w:tcPr>
          <w:p w:rsidR="008428D7" w:rsidRPr="00880616" w:rsidRDefault="008428D7" w:rsidP="00BF63CE">
            <w:pPr>
              <w:rPr>
                <w:bCs/>
                <w:color w:val="000000"/>
                <w:lang w:eastAsia="lv-LV"/>
              </w:rPr>
            </w:pPr>
            <w:r w:rsidRPr="00815374">
              <w:rPr>
                <w:b/>
                <w:bCs/>
              </w:rPr>
              <w:t>Veselības apdrošināšanas pamatprogrammā iekļauto maksas pakalpojumu apmaksas kārtība (arī papildus piedāvāto limitu palielinājumiem), ja zemāk prasībās nav noteikts savādāk:</w:t>
            </w:r>
          </w:p>
        </w:tc>
      </w:tr>
      <w:tr w:rsidR="008428D7" w:rsidRPr="00880616" w:rsidTr="00BF63CE">
        <w:trPr>
          <w:cantSplit/>
        </w:trPr>
        <w:tc>
          <w:tcPr>
            <w:tcW w:w="851" w:type="dxa"/>
            <w:vAlign w:val="center"/>
          </w:tcPr>
          <w:p w:rsidR="008428D7" w:rsidRPr="00815374" w:rsidRDefault="00C9206A" w:rsidP="00BF63CE">
            <w:pPr>
              <w:jc w:val="center"/>
              <w:rPr>
                <w:bCs/>
                <w:color w:val="000000"/>
                <w:lang w:eastAsia="lv-LV"/>
              </w:rPr>
            </w:pPr>
            <w:r>
              <w:rPr>
                <w:bCs/>
                <w:color w:val="000000"/>
                <w:lang w:eastAsia="lv-LV"/>
              </w:rPr>
              <w:t>30</w:t>
            </w:r>
          </w:p>
        </w:tc>
        <w:tc>
          <w:tcPr>
            <w:tcW w:w="5387" w:type="dxa"/>
            <w:gridSpan w:val="2"/>
            <w:shd w:val="clear" w:color="auto" w:fill="auto"/>
            <w:tcMar>
              <w:left w:w="57" w:type="dxa"/>
              <w:right w:w="57" w:type="dxa"/>
            </w:tcMar>
            <w:vAlign w:val="center"/>
          </w:tcPr>
          <w:p w:rsidR="008428D7" w:rsidRPr="00C634E0" w:rsidRDefault="008428D7" w:rsidP="00BF63CE">
            <w:pPr>
              <w:rPr>
                <w:bCs/>
                <w:color w:val="000000"/>
                <w:lang w:eastAsia="lv-LV"/>
              </w:rPr>
            </w:pPr>
            <w:proofErr w:type="spellStart"/>
            <w:r w:rsidRPr="00C634E0">
              <w:rPr>
                <w:bCs/>
              </w:rPr>
              <w:t>Līgumiestādēs</w:t>
            </w:r>
            <w:proofErr w:type="spellEnd"/>
            <w:r w:rsidRPr="00C634E0">
              <w:rPr>
                <w:bCs/>
              </w:rPr>
              <w:t xml:space="preserve"> –</w:t>
            </w:r>
            <w:r>
              <w:rPr>
                <w:bCs/>
              </w:rPr>
              <w:t xml:space="preserve"> </w:t>
            </w:r>
            <w:r w:rsidR="00E276B4">
              <w:rPr>
                <w:bCs/>
              </w:rPr>
              <w:t xml:space="preserve">100% </w:t>
            </w:r>
            <w:r w:rsidRPr="00F3757A">
              <w:rPr>
                <w:bCs/>
                <w:u w:val="single"/>
              </w:rPr>
              <w:t>apdrošinātāja cenrāža</w:t>
            </w:r>
            <w:r w:rsidRPr="00C634E0">
              <w:rPr>
                <w:bCs/>
              </w:rPr>
              <w:t xml:space="preserve"> apmērā, kas nav zemāks par </w:t>
            </w:r>
            <w:r>
              <w:rPr>
                <w:bCs/>
              </w:rPr>
              <w:t>minimālajās prasībās</w:t>
            </w:r>
            <w:r w:rsidRPr="00C634E0">
              <w:rPr>
                <w:bCs/>
              </w:rPr>
              <w:t xml:space="preserve"> noteikto (</w:t>
            </w:r>
            <w:r>
              <w:rPr>
                <w:bCs/>
              </w:rPr>
              <w:t>p</w:t>
            </w:r>
            <w:r w:rsidRPr="00C634E0">
              <w:rPr>
                <w:bCs/>
              </w:rPr>
              <w:t xml:space="preserve">ieļaujamais cenrādis, norādītās pozīcijas, </w:t>
            </w:r>
            <w:proofErr w:type="spellStart"/>
            <w:r w:rsidRPr="00C634E0">
              <w:rPr>
                <w:bCs/>
              </w:rPr>
              <w:t>sk.</w:t>
            </w:r>
            <w:r>
              <w:rPr>
                <w:bCs/>
              </w:rPr>
              <w:t>p</w:t>
            </w:r>
            <w:r w:rsidRPr="00FD01DB">
              <w:rPr>
                <w:bCs/>
              </w:rPr>
              <w:t>ielikums</w:t>
            </w:r>
            <w:proofErr w:type="spellEnd"/>
            <w:r w:rsidRPr="00FD01DB">
              <w:rPr>
                <w:bCs/>
              </w:rPr>
              <w:t xml:space="preserve"> </w:t>
            </w:r>
            <w:r>
              <w:rPr>
                <w:bCs/>
              </w:rPr>
              <w:t>N</w:t>
            </w:r>
            <w:r w:rsidRPr="00FD01DB">
              <w:rPr>
                <w:bCs/>
              </w:rPr>
              <w:t>r.5</w:t>
            </w:r>
            <w:r w:rsidRPr="00C634E0">
              <w:rPr>
                <w:bCs/>
              </w:rPr>
              <w:t>), ir pievienots šim piedāvājumam un līguma darbības laikā netiks samazināts vai kā citādi ierobežots.</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C9206A" w:rsidP="00BF63CE">
            <w:pPr>
              <w:jc w:val="center"/>
              <w:rPr>
                <w:bCs/>
                <w:color w:val="000000"/>
                <w:lang w:eastAsia="lv-LV"/>
              </w:rPr>
            </w:pPr>
            <w:r>
              <w:rPr>
                <w:bCs/>
                <w:color w:val="000000"/>
                <w:lang w:eastAsia="lv-LV"/>
              </w:rPr>
              <w:t>31</w:t>
            </w:r>
          </w:p>
        </w:tc>
        <w:tc>
          <w:tcPr>
            <w:tcW w:w="5387" w:type="dxa"/>
            <w:gridSpan w:val="2"/>
            <w:shd w:val="clear" w:color="auto" w:fill="auto"/>
            <w:tcMar>
              <w:left w:w="57" w:type="dxa"/>
              <w:right w:w="57" w:type="dxa"/>
            </w:tcMar>
            <w:vAlign w:val="center"/>
          </w:tcPr>
          <w:p w:rsidR="008428D7" w:rsidRPr="00C634E0" w:rsidRDefault="008428D7" w:rsidP="00BF63CE">
            <w:pPr>
              <w:rPr>
                <w:bCs/>
              </w:rPr>
            </w:pPr>
            <w:r w:rsidRPr="00C634E0">
              <w:rPr>
                <w:bCs/>
              </w:rPr>
              <w:t>Iestādēs, ar kurām apdrošinātājam nav līguma –</w:t>
            </w:r>
            <w:r w:rsidR="00E276B4">
              <w:rPr>
                <w:bCs/>
              </w:rPr>
              <w:t xml:space="preserve">100%  </w:t>
            </w:r>
            <w:r w:rsidRPr="00C634E0">
              <w:rPr>
                <w:bCs/>
              </w:rPr>
              <w:t xml:space="preserve">apdrošinātāja cenrāža apmērā, kas nav zemāks par </w:t>
            </w:r>
            <w:r>
              <w:rPr>
                <w:bCs/>
              </w:rPr>
              <w:t>minimālajās prasībās</w:t>
            </w:r>
            <w:r w:rsidRPr="00C634E0">
              <w:rPr>
                <w:bCs/>
              </w:rPr>
              <w:t xml:space="preserve"> noteikto (</w:t>
            </w:r>
            <w:r>
              <w:rPr>
                <w:bCs/>
              </w:rPr>
              <w:t>p</w:t>
            </w:r>
            <w:r w:rsidRPr="00C634E0">
              <w:rPr>
                <w:bCs/>
              </w:rPr>
              <w:t>ieļaujamais cenrādis, norādītās pozīcijas, sk.</w:t>
            </w:r>
            <w:r w:rsidRPr="00FD01DB">
              <w:rPr>
                <w:bCs/>
                <w:color w:val="FF0000"/>
              </w:rPr>
              <w:t xml:space="preserve"> </w:t>
            </w:r>
            <w:r>
              <w:rPr>
                <w:bCs/>
              </w:rPr>
              <w:t>p</w:t>
            </w:r>
            <w:r w:rsidRPr="00FD01DB">
              <w:rPr>
                <w:bCs/>
              </w:rPr>
              <w:t xml:space="preserve">ielikums </w:t>
            </w:r>
            <w:r>
              <w:rPr>
                <w:bCs/>
              </w:rPr>
              <w:t>N</w:t>
            </w:r>
            <w:r w:rsidRPr="00FD01DB">
              <w:rPr>
                <w:bCs/>
              </w:rPr>
              <w:t>r.5</w:t>
            </w:r>
            <w:r w:rsidRPr="00C634E0">
              <w:rPr>
                <w:bCs/>
              </w:rPr>
              <w:t>), ir pievienots šim piedāvājumam un līguma darbības laikā netiks samazināts vai kā citādi ierobežots.</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3</w:t>
            </w:r>
            <w:r w:rsidR="00C9206A">
              <w:rPr>
                <w:bCs/>
                <w:color w:val="000000"/>
                <w:lang w:eastAsia="lv-LV"/>
              </w:rPr>
              <w:t>2</w:t>
            </w:r>
          </w:p>
        </w:tc>
        <w:tc>
          <w:tcPr>
            <w:tcW w:w="14034" w:type="dxa"/>
            <w:gridSpan w:val="5"/>
            <w:shd w:val="clear" w:color="auto" w:fill="auto"/>
            <w:tcMar>
              <w:left w:w="57" w:type="dxa"/>
              <w:right w:w="57" w:type="dxa"/>
            </w:tcMar>
            <w:vAlign w:val="center"/>
          </w:tcPr>
          <w:p w:rsidR="008428D7" w:rsidRPr="00880616" w:rsidRDefault="008428D7" w:rsidP="00BF63CE">
            <w:pPr>
              <w:rPr>
                <w:bCs/>
                <w:color w:val="000000"/>
                <w:lang w:eastAsia="lv-LV"/>
              </w:rPr>
            </w:pPr>
            <w:r w:rsidRPr="00C37322">
              <w:rPr>
                <w:b/>
                <w:bCs/>
                <w:color w:val="000000"/>
                <w:lang w:eastAsia="lv-LV"/>
              </w:rPr>
              <w:t>Pamatprogrammas (apmaksā pasūtītājs) minimālās prasības:</w:t>
            </w: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3</w:t>
            </w:r>
            <w:r w:rsidR="00C9206A">
              <w:rPr>
                <w:bCs/>
                <w:color w:val="000000"/>
                <w:lang w:eastAsia="lv-LV"/>
              </w:rPr>
              <w:t>3</w:t>
            </w:r>
          </w:p>
        </w:tc>
        <w:tc>
          <w:tcPr>
            <w:tcW w:w="5387" w:type="dxa"/>
            <w:gridSpan w:val="2"/>
            <w:shd w:val="clear" w:color="auto" w:fill="auto"/>
            <w:tcMar>
              <w:left w:w="57" w:type="dxa"/>
              <w:right w:w="57" w:type="dxa"/>
            </w:tcMar>
            <w:vAlign w:val="center"/>
          </w:tcPr>
          <w:p w:rsidR="008428D7" w:rsidRPr="00633D30" w:rsidRDefault="008428D7" w:rsidP="00BF63CE">
            <w:pPr>
              <w:rPr>
                <w:bCs/>
              </w:rPr>
            </w:pPr>
            <w:r w:rsidRPr="00633D30">
              <w:rPr>
                <w:bCs/>
              </w:rPr>
              <w:t xml:space="preserve">Minimālā kopējā apdrošinājuma summa vienai personai gadā - ne mazāk kā </w:t>
            </w:r>
            <w:r>
              <w:rPr>
                <w:bCs/>
              </w:rPr>
              <w:t>2050 EUR</w:t>
            </w:r>
            <w:r w:rsidRPr="00633D30">
              <w:rPr>
                <w:bCs/>
              </w:rPr>
              <w:t>.</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C9206A">
            <w:pPr>
              <w:jc w:val="center"/>
              <w:rPr>
                <w:bCs/>
                <w:color w:val="000000"/>
                <w:lang w:eastAsia="lv-LV"/>
              </w:rPr>
            </w:pPr>
            <w:r>
              <w:rPr>
                <w:bCs/>
                <w:color w:val="000000"/>
                <w:lang w:eastAsia="lv-LV"/>
              </w:rPr>
              <w:t>3</w:t>
            </w:r>
            <w:r w:rsidR="00C9206A">
              <w:rPr>
                <w:bCs/>
                <w:color w:val="000000"/>
                <w:lang w:eastAsia="lv-LV"/>
              </w:rPr>
              <w:t>4</w:t>
            </w:r>
          </w:p>
        </w:tc>
        <w:tc>
          <w:tcPr>
            <w:tcW w:w="5387" w:type="dxa"/>
            <w:gridSpan w:val="2"/>
            <w:shd w:val="clear" w:color="auto" w:fill="auto"/>
            <w:tcMar>
              <w:left w:w="57" w:type="dxa"/>
              <w:right w:w="57" w:type="dxa"/>
            </w:tcMar>
            <w:vAlign w:val="center"/>
          </w:tcPr>
          <w:p w:rsidR="008428D7" w:rsidRPr="00633D30" w:rsidRDefault="008428D7" w:rsidP="00BF63CE">
            <w:pPr>
              <w:rPr>
                <w:bCs/>
              </w:rPr>
            </w:pPr>
            <w:r w:rsidRPr="00815374">
              <w:rPr>
                <w:b/>
                <w:bCs/>
              </w:rPr>
              <w:t>Pacienta iemaksa</w:t>
            </w:r>
            <w:r w:rsidRPr="00633D30">
              <w:rPr>
                <w:bCs/>
              </w:rPr>
              <w:t xml:space="preserve"> 100% apmērā, saskaņā ar 2013. gada 17. decembra MK noteikumos Nr. 1529 „Veselības aprūpes organizēšanas un finansēšanas kārtība” noteikto apmēru, saņemot ārstniecisko ambulatoro un stacionāro palīdzību (t.sk. pacienta </w:t>
            </w:r>
            <w:proofErr w:type="spellStart"/>
            <w:r w:rsidRPr="00633D30">
              <w:rPr>
                <w:bCs/>
              </w:rPr>
              <w:t>līdzmaksājums</w:t>
            </w:r>
            <w:proofErr w:type="spellEnd"/>
            <w:r w:rsidRPr="00633D30">
              <w:rPr>
                <w:bCs/>
              </w:rPr>
              <w:t>, stacionārā rehabilitācija</w:t>
            </w:r>
            <w:r>
              <w:rPr>
                <w:bCs/>
              </w:rPr>
              <w:t>) - apdrošinājuma summa 600 EUR/gadā.</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lastRenderedPageBreak/>
              <w:t>3</w:t>
            </w:r>
            <w:r w:rsidR="00C9206A">
              <w:rPr>
                <w:bCs/>
                <w:color w:val="000000"/>
                <w:lang w:eastAsia="lv-LV"/>
              </w:rPr>
              <w:t>5</w:t>
            </w:r>
          </w:p>
        </w:tc>
        <w:tc>
          <w:tcPr>
            <w:tcW w:w="5387" w:type="dxa"/>
            <w:gridSpan w:val="2"/>
            <w:shd w:val="clear" w:color="auto" w:fill="auto"/>
            <w:tcMar>
              <w:left w:w="57" w:type="dxa"/>
              <w:right w:w="57" w:type="dxa"/>
            </w:tcMar>
            <w:vAlign w:val="center"/>
          </w:tcPr>
          <w:p w:rsidR="008428D7" w:rsidRPr="00633D30" w:rsidRDefault="008428D7" w:rsidP="00BF63CE">
            <w:pPr>
              <w:rPr>
                <w:bCs/>
              </w:rPr>
            </w:pPr>
            <w:r w:rsidRPr="00633D30">
              <w:rPr>
                <w:bCs/>
              </w:rPr>
              <w:t>Apdrošinātājs ne</w:t>
            </w:r>
            <w:r>
              <w:rPr>
                <w:bCs/>
              </w:rPr>
              <w:t xml:space="preserve">nosaka </w:t>
            </w:r>
            <w:r w:rsidRPr="00633D30">
              <w:rPr>
                <w:bCs/>
              </w:rPr>
              <w:t>nevienu izņēmumu – ne pakalpojumam, ne diagnozei – ko neapmaksā, ja tiek izmantots pacienta iemaksas pakalpojums.</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3</w:t>
            </w:r>
            <w:r w:rsidR="00C9206A">
              <w:rPr>
                <w:bCs/>
                <w:color w:val="000000"/>
                <w:lang w:eastAsia="lv-LV"/>
              </w:rPr>
              <w:t>6</w:t>
            </w:r>
          </w:p>
        </w:tc>
        <w:tc>
          <w:tcPr>
            <w:tcW w:w="5387" w:type="dxa"/>
            <w:gridSpan w:val="2"/>
            <w:shd w:val="clear" w:color="auto" w:fill="auto"/>
            <w:tcMar>
              <w:left w:w="57" w:type="dxa"/>
              <w:right w:w="57" w:type="dxa"/>
            </w:tcMar>
            <w:vAlign w:val="center"/>
          </w:tcPr>
          <w:p w:rsidR="008428D7" w:rsidRPr="00633D30" w:rsidRDefault="008428D7" w:rsidP="00BF63CE">
            <w:pPr>
              <w:rPr>
                <w:bCs/>
              </w:rPr>
            </w:pPr>
            <w:r w:rsidRPr="00633D30">
              <w:rPr>
                <w:bCs/>
              </w:rPr>
              <w:t>Ja pacienta iemaksas apdrošinājuma summa tiek iekļauta maksas ambulatoro un maksas stacionāro pakalpojumu apdrošinājuma summās, tad abu sadaļu apdrošinājuma summas jāpalielina par attiecīgi vismaz 300</w:t>
            </w:r>
            <w:r>
              <w:rPr>
                <w:bCs/>
              </w:rPr>
              <w:t> EUR</w:t>
            </w:r>
            <w:r w:rsidRPr="00633D30">
              <w:rPr>
                <w:bCs/>
              </w:rPr>
              <w:t xml:space="preserve"> katra.</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3</w:t>
            </w:r>
            <w:r w:rsidR="00C9206A">
              <w:rPr>
                <w:bCs/>
                <w:color w:val="000000"/>
                <w:lang w:eastAsia="lv-LV"/>
              </w:rPr>
              <w:t>7</w:t>
            </w:r>
          </w:p>
        </w:tc>
        <w:tc>
          <w:tcPr>
            <w:tcW w:w="5387" w:type="dxa"/>
            <w:gridSpan w:val="2"/>
            <w:shd w:val="clear" w:color="auto" w:fill="auto"/>
            <w:tcMar>
              <w:left w:w="57" w:type="dxa"/>
              <w:right w:w="57" w:type="dxa"/>
            </w:tcMar>
            <w:vAlign w:val="center"/>
          </w:tcPr>
          <w:p w:rsidR="008428D7" w:rsidRPr="00633D30" w:rsidRDefault="008428D7" w:rsidP="00BF63CE">
            <w:pPr>
              <w:rPr>
                <w:bCs/>
              </w:rPr>
            </w:pPr>
            <w:r w:rsidRPr="00815374">
              <w:rPr>
                <w:b/>
                <w:bCs/>
              </w:rPr>
              <w:t>Maksas ambulatorā palīdzība</w:t>
            </w:r>
            <w:r w:rsidRPr="00633D30">
              <w:rPr>
                <w:bCs/>
              </w:rPr>
              <w:t xml:space="preserve"> - apdrošinājuma summa vienai apdrošināmai personai polises periodā (1 gads) - ne mazāk kā 430</w:t>
            </w:r>
            <w:r>
              <w:rPr>
                <w:bCs/>
              </w:rPr>
              <w:t> EUR.</w:t>
            </w:r>
            <w:r w:rsidR="00E276B4">
              <w:rPr>
                <w:bCs/>
              </w:rPr>
              <w:t xml:space="preserve"> Šajā sadaļā minētajiem pakalpojumiem nedrīkst būt izvirzīti papildus izmaksu limiti (piemēram, laboratorijas apmaksas gada limits u.c.), kas ierobežo apdrošināmā iespēju saņemt </w:t>
            </w:r>
            <w:r w:rsidR="00AC30E4">
              <w:rPr>
                <w:bCs/>
              </w:rPr>
              <w:t>kādu pienākošos atlīdzību daļu</w:t>
            </w:r>
            <w:r w:rsidR="00E276B4">
              <w:rPr>
                <w:bCs/>
              </w:rPr>
              <w:t>, izņemot Tehniskajā specifikācijā minētos.</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3</w:t>
            </w:r>
            <w:r w:rsidR="00C9206A">
              <w:rPr>
                <w:bCs/>
                <w:color w:val="000000"/>
                <w:lang w:eastAsia="lv-LV"/>
              </w:rPr>
              <w:t>8</w:t>
            </w:r>
          </w:p>
        </w:tc>
        <w:tc>
          <w:tcPr>
            <w:tcW w:w="5387" w:type="dxa"/>
            <w:gridSpan w:val="2"/>
            <w:shd w:val="clear" w:color="auto" w:fill="auto"/>
            <w:tcMar>
              <w:left w:w="57" w:type="dxa"/>
              <w:right w:w="57" w:type="dxa"/>
            </w:tcMar>
            <w:vAlign w:val="center"/>
          </w:tcPr>
          <w:p w:rsidR="008428D7" w:rsidRPr="00633D30" w:rsidRDefault="008428D7" w:rsidP="00BF63CE">
            <w:pPr>
              <w:rPr>
                <w:bCs/>
              </w:rPr>
            </w:pPr>
            <w:r w:rsidRPr="00633D30">
              <w:rPr>
                <w:bCs/>
              </w:rPr>
              <w:t xml:space="preserve">Ārstu (privātārstu, speciālistu (t.sk., dermatologs, fizikālās medicīnas un rehabilitācijas speciālists, </w:t>
            </w:r>
            <w:proofErr w:type="spellStart"/>
            <w:r w:rsidRPr="00633D30">
              <w:rPr>
                <w:bCs/>
              </w:rPr>
              <w:t>rehabilitologs</w:t>
            </w:r>
            <w:proofErr w:type="spellEnd"/>
            <w:r w:rsidR="005F2D49">
              <w:rPr>
                <w:bCs/>
              </w:rPr>
              <w:t xml:space="preserve">, </w:t>
            </w:r>
            <w:proofErr w:type="spellStart"/>
            <w:r w:rsidR="005F2D49">
              <w:rPr>
                <w:bCs/>
              </w:rPr>
              <w:t>flebologs</w:t>
            </w:r>
            <w:proofErr w:type="spellEnd"/>
            <w:r w:rsidRPr="00633D30">
              <w:rPr>
                <w:bCs/>
              </w:rPr>
              <w:t>),</w:t>
            </w:r>
            <w:r>
              <w:rPr>
                <w:bCs/>
              </w:rPr>
              <w:t xml:space="preserve"> nenosakot apmaksājamo speciālistu sarakstu, </w:t>
            </w:r>
            <w:r w:rsidRPr="00633D30">
              <w:rPr>
                <w:bCs/>
              </w:rPr>
              <w:t xml:space="preserve">maksas ģimenes ārstu un maksas </w:t>
            </w:r>
            <w:proofErr w:type="spellStart"/>
            <w:r>
              <w:rPr>
                <w:bCs/>
              </w:rPr>
              <w:t>internistu</w:t>
            </w:r>
            <w:proofErr w:type="spellEnd"/>
            <w:r>
              <w:rPr>
                <w:bCs/>
              </w:rPr>
              <w:t xml:space="preserve"> (</w:t>
            </w:r>
            <w:r w:rsidRPr="00633D30">
              <w:rPr>
                <w:bCs/>
              </w:rPr>
              <w:t>terapeitu</w:t>
            </w:r>
            <w:r>
              <w:rPr>
                <w:bCs/>
              </w:rPr>
              <w:t>)</w:t>
            </w:r>
            <w:r w:rsidRPr="00633D30">
              <w:rPr>
                <w:bCs/>
              </w:rPr>
              <w:t xml:space="preserve">, profesoru, docentu un nodaļu vadītāju) konsultācijas bez ģimenes ārsta nosūtījuma. </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3</w:t>
            </w:r>
            <w:r w:rsidR="00C9206A">
              <w:rPr>
                <w:bCs/>
                <w:color w:val="000000"/>
                <w:lang w:eastAsia="lv-LV"/>
              </w:rPr>
              <w:t>9</w:t>
            </w:r>
          </w:p>
        </w:tc>
        <w:tc>
          <w:tcPr>
            <w:tcW w:w="5387" w:type="dxa"/>
            <w:gridSpan w:val="2"/>
            <w:shd w:val="clear" w:color="auto" w:fill="auto"/>
            <w:tcMar>
              <w:left w:w="57" w:type="dxa"/>
              <w:right w:w="57" w:type="dxa"/>
            </w:tcMar>
            <w:vAlign w:val="center"/>
          </w:tcPr>
          <w:p w:rsidR="008428D7" w:rsidRPr="000B1FF2" w:rsidRDefault="008428D7" w:rsidP="00BF63CE">
            <w:pPr>
              <w:rPr>
                <w:bCs/>
              </w:rPr>
            </w:pPr>
            <w:r w:rsidRPr="000B1FF2">
              <w:rPr>
                <w:bCs/>
              </w:rPr>
              <w:t>Ģimenes ārsta, māsas mājas vizītes.</w:t>
            </w:r>
            <w:r>
              <w:rPr>
                <w:bCs/>
              </w:rPr>
              <w:t xml:space="preserve"> </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C9206A" w:rsidP="00BF63CE">
            <w:pPr>
              <w:jc w:val="center"/>
              <w:rPr>
                <w:bCs/>
                <w:color w:val="000000"/>
                <w:lang w:eastAsia="lv-LV"/>
              </w:rPr>
            </w:pPr>
            <w:r>
              <w:rPr>
                <w:bCs/>
                <w:color w:val="000000"/>
                <w:lang w:eastAsia="lv-LV"/>
              </w:rPr>
              <w:lastRenderedPageBreak/>
              <w:t>40</w:t>
            </w:r>
          </w:p>
        </w:tc>
        <w:tc>
          <w:tcPr>
            <w:tcW w:w="5387" w:type="dxa"/>
            <w:gridSpan w:val="2"/>
            <w:shd w:val="clear" w:color="auto" w:fill="auto"/>
            <w:tcMar>
              <w:left w:w="57" w:type="dxa"/>
              <w:right w:w="57" w:type="dxa"/>
            </w:tcMar>
            <w:vAlign w:val="center"/>
          </w:tcPr>
          <w:p w:rsidR="008428D7" w:rsidRPr="000B1FF2" w:rsidRDefault="008428D7" w:rsidP="00A86CAA">
            <w:pPr>
              <w:rPr>
                <w:bCs/>
              </w:rPr>
            </w:pPr>
            <w:r w:rsidRPr="000B1FF2">
              <w:rPr>
                <w:bCs/>
              </w:rPr>
              <w:t xml:space="preserve">Ārsta </w:t>
            </w:r>
            <w:r>
              <w:rPr>
                <w:bCs/>
              </w:rPr>
              <w:t>veiktās</w:t>
            </w:r>
            <w:r w:rsidRPr="000B1FF2">
              <w:rPr>
                <w:bCs/>
              </w:rPr>
              <w:t xml:space="preserve"> ārstnieciskās manipulācijas</w:t>
            </w:r>
            <w:r>
              <w:rPr>
                <w:bCs/>
              </w:rPr>
              <w:t xml:space="preserve"> vizītes laikā</w:t>
            </w:r>
            <w:r w:rsidRPr="000B1FF2">
              <w:rPr>
                <w:bCs/>
              </w:rPr>
              <w:t xml:space="preserve">, </w:t>
            </w:r>
            <w:proofErr w:type="spellStart"/>
            <w:r w:rsidR="00A86CAA" w:rsidRPr="00A86CAA">
              <w:rPr>
                <w:bCs/>
              </w:rPr>
              <w:t>t.sk.arī</w:t>
            </w:r>
            <w:proofErr w:type="spellEnd"/>
            <w:r w:rsidR="00A86CAA" w:rsidRPr="00A86CAA">
              <w:rPr>
                <w:bCs/>
              </w:rPr>
              <w:t xml:space="preserve"> nozīmētās medikamentu injekcijas, infūzijas, blokādes, pārsiešanas </w:t>
            </w:r>
            <w:r w:rsidRPr="000B1FF2">
              <w:rPr>
                <w:bCs/>
              </w:rPr>
              <w:t xml:space="preserve"> un tamlīdzīg</w:t>
            </w:r>
            <w:r>
              <w:rPr>
                <w:bCs/>
              </w:rPr>
              <w:t>as ārstnieciskas manipulācijas</w:t>
            </w:r>
            <w:r w:rsidRPr="000B1FF2">
              <w:rPr>
                <w:bCs/>
              </w:rPr>
              <w:t xml:space="preserve">. </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C9206A" w:rsidP="00BF63CE">
            <w:pPr>
              <w:jc w:val="center"/>
              <w:rPr>
                <w:bCs/>
                <w:color w:val="000000"/>
                <w:lang w:eastAsia="lv-LV"/>
              </w:rPr>
            </w:pPr>
            <w:r>
              <w:rPr>
                <w:bCs/>
                <w:color w:val="000000"/>
                <w:lang w:eastAsia="lv-LV"/>
              </w:rPr>
              <w:t>41</w:t>
            </w:r>
          </w:p>
        </w:tc>
        <w:tc>
          <w:tcPr>
            <w:tcW w:w="5387" w:type="dxa"/>
            <w:gridSpan w:val="2"/>
            <w:shd w:val="clear" w:color="auto" w:fill="auto"/>
            <w:tcMar>
              <w:left w:w="57" w:type="dxa"/>
              <w:right w:w="57" w:type="dxa"/>
            </w:tcMar>
            <w:vAlign w:val="center"/>
          </w:tcPr>
          <w:p w:rsidR="008428D7" w:rsidRPr="000B1FF2" w:rsidRDefault="008428D7" w:rsidP="00BF63CE">
            <w:pPr>
              <w:rPr>
                <w:bCs/>
              </w:rPr>
            </w:pPr>
            <w:r w:rsidRPr="000B1FF2">
              <w:rPr>
                <w:bCs/>
              </w:rPr>
              <w:t>Ar darba specifiku saistītās obligātās veselības pārbaudes (OVP), ieskaitot sanitārās grāmatiņas, likumdoša</w:t>
            </w:r>
            <w:r>
              <w:rPr>
                <w:bCs/>
              </w:rPr>
              <w:t xml:space="preserve">nā noteiktajā kārtībā un apjomā – 100% apmērā, nenosakot limitu pakalpojumam, ja  pakalpojums saņemts </w:t>
            </w:r>
            <w:proofErr w:type="spellStart"/>
            <w:r>
              <w:rPr>
                <w:bCs/>
              </w:rPr>
              <w:t>līgumiestādē</w:t>
            </w:r>
            <w:proofErr w:type="spellEnd"/>
            <w:r>
              <w:rPr>
                <w:bCs/>
              </w:rPr>
              <w:t>.</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4</w:t>
            </w:r>
            <w:r w:rsidR="00C9206A">
              <w:rPr>
                <w:bCs/>
                <w:color w:val="000000"/>
                <w:lang w:eastAsia="lv-LV"/>
              </w:rPr>
              <w:t>2</w:t>
            </w:r>
          </w:p>
        </w:tc>
        <w:tc>
          <w:tcPr>
            <w:tcW w:w="5387" w:type="dxa"/>
            <w:gridSpan w:val="2"/>
            <w:shd w:val="clear" w:color="auto" w:fill="auto"/>
            <w:tcMar>
              <w:left w:w="57" w:type="dxa"/>
              <w:right w:w="57" w:type="dxa"/>
            </w:tcMar>
            <w:vAlign w:val="center"/>
          </w:tcPr>
          <w:p w:rsidR="008428D7" w:rsidRDefault="008428D7" w:rsidP="00BF63CE">
            <w:pPr>
              <w:rPr>
                <w:bCs/>
              </w:rPr>
            </w:pPr>
            <w:r>
              <w:rPr>
                <w:bCs/>
              </w:rPr>
              <w:t>Plašs l</w:t>
            </w:r>
            <w:r w:rsidRPr="000B1FF2">
              <w:rPr>
                <w:bCs/>
              </w:rPr>
              <w:t>aboratorisk</w:t>
            </w:r>
            <w:r>
              <w:rPr>
                <w:bCs/>
              </w:rPr>
              <w:t>o</w:t>
            </w:r>
            <w:r w:rsidRPr="000B1FF2">
              <w:rPr>
                <w:bCs/>
              </w:rPr>
              <w:t xml:space="preserve"> izmeklējum</w:t>
            </w:r>
            <w:r>
              <w:rPr>
                <w:bCs/>
              </w:rPr>
              <w:t>u klāsts</w:t>
            </w:r>
            <w:r w:rsidRPr="000B1FF2">
              <w:rPr>
                <w:bCs/>
              </w:rPr>
              <w:t xml:space="preserve"> – apmaksa 100% vai pēc E.Gulbja laboratorijas cenrāža: hematoloģija: pilna asins analīze, </w:t>
            </w:r>
            <w:proofErr w:type="spellStart"/>
            <w:r w:rsidRPr="000B1FF2">
              <w:rPr>
                <w:bCs/>
              </w:rPr>
              <w:t>retikulocīti</w:t>
            </w:r>
            <w:proofErr w:type="spellEnd"/>
            <w:r w:rsidRPr="000B1FF2">
              <w:rPr>
                <w:bCs/>
              </w:rPr>
              <w:t xml:space="preserve">; </w:t>
            </w:r>
            <w:proofErr w:type="spellStart"/>
            <w:r w:rsidRPr="000B1FF2">
              <w:rPr>
                <w:bCs/>
              </w:rPr>
              <w:t>koaguloģija</w:t>
            </w:r>
            <w:proofErr w:type="spellEnd"/>
            <w:r w:rsidRPr="000B1FF2">
              <w:rPr>
                <w:bCs/>
              </w:rPr>
              <w:t xml:space="preserve">: APTL, </w:t>
            </w:r>
            <w:proofErr w:type="spellStart"/>
            <w:r w:rsidRPr="000B1FF2">
              <w:rPr>
                <w:bCs/>
              </w:rPr>
              <w:t>protrombīna</w:t>
            </w:r>
            <w:proofErr w:type="spellEnd"/>
            <w:r w:rsidRPr="000B1FF2">
              <w:rPr>
                <w:bCs/>
              </w:rPr>
              <w:t xml:space="preserve"> komplekss, asins tecēšanas, recēšanas laiks; </w:t>
            </w:r>
            <w:r w:rsidRPr="00A07415">
              <w:rPr>
                <w:bCs/>
              </w:rPr>
              <w:t xml:space="preserve">urīna analīzes, fēču izmeklējumi, asins bioķīmiskie izmeklējumi (cukura līmenis, </w:t>
            </w:r>
            <w:proofErr w:type="spellStart"/>
            <w:r w:rsidRPr="00A07415">
              <w:rPr>
                <w:bCs/>
              </w:rPr>
              <w:t>bilirubīns</w:t>
            </w:r>
            <w:proofErr w:type="spellEnd"/>
            <w:r w:rsidRPr="00A07415">
              <w:rPr>
                <w:bCs/>
              </w:rPr>
              <w:t xml:space="preserve">, </w:t>
            </w:r>
            <w:proofErr w:type="spellStart"/>
            <w:r w:rsidRPr="00A07415">
              <w:rPr>
                <w:bCs/>
              </w:rPr>
              <w:t>amilāzes</w:t>
            </w:r>
            <w:proofErr w:type="spellEnd"/>
            <w:r w:rsidRPr="00A07415">
              <w:rPr>
                <w:bCs/>
              </w:rPr>
              <w:t xml:space="preserve">, sārmainā </w:t>
            </w:r>
            <w:proofErr w:type="spellStart"/>
            <w:r w:rsidRPr="00A07415">
              <w:rPr>
                <w:bCs/>
              </w:rPr>
              <w:t>fosfotāze</w:t>
            </w:r>
            <w:proofErr w:type="spellEnd"/>
            <w:r w:rsidRPr="00A07415">
              <w:rPr>
                <w:bCs/>
              </w:rPr>
              <w:t xml:space="preserve">, skābā </w:t>
            </w:r>
            <w:proofErr w:type="spellStart"/>
            <w:r w:rsidRPr="00A07415">
              <w:rPr>
                <w:bCs/>
              </w:rPr>
              <w:t>fosfotāze</w:t>
            </w:r>
            <w:proofErr w:type="spellEnd"/>
            <w:r w:rsidRPr="00A07415">
              <w:rPr>
                <w:bCs/>
              </w:rPr>
              <w:t xml:space="preserve">, </w:t>
            </w:r>
            <w:proofErr w:type="spellStart"/>
            <w:r w:rsidRPr="00A07415">
              <w:rPr>
                <w:bCs/>
              </w:rPr>
              <w:t>kreatinīns</w:t>
            </w:r>
            <w:proofErr w:type="spellEnd"/>
            <w:r w:rsidRPr="00A07415">
              <w:rPr>
                <w:bCs/>
              </w:rPr>
              <w:t xml:space="preserve">, holesterīns, ASAT, ALAT), </w:t>
            </w:r>
            <w:proofErr w:type="spellStart"/>
            <w:r w:rsidRPr="00A07415">
              <w:rPr>
                <w:bCs/>
              </w:rPr>
              <w:t>reimotesti</w:t>
            </w:r>
            <w:proofErr w:type="spellEnd"/>
            <w:r w:rsidRPr="00A07415">
              <w:rPr>
                <w:bCs/>
              </w:rPr>
              <w:t xml:space="preserve"> (</w:t>
            </w:r>
            <w:proofErr w:type="spellStart"/>
            <w:r w:rsidRPr="00A07415">
              <w:rPr>
                <w:bCs/>
              </w:rPr>
              <w:t>siālskābe</w:t>
            </w:r>
            <w:proofErr w:type="spellEnd"/>
            <w:r w:rsidRPr="00A07415">
              <w:rPr>
                <w:bCs/>
              </w:rPr>
              <w:t xml:space="preserve">, C reaktīvais olbaltums, </w:t>
            </w:r>
            <w:proofErr w:type="spellStart"/>
            <w:r w:rsidRPr="00A07415">
              <w:rPr>
                <w:bCs/>
              </w:rPr>
              <w:t>reimatoīdais</w:t>
            </w:r>
            <w:proofErr w:type="spellEnd"/>
            <w:r w:rsidRPr="00A07415">
              <w:rPr>
                <w:bCs/>
              </w:rPr>
              <w:t xml:space="preserve"> faktors, </w:t>
            </w:r>
            <w:proofErr w:type="spellStart"/>
            <w:r w:rsidRPr="00A07415">
              <w:rPr>
                <w:bCs/>
              </w:rPr>
              <w:t>antistreptolizīns</w:t>
            </w:r>
            <w:proofErr w:type="spellEnd"/>
            <w:r w:rsidRPr="00A07415">
              <w:rPr>
                <w:bCs/>
              </w:rPr>
              <w:t xml:space="preserve"> O), vairogdziedzera hormoni (T3, T4, TSH),  asins grupas noteikšana, </w:t>
            </w:r>
            <w:proofErr w:type="spellStart"/>
            <w:r w:rsidRPr="00A07415">
              <w:rPr>
                <w:bCs/>
              </w:rPr>
              <w:t>Rh</w:t>
            </w:r>
            <w:proofErr w:type="spellEnd"/>
            <w:r w:rsidRPr="00A07415">
              <w:rPr>
                <w:bCs/>
              </w:rPr>
              <w:t xml:space="preserve"> faktors, iztriepju izmeklēšana, </w:t>
            </w:r>
            <w:proofErr w:type="spellStart"/>
            <w:r w:rsidRPr="00A07415">
              <w:rPr>
                <w:bCs/>
              </w:rPr>
              <w:t>onkocitoloģiskā</w:t>
            </w:r>
            <w:proofErr w:type="spellEnd"/>
            <w:r w:rsidRPr="00A07415">
              <w:rPr>
                <w:bCs/>
              </w:rPr>
              <w:t xml:space="preserve"> izmeklēšana, histoloģijas analīzes un biopsiju izmeklējumi</w:t>
            </w:r>
            <w:r>
              <w:rPr>
                <w:bCs/>
              </w:rPr>
              <w:t xml:space="preserve"> u.c.. </w:t>
            </w:r>
          </w:p>
          <w:p w:rsidR="008428D7" w:rsidRPr="000B1FF2" w:rsidRDefault="008428D7" w:rsidP="00BF63CE">
            <w:pPr>
              <w:rPr>
                <w:bCs/>
              </w:rPr>
            </w:pPr>
            <w:r w:rsidRPr="00943CDF">
              <w:rPr>
                <w:bCs/>
              </w:rPr>
              <w:t>Pretendentam jānorāda visi piedāvātās pamatprogrammas ietvaros apmaksājamie laboratoriskie izmeklējumi, aizpildot pielikumu Nr.7</w:t>
            </w:r>
            <w:r>
              <w:rPr>
                <w:bCs/>
              </w:rPr>
              <w:t>.</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lastRenderedPageBreak/>
              <w:t>4</w:t>
            </w:r>
            <w:r w:rsidR="00C9206A">
              <w:rPr>
                <w:bCs/>
                <w:color w:val="000000"/>
                <w:lang w:eastAsia="lv-LV"/>
              </w:rPr>
              <w:t>3</w:t>
            </w:r>
          </w:p>
        </w:tc>
        <w:tc>
          <w:tcPr>
            <w:tcW w:w="5387" w:type="dxa"/>
            <w:gridSpan w:val="2"/>
            <w:shd w:val="clear" w:color="auto" w:fill="auto"/>
            <w:tcMar>
              <w:left w:w="57" w:type="dxa"/>
              <w:right w:w="57" w:type="dxa"/>
            </w:tcMar>
            <w:vAlign w:val="center"/>
          </w:tcPr>
          <w:p w:rsidR="008428D7" w:rsidRPr="000B1FF2" w:rsidRDefault="008428D7" w:rsidP="004667A5">
            <w:pPr>
              <w:rPr>
                <w:bCs/>
              </w:rPr>
            </w:pPr>
            <w:r w:rsidRPr="000B1FF2">
              <w:rPr>
                <w:bCs/>
              </w:rPr>
              <w:t>Plaš</w:t>
            </w:r>
            <w:r>
              <w:rPr>
                <w:bCs/>
              </w:rPr>
              <w:t>s</w:t>
            </w:r>
            <w:r w:rsidRPr="000B1FF2">
              <w:rPr>
                <w:bCs/>
              </w:rPr>
              <w:t xml:space="preserve"> diagnostisk</w:t>
            </w:r>
            <w:r>
              <w:rPr>
                <w:bCs/>
              </w:rPr>
              <w:t>o (instrumentālo)</w:t>
            </w:r>
            <w:r w:rsidRPr="000B1FF2">
              <w:rPr>
                <w:bCs/>
              </w:rPr>
              <w:t xml:space="preserve"> izmeklējum</w:t>
            </w:r>
            <w:r>
              <w:rPr>
                <w:bCs/>
              </w:rPr>
              <w:t>u klāsts</w:t>
            </w:r>
            <w:r w:rsidRPr="000B1FF2">
              <w:rPr>
                <w:bCs/>
              </w:rPr>
              <w:t>, paredzot kontrastvielu apmaksu</w:t>
            </w:r>
            <w:r>
              <w:rPr>
                <w:bCs/>
              </w:rPr>
              <w:t xml:space="preserve">. </w:t>
            </w:r>
            <w:r w:rsidRPr="000B1FF2">
              <w:rPr>
                <w:bCs/>
              </w:rPr>
              <w:t xml:space="preserve"> </w:t>
            </w:r>
            <w:r w:rsidR="004667A5">
              <w:rPr>
                <w:bCs/>
              </w:rPr>
              <w:t>M</w:t>
            </w:r>
            <w:r w:rsidR="004667A5" w:rsidRPr="004667A5">
              <w:rPr>
                <w:bCs/>
              </w:rPr>
              <w:t>inimālās prasības minētas pievienotajā pielikumā Nr.</w:t>
            </w:r>
            <w:r w:rsidR="004667A5">
              <w:rPr>
                <w:bCs/>
              </w:rPr>
              <w:t>5</w:t>
            </w:r>
            <w:r w:rsidR="004667A5" w:rsidRPr="004667A5">
              <w:rPr>
                <w:bCs/>
              </w:rPr>
              <w:t>.</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4</w:t>
            </w:r>
            <w:r w:rsidR="00C9206A">
              <w:rPr>
                <w:bCs/>
                <w:color w:val="000000"/>
                <w:lang w:eastAsia="lv-LV"/>
              </w:rPr>
              <w:t>4</w:t>
            </w:r>
          </w:p>
        </w:tc>
        <w:tc>
          <w:tcPr>
            <w:tcW w:w="5387" w:type="dxa"/>
            <w:gridSpan w:val="2"/>
            <w:shd w:val="clear" w:color="auto" w:fill="auto"/>
            <w:tcMar>
              <w:left w:w="57" w:type="dxa"/>
              <w:right w:w="57" w:type="dxa"/>
            </w:tcMar>
            <w:vAlign w:val="center"/>
          </w:tcPr>
          <w:p w:rsidR="008428D7" w:rsidRPr="000B1FF2" w:rsidRDefault="008428D7" w:rsidP="00BF63CE">
            <w:pPr>
              <w:rPr>
                <w:bCs/>
              </w:rPr>
            </w:pPr>
            <w:r w:rsidRPr="000B1FF2">
              <w:rPr>
                <w:bCs/>
              </w:rPr>
              <w:t xml:space="preserve">„Dārgā diagnostika”, paredzot kontrastvielu apmaksu – </w:t>
            </w:r>
            <w:proofErr w:type="spellStart"/>
            <w:r w:rsidRPr="000B1FF2">
              <w:rPr>
                <w:bCs/>
              </w:rPr>
              <w:t>kompjūtertomogrāfija</w:t>
            </w:r>
            <w:proofErr w:type="spellEnd"/>
            <w:r w:rsidRPr="000B1FF2">
              <w:rPr>
                <w:bCs/>
              </w:rPr>
              <w:t xml:space="preserve">, magnētiskā rezonanse, endoskopijas, </w:t>
            </w:r>
            <w:proofErr w:type="spellStart"/>
            <w:r w:rsidRPr="000B1FF2">
              <w:rPr>
                <w:bCs/>
              </w:rPr>
              <w:t>sc</w:t>
            </w:r>
            <w:r>
              <w:rPr>
                <w:bCs/>
              </w:rPr>
              <w:t>intigrāfijas</w:t>
            </w:r>
            <w:proofErr w:type="spellEnd"/>
            <w:r>
              <w:rPr>
                <w:bCs/>
              </w:rPr>
              <w:t xml:space="preserve"> u.tml. izmeklējumi.</w:t>
            </w:r>
            <w:r w:rsidRPr="000B1FF2">
              <w:rPr>
                <w:bCs/>
              </w:rPr>
              <w:t xml:space="preserve"> Kopējais a</w:t>
            </w:r>
            <w:r>
              <w:rPr>
                <w:bCs/>
              </w:rPr>
              <w:t>tlīdzību limits - ne mazāk kā 140 EUR</w:t>
            </w:r>
            <w:r w:rsidRPr="000B1FF2">
              <w:rPr>
                <w:bCs/>
              </w:rPr>
              <w:t xml:space="preserve"> limits polises periodā (1 gads).</w:t>
            </w:r>
            <w:r>
              <w:rPr>
                <w:bCs/>
              </w:rPr>
              <w:t xml:space="preserve"> Pakalpojums var tikt organizēts ar garantijas vēstules izsniegšanu, lai nodrošinātu bezskaidras naudas norēķinu. </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4</w:t>
            </w:r>
            <w:r w:rsidR="00C9206A">
              <w:rPr>
                <w:bCs/>
                <w:color w:val="000000"/>
                <w:lang w:eastAsia="lv-LV"/>
              </w:rPr>
              <w:t>5</w:t>
            </w:r>
          </w:p>
        </w:tc>
        <w:tc>
          <w:tcPr>
            <w:tcW w:w="5387" w:type="dxa"/>
            <w:gridSpan w:val="2"/>
            <w:shd w:val="clear" w:color="auto" w:fill="auto"/>
            <w:tcMar>
              <w:left w:w="57" w:type="dxa"/>
              <w:right w:w="57" w:type="dxa"/>
            </w:tcMar>
            <w:vAlign w:val="center"/>
          </w:tcPr>
          <w:p w:rsidR="008428D7" w:rsidRPr="000B1FF2" w:rsidRDefault="008428D7" w:rsidP="00BF63CE">
            <w:pPr>
              <w:rPr>
                <w:bCs/>
              </w:rPr>
            </w:pPr>
            <w:r w:rsidRPr="000B1FF2">
              <w:rPr>
                <w:bCs/>
              </w:rPr>
              <w:t>Ārsta apskates dažādu izziņu saņemšanai, t.sk, autotransporta vadīšanai, ieroču atļaujai u.c.</w:t>
            </w:r>
            <w:r>
              <w:rPr>
                <w:bCs/>
              </w:rPr>
              <w:t>.</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4</w:t>
            </w:r>
            <w:r w:rsidR="00C9206A">
              <w:rPr>
                <w:bCs/>
                <w:color w:val="000000"/>
                <w:lang w:eastAsia="lv-LV"/>
              </w:rPr>
              <w:t>6</w:t>
            </w:r>
          </w:p>
        </w:tc>
        <w:tc>
          <w:tcPr>
            <w:tcW w:w="5387" w:type="dxa"/>
            <w:gridSpan w:val="2"/>
            <w:shd w:val="clear" w:color="auto" w:fill="auto"/>
            <w:tcMar>
              <w:left w:w="57" w:type="dxa"/>
              <w:right w:w="57" w:type="dxa"/>
            </w:tcMar>
            <w:vAlign w:val="center"/>
          </w:tcPr>
          <w:p w:rsidR="008428D7" w:rsidRPr="000B1FF2" w:rsidRDefault="008428D7" w:rsidP="00BF63CE">
            <w:pPr>
              <w:rPr>
                <w:bCs/>
              </w:rPr>
            </w:pPr>
            <w:r w:rsidRPr="000B1FF2">
              <w:rPr>
                <w:bCs/>
              </w:rPr>
              <w:t>Valsts neatliekamā medicīniskā palīdzība</w:t>
            </w:r>
            <w:r w:rsidR="00A86CAA">
              <w:rPr>
                <w:bCs/>
              </w:rPr>
              <w:t xml:space="preserve"> 100%</w:t>
            </w:r>
            <w:r>
              <w:rPr>
                <w:bCs/>
              </w:rPr>
              <w:t>.</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E45CFC" w:rsidRPr="00880616" w:rsidTr="00BF63CE">
        <w:trPr>
          <w:cantSplit/>
        </w:trPr>
        <w:tc>
          <w:tcPr>
            <w:tcW w:w="851" w:type="dxa"/>
            <w:vAlign w:val="center"/>
          </w:tcPr>
          <w:p w:rsidR="00E45CFC" w:rsidRDefault="00C9206A" w:rsidP="00E45CFC">
            <w:pPr>
              <w:jc w:val="center"/>
              <w:rPr>
                <w:bCs/>
                <w:color w:val="000000"/>
                <w:lang w:eastAsia="lv-LV"/>
              </w:rPr>
            </w:pPr>
            <w:r>
              <w:rPr>
                <w:bCs/>
                <w:color w:val="000000"/>
                <w:lang w:eastAsia="lv-LV"/>
              </w:rPr>
              <w:t>47</w:t>
            </w:r>
          </w:p>
        </w:tc>
        <w:tc>
          <w:tcPr>
            <w:tcW w:w="5387" w:type="dxa"/>
            <w:gridSpan w:val="2"/>
            <w:shd w:val="clear" w:color="auto" w:fill="auto"/>
            <w:tcMar>
              <w:left w:w="57" w:type="dxa"/>
              <w:right w:w="57" w:type="dxa"/>
            </w:tcMar>
            <w:vAlign w:val="center"/>
          </w:tcPr>
          <w:p w:rsidR="00E45CFC" w:rsidRPr="000B1FF2" w:rsidRDefault="00E45CFC" w:rsidP="003C61DE">
            <w:pPr>
              <w:rPr>
                <w:bCs/>
              </w:rPr>
            </w:pPr>
            <w:r w:rsidRPr="001D05C6">
              <w:rPr>
                <w:b/>
                <w:bCs/>
              </w:rPr>
              <w:t>Profilaktiskā vakcinācija</w:t>
            </w:r>
            <w:r w:rsidRPr="000B1FF2">
              <w:rPr>
                <w:bCs/>
              </w:rPr>
              <w:t xml:space="preserve"> </w:t>
            </w:r>
            <w:r w:rsidR="00B53809" w:rsidRPr="00B53809">
              <w:rPr>
                <w:bCs/>
              </w:rPr>
              <w:t xml:space="preserve">pret ērču encefalītu, gripu, A hepatītu un B hepatītu </w:t>
            </w:r>
            <w:r w:rsidRPr="000B1FF2">
              <w:rPr>
                <w:bCs/>
              </w:rPr>
              <w:t>-</w:t>
            </w:r>
            <w:r>
              <w:rPr>
                <w:bCs/>
              </w:rPr>
              <w:t xml:space="preserve"> </w:t>
            </w:r>
            <w:r w:rsidRPr="005B0F68">
              <w:rPr>
                <w:bCs/>
              </w:rPr>
              <w:t>100%, iekļauta maksas ambulatorajā limitā</w:t>
            </w:r>
            <w:r>
              <w:rPr>
                <w:bCs/>
              </w:rPr>
              <w:t xml:space="preserve">. Var tikt noteikts vienas vakcinācijas limits, </w:t>
            </w:r>
            <w:r w:rsidRPr="005B0F68">
              <w:rPr>
                <w:bCs/>
              </w:rPr>
              <w:t xml:space="preserve">ne mazāk kā </w:t>
            </w:r>
            <w:r>
              <w:rPr>
                <w:bCs/>
              </w:rPr>
              <w:t xml:space="preserve">norādīts cenrādī, sk. </w:t>
            </w:r>
            <w:r w:rsidRPr="00886077">
              <w:rPr>
                <w:bCs/>
              </w:rPr>
              <w:t>pielikumus Nr.5.</w:t>
            </w:r>
            <w:r>
              <w:rPr>
                <w:bCs/>
              </w:rPr>
              <w:t xml:space="preserve">  Kopējais </w:t>
            </w:r>
            <w:r w:rsidRPr="000B1FF2">
              <w:rPr>
                <w:bCs/>
              </w:rPr>
              <w:t xml:space="preserve">limits </w:t>
            </w:r>
            <w:r>
              <w:rPr>
                <w:bCs/>
              </w:rPr>
              <w:t>5</w:t>
            </w:r>
            <w:r w:rsidR="00B53809">
              <w:rPr>
                <w:bCs/>
              </w:rPr>
              <w:t>0</w:t>
            </w:r>
            <w:r>
              <w:rPr>
                <w:bCs/>
              </w:rPr>
              <w:t> EUR gadā.</w:t>
            </w:r>
          </w:p>
        </w:tc>
        <w:tc>
          <w:tcPr>
            <w:tcW w:w="3969" w:type="dxa"/>
            <w:shd w:val="clear" w:color="auto" w:fill="auto"/>
            <w:tcMar>
              <w:left w:w="57" w:type="dxa"/>
              <w:right w:w="57" w:type="dxa"/>
            </w:tcMar>
            <w:vAlign w:val="center"/>
          </w:tcPr>
          <w:p w:rsidR="00E45CFC" w:rsidRPr="00880616" w:rsidRDefault="00E45CFC" w:rsidP="00E45CFC">
            <w:pPr>
              <w:jc w:val="center"/>
              <w:rPr>
                <w:b/>
                <w:bCs/>
                <w:color w:val="000000"/>
                <w:lang w:eastAsia="lv-LV"/>
              </w:rPr>
            </w:pPr>
          </w:p>
        </w:tc>
        <w:tc>
          <w:tcPr>
            <w:tcW w:w="2126" w:type="dxa"/>
            <w:shd w:val="clear" w:color="auto" w:fill="auto"/>
            <w:tcMar>
              <w:left w:w="57" w:type="dxa"/>
              <w:right w:w="57" w:type="dxa"/>
            </w:tcMar>
            <w:vAlign w:val="center"/>
          </w:tcPr>
          <w:p w:rsidR="00E45CFC" w:rsidRPr="00880616" w:rsidRDefault="00E45CFC" w:rsidP="00E45CFC">
            <w:pPr>
              <w:rPr>
                <w:bCs/>
                <w:color w:val="000000"/>
                <w:lang w:eastAsia="lv-LV"/>
              </w:rPr>
            </w:pPr>
          </w:p>
        </w:tc>
        <w:tc>
          <w:tcPr>
            <w:tcW w:w="2552" w:type="dxa"/>
            <w:shd w:val="clear" w:color="auto" w:fill="auto"/>
            <w:tcMar>
              <w:left w:w="57" w:type="dxa"/>
              <w:right w:w="57" w:type="dxa"/>
            </w:tcMar>
            <w:vAlign w:val="center"/>
          </w:tcPr>
          <w:p w:rsidR="00E45CFC" w:rsidRPr="00880616" w:rsidRDefault="00E45CFC" w:rsidP="00E45CFC">
            <w:pPr>
              <w:rPr>
                <w:bCs/>
                <w:color w:val="000000"/>
                <w:lang w:eastAsia="lv-LV"/>
              </w:rPr>
            </w:pPr>
          </w:p>
        </w:tc>
      </w:tr>
      <w:tr w:rsidR="00E45CFC" w:rsidRPr="00880616" w:rsidTr="00BF63CE">
        <w:trPr>
          <w:cantSplit/>
        </w:trPr>
        <w:tc>
          <w:tcPr>
            <w:tcW w:w="851" w:type="dxa"/>
            <w:vAlign w:val="center"/>
          </w:tcPr>
          <w:p w:rsidR="00E45CFC" w:rsidRDefault="00C9206A" w:rsidP="00E45CFC">
            <w:pPr>
              <w:jc w:val="center"/>
              <w:rPr>
                <w:bCs/>
                <w:color w:val="000000"/>
                <w:lang w:eastAsia="lv-LV"/>
              </w:rPr>
            </w:pPr>
            <w:r>
              <w:rPr>
                <w:bCs/>
                <w:color w:val="000000"/>
                <w:lang w:eastAsia="lv-LV"/>
              </w:rPr>
              <w:t>48</w:t>
            </w:r>
          </w:p>
        </w:tc>
        <w:tc>
          <w:tcPr>
            <w:tcW w:w="5387" w:type="dxa"/>
            <w:gridSpan w:val="2"/>
            <w:shd w:val="clear" w:color="auto" w:fill="auto"/>
            <w:tcMar>
              <w:left w:w="57" w:type="dxa"/>
              <w:right w:w="57" w:type="dxa"/>
            </w:tcMar>
            <w:vAlign w:val="center"/>
          </w:tcPr>
          <w:p w:rsidR="00E45CFC" w:rsidRPr="000B1FF2" w:rsidRDefault="00E45CFC" w:rsidP="003C61DE">
            <w:pPr>
              <w:rPr>
                <w:bCs/>
              </w:rPr>
            </w:pPr>
            <w:r w:rsidRPr="00815374">
              <w:rPr>
                <w:b/>
                <w:bCs/>
              </w:rPr>
              <w:t>Maksas fizikālās terapijas procedūras</w:t>
            </w:r>
            <w:r w:rsidRPr="005B0F68">
              <w:rPr>
                <w:bCs/>
              </w:rPr>
              <w:t xml:space="preserve"> 100%, iekļauta</w:t>
            </w:r>
            <w:r>
              <w:rPr>
                <w:bCs/>
              </w:rPr>
              <w:t>s</w:t>
            </w:r>
            <w:r w:rsidRPr="005B0F68">
              <w:rPr>
                <w:bCs/>
              </w:rPr>
              <w:t xml:space="preserve"> maksas ambulatorajā limitā</w:t>
            </w:r>
            <w:r w:rsidR="003C61DE">
              <w:rPr>
                <w:bCs/>
              </w:rPr>
              <w:t>, ne mazāk kā 1 kurss (10 procedūras) vienā saslimšanas gadījumā</w:t>
            </w:r>
            <w:r>
              <w:rPr>
                <w:bCs/>
              </w:rPr>
              <w:t xml:space="preserve">. Maksas fizikālās terapijas nedrīkst iekļaut maksas ambulatorās rehabilitācijas </w:t>
            </w:r>
            <w:proofErr w:type="spellStart"/>
            <w:r>
              <w:rPr>
                <w:bCs/>
              </w:rPr>
              <w:t>apakšlimitā</w:t>
            </w:r>
            <w:proofErr w:type="spellEnd"/>
            <w:r>
              <w:rPr>
                <w:bCs/>
              </w:rPr>
              <w:t xml:space="preserve">, ja tas tiek piedāvāts. Var tikt noteikts vienas pakalpojuma reizes limits, </w:t>
            </w:r>
            <w:r w:rsidRPr="005B0F68">
              <w:rPr>
                <w:bCs/>
              </w:rPr>
              <w:t xml:space="preserve">ne mazāk kā </w:t>
            </w:r>
            <w:r>
              <w:rPr>
                <w:bCs/>
              </w:rPr>
              <w:t xml:space="preserve">norādīts cenrādī, sk. </w:t>
            </w:r>
            <w:r w:rsidRPr="00886077">
              <w:rPr>
                <w:bCs/>
              </w:rPr>
              <w:t>pielikumu Nr.5.</w:t>
            </w:r>
            <w:r>
              <w:rPr>
                <w:bCs/>
              </w:rPr>
              <w:t xml:space="preserve">  </w:t>
            </w:r>
          </w:p>
        </w:tc>
        <w:tc>
          <w:tcPr>
            <w:tcW w:w="3969" w:type="dxa"/>
            <w:shd w:val="clear" w:color="auto" w:fill="auto"/>
            <w:tcMar>
              <w:left w:w="57" w:type="dxa"/>
              <w:right w:w="57" w:type="dxa"/>
            </w:tcMar>
            <w:vAlign w:val="center"/>
          </w:tcPr>
          <w:p w:rsidR="00E45CFC" w:rsidRPr="00880616" w:rsidRDefault="00E45CFC" w:rsidP="00E45CFC">
            <w:pPr>
              <w:jc w:val="center"/>
              <w:rPr>
                <w:b/>
                <w:bCs/>
                <w:color w:val="000000"/>
                <w:lang w:eastAsia="lv-LV"/>
              </w:rPr>
            </w:pPr>
          </w:p>
        </w:tc>
        <w:tc>
          <w:tcPr>
            <w:tcW w:w="2126" w:type="dxa"/>
            <w:shd w:val="clear" w:color="auto" w:fill="auto"/>
            <w:tcMar>
              <w:left w:w="57" w:type="dxa"/>
              <w:right w:w="57" w:type="dxa"/>
            </w:tcMar>
            <w:vAlign w:val="center"/>
          </w:tcPr>
          <w:p w:rsidR="00E45CFC" w:rsidRPr="00880616" w:rsidRDefault="00E45CFC" w:rsidP="00E45CFC">
            <w:pPr>
              <w:rPr>
                <w:bCs/>
                <w:color w:val="000000"/>
                <w:lang w:eastAsia="lv-LV"/>
              </w:rPr>
            </w:pPr>
          </w:p>
        </w:tc>
        <w:tc>
          <w:tcPr>
            <w:tcW w:w="2552" w:type="dxa"/>
            <w:shd w:val="clear" w:color="auto" w:fill="auto"/>
            <w:tcMar>
              <w:left w:w="57" w:type="dxa"/>
              <w:right w:w="57" w:type="dxa"/>
            </w:tcMar>
            <w:vAlign w:val="center"/>
          </w:tcPr>
          <w:p w:rsidR="00E45CFC" w:rsidRPr="00880616" w:rsidRDefault="00E45CFC" w:rsidP="00E45CFC">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lastRenderedPageBreak/>
              <w:t>4</w:t>
            </w:r>
            <w:r w:rsidR="00C9206A">
              <w:rPr>
                <w:bCs/>
                <w:color w:val="000000"/>
                <w:lang w:eastAsia="lv-LV"/>
              </w:rPr>
              <w:t>9</w:t>
            </w:r>
          </w:p>
        </w:tc>
        <w:tc>
          <w:tcPr>
            <w:tcW w:w="5387" w:type="dxa"/>
            <w:gridSpan w:val="2"/>
            <w:shd w:val="clear" w:color="auto" w:fill="auto"/>
            <w:tcMar>
              <w:left w:w="57" w:type="dxa"/>
              <w:right w:w="57" w:type="dxa"/>
            </w:tcMar>
            <w:vAlign w:val="center"/>
          </w:tcPr>
          <w:p w:rsidR="008428D7" w:rsidRPr="000B1FF2" w:rsidRDefault="008428D7" w:rsidP="00BF63CE">
            <w:pPr>
              <w:rPr>
                <w:bCs/>
              </w:rPr>
            </w:pPr>
            <w:r w:rsidRPr="00815374">
              <w:rPr>
                <w:b/>
                <w:bCs/>
              </w:rPr>
              <w:t>Maksas stacionārā palīdzība</w:t>
            </w:r>
            <w:r w:rsidRPr="000B1FF2">
              <w:rPr>
                <w:bCs/>
              </w:rPr>
              <w:t xml:space="preserve"> - atlīdzības apmērs – ne mazāk kā </w:t>
            </w:r>
            <w:r>
              <w:rPr>
                <w:bCs/>
              </w:rPr>
              <w:t>430 EUR</w:t>
            </w:r>
            <w:r w:rsidRPr="000B1FF2">
              <w:rPr>
                <w:bCs/>
              </w:rPr>
              <w:t xml:space="preserve"> </w:t>
            </w:r>
            <w:r>
              <w:rPr>
                <w:bCs/>
              </w:rPr>
              <w:t>gadā.</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C9206A" w:rsidP="00BF63CE">
            <w:pPr>
              <w:jc w:val="center"/>
              <w:rPr>
                <w:bCs/>
                <w:color w:val="000000"/>
                <w:lang w:eastAsia="lv-LV"/>
              </w:rPr>
            </w:pPr>
            <w:r>
              <w:rPr>
                <w:bCs/>
                <w:color w:val="000000"/>
                <w:lang w:eastAsia="lv-LV"/>
              </w:rPr>
              <w:t>50</w:t>
            </w:r>
          </w:p>
        </w:tc>
        <w:tc>
          <w:tcPr>
            <w:tcW w:w="5387" w:type="dxa"/>
            <w:gridSpan w:val="2"/>
            <w:shd w:val="clear" w:color="auto" w:fill="auto"/>
            <w:tcMar>
              <w:left w:w="57" w:type="dxa"/>
              <w:right w:w="57" w:type="dxa"/>
            </w:tcMar>
            <w:vAlign w:val="center"/>
          </w:tcPr>
          <w:p w:rsidR="008428D7" w:rsidRPr="000B1FF2" w:rsidRDefault="008428D7" w:rsidP="00BF63CE">
            <w:pPr>
              <w:rPr>
                <w:bCs/>
              </w:rPr>
            </w:pPr>
            <w:r w:rsidRPr="000B1FF2">
              <w:rPr>
                <w:bCs/>
              </w:rPr>
              <w:t>Ārstēšanās dienas un diennakts stacionārā ar vai bez primārās veselības aprūpes ārsta norīkojuma, tajā skaitā:</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C9206A" w:rsidP="00BF63CE">
            <w:pPr>
              <w:jc w:val="center"/>
              <w:rPr>
                <w:bCs/>
                <w:color w:val="000000"/>
                <w:lang w:eastAsia="lv-LV"/>
              </w:rPr>
            </w:pPr>
            <w:r>
              <w:rPr>
                <w:bCs/>
                <w:color w:val="000000"/>
                <w:lang w:eastAsia="lv-LV"/>
              </w:rPr>
              <w:t>51</w:t>
            </w:r>
          </w:p>
        </w:tc>
        <w:tc>
          <w:tcPr>
            <w:tcW w:w="5387" w:type="dxa"/>
            <w:gridSpan w:val="2"/>
            <w:shd w:val="clear" w:color="auto" w:fill="auto"/>
            <w:tcMar>
              <w:left w:w="57" w:type="dxa"/>
              <w:right w:w="57" w:type="dxa"/>
            </w:tcMar>
            <w:vAlign w:val="center"/>
          </w:tcPr>
          <w:p w:rsidR="008428D7" w:rsidRPr="000B1FF2" w:rsidRDefault="008428D7" w:rsidP="00BF63CE">
            <w:pPr>
              <w:rPr>
                <w:bCs/>
              </w:rPr>
            </w:pPr>
            <w:r w:rsidRPr="000B1FF2">
              <w:rPr>
                <w:bCs/>
              </w:rPr>
              <w:t>Maksas operācijas, tajā skaitā – plānveida</w:t>
            </w:r>
            <w:r>
              <w:rPr>
                <w:bCs/>
              </w:rPr>
              <w:t>. Tiek apmaksātas arī maksas kataraktas un glaukomas operācijas, vienu reizi apdrošināšanas polises perioda laikā.</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C9206A" w:rsidP="00BF63CE">
            <w:pPr>
              <w:jc w:val="center"/>
              <w:rPr>
                <w:bCs/>
                <w:color w:val="000000"/>
                <w:lang w:eastAsia="lv-LV"/>
              </w:rPr>
            </w:pPr>
            <w:r>
              <w:rPr>
                <w:bCs/>
                <w:color w:val="000000"/>
                <w:lang w:eastAsia="lv-LV"/>
              </w:rPr>
              <w:t>52</w:t>
            </w:r>
          </w:p>
        </w:tc>
        <w:tc>
          <w:tcPr>
            <w:tcW w:w="5387" w:type="dxa"/>
            <w:gridSpan w:val="2"/>
            <w:shd w:val="clear" w:color="auto" w:fill="auto"/>
            <w:tcMar>
              <w:left w:w="57" w:type="dxa"/>
              <w:right w:w="57" w:type="dxa"/>
            </w:tcMar>
            <w:vAlign w:val="center"/>
          </w:tcPr>
          <w:p w:rsidR="008428D7" w:rsidRPr="000B1FF2" w:rsidRDefault="008428D7" w:rsidP="00BF63CE">
            <w:pPr>
              <w:rPr>
                <w:bCs/>
              </w:rPr>
            </w:pPr>
            <w:r w:rsidRPr="000B1FF2">
              <w:rPr>
                <w:bCs/>
              </w:rPr>
              <w:t>Sarežģīti diagnostiskie un laboratoriskie izmeklējumi, ārstu konsultācijas, nozīmētie medikamenti</w:t>
            </w:r>
            <w:r>
              <w:rPr>
                <w:bCs/>
              </w:rPr>
              <w:t>.</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C9206A" w:rsidP="00BF63CE">
            <w:pPr>
              <w:jc w:val="center"/>
              <w:rPr>
                <w:bCs/>
                <w:color w:val="000000"/>
                <w:lang w:eastAsia="lv-LV"/>
              </w:rPr>
            </w:pPr>
            <w:r>
              <w:rPr>
                <w:bCs/>
                <w:color w:val="000000"/>
                <w:lang w:eastAsia="lv-LV"/>
              </w:rPr>
              <w:t>53</w:t>
            </w:r>
          </w:p>
        </w:tc>
        <w:tc>
          <w:tcPr>
            <w:tcW w:w="5387" w:type="dxa"/>
            <w:gridSpan w:val="2"/>
            <w:shd w:val="clear" w:color="auto" w:fill="auto"/>
            <w:tcMar>
              <w:left w:w="57" w:type="dxa"/>
              <w:right w:w="57" w:type="dxa"/>
            </w:tcMar>
            <w:vAlign w:val="center"/>
          </w:tcPr>
          <w:p w:rsidR="008428D7" w:rsidRPr="000B1FF2" w:rsidRDefault="008428D7" w:rsidP="00BF63CE">
            <w:pPr>
              <w:rPr>
                <w:bCs/>
              </w:rPr>
            </w:pPr>
            <w:r w:rsidRPr="000B1FF2">
              <w:rPr>
                <w:bCs/>
              </w:rPr>
              <w:t xml:space="preserve">Stacionārā pieejamais papildus serviss, arī saņemot veselības aprūpes pakalpojumus pacienta iemaksas apmērā. </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5</w:t>
            </w:r>
            <w:r w:rsidR="00C9206A">
              <w:rPr>
                <w:bCs/>
                <w:color w:val="000000"/>
                <w:lang w:eastAsia="lv-LV"/>
              </w:rPr>
              <w:t>4</w:t>
            </w:r>
          </w:p>
        </w:tc>
        <w:tc>
          <w:tcPr>
            <w:tcW w:w="5387" w:type="dxa"/>
            <w:gridSpan w:val="2"/>
            <w:shd w:val="clear" w:color="auto" w:fill="auto"/>
            <w:tcMar>
              <w:left w:w="57" w:type="dxa"/>
              <w:right w:w="57" w:type="dxa"/>
            </w:tcMar>
            <w:vAlign w:val="center"/>
          </w:tcPr>
          <w:p w:rsidR="008428D7" w:rsidRPr="000B1FF2" w:rsidRDefault="008428D7" w:rsidP="00BF63CE">
            <w:pPr>
              <w:rPr>
                <w:bCs/>
              </w:rPr>
            </w:pPr>
            <w:r w:rsidRPr="000B1FF2">
              <w:rPr>
                <w:bCs/>
              </w:rPr>
              <w:t>Apdrošinātājs var prasīt maksas stacionāro ārstniecību – operācijas – iepriekš saskaņot ar Apdrošinātāju, taču saskaņojuma savlaicīga ne</w:t>
            </w:r>
            <w:r>
              <w:rPr>
                <w:bCs/>
              </w:rPr>
              <w:t>organizēšana/ saņemšana bez saskaņojuma</w:t>
            </w:r>
            <w:r w:rsidRPr="000B1FF2">
              <w:rPr>
                <w:bCs/>
              </w:rPr>
              <w:t xml:space="preserve"> nevar kalpot par izmaksas atteikumu, ja izmaksa pienākas pēc programmas nosacījumiem (diagnoze vai pakalpojums nav izņēmumu sarakstā).</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14885" w:type="dxa"/>
            <w:gridSpan w:val="6"/>
            <w:vAlign w:val="center"/>
          </w:tcPr>
          <w:p w:rsidR="008428D7" w:rsidRPr="00880616" w:rsidRDefault="008428D7" w:rsidP="00BF63CE">
            <w:pPr>
              <w:ind w:left="1080"/>
              <w:rPr>
                <w:bCs/>
                <w:color w:val="000000"/>
                <w:lang w:eastAsia="lv-LV"/>
              </w:rPr>
            </w:pPr>
            <w:r>
              <w:rPr>
                <w:b/>
              </w:rPr>
              <w:t>Pirmās un otrās grupu p</w:t>
            </w:r>
            <w:r w:rsidRPr="00815374">
              <w:rPr>
                <w:b/>
              </w:rPr>
              <w:t>amatprogramm</w:t>
            </w:r>
            <w:r>
              <w:rPr>
                <w:b/>
              </w:rPr>
              <w:t>u minimālo prasību</w:t>
            </w:r>
            <w:r w:rsidRPr="00815374">
              <w:rPr>
                <w:b/>
              </w:rPr>
              <w:t xml:space="preserve"> </w:t>
            </w:r>
            <w:r>
              <w:rPr>
                <w:b/>
              </w:rPr>
              <w:t>paplašinājumi</w:t>
            </w:r>
            <w:r w:rsidRPr="00815374">
              <w:rPr>
                <w:b/>
              </w:rPr>
              <w:t>, ja tos iespējams iekļaut norādītaj</w:t>
            </w:r>
            <w:r>
              <w:rPr>
                <w:b/>
              </w:rPr>
              <w:t>os</w:t>
            </w:r>
            <w:r w:rsidRPr="00815374">
              <w:rPr>
                <w:b/>
              </w:rPr>
              <w:t xml:space="preserve"> prēmij</w:t>
            </w:r>
            <w:r>
              <w:rPr>
                <w:b/>
              </w:rPr>
              <w:t>u sliekšņos:</w:t>
            </w:r>
          </w:p>
        </w:tc>
      </w:tr>
      <w:tr w:rsidR="008428D7" w:rsidRPr="00880616" w:rsidTr="00BF63CE">
        <w:trPr>
          <w:cantSplit/>
        </w:trPr>
        <w:tc>
          <w:tcPr>
            <w:tcW w:w="851" w:type="dxa"/>
            <w:vAlign w:val="center"/>
          </w:tcPr>
          <w:p w:rsidR="008428D7" w:rsidRDefault="008428D7" w:rsidP="00BF63CE">
            <w:pPr>
              <w:jc w:val="center"/>
              <w:rPr>
                <w:bCs/>
                <w:color w:val="000000"/>
                <w:lang w:eastAsia="lv-LV"/>
              </w:rPr>
            </w:pPr>
            <w:r>
              <w:rPr>
                <w:bCs/>
                <w:color w:val="000000"/>
                <w:lang w:eastAsia="lv-LV"/>
              </w:rPr>
              <w:t>5</w:t>
            </w:r>
            <w:r w:rsidR="00C9206A">
              <w:rPr>
                <w:bCs/>
                <w:color w:val="000000"/>
                <w:lang w:eastAsia="lv-LV"/>
              </w:rPr>
              <w:t>5</w:t>
            </w:r>
          </w:p>
        </w:tc>
        <w:tc>
          <w:tcPr>
            <w:tcW w:w="5387" w:type="dxa"/>
            <w:gridSpan w:val="2"/>
            <w:shd w:val="clear" w:color="auto" w:fill="auto"/>
            <w:tcMar>
              <w:left w:w="57" w:type="dxa"/>
              <w:right w:w="57" w:type="dxa"/>
            </w:tcMar>
            <w:vAlign w:val="center"/>
          </w:tcPr>
          <w:p w:rsidR="008428D7" w:rsidRPr="000B1FF2" w:rsidRDefault="00D849A9" w:rsidP="00BF63CE">
            <w:pPr>
              <w:rPr>
                <w:bCs/>
              </w:rPr>
            </w:pPr>
            <w:r w:rsidRPr="00D83E13">
              <w:rPr>
                <w:bCs/>
                <w:color w:val="000000"/>
                <w:lang w:eastAsia="lv-LV"/>
              </w:rPr>
              <w:t>Karpālā kanāla, protezēšanas operācija vienu reizi apdrošināšanas periodā</w:t>
            </w:r>
            <w:r>
              <w:rPr>
                <w:bCs/>
                <w:color w:val="000000"/>
                <w:lang w:eastAsia="lv-LV"/>
              </w:rPr>
              <w:t xml:space="preserve"> iekļauta maksas stacionāra limitā</w:t>
            </w:r>
          </w:p>
        </w:tc>
        <w:tc>
          <w:tcPr>
            <w:tcW w:w="3969" w:type="dxa"/>
            <w:shd w:val="clear" w:color="auto" w:fill="auto"/>
            <w:tcMar>
              <w:left w:w="57" w:type="dxa"/>
              <w:right w:w="57" w:type="dxa"/>
            </w:tcMar>
            <w:vAlign w:val="center"/>
          </w:tcPr>
          <w:p w:rsidR="008428D7" w:rsidRPr="00D849A9" w:rsidRDefault="008428D7" w:rsidP="00873B8B">
            <w:pPr>
              <w:jc w:val="center"/>
              <w:rPr>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Default="008428D7" w:rsidP="00BF63CE">
            <w:pPr>
              <w:jc w:val="center"/>
              <w:rPr>
                <w:bCs/>
                <w:color w:val="000000"/>
                <w:lang w:eastAsia="lv-LV"/>
              </w:rPr>
            </w:pPr>
            <w:r>
              <w:rPr>
                <w:bCs/>
                <w:color w:val="000000"/>
                <w:lang w:eastAsia="lv-LV"/>
              </w:rPr>
              <w:lastRenderedPageBreak/>
              <w:t>5</w:t>
            </w:r>
            <w:r w:rsidR="00C9206A">
              <w:rPr>
                <w:bCs/>
                <w:color w:val="000000"/>
                <w:lang w:eastAsia="lv-LV"/>
              </w:rPr>
              <w:t>6</w:t>
            </w:r>
          </w:p>
        </w:tc>
        <w:tc>
          <w:tcPr>
            <w:tcW w:w="5387" w:type="dxa"/>
            <w:gridSpan w:val="2"/>
            <w:shd w:val="clear" w:color="auto" w:fill="auto"/>
            <w:tcMar>
              <w:left w:w="57" w:type="dxa"/>
              <w:right w:w="57" w:type="dxa"/>
            </w:tcMar>
            <w:vAlign w:val="center"/>
          </w:tcPr>
          <w:p w:rsidR="008428D7" w:rsidRPr="000B1FF2" w:rsidRDefault="00D849A9" w:rsidP="00BF63CE">
            <w:pPr>
              <w:rPr>
                <w:bCs/>
              </w:rPr>
            </w:pPr>
            <w:r w:rsidRPr="00D849A9">
              <w:rPr>
                <w:bCs/>
              </w:rPr>
              <w:t xml:space="preserve">Vēnu operācija, </w:t>
            </w:r>
            <w:proofErr w:type="spellStart"/>
            <w:r w:rsidRPr="00D849A9">
              <w:rPr>
                <w:bCs/>
              </w:rPr>
              <w:t>t.sk.lāzeroperācijas</w:t>
            </w:r>
            <w:proofErr w:type="spellEnd"/>
            <w:r w:rsidRPr="00D849A9">
              <w:rPr>
                <w:bCs/>
              </w:rPr>
              <w:t>, vienu reizi apdrošināšanas periodā iekļauta maksas stacionāra limitā</w:t>
            </w:r>
          </w:p>
        </w:tc>
        <w:tc>
          <w:tcPr>
            <w:tcW w:w="3969" w:type="dxa"/>
            <w:shd w:val="clear" w:color="auto" w:fill="auto"/>
            <w:tcMar>
              <w:left w:w="57" w:type="dxa"/>
              <w:right w:w="57" w:type="dxa"/>
            </w:tcMar>
            <w:vAlign w:val="center"/>
          </w:tcPr>
          <w:p w:rsidR="008428D7" w:rsidRPr="00D849A9" w:rsidRDefault="008428D7" w:rsidP="00F128AC">
            <w:pPr>
              <w:jc w:val="center"/>
              <w:rPr>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Default="008428D7" w:rsidP="00BF63CE">
            <w:pPr>
              <w:jc w:val="center"/>
              <w:rPr>
                <w:bCs/>
                <w:color w:val="000000"/>
                <w:lang w:eastAsia="lv-LV"/>
              </w:rPr>
            </w:pPr>
            <w:r>
              <w:rPr>
                <w:bCs/>
                <w:color w:val="000000"/>
                <w:lang w:eastAsia="lv-LV"/>
              </w:rPr>
              <w:t>5</w:t>
            </w:r>
            <w:r w:rsidR="00C9206A">
              <w:rPr>
                <w:bCs/>
                <w:color w:val="000000"/>
                <w:lang w:eastAsia="lv-LV"/>
              </w:rPr>
              <w:t>7</w:t>
            </w:r>
          </w:p>
        </w:tc>
        <w:tc>
          <w:tcPr>
            <w:tcW w:w="5387" w:type="dxa"/>
            <w:gridSpan w:val="2"/>
            <w:shd w:val="clear" w:color="auto" w:fill="auto"/>
            <w:tcMar>
              <w:left w:w="57" w:type="dxa"/>
              <w:right w:w="57" w:type="dxa"/>
            </w:tcMar>
            <w:vAlign w:val="center"/>
          </w:tcPr>
          <w:p w:rsidR="008428D7" w:rsidRPr="000B1FF2" w:rsidRDefault="008428D7" w:rsidP="00B35B8D">
            <w:pPr>
              <w:rPr>
                <w:bCs/>
              </w:rPr>
            </w:pPr>
            <w:r w:rsidRPr="00815374">
              <w:rPr>
                <w:b/>
                <w:bCs/>
              </w:rPr>
              <w:t>Maksas ambulatorā rehabilitācija</w:t>
            </w:r>
            <w:r w:rsidRPr="005B0F68">
              <w:rPr>
                <w:bCs/>
              </w:rPr>
              <w:t>, iekļauta</w:t>
            </w:r>
            <w:r>
              <w:rPr>
                <w:bCs/>
              </w:rPr>
              <w:t>s</w:t>
            </w:r>
            <w:r w:rsidRPr="005B0F68">
              <w:rPr>
                <w:bCs/>
              </w:rPr>
              <w:t xml:space="preserve"> maksas ambulatorajā limitā</w:t>
            </w:r>
            <w:r>
              <w:rPr>
                <w:bCs/>
              </w:rPr>
              <w:t xml:space="preserve">. </w:t>
            </w:r>
            <w:r w:rsidRPr="006B7949">
              <w:rPr>
                <w:bCs/>
              </w:rPr>
              <w:t>Pakalpojuma limits ne mazāk kā 115 EUR (1. grupai) un 90 EUR (2. grupai); 100</w:t>
            </w:r>
            <w:r>
              <w:rPr>
                <w:bCs/>
              </w:rPr>
              <w:t xml:space="preserve">% apmaksa. Iekļaujamie </w:t>
            </w:r>
            <w:r w:rsidRPr="005B0F68">
              <w:rPr>
                <w:bCs/>
              </w:rPr>
              <w:t>pakalpojumi</w:t>
            </w:r>
            <w:r>
              <w:rPr>
                <w:bCs/>
              </w:rPr>
              <w:t xml:space="preserve"> </w:t>
            </w:r>
            <w:r w:rsidRPr="005B0F68">
              <w:rPr>
                <w:bCs/>
              </w:rPr>
              <w:t>–</w:t>
            </w:r>
            <w:r>
              <w:rPr>
                <w:bCs/>
              </w:rPr>
              <w:t xml:space="preserve"> ārstnieciskā vingrošana</w:t>
            </w:r>
            <w:r w:rsidR="00B35B8D">
              <w:rPr>
                <w:bCs/>
              </w:rPr>
              <w:t xml:space="preserve"> grupā, </w:t>
            </w:r>
            <w:r>
              <w:rPr>
                <w:bCs/>
              </w:rPr>
              <w:t xml:space="preserve">ūdens procedūru kurss ar ārstējošā ārsta nozīmējumu. </w:t>
            </w:r>
            <w:r w:rsidRPr="005B0F68">
              <w:rPr>
                <w:bCs/>
              </w:rPr>
              <w:t xml:space="preserve">Var tikt piedāvāts ar </w:t>
            </w:r>
            <w:r>
              <w:rPr>
                <w:bCs/>
              </w:rPr>
              <w:t>pēc</w:t>
            </w:r>
            <w:r w:rsidRPr="005B0F68">
              <w:rPr>
                <w:bCs/>
              </w:rPr>
              <w:t xml:space="preserve">apmaksu, iesniedzot </w:t>
            </w:r>
            <w:r>
              <w:rPr>
                <w:bCs/>
              </w:rPr>
              <w:t xml:space="preserve">apdrošinātājam </w:t>
            </w:r>
            <w:r w:rsidRPr="005B0F68">
              <w:rPr>
                <w:bCs/>
              </w:rPr>
              <w:t>nosūtījuma kopiju un maksājuma dokumentus</w:t>
            </w:r>
            <w:r>
              <w:rPr>
                <w:bCs/>
              </w:rPr>
              <w:t xml:space="preserve">. Apdrošinātājs nenosaka limitu par vienu pakalpojuma reizi, </w:t>
            </w:r>
            <w:r w:rsidR="009C57CB">
              <w:rPr>
                <w:bCs/>
              </w:rPr>
              <w:t xml:space="preserve">procedūru reižu skaitu limita ietvaros, </w:t>
            </w:r>
            <w:r>
              <w:rPr>
                <w:bCs/>
              </w:rPr>
              <w:t>kā arī nenosaka to speciālistu uzskaitījumu, kas var nozīmēt šo pakalpojumu.</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E45CFC" w:rsidRPr="00880616" w:rsidTr="00BF63CE">
        <w:trPr>
          <w:cantSplit/>
        </w:trPr>
        <w:tc>
          <w:tcPr>
            <w:tcW w:w="851" w:type="dxa"/>
            <w:vAlign w:val="center"/>
          </w:tcPr>
          <w:p w:rsidR="00E45CFC" w:rsidRDefault="00C6557E" w:rsidP="00BF63CE">
            <w:pPr>
              <w:jc w:val="center"/>
              <w:rPr>
                <w:bCs/>
                <w:color w:val="000000"/>
                <w:lang w:eastAsia="lv-LV"/>
              </w:rPr>
            </w:pPr>
            <w:r>
              <w:rPr>
                <w:bCs/>
                <w:color w:val="000000"/>
                <w:lang w:eastAsia="lv-LV"/>
              </w:rPr>
              <w:t>58</w:t>
            </w:r>
          </w:p>
        </w:tc>
        <w:tc>
          <w:tcPr>
            <w:tcW w:w="5387" w:type="dxa"/>
            <w:gridSpan w:val="2"/>
            <w:shd w:val="clear" w:color="auto" w:fill="auto"/>
            <w:tcMar>
              <w:left w:w="57" w:type="dxa"/>
              <w:right w:w="57" w:type="dxa"/>
            </w:tcMar>
            <w:vAlign w:val="center"/>
          </w:tcPr>
          <w:p w:rsidR="00E45CFC" w:rsidRDefault="005F2D49" w:rsidP="00D56F3A">
            <w:pPr>
              <w:rPr>
                <w:bCs/>
              </w:rPr>
            </w:pPr>
            <w:r w:rsidRPr="00D849A9">
              <w:rPr>
                <w:bCs/>
              </w:rPr>
              <w:t xml:space="preserve">Maksas ambulatorās rehabilitācijas programma tiek papildināta ar individuālo ārstniecisko vingrošanu, masāžu, </w:t>
            </w:r>
            <w:r w:rsidR="00237C59">
              <w:rPr>
                <w:bCs/>
              </w:rPr>
              <w:t xml:space="preserve">manuālo terapiju, </w:t>
            </w:r>
            <w:r w:rsidRPr="00D849A9">
              <w:rPr>
                <w:bCs/>
              </w:rPr>
              <w:t xml:space="preserve">iekļaujot to augstāk minētajā limitā. </w:t>
            </w:r>
          </w:p>
          <w:p w:rsidR="00893DAB" w:rsidRPr="00D849A9" w:rsidRDefault="003973B9" w:rsidP="00D56F3A">
            <w:pPr>
              <w:rPr>
                <w:bCs/>
              </w:rPr>
            </w:pPr>
            <w:r w:rsidRPr="003973B9">
              <w:rPr>
                <w:bCs/>
              </w:rPr>
              <w:t>Apdrošinātājs nenosaka limitu par vienu pakalpojuma reizi, procedūru reižu skaitu limita ietvaros, kā arī nenosaka to speciālistu uzskaitījumu, kas var nozīmēt šo pakalpojumu</w:t>
            </w:r>
            <w:r>
              <w:rPr>
                <w:bCs/>
              </w:rPr>
              <w:t>.</w:t>
            </w:r>
          </w:p>
        </w:tc>
        <w:tc>
          <w:tcPr>
            <w:tcW w:w="3969" w:type="dxa"/>
            <w:shd w:val="clear" w:color="auto" w:fill="auto"/>
            <w:tcMar>
              <w:left w:w="57" w:type="dxa"/>
              <w:right w:w="57" w:type="dxa"/>
            </w:tcMar>
            <w:vAlign w:val="center"/>
          </w:tcPr>
          <w:p w:rsidR="00E45CFC" w:rsidRPr="00880616" w:rsidRDefault="00E45CFC" w:rsidP="00BF63CE">
            <w:pPr>
              <w:jc w:val="center"/>
              <w:rPr>
                <w:b/>
                <w:bCs/>
                <w:color w:val="000000"/>
                <w:lang w:eastAsia="lv-LV"/>
              </w:rPr>
            </w:pPr>
          </w:p>
        </w:tc>
        <w:tc>
          <w:tcPr>
            <w:tcW w:w="2126" w:type="dxa"/>
            <w:shd w:val="clear" w:color="auto" w:fill="auto"/>
            <w:tcMar>
              <w:left w:w="57" w:type="dxa"/>
              <w:right w:w="57" w:type="dxa"/>
            </w:tcMar>
            <w:vAlign w:val="center"/>
          </w:tcPr>
          <w:p w:rsidR="00E45CFC" w:rsidRPr="00880616" w:rsidRDefault="00E45CFC" w:rsidP="00BF63CE">
            <w:pPr>
              <w:rPr>
                <w:bCs/>
                <w:color w:val="000000"/>
                <w:lang w:eastAsia="lv-LV"/>
              </w:rPr>
            </w:pPr>
          </w:p>
        </w:tc>
        <w:tc>
          <w:tcPr>
            <w:tcW w:w="2552" w:type="dxa"/>
            <w:shd w:val="clear" w:color="auto" w:fill="auto"/>
            <w:tcMar>
              <w:left w:w="57" w:type="dxa"/>
              <w:right w:w="57" w:type="dxa"/>
            </w:tcMar>
            <w:vAlign w:val="center"/>
          </w:tcPr>
          <w:p w:rsidR="00E45CFC" w:rsidRPr="00880616" w:rsidRDefault="00E45CFC" w:rsidP="00BF63CE">
            <w:pPr>
              <w:rPr>
                <w:bCs/>
                <w:color w:val="000000"/>
                <w:lang w:eastAsia="lv-LV"/>
              </w:rPr>
            </w:pPr>
          </w:p>
        </w:tc>
      </w:tr>
      <w:tr w:rsidR="008428D7" w:rsidRPr="00880616" w:rsidTr="00BF63CE">
        <w:trPr>
          <w:cantSplit/>
        </w:trPr>
        <w:tc>
          <w:tcPr>
            <w:tcW w:w="851" w:type="dxa"/>
            <w:tcBorders>
              <w:bottom w:val="single" w:sz="4" w:space="0" w:color="auto"/>
            </w:tcBorders>
            <w:vAlign w:val="center"/>
          </w:tcPr>
          <w:p w:rsidR="008428D7" w:rsidRDefault="008428D7" w:rsidP="00C6557E">
            <w:pPr>
              <w:jc w:val="center"/>
              <w:rPr>
                <w:bCs/>
                <w:color w:val="000000"/>
                <w:lang w:eastAsia="lv-LV"/>
              </w:rPr>
            </w:pPr>
            <w:r>
              <w:rPr>
                <w:bCs/>
                <w:color w:val="000000"/>
                <w:lang w:eastAsia="lv-LV"/>
              </w:rPr>
              <w:lastRenderedPageBreak/>
              <w:t>5</w:t>
            </w:r>
            <w:r w:rsidR="00C6557E">
              <w:rPr>
                <w:bCs/>
                <w:color w:val="000000"/>
                <w:lang w:eastAsia="lv-LV"/>
              </w:rPr>
              <w:t>9</w:t>
            </w:r>
          </w:p>
        </w:tc>
        <w:tc>
          <w:tcPr>
            <w:tcW w:w="5387" w:type="dxa"/>
            <w:gridSpan w:val="2"/>
            <w:tcBorders>
              <w:bottom w:val="single" w:sz="4" w:space="0" w:color="auto"/>
            </w:tcBorders>
            <w:shd w:val="clear" w:color="auto" w:fill="auto"/>
            <w:tcMar>
              <w:left w:w="57" w:type="dxa"/>
              <w:right w:w="57" w:type="dxa"/>
            </w:tcMar>
            <w:vAlign w:val="center"/>
          </w:tcPr>
          <w:p w:rsidR="009C57CB" w:rsidRDefault="009C57CB" w:rsidP="009C57CB">
            <w:pPr>
              <w:rPr>
                <w:bCs/>
              </w:rPr>
            </w:pPr>
            <w:r w:rsidRPr="00815374">
              <w:rPr>
                <w:b/>
                <w:bCs/>
              </w:rPr>
              <w:t xml:space="preserve">Maksas </w:t>
            </w:r>
            <w:r>
              <w:rPr>
                <w:b/>
                <w:bCs/>
              </w:rPr>
              <w:t>stacionārā</w:t>
            </w:r>
            <w:r w:rsidRPr="00815374">
              <w:rPr>
                <w:b/>
                <w:bCs/>
              </w:rPr>
              <w:t xml:space="preserve"> rehabilitācija</w:t>
            </w:r>
            <w:r w:rsidRPr="005B0F68">
              <w:rPr>
                <w:bCs/>
              </w:rPr>
              <w:t xml:space="preserve">, </w:t>
            </w:r>
            <w:r>
              <w:rPr>
                <w:bCs/>
              </w:rPr>
              <w:t>apdrošinājuma summa (limits)</w:t>
            </w:r>
            <w:r w:rsidRPr="005B0F68">
              <w:rPr>
                <w:bCs/>
              </w:rPr>
              <w:t xml:space="preserve"> ne mazāk</w:t>
            </w:r>
            <w:r>
              <w:rPr>
                <w:bCs/>
              </w:rPr>
              <w:t>a</w:t>
            </w:r>
            <w:r w:rsidRPr="005B0F68">
              <w:rPr>
                <w:bCs/>
              </w:rPr>
              <w:t xml:space="preserve"> kā </w:t>
            </w:r>
            <w:r>
              <w:rPr>
                <w:bCs/>
              </w:rPr>
              <w:t xml:space="preserve">140 EUR polises periodā, apmaksa – 100% un 70%.  </w:t>
            </w:r>
            <w:r w:rsidRPr="005B0F68">
              <w:rPr>
                <w:bCs/>
              </w:rPr>
              <w:t xml:space="preserve"> </w:t>
            </w:r>
            <w:r>
              <w:rPr>
                <w:bCs/>
              </w:rPr>
              <w:t>Maksas stacionārās rehabilitācijas pakalpojumus var saņemt ar speciālista  nosūtījumu sekojošos gadījumos, kas nosaka arī apmēru, ko, nepārsniedzot gada limitu, apmaksās apdrošinātājs:</w:t>
            </w:r>
          </w:p>
          <w:p w:rsidR="009C57CB" w:rsidRDefault="009C57CB" w:rsidP="009C57CB">
            <w:pPr>
              <w:numPr>
                <w:ilvl w:val="0"/>
                <w:numId w:val="22"/>
              </w:numPr>
              <w:rPr>
                <w:bCs/>
              </w:rPr>
            </w:pPr>
            <w:r>
              <w:rPr>
                <w:bCs/>
              </w:rPr>
              <w:t>100%, ja pakalpojums tiek saņemts pēc smagas saslimšanas vai traumas polises darbības periodā, ja apdrošinātā persona ir ārstējusies stacionārā ne mazāk kā 5 dienas, un pakalpojums tiek saņemts 30 dienu laikā pēc izrakstīšanās no stacionāra.</w:t>
            </w:r>
          </w:p>
          <w:p w:rsidR="009C57CB" w:rsidRPr="009C57CB" w:rsidRDefault="009C57CB" w:rsidP="009C57CB">
            <w:pPr>
              <w:numPr>
                <w:ilvl w:val="0"/>
                <w:numId w:val="22"/>
              </w:numPr>
              <w:rPr>
                <w:bCs/>
              </w:rPr>
            </w:pPr>
            <w:r>
              <w:rPr>
                <w:bCs/>
              </w:rPr>
              <w:t>70% apmērā, ja pakalpojums tiek saņemts pēc stacionārās ārstēšanās polises darbības periodā.</w:t>
            </w:r>
          </w:p>
          <w:p w:rsidR="008428D7" w:rsidRDefault="008428D7" w:rsidP="009C57CB">
            <w:pPr>
              <w:rPr>
                <w:bCs/>
              </w:rPr>
            </w:pPr>
            <w:r>
              <w:rPr>
                <w:bCs/>
              </w:rPr>
              <w:t>Šī pakalpojuma saņemšanai netiek izsniegtas garantijas vēstules, ir paredzēts tikai pēcapmaksas norēķins.</w:t>
            </w:r>
          </w:p>
          <w:p w:rsidR="00893DAB" w:rsidRPr="00F96B05" w:rsidRDefault="00893DAB" w:rsidP="009C57CB">
            <w:pPr>
              <w:rPr>
                <w:bCs/>
              </w:rPr>
            </w:pPr>
          </w:p>
        </w:tc>
        <w:tc>
          <w:tcPr>
            <w:tcW w:w="3969" w:type="dxa"/>
            <w:tcBorders>
              <w:bottom w:val="single" w:sz="4" w:space="0" w:color="auto"/>
            </w:tcBorders>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tcBorders>
              <w:bottom w:val="single" w:sz="4" w:space="0" w:color="auto"/>
            </w:tcBorders>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tcBorders>
              <w:bottom w:val="single" w:sz="4" w:space="0" w:color="auto"/>
            </w:tcBorders>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14885" w:type="dxa"/>
            <w:gridSpan w:val="6"/>
            <w:shd w:val="clear" w:color="auto" w:fill="E5B8B7"/>
            <w:vAlign w:val="center"/>
          </w:tcPr>
          <w:p w:rsidR="008428D7" w:rsidRPr="00880616" w:rsidRDefault="008428D7" w:rsidP="00BF63CE">
            <w:pPr>
              <w:jc w:val="center"/>
              <w:rPr>
                <w:bCs/>
                <w:color w:val="000000"/>
                <w:lang w:eastAsia="lv-LV"/>
              </w:rPr>
            </w:pPr>
            <w:r w:rsidRPr="00880616">
              <w:rPr>
                <w:b/>
                <w:bCs/>
                <w:iCs/>
                <w:color w:val="000000"/>
                <w:lang w:eastAsia="lv-LV"/>
              </w:rPr>
              <w:t>MINIMĀLĀS PRASĪBAS</w:t>
            </w:r>
            <w:r>
              <w:rPr>
                <w:b/>
                <w:bCs/>
                <w:iCs/>
                <w:color w:val="000000"/>
                <w:lang w:eastAsia="lv-LV"/>
              </w:rPr>
              <w:t xml:space="preserve"> PAMATPROGRAMMAI 3. GRUPAI </w:t>
            </w:r>
            <w:r w:rsidR="00893DAB">
              <w:rPr>
                <w:b/>
                <w:bCs/>
                <w:iCs/>
                <w:color w:val="000000"/>
                <w:lang w:eastAsia="lv-LV"/>
              </w:rPr>
              <w:t xml:space="preserve">(362  darbinieki) </w:t>
            </w:r>
            <w:r>
              <w:rPr>
                <w:b/>
                <w:bCs/>
                <w:iCs/>
                <w:color w:val="000000"/>
                <w:lang w:eastAsia="lv-LV"/>
              </w:rPr>
              <w:t>PAR PASŪTĪTĀJA LĪDZEKĻIEM</w:t>
            </w:r>
          </w:p>
        </w:tc>
      </w:tr>
      <w:tr w:rsidR="008428D7" w:rsidRPr="00880616" w:rsidTr="00BF63CE">
        <w:trPr>
          <w:cantSplit/>
        </w:trPr>
        <w:tc>
          <w:tcPr>
            <w:tcW w:w="851" w:type="dxa"/>
            <w:vAlign w:val="center"/>
          </w:tcPr>
          <w:p w:rsidR="00C6557E" w:rsidRDefault="00C6557E" w:rsidP="00C6557E">
            <w:pPr>
              <w:jc w:val="center"/>
              <w:rPr>
                <w:bCs/>
                <w:color w:val="000000"/>
                <w:lang w:eastAsia="lv-LV"/>
              </w:rPr>
            </w:pPr>
            <w:r>
              <w:rPr>
                <w:bCs/>
                <w:color w:val="000000"/>
                <w:lang w:eastAsia="lv-LV"/>
              </w:rPr>
              <w:lastRenderedPageBreak/>
              <w:t xml:space="preserve">60 </w:t>
            </w:r>
          </w:p>
          <w:p w:rsidR="008428D7" w:rsidRPr="00815374" w:rsidRDefault="008428D7" w:rsidP="00C6557E">
            <w:pPr>
              <w:jc w:val="center"/>
              <w:rPr>
                <w:bCs/>
                <w:color w:val="000000"/>
                <w:lang w:eastAsia="lv-LV"/>
              </w:rPr>
            </w:pPr>
          </w:p>
        </w:tc>
        <w:tc>
          <w:tcPr>
            <w:tcW w:w="5387" w:type="dxa"/>
            <w:gridSpan w:val="2"/>
            <w:shd w:val="clear" w:color="auto" w:fill="auto"/>
            <w:tcMar>
              <w:left w:w="57" w:type="dxa"/>
              <w:right w:w="57" w:type="dxa"/>
            </w:tcMar>
          </w:tcPr>
          <w:p w:rsidR="008428D7" w:rsidRPr="00633D30" w:rsidRDefault="005F2D49" w:rsidP="00BF63CE">
            <w:r w:rsidRPr="005F2D49">
              <w:rPr>
                <w:bCs/>
              </w:rPr>
              <w:t>Veselības apdrošināšanas karte tiek piedāvāta pacienta iemaksas, maksas ambulatoriem un maksas stacionāriem pakalpojumiem, visām papildprogrammām, ja tādas tiek individuāli izvēlētas. Izņēmums var būt pamatprogrammā papildus iekļautā maksas ambulatorā rehabilitācija, neatliekamā palīdzība.</w:t>
            </w:r>
            <w:r w:rsidR="008428D7">
              <w:rPr>
                <w:bCs/>
              </w:rPr>
              <w:t>.</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C6557E">
            <w:pPr>
              <w:jc w:val="center"/>
              <w:rPr>
                <w:bCs/>
                <w:color w:val="000000"/>
                <w:lang w:eastAsia="lv-LV"/>
              </w:rPr>
            </w:pPr>
            <w:r>
              <w:rPr>
                <w:bCs/>
                <w:color w:val="000000"/>
                <w:lang w:eastAsia="lv-LV"/>
              </w:rPr>
              <w:t>6</w:t>
            </w:r>
            <w:r w:rsidR="00C6557E">
              <w:rPr>
                <w:bCs/>
                <w:color w:val="000000"/>
                <w:lang w:eastAsia="lv-LV"/>
              </w:rPr>
              <w:t>1</w:t>
            </w:r>
          </w:p>
        </w:tc>
        <w:tc>
          <w:tcPr>
            <w:tcW w:w="14034" w:type="dxa"/>
            <w:gridSpan w:val="5"/>
            <w:shd w:val="clear" w:color="auto" w:fill="auto"/>
            <w:tcMar>
              <w:left w:w="57" w:type="dxa"/>
              <w:right w:w="57" w:type="dxa"/>
            </w:tcMar>
            <w:vAlign w:val="center"/>
          </w:tcPr>
          <w:p w:rsidR="008428D7" w:rsidRPr="00880616" w:rsidRDefault="008428D7" w:rsidP="00BF63CE">
            <w:pPr>
              <w:rPr>
                <w:bCs/>
                <w:color w:val="000000"/>
                <w:lang w:eastAsia="lv-LV"/>
              </w:rPr>
            </w:pPr>
            <w:r w:rsidRPr="00815374">
              <w:rPr>
                <w:b/>
                <w:bCs/>
              </w:rPr>
              <w:t>Veselības apdrošināšanas pamatprogrammā iekļauto maksas pakalpojumu apmaksas kārtība:</w:t>
            </w:r>
          </w:p>
        </w:tc>
      </w:tr>
      <w:tr w:rsidR="008428D7" w:rsidRPr="00880616" w:rsidTr="00BF63CE">
        <w:trPr>
          <w:cantSplit/>
        </w:trPr>
        <w:tc>
          <w:tcPr>
            <w:tcW w:w="851" w:type="dxa"/>
            <w:vAlign w:val="center"/>
          </w:tcPr>
          <w:p w:rsidR="008428D7" w:rsidRPr="00815374" w:rsidRDefault="00C9206A" w:rsidP="00C6557E">
            <w:pPr>
              <w:jc w:val="center"/>
              <w:rPr>
                <w:bCs/>
                <w:color w:val="000000"/>
                <w:lang w:eastAsia="lv-LV"/>
              </w:rPr>
            </w:pPr>
            <w:r>
              <w:rPr>
                <w:bCs/>
                <w:color w:val="000000"/>
                <w:lang w:eastAsia="lv-LV"/>
              </w:rPr>
              <w:t>6</w:t>
            </w:r>
            <w:r w:rsidR="00C6557E">
              <w:rPr>
                <w:bCs/>
                <w:color w:val="000000"/>
                <w:lang w:eastAsia="lv-LV"/>
              </w:rPr>
              <w:t>2</w:t>
            </w:r>
          </w:p>
        </w:tc>
        <w:tc>
          <w:tcPr>
            <w:tcW w:w="5387" w:type="dxa"/>
            <w:gridSpan w:val="2"/>
            <w:shd w:val="clear" w:color="auto" w:fill="auto"/>
            <w:tcMar>
              <w:left w:w="57" w:type="dxa"/>
              <w:right w:w="57" w:type="dxa"/>
            </w:tcMar>
            <w:vAlign w:val="center"/>
          </w:tcPr>
          <w:p w:rsidR="008428D7" w:rsidRPr="00C634E0" w:rsidRDefault="008428D7" w:rsidP="00BF63CE">
            <w:pPr>
              <w:rPr>
                <w:bCs/>
                <w:color w:val="000000"/>
                <w:lang w:eastAsia="lv-LV"/>
              </w:rPr>
            </w:pPr>
            <w:proofErr w:type="spellStart"/>
            <w:r w:rsidRPr="00C634E0">
              <w:rPr>
                <w:bCs/>
              </w:rPr>
              <w:t>Līgumiestādēs</w:t>
            </w:r>
            <w:proofErr w:type="spellEnd"/>
            <w:r>
              <w:rPr>
                <w:bCs/>
              </w:rPr>
              <w:t xml:space="preserve"> un </w:t>
            </w:r>
            <w:proofErr w:type="spellStart"/>
            <w:r>
              <w:rPr>
                <w:bCs/>
              </w:rPr>
              <w:t>nelīgumiestādēs</w:t>
            </w:r>
            <w:proofErr w:type="spellEnd"/>
            <w:r w:rsidRPr="00C634E0">
              <w:rPr>
                <w:bCs/>
              </w:rPr>
              <w:t xml:space="preserve"> –</w:t>
            </w:r>
            <w:r>
              <w:rPr>
                <w:bCs/>
              </w:rPr>
              <w:t xml:space="preserve"> </w:t>
            </w:r>
            <w:r w:rsidRPr="00F3757A">
              <w:rPr>
                <w:bCs/>
                <w:u w:val="single"/>
              </w:rPr>
              <w:t>apdrošinātāja cenrāža</w:t>
            </w:r>
            <w:r w:rsidRPr="00C634E0">
              <w:rPr>
                <w:bCs/>
              </w:rPr>
              <w:t xml:space="preserve"> apmērā, kas nav zemāks par </w:t>
            </w:r>
            <w:r>
              <w:rPr>
                <w:bCs/>
              </w:rPr>
              <w:t>minimālajās</w:t>
            </w:r>
            <w:r w:rsidRPr="00C634E0">
              <w:rPr>
                <w:bCs/>
              </w:rPr>
              <w:t xml:space="preserve"> noteikto (</w:t>
            </w:r>
            <w:r>
              <w:rPr>
                <w:bCs/>
              </w:rPr>
              <w:t>p</w:t>
            </w:r>
            <w:r w:rsidRPr="00C634E0">
              <w:rPr>
                <w:bCs/>
              </w:rPr>
              <w:t xml:space="preserve">ieļaujamais cenrādis, norādītās pozīcijas, </w:t>
            </w:r>
            <w:proofErr w:type="spellStart"/>
            <w:r w:rsidRPr="00C634E0">
              <w:rPr>
                <w:bCs/>
              </w:rPr>
              <w:t>sk.</w:t>
            </w:r>
            <w:r w:rsidRPr="00D836D9">
              <w:rPr>
                <w:bCs/>
              </w:rPr>
              <w:t>pielikums</w:t>
            </w:r>
            <w:proofErr w:type="spellEnd"/>
            <w:r w:rsidRPr="00D836D9">
              <w:rPr>
                <w:bCs/>
              </w:rPr>
              <w:t xml:space="preserve"> nr.6</w:t>
            </w:r>
            <w:r w:rsidRPr="00C634E0">
              <w:rPr>
                <w:bCs/>
              </w:rPr>
              <w:t>), ir pievienots šim piedāvājumam un līguma darbības laikā netiks samazināts vai kā citādi ierobežots.</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C9206A" w:rsidP="00C6557E">
            <w:pPr>
              <w:jc w:val="center"/>
              <w:rPr>
                <w:bCs/>
                <w:color w:val="000000"/>
                <w:lang w:eastAsia="lv-LV"/>
              </w:rPr>
            </w:pPr>
            <w:r>
              <w:rPr>
                <w:bCs/>
                <w:color w:val="000000"/>
                <w:lang w:eastAsia="lv-LV"/>
              </w:rPr>
              <w:t>6</w:t>
            </w:r>
            <w:r w:rsidR="00C6557E">
              <w:rPr>
                <w:bCs/>
                <w:color w:val="000000"/>
                <w:lang w:eastAsia="lv-LV"/>
              </w:rPr>
              <w:t>3</w:t>
            </w:r>
          </w:p>
        </w:tc>
        <w:tc>
          <w:tcPr>
            <w:tcW w:w="14034" w:type="dxa"/>
            <w:gridSpan w:val="5"/>
            <w:shd w:val="clear" w:color="auto" w:fill="auto"/>
            <w:tcMar>
              <w:left w:w="57" w:type="dxa"/>
              <w:right w:w="57" w:type="dxa"/>
            </w:tcMar>
            <w:vAlign w:val="center"/>
          </w:tcPr>
          <w:p w:rsidR="008428D7" w:rsidRPr="00880616" w:rsidRDefault="008428D7" w:rsidP="00BF63CE">
            <w:pPr>
              <w:rPr>
                <w:bCs/>
                <w:color w:val="000000"/>
                <w:lang w:eastAsia="lv-LV"/>
              </w:rPr>
            </w:pPr>
            <w:r w:rsidRPr="00C37322">
              <w:rPr>
                <w:b/>
                <w:bCs/>
                <w:color w:val="000000"/>
                <w:lang w:eastAsia="lv-LV"/>
              </w:rPr>
              <w:t>Pamatprogrammas (apmaksā pasūtītājs) minimālās prasības:</w:t>
            </w:r>
          </w:p>
        </w:tc>
      </w:tr>
      <w:tr w:rsidR="008428D7" w:rsidRPr="00880616" w:rsidTr="00BF63CE">
        <w:trPr>
          <w:cantSplit/>
        </w:trPr>
        <w:tc>
          <w:tcPr>
            <w:tcW w:w="851" w:type="dxa"/>
            <w:vAlign w:val="center"/>
          </w:tcPr>
          <w:p w:rsidR="008428D7" w:rsidRPr="00815374" w:rsidRDefault="00C9206A" w:rsidP="00C6557E">
            <w:pPr>
              <w:jc w:val="center"/>
              <w:rPr>
                <w:bCs/>
                <w:color w:val="000000"/>
                <w:lang w:eastAsia="lv-LV"/>
              </w:rPr>
            </w:pPr>
            <w:r>
              <w:rPr>
                <w:bCs/>
                <w:color w:val="000000"/>
                <w:lang w:eastAsia="lv-LV"/>
              </w:rPr>
              <w:t>6</w:t>
            </w:r>
            <w:r w:rsidR="00C6557E">
              <w:rPr>
                <w:bCs/>
                <w:color w:val="000000"/>
                <w:lang w:eastAsia="lv-LV"/>
              </w:rPr>
              <w:t>4</w:t>
            </w:r>
          </w:p>
        </w:tc>
        <w:tc>
          <w:tcPr>
            <w:tcW w:w="5387" w:type="dxa"/>
            <w:gridSpan w:val="2"/>
            <w:shd w:val="clear" w:color="auto" w:fill="auto"/>
            <w:tcMar>
              <w:left w:w="57" w:type="dxa"/>
              <w:right w:w="57" w:type="dxa"/>
            </w:tcMar>
            <w:vAlign w:val="center"/>
          </w:tcPr>
          <w:p w:rsidR="008428D7" w:rsidRPr="00633D30" w:rsidRDefault="008428D7" w:rsidP="00BF63CE">
            <w:pPr>
              <w:rPr>
                <w:bCs/>
              </w:rPr>
            </w:pPr>
            <w:r w:rsidRPr="00633D30">
              <w:rPr>
                <w:bCs/>
              </w:rPr>
              <w:t xml:space="preserve">Minimālā kopējā apdrošinājuma summa vienai personai gadā - ne mazāk kā </w:t>
            </w:r>
            <w:r>
              <w:rPr>
                <w:bCs/>
              </w:rPr>
              <w:t>1000 EUR</w:t>
            </w:r>
            <w:r w:rsidRPr="00633D30">
              <w:rPr>
                <w:bCs/>
              </w:rPr>
              <w:t>.</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C6557E">
            <w:pPr>
              <w:jc w:val="center"/>
              <w:rPr>
                <w:bCs/>
                <w:color w:val="000000"/>
                <w:lang w:eastAsia="lv-LV"/>
              </w:rPr>
            </w:pPr>
            <w:r>
              <w:rPr>
                <w:bCs/>
                <w:color w:val="000000"/>
                <w:lang w:eastAsia="lv-LV"/>
              </w:rPr>
              <w:t>6</w:t>
            </w:r>
            <w:r w:rsidR="00C6557E">
              <w:rPr>
                <w:bCs/>
                <w:color w:val="000000"/>
                <w:lang w:eastAsia="lv-LV"/>
              </w:rPr>
              <w:t>5</w:t>
            </w:r>
          </w:p>
        </w:tc>
        <w:tc>
          <w:tcPr>
            <w:tcW w:w="5387" w:type="dxa"/>
            <w:gridSpan w:val="2"/>
            <w:shd w:val="clear" w:color="auto" w:fill="auto"/>
            <w:tcMar>
              <w:left w:w="57" w:type="dxa"/>
              <w:right w:w="57" w:type="dxa"/>
            </w:tcMar>
            <w:vAlign w:val="center"/>
          </w:tcPr>
          <w:p w:rsidR="008428D7" w:rsidRPr="00633D30" w:rsidRDefault="008428D7" w:rsidP="00BF63CE">
            <w:pPr>
              <w:rPr>
                <w:bCs/>
              </w:rPr>
            </w:pPr>
            <w:r w:rsidRPr="00815374">
              <w:rPr>
                <w:b/>
                <w:bCs/>
              </w:rPr>
              <w:t>Pacienta iemaksa</w:t>
            </w:r>
            <w:r w:rsidRPr="00633D30">
              <w:rPr>
                <w:bCs/>
              </w:rPr>
              <w:t xml:space="preserve"> 100% apmērā, saskaņā ar 2013. gada 17. decembra MK noteikumos Nr. 1529 „Veselības aprūpes organizēšanas un finansēšanas kārtība” noteikto apmēru, saņemot ārstniecisko ambulatoro un stacionāro palīdzību (t.sk. pacienta </w:t>
            </w:r>
            <w:proofErr w:type="spellStart"/>
            <w:r w:rsidRPr="00633D30">
              <w:rPr>
                <w:bCs/>
              </w:rPr>
              <w:t>līdzmaksājums</w:t>
            </w:r>
            <w:proofErr w:type="spellEnd"/>
            <w:r w:rsidRPr="00633D30">
              <w:rPr>
                <w:bCs/>
              </w:rPr>
              <w:t>, stacionārā rehabilitācija</w:t>
            </w:r>
            <w:r>
              <w:rPr>
                <w:bCs/>
              </w:rPr>
              <w:t>) - apdrošinājuma summa 600 EUR/gadā.</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C6557E">
            <w:pPr>
              <w:jc w:val="center"/>
              <w:rPr>
                <w:bCs/>
                <w:color w:val="000000"/>
                <w:lang w:eastAsia="lv-LV"/>
              </w:rPr>
            </w:pPr>
            <w:r>
              <w:rPr>
                <w:bCs/>
                <w:color w:val="000000"/>
                <w:lang w:eastAsia="lv-LV"/>
              </w:rPr>
              <w:lastRenderedPageBreak/>
              <w:t>6</w:t>
            </w:r>
            <w:r w:rsidR="00C6557E">
              <w:rPr>
                <w:bCs/>
                <w:color w:val="000000"/>
                <w:lang w:eastAsia="lv-LV"/>
              </w:rPr>
              <w:t>6</w:t>
            </w:r>
          </w:p>
        </w:tc>
        <w:tc>
          <w:tcPr>
            <w:tcW w:w="5387" w:type="dxa"/>
            <w:gridSpan w:val="2"/>
            <w:shd w:val="clear" w:color="auto" w:fill="auto"/>
            <w:tcMar>
              <w:left w:w="57" w:type="dxa"/>
              <w:right w:w="57" w:type="dxa"/>
            </w:tcMar>
            <w:vAlign w:val="center"/>
          </w:tcPr>
          <w:p w:rsidR="008428D7" w:rsidRPr="00633D30" w:rsidRDefault="008428D7" w:rsidP="00BF63CE">
            <w:pPr>
              <w:rPr>
                <w:bCs/>
              </w:rPr>
            </w:pPr>
            <w:r w:rsidRPr="00633D30">
              <w:rPr>
                <w:bCs/>
              </w:rPr>
              <w:t>Apdrošinātājs ne</w:t>
            </w:r>
            <w:r>
              <w:rPr>
                <w:bCs/>
              </w:rPr>
              <w:t>nosaka n</w:t>
            </w:r>
            <w:r w:rsidRPr="00633D30">
              <w:rPr>
                <w:bCs/>
              </w:rPr>
              <w:t>evienu izņēmumu – ne pakalpojumam, ne diagnozei – ko neapmaksā, ja tiek izmantots pacienta iemaksas pakalpojums.</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C6557E">
            <w:pPr>
              <w:jc w:val="center"/>
              <w:rPr>
                <w:bCs/>
                <w:color w:val="000000"/>
                <w:lang w:eastAsia="lv-LV"/>
              </w:rPr>
            </w:pPr>
            <w:r>
              <w:rPr>
                <w:bCs/>
                <w:color w:val="000000"/>
                <w:lang w:eastAsia="lv-LV"/>
              </w:rPr>
              <w:t>6</w:t>
            </w:r>
            <w:r w:rsidR="00C6557E">
              <w:rPr>
                <w:bCs/>
                <w:color w:val="000000"/>
                <w:lang w:eastAsia="lv-LV"/>
              </w:rPr>
              <w:t>7</w:t>
            </w:r>
          </w:p>
        </w:tc>
        <w:tc>
          <w:tcPr>
            <w:tcW w:w="5387" w:type="dxa"/>
            <w:gridSpan w:val="2"/>
            <w:shd w:val="clear" w:color="auto" w:fill="auto"/>
            <w:tcMar>
              <w:left w:w="57" w:type="dxa"/>
              <w:right w:w="57" w:type="dxa"/>
            </w:tcMar>
            <w:vAlign w:val="center"/>
          </w:tcPr>
          <w:p w:rsidR="008428D7" w:rsidRPr="00633D30" w:rsidRDefault="008428D7" w:rsidP="00BF63CE">
            <w:pPr>
              <w:rPr>
                <w:bCs/>
              </w:rPr>
            </w:pPr>
            <w:r w:rsidRPr="00633D30">
              <w:rPr>
                <w:bCs/>
              </w:rPr>
              <w:t>Ja pacienta iemaksas apdrošinājuma summa tiek iekļauta maksas ambulatoro pakalpojumu apdrošinājuma summ</w:t>
            </w:r>
            <w:r>
              <w:rPr>
                <w:bCs/>
              </w:rPr>
              <w:t>ā</w:t>
            </w:r>
            <w:r w:rsidRPr="00633D30">
              <w:rPr>
                <w:bCs/>
              </w:rPr>
              <w:t xml:space="preserve">, tad </w:t>
            </w:r>
            <w:r>
              <w:rPr>
                <w:bCs/>
              </w:rPr>
              <w:t xml:space="preserve">abu </w:t>
            </w:r>
            <w:r w:rsidRPr="00633D30">
              <w:rPr>
                <w:bCs/>
              </w:rPr>
              <w:t xml:space="preserve">sadaļu </w:t>
            </w:r>
            <w:r>
              <w:rPr>
                <w:bCs/>
              </w:rPr>
              <w:t xml:space="preserve">kopējā </w:t>
            </w:r>
            <w:r w:rsidRPr="00633D30">
              <w:rPr>
                <w:bCs/>
              </w:rPr>
              <w:t xml:space="preserve">apdrošinājuma summa </w:t>
            </w:r>
            <w:r>
              <w:rPr>
                <w:bCs/>
              </w:rPr>
              <w:t>minimāli ir vismaz 1000 EUR.</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C6557E">
            <w:pPr>
              <w:jc w:val="center"/>
              <w:rPr>
                <w:bCs/>
                <w:color w:val="000000"/>
                <w:lang w:eastAsia="lv-LV"/>
              </w:rPr>
            </w:pPr>
            <w:r>
              <w:rPr>
                <w:bCs/>
                <w:color w:val="000000"/>
                <w:lang w:eastAsia="lv-LV"/>
              </w:rPr>
              <w:t>6</w:t>
            </w:r>
            <w:r w:rsidR="00C6557E">
              <w:rPr>
                <w:bCs/>
                <w:color w:val="000000"/>
                <w:lang w:eastAsia="lv-LV"/>
              </w:rPr>
              <w:t>8</w:t>
            </w:r>
          </w:p>
        </w:tc>
        <w:tc>
          <w:tcPr>
            <w:tcW w:w="5387" w:type="dxa"/>
            <w:gridSpan w:val="2"/>
            <w:shd w:val="clear" w:color="auto" w:fill="auto"/>
            <w:tcMar>
              <w:left w:w="57" w:type="dxa"/>
              <w:right w:w="57" w:type="dxa"/>
            </w:tcMar>
            <w:vAlign w:val="center"/>
          </w:tcPr>
          <w:p w:rsidR="008428D7" w:rsidRPr="00633D30" w:rsidRDefault="008428D7" w:rsidP="00BF63CE">
            <w:pPr>
              <w:rPr>
                <w:bCs/>
              </w:rPr>
            </w:pPr>
            <w:r w:rsidRPr="00815374">
              <w:rPr>
                <w:b/>
                <w:bCs/>
              </w:rPr>
              <w:t>Maksas ambulatorā palīdzība</w:t>
            </w:r>
            <w:r w:rsidRPr="00633D30">
              <w:rPr>
                <w:bCs/>
              </w:rPr>
              <w:t xml:space="preserve"> - apdrošinājuma summa vienai apdrošināmai personai polises periodā (1 gads) - ne mazāk kā 4</w:t>
            </w:r>
            <w:r>
              <w:rPr>
                <w:bCs/>
              </w:rPr>
              <w:t>0</w:t>
            </w:r>
            <w:r w:rsidRPr="00633D30">
              <w:rPr>
                <w:bCs/>
              </w:rPr>
              <w:t>0</w:t>
            </w:r>
            <w:r>
              <w:rPr>
                <w:bCs/>
              </w:rPr>
              <w:t> EUR.</w:t>
            </w:r>
            <w:r w:rsidR="00FB2232">
              <w:rPr>
                <w:bCs/>
              </w:rPr>
              <w:t xml:space="preserve"> Šajā sadaļā minētajiem pakalpojumiem nedrīkst būt izvirzīti papildus izmaksu limiti (piemēram, laboratorijas apmaksas gada limits u.c.), kas ierobežo apdrošināmā iespēju saņemt kādu pienākošos atlīdzību daļu, izņemot Tehniskajā specifikācijā minētos.</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C6557E">
            <w:pPr>
              <w:jc w:val="center"/>
              <w:rPr>
                <w:bCs/>
                <w:color w:val="000000"/>
                <w:lang w:eastAsia="lv-LV"/>
              </w:rPr>
            </w:pPr>
            <w:r>
              <w:rPr>
                <w:bCs/>
                <w:color w:val="000000"/>
                <w:lang w:eastAsia="lv-LV"/>
              </w:rPr>
              <w:t>6</w:t>
            </w:r>
            <w:r w:rsidR="00C6557E">
              <w:rPr>
                <w:bCs/>
                <w:color w:val="000000"/>
                <w:lang w:eastAsia="lv-LV"/>
              </w:rPr>
              <w:t>9</w:t>
            </w:r>
          </w:p>
        </w:tc>
        <w:tc>
          <w:tcPr>
            <w:tcW w:w="5387" w:type="dxa"/>
            <w:gridSpan w:val="2"/>
            <w:shd w:val="clear" w:color="auto" w:fill="auto"/>
            <w:tcMar>
              <w:left w:w="57" w:type="dxa"/>
              <w:right w:w="57" w:type="dxa"/>
            </w:tcMar>
            <w:vAlign w:val="center"/>
          </w:tcPr>
          <w:p w:rsidR="008428D7" w:rsidRPr="00633D30" w:rsidRDefault="008428D7" w:rsidP="00870F22">
            <w:pPr>
              <w:rPr>
                <w:bCs/>
              </w:rPr>
            </w:pPr>
            <w:r w:rsidRPr="00633D30">
              <w:rPr>
                <w:bCs/>
              </w:rPr>
              <w:t>Ārstu konsultācijas</w:t>
            </w:r>
            <w:r w:rsidR="00DE3A3A">
              <w:rPr>
                <w:bCs/>
              </w:rPr>
              <w:t xml:space="preserve"> (vismaz: </w:t>
            </w:r>
            <w:r w:rsidR="00DE3A3A" w:rsidRPr="00DE3A3A">
              <w:rPr>
                <w:bCs/>
              </w:rPr>
              <w:t xml:space="preserve">ķirurgs, neirologs, urologs, traumatologs, ginekologs, endokrinologs, kardiologs, </w:t>
            </w:r>
            <w:proofErr w:type="spellStart"/>
            <w:r w:rsidR="00DE3A3A" w:rsidRPr="00DE3A3A">
              <w:rPr>
                <w:bCs/>
              </w:rPr>
              <w:t>reimatologs</w:t>
            </w:r>
            <w:proofErr w:type="spellEnd"/>
            <w:r w:rsidR="00DE3A3A" w:rsidRPr="00DE3A3A">
              <w:rPr>
                <w:bCs/>
              </w:rPr>
              <w:t xml:space="preserve">, nefrologs, </w:t>
            </w:r>
            <w:proofErr w:type="spellStart"/>
            <w:r w:rsidR="00DE3A3A" w:rsidRPr="00DE3A3A">
              <w:rPr>
                <w:bCs/>
              </w:rPr>
              <w:t>otolaringologs</w:t>
            </w:r>
            <w:proofErr w:type="spellEnd"/>
            <w:r w:rsidR="00DE3A3A" w:rsidRPr="00DE3A3A">
              <w:rPr>
                <w:bCs/>
              </w:rPr>
              <w:t xml:space="preserve">, </w:t>
            </w:r>
            <w:proofErr w:type="spellStart"/>
            <w:r w:rsidR="00DE3A3A" w:rsidRPr="00DE3A3A">
              <w:rPr>
                <w:bCs/>
              </w:rPr>
              <w:t>oftalmologs</w:t>
            </w:r>
            <w:proofErr w:type="spellEnd"/>
            <w:r w:rsidR="00870F22">
              <w:rPr>
                <w:bCs/>
              </w:rPr>
              <w:t>, fizioterapeits</w:t>
            </w:r>
            <w:r w:rsidR="00DE3A3A">
              <w:rPr>
                <w:bCs/>
              </w:rPr>
              <w:t>)</w:t>
            </w:r>
            <w:r w:rsidRPr="00633D30">
              <w:rPr>
                <w:bCs/>
              </w:rPr>
              <w:t xml:space="preserve"> bez ģimenes ārsta nosūtījuma. Pieļaujamais cenrādis</w:t>
            </w:r>
            <w:r>
              <w:rPr>
                <w:bCs/>
              </w:rPr>
              <w:t xml:space="preserve"> </w:t>
            </w:r>
            <w:r w:rsidRPr="00633D30">
              <w:rPr>
                <w:bCs/>
              </w:rPr>
              <w:t xml:space="preserve">- ne </w:t>
            </w:r>
            <w:r w:rsidR="00870F22">
              <w:rPr>
                <w:bCs/>
              </w:rPr>
              <w:t>mazāk</w:t>
            </w:r>
            <w:r w:rsidRPr="00633D30">
              <w:rPr>
                <w:bCs/>
              </w:rPr>
              <w:t xml:space="preserve"> kā </w:t>
            </w:r>
            <w:r w:rsidR="00643E2C">
              <w:rPr>
                <w:bCs/>
              </w:rPr>
              <w:t>15</w:t>
            </w:r>
            <w:r>
              <w:rPr>
                <w:bCs/>
              </w:rPr>
              <w:t xml:space="preserve"> EUR par speciālista </w:t>
            </w:r>
            <w:r w:rsidRPr="00633D30">
              <w:rPr>
                <w:bCs/>
              </w:rPr>
              <w:t>apmeklējumu</w:t>
            </w:r>
            <w:r w:rsidR="00DE3A3A">
              <w:rPr>
                <w:bCs/>
              </w:rPr>
              <w:t xml:space="preserve"> pirmreizējai un atkārtotai vizītei.</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C6557E" w:rsidP="00C6557E">
            <w:pPr>
              <w:jc w:val="center"/>
              <w:rPr>
                <w:bCs/>
                <w:color w:val="000000"/>
                <w:lang w:eastAsia="lv-LV"/>
              </w:rPr>
            </w:pPr>
            <w:r>
              <w:rPr>
                <w:bCs/>
                <w:color w:val="000000"/>
                <w:lang w:eastAsia="lv-LV"/>
              </w:rPr>
              <w:t xml:space="preserve">70 </w:t>
            </w:r>
          </w:p>
        </w:tc>
        <w:tc>
          <w:tcPr>
            <w:tcW w:w="5387" w:type="dxa"/>
            <w:gridSpan w:val="2"/>
            <w:shd w:val="clear" w:color="auto" w:fill="auto"/>
            <w:tcMar>
              <w:left w:w="57" w:type="dxa"/>
              <w:right w:w="57" w:type="dxa"/>
            </w:tcMar>
            <w:vAlign w:val="center"/>
          </w:tcPr>
          <w:p w:rsidR="008428D7" w:rsidRPr="000B1FF2" w:rsidRDefault="008428D7" w:rsidP="00BF63CE">
            <w:pPr>
              <w:rPr>
                <w:bCs/>
              </w:rPr>
            </w:pPr>
            <w:r w:rsidRPr="000B1FF2">
              <w:rPr>
                <w:bCs/>
              </w:rPr>
              <w:t>Ģimenes ārsta, māsas mājas vizītes.</w:t>
            </w:r>
            <w:r>
              <w:rPr>
                <w:bCs/>
              </w:rPr>
              <w:t xml:space="preserve"> </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C9206A" w:rsidP="00C6557E">
            <w:pPr>
              <w:jc w:val="center"/>
              <w:rPr>
                <w:bCs/>
                <w:color w:val="000000"/>
                <w:lang w:eastAsia="lv-LV"/>
              </w:rPr>
            </w:pPr>
            <w:r>
              <w:rPr>
                <w:bCs/>
                <w:color w:val="000000"/>
                <w:lang w:eastAsia="lv-LV"/>
              </w:rPr>
              <w:t>7</w:t>
            </w:r>
            <w:r w:rsidR="00C6557E">
              <w:rPr>
                <w:bCs/>
                <w:color w:val="000000"/>
                <w:lang w:eastAsia="lv-LV"/>
              </w:rPr>
              <w:t>1</w:t>
            </w:r>
          </w:p>
        </w:tc>
        <w:tc>
          <w:tcPr>
            <w:tcW w:w="5387" w:type="dxa"/>
            <w:gridSpan w:val="2"/>
            <w:shd w:val="clear" w:color="auto" w:fill="auto"/>
            <w:tcMar>
              <w:left w:w="57" w:type="dxa"/>
              <w:right w:w="57" w:type="dxa"/>
            </w:tcMar>
            <w:vAlign w:val="center"/>
          </w:tcPr>
          <w:p w:rsidR="008428D7" w:rsidRPr="000B1FF2" w:rsidRDefault="008428D7" w:rsidP="00BF63CE">
            <w:pPr>
              <w:rPr>
                <w:bCs/>
              </w:rPr>
            </w:pPr>
            <w:r w:rsidRPr="000B1FF2">
              <w:rPr>
                <w:bCs/>
              </w:rPr>
              <w:t xml:space="preserve">Ārsta nozīmētas ārstnieciskās manipulācijas, </w:t>
            </w:r>
            <w:r>
              <w:rPr>
                <w:bCs/>
              </w:rPr>
              <w:t>kas minētas pievienotajā pielikumā nr.6 kā minimālās prasības.</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C9206A" w:rsidP="00C6557E">
            <w:pPr>
              <w:jc w:val="center"/>
              <w:rPr>
                <w:bCs/>
                <w:color w:val="000000"/>
                <w:lang w:eastAsia="lv-LV"/>
              </w:rPr>
            </w:pPr>
            <w:r>
              <w:rPr>
                <w:bCs/>
                <w:color w:val="000000"/>
                <w:lang w:eastAsia="lv-LV"/>
              </w:rPr>
              <w:lastRenderedPageBreak/>
              <w:t>7</w:t>
            </w:r>
            <w:r w:rsidR="00C6557E">
              <w:rPr>
                <w:bCs/>
                <w:color w:val="000000"/>
                <w:lang w:eastAsia="lv-LV"/>
              </w:rPr>
              <w:t>2</w:t>
            </w:r>
          </w:p>
        </w:tc>
        <w:tc>
          <w:tcPr>
            <w:tcW w:w="5387" w:type="dxa"/>
            <w:gridSpan w:val="2"/>
            <w:shd w:val="clear" w:color="auto" w:fill="auto"/>
            <w:tcMar>
              <w:left w:w="57" w:type="dxa"/>
              <w:right w:w="57" w:type="dxa"/>
            </w:tcMar>
            <w:vAlign w:val="center"/>
          </w:tcPr>
          <w:p w:rsidR="008428D7" w:rsidRPr="000B1FF2" w:rsidRDefault="008428D7" w:rsidP="00BF63CE">
            <w:pPr>
              <w:rPr>
                <w:bCs/>
              </w:rPr>
            </w:pPr>
            <w:r w:rsidRPr="000B1FF2">
              <w:rPr>
                <w:bCs/>
              </w:rPr>
              <w:t>Ar darba specifiku saistītās obligātās veselības pārbaudes (OVP), ieskaitot sanitārās grāmatiņas, likumdoša</w:t>
            </w:r>
            <w:r>
              <w:rPr>
                <w:bCs/>
              </w:rPr>
              <w:t xml:space="preserve">nā noteiktajā kārtībā un apjomā – 100% apmērā, nenosakot limitu pakalpojumam, ja  pakalpojums saņemts </w:t>
            </w:r>
            <w:proofErr w:type="spellStart"/>
            <w:r>
              <w:rPr>
                <w:bCs/>
              </w:rPr>
              <w:t>līgumiestādē</w:t>
            </w:r>
            <w:proofErr w:type="spellEnd"/>
            <w:r>
              <w:rPr>
                <w:bCs/>
              </w:rPr>
              <w:t>.</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8428D7" w:rsidP="00BF63CE">
            <w:pPr>
              <w:jc w:val="center"/>
              <w:rPr>
                <w:bCs/>
                <w:color w:val="000000"/>
                <w:lang w:eastAsia="lv-LV"/>
              </w:rPr>
            </w:pPr>
            <w:r>
              <w:rPr>
                <w:bCs/>
                <w:color w:val="000000"/>
                <w:lang w:eastAsia="lv-LV"/>
              </w:rPr>
              <w:t>7</w:t>
            </w:r>
            <w:r w:rsidR="00C6557E">
              <w:rPr>
                <w:bCs/>
                <w:color w:val="000000"/>
                <w:lang w:eastAsia="lv-LV"/>
              </w:rPr>
              <w:t>3</w:t>
            </w:r>
          </w:p>
        </w:tc>
        <w:tc>
          <w:tcPr>
            <w:tcW w:w="5387" w:type="dxa"/>
            <w:gridSpan w:val="2"/>
            <w:shd w:val="clear" w:color="auto" w:fill="auto"/>
            <w:tcMar>
              <w:left w:w="57" w:type="dxa"/>
              <w:right w:w="57" w:type="dxa"/>
            </w:tcMar>
            <w:vAlign w:val="center"/>
          </w:tcPr>
          <w:p w:rsidR="00893DAB" w:rsidRDefault="00893DAB" w:rsidP="00EA015B">
            <w:pPr>
              <w:rPr>
                <w:bCs/>
              </w:rPr>
            </w:pPr>
          </w:p>
          <w:p w:rsidR="003C61DE" w:rsidRDefault="003C61DE" w:rsidP="003C61DE">
            <w:pPr>
              <w:rPr>
                <w:bCs/>
              </w:rPr>
            </w:pPr>
            <w:r>
              <w:rPr>
                <w:bCs/>
              </w:rPr>
              <w:t>Plašais l</w:t>
            </w:r>
            <w:r w:rsidRPr="000B1FF2">
              <w:rPr>
                <w:bCs/>
              </w:rPr>
              <w:t>aboratorisk</w:t>
            </w:r>
            <w:r>
              <w:rPr>
                <w:bCs/>
              </w:rPr>
              <w:t>o</w:t>
            </w:r>
            <w:r w:rsidRPr="000B1FF2">
              <w:rPr>
                <w:bCs/>
              </w:rPr>
              <w:t xml:space="preserve"> izmeklējum</w:t>
            </w:r>
            <w:r>
              <w:rPr>
                <w:bCs/>
              </w:rPr>
              <w:t>u klāsts</w:t>
            </w:r>
            <w:r w:rsidRPr="000B1FF2">
              <w:rPr>
                <w:bCs/>
              </w:rPr>
              <w:t xml:space="preserve"> – apmaksa 100% vai pēc E.Gulbja laboratorijas cenrāža: hematoloģija: pilna asins analīze, </w:t>
            </w:r>
            <w:proofErr w:type="spellStart"/>
            <w:r w:rsidRPr="000B1FF2">
              <w:rPr>
                <w:bCs/>
              </w:rPr>
              <w:t>retikulocīti</w:t>
            </w:r>
            <w:proofErr w:type="spellEnd"/>
            <w:r w:rsidRPr="000B1FF2">
              <w:rPr>
                <w:bCs/>
              </w:rPr>
              <w:t xml:space="preserve">; </w:t>
            </w:r>
            <w:proofErr w:type="spellStart"/>
            <w:r w:rsidRPr="000B1FF2">
              <w:rPr>
                <w:bCs/>
              </w:rPr>
              <w:t>koaguloģija</w:t>
            </w:r>
            <w:proofErr w:type="spellEnd"/>
            <w:r w:rsidRPr="000B1FF2">
              <w:rPr>
                <w:bCs/>
              </w:rPr>
              <w:t xml:space="preserve">: APTL, </w:t>
            </w:r>
            <w:proofErr w:type="spellStart"/>
            <w:r w:rsidRPr="000B1FF2">
              <w:rPr>
                <w:bCs/>
              </w:rPr>
              <w:t>protrombīna</w:t>
            </w:r>
            <w:proofErr w:type="spellEnd"/>
            <w:r w:rsidRPr="000B1FF2">
              <w:rPr>
                <w:bCs/>
              </w:rPr>
              <w:t xml:space="preserve"> komplekss, asins tecēšanas, recēšanas laiks; </w:t>
            </w:r>
            <w:r w:rsidRPr="00A07415">
              <w:rPr>
                <w:bCs/>
              </w:rPr>
              <w:t xml:space="preserve">urīna analīzes, fēču izmeklējumi, asins bioķīmiskie izmeklējumi (cukura līmenis, </w:t>
            </w:r>
            <w:proofErr w:type="spellStart"/>
            <w:r w:rsidRPr="00A07415">
              <w:rPr>
                <w:bCs/>
              </w:rPr>
              <w:t>bilirubīns</w:t>
            </w:r>
            <w:proofErr w:type="spellEnd"/>
            <w:r w:rsidRPr="00A07415">
              <w:rPr>
                <w:bCs/>
              </w:rPr>
              <w:t xml:space="preserve">, </w:t>
            </w:r>
            <w:proofErr w:type="spellStart"/>
            <w:r w:rsidRPr="00A07415">
              <w:rPr>
                <w:bCs/>
              </w:rPr>
              <w:t>amilāzes</w:t>
            </w:r>
            <w:proofErr w:type="spellEnd"/>
            <w:r w:rsidRPr="00A07415">
              <w:rPr>
                <w:bCs/>
              </w:rPr>
              <w:t xml:space="preserve">, sārmainā </w:t>
            </w:r>
            <w:proofErr w:type="spellStart"/>
            <w:r w:rsidRPr="00A07415">
              <w:rPr>
                <w:bCs/>
              </w:rPr>
              <w:t>fosfotāze</w:t>
            </w:r>
            <w:proofErr w:type="spellEnd"/>
            <w:r w:rsidRPr="00A07415">
              <w:rPr>
                <w:bCs/>
              </w:rPr>
              <w:t xml:space="preserve">, skābā </w:t>
            </w:r>
            <w:proofErr w:type="spellStart"/>
            <w:r w:rsidRPr="00A07415">
              <w:rPr>
                <w:bCs/>
              </w:rPr>
              <w:t>fosfotāze</w:t>
            </w:r>
            <w:proofErr w:type="spellEnd"/>
            <w:r w:rsidRPr="00A07415">
              <w:rPr>
                <w:bCs/>
              </w:rPr>
              <w:t xml:space="preserve">, </w:t>
            </w:r>
            <w:proofErr w:type="spellStart"/>
            <w:r w:rsidRPr="00A07415">
              <w:rPr>
                <w:bCs/>
              </w:rPr>
              <w:t>kreatinīns</w:t>
            </w:r>
            <w:proofErr w:type="spellEnd"/>
            <w:r w:rsidRPr="00A07415">
              <w:rPr>
                <w:bCs/>
              </w:rPr>
              <w:t xml:space="preserve">, holesterīns, ASAT, ALAT), </w:t>
            </w:r>
            <w:proofErr w:type="spellStart"/>
            <w:r w:rsidRPr="00A07415">
              <w:rPr>
                <w:bCs/>
              </w:rPr>
              <w:t>reimotesti</w:t>
            </w:r>
            <w:proofErr w:type="spellEnd"/>
            <w:r w:rsidRPr="00A07415">
              <w:rPr>
                <w:bCs/>
              </w:rPr>
              <w:t xml:space="preserve"> (</w:t>
            </w:r>
            <w:proofErr w:type="spellStart"/>
            <w:r w:rsidRPr="00A07415">
              <w:rPr>
                <w:bCs/>
              </w:rPr>
              <w:t>siālskābe</w:t>
            </w:r>
            <w:proofErr w:type="spellEnd"/>
            <w:r w:rsidRPr="00A07415">
              <w:rPr>
                <w:bCs/>
              </w:rPr>
              <w:t xml:space="preserve">, C reaktīvais olbaltums, </w:t>
            </w:r>
            <w:proofErr w:type="spellStart"/>
            <w:r w:rsidRPr="00A07415">
              <w:rPr>
                <w:bCs/>
              </w:rPr>
              <w:t>reimatoīdais</w:t>
            </w:r>
            <w:proofErr w:type="spellEnd"/>
            <w:r w:rsidRPr="00A07415">
              <w:rPr>
                <w:bCs/>
              </w:rPr>
              <w:t xml:space="preserve"> faktors, </w:t>
            </w:r>
            <w:proofErr w:type="spellStart"/>
            <w:r w:rsidRPr="00A07415">
              <w:rPr>
                <w:bCs/>
              </w:rPr>
              <w:t>antistreptolizīns</w:t>
            </w:r>
            <w:proofErr w:type="spellEnd"/>
            <w:r w:rsidRPr="00A07415">
              <w:rPr>
                <w:bCs/>
              </w:rPr>
              <w:t xml:space="preserve"> O), vairogdziedzera hormoni (T3, T4, TSH),  asins grupas noteikšana, </w:t>
            </w:r>
            <w:proofErr w:type="spellStart"/>
            <w:r w:rsidRPr="00A07415">
              <w:rPr>
                <w:bCs/>
              </w:rPr>
              <w:t>Rh</w:t>
            </w:r>
            <w:proofErr w:type="spellEnd"/>
            <w:r w:rsidRPr="00A07415">
              <w:rPr>
                <w:bCs/>
              </w:rPr>
              <w:t xml:space="preserve"> faktors, iztriepju izmeklēšana, </w:t>
            </w:r>
            <w:proofErr w:type="spellStart"/>
            <w:r w:rsidRPr="00A07415">
              <w:rPr>
                <w:bCs/>
              </w:rPr>
              <w:t>onkocitoloģiskā</w:t>
            </w:r>
            <w:proofErr w:type="spellEnd"/>
            <w:r w:rsidRPr="00A07415">
              <w:rPr>
                <w:bCs/>
              </w:rPr>
              <w:t xml:space="preserve"> izmeklēšana, histoloģijas analīzes un biopsiju izmeklējumi</w:t>
            </w:r>
            <w:r>
              <w:rPr>
                <w:bCs/>
              </w:rPr>
              <w:t xml:space="preserve"> u.c. </w:t>
            </w:r>
          </w:p>
          <w:p w:rsidR="003C61DE" w:rsidRPr="000B1FF2" w:rsidRDefault="003C61DE" w:rsidP="003C61DE">
            <w:pPr>
              <w:rPr>
                <w:bCs/>
              </w:rPr>
            </w:pPr>
            <w:r w:rsidRPr="00943CDF">
              <w:rPr>
                <w:bCs/>
              </w:rPr>
              <w:t>Pretendentam jānorāda visi piedāvātās pamatprogrammas ietvaros apmaksājamie laboratoriskie izmeklējumi, aizpildot pielikumu Nr.7</w:t>
            </w:r>
            <w:r>
              <w:rPr>
                <w:bCs/>
              </w:rPr>
              <w:t>.</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F356CB">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BF63CE">
            <w:pPr>
              <w:rPr>
                <w:bCs/>
                <w:color w:val="000000"/>
                <w:lang w:eastAsia="lv-LV"/>
              </w:rPr>
            </w:pPr>
          </w:p>
        </w:tc>
      </w:tr>
      <w:tr w:rsidR="008428D7" w:rsidRPr="00880616" w:rsidTr="00BF63CE">
        <w:trPr>
          <w:cantSplit/>
        </w:trPr>
        <w:tc>
          <w:tcPr>
            <w:tcW w:w="851" w:type="dxa"/>
            <w:vAlign w:val="center"/>
          </w:tcPr>
          <w:p w:rsidR="008428D7" w:rsidRPr="00815374" w:rsidRDefault="00C6557E" w:rsidP="00BF63CE">
            <w:pPr>
              <w:jc w:val="center"/>
              <w:rPr>
                <w:bCs/>
                <w:color w:val="000000"/>
                <w:lang w:eastAsia="lv-LV"/>
              </w:rPr>
            </w:pPr>
            <w:r>
              <w:rPr>
                <w:bCs/>
                <w:color w:val="000000"/>
                <w:lang w:eastAsia="lv-LV"/>
              </w:rPr>
              <w:t>74</w:t>
            </w:r>
          </w:p>
        </w:tc>
        <w:tc>
          <w:tcPr>
            <w:tcW w:w="5387" w:type="dxa"/>
            <w:gridSpan w:val="2"/>
            <w:shd w:val="clear" w:color="auto" w:fill="auto"/>
            <w:tcMar>
              <w:left w:w="57" w:type="dxa"/>
              <w:right w:w="57" w:type="dxa"/>
            </w:tcMar>
            <w:vAlign w:val="center"/>
          </w:tcPr>
          <w:p w:rsidR="00870F22" w:rsidRPr="004667A5" w:rsidRDefault="004667A5" w:rsidP="004667A5">
            <w:r>
              <w:rPr>
                <w:bCs/>
              </w:rPr>
              <w:t>M</w:t>
            </w:r>
            <w:r w:rsidR="008428D7" w:rsidRPr="00EA015B">
              <w:rPr>
                <w:bCs/>
              </w:rPr>
              <w:t xml:space="preserve">aksas diagnostiskie </w:t>
            </w:r>
            <w:r w:rsidRPr="004667A5">
              <w:rPr>
                <w:bCs/>
              </w:rPr>
              <w:t xml:space="preserve">(instrumentālie) </w:t>
            </w:r>
            <w:r w:rsidR="008428D7" w:rsidRPr="00EA015B">
              <w:rPr>
                <w:bCs/>
              </w:rPr>
              <w:t>izmeklējumi – minimālās prasības minētas pievienotajā pielikumā Nr.6.</w:t>
            </w:r>
            <w:r>
              <w:t xml:space="preserve"> </w:t>
            </w:r>
          </w:p>
        </w:tc>
        <w:tc>
          <w:tcPr>
            <w:tcW w:w="3969" w:type="dxa"/>
            <w:shd w:val="clear" w:color="auto" w:fill="auto"/>
            <w:tcMar>
              <w:left w:w="57" w:type="dxa"/>
              <w:right w:w="57" w:type="dxa"/>
            </w:tcMar>
            <w:vAlign w:val="center"/>
          </w:tcPr>
          <w:p w:rsidR="008428D7" w:rsidRPr="00880616" w:rsidRDefault="008428D7" w:rsidP="00BF63CE">
            <w:pPr>
              <w:jc w:val="center"/>
              <w:rPr>
                <w:b/>
                <w:bCs/>
                <w:color w:val="000000"/>
                <w:lang w:eastAsia="lv-LV"/>
              </w:rPr>
            </w:pPr>
          </w:p>
        </w:tc>
        <w:tc>
          <w:tcPr>
            <w:tcW w:w="2126" w:type="dxa"/>
            <w:shd w:val="clear" w:color="auto" w:fill="auto"/>
            <w:tcMar>
              <w:left w:w="57" w:type="dxa"/>
              <w:right w:w="57" w:type="dxa"/>
            </w:tcMar>
            <w:vAlign w:val="center"/>
          </w:tcPr>
          <w:p w:rsidR="008428D7" w:rsidRPr="00880616" w:rsidRDefault="008428D7" w:rsidP="00BF63CE">
            <w:pPr>
              <w:rPr>
                <w:bCs/>
                <w:color w:val="000000"/>
                <w:lang w:eastAsia="lv-LV"/>
              </w:rPr>
            </w:pPr>
          </w:p>
        </w:tc>
        <w:tc>
          <w:tcPr>
            <w:tcW w:w="2552" w:type="dxa"/>
            <w:shd w:val="clear" w:color="auto" w:fill="auto"/>
            <w:tcMar>
              <w:left w:w="57" w:type="dxa"/>
              <w:right w:w="57" w:type="dxa"/>
            </w:tcMar>
            <w:vAlign w:val="center"/>
          </w:tcPr>
          <w:p w:rsidR="008428D7" w:rsidRPr="00880616" w:rsidRDefault="008428D7" w:rsidP="00D849A9">
            <w:pPr>
              <w:shd w:val="clear" w:color="auto" w:fill="FFFFFF"/>
              <w:tabs>
                <w:tab w:val="left" w:pos="540"/>
              </w:tabs>
              <w:jc w:val="left"/>
              <w:rPr>
                <w:bCs/>
                <w:color w:val="000000"/>
                <w:lang w:eastAsia="lv-LV"/>
              </w:rPr>
            </w:pPr>
          </w:p>
        </w:tc>
      </w:tr>
      <w:tr w:rsidR="004667A5" w:rsidRPr="00880616" w:rsidTr="00BF63CE">
        <w:trPr>
          <w:cantSplit/>
        </w:trPr>
        <w:tc>
          <w:tcPr>
            <w:tcW w:w="851" w:type="dxa"/>
            <w:vAlign w:val="center"/>
          </w:tcPr>
          <w:p w:rsidR="004667A5" w:rsidRDefault="00B40FA7" w:rsidP="00B53809">
            <w:pPr>
              <w:jc w:val="center"/>
              <w:rPr>
                <w:bCs/>
                <w:color w:val="000000"/>
                <w:lang w:eastAsia="lv-LV"/>
              </w:rPr>
            </w:pPr>
            <w:r>
              <w:rPr>
                <w:bCs/>
                <w:color w:val="000000"/>
                <w:lang w:eastAsia="lv-LV"/>
              </w:rPr>
              <w:lastRenderedPageBreak/>
              <w:t>75</w:t>
            </w:r>
          </w:p>
        </w:tc>
        <w:tc>
          <w:tcPr>
            <w:tcW w:w="5387" w:type="dxa"/>
            <w:gridSpan w:val="2"/>
            <w:shd w:val="clear" w:color="auto" w:fill="auto"/>
            <w:tcMar>
              <w:left w:w="57" w:type="dxa"/>
              <w:right w:w="57" w:type="dxa"/>
            </w:tcMar>
            <w:vAlign w:val="center"/>
          </w:tcPr>
          <w:p w:rsidR="004667A5" w:rsidRPr="001D05C6" w:rsidRDefault="004667A5" w:rsidP="001630D4">
            <w:pPr>
              <w:rPr>
                <w:b/>
                <w:bCs/>
              </w:rPr>
            </w:pPr>
            <w:r>
              <w:rPr>
                <w:bCs/>
              </w:rPr>
              <w:t>„Dārgā diagnostika”</w:t>
            </w:r>
            <w:r w:rsidRPr="000B1FF2">
              <w:rPr>
                <w:bCs/>
              </w:rPr>
              <w:t xml:space="preserve">– </w:t>
            </w:r>
            <w:proofErr w:type="spellStart"/>
            <w:r>
              <w:rPr>
                <w:bCs/>
              </w:rPr>
              <w:t>skaitļotāj</w:t>
            </w:r>
            <w:r w:rsidRPr="000B1FF2">
              <w:rPr>
                <w:bCs/>
              </w:rPr>
              <w:t>tomogrāfija</w:t>
            </w:r>
            <w:proofErr w:type="spellEnd"/>
            <w:r w:rsidRPr="000B1FF2">
              <w:rPr>
                <w:bCs/>
              </w:rPr>
              <w:t xml:space="preserve">, magnētiskā rezonanse, endoskopijas, </w:t>
            </w:r>
            <w:proofErr w:type="spellStart"/>
            <w:r w:rsidRPr="000B1FF2">
              <w:rPr>
                <w:bCs/>
              </w:rPr>
              <w:t>sc</w:t>
            </w:r>
            <w:r w:rsidR="00B40FA7">
              <w:rPr>
                <w:bCs/>
              </w:rPr>
              <w:t>intigrāfijas</w:t>
            </w:r>
            <w:proofErr w:type="spellEnd"/>
            <w:r>
              <w:rPr>
                <w:bCs/>
              </w:rPr>
              <w:t>. izmeklējumi.</w:t>
            </w:r>
            <w:r w:rsidRPr="000B1FF2">
              <w:rPr>
                <w:bCs/>
              </w:rPr>
              <w:t xml:space="preserve"> Kopējais a</w:t>
            </w:r>
            <w:r>
              <w:rPr>
                <w:bCs/>
              </w:rPr>
              <w:t>tlīdzību limits - ne mazāk kā 30 EUR</w:t>
            </w:r>
            <w:r w:rsidR="001630D4">
              <w:rPr>
                <w:bCs/>
              </w:rPr>
              <w:t xml:space="preserve"> polises periodā</w:t>
            </w:r>
            <w:r w:rsidRPr="000B1FF2">
              <w:rPr>
                <w:bCs/>
              </w:rPr>
              <w:t>.</w:t>
            </w:r>
            <w:r>
              <w:rPr>
                <w:bCs/>
              </w:rPr>
              <w:t xml:space="preserve"> </w:t>
            </w:r>
          </w:p>
        </w:tc>
        <w:tc>
          <w:tcPr>
            <w:tcW w:w="3969" w:type="dxa"/>
            <w:shd w:val="clear" w:color="auto" w:fill="auto"/>
            <w:tcMar>
              <w:left w:w="57" w:type="dxa"/>
              <w:right w:w="57" w:type="dxa"/>
            </w:tcMar>
            <w:vAlign w:val="center"/>
          </w:tcPr>
          <w:p w:rsidR="004667A5" w:rsidRPr="00880616" w:rsidRDefault="004667A5" w:rsidP="00B53809">
            <w:pPr>
              <w:jc w:val="center"/>
              <w:rPr>
                <w:b/>
                <w:bCs/>
                <w:color w:val="000000"/>
                <w:lang w:eastAsia="lv-LV"/>
              </w:rPr>
            </w:pPr>
          </w:p>
        </w:tc>
        <w:tc>
          <w:tcPr>
            <w:tcW w:w="2126" w:type="dxa"/>
            <w:shd w:val="clear" w:color="auto" w:fill="auto"/>
            <w:tcMar>
              <w:left w:w="57" w:type="dxa"/>
              <w:right w:w="57" w:type="dxa"/>
            </w:tcMar>
            <w:vAlign w:val="center"/>
          </w:tcPr>
          <w:p w:rsidR="004667A5" w:rsidRPr="00880616" w:rsidRDefault="004667A5" w:rsidP="00B53809">
            <w:pPr>
              <w:rPr>
                <w:bCs/>
                <w:color w:val="000000"/>
                <w:lang w:eastAsia="lv-LV"/>
              </w:rPr>
            </w:pPr>
          </w:p>
        </w:tc>
        <w:tc>
          <w:tcPr>
            <w:tcW w:w="2552" w:type="dxa"/>
            <w:shd w:val="clear" w:color="auto" w:fill="auto"/>
            <w:tcMar>
              <w:left w:w="57" w:type="dxa"/>
              <w:right w:w="57" w:type="dxa"/>
            </w:tcMar>
            <w:vAlign w:val="center"/>
          </w:tcPr>
          <w:p w:rsidR="004667A5" w:rsidRPr="00880616" w:rsidRDefault="004667A5" w:rsidP="00B53809">
            <w:pPr>
              <w:rPr>
                <w:bCs/>
                <w:color w:val="000000"/>
                <w:lang w:eastAsia="lv-LV"/>
              </w:rPr>
            </w:pPr>
          </w:p>
        </w:tc>
      </w:tr>
      <w:tr w:rsidR="00B53809" w:rsidRPr="00880616" w:rsidTr="00BF63CE">
        <w:trPr>
          <w:cantSplit/>
        </w:trPr>
        <w:tc>
          <w:tcPr>
            <w:tcW w:w="851" w:type="dxa"/>
            <w:vAlign w:val="center"/>
          </w:tcPr>
          <w:p w:rsidR="00B53809" w:rsidRPr="00815374" w:rsidRDefault="00B53809" w:rsidP="00B40FA7">
            <w:pPr>
              <w:jc w:val="center"/>
              <w:rPr>
                <w:bCs/>
                <w:color w:val="000000"/>
                <w:lang w:eastAsia="lv-LV"/>
              </w:rPr>
            </w:pPr>
            <w:r>
              <w:rPr>
                <w:bCs/>
                <w:color w:val="000000"/>
                <w:lang w:eastAsia="lv-LV"/>
              </w:rPr>
              <w:t>7</w:t>
            </w:r>
            <w:r w:rsidR="00B40FA7">
              <w:rPr>
                <w:bCs/>
                <w:color w:val="000000"/>
                <w:lang w:eastAsia="lv-LV"/>
              </w:rPr>
              <w:t xml:space="preserve">6 </w:t>
            </w:r>
          </w:p>
        </w:tc>
        <w:tc>
          <w:tcPr>
            <w:tcW w:w="5387" w:type="dxa"/>
            <w:gridSpan w:val="2"/>
            <w:shd w:val="clear" w:color="auto" w:fill="auto"/>
            <w:tcMar>
              <w:left w:w="57" w:type="dxa"/>
              <w:right w:w="57" w:type="dxa"/>
            </w:tcMar>
            <w:vAlign w:val="center"/>
          </w:tcPr>
          <w:p w:rsidR="00B53809" w:rsidRPr="000B1FF2" w:rsidRDefault="00B53809" w:rsidP="00B53809">
            <w:pPr>
              <w:rPr>
                <w:bCs/>
              </w:rPr>
            </w:pPr>
            <w:r w:rsidRPr="001D05C6">
              <w:rPr>
                <w:b/>
                <w:bCs/>
              </w:rPr>
              <w:t>Profilaktiskā vakcinācija</w:t>
            </w:r>
            <w:r w:rsidRPr="000B1FF2">
              <w:rPr>
                <w:bCs/>
              </w:rPr>
              <w:t xml:space="preserve"> </w:t>
            </w:r>
            <w:r w:rsidRPr="00B53809">
              <w:rPr>
                <w:bCs/>
              </w:rPr>
              <w:t xml:space="preserve">pret ērču encefalītu, gripu, A hepatītu un B hepatītu </w:t>
            </w:r>
            <w:r w:rsidRPr="000B1FF2">
              <w:rPr>
                <w:bCs/>
              </w:rPr>
              <w:t>-</w:t>
            </w:r>
            <w:r>
              <w:rPr>
                <w:bCs/>
              </w:rPr>
              <w:t xml:space="preserve"> </w:t>
            </w:r>
            <w:r w:rsidRPr="005B0F68">
              <w:rPr>
                <w:bCs/>
              </w:rPr>
              <w:t>100%, iekļauta maksas ambulatorajā limitā</w:t>
            </w:r>
            <w:r>
              <w:rPr>
                <w:bCs/>
              </w:rPr>
              <w:t xml:space="preserve">. Var tikt noteikts vienas vakcinācijas limits, </w:t>
            </w:r>
            <w:r w:rsidRPr="005B0F68">
              <w:rPr>
                <w:bCs/>
              </w:rPr>
              <w:t xml:space="preserve">ne mazāk kā </w:t>
            </w:r>
            <w:r>
              <w:rPr>
                <w:bCs/>
              </w:rPr>
              <w:t xml:space="preserve">norādīts cenrādī attiecīgi grupām, sk. </w:t>
            </w:r>
            <w:r w:rsidRPr="00886077">
              <w:rPr>
                <w:bCs/>
              </w:rPr>
              <w:t>pielikumus Nr.4., Nr.5.</w:t>
            </w:r>
            <w:r>
              <w:rPr>
                <w:bCs/>
              </w:rPr>
              <w:t xml:space="preserve">  Kopējais </w:t>
            </w:r>
            <w:r w:rsidRPr="000B1FF2">
              <w:rPr>
                <w:bCs/>
              </w:rPr>
              <w:t xml:space="preserve">limits </w:t>
            </w:r>
            <w:r>
              <w:rPr>
                <w:bCs/>
              </w:rPr>
              <w:t>50 EUR gadā.</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Default="00B53809" w:rsidP="00B40FA7">
            <w:pPr>
              <w:jc w:val="center"/>
              <w:rPr>
                <w:bCs/>
                <w:color w:val="000000"/>
                <w:lang w:eastAsia="lv-LV"/>
              </w:rPr>
            </w:pPr>
            <w:r>
              <w:rPr>
                <w:bCs/>
                <w:color w:val="000000"/>
                <w:lang w:eastAsia="lv-LV"/>
              </w:rPr>
              <w:t>7</w:t>
            </w:r>
            <w:r w:rsidR="00B40FA7">
              <w:rPr>
                <w:bCs/>
                <w:color w:val="000000"/>
                <w:lang w:eastAsia="lv-LV"/>
              </w:rPr>
              <w:t>7</w:t>
            </w:r>
          </w:p>
        </w:tc>
        <w:tc>
          <w:tcPr>
            <w:tcW w:w="5387" w:type="dxa"/>
            <w:gridSpan w:val="2"/>
            <w:shd w:val="clear" w:color="auto" w:fill="auto"/>
            <w:tcMar>
              <w:left w:w="57" w:type="dxa"/>
              <w:right w:w="57" w:type="dxa"/>
            </w:tcMar>
            <w:vAlign w:val="center"/>
          </w:tcPr>
          <w:p w:rsidR="003C61DE" w:rsidRPr="000B1FF2" w:rsidRDefault="003C61DE" w:rsidP="003C61DE">
            <w:pPr>
              <w:rPr>
                <w:bCs/>
              </w:rPr>
            </w:pPr>
            <w:r w:rsidRPr="003C61DE">
              <w:rPr>
                <w:bCs/>
              </w:rPr>
              <w:t xml:space="preserve">Maksas fizikālās terapijas procedūras 100%, iekļautas maksas ambulatorajā limitā, ne mazāk kā 1 kurss (10 procedūras) gadā. Maksas fizikālās terapijas nedrīkst iekļaut maksas ambulatorās rehabilitācijas </w:t>
            </w:r>
            <w:proofErr w:type="spellStart"/>
            <w:r w:rsidRPr="003C61DE">
              <w:rPr>
                <w:bCs/>
              </w:rPr>
              <w:t>apakšlimitā</w:t>
            </w:r>
            <w:proofErr w:type="spellEnd"/>
            <w:r w:rsidRPr="003C61DE">
              <w:rPr>
                <w:bCs/>
              </w:rPr>
              <w:t>, ja tas tiek piedāvāts. Var tikt noteikts vienas pakalpojuma reizes limits, ne mazāk</w:t>
            </w:r>
            <w:r>
              <w:rPr>
                <w:bCs/>
              </w:rPr>
              <w:t>s</w:t>
            </w:r>
            <w:r w:rsidRPr="003C61DE">
              <w:rPr>
                <w:bCs/>
              </w:rPr>
              <w:t xml:space="preserve"> kā norādīts cenrādī, sk. pielikumu Nr.</w:t>
            </w:r>
            <w:r>
              <w:rPr>
                <w:bCs/>
              </w:rPr>
              <w:t>6</w:t>
            </w:r>
            <w:r w:rsidRPr="003C61DE">
              <w:rPr>
                <w:bCs/>
              </w:rPr>
              <w:t xml:space="preserve">.  </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Pr="00815374" w:rsidRDefault="00B53809" w:rsidP="00B40FA7">
            <w:pPr>
              <w:jc w:val="center"/>
              <w:rPr>
                <w:bCs/>
                <w:color w:val="000000"/>
                <w:lang w:eastAsia="lv-LV"/>
              </w:rPr>
            </w:pPr>
            <w:r>
              <w:rPr>
                <w:bCs/>
                <w:color w:val="000000"/>
                <w:lang w:eastAsia="lv-LV"/>
              </w:rPr>
              <w:t>7</w:t>
            </w:r>
            <w:r w:rsidR="00B40FA7">
              <w:rPr>
                <w:bCs/>
                <w:color w:val="000000"/>
                <w:lang w:eastAsia="lv-LV"/>
              </w:rPr>
              <w:t>8</w:t>
            </w:r>
          </w:p>
        </w:tc>
        <w:tc>
          <w:tcPr>
            <w:tcW w:w="5387" w:type="dxa"/>
            <w:gridSpan w:val="2"/>
            <w:shd w:val="clear" w:color="auto" w:fill="auto"/>
            <w:tcMar>
              <w:left w:w="57" w:type="dxa"/>
              <w:right w:w="57" w:type="dxa"/>
            </w:tcMar>
            <w:vAlign w:val="center"/>
          </w:tcPr>
          <w:p w:rsidR="00B53809" w:rsidRPr="000B1FF2" w:rsidRDefault="00B53809" w:rsidP="00B53809">
            <w:pPr>
              <w:rPr>
                <w:bCs/>
              </w:rPr>
            </w:pPr>
            <w:r w:rsidRPr="000B1FF2">
              <w:rPr>
                <w:bCs/>
              </w:rPr>
              <w:t xml:space="preserve">Ārsta apskates </w:t>
            </w:r>
            <w:r>
              <w:rPr>
                <w:bCs/>
              </w:rPr>
              <w:t>sekojošu</w:t>
            </w:r>
            <w:r w:rsidRPr="000B1FF2">
              <w:rPr>
                <w:bCs/>
              </w:rPr>
              <w:t xml:space="preserve"> izziņu saņemšanai</w:t>
            </w:r>
            <w:r>
              <w:rPr>
                <w:bCs/>
              </w:rPr>
              <w:t xml:space="preserve"> - </w:t>
            </w:r>
            <w:r w:rsidRPr="000B1FF2">
              <w:rPr>
                <w:bCs/>
              </w:rPr>
              <w:t xml:space="preserve"> aut</w:t>
            </w:r>
            <w:r>
              <w:rPr>
                <w:bCs/>
              </w:rPr>
              <w:t xml:space="preserve">otransporta </w:t>
            </w:r>
            <w:r w:rsidRPr="00D836D9">
              <w:rPr>
                <w:bCs/>
              </w:rPr>
              <w:t>vadīšana, ieroča nēsāšanas atļauja.</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tcBorders>
              <w:bottom w:val="single" w:sz="4" w:space="0" w:color="auto"/>
            </w:tcBorders>
            <w:vAlign w:val="center"/>
          </w:tcPr>
          <w:p w:rsidR="00B53809" w:rsidRPr="00815374" w:rsidRDefault="00B53809" w:rsidP="00B40FA7">
            <w:pPr>
              <w:jc w:val="center"/>
              <w:rPr>
                <w:bCs/>
                <w:color w:val="000000"/>
                <w:lang w:eastAsia="lv-LV"/>
              </w:rPr>
            </w:pPr>
            <w:r>
              <w:rPr>
                <w:bCs/>
                <w:color w:val="000000"/>
                <w:lang w:eastAsia="lv-LV"/>
              </w:rPr>
              <w:t>7</w:t>
            </w:r>
            <w:r w:rsidR="00B40FA7">
              <w:rPr>
                <w:bCs/>
                <w:color w:val="000000"/>
                <w:lang w:eastAsia="lv-LV"/>
              </w:rPr>
              <w:t>9</w:t>
            </w:r>
          </w:p>
        </w:tc>
        <w:tc>
          <w:tcPr>
            <w:tcW w:w="5387" w:type="dxa"/>
            <w:gridSpan w:val="2"/>
            <w:tcBorders>
              <w:bottom w:val="single" w:sz="4" w:space="0" w:color="auto"/>
            </w:tcBorders>
            <w:shd w:val="clear" w:color="auto" w:fill="auto"/>
            <w:tcMar>
              <w:left w:w="57" w:type="dxa"/>
              <w:right w:w="57" w:type="dxa"/>
            </w:tcMar>
            <w:vAlign w:val="center"/>
          </w:tcPr>
          <w:p w:rsidR="00B53809" w:rsidRDefault="00B53809" w:rsidP="00B53809">
            <w:pPr>
              <w:rPr>
                <w:bCs/>
              </w:rPr>
            </w:pPr>
            <w:r w:rsidRPr="000B1FF2">
              <w:rPr>
                <w:bCs/>
              </w:rPr>
              <w:t>Valsts neatliekamā medicīniskā palīdzība</w:t>
            </w:r>
            <w:r>
              <w:rPr>
                <w:bCs/>
              </w:rPr>
              <w:t xml:space="preserve"> 100%.</w:t>
            </w:r>
          </w:p>
          <w:p w:rsidR="00B53809" w:rsidRPr="000B1FF2" w:rsidRDefault="00B53809" w:rsidP="00B53809">
            <w:pPr>
              <w:rPr>
                <w:bCs/>
              </w:rPr>
            </w:pPr>
          </w:p>
        </w:tc>
        <w:tc>
          <w:tcPr>
            <w:tcW w:w="3969" w:type="dxa"/>
            <w:tcBorders>
              <w:bottom w:val="single" w:sz="4" w:space="0" w:color="auto"/>
            </w:tcBorders>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tcBorders>
              <w:bottom w:val="single" w:sz="4" w:space="0" w:color="auto"/>
            </w:tcBorders>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tcBorders>
              <w:bottom w:val="single" w:sz="4" w:space="0" w:color="auto"/>
            </w:tcBorders>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F356CB">
        <w:trPr>
          <w:cantSplit/>
        </w:trPr>
        <w:tc>
          <w:tcPr>
            <w:tcW w:w="14885" w:type="dxa"/>
            <w:gridSpan w:val="6"/>
            <w:vAlign w:val="center"/>
          </w:tcPr>
          <w:p w:rsidR="00B53809" w:rsidRPr="00880616" w:rsidRDefault="00B53809" w:rsidP="00B53809">
            <w:pPr>
              <w:jc w:val="center"/>
              <w:rPr>
                <w:bCs/>
                <w:color w:val="000000"/>
                <w:lang w:eastAsia="lv-LV"/>
              </w:rPr>
            </w:pPr>
            <w:r>
              <w:rPr>
                <w:b/>
              </w:rPr>
              <w:t>3. grupas p</w:t>
            </w:r>
            <w:r w:rsidRPr="00815374">
              <w:rPr>
                <w:b/>
              </w:rPr>
              <w:t>amatprogramm</w:t>
            </w:r>
            <w:r>
              <w:rPr>
                <w:b/>
              </w:rPr>
              <w:t>u minimālo prasību</w:t>
            </w:r>
            <w:r w:rsidRPr="00815374">
              <w:rPr>
                <w:b/>
              </w:rPr>
              <w:t xml:space="preserve"> </w:t>
            </w:r>
            <w:r>
              <w:rPr>
                <w:b/>
              </w:rPr>
              <w:t>paplašinājumi</w:t>
            </w:r>
            <w:r w:rsidRPr="00815374">
              <w:rPr>
                <w:b/>
              </w:rPr>
              <w:t>, ja tos iespējams iekļaut norādītaj</w:t>
            </w:r>
            <w:r>
              <w:rPr>
                <w:b/>
              </w:rPr>
              <w:t>os</w:t>
            </w:r>
            <w:r w:rsidRPr="00815374">
              <w:rPr>
                <w:b/>
              </w:rPr>
              <w:t xml:space="preserve"> prēmij</w:t>
            </w:r>
            <w:r>
              <w:rPr>
                <w:b/>
              </w:rPr>
              <w:t>u sliekšņos:</w:t>
            </w:r>
          </w:p>
        </w:tc>
      </w:tr>
      <w:tr w:rsidR="00B53809" w:rsidRPr="00880616" w:rsidTr="00F356CB">
        <w:trPr>
          <w:cantSplit/>
        </w:trPr>
        <w:tc>
          <w:tcPr>
            <w:tcW w:w="851" w:type="dxa"/>
            <w:vAlign w:val="center"/>
          </w:tcPr>
          <w:p w:rsidR="00B53809" w:rsidRPr="00117C6B" w:rsidRDefault="00B53809" w:rsidP="00B53809">
            <w:pPr>
              <w:jc w:val="center"/>
            </w:pPr>
            <w:r>
              <w:lastRenderedPageBreak/>
              <w:t>80</w:t>
            </w:r>
          </w:p>
        </w:tc>
        <w:tc>
          <w:tcPr>
            <w:tcW w:w="5387" w:type="dxa"/>
            <w:gridSpan w:val="2"/>
            <w:tcMar>
              <w:left w:w="57" w:type="dxa"/>
              <w:right w:w="57" w:type="dxa"/>
            </w:tcMar>
            <w:vAlign w:val="center"/>
          </w:tcPr>
          <w:p w:rsidR="00B53809" w:rsidRDefault="00B53809" w:rsidP="00B53809">
            <w:pPr>
              <w:rPr>
                <w:b/>
              </w:rPr>
            </w:pPr>
            <w:r w:rsidRPr="00B35B8D">
              <w:rPr>
                <w:b/>
              </w:rPr>
              <w:t xml:space="preserve">Maksas ambulatorā rehabilitācija, </w:t>
            </w:r>
            <w:r w:rsidRPr="00D849A9">
              <w:t xml:space="preserve">iekļauta maksas ambulatorajā limitā. </w:t>
            </w:r>
            <w:r>
              <w:t xml:space="preserve">Ārstnieciskā vingrošana grupā un individuāli </w:t>
            </w:r>
            <w:r w:rsidRPr="00B35B8D">
              <w:t>ar 10</w:t>
            </w:r>
            <w:r w:rsidRPr="00D849A9">
              <w:t>0% a</w:t>
            </w:r>
            <w:r>
              <w:t>pmaksu,</w:t>
            </w:r>
            <w:r w:rsidRPr="00D849A9">
              <w:t xml:space="preserve"> limits 30 EUR - ar ārstējošā ārsta nozīmējumu. Var tikt piedāvāts ar pēcapmaksu, iesniedzot apdrošinātājam nosūtījuma kopiju un maksājuma dokumentus. Apdrošinātājs nenosaka limitu par vienu pakalpojuma reizi, procedūru reižu skaitu limita ietvaros, kā arī nenosaka to speciālistu uzskaitījumu, kas var nozīmēt šo pakalpojumu.</w:t>
            </w:r>
          </w:p>
        </w:tc>
        <w:tc>
          <w:tcPr>
            <w:tcW w:w="3969" w:type="dxa"/>
            <w:tcMar>
              <w:left w:w="57" w:type="dxa"/>
              <w:right w:w="57" w:type="dxa"/>
            </w:tcMar>
            <w:vAlign w:val="center"/>
          </w:tcPr>
          <w:p w:rsidR="00B53809" w:rsidRDefault="00B53809" w:rsidP="00B53809">
            <w:pPr>
              <w:jc w:val="center"/>
              <w:rPr>
                <w:b/>
              </w:rPr>
            </w:pPr>
          </w:p>
        </w:tc>
        <w:tc>
          <w:tcPr>
            <w:tcW w:w="2126" w:type="dxa"/>
            <w:tcMar>
              <w:left w:w="57" w:type="dxa"/>
              <w:right w:w="57" w:type="dxa"/>
            </w:tcMar>
            <w:vAlign w:val="center"/>
          </w:tcPr>
          <w:p w:rsidR="00B53809" w:rsidRDefault="00B53809" w:rsidP="00B53809">
            <w:pPr>
              <w:rPr>
                <w:b/>
              </w:rPr>
            </w:pPr>
          </w:p>
        </w:tc>
        <w:tc>
          <w:tcPr>
            <w:tcW w:w="2552" w:type="dxa"/>
            <w:tcMar>
              <w:left w:w="57" w:type="dxa"/>
              <w:right w:w="57" w:type="dxa"/>
            </w:tcMar>
            <w:vAlign w:val="center"/>
          </w:tcPr>
          <w:p w:rsidR="00B53809" w:rsidRDefault="00B53809" w:rsidP="00B53809">
            <w:pPr>
              <w:rPr>
                <w:b/>
              </w:rPr>
            </w:pPr>
          </w:p>
        </w:tc>
      </w:tr>
      <w:tr w:rsidR="00B53809" w:rsidRPr="00880616" w:rsidTr="00D849A9">
        <w:trPr>
          <w:cantSplit/>
        </w:trPr>
        <w:tc>
          <w:tcPr>
            <w:tcW w:w="851" w:type="dxa"/>
            <w:vAlign w:val="center"/>
          </w:tcPr>
          <w:p w:rsidR="00B53809" w:rsidRPr="00117C6B" w:rsidRDefault="00B53809" w:rsidP="00B53809">
            <w:pPr>
              <w:jc w:val="center"/>
            </w:pPr>
            <w:r w:rsidRPr="00117C6B">
              <w:t>8</w:t>
            </w:r>
            <w:r>
              <w:t>1</w:t>
            </w:r>
          </w:p>
        </w:tc>
        <w:tc>
          <w:tcPr>
            <w:tcW w:w="5387" w:type="dxa"/>
            <w:gridSpan w:val="2"/>
            <w:shd w:val="clear" w:color="auto" w:fill="auto"/>
            <w:tcMar>
              <w:left w:w="57" w:type="dxa"/>
              <w:right w:w="57" w:type="dxa"/>
            </w:tcMar>
            <w:vAlign w:val="center"/>
          </w:tcPr>
          <w:p w:rsidR="00B53809" w:rsidRDefault="00B53809" w:rsidP="00B53809">
            <w:pPr>
              <w:rPr>
                <w:bCs/>
              </w:rPr>
            </w:pPr>
            <w:r w:rsidRPr="00815374">
              <w:rPr>
                <w:b/>
                <w:bCs/>
              </w:rPr>
              <w:t>Maksas stacionārā palīdzība</w:t>
            </w:r>
            <w:r w:rsidRPr="000B1FF2">
              <w:rPr>
                <w:bCs/>
              </w:rPr>
              <w:t xml:space="preserve"> - atlīdzības apmērs – </w:t>
            </w:r>
            <w:r>
              <w:rPr>
                <w:bCs/>
              </w:rPr>
              <w:t>300 EUR</w:t>
            </w:r>
            <w:r w:rsidRPr="000B1FF2">
              <w:rPr>
                <w:bCs/>
              </w:rPr>
              <w:t xml:space="preserve"> </w:t>
            </w:r>
            <w:r>
              <w:rPr>
                <w:bCs/>
              </w:rPr>
              <w:t xml:space="preserve">gadā. </w:t>
            </w:r>
            <w:r w:rsidRPr="00534A20">
              <w:rPr>
                <w:bCs/>
              </w:rPr>
              <w:t>Ārstēšanās dienas un diennakts stacionārā ar vai bez primārās veselības aprūpes ārsta norīkojuma, tajā skaitā:</w:t>
            </w:r>
          </w:p>
          <w:p w:rsidR="00B53809" w:rsidRPr="00D849A9" w:rsidRDefault="00B53809" w:rsidP="00B53809">
            <w:r w:rsidRPr="00D849A9">
              <w:t>Maksas operācijas, tajā skaitā – plānveida;</w:t>
            </w:r>
          </w:p>
          <w:p w:rsidR="00B53809" w:rsidRPr="00D849A9" w:rsidRDefault="00B53809" w:rsidP="00B53809">
            <w:r w:rsidRPr="00D849A9">
              <w:t>Sarežģīti diagnostiskie un laboratoriskie izmeklējumi, ārstu konsultācijas, nozīmētie medikamenti;</w:t>
            </w:r>
          </w:p>
          <w:p w:rsidR="00B53809" w:rsidRPr="00B35B8D" w:rsidRDefault="00B53809" w:rsidP="00B53809">
            <w:pPr>
              <w:rPr>
                <w:b/>
              </w:rPr>
            </w:pPr>
            <w:r w:rsidRPr="00D849A9">
              <w:t>Stacionārā pieejamais papildus serviss, arī saņemot veselības aprūpes pakalpojumus pacienta iemaksas apmērā.</w:t>
            </w:r>
          </w:p>
        </w:tc>
        <w:tc>
          <w:tcPr>
            <w:tcW w:w="3969" w:type="dxa"/>
            <w:tcMar>
              <w:left w:w="57" w:type="dxa"/>
              <w:right w:w="57" w:type="dxa"/>
            </w:tcMar>
            <w:vAlign w:val="center"/>
          </w:tcPr>
          <w:p w:rsidR="00B53809" w:rsidRDefault="00B53809" w:rsidP="00B53809">
            <w:pPr>
              <w:jc w:val="center"/>
              <w:rPr>
                <w:b/>
              </w:rPr>
            </w:pPr>
          </w:p>
        </w:tc>
        <w:tc>
          <w:tcPr>
            <w:tcW w:w="2126" w:type="dxa"/>
            <w:tcMar>
              <w:left w:w="57" w:type="dxa"/>
              <w:right w:w="57" w:type="dxa"/>
            </w:tcMar>
            <w:vAlign w:val="center"/>
          </w:tcPr>
          <w:p w:rsidR="00B53809" w:rsidRDefault="00B53809" w:rsidP="00B53809">
            <w:pPr>
              <w:rPr>
                <w:b/>
              </w:rPr>
            </w:pPr>
          </w:p>
        </w:tc>
        <w:tc>
          <w:tcPr>
            <w:tcW w:w="2552" w:type="dxa"/>
            <w:tcMar>
              <w:left w:w="57" w:type="dxa"/>
              <w:right w:w="57" w:type="dxa"/>
            </w:tcMar>
            <w:vAlign w:val="center"/>
          </w:tcPr>
          <w:p w:rsidR="00B53809" w:rsidRDefault="00B53809" w:rsidP="00B53809">
            <w:pPr>
              <w:rPr>
                <w:b/>
              </w:rPr>
            </w:pPr>
          </w:p>
        </w:tc>
      </w:tr>
      <w:tr w:rsidR="00B53809" w:rsidRPr="00880616" w:rsidTr="00BF63CE">
        <w:trPr>
          <w:cantSplit/>
        </w:trPr>
        <w:tc>
          <w:tcPr>
            <w:tcW w:w="14885" w:type="dxa"/>
            <w:gridSpan w:val="6"/>
            <w:shd w:val="clear" w:color="auto" w:fill="E5B8B7"/>
            <w:vAlign w:val="center"/>
          </w:tcPr>
          <w:p w:rsidR="00B53809" w:rsidRPr="00815374" w:rsidRDefault="00B53809" w:rsidP="00B53809">
            <w:pPr>
              <w:jc w:val="center"/>
              <w:rPr>
                <w:b/>
              </w:rPr>
            </w:pPr>
            <w:r>
              <w:rPr>
                <w:b/>
                <w:bCs/>
                <w:iCs/>
                <w:color w:val="000000"/>
                <w:lang w:eastAsia="lv-LV"/>
              </w:rPr>
              <w:t>PAPILDPROGRAMMAS PAR PRIVĀTAJIEM LĪDZEKĻIEM</w:t>
            </w:r>
          </w:p>
        </w:tc>
      </w:tr>
      <w:tr w:rsidR="00B53809" w:rsidRPr="00880616" w:rsidTr="00BF63CE">
        <w:trPr>
          <w:cantSplit/>
        </w:trPr>
        <w:tc>
          <w:tcPr>
            <w:tcW w:w="851" w:type="dxa"/>
            <w:vAlign w:val="center"/>
          </w:tcPr>
          <w:p w:rsidR="00B53809" w:rsidRPr="00815374" w:rsidRDefault="00B53809" w:rsidP="00B40FA7">
            <w:pPr>
              <w:jc w:val="center"/>
              <w:rPr>
                <w:bCs/>
                <w:color w:val="000000"/>
                <w:lang w:eastAsia="lv-LV"/>
              </w:rPr>
            </w:pPr>
            <w:r>
              <w:rPr>
                <w:bCs/>
                <w:color w:val="000000"/>
                <w:lang w:eastAsia="lv-LV"/>
              </w:rPr>
              <w:t>8</w:t>
            </w:r>
            <w:r w:rsidR="00B40FA7">
              <w:rPr>
                <w:bCs/>
                <w:color w:val="000000"/>
                <w:lang w:eastAsia="lv-LV"/>
              </w:rPr>
              <w:t>2</w:t>
            </w:r>
          </w:p>
        </w:tc>
        <w:tc>
          <w:tcPr>
            <w:tcW w:w="5387" w:type="dxa"/>
            <w:gridSpan w:val="2"/>
            <w:shd w:val="clear" w:color="auto" w:fill="auto"/>
            <w:tcMar>
              <w:left w:w="57" w:type="dxa"/>
              <w:right w:w="57" w:type="dxa"/>
            </w:tcMar>
            <w:vAlign w:val="center"/>
          </w:tcPr>
          <w:p w:rsidR="00B53809" w:rsidRPr="000B1FF2" w:rsidRDefault="00B53809" w:rsidP="00B53809">
            <w:pPr>
              <w:rPr>
                <w:bCs/>
              </w:rPr>
            </w:pPr>
            <w:r w:rsidRPr="00C53541">
              <w:rPr>
                <w:bCs/>
              </w:rPr>
              <w:t xml:space="preserve">Pretendents veic izmaksu un atļauj saņemt papildprogrammās paredzētos pakalpojumus gan pretendenta </w:t>
            </w:r>
            <w:proofErr w:type="spellStart"/>
            <w:r w:rsidRPr="00C53541">
              <w:rPr>
                <w:bCs/>
              </w:rPr>
              <w:t>līgumiestādēs</w:t>
            </w:r>
            <w:proofErr w:type="spellEnd"/>
            <w:r w:rsidRPr="00C53541">
              <w:rPr>
                <w:bCs/>
              </w:rPr>
              <w:t xml:space="preserve">, gan iestādēs, kur pretendentam nav sadarbības līguma. </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Pr="00815374" w:rsidRDefault="00B53809" w:rsidP="00B40FA7">
            <w:pPr>
              <w:jc w:val="center"/>
              <w:rPr>
                <w:bCs/>
                <w:color w:val="000000"/>
                <w:lang w:eastAsia="lv-LV"/>
              </w:rPr>
            </w:pPr>
            <w:r>
              <w:rPr>
                <w:bCs/>
                <w:color w:val="000000"/>
                <w:lang w:eastAsia="lv-LV"/>
              </w:rPr>
              <w:lastRenderedPageBreak/>
              <w:t>8</w:t>
            </w:r>
            <w:r w:rsidR="00B40FA7">
              <w:rPr>
                <w:bCs/>
                <w:color w:val="000000"/>
                <w:lang w:eastAsia="lv-LV"/>
              </w:rPr>
              <w:t>3</w:t>
            </w:r>
            <w:r>
              <w:rPr>
                <w:bCs/>
                <w:color w:val="000000"/>
                <w:lang w:eastAsia="lv-LV"/>
              </w:rPr>
              <w:t xml:space="preserve"> </w:t>
            </w:r>
          </w:p>
        </w:tc>
        <w:tc>
          <w:tcPr>
            <w:tcW w:w="5387" w:type="dxa"/>
            <w:gridSpan w:val="2"/>
            <w:shd w:val="clear" w:color="auto" w:fill="auto"/>
            <w:tcMar>
              <w:left w:w="57" w:type="dxa"/>
              <w:right w:w="57" w:type="dxa"/>
            </w:tcMar>
            <w:vAlign w:val="center"/>
          </w:tcPr>
          <w:p w:rsidR="00B53809" w:rsidRPr="00C53541" w:rsidRDefault="00B53809" w:rsidP="00B53809">
            <w:pPr>
              <w:rPr>
                <w:bCs/>
              </w:rPr>
            </w:pPr>
            <w:r w:rsidRPr="00C53541">
              <w:rPr>
                <w:bCs/>
              </w:rPr>
              <w:t xml:space="preserve">Pretendents var piedāvāt cenrādi zobārstniecības pakalpojumu apmaksai, ja tie saņemti </w:t>
            </w:r>
            <w:proofErr w:type="spellStart"/>
            <w:r w:rsidRPr="00C53541">
              <w:rPr>
                <w:bCs/>
              </w:rPr>
              <w:t>nelīgumiestādē</w:t>
            </w:r>
            <w:proofErr w:type="spellEnd"/>
            <w:r w:rsidRPr="00C53541">
              <w:rPr>
                <w:bCs/>
              </w:rPr>
              <w:t>.</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Height w:val="1349"/>
        </w:trPr>
        <w:tc>
          <w:tcPr>
            <w:tcW w:w="851" w:type="dxa"/>
            <w:vAlign w:val="center"/>
          </w:tcPr>
          <w:p w:rsidR="00B53809" w:rsidRPr="00815374" w:rsidRDefault="00B53809" w:rsidP="00B40FA7">
            <w:pPr>
              <w:jc w:val="center"/>
              <w:rPr>
                <w:bCs/>
                <w:color w:val="000000"/>
                <w:lang w:eastAsia="lv-LV"/>
              </w:rPr>
            </w:pPr>
            <w:r>
              <w:rPr>
                <w:bCs/>
                <w:color w:val="000000"/>
                <w:lang w:eastAsia="lv-LV"/>
              </w:rPr>
              <w:t xml:space="preserve"> 8</w:t>
            </w:r>
            <w:r w:rsidR="00B40FA7">
              <w:rPr>
                <w:bCs/>
                <w:color w:val="000000"/>
                <w:lang w:eastAsia="lv-LV"/>
              </w:rPr>
              <w:t>4</w:t>
            </w:r>
          </w:p>
        </w:tc>
        <w:tc>
          <w:tcPr>
            <w:tcW w:w="5387" w:type="dxa"/>
            <w:gridSpan w:val="2"/>
            <w:shd w:val="clear" w:color="auto" w:fill="auto"/>
            <w:tcMar>
              <w:left w:w="57" w:type="dxa"/>
              <w:right w:w="57" w:type="dxa"/>
            </w:tcMar>
            <w:vAlign w:val="center"/>
          </w:tcPr>
          <w:p w:rsidR="00B53809" w:rsidRDefault="00B53809" w:rsidP="00B53809">
            <w:pPr>
              <w:rPr>
                <w:b/>
                <w:bCs/>
              </w:rPr>
            </w:pPr>
          </w:p>
          <w:p w:rsidR="00B53809" w:rsidRPr="00C53541" w:rsidRDefault="00B53809" w:rsidP="00B53809">
            <w:pPr>
              <w:rPr>
                <w:bCs/>
              </w:rPr>
            </w:pPr>
            <w:r w:rsidRPr="00815374">
              <w:rPr>
                <w:b/>
                <w:bCs/>
              </w:rPr>
              <w:t>Medikamentu apmaksa</w:t>
            </w:r>
            <w:r w:rsidRPr="00C53541">
              <w:rPr>
                <w:bCs/>
              </w:rPr>
              <w:t xml:space="preserve">, neiekļaujot neapmaksājamo medikamentu </w:t>
            </w:r>
            <w:r>
              <w:rPr>
                <w:bCs/>
              </w:rPr>
              <w:t>sarakstus</w:t>
            </w:r>
            <w:r w:rsidRPr="00C53541">
              <w:rPr>
                <w:bCs/>
              </w:rPr>
              <w:t>, 50% apmērā</w:t>
            </w:r>
            <w:r>
              <w:rPr>
                <w:bCs/>
              </w:rPr>
              <w:t xml:space="preserve"> no čeka summas</w:t>
            </w:r>
            <w:r w:rsidRPr="00C53541">
              <w:rPr>
                <w:bCs/>
              </w:rPr>
              <w:t xml:space="preserve"> - visi ārstējošā ārsta receptē izrakstītie medikamenti, kas reģistrēti LR Zāļu reģistrā. Apdrošinājuma summa vienai personai</w:t>
            </w:r>
            <w:r>
              <w:rPr>
                <w:bCs/>
              </w:rPr>
              <w:t xml:space="preserve"> gadā</w:t>
            </w:r>
            <w:r w:rsidRPr="00C53541">
              <w:rPr>
                <w:bCs/>
              </w:rPr>
              <w:t xml:space="preserve"> - 70</w:t>
            </w:r>
            <w:r>
              <w:rPr>
                <w:bCs/>
              </w:rPr>
              <w:t> EUR</w:t>
            </w:r>
            <w:r w:rsidRPr="00C53541">
              <w:rPr>
                <w:bCs/>
              </w:rPr>
              <w:t xml:space="preserve"> </w:t>
            </w:r>
            <w:r>
              <w:rPr>
                <w:bCs/>
              </w:rPr>
              <w:t>(</w:t>
            </w:r>
            <w:r w:rsidRPr="00C53541">
              <w:rPr>
                <w:bCs/>
              </w:rPr>
              <w:t>no 140</w:t>
            </w:r>
            <w:r>
              <w:rPr>
                <w:bCs/>
              </w:rPr>
              <w:t> EUR</w:t>
            </w:r>
            <w:r w:rsidRPr="00C53541">
              <w:rPr>
                <w:bCs/>
              </w:rPr>
              <w:t>)</w:t>
            </w:r>
            <w:r>
              <w:rPr>
                <w:bCs/>
              </w:rPr>
              <w:t>.</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Pr="00815374" w:rsidRDefault="00B53809" w:rsidP="00B40FA7">
            <w:pPr>
              <w:jc w:val="center"/>
              <w:rPr>
                <w:bCs/>
                <w:color w:val="000000"/>
                <w:lang w:eastAsia="lv-LV"/>
              </w:rPr>
            </w:pPr>
            <w:r>
              <w:rPr>
                <w:bCs/>
                <w:color w:val="000000"/>
                <w:lang w:eastAsia="lv-LV"/>
              </w:rPr>
              <w:t xml:space="preserve"> 8</w:t>
            </w:r>
            <w:r w:rsidR="00B40FA7">
              <w:rPr>
                <w:bCs/>
                <w:color w:val="000000"/>
                <w:lang w:eastAsia="lv-LV"/>
              </w:rPr>
              <w:t>5</w:t>
            </w:r>
          </w:p>
        </w:tc>
        <w:tc>
          <w:tcPr>
            <w:tcW w:w="5387" w:type="dxa"/>
            <w:gridSpan w:val="2"/>
            <w:shd w:val="clear" w:color="auto" w:fill="auto"/>
            <w:tcMar>
              <w:left w:w="57" w:type="dxa"/>
              <w:right w:w="57" w:type="dxa"/>
            </w:tcMar>
            <w:vAlign w:val="center"/>
          </w:tcPr>
          <w:p w:rsidR="00B53809" w:rsidRPr="00C53541" w:rsidRDefault="00B53809" w:rsidP="00B53809">
            <w:pPr>
              <w:rPr>
                <w:bCs/>
              </w:rPr>
            </w:pPr>
            <w:r w:rsidRPr="00815374">
              <w:rPr>
                <w:b/>
                <w:bCs/>
              </w:rPr>
              <w:t>Zobārstniecības pakalpojumi</w:t>
            </w:r>
            <w:r w:rsidRPr="00C53541">
              <w:rPr>
                <w:bCs/>
              </w:rPr>
              <w:t xml:space="preserve"> 50% apmērā - zobārsta vizīte un konsultācija, rentgeni, vietējā anestēzija, zobu ekstrakcijas, zobu terapeitiska labošana, plombēšana, zobu higiēnas pakalpojumi (ne vairāk kā vienu reizi gadā). Apdrošinājuma summa vienai personai </w:t>
            </w:r>
            <w:r>
              <w:rPr>
                <w:bCs/>
              </w:rPr>
              <w:t xml:space="preserve">gadā </w:t>
            </w:r>
            <w:r w:rsidRPr="00C53541">
              <w:rPr>
                <w:bCs/>
              </w:rPr>
              <w:t>- 145</w:t>
            </w:r>
            <w:r>
              <w:rPr>
                <w:bCs/>
              </w:rPr>
              <w:t> EUR</w:t>
            </w:r>
            <w:r w:rsidRPr="00C53541">
              <w:rPr>
                <w:bCs/>
              </w:rPr>
              <w:t xml:space="preserve"> (no 290</w:t>
            </w:r>
            <w:r>
              <w:rPr>
                <w:bCs/>
              </w:rPr>
              <w:t> EUR</w:t>
            </w:r>
            <w:r w:rsidRPr="00C53541">
              <w:rPr>
                <w:bCs/>
              </w:rPr>
              <w:t>).</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Height w:val="1305"/>
        </w:trPr>
        <w:tc>
          <w:tcPr>
            <w:tcW w:w="851" w:type="dxa"/>
            <w:vAlign w:val="center"/>
          </w:tcPr>
          <w:p w:rsidR="00B53809" w:rsidRPr="00815374" w:rsidRDefault="00B53809" w:rsidP="00B40FA7">
            <w:pPr>
              <w:jc w:val="center"/>
              <w:rPr>
                <w:bCs/>
                <w:color w:val="000000"/>
                <w:lang w:eastAsia="lv-LV"/>
              </w:rPr>
            </w:pPr>
            <w:r>
              <w:rPr>
                <w:bCs/>
                <w:color w:val="000000"/>
                <w:lang w:eastAsia="lv-LV"/>
              </w:rPr>
              <w:t xml:space="preserve"> 8</w:t>
            </w:r>
            <w:r w:rsidR="00B40FA7">
              <w:rPr>
                <w:bCs/>
                <w:color w:val="000000"/>
                <w:lang w:eastAsia="lv-LV"/>
              </w:rPr>
              <w:t>6</w:t>
            </w:r>
          </w:p>
        </w:tc>
        <w:tc>
          <w:tcPr>
            <w:tcW w:w="5387" w:type="dxa"/>
            <w:gridSpan w:val="2"/>
            <w:shd w:val="clear" w:color="auto" w:fill="auto"/>
            <w:tcMar>
              <w:left w:w="57" w:type="dxa"/>
              <w:right w:w="57" w:type="dxa"/>
            </w:tcMar>
            <w:vAlign w:val="center"/>
          </w:tcPr>
          <w:p w:rsidR="00B53809" w:rsidRPr="00C53541" w:rsidRDefault="00B53809" w:rsidP="00B53809">
            <w:pPr>
              <w:rPr>
                <w:bCs/>
              </w:rPr>
            </w:pPr>
            <w:r w:rsidRPr="00815374">
              <w:rPr>
                <w:b/>
                <w:bCs/>
              </w:rPr>
              <w:t>Maksas ambulatorā rehabilitācija</w:t>
            </w:r>
            <w:r w:rsidRPr="00C53541">
              <w:rPr>
                <w:bCs/>
              </w:rPr>
              <w:t xml:space="preserve"> 100% apmērā, gada limits </w:t>
            </w:r>
            <w:r>
              <w:rPr>
                <w:bCs/>
              </w:rPr>
              <w:t>15</w:t>
            </w:r>
            <w:r w:rsidRPr="00C53541">
              <w:rPr>
                <w:bCs/>
              </w:rPr>
              <w:t>0</w:t>
            </w:r>
            <w:r>
              <w:rPr>
                <w:bCs/>
              </w:rPr>
              <w:t> EUR - nenosakot speciālista sarakstu, kas var nozīmēt pakalpojuma saņemšanu un diagnozes, kuru gadījumos apmaksu neveic –</w:t>
            </w:r>
            <w:r w:rsidRPr="00C53541">
              <w:rPr>
                <w:bCs/>
              </w:rPr>
              <w:t xml:space="preserve"> </w:t>
            </w:r>
            <w:r>
              <w:rPr>
                <w:bCs/>
              </w:rPr>
              <w:t xml:space="preserve">speciālista </w:t>
            </w:r>
            <w:r w:rsidRPr="00C53541">
              <w:rPr>
                <w:bCs/>
              </w:rPr>
              <w:t>nozīmēts ārstnieciskās masāžas, ūdens procedūru, manuālās terapijas</w:t>
            </w:r>
            <w:r>
              <w:rPr>
                <w:bCs/>
              </w:rPr>
              <w:t>,</w:t>
            </w:r>
            <w:r w:rsidRPr="00C53541">
              <w:rPr>
                <w:bCs/>
              </w:rPr>
              <w:t xml:space="preserve"> ārstnieciskās vingrošanas</w:t>
            </w:r>
            <w:r w:rsidR="00B40FA7">
              <w:rPr>
                <w:bCs/>
              </w:rPr>
              <w:t xml:space="preserve"> individuāli un</w:t>
            </w:r>
            <w:r w:rsidRPr="00C53541">
              <w:rPr>
                <w:bCs/>
              </w:rPr>
              <w:t xml:space="preserve"> grupās kurss. Nav limita par pakalpojuma reizi.</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6B7949">
        <w:trPr>
          <w:cantSplit/>
          <w:trHeight w:val="1734"/>
        </w:trPr>
        <w:tc>
          <w:tcPr>
            <w:tcW w:w="851" w:type="dxa"/>
            <w:tcBorders>
              <w:bottom w:val="single" w:sz="4" w:space="0" w:color="auto"/>
            </w:tcBorders>
            <w:vAlign w:val="center"/>
          </w:tcPr>
          <w:p w:rsidR="00B53809" w:rsidRPr="00815374" w:rsidRDefault="00B53809" w:rsidP="00B40FA7">
            <w:pPr>
              <w:jc w:val="center"/>
              <w:rPr>
                <w:bCs/>
                <w:color w:val="000000"/>
                <w:lang w:eastAsia="lv-LV"/>
              </w:rPr>
            </w:pPr>
            <w:r>
              <w:rPr>
                <w:bCs/>
                <w:color w:val="000000"/>
                <w:lang w:eastAsia="lv-LV"/>
              </w:rPr>
              <w:lastRenderedPageBreak/>
              <w:t xml:space="preserve"> 8</w:t>
            </w:r>
            <w:r w:rsidR="00B40FA7">
              <w:rPr>
                <w:bCs/>
                <w:color w:val="000000"/>
                <w:lang w:eastAsia="lv-LV"/>
              </w:rPr>
              <w:t>7</w:t>
            </w:r>
          </w:p>
        </w:tc>
        <w:tc>
          <w:tcPr>
            <w:tcW w:w="5387" w:type="dxa"/>
            <w:gridSpan w:val="2"/>
            <w:tcBorders>
              <w:bottom w:val="single" w:sz="4" w:space="0" w:color="auto"/>
            </w:tcBorders>
            <w:shd w:val="clear" w:color="auto" w:fill="auto"/>
            <w:tcMar>
              <w:left w:w="57" w:type="dxa"/>
              <w:right w:w="57" w:type="dxa"/>
            </w:tcMar>
            <w:vAlign w:val="center"/>
          </w:tcPr>
          <w:p w:rsidR="00B53809" w:rsidRDefault="00B53809" w:rsidP="00B53809">
            <w:pPr>
              <w:rPr>
                <w:bCs/>
              </w:rPr>
            </w:pPr>
            <w:r w:rsidRPr="00815374">
              <w:rPr>
                <w:b/>
                <w:bCs/>
              </w:rPr>
              <w:t>Sports (veselības veicināšana)</w:t>
            </w:r>
            <w:r w:rsidRPr="00C53541">
              <w:rPr>
                <w:bCs/>
              </w:rPr>
              <w:t xml:space="preserve"> – nodarbības trenažieru zālē, aerobika, baseina apmeklējumi, teniss un skvošs – 4 reizes mēnesī, ne vairāk kā 4.5</w:t>
            </w:r>
            <w:r>
              <w:rPr>
                <w:bCs/>
              </w:rPr>
              <w:t> EUR</w:t>
            </w:r>
            <w:r w:rsidRPr="00C53541">
              <w:rPr>
                <w:bCs/>
              </w:rPr>
              <w:t xml:space="preserve"> par reizi. Pretendentam jāparedz arī mēneša abonementu apmaksa ne mazāk kā noteiktā reižu skaita un piedāvātā vienas apmeklējuma reizes limita reizinājuma apmērā.</w:t>
            </w:r>
          </w:p>
          <w:p w:rsidR="00B53809" w:rsidRPr="00C53541" w:rsidRDefault="00B53809" w:rsidP="00B53809">
            <w:pPr>
              <w:rPr>
                <w:bCs/>
              </w:rPr>
            </w:pPr>
          </w:p>
        </w:tc>
        <w:tc>
          <w:tcPr>
            <w:tcW w:w="3969" w:type="dxa"/>
            <w:tcBorders>
              <w:bottom w:val="single" w:sz="4" w:space="0" w:color="auto"/>
            </w:tcBorders>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tcBorders>
              <w:bottom w:val="single" w:sz="4" w:space="0" w:color="auto"/>
            </w:tcBorders>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tcBorders>
              <w:bottom w:val="single" w:sz="4" w:space="0" w:color="auto"/>
            </w:tcBorders>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6B7949">
        <w:trPr>
          <w:cantSplit/>
          <w:trHeight w:val="359"/>
        </w:trPr>
        <w:tc>
          <w:tcPr>
            <w:tcW w:w="14885" w:type="dxa"/>
            <w:gridSpan w:val="6"/>
            <w:shd w:val="clear" w:color="auto" w:fill="E5B8B7" w:themeFill="accent2" w:themeFillTint="66"/>
            <w:vAlign w:val="center"/>
          </w:tcPr>
          <w:p w:rsidR="00B53809" w:rsidRPr="00880616" w:rsidRDefault="00B53809" w:rsidP="00B53809">
            <w:pPr>
              <w:jc w:val="center"/>
              <w:rPr>
                <w:bCs/>
                <w:color w:val="000000"/>
                <w:lang w:eastAsia="lv-LV"/>
              </w:rPr>
            </w:pPr>
            <w:r>
              <w:rPr>
                <w:b/>
                <w:bCs/>
                <w:iCs/>
                <w:color w:val="000000"/>
                <w:lang w:eastAsia="lv-LV"/>
              </w:rPr>
              <w:t>ATVĒRTĀ POLISE</w:t>
            </w:r>
          </w:p>
        </w:tc>
      </w:tr>
      <w:tr w:rsidR="00B53809" w:rsidRPr="00880616" w:rsidTr="00BF63CE">
        <w:trPr>
          <w:cantSplit/>
          <w:trHeight w:val="359"/>
        </w:trPr>
        <w:tc>
          <w:tcPr>
            <w:tcW w:w="851" w:type="dxa"/>
            <w:vAlign w:val="center"/>
          </w:tcPr>
          <w:p w:rsidR="00B53809" w:rsidRDefault="00B53809" w:rsidP="00B40FA7">
            <w:pPr>
              <w:jc w:val="center"/>
              <w:rPr>
                <w:bCs/>
                <w:color w:val="000000"/>
                <w:lang w:eastAsia="lv-LV"/>
              </w:rPr>
            </w:pPr>
            <w:r>
              <w:rPr>
                <w:bCs/>
                <w:color w:val="000000"/>
                <w:lang w:eastAsia="lv-LV"/>
              </w:rPr>
              <w:t xml:space="preserve"> 8</w:t>
            </w:r>
            <w:r w:rsidR="00B40FA7">
              <w:rPr>
                <w:bCs/>
                <w:color w:val="000000"/>
                <w:lang w:eastAsia="lv-LV"/>
              </w:rPr>
              <w:t>8</w:t>
            </w:r>
          </w:p>
        </w:tc>
        <w:tc>
          <w:tcPr>
            <w:tcW w:w="5387" w:type="dxa"/>
            <w:gridSpan w:val="2"/>
            <w:shd w:val="clear" w:color="auto" w:fill="auto"/>
            <w:tcMar>
              <w:left w:w="57" w:type="dxa"/>
              <w:right w:w="57" w:type="dxa"/>
            </w:tcMar>
            <w:vAlign w:val="center"/>
          </w:tcPr>
          <w:p w:rsidR="00B53809" w:rsidRPr="00B20A5F" w:rsidRDefault="00B53809" w:rsidP="00B53809">
            <w:pPr>
              <w:rPr>
                <w:color w:val="000000"/>
                <w:lang w:eastAsia="en-GB"/>
              </w:rPr>
            </w:pPr>
            <w:r>
              <w:rPr>
                <w:color w:val="000000"/>
                <w:lang w:eastAsia="en-GB"/>
              </w:rPr>
              <w:t>No Atvērtās polises pēc Pasūtītāja norādījuma</w:t>
            </w:r>
            <w:r w:rsidRPr="00567692">
              <w:rPr>
                <w:color w:val="000000"/>
                <w:lang w:eastAsia="en-GB"/>
              </w:rPr>
              <w:t xml:space="preserve"> </w:t>
            </w:r>
            <w:r>
              <w:rPr>
                <w:color w:val="000000"/>
                <w:lang w:eastAsia="en-GB"/>
              </w:rPr>
              <w:t xml:space="preserve">apdrošinātajiem darbiniekiem tiks </w:t>
            </w:r>
            <w:r w:rsidRPr="00567692">
              <w:rPr>
                <w:color w:val="000000"/>
                <w:lang w:eastAsia="en-GB"/>
              </w:rPr>
              <w:t>apmaksāt</w:t>
            </w:r>
            <w:r>
              <w:rPr>
                <w:color w:val="000000"/>
                <w:lang w:eastAsia="en-GB"/>
              </w:rPr>
              <w:t xml:space="preserve">i pakalpojumi, kas nav iekļauti polises segumā (izņēmumi) vai arī pakalpojums polises ietvaros ir apmaksāts daļēji. </w:t>
            </w:r>
            <w:r w:rsidRPr="00567692">
              <w:rPr>
                <w:color w:val="000000"/>
                <w:lang w:eastAsia="en-GB"/>
              </w:rPr>
              <w:t>Apdrošinājuma summ</w:t>
            </w:r>
            <w:r>
              <w:rPr>
                <w:color w:val="000000"/>
                <w:lang w:eastAsia="en-GB"/>
              </w:rPr>
              <w:t>u</w:t>
            </w:r>
            <w:r w:rsidRPr="00567692">
              <w:rPr>
                <w:color w:val="000000"/>
                <w:lang w:eastAsia="en-GB"/>
              </w:rPr>
              <w:t xml:space="preserve"> </w:t>
            </w:r>
            <w:r>
              <w:rPr>
                <w:color w:val="000000"/>
                <w:lang w:eastAsia="en-GB"/>
              </w:rPr>
              <w:t xml:space="preserve">polises periodā </w:t>
            </w:r>
            <w:r w:rsidRPr="00567692">
              <w:rPr>
                <w:color w:val="000000"/>
                <w:lang w:eastAsia="en-GB"/>
              </w:rPr>
              <w:t xml:space="preserve"> </w:t>
            </w:r>
            <w:r>
              <w:rPr>
                <w:color w:val="000000"/>
                <w:lang w:eastAsia="en-GB"/>
              </w:rPr>
              <w:t xml:space="preserve">nosaka Pasūtītājs. </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Height w:val="359"/>
        </w:trPr>
        <w:tc>
          <w:tcPr>
            <w:tcW w:w="851" w:type="dxa"/>
            <w:vAlign w:val="center"/>
          </w:tcPr>
          <w:p w:rsidR="00B53809" w:rsidRDefault="00B53809" w:rsidP="00B40FA7">
            <w:pPr>
              <w:jc w:val="center"/>
              <w:rPr>
                <w:bCs/>
                <w:color w:val="000000"/>
                <w:lang w:eastAsia="lv-LV"/>
              </w:rPr>
            </w:pPr>
            <w:r>
              <w:rPr>
                <w:bCs/>
                <w:color w:val="000000"/>
                <w:lang w:eastAsia="lv-LV"/>
              </w:rPr>
              <w:t xml:space="preserve"> </w:t>
            </w:r>
            <w:r w:rsidR="00B40FA7">
              <w:rPr>
                <w:bCs/>
                <w:color w:val="000000"/>
                <w:lang w:eastAsia="lv-LV"/>
              </w:rPr>
              <w:t>8</w:t>
            </w:r>
            <w:r>
              <w:rPr>
                <w:bCs/>
                <w:color w:val="000000"/>
                <w:lang w:eastAsia="lv-LV"/>
              </w:rPr>
              <w:t>9</w:t>
            </w:r>
          </w:p>
        </w:tc>
        <w:tc>
          <w:tcPr>
            <w:tcW w:w="5387" w:type="dxa"/>
            <w:gridSpan w:val="2"/>
            <w:shd w:val="clear" w:color="auto" w:fill="auto"/>
            <w:tcMar>
              <w:left w:w="57" w:type="dxa"/>
              <w:right w:w="57" w:type="dxa"/>
            </w:tcMar>
            <w:vAlign w:val="center"/>
          </w:tcPr>
          <w:p w:rsidR="00B53809" w:rsidRPr="004A23FF" w:rsidRDefault="00B53809" w:rsidP="00B53809">
            <w:pPr>
              <w:rPr>
                <w:bCs/>
              </w:rPr>
            </w:pPr>
            <w:r w:rsidRPr="00567692">
              <w:rPr>
                <w:color w:val="000000"/>
                <w:lang w:eastAsia="en-GB"/>
              </w:rPr>
              <w:t>Administratīvo izdevumu izmaksas</w:t>
            </w:r>
            <w:r>
              <w:rPr>
                <w:color w:val="000000"/>
                <w:lang w:eastAsia="en-GB"/>
              </w:rPr>
              <w:t xml:space="preserve"> –</w:t>
            </w:r>
            <w:r w:rsidRPr="00567692">
              <w:rPr>
                <w:color w:val="000000"/>
                <w:lang w:eastAsia="en-GB"/>
              </w:rPr>
              <w:t xml:space="preserve"> </w:t>
            </w:r>
            <w:r>
              <w:rPr>
                <w:color w:val="000000"/>
                <w:lang w:eastAsia="en-GB"/>
              </w:rPr>
              <w:t xml:space="preserve">ne vairāk kā </w:t>
            </w:r>
            <w:r>
              <w:rPr>
                <w:b/>
                <w:color w:val="000000"/>
                <w:lang w:eastAsia="en-GB"/>
              </w:rPr>
              <w:t>8</w:t>
            </w:r>
            <w:r>
              <w:rPr>
                <w:color w:val="000000"/>
                <w:lang w:eastAsia="en-GB"/>
              </w:rPr>
              <w:t xml:space="preserve"> procenti no iemaksātās summas</w:t>
            </w:r>
            <w:r w:rsidRPr="00567692">
              <w:rPr>
                <w:color w:val="000000"/>
                <w:lang w:eastAsia="en-GB"/>
              </w:rPr>
              <w:t>.</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Height w:val="359"/>
        </w:trPr>
        <w:tc>
          <w:tcPr>
            <w:tcW w:w="851" w:type="dxa"/>
            <w:vAlign w:val="center"/>
          </w:tcPr>
          <w:p w:rsidR="00B53809" w:rsidRDefault="00B53809" w:rsidP="00B53809">
            <w:pPr>
              <w:jc w:val="center"/>
              <w:rPr>
                <w:bCs/>
                <w:color w:val="000000"/>
                <w:lang w:eastAsia="lv-LV"/>
              </w:rPr>
            </w:pPr>
            <w:r>
              <w:rPr>
                <w:bCs/>
                <w:color w:val="000000"/>
                <w:lang w:eastAsia="lv-LV"/>
              </w:rPr>
              <w:t xml:space="preserve"> 9</w:t>
            </w:r>
            <w:r w:rsidR="00B40FA7">
              <w:rPr>
                <w:bCs/>
                <w:color w:val="000000"/>
                <w:lang w:eastAsia="lv-LV"/>
              </w:rPr>
              <w:t>0</w:t>
            </w:r>
          </w:p>
        </w:tc>
        <w:tc>
          <w:tcPr>
            <w:tcW w:w="5387" w:type="dxa"/>
            <w:gridSpan w:val="2"/>
            <w:shd w:val="clear" w:color="auto" w:fill="auto"/>
            <w:tcMar>
              <w:left w:w="57" w:type="dxa"/>
              <w:right w:w="57" w:type="dxa"/>
            </w:tcMar>
            <w:vAlign w:val="center"/>
          </w:tcPr>
          <w:p w:rsidR="00B53809" w:rsidRPr="004A23FF" w:rsidRDefault="00B53809" w:rsidP="00B53809">
            <w:pPr>
              <w:rPr>
                <w:bCs/>
              </w:rPr>
            </w:pPr>
            <w:r w:rsidRPr="004A23FF">
              <w:rPr>
                <w:bCs/>
              </w:rPr>
              <w:t>Apdrošinātājs paredz, ka Pasūtītājs Atvērto polisi varēs pieteikt brīdī, kad būs pirmais attiecināmais gadījums</w:t>
            </w:r>
            <w:r>
              <w:rPr>
                <w:bCs/>
              </w:rPr>
              <w:t xml:space="preserve">, iemaksājot Pasūtītāja noteikto summu. </w:t>
            </w:r>
            <w:r>
              <w:rPr>
                <w:color w:val="000000"/>
                <w:lang w:eastAsia="en-GB"/>
              </w:rPr>
              <w:t>Apdrošinātājs neierobežo Atvērtajā polisē iemaksājamo summu, nosakot minimālās vai maksimālās robežas.</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6B7949">
        <w:trPr>
          <w:cantSplit/>
          <w:trHeight w:val="359"/>
        </w:trPr>
        <w:tc>
          <w:tcPr>
            <w:tcW w:w="851" w:type="dxa"/>
            <w:tcBorders>
              <w:bottom w:val="single" w:sz="4" w:space="0" w:color="auto"/>
            </w:tcBorders>
            <w:vAlign w:val="center"/>
          </w:tcPr>
          <w:p w:rsidR="00B53809" w:rsidRDefault="00B53809" w:rsidP="00B53809">
            <w:pPr>
              <w:jc w:val="center"/>
              <w:rPr>
                <w:bCs/>
                <w:color w:val="000000"/>
                <w:lang w:eastAsia="lv-LV"/>
              </w:rPr>
            </w:pPr>
            <w:r>
              <w:rPr>
                <w:bCs/>
                <w:color w:val="000000"/>
                <w:lang w:eastAsia="lv-LV"/>
              </w:rPr>
              <w:lastRenderedPageBreak/>
              <w:t xml:space="preserve"> 9</w:t>
            </w:r>
            <w:r w:rsidR="00B40FA7">
              <w:rPr>
                <w:bCs/>
                <w:color w:val="000000"/>
                <w:lang w:eastAsia="lv-LV"/>
              </w:rPr>
              <w:t>1</w:t>
            </w:r>
          </w:p>
        </w:tc>
        <w:tc>
          <w:tcPr>
            <w:tcW w:w="5387" w:type="dxa"/>
            <w:gridSpan w:val="2"/>
            <w:tcBorders>
              <w:bottom w:val="single" w:sz="4" w:space="0" w:color="auto"/>
            </w:tcBorders>
            <w:shd w:val="clear" w:color="auto" w:fill="auto"/>
            <w:tcMar>
              <w:left w:w="57" w:type="dxa"/>
              <w:right w:w="57" w:type="dxa"/>
            </w:tcMar>
            <w:vAlign w:val="center"/>
          </w:tcPr>
          <w:p w:rsidR="00B53809" w:rsidRPr="004A23FF" w:rsidRDefault="00B53809" w:rsidP="00B53809">
            <w:pPr>
              <w:rPr>
                <w:bCs/>
              </w:rPr>
            </w:pPr>
            <w:r>
              <w:rPr>
                <w:bCs/>
              </w:rPr>
              <w:t>Apdrošinātājs paredz, ka Pasūtītājs varēs papildināt Atvērto polisi līguma laikā, un 1. (pirmajā) polises periodā neizmantotā iemaksātā summa tiks pārnesta uz 2.(otro) polises periodu.</w:t>
            </w:r>
          </w:p>
        </w:tc>
        <w:tc>
          <w:tcPr>
            <w:tcW w:w="3969" w:type="dxa"/>
            <w:tcBorders>
              <w:bottom w:val="single" w:sz="4" w:space="0" w:color="auto"/>
            </w:tcBorders>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tcBorders>
              <w:bottom w:val="single" w:sz="4" w:space="0" w:color="auto"/>
            </w:tcBorders>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tcBorders>
              <w:bottom w:val="single" w:sz="4" w:space="0" w:color="auto"/>
            </w:tcBorders>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6B7949">
        <w:trPr>
          <w:cantSplit/>
        </w:trPr>
        <w:tc>
          <w:tcPr>
            <w:tcW w:w="14885" w:type="dxa"/>
            <w:gridSpan w:val="6"/>
            <w:shd w:val="clear" w:color="auto" w:fill="E5B8B7" w:themeFill="accent2" w:themeFillTint="66"/>
            <w:vAlign w:val="center"/>
          </w:tcPr>
          <w:p w:rsidR="00B53809" w:rsidRPr="00880616" w:rsidRDefault="00B53809" w:rsidP="00B53809">
            <w:pPr>
              <w:jc w:val="center"/>
              <w:rPr>
                <w:b/>
                <w:bCs/>
                <w:color w:val="000000"/>
                <w:lang w:eastAsia="lv-LV"/>
              </w:rPr>
            </w:pPr>
            <w:r>
              <w:rPr>
                <w:b/>
                <w:bCs/>
                <w:iCs/>
                <w:color w:val="000000"/>
                <w:lang w:eastAsia="lv-LV"/>
              </w:rPr>
              <w:t xml:space="preserve">PRETENDENTAM JĀNODROŠINA SEKOJOŠA LĪGUMA FUNKCIONALITĀTE </w:t>
            </w:r>
          </w:p>
        </w:tc>
      </w:tr>
      <w:tr w:rsidR="00B53809" w:rsidRPr="00880616" w:rsidTr="00BF63CE">
        <w:trPr>
          <w:cantSplit/>
        </w:trPr>
        <w:tc>
          <w:tcPr>
            <w:tcW w:w="851" w:type="dxa"/>
            <w:vAlign w:val="center"/>
          </w:tcPr>
          <w:p w:rsidR="00B53809" w:rsidRPr="00815374" w:rsidRDefault="00B53809" w:rsidP="00B53809">
            <w:pPr>
              <w:jc w:val="center"/>
              <w:rPr>
                <w:bCs/>
                <w:color w:val="000000"/>
                <w:lang w:eastAsia="lv-LV"/>
              </w:rPr>
            </w:pPr>
            <w:r>
              <w:rPr>
                <w:bCs/>
                <w:color w:val="000000"/>
                <w:lang w:eastAsia="lv-LV"/>
              </w:rPr>
              <w:t xml:space="preserve"> 9</w:t>
            </w:r>
            <w:r w:rsidR="00B40FA7">
              <w:rPr>
                <w:bCs/>
                <w:color w:val="000000"/>
                <w:lang w:eastAsia="lv-LV"/>
              </w:rPr>
              <w:t>2</w:t>
            </w:r>
          </w:p>
        </w:tc>
        <w:tc>
          <w:tcPr>
            <w:tcW w:w="5387" w:type="dxa"/>
            <w:gridSpan w:val="2"/>
            <w:shd w:val="clear" w:color="auto" w:fill="auto"/>
            <w:tcMar>
              <w:left w:w="57" w:type="dxa"/>
              <w:right w:w="57" w:type="dxa"/>
            </w:tcMar>
            <w:vAlign w:val="center"/>
          </w:tcPr>
          <w:p w:rsidR="00B53809" w:rsidRPr="00C53541" w:rsidRDefault="00B53809" w:rsidP="00B53809">
            <w:pPr>
              <w:rPr>
                <w:bCs/>
              </w:rPr>
            </w:pPr>
            <w:r w:rsidRPr="00C53541">
              <w:rPr>
                <w:bCs/>
              </w:rPr>
              <w:t>Darbinieki viena mēneša laikā no līguma (vai jaunu Darbinieku iekļaujot polisē, ļaut tam izvēlēties jau esoš</w:t>
            </w:r>
            <w:r>
              <w:rPr>
                <w:bCs/>
              </w:rPr>
              <w:t>u</w:t>
            </w:r>
            <w:r w:rsidRPr="00C53541">
              <w:rPr>
                <w:bCs/>
              </w:rPr>
              <w:t xml:space="preserve"> </w:t>
            </w:r>
            <w:r>
              <w:rPr>
                <w:bCs/>
              </w:rPr>
              <w:t>programmu</w:t>
            </w:r>
            <w:r w:rsidRPr="00C53541">
              <w:rPr>
                <w:bCs/>
              </w:rPr>
              <w:t xml:space="preserve"> kombināciju, un veikt papildprogrammas apmaksu par saviem līdzekļiem) noslēgšanas dienas </w:t>
            </w:r>
            <w:r>
              <w:rPr>
                <w:bCs/>
              </w:rPr>
              <w:t xml:space="preserve">var </w:t>
            </w:r>
            <w:r w:rsidRPr="00C53541">
              <w:rPr>
                <w:bCs/>
              </w:rPr>
              <w:t xml:space="preserve">izvēlēties papildprogrammas un apmaksāt tās </w:t>
            </w:r>
            <w:r>
              <w:rPr>
                <w:bCs/>
              </w:rPr>
              <w:t>paši</w:t>
            </w:r>
            <w:r w:rsidRPr="00C53541">
              <w:rPr>
                <w:bCs/>
              </w:rPr>
              <w:t>, izmantojot Pasūtītāju kā starpnieku vai norēķinoties, saņemot atsevišķu rēķinu</w:t>
            </w:r>
            <w:r>
              <w:rPr>
                <w:bCs/>
              </w:rPr>
              <w:t>.</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Pr="00815374" w:rsidRDefault="00B53809" w:rsidP="00B53809">
            <w:pPr>
              <w:jc w:val="center"/>
              <w:rPr>
                <w:bCs/>
                <w:color w:val="000000"/>
                <w:lang w:eastAsia="lv-LV"/>
              </w:rPr>
            </w:pPr>
            <w:r>
              <w:rPr>
                <w:bCs/>
                <w:color w:val="000000"/>
                <w:lang w:eastAsia="lv-LV"/>
              </w:rPr>
              <w:t xml:space="preserve"> 9</w:t>
            </w:r>
            <w:r w:rsidR="00B40FA7">
              <w:rPr>
                <w:bCs/>
                <w:color w:val="000000"/>
                <w:lang w:eastAsia="lv-LV"/>
              </w:rPr>
              <w:t>3</w:t>
            </w:r>
          </w:p>
        </w:tc>
        <w:tc>
          <w:tcPr>
            <w:tcW w:w="5387" w:type="dxa"/>
            <w:gridSpan w:val="2"/>
            <w:shd w:val="clear" w:color="auto" w:fill="auto"/>
            <w:tcMar>
              <w:left w:w="57" w:type="dxa"/>
              <w:right w:w="57" w:type="dxa"/>
            </w:tcMar>
            <w:vAlign w:val="center"/>
          </w:tcPr>
          <w:p w:rsidR="00B53809" w:rsidRPr="00C53541" w:rsidRDefault="00B53809" w:rsidP="00B53809">
            <w:pPr>
              <w:rPr>
                <w:bCs/>
              </w:rPr>
            </w:pPr>
            <w:r w:rsidRPr="00C53541">
              <w:rPr>
                <w:bCs/>
              </w:rPr>
              <w:t xml:space="preserve">Darbinieku </w:t>
            </w:r>
            <w:r>
              <w:rPr>
                <w:bCs/>
              </w:rPr>
              <w:t>r</w:t>
            </w:r>
            <w:r w:rsidRPr="00C53541">
              <w:rPr>
                <w:bCs/>
              </w:rPr>
              <w:t>adinieki</w:t>
            </w:r>
            <w:r>
              <w:rPr>
                <w:bCs/>
              </w:rPr>
              <w:t xml:space="preserve"> (laulātie, bērni un vecāki)</w:t>
            </w:r>
            <w:r w:rsidRPr="00C53541">
              <w:rPr>
                <w:bCs/>
              </w:rPr>
              <w:t xml:space="preserve"> viena mēneša laikā no apdrošināšanas </w:t>
            </w:r>
            <w:r>
              <w:rPr>
                <w:bCs/>
              </w:rPr>
              <w:t xml:space="preserve">polises </w:t>
            </w:r>
            <w:r w:rsidRPr="00C53541">
              <w:rPr>
                <w:bCs/>
              </w:rPr>
              <w:t xml:space="preserve">noslēgšanas dienas </w:t>
            </w:r>
            <w:r>
              <w:rPr>
                <w:bCs/>
              </w:rPr>
              <w:t xml:space="preserve">var </w:t>
            </w:r>
            <w:r w:rsidRPr="00C53541">
              <w:rPr>
                <w:bCs/>
              </w:rPr>
              <w:t>izvēlēties programmu (pamatprogrammu;</w:t>
            </w:r>
            <w:r>
              <w:rPr>
                <w:bCs/>
              </w:rPr>
              <w:t xml:space="preserve"> </w:t>
            </w:r>
            <w:r w:rsidRPr="00C53541">
              <w:rPr>
                <w:bCs/>
              </w:rPr>
              <w:t>papildprogrammas) un apmaksāt no personīgajiem līdzekļiem, izmantojot Pasūtītāju kā starpnieku vai norēķinoties, saņemot atsevišķu rēķinu no Pretendenta</w:t>
            </w:r>
            <w:r>
              <w:rPr>
                <w:bCs/>
              </w:rPr>
              <w:t>. Apdrošinātā darbinieka radinieki var izvēlēties programmu, kas ir pieejama konkrētajam darbiniekam, vai ir zemāka līmeņa.</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Pr="00815374" w:rsidRDefault="00B53809" w:rsidP="00B53809">
            <w:pPr>
              <w:jc w:val="center"/>
              <w:rPr>
                <w:bCs/>
                <w:color w:val="000000"/>
                <w:lang w:eastAsia="lv-LV"/>
              </w:rPr>
            </w:pPr>
            <w:r>
              <w:rPr>
                <w:bCs/>
                <w:color w:val="000000"/>
                <w:lang w:eastAsia="lv-LV"/>
              </w:rPr>
              <w:t xml:space="preserve"> 9</w:t>
            </w:r>
            <w:r w:rsidR="00B40FA7">
              <w:rPr>
                <w:bCs/>
                <w:color w:val="000000"/>
                <w:lang w:eastAsia="lv-LV"/>
              </w:rPr>
              <w:t>4</w:t>
            </w:r>
          </w:p>
        </w:tc>
        <w:tc>
          <w:tcPr>
            <w:tcW w:w="5387" w:type="dxa"/>
            <w:gridSpan w:val="2"/>
            <w:shd w:val="clear" w:color="auto" w:fill="auto"/>
            <w:tcMar>
              <w:left w:w="57" w:type="dxa"/>
              <w:right w:w="57" w:type="dxa"/>
            </w:tcMar>
            <w:vAlign w:val="center"/>
          </w:tcPr>
          <w:p w:rsidR="00B53809" w:rsidRPr="00C53541" w:rsidRDefault="00B53809" w:rsidP="00FB2232">
            <w:pPr>
              <w:rPr>
                <w:bCs/>
              </w:rPr>
            </w:pPr>
            <w:r>
              <w:rPr>
                <w:bCs/>
              </w:rPr>
              <w:t>M</w:t>
            </w:r>
            <w:r w:rsidRPr="00C53541">
              <w:rPr>
                <w:bCs/>
              </w:rPr>
              <w:t>aksimālais izvēlēto programmu kombināciju skaits</w:t>
            </w:r>
            <w:r>
              <w:rPr>
                <w:bCs/>
              </w:rPr>
              <w:t xml:space="preserve"> līgumā - 10</w:t>
            </w:r>
            <w:r w:rsidRPr="00C53541">
              <w:rPr>
                <w:bCs/>
              </w:rPr>
              <w:t xml:space="preserve">, nosakot minimālo dalībnieku skaitu grupā – atsevišķas apakšgrupas dalībnieku skaits var sākties </w:t>
            </w:r>
            <w:r w:rsidRPr="00B20A5F">
              <w:rPr>
                <w:bCs/>
              </w:rPr>
              <w:t xml:space="preserve">no </w:t>
            </w:r>
            <w:r w:rsidR="00FB2232">
              <w:rPr>
                <w:bCs/>
              </w:rPr>
              <w:t>5</w:t>
            </w:r>
            <w:r w:rsidRPr="00B20A5F">
              <w:rPr>
                <w:bCs/>
              </w:rPr>
              <w:t xml:space="preserve"> (</w:t>
            </w:r>
            <w:r w:rsidR="00FB2232">
              <w:rPr>
                <w:bCs/>
              </w:rPr>
              <w:t>pieci</w:t>
            </w:r>
            <w:r w:rsidR="001630D4">
              <w:rPr>
                <w:bCs/>
              </w:rPr>
              <w:t>em</w:t>
            </w:r>
            <w:r w:rsidRPr="00B20A5F">
              <w:rPr>
                <w:bCs/>
              </w:rPr>
              <w:t>) dalībniekiem</w:t>
            </w:r>
            <w:r w:rsidRPr="00C53541">
              <w:rPr>
                <w:bCs/>
              </w:rPr>
              <w:t>, kas pamatprogrammai ir izvēlēj</w:t>
            </w:r>
            <w:r>
              <w:rPr>
                <w:bCs/>
              </w:rPr>
              <w:t>ušies</w:t>
            </w:r>
            <w:r w:rsidRPr="00C53541">
              <w:rPr>
                <w:bCs/>
              </w:rPr>
              <w:t xml:space="preserve"> kādu no papildprogrammām</w:t>
            </w:r>
            <w:r>
              <w:rPr>
                <w:bCs/>
              </w:rPr>
              <w:t>.</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Pr="00815374" w:rsidRDefault="00B53809" w:rsidP="00B53809">
            <w:pPr>
              <w:jc w:val="center"/>
              <w:rPr>
                <w:bCs/>
                <w:color w:val="000000"/>
                <w:lang w:eastAsia="lv-LV"/>
              </w:rPr>
            </w:pPr>
            <w:r>
              <w:rPr>
                <w:bCs/>
                <w:color w:val="000000"/>
                <w:lang w:eastAsia="lv-LV"/>
              </w:rPr>
              <w:lastRenderedPageBreak/>
              <w:t xml:space="preserve"> 9</w:t>
            </w:r>
            <w:r w:rsidR="00B40FA7">
              <w:rPr>
                <w:bCs/>
                <w:color w:val="000000"/>
                <w:lang w:eastAsia="lv-LV"/>
              </w:rPr>
              <w:t>5</w:t>
            </w:r>
          </w:p>
        </w:tc>
        <w:tc>
          <w:tcPr>
            <w:tcW w:w="5387" w:type="dxa"/>
            <w:gridSpan w:val="2"/>
            <w:shd w:val="clear" w:color="auto" w:fill="auto"/>
            <w:tcMar>
              <w:left w:w="57" w:type="dxa"/>
              <w:right w:w="57" w:type="dxa"/>
            </w:tcMar>
            <w:vAlign w:val="center"/>
          </w:tcPr>
          <w:p w:rsidR="00B53809" w:rsidRPr="00C53541" w:rsidRDefault="00B53809" w:rsidP="00B53809">
            <w:pPr>
              <w:rPr>
                <w:bCs/>
              </w:rPr>
            </w:pPr>
            <w:r w:rsidRPr="00C53541">
              <w:rPr>
                <w:bCs/>
              </w:rPr>
              <w:t xml:space="preserve">Darbiniekiem </w:t>
            </w:r>
            <w:r>
              <w:rPr>
                <w:bCs/>
              </w:rPr>
              <w:t xml:space="preserve">ir </w:t>
            </w:r>
            <w:r w:rsidRPr="00C53541">
              <w:rPr>
                <w:bCs/>
              </w:rPr>
              <w:t xml:space="preserve">iespēja līguma 2. </w:t>
            </w:r>
            <w:r>
              <w:rPr>
                <w:bCs/>
              </w:rPr>
              <w:t xml:space="preserve">gada </w:t>
            </w:r>
            <w:r w:rsidRPr="00C53541">
              <w:rPr>
                <w:bCs/>
              </w:rPr>
              <w:t>polises sākumā uzlabot polises segumu, izvēloties papildprogrammas jaunajam periodam</w:t>
            </w:r>
            <w:r>
              <w:rPr>
                <w:bCs/>
              </w:rPr>
              <w:t>.</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Pr="00815374" w:rsidRDefault="00B53809" w:rsidP="00B53809">
            <w:pPr>
              <w:jc w:val="center"/>
              <w:rPr>
                <w:bCs/>
                <w:color w:val="000000"/>
                <w:lang w:eastAsia="lv-LV"/>
              </w:rPr>
            </w:pPr>
            <w:r>
              <w:rPr>
                <w:bCs/>
                <w:color w:val="000000"/>
                <w:lang w:eastAsia="lv-LV"/>
              </w:rPr>
              <w:t xml:space="preserve"> 9</w:t>
            </w:r>
            <w:r w:rsidR="00B40FA7">
              <w:rPr>
                <w:bCs/>
                <w:color w:val="000000"/>
                <w:lang w:eastAsia="lv-LV"/>
              </w:rPr>
              <w:t>6</w:t>
            </w:r>
          </w:p>
        </w:tc>
        <w:tc>
          <w:tcPr>
            <w:tcW w:w="5387" w:type="dxa"/>
            <w:gridSpan w:val="2"/>
            <w:shd w:val="clear" w:color="auto" w:fill="auto"/>
            <w:tcMar>
              <w:left w:w="57" w:type="dxa"/>
              <w:right w:w="57" w:type="dxa"/>
            </w:tcMar>
            <w:vAlign w:val="center"/>
          </w:tcPr>
          <w:p w:rsidR="00B53809" w:rsidRPr="00C53541" w:rsidRDefault="00B53809" w:rsidP="00B53809">
            <w:pPr>
              <w:rPr>
                <w:bCs/>
              </w:rPr>
            </w:pPr>
            <w:r>
              <w:rPr>
                <w:bCs/>
              </w:rPr>
              <w:t>Apdrošinātājs polises ietvaros apmaksā i</w:t>
            </w:r>
            <w:r w:rsidRPr="00C53541">
              <w:rPr>
                <w:bCs/>
              </w:rPr>
              <w:t>zdevumu</w:t>
            </w:r>
            <w:r>
              <w:rPr>
                <w:bCs/>
              </w:rPr>
              <w:t>s</w:t>
            </w:r>
            <w:r w:rsidRPr="00C53541">
              <w:rPr>
                <w:bCs/>
              </w:rPr>
              <w:t xml:space="preserve">, kas </w:t>
            </w:r>
            <w:r>
              <w:rPr>
                <w:bCs/>
              </w:rPr>
              <w:t xml:space="preserve">apdrošinātajai personai </w:t>
            </w:r>
            <w:r w:rsidRPr="00C53541">
              <w:rPr>
                <w:bCs/>
              </w:rPr>
              <w:t>radušies, ārstējot pirms apdrošināšanas līguma darbības sākuma diagnosticētu slimību vai traumu, vai hronisku slimību, maksas pakalpojumu apmērā ambulatori un stacionāri, bez papildus nogaidīšanas termiņiem un citiem ierobežojumiem</w:t>
            </w:r>
            <w:r>
              <w:rPr>
                <w:bCs/>
              </w:rPr>
              <w:t>.</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Pr="00815374" w:rsidRDefault="00B53809" w:rsidP="00B53809">
            <w:pPr>
              <w:jc w:val="center"/>
              <w:rPr>
                <w:bCs/>
                <w:color w:val="000000"/>
                <w:lang w:eastAsia="lv-LV"/>
              </w:rPr>
            </w:pPr>
            <w:r>
              <w:rPr>
                <w:bCs/>
                <w:color w:val="000000"/>
                <w:lang w:eastAsia="lv-LV"/>
              </w:rPr>
              <w:t xml:space="preserve"> 9</w:t>
            </w:r>
            <w:r w:rsidR="00B40FA7">
              <w:rPr>
                <w:bCs/>
                <w:color w:val="000000"/>
                <w:lang w:eastAsia="lv-LV"/>
              </w:rPr>
              <w:t>7</w:t>
            </w:r>
          </w:p>
        </w:tc>
        <w:tc>
          <w:tcPr>
            <w:tcW w:w="5387" w:type="dxa"/>
            <w:gridSpan w:val="2"/>
            <w:shd w:val="clear" w:color="auto" w:fill="auto"/>
            <w:tcMar>
              <w:left w:w="57" w:type="dxa"/>
              <w:right w:w="57" w:type="dxa"/>
            </w:tcMar>
            <w:vAlign w:val="center"/>
          </w:tcPr>
          <w:p w:rsidR="00B53809" w:rsidRPr="00C53541" w:rsidRDefault="00B53809" w:rsidP="00B53809">
            <w:pPr>
              <w:rPr>
                <w:bCs/>
              </w:rPr>
            </w:pPr>
            <w:r>
              <w:rPr>
                <w:bCs/>
              </w:rPr>
              <w:t>V</w:t>
            </w:r>
            <w:r w:rsidRPr="00C53541">
              <w:rPr>
                <w:bCs/>
              </w:rPr>
              <w:t>is</w:t>
            </w:r>
            <w:r>
              <w:rPr>
                <w:bCs/>
              </w:rPr>
              <w:t>i</w:t>
            </w:r>
            <w:r w:rsidRPr="00C53541">
              <w:rPr>
                <w:bCs/>
              </w:rPr>
              <w:t xml:space="preserve"> piedāvājumā minēt</w:t>
            </w:r>
            <w:r>
              <w:rPr>
                <w:bCs/>
              </w:rPr>
              <w:t>ie</w:t>
            </w:r>
            <w:r w:rsidRPr="00C53541">
              <w:rPr>
                <w:bCs/>
              </w:rPr>
              <w:t xml:space="preserve"> apdrošināšanas nosacījum</w:t>
            </w:r>
            <w:r>
              <w:rPr>
                <w:bCs/>
              </w:rPr>
              <w:t>i tiek</w:t>
            </w:r>
            <w:r w:rsidRPr="00C53541">
              <w:rPr>
                <w:bCs/>
              </w:rPr>
              <w:t xml:space="preserve"> attiecinā</w:t>
            </w:r>
            <w:r>
              <w:rPr>
                <w:bCs/>
              </w:rPr>
              <w:t>ti</w:t>
            </w:r>
            <w:r w:rsidRPr="00C53541">
              <w:rPr>
                <w:bCs/>
              </w:rPr>
              <w:t xml:space="preserve"> </w:t>
            </w:r>
            <w:r>
              <w:rPr>
                <w:bCs/>
              </w:rPr>
              <w:t xml:space="preserve">arī </w:t>
            </w:r>
            <w:r w:rsidRPr="00C53541">
              <w:rPr>
                <w:bCs/>
              </w:rPr>
              <w:t xml:space="preserve">uz Pasūtītāja </w:t>
            </w:r>
            <w:r>
              <w:rPr>
                <w:bCs/>
              </w:rPr>
              <w:t>r</w:t>
            </w:r>
            <w:r w:rsidRPr="00C53541">
              <w:rPr>
                <w:bCs/>
              </w:rPr>
              <w:t>adiniekiem, kuri apdrošināšanu izvēlēsies brīvprātīgi</w:t>
            </w:r>
            <w:r>
              <w:rPr>
                <w:bCs/>
              </w:rPr>
              <w:t>.</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Default="00B53809" w:rsidP="00B53809">
            <w:pPr>
              <w:jc w:val="center"/>
              <w:rPr>
                <w:bCs/>
                <w:color w:val="000000"/>
                <w:lang w:eastAsia="lv-LV"/>
              </w:rPr>
            </w:pPr>
            <w:r>
              <w:rPr>
                <w:bCs/>
                <w:color w:val="000000"/>
                <w:lang w:eastAsia="lv-LV"/>
              </w:rPr>
              <w:t>9</w:t>
            </w:r>
            <w:r w:rsidR="00B40FA7">
              <w:rPr>
                <w:bCs/>
                <w:color w:val="000000"/>
                <w:lang w:eastAsia="lv-LV"/>
              </w:rPr>
              <w:t>8</w:t>
            </w:r>
          </w:p>
        </w:tc>
        <w:tc>
          <w:tcPr>
            <w:tcW w:w="5387" w:type="dxa"/>
            <w:gridSpan w:val="2"/>
            <w:shd w:val="clear" w:color="auto" w:fill="auto"/>
            <w:tcMar>
              <w:left w:w="57" w:type="dxa"/>
              <w:right w:w="57" w:type="dxa"/>
            </w:tcMar>
            <w:vAlign w:val="center"/>
          </w:tcPr>
          <w:p w:rsidR="00B53809" w:rsidRDefault="00B53809" w:rsidP="00B53809">
            <w:pPr>
              <w:rPr>
                <w:bCs/>
              </w:rPr>
            </w:pPr>
            <w:r w:rsidRPr="00447F00">
              <w:rPr>
                <w:bCs/>
              </w:rPr>
              <w:t xml:space="preserve">Visi piedāvājumā minētie apdrošināšanas nosacījumi tiek attiecināti arī uz Pasūtītāja </w:t>
            </w:r>
            <w:r>
              <w:rPr>
                <w:bCs/>
              </w:rPr>
              <w:t>darb</w:t>
            </w:r>
            <w:r w:rsidRPr="00447F00">
              <w:rPr>
                <w:bCs/>
              </w:rPr>
              <w:t>iniekiem, kuri apdrošināšanu izvēlēsies brīvprātīgi</w:t>
            </w:r>
            <w:r>
              <w:rPr>
                <w:bCs/>
              </w:rPr>
              <w:t xml:space="preserve"> 50% sedzot no privātiem līdzekļiem</w:t>
            </w:r>
            <w:r w:rsidRPr="00447F00">
              <w:rPr>
                <w:bCs/>
              </w:rPr>
              <w:t>.</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Height w:val="1838"/>
        </w:trPr>
        <w:tc>
          <w:tcPr>
            <w:tcW w:w="851" w:type="dxa"/>
            <w:vAlign w:val="center"/>
          </w:tcPr>
          <w:p w:rsidR="00B53809" w:rsidRPr="00815374" w:rsidRDefault="00B40FA7" w:rsidP="00B53809">
            <w:pPr>
              <w:jc w:val="center"/>
              <w:rPr>
                <w:bCs/>
                <w:color w:val="000000"/>
                <w:lang w:eastAsia="lv-LV"/>
              </w:rPr>
            </w:pPr>
            <w:r>
              <w:rPr>
                <w:bCs/>
                <w:color w:val="000000"/>
                <w:lang w:eastAsia="lv-LV"/>
              </w:rPr>
              <w:t>99</w:t>
            </w:r>
            <w:r w:rsidR="00B53809">
              <w:rPr>
                <w:bCs/>
                <w:color w:val="000000"/>
                <w:lang w:eastAsia="lv-LV"/>
              </w:rPr>
              <w:t xml:space="preserve"> </w:t>
            </w:r>
          </w:p>
        </w:tc>
        <w:tc>
          <w:tcPr>
            <w:tcW w:w="5387" w:type="dxa"/>
            <w:gridSpan w:val="2"/>
            <w:shd w:val="clear" w:color="auto" w:fill="auto"/>
            <w:tcMar>
              <w:left w:w="57" w:type="dxa"/>
              <w:right w:w="57" w:type="dxa"/>
            </w:tcMar>
            <w:vAlign w:val="center"/>
          </w:tcPr>
          <w:p w:rsidR="00B53809" w:rsidRPr="00C53541" w:rsidRDefault="00B53809" w:rsidP="00B53809">
            <w:pPr>
              <w:rPr>
                <w:bCs/>
              </w:rPr>
            </w:pPr>
            <w:r>
              <w:rPr>
                <w:bCs/>
              </w:rPr>
              <w:t>Apdrošinātājs apmaksā pi</w:t>
            </w:r>
            <w:r w:rsidRPr="00C53541">
              <w:rPr>
                <w:bCs/>
              </w:rPr>
              <w:t>edāvājumā iekļaut</w:t>
            </w:r>
            <w:r>
              <w:rPr>
                <w:bCs/>
              </w:rPr>
              <w:t>os pakalpojumus</w:t>
            </w:r>
            <w:r w:rsidRPr="00C53541">
              <w:rPr>
                <w:bCs/>
              </w:rPr>
              <w:t xml:space="preserve">, ja tie saņemti visās pieejamās sertificētās, LR veselības aprūpes iestāžu, uzņēmumu un prakšu reģistrā reģistrētās </w:t>
            </w:r>
            <w:proofErr w:type="spellStart"/>
            <w:r w:rsidRPr="00C53541">
              <w:rPr>
                <w:bCs/>
              </w:rPr>
              <w:t>līgumiestādēs</w:t>
            </w:r>
            <w:proofErr w:type="spellEnd"/>
            <w:r w:rsidRPr="00C53541">
              <w:rPr>
                <w:bCs/>
              </w:rPr>
              <w:t xml:space="preserve"> un arī </w:t>
            </w:r>
            <w:proofErr w:type="spellStart"/>
            <w:r w:rsidRPr="00C53541">
              <w:rPr>
                <w:bCs/>
              </w:rPr>
              <w:t>nelīgumiestādēs</w:t>
            </w:r>
            <w:proofErr w:type="spellEnd"/>
            <w:r w:rsidRPr="00C53541">
              <w:rPr>
                <w:bCs/>
              </w:rPr>
              <w:t>, nenosakot no šo iestāžu vidus tādas, kurās saņemtie piedāvājumā iekļautie pakalpojumi netiks apmaksāti vispār</w:t>
            </w:r>
            <w:r>
              <w:rPr>
                <w:bCs/>
              </w:rPr>
              <w:t>.</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Pr="00815374" w:rsidRDefault="00B53809" w:rsidP="00B53809">
            <w:pPr>
              <w:jc w:val="center"/>
              <w:rPr>
                <w:bCs/>
                <w:color w:val="000000"/>
                <w:lang w:eastAsia="lv-LV"/>
              </w:rPr>
            </w:pPr>
            <w:r>
              <w:rPr>
                <w:bCs/>
                <w:color w:val="000000"/>
                <w:lang w:eastAsia="lv-LV"/>
              </w:rPr>
              <w:lastRenderedPageBreak/>
              <w:t>10</w:t>
            </w:r>
            <w:r w:rsidR="00B40FA7">
              <w:rPr>
                <w:bCs/>
                <w:color w:val="000000"/>
                <w:lang w:eastAsia="lv-LV"/>
              </w:rPr>
              <w:t>0</w:t>
            </w:r>
          </w:p>
        </w:tc>
        <w:tc>
          <w:tcPr>
            <w:tcW w:w="5387" w:type="dxa"/>
            <w:gridSpan w:val="2"/>
            <w:shd w:val="clear" w:color="auto" w:fill="auto"/>
            <w:tcMar>
              <w:left w:w="57" w:type="dxa"/>
              <w:right w:w="57" w:type="dxa"/>
            </w:tcMar>
            <w:vAlign w:val="center"/>
          </w:tcPr>
          <w:p w:rsidR="00B53809" w:rsidRPr="00C53541" w:rsidRDefault="00B53809" w:rsidP="00B53809">
            <w:pPr>
              <w:rPr>
                <w:bCs/>
              </w:rPr>
            </w:pPr>
            <w:r>
              <w:rPr>
                <w:bCs/>
              </w:rPr>
              <w:t>K</w:t>
            </w:r>
            <w:r w:rsidRPr="00C53541">
              <w:rPr>
                <w:bCs/>
              </w:rPr>
              <w:t xml:space="preserve">oeficienta – </w:t>
            </w:r>
            <w:r w:rsidRPr="009A0C64">
              <w:rPr>
                <w:bCs/>
              </w:rPr>
              <w:t>ne lielāka kā 1,</w:t>
            </w:r>
            <w:r>
              <w:rPr>
                <w:bCs/>
              </w:rPr>
              <w:t>25</w:t>
            </w:r>
            <w:r w:rsidRPr="00C53541">
              <w:rPr>
                <w:bCs/>
              </w:rPr>
              <w:t xml:space="preserve"> - piemē</w:t>
            </w:r>
            <w:r>
              <w:rPr>
                <w:bCs/>
              </w:rPr>
              <w:t xml:space="preserve">rošana apdrošināšanas prēmijas </w:t>
            </w:r>
            <w:r w:rsidRPr="00C53541">
              <w:rPr>
                <w:bCs/>
              </w:rPr>
              <w:t>noteikšanai Pasūtītāja darbinieku radi</w:t>
            </w:r>
            <w:r>
              <w:rPr>
                <w:bCs/>
              </w:rPr>
              <w:t xml:space="preserve">niekiem – vecākiem; </w:t>
            </w:r>
            <w:r w:rsidRPr="009A0C64">
              <w:rPr>
                <w:bCs/>
              </w:rPr>
              <w:t>pasūtītāja radiniekiem – dzīvesbiedram un bērniem – jāparedz iespēja iegādāties veselības apdrošināšanas polisi par tādu pašu prēmiju, kā darbiniekam.</w:t>
            </w:r>
            <w:r>
              <w:rPr>
                <w:bCs/>
              </w:rPr>
              <w:t xml:space="preserve"> Apdrošinātājs nenosaka vecuma ierobežojumus pasūtītāja radiniekiem.</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Default="00B53809" w:rsidP="00B53809">
            <w:pPr>
              <w:jc w:val="center"/>
              <w:rPr>
                <w:bCs/>
                <w:color w:val="000000"/>
                <w:lang w:eastAsia="lv-LV"/>
              </w:rPr>
            </w:pPr>
            <w:r>
              <w:rPr>
                <w:bCs/>
                <w:color w:val="000000"/>
                <w:lang w:eastAsia="lv-LV"/>
              </w:rPr>
              <w:t>10</w:t>
            </w:r>
            <w:r w:rsidR="00B40FA7">
              <w:rPr>
                <w:bCs/>
                <w:color w:val="000000"/>
                <w:lang w:eastAsia="lv-LV"/>
              </w:rPr>
              <w:t>1</w:t>
            </w:r>
          </w:p>
        </w:tc>
        <w:tc>
          <w:tcPr>
            <w:tcW w:w="5387" w:type="dxa"/>
            <w:gridSpan w:val="2"/>
            <w:shd w:val="clear" w:color="auto" w:fill="auto"/>
            <w:tcMar>
              <w:left w:w="57" w:type="dxa"/>
              <w:right w:w="57" w:type="dxa"/>
            </w:tcMar>
            <w:vAlign w:val="center"/>
          </w:tcPr>
          <w:p w:rsidR="00B53809" w:rsidRDefault="00B53809" w:rsidP="00B53809">
            <w:pPr>
              <w:rPr>
                <w:bCs/>
              </w:rPr>
            </w:pPr>
            <w:r w:rsidRPr="00447F00">
              <w:rPr>
                <w:bCs/>
              </w:rPr>
              <w:t>Pasūtītāja darbiniekiem</w:t>
            </w:r>
            <w:r>
              <w:rPr>
                <w:bCs/>
              </w:rPr>
              <w:t>, kas apdrošinās daļēji par saviem līdzekļiem,</w:t>
            </w:r>
            <w:r w:rsidRPr="00447F00">
              <w:rPr>
                <w:bCs/>
              </w:rPr>
              <w:t xml:space="preserve"> jāparedz iespēja iegādāties veselības apdrošināšanas polisi par tādu pašu prēmiju, kā darbiniekam</w:t>
            </w:r>
            <w:r>
              <w:rPr>
                <w:bCs/>
              </w:rPr>
              <w:t>, kuri tek apdrošināti 100% par darba devēja līdzekļiem</w:t>
            </w:r>
            <w:r w:rsidRPr="00447F00">
              <w:rPr>
                <w:bCs/>
              </w:rPr>
              <w:t>.</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Pr="00815374" w:rsidRDefault="00B40FA7" w:rsidP="00B53809">
            <w:pPr>
              <w:jc w:val="center"/>
              <w:rPr>
                <w:bCs/>
                <w:color w:val="000000"/>
                <w:lang w:eastAsia="lv-LV"/>
              </w:rPr>
            </w:pPr>
            <w:r>
              <w:rPr>
                <w:bCs/>
                <w:color w:val="000000"/>
                <w:lang w:eastAsia="lv-LV"/>
              </w:rPr>
              <w:t>102</w:t>
            </w:r>
            <w:r w:rsidR="00B53809">
              <w:rPr>
                <w:bCs/>
                <w:color w:val="000000"/>
                <w:lang w:eastAsia="lv-LV"/>
              </w:rPr>
              <w:t xml:space="preserve"> </w:t>
            </w:r>
          </w:p>
        </w:tc>
        <w:tc>
          <w:tcPr>
            <w:tcW w:w="5387" w:type="dxa"/>
            <w:gridSpan w:val="2"/>
            <w:shd w:val="clear" w:color="auto" w:fill="auto"/>
            <w:tcMar>
              <w:left w:w="57" w:type="dxa"/>
              <w:right w:w="57" w:type="dxa"/>
            </w:tcMar>
            <w:vAlign w:val="center"/>
          </w:tcPr>
          <w:p w:rsidR="00B53809" w:rsidRPr="00C53541" w:rsidRDefault="00B53809" w:rsidP="00B53809">
            <w:pPr>
              <w:rPr>
                <w:bCs/>
              </w:rPr>
            </w:pPr>
            <w:r>
              <w:rPr>
                <w:bCs/>
              </w:rPr>
              <w:t>P</w:t>
            </w:r>
            <w:r w:rsidRPr="00C53541">
              <w:rPr>
                <w:bCs/>
              </w:rPr>
              <w:t>akalpojum</w:t>
            </w:r>
            <w:r>
              <w:rPr>
                <w:bCs/>
              </w:rPr>
              <w:t>i</w:t>
            </w:r>
            <w:r w:rsidRPr="00C53541">
              <w:rPr>
                <w:bCs/>
              </w:rPr>
              <w:t xml:space="preserve"> pieejam</w:t>
            </w:r>
            <w:r>
              <w:rPr>
                <w:bCs/>
              </w:rPr>
              <w:t>i</w:t>
            </w:r>
            <w:r w:rsidRPr="00C53541">
              <w:rPr>
                <w:bCs/>
              </w:rPr>
              <w:t xml:space="preserve"> pilnā a</w:t>
            </w:r>
            <w:r>
              <w:rPr>
                <w:bCs/>
              </w:rPr>
              <w:t xml:space="preserve">pmērā sākot ar pirmo veselības </w:t>
            </w:r>
            <w:r w:rsidRPr="00C53541">
              <w:rPr>
                <w:bCs/>
              </w:rPr>
              <w:t xml:space="preserve">apdrošināšanas polises darbības dienu un visā </w:t>
            </w:r>
            <w:r>
              <w:rPr>
                <w:bCs/>
              </w:rPr>
              <w:t xml:space="preserve">tās darbības laikā bez termiņu </w:t>
            </w:r>
            <w:r w:rsidRPr="00C53541">
              <w:rPr>
                <w:bCs/>
              </w:rPr>
              <w:t>(piemēram, nogaidīšanas termiņš maksas sta</w:t>
            </w:r>
            <w:r>
              <w:rPr>
                <w:bCs/>
              </w:rPr>
              <w:t xml:space="preserve">cionārajiem pakalpojumiem, vai </w:t>
            </w:r>
            <w:r w:rsidRPr="00C53541">
              <w:rPr>
                <w:bCs/>
              </w:rPr>
              <w:t>jaunpieņemtajiem darbiniekiem; derīguma termiņš nosūtījumiem) ierob</w:t>
            </w:r>
            <w:r>
              <w:rPr>
                <w:bCs/>
              </w:rPr>
              <w:t xml:space="preserve">ežojumiem, saskaņā ar Tehnisko </w:t>
            </w:r>
            <w:r w:rsidRPr="00C53541">
              <w:rPr>
                <w:bCs/>
              </w:rPr>
              <w:t>piedāvājumu</w:t>
            </w:r>
            <w:r>
              <w:rPr>
                <w:bCs/>
              </w:rPr>
              <w:t>.</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Pr="00815374" w:rsidRDefault="00B53809" w:rsidP="00B53809">
            <w:pPr>
              <w:jc w:val="center"/>
              <w:rPr>
                <w:bCs/>
                <w:color w:val="000000"/>
                <w:lang w:eastAsia="lv-LV"/>
              </w:rPr>
            </w:pPr>
            <w:r>
              <w:rPr>
                <w:bCs/>
                <w:color w:val="000000"/>
                <w:lang w:eastAsia="lv-LV"/>
              </w:rPr>
              <w:t>10</w:t>
            </w:r>
            <w:r w:rsidR="00B40FA7">
              <w:rPr>
                <w:bCs/>
                <w:color w:val="000000"/>
                <w:lang w:eastAsia="lv-LV"/>
              </w:rPr>
              <w:t>3</w:t>
            </w:r>
          </w:p>
        </w:tc>
        <w:tc>
          <w:tcPr>
            <w:tcW w:w="5387" w:type="dxa"/>
            <w:gridSpan w:val="2"/>
            <w:shd w:val="clear" w:color="auto" w:fill="auto"/>
            <w:tcMar>
              <w:left w:w="57" w:type="dxa"/>
              <w:right w:w="57" w:type="dxa"/>
            </w:tcMar>
            <w:vAlign w:val="center"/>
          </w:tcPr>
          <w:p w:rsidR="00B53809" w:rsidRPr="00C53541" w:rsidRDefault="00B53809" w:rsidP="00B53809">
            <w:pPr>
              <w:rPr>
                <w:bCs/>
              </w:rPr>
            </w:pPr>
            <w:r>
              <w:rPr>
                <w:bCs/>
              </w:rPr>
              <w:t>Apdrošinātājs brīdina a</w:t>
            </w:r>
            <w:r w:rsidRPr="00C53541">
              <w:rPr>
                <w:bCs/>
              </w:rPr>
              <w:t>pdrošinātās personas par segumā i</w:t>
            </w:r>
            <w:r>
              <w:rPr>
                <w:bCs/>
              </w:rPr>
              <w:t>etverto limitu izmantošanu, ja tie jau izmantoti par 80% vai ir atlikusi kāda noteikta, konstanta summa.</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Default="00B40FA7" w:rsidP="00B53809">
            <w:pPr>
              <w:jc w:val="center"/>
              <w:rPr>
                <w:bCs/>
                <w:color w:val="000000"/>
                <w:lang w:eastAsia="lv-LV"/>
              </w:rPr>
            </w:pPr>
            <w:r>
              <w:rPr>
                <w:bCs/>
                <w:color w:val="000000"/>
                <w:lang w:eastAsia="lv-LV"/>
              </w:rPr>
              <w:lastRenderedPageBreak/>
              <w:t>104</w:t>
            </w:r>
            <w:r w:rsidR="00B53809">
              <w:rPr>
                <w:bCs/>
                <w:color w:val="000000"/>
                <w:lang w:eastAsia="lv-LV"/>
              </w:rPr>
              <w:t xml:space="preserve">  </w:t>
            </w:r>
          </w:p>
        </w:tc>
        <w:tc>
          <w:tcPr>
            <w:tcW w:w="5387" w:type="dxa"/>
            <w:gridSpan w:val="2"/>
            <w:shd w:val="clear" w:color="auto" w:fill="auto"/>
            <w:tcMar>
              <w:left w:w="57" w:type="dxa"/>
              <w:right w:w="57" w:type="dxa"/>
            </w:tcMar>
            <w:vAlign w:val="center"/>
          </w:tcPr>
          <w:p w:rsidR="00B53809" w:rsidRDefault="00B53809" w:rsidP="00B53809">
            <w:pPr>
              <w:rPr>
                <w:bCs/>
              </w:rPr>
            </w:pPr>
            <w:r w:rsidRPr="00B20A5F">
              <w:rPr>
                <w:bCs/>
              </w:rPr>
              <w:t>Apdrošinātājs vērš regresu par pārtērētajiem apdrošināšanas polisē paredzētajiem, pieļaujamajiem limitiem tikai pret apdrošināto personu.</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Pr="00815374" w:rsidRDefault="00B40FA7" w:rsidP="00B53809">
            <w:pPr>
              <w:jc w:val="center"/>
              <w:rPr>
                <w:bCs/>
                <w:color w:val="000000"/>
                <w:lang w:eastAsia="lv-LV"/>
              </w:rPr>
            </w:pPr>
            <w:r>
              <w:rPr>
                <w:bCs/>
                <w:color w:val="000000"/>
                <w:lang w:eastAsia="lv-LV"/>
              </w:rPr>
              <w:t>105</w:t>
            </w:r>
            <w:r w:rsidR="00B53809">
              <w:rPr>
                <w:bCs/>
                <w:color w:val="000000"/>
                <w:lang w:eastAsia="lv-LV"/>
              </w:rPr>
              <w:t xml:space="preserve"> </w:t>
            </w:r>
          </w:p>
        </w:tc>
        <w:tc>
          <w:tcPr>
            <w:tcW w:w="5387" w:type="dxa"/>
            <w:gridSpan w:val="2"/>
            <w:shd w:val="clear" w:color="auto" w:fill="auto"/>
            <w:tcMar>
              <w:left w:w="57" w:type="dxa"/>
              <w:right w:w="57" w:type="dxa"/>
            </w:tcMar>
            <w:vAlign w:val="center"/>
          </w:tcPr>
          <w:p w:rsidR="00B53809" w:rsidRPr="00C53541" w:rsidRDefault="00B53809" w:rsidP="00B53809">
            <w:pPr>
              <w:rPr>
                <w:bCs/>
              </w:rPr>
            </w:pPr>
            <w:r>
              <w:rPr>
                <w:bCs/>
              </w:rPr>
              <w:t>A</w:t>
            </w:r>
            <w:r w:rsidRPr="00C53541">
              <w:rPr>
                <w:bCs/>
              </w:rPr>
              <w:t xml:space="preserve">pdrošināšanas atlīdzības saņemšana </w:t>
            </w:r>
            <w:r>
              <w:rPr>
                <w:bCs/>
              </w:rPr>
              <w:t>7</w:t>
            </w:r>
            <w:r w:rsidRPr="00C53541">
              <w:rPr>
                <w:bCs/>
              </w:rPr>
              <w:t xml:space="preserve"> (</w:t>
            </w:r>
            <w:r>
              <w:rPr>
                <w:bCs/>
              </w:rPr>
              <w:t>septiņu</w:t>
            </w:r>
            <w:r w:rsidRPr="00C53541">
              <w:rPr>
                <w:bCs/>
              </w:rPr>
              <w:t>) darba dienu laikā</w:t>
            </w:r>
            <w:r>
              <w:rPr>
                <w:bCs/>
              </w:rPr>
              <w:t xml:space="preserve"> pēc nepieciešamo dokumentu saņemšanas apdrošinātāja centrālajā birojā vai birojā, kur notiek atlīdzību lietu izskatīšana.</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Pr="00815374" w:rsidRDefault="00B40FA7" w:rsidP="00B53809">
            <w:pPr>
              <w:jc w:val="center"/>
              <w:rPr>
                <w:bCs/>
                <w:color w:val="000000"/>
                <w:lang w:eastAsia="lv-LV"/>
              </w:rPr>
            </w:pPr>
            <w:r>
              <w:rPr>
                <w:bCs/>
                <w:color w:val="000000"/>
                <w:lang w:eastAsia="lv-LV"/>
              </w:rPr>
              <w:t>106</w:t>
            </w:r>
            <w:r w:rsidR="00B53809">
              <w:rPr>
                <w:bCs/>
                <w:color w:val="000000"/>
                <w:lang w:eastAsia="lv-LV"/>
              </w:rPr>
              <w:t xml:space="preserve"> </w:t>
            </w:r>
          </w:p>
        </w:tc>
        <w:tc>
          <w:tcPr>
            <w:tcW w:w="5387" w:type="dxa"/>
            <w:gridSpan w:val="2"/>
            <w:shd w:val="clear" w:color="auto" w:fill="auto"/>
            <w:tcMar>
              <w:left w:w="57" w:type="dxa"/>
              <w:right w:w="57" w:type="dxa"/>
            </w:tcMar>
            <w:vAlign w:val="center"/>
          </w:tcPr>
          <w:p w:rsidR="00B53809" w:rsidRPr="0012106C" w:rsidRDefault="00B53809" w:rsidP="00B53809">
            <w:pPr>
              <w:rPr>
                <w:bCs/>
              </w:rPr>
            </w:pPr>
            <w:r w:rsidRPr="0012106C">
              <w:rPr>
                <w:bCs/>
              </w:rPr>
              <w:t>Apdrošinātā persona atlīdzības pieteikumu var iesniegt visa polises perioda (1 gads) laikā un vēl 30 dienas pēc perioda beigām, nenosakot ierobežojumus iesniegšanas termiņam kā pamatojumu atteikumam veikt izmaksu, ja tā pienākas pēc polises nosacījumiem.</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Pr="00815374" w:rsidRDefault="00B40FA7" w:rsidP="00B53809">
            <w:pPr>
              <w:jc w:val="center"/>
              <w:rPr>
                <w:bCs/>
                <w:color w:val="000000"/>
                <w:lang w:eastAsia="lv-LV"/>
              </w:rPr>
            </w:pPr>
            <w:r>
              <w:rPr>
                <w:bCs/>
                <w:color w:val="000000"/>
                <w:lang w:eastAsia="lv-LV"/>
              </w:rPr>
              <w:t>107</w:t>
            </w:r>
            <w:r w:rsidR="00B53809">
              <w:rPr>
                <w:bCs/>
                <w:color w:val="000000"/>
                <w:lang w:eastAsia="lv-LV"/>
              </w:rPr>
              <w:t xml:space="preserve"> </w:t>
            </w:r>
          </w:p>
        </w:tc>
        <w:tc>
          <w:tcPr>
            <w:tcW w:w="5387" w:type="dxa"/>
            <w:gridSpan w:val="2"/>
            <w:shd w:val="clear" w:color="auto" w:fill="auto"/>
            <w:tcMar>
              <w:left w:w="57" w:type="dxa"/>
              <w:right w:w="57" w:type="dxa"/>
            </w:tcMar>
            <w:vAlign w:val="center"/>
          </w:tcPr>
          <w:p w:rsidR="00B53809" w:rsidRPr="00C53541" w:rsidRDefault="00B53809" w:rsidP="00B53809">
            <w:pPr>
              <w:rPr>
                <w:bCs/>
              </w:rPr>
            </w:pPr>
            <w:r>
              <w:rPr>
                <w:bCs/>
              </w:rPr>
              <w:t>I</w:t>
            </w:r>
            <w:r w:rsidRPr="00C53541">
              <w:rPr>
                <w:bCs/>
              </w:rPr>
              <w:t>espēja veikt Apdrošināmo personu skaita izmaiņas ne retāk kā 1 (vienu) reizi mēnesī apdrošināšanas perioda laikā</w:t>
            </w:r>
            <w:r>
              <w:rPr>
                <w:bCs/>
              </w:rPr>
              <w:t>.</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Pr="00815374" w:rsidRDefault="00B40FA7" w:rsidP="00B53809">
            <w:pPr>
              <w:jc w:val="center"/>
              <w:rPr>
                <w:bCs/>
                <w:color w:val="000000"/>
                <w:lang w:eastAsia="lv-LV"/>
              </w:rPr>
            </w:pPr>
            <w:r>
              <w:rPr>
                <w:bCs/>
                <w:color w:val="000000"/>
                <w:lang w:eastAsia="lv-LV"/>
              </w:rPr>
              <w:t>108</w:t>
            </w:r>
            <w:r w:rsidR="00B53809">
              <w:rPr>
                <w:bCs/>
                <w:color w:val="000000"/>
                <w:lang w:eastAsia="lv-LV"/>
              </w:rPr>
              <w:t xml:space="preserve"> </w:t>
            </w:r>
          </w:p>
        </w:tc>
        <w:tc>
          <w:tcPr>
            <w:tcW w:w="5387" w:type="dxa"/>
            <w:gridSpan w:val="2"/>
            <w:shd w:val="clear" w:color="auto" w:fill="auto"/>
            <w:tcMar>
              <w:left w:w="57" w:type="dxa"/>
              <w:right w:w="57" w:type="dxa"/>
            </w:tcMar>
            <w:vAlign w:val="center"/>
          </w:tcPr>
          <w:p w:rsidR="00B53809" w:rsidRPr="00C53541" w:rsidRDefault="00B53809" w:rsidP="00B53809">
            <w:pPr>
              <w:rPr>
                <w:bCs/>
              </w:rPr>
            </w:pPr>
            <w:r>
              <w:rPr>
                <w:bCs/>
              </w:rPr>
              <w:t>L</w:t>
            </w:r>
            <w:r w:rsidRPr="00C53541">
              <w:rPr>
                <w:bCs/>
              </w:rPr>
              <w:t>īguma izmaiņu gadījumos (pievienojot jaunus darbiniekus) apdrošināšanas prēmija</w:t>
            </w:r>
            <w:r>
              <w:rPr>
                <w:bCs/>
              </w:rPr>
              <w:t xml:space="preserve"> tiek</w:t>
            </w:r>
            <w:r w:rsidRPr="00C53541">
              <w:rPr>
                <w:bCs/>
              </w:rPr>
              <w:t xml:space="preserve"> noteik</w:t>
            </w:r>
            <w:r>
              <w:rPr>
                <w:bCs/>
              </w:rPr>
              <w:t>t</w:t>
            </w:r>
            <w:r w:rsidRPr="00C53541">
              <w:rPr>
                <w:bCs/>
              </w:rPr>
              <w:t xml:space="preserve">a par pilniem </w:t>
            </w:r>
            <w:r>
              <w:rPr>
                <w:bCs/>
              </w:rPr>
              <w:t>mēnešiem proporcionāli termiņam, nesamazinot apdrošinājuma summas un limitus</w:t>
            </w:r>
            <w:r w:rsidRPr="00C53541">
              <w:rPr>
                <w:bCs/>
              </w:rPr>
              <w:t>; apdrošināšanas prēmijas atlikum</w:t>
            </w:r>
            <w:r>
              <w:rPr>
                <w:bCs/>
              </w:rPr>
              <w:t>s tiek</w:t>
            </w:r>
            <w:r w:rsidRPr="00C53541">
              <w:rPr>
                <w:bCs/>
              </w:rPr>
              <w:t xml:space="preserve"> aprēķinā</w:t>
            </w:r>
            <w:r>
              <w:rPr>
                <w:bCs/>
              </w:rPr>
              <w:t>ts</w:t>
            </w:r>
            <w:r w:rsidRPr="00C53541">
              <w:rPr>
                <w:bCs/>
              </w:rPr>
              <w:t xml:space="preserve"> (izslēdzot darbiniekus</w:t>
            </w:r>
            <w:r>
              <w:rPr>
                <w:bCs/>
              </w:rPr>
              <w:t>, pārtraucot darba attiecības</w:t>
            </w:r>
            <w:r w:rsidRPr="00C53541">
              <w:rPr>
                <w:bCs/>
              </w:rPr>
              <w:t>) par pilniem</w:t>
            </w:r>
            <w:r>
              <w:rPr>
                <w:bCs/>
              </w:rPr>
              <w:t xml:space="preserve"> mēnešiem proporcionāli termiņa</w:t>
            </w:r>
            <w:r w:rsidRPr="00C53541">
              <w:rPr>
                <w:bCs/>
              </w:rPr>
              <w:t>m</w:t>
            </w:r>
            <w:r>
              <w:rPr>
                <w:bCs/>
              </w:rPr>
              <w:t>.</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Pr="00815374" w:rsidRDefault="00B53809" w:rsidP="00B53809">
            <w:pPr>
              <w:jc w:val="center"/>
              <w:rPr>
                <w:bCs/>
                <w:color w:val="000000"/>
                <w:lang w:eastAsia="lv-LV"/>
              </w:rPr>
            </w:pPr>
            <w:r>
              <w:rPr>
                <w:bCs/>
                <w:color w:val="000000"/>
                <w:lang w:eastAsia="lv-LV"/>
              </w:rPr>
              <w:lastRenderedPageBreak/>
              <w:t>10</w:t>
            </w:r>
            <w:r w:rsidR="00B40FA7">
              <w:rPr>
                <w:bCs/>
                <w:color w:val="000000"/>
                <w:lang w:eastAsia="lv-LV"/>
              </w:rPr>
              <w:t>9</w:t>
            </w:r>
            <w:r>
              <w:rPr>
                <w:bCs/>
                <w:color w:val="000000"/>
                <w:lang w:eastAsia="lv-LV"/>
              </w:rPr>
              <w:t xml:space="preserve"> </w:t>
            </w:r>
          </w:p>
        </w:tc>
        <w:tc>
          <w:tcPr>
            <w:tcW w:w="5387" w:type="dxa"/>
            <w:gridSpan w:val="2"/>
            <w:shd w:val="clear" w:color="auto" w:fill="auto"/>
            <w:tcMar>
              <w:left w:w="57" w:type="dxa"/>
              <w:right w:w="57" w:type="dxa"/>
            </w:tcMar>
            <w:vAlign w:val="center"/>
          </w:tcPr>
          <w:p w:rsidR="00B53809" w:rsidRPr="00C53541" w:rsidRDefault="00B53809" w:rsidP="00B53809">
            <w:pPr>
              <w:rPr>
                <w:bCs/>
              </w:rPr>
            </w:pPr>
            <w:r>
              <w:rPr>
                <w:bCs/>
              </w:rPr>
              <w:t>V</w:t>
            </w:r>
            <w:r w:rsidRPr="00C53541">
              <w:rPr>
                <w:bCs/>
              </w:rPr>
              <w:t>eicot pārrēķinu darbinieka izslēgšanai no polises,</w:t>
            </w:r>
            <w:r>
              <w:rPr>
                <w:bCs/>
              </w:rPr>
              <w:t xml:space="preserve"> pārtraucot darba attiecības,</w:t>
            </w:r>
            <w:r w:rsidRPr="00C53541">
              <w:rPr>
                <w:bCs/>
              </w:rPr>
              <w:t xml:space="preserve"> netiek</w:t>
            </w:r>
            <w:r>
              <w:rPr>
                <w:bCs/>
              </w:rPr>
              <w:t xml:space="preserve"> </w:t>
            </w:r>
            <w:r w:rsidRPr="00C53541">
              <w:rPr>
                <w:bCs/>
              </w:rPr>
              <w:t>ieturēti administratīvie atskaitījumi; pārrēķins tiek veikts nekavējoties, izmaiņu veikšanas dienā</w:t>
            </w:r>
            <w:r>
              <w:rPr>
                <w:bCs/>
              </w:rPr>
              <w:t>.</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Default="00B40FA7" w:rsidP="00B53809">
            <w:pPr>
              <w:jc w:val="center"/>
              <w:rPr>
                <w:bCs/>
                <w:color w:val="000000"/>
                <w:lang w:eastAsia="lv-LV"/>
              </w:rPr>
            </w:pPr>
            <w:r>
              <w:rPr>
                <w:bCs/>
                <w:color w:val="000000"/>
                <w:lang w:eastAsia="lv-LV"/>
              </w:rPr>
              <w:t>110</w:t>
            </w:r>
            <w:r w:rsidR="00B53809">
              <w:rPr>
                <w:bCs/>
                <w:color w:val="000000"/>
                <w:lang w:eastAsia="lv-LV"/>
              </w:rPr>
              <w:t xml:space="preserve"> </w:t>
            </w:r>
          </w:p>
        </w:tc>
        <w:tc>
          <w:tcPr>
            <w:tcW w:w="5387" w:type="dxa"/>
            <w:gridSpan w:val="2"/>
            <w:shd w:val="clear" w:color="auto" w:fill="auto"/>
            <w:tcMar>
              <w:left w:w="57" w:type="dxa"/>
              <w:right w:w="57" w:type="dxa"/>
            </w:tcMar>
            <w:vAlign w:val="center"/>
          </w:tcPr>
          <w:p w:rsidR="00B53809" w:rsidRDefault="00B53809" w:rsidP="00B53809">
            <w:pPr>
              <w:rPr>
                <w:bCs/>
              </w:rPr>
            </w:pPr>
            <w:r>
              <w:rPr>
                <w:bCs/>
              </w:rPr>
              <w:t>Izslēdzot no polises darbinieku, pēc Pasūtītāja norādes no līguma tiek izslēgts arī darbinieka radinieks.</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Default="00B40FA7" w:rsidP="00B53809">
            <w:pPr>
              <w:jc w:val="center"/>
              <w:rPr>
                <w:bCs/>
                <w:color w:val="000000"/>
                <w:lang w:eastAsia="lv-LV"/>
              </w:rPr>
            </w:pPr>
            <w:r>
              <w:rPr>
                <w:bCs/>
                <w:color w:val="000000"/>
                <w:lang w:eastAsia="lv-LV"/>
              </w:rPr>
              <w:t>111</w:t>
            </w:r>
            <w:r w:rsidR="00B53809">
              <w:rPr>
                <w:bCs/>
                <w:color w:val="000000"/>
                <w:lang w:eastAsia="lv-LV"/>
              </w:rPr>
              <w:t xml:space="preserve"> </w:t>
            </w:r>
          </w:p>
        </w:tc>
        <w:tc>
          <w:tcPr>
            <w:tcW w:w="5387" w:type="dxa"/>
            <w:gridSpan w:val="2"/>
            <w:shd w:val="clear" w:color="auto" w:fill="auto"/>
            <w:tcMar>
              <w:left w:w="57" w:type="dxa"/>
              <w:right w:w="57" w:type="dxa"/>
            </w:tcMar>
            <w:vAlign w:val="center"/>
          </w:tcPr>
          <w:p w:rsidR="00B53809" w:rsidRDefault="00B53809" w:rsidP="00B53809">
            <w:pPr>
              <w:rPr>
                <w:bCs/>
              </w:rPr>
            </w:pPr>
            <w:r>
              <w:rPr>
                <w:bCs/>
              </w:rPr>
              <w:t xml:space="preserve">Apdrošinātājs piekrīt, ka Pasūtītājs var neinformēt par darba attiecību pārtraukšanu ar apdrošināto darbinieku un ļaut darbiniekam turpināt izmantot apdrošināšanas polisi konkrētā polises perioda ietvaros, </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Pr="00815374" w:rsidRDefault="00B53809" w:rsidP="00B40FA7">
            <w:pPr>
              <w:jc w:val="center"/>
              <w:rPr>
                <w:bCs/>
                <w:color w:val="000000"/>
                <w:lang w:eastAsia="lv-LV"/>
              </w:rPr>
            </w:pPr>
            <w:r>
              <w:rPr>
                <w:bCs/>
                <w:color w:val="000000"/>
                <w:lang w:eastAsia="lv-LV"/>
              </w:rPr>
              <w:t>11</w:t>
            </w:r>
            <w:r w:rsidR="00B40FA7">
              <w:rPr>
                <w:bCs/>
                <w:color w:val="000000"/>
                <w:lang w:eastAsia="lv-LV"/>
              </w:rPr>
              <w:t>2</w:t>
            </w:r>
            <w:r>
              <w:rPr>
                <w:bCs/>
                <w:color w:val="000000"/>
                <w:lang w:eastAsia="lv-LV"/>
              </w:rPr>
              <w:t xml:space="preserve"> </w:t>
            </w:r>
          </w:p>
        </w:tc>
        <w:tc>
          <w:tcPr>
            <w:tcW w:w="5387" w:type="dxa"/>
            <w:gridSpan w:val="2"/>
            <w:shd w:val="clear" w:color="auto" w:fill="auto"/>
            <w:tcMar>
              <w:left w:w="57" w:type="dxa"/>
              <w:right w:w="57" w:type="dxa"/>
            </w:tcMar>
            <w:vAlign w:val="center"/>
          </w:tcPr>
          <w:p w:rsidR="00B53809" w:rsidRPr="00720D4F" w:rsidRDefault="00B53809" w:rsidP="00B53809">
            <w:pPr>
              <w:rPr>
                <w:bCs/>
              </w:rPr>
            </w:pPr>
            <w:r>
              <w:rPr>
                <w:bCs/>
              </w:rPr>
              <w:t>D</w:t>
            </w:r>
            <w:r w:rsidRPr="00720D4F">
              <w:rPr>
                <w:bCs/>
              </w:rPr>
              <w:t>okumentu pieprasīšana tikai par apdrošināšanas periodā izmantoto pakalpojumu, ja atlīdzības apmaksāšanai nepieciešami papildus dokumenti</w:t>
            </w:r>
            <w:r>
              <w:rPr>
                <w:bCs/>
              </w:rPr>
              <w:t>.</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Pr="00815374" w:rsidRDefault="00B40FA7" w:rsidP="00B53809">
            <w:pPr>
              <w:jc w:val="center"/>
              <w:rPr>
                <w:bCs/>
                <w:color w:val="000000"/>
                <w:lang w:eastAsia="lv-LV"/>
              </w:rPr>
            </w:pPr>
            <w:r>
              <w:rPr>
                <w:bCs/>
                <w:color w:val="000000"/>
                <w:lang w:eastAsia="lv-LV"/>
              </w:rPr>
              <w:t>113</w:t>
            </w:r>
            <w:r w:rsidR="00B53809">
              <w:rPr>
                <w:bCs/>
                <w:color w:val="000000"/>
                <w:lang w:eastAsia="lv-LV"/>
              </w:rPr>
              <w:t xml:space="preserve"> </w:t>
            </w:r>
          </w:p>
        </w:tc>
        <w:tc>
          <w:tcPr>
            <w:tcW w:w="5387" w:type="dxa"/>
            <w:gridSpan w:val="2"/>
            <w:shd w:val="clear" w:color="auto" w:fill="auto"/>
            <w:tcMar>
              <w:left w:w="57" w:type="dxa"/>
              <w:right w:w="57" w:type="dxa"/>
            </w:tcMar>
            <w:vAlign w:val="center"/>
          </w:tcPr>
          <w:p w:rsidR="00B53809" w:rsidRPr="00720D4F" w:rsidRDefault="00B53809" w:rsidP="00B53809">
            <w:pPr>
              <w:rPr>
                <w:bCs/>
              </w:rPr>
            </w:pPr>
            <w:r>
              <w:rPr>
                <w:bCs/>
              </w:rPr>
              <w:t>S</w:t>
            </w:r>
            <w:r w:rsidRPr="00720D4F">
              <w:rPr>
                <w:bCs/>
              </w:rPr>
              <w:t>kaidri formulēts un pamatots atlīdzības izmaksu atteikums</w:t>
            </w:r>
            <w:r>
              <w:rPr>
                <w:bCs/>
              </w:rPr>
              <w:t>.</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Pr="00815374" w:rsidRDefault="00B40FA7" w:rsidP="00B53809">
            <w:pPr>
              <w:jc w:val="center"/>
              <w:rPr>
                <w:bCs/>
                <w:color w:val="000000"/>
                <w:lang w:eastAsia="lv-LV"/>
              </w:rPr>
            </w:pPr>
            <w:r>
              <w:rPr>
                <w:bCs/>
                <w:color w:val="000000"/>
                <w:lang w:eastAsia="lv-LV"/>
              </w:rPr>
              <w:t>114</w:t>
            </w:r>
            <w:r w:rsidR="00B53809">
              <w:rPr>
                <w:bCs/>
                <w:color w:val="000000"/>
                <w:lang w:eastAsia="lv-LV"/>
              </w:rPr>
              <w:t xml:space="preserve"> </w:t>
            </w:r>
          </w:p>
        </w:tc>
        <w:tc>
          <w:tcPr>
            <w:tcW w:w="5387" w:type="dxa"/>
            <w:gridSpan w:val="2"/>
            <w:shd w:val="clear" w:color="auto" w:fill="auto"/>
            <w:tcMar>
              <w:left w:w="57" w:type="dxa"/>
              <w:right w:w="57" w:type="dxa"/>
            </w:tcMar>
            <w:vAlign w:val="center"/>
          </w:tcPr>
          <w:p w:rsidR="00B53809" w:rsidRPr="0015734C" w:rsidRDefault="00B53809" w:rsidP="00B53809">
            <w:pPr>
              <w:rPr>
                <w:bCs/>
                <w:highlight w:val="yellow"/>
              </w:rPr>
            </w:pPr>
            <w:r w:rsidRPr="007A0222">
              <w:rPr>
                <w:bCs/>
              </w:rPr>
              <w:t xml:space="preserve">Plašs </w:t>
            </w:r>
            <w:proofErr w:type="spellStart"/>
            <w:r w:rsidRPr="007A0222">
              <w:rPr>
                <w:bCs/>
              </w:rPr>
              <w:t>līgumorganizāciju</w:t>
            </w:r>
            <w:proofErr w:type="spellEnd"/>
            <w:r w:rsidRPr="007A0222">
              <w:rPr>
                <w:bCs/>
              </w:rPr>
              <w:t xml:space="preserve"> klāsts Rīgā un Rīgas </w:t>
            </w:r>
            <w:proofErr w:type="spellStart"/>
            <w:r w:rsidRPr="007A0222">
              <w:rPr>
                <w:bCs/>
              </w:rPr>
              <w:t>raģionā</w:t>
            </w:r>
            <w:proofErr w:type="spellEnd"/>
            <w:r w:rsidRPr="007A0222">
              <w:rPr>
                <w:bCs/>
              </w:rPr>
              <w:t xml:space="preserve"> kur saņemt maksas ambulatoros un/vai maksas stacionāros pakalpojumus, ieskaitot Medicīnas sabiedrību ARS, Veselības centru 4 un tā filiāles</w:t>
            </w:r>
            <w:r>
              <w:rPr>
                <w:bCs/>
              </w:rPr>
              <w:t>;</w:t>
            </w:r>
            <w:r w:rsidRPr="007A0222">
              <w:rPr>
                <w:bCs/>
              </w:rPr>
              <w:t xml:space="preserve"> Jelgavā un Jelgavas novadā – līgumi </w:t>
            </w:r>
            <w:r w:rsidRPr="00E12F0A">
              <w:rPr>
                <w:bCs/>
              </w:rPr>
              <w:t>vismaz ar Jelgavas poliklīniku un Jelgavas pilsētas slimnīcu, Zemgales veselības centru.</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Pr="00815374" w:rsidRDefault="00B40FA7" w:rsidP="00B53809">
            <w:pPr>
              <w:jc w:val="center"/>
              <w:rPr>
                <w:bCs/>
                <w:color w:val="000000"/>
                <w:lang w:eastAsia="lv-LV"/>
              </w:rPr>
            </w:pPr>
            <w:r>
              <w:rPr>
                <w:bCs/>
                <w:color w:val="000000"/>
                <w:lang w:eastAsia="lv-LV"/>
              </w:rPr>
              <w:lastRenderedPageBreak/>
              <w:t>115</w:t>
            </w:r>
            <w:r w:rsidR="00B53809">
              <w:rPr>
                <w:bCs/>
                <w:color w:val="000000"/>
                <w:lang w:eastAsia="lv-LV"/>
              </w:rPr>
              <w:t xml:space="preserve"> </w:t>
            </w:r>
          </w:p>
        </w:tc>
        <w:tc>
          <w:tcPr>
            <w:tcW w:w="5387" w:type="dxa"/>
            <w:gridSpan w:val="2"/>
            <w:shd w:val="clear" w:color="auto" w:fill="auto"/>
            <w:tcMar>
              <w:left w:w="57" w:type="dxa"/>
              <w:right w:w="57" w:type="dxa"/>
            </w:tcMar>
            <w:vAlign w:val="center"/>
          </w:tcPr>
          <w:p w:rsidR="00B53809" w:rsidRPr="00720D4F" w:rsidRDefault="00B53809" w:rsidP="00B01F8C">
            <w:pPr>
              <w:rPr>
                <w:bCs/>
              </w:rPr>
            </w:pPr>
            <w:r>
              <w:rPr>
                <w:bCs/>
              </w:rPr>
              <w:t>R</w:t>
            </w:r>
            <w:r w:rsidRPr="00720D4F">
              <w:rPr>
                <w:bCs/>
              </w:rPr>
              <w:t xml:space="preserve">akstiskas garantijas izsniegšana medicīniskajām iestādēm maksas </w:t>
            </w:r>
            <w:proofErr w:type="spellStart"/>
            <w:r w:rsidR="00B01F8C">
              <w:rPr>
                <w:bCs/>
              </w:rPr>
              <w:t>skaitļotāj</w:t>
            </w:r>
            <w:r>
              <w:rPr>
                <w:bCs/>
              </w:rPr>
              <w:t>tomgrāfijas</w:t>
            </w:r>
            <w:proofErr w:type="spellEnd"/>
            <w:r>
              <w:rPr>
                <w:bCs/>
              </w:rPr>
              <w:t xml:space="preserve">, magnētiskās rezonanses izmeklējumu un maksas </w:t>
            </w:r>
            <w:r w:rsidRPr="00720D4F">
              <w:rPr>
                <w:bCs/>
              </w:rPr>
              <w:t>stacionāro</w:t>
            </w:r>
            <w:r>
              <w:rPr>
                <w:bCs/>
              </w:rPr>
              <w:t xml:space="preserve"> </w:t>
            </w:r>
            <w:r w:rsidRPr="00720D4F">
              <w:rPr>
                <w:bCs/>
              </w:rPr>
              <w:t xml:space="preserve">pakalpojumu saņemšanai - </w:t>
            </w:r>
            <w:r>
              <w:rPr>
                <w:bCs/>
              </w:rPr>
              <w:t>3</w:t>
            </w:r>
            <w:r w:rsidRPr="00720D4F">
              <w:rPr>
                <w:bCs/>
              </w:rPr>
              <w:t xml:space="preserve"> (</w:t>
            </w:r>
            <w:r>
              <w:rPr>
                <w:bCs/>
              </w:rPr>
              <w:t>trīs</w:t>
            </w:r>
            <w:r w:rsidRPr="00720D4F">
              <w:rPr>
                <w:bCs/>
              </w:rPr>
              <w:t>) darba dienu laikā</w:t>
            </w:r>
            <w:r>
              <w:rPr>
                <w:bCs/>
              </w:rPr>
              <w:t xml:space="preserve"> pēc pieprasījuma saņemšanas apdrošinātāja centrālajā birojā (arī elektroniski)</w:t>
            </w:r>
            <w:r w:rsidRPr="00720D4F">
              <w:rPr>
                <w:bCs/>
              </w:rPr>
              <w:t xml:space="preserve">, ja </w:t>
            </w:r>
            <w:r w:rsidR="00EF7DD8">
              <w:rPr>
                <w:bCs/>
              </w:rPr>
              <w:t>pakalpojumu</w:t>
            </w:r>
            <w:r w:rsidRPr="00720D4F">
              <w:rPr>
                <w:bCs/>
              </w:rPr>
              <w:t xml:space="preserve"> paredz apdrošināšanas programma</w:t>
            </w:r>
            <w:r>
              <w:rPr>
                <w:bCs/>
              </w:rPr>
              <w:t>.</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Pr="00815374" w:rsidRDefault="00B40FA7" w:rsidP="00B53809">
            <w:pPr>
              <w:jc w:val="center"/>
              <w:rPr>
                <w:bCs/>
                <w:color w:val="000000"/>
                <w:lang w:eastAsia="lv-LV"/>
              </w:rPr>
            </w:pPr>
            <w:r>
              <w:rPr>
                <w:bCs/>
                <w:color w:val="000000"/>
                <w:lang w:eastAsia="lv-LV"/>
              </w:rPr>
              <w:t>116</w:t>
            </w:r>
            <w:r w:rsidR="00B53809">
              <w:rPr>
                <w:bCs/>
                <w:color w:val="000000"/>
                <w:lang w:eastAsia="lv-LV"/>
              </w:rPr>
              <w:t xml:space="preserve"> </w:t>
            </w:r>
          </w:p>
        </w:tc>
        <w:tc>
          <w:tcPr>
            <w:tcW w:w="5387" w:type="dxa"/>
            <w:gridSpan w:val="2"/>
            <w:shd w:val="clear" w:color="auto" w:fill="auto"/>
            <w:tcMar>
              <w:left w:w="57" w:type="dxa"/>
              <w:right w:w="57" w:type="dxa"/>
            </w:tcMar>
            <w:vAlign w:val="center"/>
          </w:tcPr>
          <w:p w:rsidR="00B53809" w:rsidRPr="00720D4F" w:rsidRDefault="00B53809" w:rsidP="00B53809">
            <w:pPr>
              <w:rPr>
                <w:bCs/>
              </w:rPr>
            </w:pPr>
            <w:proofErr w:type="spellStart"/>
            <w:r>
              <w:rPr>
                <w:bCs/>
              </w:rPr>
              <w:t>L</w:t>
            </w:r>
            <w:r w:rsidRPr="00720D4F">
              <w:rPr>
                <w:bCs/>
              </w:rPr>
              <w:t>īgumorganizāciju</w:t>
            </w:r>
            <w:proofErr w:type="spellEnd"/>
            <w:r w:rsidRPr="00720D4F">
              <w:rPr>
                <w:bCs/>
              </w:rPr>
              <w:t xml:space="preserve"> skaita papildināšana pēc Pasūtītāja lūguma</w:t>
            </w:r>
            <w:r>
              <w:rPr>
                <w:bCs/>
              </w:rPr>
              <w:t xml:space="preserve">, </w:t>
            </w:r>
            <w:r w:rsidRPr="00FB369F">
              <w:rPr>
                <w:bCs/>
              </w:rPr>
              <w:t>ja Apdrošinātājs un attiecīgā ārstniecības iestāde/ konkrētais ārstniecības pakalpojumu sniedzējs spēj vienoties par sadarbības līguma nosacījumiem</w:t>
            </w:r>
            <w:r>
              <w:rPr>
                <w:bCs/>
              </w:rPr>
              <w:t>.</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Pr="00815374" w:rsidRDefault="00B40FA7" w:rsidP="00B53809">
            <w:pPr>
              <w:jc w:val="center"/>
              <w:rPr>
                <w:bCs/>
                <w:color w:val="000000"/>
                <w:lang w:eastAsia="lv-LV"/>
              </w:rPr>
            </w:pPr>
            <w:r>
              <w:rPr>
                <w:bCs/>
                <w:color w:val="000000"/>
                <w:lang w:eastAsia="lv-LV"/>
              </w:rPr>
              <w:t>117</w:t>
            </w:r>
            <w:r w:rsidR="00B53809">
              <w:rPr>
                <w:bCs/>
                <w:color w:val="000000"/>
                <w:lang w:eastAsia="lv-LV"/>
              </w:rPr>
              <w:t xml:space="preserve"> </w:t>
            </w:r>
          </w:p>
        </w:tc>
        <w:tc>
          <w:tcPr>
            <w:tcW w:w="5387" w:type="dxa"/>
            <w:gridSpan w:val="2"/>
            <w:shd w:val="clear" w:color="auto" w:fill="auto"/>
            <w:tcMar>
              <w:left w:w="57" w:type="dxa"/>
              <w:right w:w="57" w:type="dxa"/>
            </w:tcMar>
            <w:vAlign w:val="center"/>
          </w:tcPr>
          <w:p w:rsidR="00B53809" w:rsidRPr="00720D4F" w:rsidRDefault="00B53809" w:rsidP="00B53809">
            <w:pPr>
              <w:rPr>
                <w:bCs/>
              </w:rPr>
            </w:pPr>
            <w:proofErr w:type="spellStart"/>
            <w:r>
              <w:rPr>
                <w:bCs/>
              </w:rPr>
              <w:t>L</w:t>
            </w:r>
            <w:r w:rsidRPr="00720D4F">
              <w:rPr>
                <w:bCs/>
              </w:rPr>
              <w:t>īgumorganizāciju</w:t>
            </w:r>
            <w:proofErr w:type="spellEnd"/>
            <w:r w:rsidRPr="00720D4F">
              <w:rPr>
                <w:bCs/>
              </w:rPr>
              <w:t xml:space="preserve"> precīza saraksta ievietošana Pasūtītāja mājas lapā internetā</w:t>
            </w:r>
            <w:r>
              <w:rPr>
                <w:bCs/>
              </w:rPr>
              <w:t>.</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Pr>
        <w:tc>
          <w:tcPr>
            <w:tcW w:w="851" w:type="dxa"/>
            <w:vAlign w:val="center"/>
          </w:tcPr>
          <w:p w:rsidR="00B53809" w:rsidRPr="00815374" w:rsidRDefault="00B40FA7" w:rsidP="00B53809">
            <w:pPr>
              <w:jc w:val="center"/>
              <w:rPr>
                <w:bCs/>
                <w:color w:val="000000"/>
                <w:lang w:eastAsia="lv-LV"/>
              </w:rPr>
            </w:pPr>
            <w:r>
              <w:rPr>
                <w:bCs/>
                <w:color w:val="000000"/>
                <w:lang w:eastAsia="lv-LV"/>
              </w:rPr>
              <w:t>118</w:t>
            </w:r>
            <w:r w:rsidR="00B53809">
              <w:rPr>
                <w:bCs/>
                <w:color w:val="000000"/>
                <w:lang w:eastAsia="lv-LV"/>
              </w:rPr>
              <w:t xml:space="preserve"> </w:t>
            </w:r>
          </w:p>
        </w:tc>
        <w:tc>
          <w:tcPr>
            <w:tcW w:w="5387" w:type="dxa"/>
            <w:gridSpan w:val="2"/>
            <w:shd w:val="clear" w:color="auto" w:fill="auto"/>
            <w:tcMar>
              <w:left w:w="57" w:type="dxa"/>
              <w:right w:w="57" w:type="dxa"/>
            </w:tcMar>
            <w:vAlign w:val="center"/>
          </w:tcPr>
          <w:p w:rsidR="00B53809" w:rsidRPr="00720D4F" w:rsidRDefault="00B53809" w:rsidP="00B53809">
            <w:pPr>
              <w:rPr>
                <w:bCs/>
              </w:rPr>
            </w:pPr>
            <w:r>
              <w:rPr>
                <w:bCs/>
              </w:rPr>
              <w:t>P</w:t>
            </w:r>
            <w:r w:rsidRPr="00720D4F">
              <w:rPr>
                <w:bCs/>
              </w:rPr>
              <w:t>apildus ierobežojumu vai piemaksu nenoteikšana līguma darbības laikā pakalpojumiem, ja tādi nav bijuši uzrādīti Tehniskajā piedāvājumā</w:t>
            </w:r>
            <w:r>
              <w:rPr>
                <w:bCs/>
              </w:rPr>
              <w:t>.</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53809" w:rsidRPr="00880616" w:rsidTr="00BF63CE">
        <w:trPr>
          <w:cantSplit/>
          <w:trHeight w:val="1133"/>
        </w:trPr>
        <w:tc>
          <w:tcPr>
            <w:tcW w:w="851" w:type="dxa"/>
            <w:vAlign w:val="center"/>
          </w:tcPr>
          <w:p w:rsidR="00B53809" w:rsidRPr="00815374" w:rsidRDefault="00B40FA7" w:rsidP="00B53809">
            <w:pPr>
              <w:jc w:val="center"/>
              <w:rPr>
                <w:bCs/>
                <w:color w:val="000000"/>
                <w:lang w:eastAsia="lv-LV"/>
              </w:rPr>
            </w:pPr>
            <w:r>
              <w:rPr>
                <w:bCs/>
                <w:color w:val="000000"/>
                <w:lang w:eastAsia="lv-LV"/>
              </w:rPr>
              <w:t>119</w:t>
            </w:r>
            <w:r w:rsidR="00B53809">
              <w:rPr>
                <w:bCs/>
                <w:color w:val="000000"/>
                <w:lang w:eastAsia="lv-LV"/>
              </w:rPr>
              <w:t xml:space="preserve"> </w:t>
            </w:r>
          </w:p>
        </w:tc>
        <w:tc>
          <w:tcPr>
            <w:tcW w:w="5387" w:type="dxa"/>
            <w:gridSpan w:val="2"/>
            <w:shd w:val="clear" w:color="auto" w:fill="auto"/>
            <w:tcMar>
              <w:left w:w="57" w:type="dxa"/>
              <w:right w:w="57" w:type="dxa"/>
            </w:tcMar>
            <w:vAlign w:val="center"/>
          </w:tcPr>
          <w:p w:rsidR="00B53809" w:rsidRPr="00720D4F" w:rsidRDefault="00B53809" w:rsidP="00B53809">
            <w:pPr>
              <w:rPr>
                <w:bCs/>
              </w:rPr>
            </w:pPr>
            <w:r>
              <w:rPr>
                <w:bCs/>
              </w:rPr>
              <w:t>B</w:t>
            </w:r>
            <w:r w:rsidRPr="00720D4F">
              <w:rPr>
                <w:bCs/>
              </w:rPr>
              <w:t>ezmaksas nepieciešamo dokumentu kopiju, kā arī izziņu izsniegšana iesniegšanai Valsts ieņēmuma dienestam, ne vēlāk kā 10 darba dienu laikā no pieprasījuma brīža.</w:t>
            </w:r>
          </w:p>
        </w:tc>
        <w:tc>
          <w:tcPr>
            <w:tcW w:w="3969" w:type="dxa"/>
            <w:shd w:val="clear" w:color="auto" w:fill="auto"/>
            <w:tcMar>
              <w:left w:w="57" w:type="dxa"/>
              <w:right w:w="57" w:type="dxa"/>
            </w:tcMar>
            <w:vAlign w:val="center"/>
          </w:tcPr>
          <w:p w:rsidR="00B53809" w:rsidRPr="00880616" w:rsidRDefault="00B53809" w:rsidP="00B53809">
            <w:pPr>
              <w:jc w:val="center"/>
              <w:rPr>
                <w:b/>
                <w:bCs/>
                <w:color w:val="000000"/>
                <w:lang w:eastAsia="lv-LV"/>
              </w:rPr>
            </w:pPr>
          </w:p>
        </w:tc>
        <w:tc>
          <w:tcPr>
            <w:tcW w:w="2126" w:type="dxa"/>
            <w:shd w:val="clear" w:color="auto" w:fill="auto"/>
            <w:tcMar>
              <w:left w:w="57" w:type="dxa"/>
              <w:right w:w="57" w:type="dxa"/>
            </w:tcMar>
            <w:vAlign w:val="center"/>
          </w:tcPr>
          <w:p w:rsidR="00B53809" w:rsidRPr="00880616" w:rsidRDefault="00B53809" w:rsidP="00B53809">
            <w:pPr>
              <w:rPr>
                <w:bCs/>
                <w:color w:val="000000"/>
                <w:lang w:eastAsia="lv-LV"/>
              </w:rPr>
            </w:pPr>
          </w:p>
        </w:tc>
        <w:tc>
          <w:tcPr>
            <w:tcW w:w="2552" w:type="dxa"/>
            <w:shd w:val="clear" w:color="auto" w:fill="auto"/>
            <w:tcMar>
              <w:left w:w="57" w:type="dxa"/>
              <w:right w:w="57" w:type="dxa"/>
            </w:tcMar>
            <w:vAlign w:val="center"/>
          </w:tcPr>
          <w:p w:rsidR="00B53809" w:rsidRPr="00880616" w:rsidRDefault="00B53809" w:rsidP="00B53809">
            <w:pPr>
              <w:rPr>
                <w:bCs/>
                <w:color w:val="000000"/>
                <w:lang w:eastAsia="lv-LV"/>
              </w:rPr>
            </w:pPr>
          </w:p>
        </w:tc>
      </w:tr>
      <w:tr w:rsidR="00B01F8C" w:rsidRPr="00880616" w:rsidTr="00BF63CE">
        <w:trPr>
          <w:cantSplit/>
          <w:trHeight w:val="1133"/>
        </w:trPr>
        <w:tc>
          <w:tcPr>
            <w:tcW w:w="851" w:type="dxa"/>
            <w:vAlign w:val="center"/>
          </w:tcPr>
          <w:p w:rsidR="00B01F8C" w:rsidRDefault="00B01F8C" w:rsidP="00B53809">
            <w:pPr>
              <w:jc w:val="center"/>
              <w:rPr>
                <w:bCs/>
                <w:color w:val="000000"/>
                <w:lang w:eastAsia="lv-LV"/>
              </w:rPr>
            </w:pPr>
            <w:r>
              <w:rPr>
                <w:bCs/>
                <w:color w:val="000000"/>
                <w:lang w:eastAsia="lv-LV"/>
              </w:rPr>
              <w:t>120</w:t>
            </w:r>
          </w:p>
        </w:tc>
        <w:tc>
          <w:tcPr>
            <w:tcW w:w="5387" w:type="dxa"/>
            <w:gridSpan w:val="2"/>
            <w:shd w:val="clear" w:color="auto" w:fill="auto"/>
            <w:tcMar>
              <w:left w:w="57" w:type="dxa"/>
              <w:right w:w="57" w:type="dxa"/>
            </w:tcMar>
            <w:vAlign w:val="center"/>
          </w:tcPr>
          <w:p w:rsidR="00B01F8C" w:rsidRDefault="00B01F8C" w:rsidP="00B01F8C">
            <w:pPr>
              <w:rPr>
                <w:bCs/>
              </w:rPr>
            </w:pPr>
            <w:r>
              <w:rPr>
                <w:bCs/>
              </w:rPr>
              <w:t>Darbiniekiem jādod iespēja iegādāties augstāka līmeņa programmu</w:t>
            </w:r>
            <w:r w:rsidR="00B4334B">
              <w:rPr>
                <w:bCs/>
              </w:rPr>
              <w:t>,</w:t>
            </w:r>
            <w:r>
              <w:t xml:space="preserve"> papildus prēmiju samaksājot no</w:t>
            </w:r>
            <w:r w:rsidRPr="00B01F8C">
              <w:rPr>
                <w:bCs/>
              </w:rPr>
              <w:t xml:space="preserve"> privātajiem līdzekļiem</w:t>
            </w:r>
            <w:r>
              <w:rPr>
                <w:bCs/>
              </w:rPr>
              <w:t>.</w:t>
            </w:r>
          </w:p>
        </w:tc>
        <w:tc>
          <w:tcPr>
            <w:tcW w:w="3969" w:type="dxa"/>
            <w:shd w:val="clear" w:color="auto" w:fill="auto"/>
            <w:tcMar>
              <w:left w:w="57" w:type="dxa"/>
              <w:right w:w="57" w:type="dxa"/>
            </w:tcMar>
            <w:vAlign w:val="center"/>
          </w:tcPr>
          <w:p w:rsidR="00B01F8C" w:rsidRPr="00880616" w:rsidRDefault="00B01F8C" w:rsidP="00B53809">
            <w:pPr>
              <w:jc w:val="center"/>
              <w:rPr>
                <w:b/>
                <w:bCs/>
                <w:color w:val="000000"/>
                <w:lang w:eastAsia="lv-LV"/>
              </w:rPr>
            </w:pPr>
          </w:p>
        </w:tc>
        <w:tc>
          <w:tcPr>
            <w:tcW w:w="2126" w:type="dxa"/>
            <w:shd w:val="clear" w:color="auto" w:fill="auto"/>
            <w:tcMar>
              <w:left w:w="57" w:type="dxa"/>
              <w:right w:w="57" w:type="dxa"/>
            </w:tcMar>
            <w:vAlign w:val="center"/>
          </w:tcPr>
          <w:p w:rsidR="00B01F8C" w:rsidRPr="00880616" w:rsidRDefault="00B01F8C" w:rsidP="00B53809">
            <w:pPr>
              <w:rPr>
                <w:bCs/>
                <w:color w:val="000000"/>
                <w:lang w:eastAsia="lv-LV"/>
              </w:rPr>
            </w:pPr>
          </w:p>
        </w:tc>
        <w:tc>
          <w:tcPr>
            <w:tcW w:w="2552" w:type="dxa"/>
            <w:shd w:val="clear" w:color="auto" w:fill="auto"/>
            <w:tcMar>
              <w:left w:w="57" w:type="dxa"/>
              <w:right w:w="57" w:type="dxa"/>
            </w:tcMar>
            <w:vAlign w:val="center"/>
          </w:tcPr>
          <w:p w:rsidR="00B01F8C" w:rsidRPr="00880616" w:rsidRDefault="00B01F8C" w:rsidP="00B53809">
            <w:pPr>
              <w:rPr>
                <w:bCs/>
                <w:color w:val="000000"/>
                <w:lang w:eastAsia="lv-LV"/>
              </w:rPr>
            </w:pPr>
          </w:p>
        </w:tc>
      </w:tr>
    </w:tbl>
    <w:p w:rsidR="008B699C" w:rsidRDefault="008B699C" w:rsidP="008428D7"/>
    <w:p w:rsidR="008B699C" w:rsidRDefault="008B699C" w:rsidP="008428D7"/>
    <w:p w:rsidR="008B699C" w:rsidRDefault="008B699C" w:rsidP="008428D7">
      <w:r>
        <w:lastRenderedPageBreak/>
        <w:t>Nolikuma p</w:t>
      </w:r>
      <w:r w:rsidRPr="006B20CF">
        <w:t>ielikum</w:t>
      </w:r>
      <w:r>
        <w:t>i</w:t>
      </w:r>
      <w:r w:rsidRPr="006B20CF">
        <w:t xml:space="preserve"> Nr. 4., Nr.5., Nr.6.</w:t>
      </w:r>
      <w:r>
        <w:t xml:space="preserve"> nosaka minimālās prasības maksas manipulāciju un maksas diagnostisko pakalpojumu piedāvājumam, kas jāņem vērā Pretendentam, sagatavojot piedāvājumu.</w:t>
      </w:r>
    </w:p>
    <w:p w:rsidR="008B699C" w:rsidRDefault="008B699C" w:rsidP="008428D7">
      <w:pPr>
        <w:sectPr w:rsidR="008B699C" w:rsidSect="00BF63CE">
          <w:pgSz w:w="16838" w:h="11906" w:orient="landscape"/>
          <w:pgMar w:top="1134" w:right="1134" w:bottom="1701" w:left="1134" w:header="709" w:footer="709" w:gutter="0"/>
          <w:cols w:space="708"/>
          <w:titlePg/>
          <w:docGrid w:linePitch="360"/>
        </w:sectPr>
      </w:pPr>
    </w:p>
    <w:p w:rsidR="008428D7" w:rsidRDefault="008428D7" w:rsidP="008428D7"/>
    <w:p w:rsidR="005D49BA" w:rsidRDefault="00832A90" w:rsidP="00BF63CE">
      <w:pPr>
        <w:pStyle w:val="Title"/>
      </w:pPr>
      <w:bookmarkStart w:id="8" w:name="_Toc392668106"/>
      <w:r>
        <w:t>P</w:t>
      </w:r>
      <w:r w:rsidR="005D49BA">
        <w:t>ielikumu, kas publicēti pasūtītāja interneta mājas lapā, saraksts</w:t>
      </w:r>
      <w:bookmarkEnd w:id="8"/>
      <w:r w:rsidR="008428D7" w:rsidRPr="00BF63CE">
        <w:t xml:space="preserve"> </w:t>
      </w:r>
    </w:p>
    <w:p w:rsidR="008428D7" w:rsidRDefault="005D49BA" w:rsidP="005D49BA">
      <w:r>
        <w:t>Pielikums Nr. 4 – 1. grupas p</w:t>
      </w:r>
      <w:r w:rsidR="008428D7" w:rsidRPr="00BF63CE">
        <w:t>amatprogrammā</w:t>
      </w:r>
      <w:r w:rsidR="00FC1885" w:rsidRPr="00BF63CE">
        <w:t xml:space="preserve"> ietverto maksas</w:t>
      </w:r>
      <w:r w:rsidR="00FC1885" w:rsidRPr="005D49BA">
        <w:t xml:space="preserve"> </w:t>
      </w:r>
      <w:r w:rsidR="008428D7" w:rsidRPr="00BF63CE">
        <w:t>pakalpojumu cenrādis – minimālās prasības un piedāvājuma tabula</w:t>
      </w:r>
      <w:r>
        <w:t>.</w:t>
      </w:r>
    </w:p>
    <w:p w:rsidR="005D49BA" w:rsidRDefault="005D49BA" w:rsidP="005D49BA"/>
    <w:p w:rsidR="005D49BA" w:rsidRDefault="005D49BA" w:rsidP="005D49BA">
      <w:r>
        <w:t>Pielikums Nr. 5 – 2. grupas p</w:t>
      </w:r>
      <w:r w:rsidRPr="00BF63CE">
        <w:t>amatprogrammā ietverto maksas</w:t>
      </w:r>
      <w:r w:rsidRPr="005D49BA">
        <w:t xml:space="preserve"> </w:t>
      </w:r>
      <w:r w:rsidRPr="00BF63CE">
        <w:t>pakalpojumu cenrādis</w:t>
      </w:r>
      <w:r>
        <w:t xml:space="preserve"> līguma un </w:t>
      </w:r>
      <w:proofErr w:type="spellStart"/>
      <w:r>
        <w:t>nelīgumiestādēs</w:t>
      </w:r>
      <w:proofErr w:type="spellEnd"/>
      <w:r w:rsidRPr="00BF63CE">
        <w:t xml:space="preserve"> – minimālās prasības un piedāvājuma tabula</w:t>
      </w:r>
      <w:r>
        <w:t>.</w:t>
      </w:r>
    </w:p>
    <w:p w:rsidR="005D49BA" w:rsidRDefault="005D49BA" w:rsidP="005D49BA"/>
    <w:p w:rsidR="005D49BA" w:rsidRDefault="005D49BA" w:rsidP="005D49BA">
      <w:r>
        <w:t>Pielikums Nr. 6 – 3. grupas p</w:t>
      </w:r>
      <w:r w:rsidRPr="00BF63CE">
        <w:t>amatprogrammā ietverto maksas</w:t>
      </w:r>
      <w:r w:rsidRPr="005D49BA">
        <w:t xml:space="preserve"> </w:t>
      </w:r>
      <w:r w:rsidRPr="00BF63CE">
        <w:t>pakalpojumu cenrādis</w:t>
      </w:r>
      <w:r>
        <w:t xml:space="preserve"> līguma un </w:t>
      </w:r>
      <w:proofErr w:type="spellStart"/>
      <w:r>
        <w:t>nelīgumiestādēs</w:t>
      </w:r>
      <w:proofErr w:type="spellEnd"/>
      <w:r w:rsidRPr="00BF63CE">
        <w:t xml:space="preserve"> – minimālās prasības un piedāvājuma tabula</w:t>
      </w:r>
      <w:r>
        <w:t>.</w:t>
      </w:r>
    </w:p>
    <w:p w:rsidR="005D49BA" w:rsidRDefault="005D49BA" w:rsidP="005D49BA"/>
    <w:p w:rsidR="005D49BA" w:rsidRDefault="005D49BA" w:rsidP="005D49BA">
      <w:r>
        <w:t>Pielikums Nr. 7 – Laboratorijas izmeklējumu saraksts 1.</w:t>
      </w:r>
      <w:r w:rsidR="00316D5B">
        <w:t>,2</w:t>
      </w:r>
      <w:r w:rsidR="001630D4">
        <w:t>.</w:t>
      </w:r>
      <w:r>
        <w:t xml:space="preserve"> un </w:t>
      </w:r>
      <w:r w:rsidR="00316D5B">
        <w:t>3</w:t>
      </w:r>
      <w:r>
        <w:t>. grupām.</w:t>
      </w:r>
    </w:p>
    <w:p w:rsidR="005D49BA" w:rsidRDefault="005D49BA" w:rsidP="005D49BA"/>
    <w:p w:rsidR="005D49BA" w:rsidRDefault="005D49BA" w:rsidP="005D49BA"/>
    <w:p w:rsidR="005D49BA" w:rsidRPr="00BF63CE" w:rsidRDefault="005D49BA" w:rsidP="005D49BA"/>
    <w:p w:rsidR="008428D7" w:rsidRDefault="005D49BA" w:rsidP="008428D7">
      <w:r>
        <w:t>Pielikumi ir p</w:t>
      </w:r>
      <w:r w:rsidR="008428D7">
        <w:t>ublicēt</w:t>
      </w:r>
      <w:r>
        <w:t>i</w:t>
      </w:r>
      <w:r w:rsidR="008428D7" w:rsidRPr="00B757CE">
        <w:t xml:space="preserve"> pasūtītāja </w:t>
      </w:r>
      <w:r w:rsidR="008428D7">
        <w:t>–</w:t>
      </w:r>
      <w:r w:rsidR="008428D7" w:rsidRPr="00B757CE">
        <w:t xml:space="preserve"> </w:t>
      </w:r>
      <w:r w:rsidR="008428D7">
        <w:t xml:space="preserve">Jelgavas novada </w:t>
      </w:r>
      <w:r w:rsidR="008428D7" w:rsidRPr="00692EE5">
        <w:t xml:space="preserve">pašvaldības </w:t>
      </w:r>
      <w:r w:rsidR="00692EE5">
        <w:t>interneta mājas lapā www. jelgavasnovds.lv, sadaļā „Iepirkumi”,</w:t>
      </w:r>
      <w:r w:rsidR="008428D7">
        <w:t xml:space="preserve"> pie iepirkuma dokumentācijas</w:t>
      </w:r>
      <w:r w:rsidR="00F15ACF">
        <w:t>.</w:t>
      </w:r>
    </w:p>
    <w:p w:rsidR="00F15ACF" w:rsidRDefault="00F15ACF" w:rsidP="008428D7"/>
    <w:p w:rsidR="008428D7" w:rsidRPr="009B0672" w:rsidRDefault="008428D7" w:rsidP="008428D7">
      <w:pPr>
        <w:pStyle w:val="1pielikums"/>
        <w:numPr>
          <w:ilvl w:val="0"/>
          <w:numId w:val="0"/>
        </w:numPr>
        <w:ind w:left="7513"/>
      </w:pPr>
      <w:r>
        <w:br w:type="page"/>
      </w:r>
    </w:p>
    <w:p w:rsidR="00974D92" w:rsidRDefault="00974D92" w:rsidP="008428D7">
      <w:pPr>
        <w:jc w:val="right"/>
        <w:rPr>
          <w:sz w:val="20"/>
          <w:szCs w:val="20"/>
        </w:rPr>
      </w:pPr>
      <w:r w:rsidRPr="00FD58F6">
        <w:rPr>
          <w:sz w:val="20"/>
          <w:szCs w:val="20"/>
        </w:rPr>
        <w:lastRenderedPageBreak/>
        <w:t>Pielikums Nr.</w:t>
      </w:r>
      <w:r>
        <w:rPr>
          <w:sz w:val="20"/>
          <w:szCs w:val="20"/>
        </w:rPr>
        <w:t>8</w:t>
      </w:r>
    </w:p>
    <w:p w:rsidR="008428D7" w:rsidRPr="003938D3" w:rsidRDefault="008428D7" w:rsidP="008428D7">
      <w:pPr>
        <w:jc w:val="right"/>
        <w:rPr>
          <w:sz w:val="20"/>
          <w:szCs w:val="20"/>
        </w:rPr>
      </w:pPr>
      <w:r w:rsidRPr="003938D3">
        <w:rPr>
          <w:sz w:val="20"/>
          <w:szCs w:val="20"/>
        </w:rPr>
        <w:t>Konkursa, identifikācijas</w:t>
      </w:r>
    </w:p>
    <w:p w:rsidR="008428D7" w:rsidRPr="003938D3" w:rsidRDefault="008428D7" w:rsidP="008428D7">
      <w:pPr>
        <w:jc w:val="right"/>
        <w:rPr>
          <w:sz w:val="20"/>
          <w:szCs w:val="20"/>
        </w:rPr>
      </w:pPr>
      <w:r w:rsidRPr="001D791F">
        <w:rPr>
          <w:sz w:val="20"/>
          <w:szCs w:val="20"/>
        </w:rPr>
        <w:t xml:space="preserve">Nr. </w:t>
      </w:r>
      <w:r w:rsidR="00B94AF8">
        <w:rPr>
          <w:sz w:val="20"/>
          <w:szCs w:val="20"/>
        </w:rPr>
        <w:t>JNP/2016</w:t>
      </w:r>
      <w:r w:rsidR="001D791F">
        <w:rPr>
          <w:sz w:val="20"/>
          <w:szCs w:val="20"/>
        </w:rPr>
        <w:t>/65</w:t>
      </w:r>
      <w:r w:rsidRPr="001D791F">
        <w:rPr>
          <w:sz w:val="20"/>
          <w:szCs w:val="20"/>
        </w:rPr>
        <w:t>,</w:t>
      </w:r>
      <w:r w:rsidRPr="003938D3">
        <w:rPr>
          <w:sz w:val="20"/>
          <w:szCs w:val="20"/>
        </w:rPr>
        <w:t xml:space="preserve"> nolikumam</w:t>
      </w:r>
    </w:p>
    <w:p w:rsidR="008428D7" w:rsidRPr="003938D3" w:rsidRDefault="008428D7" w:rsidP="008428D7">
      <w:pPr>
        <w:jc w:val="right"/>
        <w:rPr>
          <w:sz w:val="20"/>
          <w:szCs w:val="20"/>
        </w:rPr>
      </w:pPr>
    </w:p>
    <w:p w:rsidR="008428D7" w:rsidRPr="00B757CE" w:rsidRDefault="008428D7" w:rsidP="00BF63CE">
      <w:pPr>
        <w:pStyle w:val="Title"/>
      </w:pPr>
      <w:bookmarkStart w:id="9" w:name="_Toc392668107"/>
      <w:r>
        <w:t xml:space="preserve">VESELĪBAS APDROŠINĀŠANAS </w:t>
      </w:r>
      <w:r w:rsidRPr="00B757CE">
        <w:t>FINANŠU PIEDĀVĀJUMS</w:t>
      </w:r>
      <w:bookmarkEnd w:id="9"/>
    </w:p>
    <w:p w:rsidR="008428D7" w:rsidRPr="004A40CF" w:rsidRDefault="00974D92" w:rsidP="008428D7">
      <w:pPr>
        <w:ind w:firstLine="709"/>
        <w:rPr>
          <w:color w:val="000000"/>
        </w:rPr>
      </w:pPr>
      <w:r>
        <w:t>Piedaloties</w:t>
      </w:r>
      <w:r w:rsidR="008428D7" w:rsidRPr="004A40CF">
        <w:t xml:space="preserve"> atklātā konkursā </w:t>
      </w:r>
      <w:r w:rsidR="008428D7" w:rsidRPr="001D791F">
        <w:rPr>
          <w:b/>
          <w:bCs/>
        </w:rPr>
        <w:t>„</w:t>
      </w:r>
      <w:r w:rsidR="008428D7" w:rsidRPr="001D791F">
        <w:rPr>
          <w:b/>
        </w:rPr>
        <w:t>Jelgavas</w:t>
      </w:r>
      <w:r w:rsidRPr="001D791F">
        <w:rPr>
          <w:b/>
        </w:rPr>
        <w:t xml:space="preserve"> novada</w:t>
      </w:r>
      <w:r w:rsidR="008428D7" w:rsidRPr="001D791F">
        <w:rPr>
          <w:b/>
        </w:rPr>
        <w:t xml:space="preserve"> pašvaldības</w:t>
      </w:r>
      <w:r w:rsidR="001D791F">
        <w:rPr>
          <w:b/>
        </w:rPr>
        <w:t xml:space="preserve"> administrācijas un</w:t>
      </w:r>
      <w:r w:rsidR="008428D7" w:rsidRPr="001D791F">
        <w:rPr>
          <w:b/>
        </w:rPr>
        <w:t xml:space="preserve"> iestāžu darbinieku veselības apdrošināšana</w:t>
      </w:r>
      <w:r w:rsidR="008428D7" w:rsidRPr="001D791F">
        <w:rPr>
          <w:b/>
          <w:bCs/>
        </w:rPr>
        <w:t>”</w:t>
      </w:r>
      <w:r w:rsidRPr="001D791F">
        <w:rPr>
          <w:b/>
          <w:bCs/>
        </w:rPr>
        <w:t>,</w:t>
      </w:r>
      <w:r>
        <w:rPr>
          <w:b/>
          <w:bCs/>
        </w:rPr>
        <w:t xml:space="preserve"> </w:t>
      </w:r>
      <w:r w:rsidRPr="00974D92">
        <w:rPr>
          <w:color w:val="000000"/>
        </w:rPr>
        <w:t>mēs piedāvājam veikt</w:t>
      </w:r>
      <w:r w:rsidR="008428D7">
        <w:rPr>
          <w:color w:val="000000"/>
        </w:rPr>
        <w:t xml:space="preserve"> veselības apdrošināšanas pakalpojumus</w:t>
      </w:r>
      <w:r w:rsidR="008428D7" w:rsidRPr="004A40CF">
        <w:rPr>
          <w:color w:val="000000"/>
        </w:rPr>
        <w:t xml:space="preserve"> saskaņā ar konkursa nolikumu un tā pielikumiem, tajā noteiktajā laikā un veidā.</w:t>
      </w:r>
    </w:p>
    <w:p w:rsidR="008428D7" w:rsidRPr="00974D92" w:rsidRDefault="008428D7" w:rsidP="008428D7"/>
    <w:p w:rsidR="008428D7" w:rsidRPr="00974D92" w:rsidRDefault="008428D7" w:rsidP="008428D7">
      <w:pPr>
        <w:rPr>
          <w:i/>
          <w:lang w:val="sv-SE"/>
        </w:rPr>
      </w:pPr>
      <w:r w:rsidRPr="00974D92">
        <w:rPr>
          <w:i/>
          <w:lang w:val="sv-SE"/>
        </w:rPr>
        <w:t>Pretendents aizpilda iezīmētos lauciņus:</w:t>
      </w:r>
    </w:p>
    <w:p w:rsidR="008428D7" w:rsidRPr="00207AF6" w:rsidRDefault="008428D7" w:rsidP="008428D7">
      <w:pPr>
        <w:rPr>
          <w:lang w:val="sv-SE"/>
        </w:rPr>
      </w:pPr>
    </w:p>
    <w:tbl>
      <w:tblPr>
        <w:tblW w:w="9160" w:type="dxa"/>
        <w:tblInd w:w="91" w:type="dxa"/>
        <w:tblLook w:val="04A0" w:firstRow="1" w:lastRow="0" w:firstColumn="1" w:lastColumn="0" w:noHBand="0" w:noVBand="1"/>
      </w:tblPr>
      <w:tblGrid>
        <w:gridCol w:w="3640"/>
        <w:gridCol w:w="1840"/>
        <w:gridCol w:w="803"/>
        <w:gridCol w:w="1037"/>
        <w:gridCol w:w="1798"/>
        <w:gridCol w:w="42"/>
      </w:tblGrid>
      <w:tr w:rsidR="008428D7" w:rsidRPr="00063599" w:rsidTr="00BF63CE">
        <w:trPr>
          <w:trHeight w:val="855"/>
        </w:trPr>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28D7" w:rsidRPr="00063599" w:rsidRDefault="008428D7" w:rsidP="00BF63CE">
            <w:pPr>
              <w:jc w:val="center"/>
              <w:rPr>
                <w:rFonts w:eastAsia="Times New Roman"/>
                <w:color w:val="000000"/>
                <w:sz w:val="20"/>
                <w:szCs w:val="20"/>
                <w:lang w:eastAsia="lv-LV"/>
              </w:rPr>
            </w:pPr>
            <w:bookmarkStart w:id="10" w:name="_Toc55274448" w:colFirst="1" w:colLast="3"/>
            <w:bookmarkStart w:id="11" w:name="_Toc55274682" w:colFirst="1" w:colLast="3"/>
            <w:bookmarkStart w:id="12" w:name="_Toc118521768" w:colFirst="1" w:colLast="3"/>
            <w:bookmarkStart w:id="13" w:name="_Toc122603849" w:colFirst="1" w:colLast="3"/>
            <w:r w:rsidRPr="00063599">
              <w:rPr>
                <w:rFonts w:eastAsia="Times New Roman"/>
                <w:color w:val="000000"/>
                <w:sz w:val="20"/>
                <w:szCs w:val="20"/>
                <w:lang w:val="sv-SE" w:eastAsia="lv-LV"/>
              </w:rPr>
              <w:t>Apdrošināšanas prēmija (sk. atbilstošos punktus Tehniskajā specifikācijā)</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8428D7" w:rsidRPr="00063599" w:rsidRDefault="008428D7" w:rsidP="00974D92">
            <w:pPr>
              <w:jc w:val="center"/>
              <w:rPr>
                <w:rFonts w:eastAsia="Times New Roman"/>
                <w:color w:val="000000"/>
                <w:sz w:val="20"/>
                <w:szCs w:val="20"/>
                <w:lang w:eastAsia="lv-LV"/>
              </w:rPr>
            </w:pPr>
            <w:bookmarkStart w:id="14" w:name="RANGE!B2"/>
            <w:r w:rsidRPr="00063599">
              <w:rPr>
                <w:rFonts w:eastAsia="Times New Roman"/>
                <w:color w:val="000000"/>
                <w:sz w:val="20"/>
                <w:szCs w:val="20"/>
                <w:lang w:eastAsia="lv-LV"/>
              </w:rPr>
              <w:t>Gada prēmija vienam 1. grupas darbiniekam</w:t>
            </w:r>
            <w:bookmarkEnd w:id="14"/>
          </w:p>
        </w:tc>
        <w:tc>
          <w:tcPr>
            <w:tcW w:w="1840" w:type="dxa"/>
            <w:gridSpan w:val="2"/>
            <w:tcBorders>
              <w:top w:val="single" w:sz="4" w:space="0" w:color="auto"/>
              <w:left w:val="nil"/>
              <w:bottom w:val="single" w:sz="4" w:space="0" w:color="auto"/>
              <w:right w:val="single" w:sz="4" w:space="0" w:color="auto"/>
            </w:tcBorders>
            <w:shd w:val="clear" w:color="auto" w:fill="auto"/>
            <w:vAlign w:val="bottom"/>
            <w:hideMark/>
          </w:tcPr>
          <w:p w:rsidR="008428D7" w:rsidRPr="00063599" w:rsidRDefault="008428D7" w:rsidP="00974D92">
            <w:pPr>
              <w:jc w:val="center"/>
              <w:rPr>
                <w:rFonts w:eastAsia="Times New Roman"/>
                <w:color w:val="000000"/>
                <w:sz w:val="20"/>
                <w:szCs w:val="20"/>
                <w:lang w:eastAsia="lv-LV"/>
              </w:rPr>
            </w:pPr>
            <w:r w:rsidRPr="00063599">
              <w:rPr>
                <w:rFonts w:eastAsia="Times New Roman"/>
                <w:color w:val="000000"/>
                <w:sz w:val="20"/>
                <w:szCs w:val="20"/>
                <w:lang w:eastAsia="lv-LV"/>
              </w:rPr>
              <w:t>Gada prēmija vienam 2. grupas  darbiniekam</w:t>
            </w:r>
          </w:p>
        </w:tc>
        <w:tc>
          <w:tcPr>
            <w:tcW w:w="1840" w:type="dxa"/>
            <w:gridSpan w:val="2"/>
            <w:tcBorders>
              <w:top w:val="single" w:sz="4" w:space="0" w:color="auto"/>
              <w:left w:val="nil"/>
              <w:bottom w:val="single" w:sz="4" w:space="0" w:color="auto"/>
              <w:right w:val="single" w:sz="4" w:space="0" w:color="auto"/>
            </w:tcBorders>
            <w:shd w:val="clear" w:color="auto" w:fill="auto"/>
            <w:vAlign w:val="bottom"/>
            <w:hideMark/>
          </w:tcPr>
          <w:p w:rsidR="008428D7" w:rsidRPr="00063599" w:rsidRDefault="008428D7" w:rsidP="00974D92">
            <w:pPr>
              <w:jc w:val="center"/>
              <w:rPr>
                <w:rFonts w:eastAsia="Times New Roman"/>
                <w:color w:val="000000"/>
                <w:sz w:val="20"/>
                <w:szCs w:val="20"/>
                <w:lang w:eastAsia="lv-LV"/>
              </w:rPr>
            </w:pPr>
            <w:r w:rsidRPr="00063599">
              <w:rPr>
                <w:rFonts w:eastAsia="Times New Roman"/>
                <w:color w:val="000000"/>
                <w:sz w:val="20"/>
                <w:szCs w:val="20"/>
                <w:lang w:eastAsia="lv-LV"/>
              </w:rPr>
              <w:t>Gada prēmija vienam 3. grupas  darbiniekam</w:t>
            </w:r>
          </w:p>
        </w:tc>
      </w:tr>
      <w:bookmarkEnd w:id="10"/>
      <w:bookmarkEnd w:id="11"/>
      <w:bookmarkEnd w:id="12"/>
      <w:bookmarkEnd w:id="13"/>
      <w:tr w:rsidR="008428D7" w:rsidRPr="00063599" w:rsidTr="00BF63CE">
        <w:trPr>
          <w:cantSplit/>
          <w:trHeight w:val="255"/>
        </w:trPr>
        <w:tc>
          <w:tcPr>
            <w:tcW w:w="3640" w:type="dxa"/>
            <w:tcBorders>
              <w:top w:val="nil"/>
              <w:left w:val="single" w:sz="4" w:space="0" w:color="auto"/>
              <w:bottom w:val="single" w:sz="4" w:space="0" w:color="auto"/>
              <w:right w:val="single" w:sz="4" w:space="0" w:color="auto"/>
            </w:tcBorders>
            <w:shd w:val="clear" w:color="auto" w:fill="auto"/>
            <w:hideMark/>
          </w:tcPr>
          <w:p w:rsidR="008428D7" w:rsidRPr="00063599" w:rsidRDefault="008428D7" w:rsidP="00974D92">
            <w:pPr>
              <w:jc w:val="left"/>
              <w:rPr>
                <w:rFonts w:eastAsia="Times New Roman"/>
                <w:color w:val="000000"/>
                <w:sz w:val="20"/>
                <w:szCs w:val="20"/>
                <w:lang w:eastAsia="lv-LV"/>
              </w:rPr>
            </w:pPr>
            <w:r w:rsidRPr="00063599">
              <w:rPr>
                <w:rFonts w:eastAsia="Times New Roman"/>
                <w:color w:val="000000"/>
                <w:sz w:val="20"/>
                <w:szCs w:val="20"/>
                <w:lang w:eastAsia="lv-LV"/>
              </w:rPr>
              <w:t xml:space="preserve"> Pamatprogramma (EUR)</w:t>
            </w:r>
          </w:p>
        </w:tc>
        <w:tc>
          <w:tcPr>
            <w:tcW w:w="1840" w:type="dxa"/>
            <w:tcBorders>
              <w:top w:val="nil"/>
              <w:left w:val="nil"/>
              <w:bottom w:val="single" w:sz="4" w:space="0" w:color="auto"/>
              <w:right w:val="single" w:sz="4" w:space="0" w:color="auto"/>
            </w:tcBorders>
            <w:shd w:val="clear" w:color="000000" w:fill="E5B8B7"/>
            <w:hideMark/>
          </w:tcPr>
          <w:p w:rsidR="008428D7" w:rsidRPr="00063599" w:rsidRDefault="008428D7" w:rsidP="00BF63CE">
            <w:pPr>
              <w:rPr>
                <w:rFonts w:eastAsia="Times New Roman"/>
                <w:i/>
                <w:iCs/>
                <w:color w:val="000000"/>
                <w:sz w:val="20"/>
                <w:szCs w:val="20"/>
                <w:lang w:eastAsia="lv-LV"/>
              </w:rPr>
            </w:pPr>
            <w:r w:rsidRPr="00063599">
              <w:rPr>
                <w:rFonts w:eastAsia="Times New Roman"/>
                <w:i/>
                <w:iCs/>
                <w:color w:val="000000"/>
                <w:sz w:val="20"/>
                <w:szCs w:val="20"/>
                <w:lang w:eastAsia="lv-LV"/>
              </w:rPr>
              <w:t>norādīt</w:t>
            </w:r>
          </w:p>
        </w:tc>
        <w:tc>
          <w:tcPr>
            <w:tcW w:w="1840" w:type="dxa"/>
            <w:gridSpan w:val="2"/>
            <w:tcBorders>
              <w:top w:val="nil"/>
              <w:left w:val="nil"/>
              <w:bottom w:val="single" w:sz="4" w:space="0" w:color="auto"/>
              <w:right w:val="single" w:sz="4" w:space="0" w:color="auto"/>
            </w:tcBorders>
            <w:shd w:val="clear" w:color="000000" w:fill="E5B8B7"/>
            <w:hideMark/>
          </w:tcPr>
          <w:p w:rsidR="008428D7" w:rsidRPr="00063599" w:rsidRDefault="008428D7" w:rsidP="00BF63CE">
            <w:pPr>
              <w:rPr>
                <w:rFonts w:eastAsia="Times New Roman"/>
                <w:i/>
                <w:iCs/>
                <w:color w:val="000000"/>
                <w:sz w:val="20"/>
                <w:szCs w:val="20"/>
                <w:lang w:eastAsia="lv-LV"/>
              </w:rPr>
            </w:pPr>
            <w:r w:rsidRPr="00063599">
              <w:rPr>
                <w:rFonts w:eastAsia="Times New Roman"/>
                <w:i/>
                <w:iCs/>
                <w:color w:val="000000"/>
                <w:sz w:val="20"/>
                <w:szCs w:val="20"/>
                <w:lang w:eastAsia="lv-LV"/>
              </w:rPr>
              <w:t>norādīt</w:t>
            </w:r>
          </w:p>
        </w:tc>
        <w:tc>
          <w:tcPr>
            <w:tcW w:w="1840" w:type="dxa"/>
            <w:gridSpan w:val="2"/>
            <w:tcBorders>
              <w:top w:val="nil"/>
              <w:left w:val="nil"/>
              <w:bottom w:val="single" w:sz="4" w:space="0" w:color="auto"/>
              <w:right w:val="single" w:sz="4" w:space="0" w:color="auto"/>
            </w:tcBorders>
            <w:shd w:val="clear" w:color="000000" w:fill="E5B8B7"/>
            <w:hideMark/>
          </w:tcPr>
          <w:p w:rsidR="008428D7" w:rsidRPr="00063599" w:rsidRDefault="008428D7" w:rsidP="00BF63CE">
            <w:pPr>
              <w:rPr>
                <w:rFonts w:eastAsia="Times New Roman"/>
                <w:i/>
                <w:iCs/>
                <w:color w:val="000000"/>
                <w:sz w:val="20"/>
                <w:szCs w:val="20"/>
                <w:lang w:eastAsia="lv-LV"/>
              </w:rPr>
            </w:pPr>
            <w:r w:rsidRPr="00063599">
              <w:rPr>
                <w:rFonts w:eastAsia="Times New Roman"/>
                <w:i/>
                <w:iCs/>
                <w:color w:val="000000"/>
                <w:sz w:val="20"/>
                <w:szCs w:val="20"/>
                <w:lang w:eastAsia="lv-LV"/>
              </w:rPr>
              <w:t>norādīt</w:t>
            </w:r>
          </w:p>
        </w:tc>
      </w:tr>
      <w:tr w:rsidR="008428D7" w:rsidRPr="00063599" w:rsidTr="00BF63CE">
        <w:trPr>
          <w:trHeight w:val="510"/>
        </w:trPr>
        <w:tc>
          <w:tcPr>
            <w:tcW w:w="3640" w:type="dxa"/>
            <w:tcBorders>
              <w:top w:val="nil"/>
              <w:left w:val="single" w:sz="4" w:space="0" w:color="auto"/>
              <w:bottom w:val="single" w:sz="4" w:space="0" w:color="auto"/>
              <w:right w:val="single" w:sz="4" w:space="0" w:color="auto"/>
            </w:tcBorders>
            <w:shd w:val="clear" w:color="auto" w:fill="auto"/>
            <w:vAlign w:val="bottom"/>
            <w:hideMark/>
          </w:tcPr>
          <w:p w:rsidR="008428D7" w:rsidRPr="00063599" w:rsidRDefault="008428D7" w:rsidP="00FD5563">
            <w:pPr>
              <w:jc w:val="right"/>
              <w:rPr>
                <w:rFonts w:eastAsia="Times New Roman"/>
                <w:color w:val="000000"/>
                <w:sz w:val="20"/>
                <w:szCs w:val="20"/>
                <w:lang w:eastAsia="lv-LV"/>
              </w:rPr>
            </w:pPr>
            <w:r w:rsidRPr="00063599">
              <w:rPr>
                <w:rFonts w:eastAsia="Times New Roman"/>
                <w:color w:val="000000"/>
                <w:sz w:val="20"/>
                <w:szCs w:val="20"/>
                <w:lang w:eastAsia="lv-LV"/>
              </w:rPr>
              <w:t xml:space="preserve">Kopējā līgumsumma </w:t>
            </w:r>
            <w:r w:rsidR="00FD5563">
              <w:rPr>
                <w:rFonts w:eastAsia="Times New Roman"/>
                <w:color w:val="000000"/>
                <w:sz w:val="20"/>
                <w:szCs w:val="20"/>
                <w:lang w:eastAsia="lv-LV"/>
              </w:rPr>
              <w:t>pirmajam</w:t>
            </w:r>
            <w:r w:rsidRPr="00063599">
              <w:rPr>
                <w:rFonts w:eastAsia="Times New Roman"/>
                <w:color w:val="000000"/>
                <w:sz w:val="20"/>
                <w:szCs w:val="20"/>
                <w:lang w:eastAsia="lv-LV"/>
              </w:rPr>
              <w:t xml:space="preserve"> apdrošināšanas periodam (a) :</w:t>
            </w:r>
          </w:p>
        </w:tc>
        <w:tc>
          <w:tcPr>
            <w:tcW w:w="1840" w:type="dxa"/>
            <w:tcBorders>
              <w:top w:val="nil"/>
              <w:left w:val="nil"/>
              <w:bottom w:val="single" w:sz="4" w:space="0" w:color="auto"/>
              <w:right w:val="single" w:sz="4" w:space="0" w:color="auto"/>
            </w:tcBorders>
            <w:shd w:val="clear" w:color="000000" w:fill="E5B8B7"/>
            <w:hideMark/>
          </w:tcPr>
          <w:p w:rsidR="008428D7" w:rsidRPr="00063599" w:rsidRDefault="008428D7" w:rsidP="00B45911">
            <w:pPr>
              <w:jc w:val="left"/>
              <w:rPr>
                <w:rFonts w:eastAsia="Times New Roman"/>
                <w:i/>
                <w:iCs/>
                <w:color w:val="000000"/>
                <w:sz w:val="20"/>
                <w:szCs w:val="20"/>
                <w:lang w:eastAsia="lv-LV"/>
              </w:rPr>
            </w:pPr>
            <w:r w:rsidRPr="00063599">
              <w:rPr>
                <w:rFonts w:eastAsia="Times New Roman"/>
                <w:i/>
                <w:iCs/>
                <w:color w:val="000000"/>
                <w:sz w:val="20"/>
                <w:szCs w:val="20"/>
                <w:lang w:eastAsia="lv-LV"/>
              </w:rPr>
              <w:t>cena vienam darbiniekam x 8</w:t>
            </w:r>
            <w:r w:rsidR="00B45911">
              <w:rPr>
                <w:rFonts w:eastAsia="Times New Roman"/>
                <w:i/>
                <w:iCs/>
                <w:color w:val="000000"/>
                <w:sz w:val="20"/>
                <w:szCs w:val="20"/>
                <w:lang w:eastAsia="lv-LV"/>
              </w:rPr>
              <w:t>9</w:t>
            </w:r>
          </w:p>
        </w:tc>
        <w:tc>
          <w:tcPr>
            <w:tcW w:w="1840" w:type="dxa"/>
            <w:gridSpan w:val="2"/>
            <w:tcBorders>
              <w:top w:val="nil"/>
              <w:left w:val="nil"/>
              <w:bottom w:val="single" w:sz="4" w:space="0" w:color="auto"/>
              <w:right w:val="single" w:sz="4" w:space="0" w:color="auto"/>
            </w:tcBorders>
            <w:shd w:val="clear" w:color="000000" w:fill="E5B8B7"/>
            <w:hideMark/>
          </w:tcPr>
          <w:p w:rsidR="008428D7" w:rsidRPr="00063599" w:rsidRDefault="008428D7" w:rsidP="00B45911">
            <w:pPr>
              <w:jc w:val="left"/>
              <w:rPr>
                <w:rFonts w:eastAsia="Times New Roman"/>
                <w:i/>
                <w:iCs/>
                <w:color w:val="000000"/>
                <w:sz w:val="20"/>
                <w:szCs w:val="20"/>
                <w:lang w:eastAsia="lv-LV"/>
              </w:rPr>
            </w:pPr>
            <w:r w:rsidRPr="00063599">
              <w:rPr>
                <w:rFonts w:eastAsia="Times New Roman"/>
                <w:i/>
                <w:iCs/>
                <w:color w:val="000000"/>
                <w:sz w:val="20"/>
                <w:szCs w:val="20"/>
                <w:lang w:eastAsia="lv-LV"/>
              </w:rPr>
              <w:t xml:space="preserve">cena vienam darbiniekam x </w:t>
            </w:r>
            <w:r w:rsidR="00B45911">
              <w:rPr>
                <w:rFonts w:eastAsia="Times New Roman"/>
                <w:i/>
                <w:iCs/>
                <w:color w:val="000000"/>
                <w:sz w:val="20"/>
                <w:szCs w:val="20"/>
                <w:lang w:eastAsia="lv-LV"/>
              </w:rPr>
              <w:t xml:space="preserve">911 </w:t>
            </w:r>
          </w:p>
        </w:tc>
        <w:tc>
          <w:tcPr>
            <w:tcW w:w="1840" w:type="dxa"/>
            <w:gridSpan w:val="2"/>
            <w:tcBorders>
              <w:top w:val="nil"/>
              <w:left w:val="nil"/>
              <w:bottom w:val="single" w:sz="4" w:space="0" w:color="auto"/>
              <w:right w:val="single" w:sz="4" w:space="0" w:color="auto"/>
            </w:tcBorders>
            <w:shd w:val="clear" w:color="000000" w:fill="E5B8B7"/>
            <w:hideMark/>
          </w:tcPr>
          <w:p w:rsidR="008428D7" w:rsidRPr="00063599" w:rsidRDefault="008428D7" w:rsidP="00B45911">
            <w:pPr>
              <w:jc w:val="left"/>
              <w:rPr>
                <w:rFonts w:eastAsia="Times New Roman"/>
                <w:i/>
                <w:iCs/>
                <w:color w:val="000000"/>
                <w:sz w:val="20"/>
                <w:szCs w:val="20"/>
                <w:lang w:eastAsia="lv-LV"/>
              </w:rPr>
            </w:pPr>
            <w:r w:rsidRPr="00063599">
              <w:rPr>
                <w:rFonts w:eastAsia="Times New Roman"/>
                <w:i/>
                <w:iCs/>
                <w:color w:val="000000"/>
                <w:sz w:val="20"/>
                <w:szCs w:val="20"/>
                <w:lang w:eastAsia="lv-LV"/>
              </w:rPr>
              <w:t>cena vienam darbiniekam x 3</w:t>
            </w:r>
            <w:r w:rsidR="00B45911">
              <w:rPr>
                <w:rFonts w:eastAsia="Times New Roman"/>
                <w:i/>
                <w:iCs/>
                <w:color w:val="000000"/>
                <w:sz w:val="20"/>
                <w:szCs w:val="20"/>
                <w:lang w:eastAsia="lv-LV"/>
              </w:rPr>
              <w:t>62</w:t>
            </w:r>
          </w:p>
        </w:tc>
      </w:tr>
      <w:tr w:rsidR="008428D7" w:rsidRPr="00063599" w:rsidTr="00BF63CE">
        <w:trPr>
          <w:trHeight w:val="510"/>
        </w:trPr>
        <w:tc>
          <w:tcPr>
            <w:tcW w:w="3640" w:type="dxa"/>
            <w:tcBorders>
              <w:top w:val="nil"/>
              <w:left w:val="single" w:sz="4" w:space="0" w:color="auto"/>
              <w:bottom w:val="single" w:sz="4" w:space="0" w:color="auto"/>
              <w:right w:val="single" w:sz="4" w:space="0" w:color="auto"/>
            </w:tcBorders>
            <w:shd w:val="clear" w:color="auto" w:fill="auto"/>
            <w:hideMark/>
          </w:tcPr>
          <w:p w:rsidR="008428D7" w:rsidRPr="00063599" w:rsidRDefault="008428D7" w:rsidP="00BF63CE">
            <w:pPr>
              <w:jc w:val="right"/>
              <w:rPr>
                <w:rFonts w:eastAsia="Times New Roman"/>
                <w:color w:val="000000"/>
                <w:sz w:val="20"/>
                <w:szCs w:val="20"/>
                <w:lang w:eastAsia="lv-LV"/>
              </w:rPr>
            </w:pPr>
            <w:r w:rsidRPr="00063599">
              <w:rPr>
                <w:rFonts w:eastAsia="Times New Roman"/>
                <w:color w:val="000000"/>
                <w:sz w:val="20"/>
                <w:szCs w:val="20"/>
                <w:lang w:eastAsia="lv-LV"/>
              </w:rPr>
              <w:t>Kopējā līgumsumma otra</w:t>
            </w:r>
            <w:r w:rsidR="00FD5563">
              <w:rPr>
                <w:rFonts w:eastAsia="Times New Roman"/>
                <w:color w:val="000000"/>
                <w:sz w:val="20"/>
                <w:szCs w:val="20"/>
                <w:lang w:eastAsia="lv-LV"/>
              </w:rPr>
              <w:t>ja</w:t>
            </w:r>
            <w:r w:rsidRPr="00063599">
              <w:rPr>
                <w:rFonts w:eastAsia="Times New Roman"/>
                <w:color w:val="000000"/>
                <w:sz w:val="20"/>
                <w:szCs w:val="20"/>
                <w:lang w:eastAsia="lv-LV"/>
              </w:rPr>
              <w:t>m apdrošināšanas periodam (b):</w:t>
            </w:r>
          </w:p>
        </w:tc>
        <w:tc>
          <w:tcPr>
            <w:tcW w:w="1840" w:type="dxa"/>
            <w:tcBorders>
              <w:top w:val="nil"/>
              <w:left w:val="nil"/>
              <w:bottom w:val="single" w:sz="4" w:space="0" w:color="auto"/>
              <w:right w:val="single" w:sz="4" w:space="0" w:color="auto"/>
            </w:tcBorders>
            <w:shd w:val="clear" w:color="000000" w:fill="E5B8B7"/>
            <w:hideMark/>
          </w:tcPr>
          <w:p w:rsidR="008428D7" w:rsidRPr="00063599" w:rsidRDefault="008428D7" w:rsidP="00B45911">
            <w:pPr>
              <w:jc w:val="left"/>
              <w:rPr>
                <w:rFonts w:eastAsia="Times New Roman"/>
                <w:i/>
                <w:iCs/>
                <w:color w:val="000000"/>
                <w:sz w:val="20"/>
                <w:szCs w:val="20"/>
                <w:lang w:eastAsia="lv-LV"/>
              </w:rPr>
            </w:pPr>
            <w:r w:rsidRPr="00063599">
              <w:rPr>
                <w:rFonts w:eastAsia="Times New Roman"/>
                <w:i/>
                <w:iCs/>
                <w:color w:val="000000"/>
                <w:sz w:val="20"/>
                <w:szCs w:val="20"/>
                <w:lang w:eastAsia="lv-LV"/>
              </w:rPr>
              <w:t>cena vienam darbiniekam x 8</w:t>
            </w:r>
            <w:r w:rsidR="00B45911">
              <w:rPr>
                <w:rFonts w:eastAsia="Times New Roman"/>
                <w:i/>
                <w:iCs/>
                <w:color w:val="000000"/>
                <w:sz w:val="20"/>
                <w:szCs w:val="20"/>
                <w:lang w:eastAsia="lv-LV"/>
              </w:rPr>
              <w:t>9</w:t>
            </w:r>
          </w:p>
        </w:tc>
        <w:tc>
          <w:tcPr>
            <w:tcW w:w="1840" w:type="dxa"/>
            <w:gridSpan w:val="2"/>
            <w:tcBorders>
              <w:top w:val="nil"/>
              <w:left w:val="nil"/>
              <w:bottom w:val="single" w:sz="4" w:space="0" w:color="auto"/>
              <w:right w:val="single" w:sz="4" w:space="0" w:color="auto"/>
            </w:tcBorders>
            <w:shd w:val="clear" w:color="000000" w:fill="E5B8B7"/>
            <w:hideMark/>
          </w:tcPr>
          <w:p w:rsidR="008428D7" w:rsidRPr="00063599" w:rsidRDefault="008428D7" w:rsidP="00B45911">
            <w:pPr>
              <w:jc w:val="left"/>
              <w:rPr>
                <w:rFonts w:eastAsia="Times New Roman"/>
                <w:i/>
                <w:iCs/>
                <w:color w:val="000000"/>
                <w:sz w:val="20"/>
                <w:szCs w:val="20"/>
                <w:lang w:eastAsia="lv-LV"/>
              </w:rPr>
            </w:pPr>
            <w:r w:rsidRPr="00063599">
              <w:rPr>
                <w:rFonts w:eastAsia="Times New Roman"/>
                <w:i/>
                <w:iCs/>
                <w:color w:val="000000"/>
                <w:sz w:val="20"/>
                <w:szCs w:val="20"/>
                <w:lang w:eastAsia="lv-LV"/>
              </w:rPr>
              <w:t xml:space="preserve">cena vienam darbiniekam x </w:t>
            </w:r>
            <w:r w:rsidR="00B45911">
              <w:rPr>
                <w:rFonts w:eastAsia="Times New Roman"/>
                <w:i/>
                <w:iCs/>
                <w:color w:val="000000"/>
                <w:sz w:val="20"/>
                <w:szCs w:val="20"/>
                <w:lang w:eastAsia="lv-LV"/>
              </w:rPr>
              <w:t>911</w:t>
            </w:r>
          </w:p>
        </w:tc>
        <w:tc>
          <w:tcPr>
            <w:tcW w:w="1840" w:type="dxa"/>
            <w:gridSpan w:val="2"/>
            <w:tcBorders>
              <w:top w:val="nil"/>
              <w:left w:val="nil"/>
              <w:bottom w:val="single" w:sz="4" w:space="0" w:color="auto"/>
              <w:right w:val="single" w:sz="4" w:space="0" w:color="auto"/>
            </w:tcBorders>
            <w:shd w:val="clear" w:color="000000" w:fill="E5B8B7"/>
            <w:hideMark/>
          </w:tcPr>
          <w:p w:rsidR="008428D7" w:rsidRPr="00063599" w:rsidRDefault="008428D7" w:rsidP="00B45911">
            <w:pPr>
              <w:jc w:val="left"/>
              <w:rPr>
                <w:rFonts w:eastAsia="Times New Roman"/>
                <w:i/>
                <w:iCs/>
                <w:color w:val="000000"/>
                <w:sz w:val="20"/>
                <w:szCs w:val="20"/>
                <w:lang w:eastAsia="lv-LV"/>
              </w:rPr>
            </w:pPr>
            <w:r w:rsidRPr="00063599">
              <w:rPr>
                <w:rFonts w:eastAsia="Times New Roman"/>
                <w:i/>
                <w:iCs/>
                <w:color w:val="000000"/>
                <w:sz w:val="20"/>
                <w:szCs w:val="20"/>
                <w:lang w:eastAsia="lv-LV"/>
              </w:rPr>
              <w:t>cena vienam darbiniekam x 3</w:t>
            </w:r>
            <w:r w:rsidR="00B45911">
              <w:rPr>
                <w:rFonts w:eastAsia="Times New Roman"/>
                <w:i/>
                <w:iCs/>
                <w:color w:val="000000"/>
                <w:sz w:val="20"/>
                <w:szCs w:val="20"/>
                <w:lang w:eastAsia="lv-LV"/>
              </w:rPr>
              <w:t>62</w:t>
            </w:r>
          </w:p>
        </w:tc>
      </w:tr>
      <w:tr w:rsidR="00100D68" w:rsidRPr="00063599" w:rsidTr="00BF63CE">
        <w:trPr>
          <w:trHeight w:val="510"/>
        </w:trPr>
        <w:tc>
          <w:tcPr>
            <w:tcW w:w="3640" w:type="dxa"/>
            <w:tcBorders>
              <w:top w:val="nil"/>
              <w:left w:val="single" w:sz="4" w:space="0" w:color="auto"/>
              <w:bottom w:val="single" w:sz="4" w:space="0" w:color="auto"/>
              <w:right w:val="single" w:sz="4" w:space="0" w:color="auto"/>
            </w:tcBorders>
            <w:shd w:val="clear" w:color="auto" w:fill="auto"/>
            <w:hideMark/>
          </w:tcPr>
          <w:p w:rsidR="00100D68" w:rsidRPr="00063599" w:rsidRDefault="00100D68" w:rsidP="00BF63CE">
            <w:pPr>
              <w:jc w:val="right"/>
              <w:rPr>
                <w:rFonts w:eastAsia="Times New Roman"/>
                <w:color w:val="000000"/>
                <w:sz w:val="20"/>
                <w:szCs w:val="20"/>
                <w:lang w:eastAsia="lv-LV"/>
              </w:rPr>
            </w:pPr>
            <w:r w:rsidRPr="00063599">
              <w:rPr>
                <w:rFonts w:eastAsia="Times New Roman"/>
                <w:color w:val="000000"/>
                <w:sz w:val="20"/>
                <w:szCs w:val="20"/>
                <w:lang w:eastAsia="lv-LV"/>
              </w:rPr>
              <w:t>Kopējā prognozētā līgumsumma abiem apdrošināšanas periodiem (</w:t>
            </w:r>
            <w:proofErr w:type="spellStart"/>
            <w:r w:rsidRPr="00063599">
              <w:rPr>
                <w:rFonts w:eastAsia="Times New Roman"/>
                <w:color w:val="000000"/>
                <w:sz w:val="20"/>
                <w:szCs w:val="20"/>
                <w:lang w:eastAsia="lv-LV"/>
              </w:rPr>
              <w:t>a+b</w:t>
            </w:r>
            <w:proofErr w:type="spellEnd"/>
            <w:r w:rsidRPr="00063599">
              <w:rPr>
                <w:rFonts w:eastAsia="Times New Roman"/>
                <w:color w:val="000000"/>
                <w:sz w:val="20"/>
                <w:szCs w:val="20"/>
                <w:lang w:eastAsia="lv-LV"/>
              </w:rPr>
              <w:t>) pa grupām:</w:t>
            </w:r>
          </w:p>
        </w:tc>
        <w:tc>
          <w:tcPr>
            <w:tcW w:w="1840" w:type="dxa"/>
            <w:tcBorders>
              <w:top w:val="nil"/>
              <w:left w:val="nil"/>
              <w:bottom w:val="single" w:sz="4" w:space="0" w:color="auto"/>
              <w:right w:val="single" w:sz="4" w:space="0" w:color="auto"/>
            </w:tcBorders>
            <w:shd w:val="clear" w:color="000000" w:fill="E5B8B7"/>
            <w:hideMark/>
          </w:tcPr>
          <w:p w:rsidR="00100D68" w:rsidRPr="00063599" w:rsidRDefault="00100D68" w:rsidP="00100D68">
            <w:pPr>
              <w:rPr>
                <w:rFonts w:eastAsia="Times New Roman"/>
                <w:i/>
                <w:iCs/>
                <w:color w:val="000000"/>
                <w:sz w:val="20"/>
                <w:szCs w:val="20"/>
                <w:lang w:eastAsia="lv-LV"/>
              </w:rPr>
            </w:pPr>
            <w:r w:rsidRPr="00063599">
              <w:rPr>
                <w:rFonts w:eastAsia="Times New Roman"/>
                <w:i/>
                <w:iCs/>
                <w:color w:val="000000"/>
                <w:sz w:val="20"/>
                <w:szCs w:val="20"/>
                <w:lang w:eastAsia="lv-LV"/>
              </w:rPr>
              <w:t>Norādīt</w:t>
            </w:r>
            <w:r>
              <w:rPr>
                <w:rFonts w:eastAsia="Times New Roman"/>
                <w:i/>
                <w:iCs/>
                <w:color w:val="000000"/>
                <w:sz w:val="20"/>
                <w:szCs w:val="20"/>
                <w:lang w:eastAsia="lv-LV"/>
              </w:rPr>
              <w:t xml:space="preserve"> summu</w:t>
            </w:r>
            <w:r w:rsidR="006B7949">
              <w:rPr>
                <w:rFonts w:eastAsia="Times New Roman"/>
                <w:i/>
                <w:iCs/>
                <w:color w:val="000000"/>
                <w:sz w:val="20"/>
                <w:szCs w:val="20"/>
                <w:lang w:eastAsia="lv-LV"/>
              </w:rPr>
              <w:t xml:space="preserve"> (A)</w:t>
            </w:r>
            <w:r>
              <w:rPr>
                <w:rFonts w:eastAsia="Times New Roman"/>
                <w:i/>
                <w:iCs/>
                <w:color w:val="000000"/>
                <w:sz w:val="20"/>
                <w:szCs w:val="20"/>
                <w:lang w:eastAsia="lv-LV"/>
              </w:rPr>
              <w:t>, saskaitot a un b ailes summas</w:t>
            </w:r>
          </w:p>
        </w:tc>
        <w:tc>
          <w:tcPr>
            <w:tcW w:w="1840" w:type="dxa"/>
            <w:gridSpan w:val="2"/>
            <w:tcBorders>
              <w:top w:val="nil"/>
              <w:left w:val="nil"/>
              <w:bottom w:val="single" w:sz="4" w:space="0" w:color="auto"/>
              <w:right w:val="single" w:sz="4" w:space="0" w:color="auto"/>
            </w:tcBorders>
            <w:shd w:val="clear" w:color="000000" w:fill="E5B8B7"/>
            <w:hideMark/>
          </w:tcPr>
          <w:p w:rsidR="00100D68" w:rsidRPr="00063599" w:rsidRDefault="00100D68" w:rsidP="006E2682">
            <w:pPr>
              <w:rPr>
                <w:rFonts w:eastAsia="Times New Roman"/>
                <w:i/>
                <w:iCs/>
                <w:color w:val="000000"/>
                <w:sz w:val="20"/>
                <w:szCs w:val="20"/>
                <w:lang w:eastAsia="lv-LV"/>
              </w:rPr>
            </w:pPr>
            <w:r w:rsidRPr="00063599">
              <w:rPr>
                <w:rFonts w:eastAsia="Times New Roman"/>
                <w:i/>
                <w:iCs/>
                <w:color w:val="000000"/>
                <w:sz w:val="20"/>
                <w:szCs w:val="20"/>
                <w:lang w:eastAsia="lv-LV"/>
              </w:rPr>
              <w:t>Norādīt</w:t>
            </w:r>
            <w:r>
              <w:rPr>
                <w:rFonts w:eastAsia="Times New Roman"/>
                <w:i/>
                <w:iCs/>
                <w:color w:val="000000"/>
                <w:sz w:val="20"/>
                <w:szCs w:val="20"/>
                <w:lang w:eastAsia="lv-LV"/>
              </w:rPr>
              <w:t xml:space="preserve"> summu</w:t>
            </w:r>
            <w:r w:rsidR="006B7949">
              <w:rPr>
                <w:rFonts w:eastAsia="Times New Roman"/>
                <w:i/>
                <w:iCs/>
                <w:color w:val="000000"/>
                <w:sz w:val="20"/>
                <w:szCs w:val="20"/>
                <w:lang w:eastAsia="lv-LV"/>
              </w:rPr>
              <w:t xml:space="preserve"> (B)</w:t>
            </w:r>
            <w:r>
              <w:rPr>
                <w:rFonts w:eastAsia="Times New Roman"/>
                <w:i/>
                <w:iCs/>
                <w:color w:val="000000"/>
                <w:sz w:val="20"/>
                <w:szCs w:val="20"/>
                <w:lang w:eastAsia="lv-LV"/>
              </w:rPr>
              <w:t>, saskaitot a un b ailes summas</w:t>
            </w:r>
          </w:p>
        </w:tc>
        <w:tc>
          <w:tcPr>
            <w:tcW w:w="1840" w:type="dxa"/>
            <w:gridSpan w:val="2"/>
            <w:tcBorders>
              <w:top w:val="nil"/>
              <w:left w:val="nil"/>
              <w:bottom w:val="single" w:sz="4" w:space="0" w:color="auto"/>
              <w:right w:val="single" w:sz="4" w:space="0" w:color="auto"/>
            </w:tcBorders>
            <w:shd w:val="clear" w:color="000000" w:fill="E5B8B7"/>
            <w:hideMark/>
          </w:tcPr>
          <w:p w:rsidR="00100D68" w:rsidRPr="00063599" w:rsidRDefault="00100D68" w:rsidP="006E2682">
            <w:pPr>
              <w:rPr>
                <w:rFonts w:eastAsia="Times New Roman"/>
                <w:i/>
                <w:iCs/>
                <w:color w:val="000000"/>
                <w:sz w:val="20"/>
                <w:szCs w:val="20"/>
                <w:lang w:eastAsia="lv-LV"/>
              </w:rPr>
            </w:pPr>
            <w:r w:rsidRPr="00063599">
              <w:rPr>
                <w:rFonts w:eastAsia="Times New Roman"/>
                <w:i/>
                <w:iCs/>
                <w:color w:val="000000"/>
                <w:sz w:val="20"/>
                <w:szCs w:val="20"/>
                <w:lang w:eastAsia="lv-LV"/>
              </w:rPr>
              <w:t>Norādīt</w:t>
            </w:r>
            <w:r>
              <w:rPr>
                <w:rFonts w:eastAsia="Times New Roman"/>
                <w:i/>
                <w:iCs/>
                <w:color w:val="000000"/>
                <w:sz w:val="20"/>
                <w:szCs w:val="20"/>
                <w:lang w:eastAsia="lv-LV"/>
              </w:rPr>
              <w:t xml:space="preserve"> summu</w:t>
            </w:r>
            <w:r w:rsidR="006B7949">
              <w:rPr>
                <w:rFonts w:eastAsia="Times New Roman"/>
                <w:i/>
                <w:iCs/>
                <w:color w:val="000000"/>
                <w:sz w:val="20"/>
                <w:szCs w:val="20"/>
                <w:lang w:eastAsia="lv-LV"/>
              </w:rPr>
              <w:t xml:space="preserve"> (C)</w:t>
            </w:r>
            <w:r>
              <w:rPr>
                <w:rFonts w:eastAsia="Times New Roman"/>
                <w:i/>
                <w:iCs/>
                <w:color w:val="000000"/>
                <w:sz w:val="20"/>
                <w:szCs w:val="20"/>
                <w:lang w:eastAsia="lv-LV"/>
              </w:rPr>
              <w:t>, saskaitot a un b ailes summas</w:t>
            </w:r>
          </w:p>
        </w:tc>
      </w:tr>
      <w:tr w:rsidR="008428D7" w:rsidRPr="00063599" w:rsidTr="00BF63CE">
        <w:trPr>
          <w:trHeight w:val="510"/>
        </w:trPr>
        <w:tc>
          <w:tcPr>
            <w:tcW w:w="3640" w:type="dxa"/>
            <w:tcBorders>
              <w:top w:val="nil"/>
              <w:left w:val="single" w:sz="4" w:space="0" w:color="auto"/>
              <w:bottom w:val="single" w:sz="4" w:space="0" w:color="auto"/>
              <w:right w:val="single" w:sz="4" w:space="0" w:color="auto"/>
            </w:tcBorders>
            <w:shd w:val="clear" w:color="auto" w:fill="auto"/>
            <w:hideMark/>
          </w:tcPr>
          <w:p w:rsidR="008428D7" w:rsidRPr="00063599" w:rsidRDefault="008428D7" w:rsidP="004511F9">
            <w:pPr>
              <w:jc w:val="right"/>
              <w:rPr>
                <w:rFonts w:eastAsia="Times New Roman"/>
                <w:color w:val="000000"/>
                <w:sz w:val="20"/>
                <w:szCs w:val="20"/>
                <w:lang w:eastAsia="lv-LV"/>
              </w:rPr>
            </w:pPr>
            <w:r w:rsidRPr="00063599">
              <w:rPr>
                <w:rFonts w:eastAsia="Times New Roman"/>
                <w:color w:val="000000"/>
                <w:sz w:val="20"/>
                <w:szCs w:val="20"/>
                <w:lang w:eastAsia="lv-LV"/>
              </w:rPr>
              <w:t xml:space="preserve">Kopējā prognozētā līgumsumma </w:t>
            </w:r>
            <w:r w:rsidR="00100D68">
              <w:rPr>
                <w:rFonts w:eastAsia="Times New Roman"/>
                <w:color w:val="000000"/>
                <w:sz w:val="20"/>
                <w:szCs w:val="20"/>
                <w:lang w:eastAsia="lv-LV"/>
              </w:rPr>
              <w:t>līguma laikā</w:t>
            </w:r>
            <w:r w:rsidRPr="00063599">
              <w:rPr>
                <w:rFonts w:eastAsia="Times New Roman"/>
                <w:color w:val="000000"/>
                <w:sz w:val="20"/>
                <w:szCs w:val="20"/>
                <w:lang w:eastAsia="lv-LV"/>
              </w:rPr>
              <w:t xml:space="preserve"> visām grupām</w:t>
            </w:r>
          </w:p>
        </w:tc>
        <w:tc>
          <w:tcPr>
            <w:tcW w:w="5520" w:type="dxa"/>
            <w:gridSpan w:val="5"/>
            <w:tcBorders>
              <w:top w:val="single" w:sz="4" w:space="0" w:color="auto"/>
              <w:left w:val="nil"/>
              <w:bottom w:val="single" w:sz="4" w:space="0" w:color="auto"/>
              <w:right w:val="single" w:sz="4" w:space="0" w:color="000000"/>
            </w:tcBorders>
            <w:shd w:val="clear" w:color="000000" w:fill="E5B8B7"/>
            <w:hideMark/>
          </w:tcPr>
          <w:p w:rsidR="00FC79DA" w:rsidRDefault="00100D68" w:rsidP="00FC79DA">
            <w:pPr>
              <w:jc w:val="center"/>
              <w:rPr>
                <w:rFonts w:eastAsia="Times New Roman"/>
                <w:i/>
                <w:iCs/>
                <w:color w:val="000000"/>
                <w:sz w:val="20"/>
                <w:szCs w:val="20"/>
                <w:lang w:eastAsia="lv-LV"/>
              </w:rPr>
            </w:pPr>
            <w:r>
              <w:rPr>
                <w:rFonts w:eastAsia="Times New Roman"/>
                <w:i/>
                <w:iCs/>
                <w:color w:val="000000"/>
                <w:sz w:val="20"/>
                <w:szCs w:val="20"/>
                <w:lang w:eastAsia="lv-LV"/>
              </w:rPr>
              <w:t>N</w:t>
            </w:r>
            <w:r w:rsidR="008428D7" w:rsidRPr="00063599">
              <w:rPr>
                <w:rFonts w:eastAsia="Times New Roman"/>
                <w:i/>
                <w:iCs/>
                <w:color w:val="000000"/>
                <w:sz w:val="20"/>
                <w:szCs w:val="20"/>
                <w:lang w:eastAsia="lv-LV"/>
              </w:rPr>
              <w:t>orādīt</w:t>
            </w:r>
            <w:r>
              <w:rPr>
                <w:rFonts w:eastAsia="Times New Roman"/>
                <w:i/>
                <w:iCs/>
                <w:color w:val="000000"/>
                <w:sz w:val="20"/>
                <w:szCs w:val="20"/>
                <w:lang w:eastAsia="lv-LV"/>
              </w:rPr>
              <w:t xml:space="preserve"> kopsummu, izmantojot šādu aprēķinu </w:t>
            </w:r>
          </w:p>
          <w:p w:rsidR="008428D7" w:rsidRDefault="006B7949" w:rsidP="00FC79DA">
            <w:pPr>
              <w:jc w:val="center"/>
              <w:rPr>
                <w:rFonts w:eastAsia="Times New Roman"/>
                <w:i/>
                <w:iCs/>
                <w:color w:val="000000"/>
                <w:sz w:val="20"/>
                <w:szCs w:val="20"/>
                <w:lang w:eastAsia="lv-LV"/>
              </w:rPr>
            </w:pPr>
            <w:r>
              <w:rPr>
                <w:rFonts w:eastAsia="Times New Roman"/>
                <w:i/>
                <w:iCs/>
                <w:color w:val="000000"/>
                <w:sz w:val="20"/>
                <w:szCs w:val="20"/>
                <w:lang w:eastAsia="lv-LV"/>
              </w:rPr>
              <w:t>=(A+B+C)</w:t>
            </w:r>
            <w:r w:rsidR="00FC79DA">
              <w:rPr>
                <w:rFonts w:eastAsia="Times New Roman"/>
                <w:i/>
                <w:iCs/>
                <w:color w:val="000000"/>
                <w:sz w:val="20"/>
                <w:szCs w:val="20"/>
                <w:lang w:eastAsia="lv-LV"/>
              </w:rPr>
              <w:t xml:space="preserve"> </w:t>
            </w:r>
          </w:p>
          <w:p w:rsidR="00536407" w:rsidRPr="0085613F" w:rsidRDefault="00536407" w:rsidP="0085613F">
            <w:pPr>
              <w:jc w:val="center"/>
              <w:rPr>
                <w:rFonts w:eastAsia="Times New Roman"/>
                <w:b/>
                <w:i/>
                <w:iCs/>
                <w:sz w:val="20"/>
                <w:szCs w:val="20"/>
                <w:lang w:eastAsia="lv-LV"/>
              </w:rPr>
            </w:pPr>
          </w:p>
        </w:tc>
      </w:tr>
      <w:tr w:rsidR="008428D7" w:rsidRPr="00063599" w:rsidTr="00BF63CE">
        <w:trPr>
          <w:trHeight w:val="255"/>
        </w:trPr>
        <w:tc>
          <w:tcPr>
            <w:tcW w:w="3640" w:type="dxa"/>
            <w:tcBorders>
              <w:top w:val="nil"/>
              <w:left w:val="nil"/>
              <w:bottom w:val="nil"/>
              <w:right w:val="nil"/>
            </w:tcBorders>
            <w:shd w:val="clear" w:color="auto" w:fill="auto"/>
            <w:noWrap/>
            <w:vAlign w:val="bottom"/>
            <w:hideMark/>
          </w:tcPr>
          <w:p w:rsidR="008428D7" w:rsidRPr="00063599" w:rsidRDefault="008428D7" w:rsidP="00BF63CE">
            <w:pPr>
              <w:jc w:val="left"/>
              <w:rPr>
                <w:rFonts w:eastAsia="Times New Roman"/>
                <w:color w:val="000000"/>
                <w:sz w:val="20"/>
                <w:szCs w:val="20"/>
                <w:lang w:eastAsia="lv-LV"/>
              </w:rPr>
            </w:pPr>
          </w:p>
        </w:tc>
        <w:tc>
          <w:tcPr>
            <w:tcW w:w="1840" w:type="dxa"/>
            <w:tcBorders>
              <w:top w:val="nil"/>
              <w:left w:val="nil"/>
              <w:bottom w:val="nil"/>
              <w:right w:val="nil"/>
            </w:tcBorders>
            <w:shd w:val="clear" w:color="auto" w:fill="auto"/>
            <w:noWrap/>
            <w:vAlign w:val="bottom"/>
            <w:hideMark/>
          </w:tcPr>
          <w:p w:rsidR="008428D7" w:rsidRPr="00063599" w:rsidRDefault="008428D7" w:rsidP="00BF63CE">
            <w:pPr>
              <w:jc w:val="left"/>
              <w:rPr>
                <w:rFonts w:eastAsia="Times New Roman"/>
                <w:color w:val="000000"/>
                <w:sz w:val="20"/>
                <w:szCs w:val="20"/>
                <w:lang w:eastAsia="lv-LV"/>
              </w:rPr>
            </w:pPr>
          </w:p>
        </w:tc>
        <w:tc>
          <w:tcPr>
            <w:tcW w:w="1840" w:type="dxa"/>
            <w:gridSpan w:val="2"/>
            <w:tcBorders>
              <w:top w:val="nil"/>
              <w:left w:val="nil"/>
              <w:bottom w:val="nil"/>
              <w:right w:val="nil"/>
            </w:tcBorders>
            <w:shd w:val="clear" w:color="auto" w:fill="auto"/>
            <w:noWrap/>
            <w:vAlign w:val="bottom"/>
            <w:hideMark/>
          </w:tcPr>
          <w:p w:rsidR="008428D7" w:rsidRPr="00063599" w:rsidRDefault="008428D7" w:rsidP="00BF63CE">
            <w:pPr>
              <w:jc w:val="left"/>
              <w:rPr>
                <w:rFonts w:eastAsia="Times New Roman"/>
                <w:color w:val="000000"/>
                <w:sz w:val="20"/>
                <w:szCs w:val="20"/>
                <w:lang w:eastAsia="lv-LV"/>
              </w:rPr>
            </w:pPr>
          </w:p>
        </w:tc>
        <w:tc>
          <w:tcPr>
            <w:tcW w:w="1840" w:type="dxa"/>
            <w:gridSpan w:val="2"/>
            <w:tcBorders>
              <w:top w:val="nil"/>
              <w:left w:val="nil"/>
              <w:bottom w:val="nil"/>
              <w:right w:val="nil"/>
            </w:tcBorders>
            <w:shd w:val="clear" w:color="auto" w:fill="auto"/>
            <w:noWrap/>
            <w:vAlign w:val="bottom"/>
            <w:hideMark/>
          </w:tcPr>
          <w:p w:rsidR="008428D7" w:rsidRPr="00063599" w:rsidRDefault="008428D7" w:rsidP="00BF63CE">
            <w:pPr>
              <w:jc w:val="left"/>
              <w:rPr>
                <w:rFonts w:eastAsia="Times New Roman"/>
                <w:color w:val="000000"/>
                <w:sz w:val="20"/>
                <w:szCs w:val="20"/>
                <w:lang w:eastAsia="lv-LV"/>
              </w:rPr>
            </w:pPr>
          </w:p>
        </w:tc>
      </w:tr>
      <w:tr w:rsidR="003479E6" w:rsidRPr="00063599" w:rsidTr="0085613F">
        <w:trPr>
          <w:gridAfter w:val="1"/>
          <w:wAfter w:w="42" w:type="dxa"/>
          <w:trHeight w:val="350"/>
        </w:trPr>
        <w:tc>
          <w:tcPr>
            <w:tcW w:w="6283" w:type="dxa"/>
            <w:gridSpan w:val="3"/>
            <w:tcBorders>
              <w:top w:val="single" w:sz="4" w:space="0" w:color="auto"/>
              <w:left w:val="single" w:sz="4" w:space="0" w:color="auto"/>
              <w:bottom w:val="single" w:sz="4" w:space="0" w:color="auto"/>
              <w:right w:val="single" w:sz="4" w:space="0" w:color="auto"/>
            </w:tcBorders>
            <w:shd w:val="clear" w:color="auto" w:fill="auto"/>
            <w:hideMark/>
          </w:tcPr>
          <w:p w:rsidR="003479E6" w:rsidRPr="00063599" w:rsidRDefault="003479E6" w:rsidP="0096448B">
            <w:pPr>
              <w:rPr>
                <w:rFonts w:eastAsia="Times New Roman"/>
                <w:color w:val="000000"/>
                <w:sz w:val="20"/>
                <w:szCs w:val="20"/>
                <w:lang w:eastAsia="lv-LV"/>
              </w:rPr>
            </w:pPr>
            <w:r w:rsidRPr="00063599">
              <w:rPr>
                <w:rFonts w:eastAsia="Times New Roman"/>
                <w:color w:val="000000"/>
                <w:sz w:val="20"/>
                <w:szCs w:val="20"/>
                <w:lang w:eastAsia="lv-LV"/>
              </w:rPr>
              <w:t>Papildprogramm</w:t>
            </w:r>
            <w:r w:rsidR="00C4744A">
              <w:rPr>
                <w:rFonts w:eastAsia="Times New Roman"/>
                <w:color w:val="000000"/>
                <w:sz w:val="20"/>
                <w:szCs w:val="20"/>
                <w:lang w:eastAsia="lv-LV"/>
              </w:rPr>
              <w:t>as</w:t>
            </w:r>
            <w:r w:rsidR="0096448B">
              <w:rPr>
                <w:rFonts w:eastAsia="Times New Roman"/>
                <w:color w:val="000000"/>
                <w:sz w:val="20"/>
                <w:szCs w:val="20"/>
                <w:lang w:eastAsia="lv-LV"/>
              </w:rPr>
              <w:t xml:space="preserve"> nosaukums.</w:t>
            </w:r>
            <w:r w:rsidR="00C4744A">
              <w:rPr>
                <w:rFonts w:eastAsia="Times New Roman"/>
                <w:color w:val="000000"/>
                <w:sz w:val="20"/>
                <w:szCs w:val="20"/>
                <w:lang w:eastAsia="lv-LV"/>
              </w:rPr>
              <w:t xml:space="preserve"> </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C4744A" w:rsidRPr="00063599" w:rsidRDefault="00C4744A" w:rsidP="00C4744A">
            <w:pPr>
              <w:rPr>
                <w:rFonts w:eastAsia="Times New Roman"/>
                <w:color w:val="000000"/>
                <w:sz w:val="20"/>
                <w:szCs w:val="20"/>
                <w:lang w:eastAsia="lv-LV"/>
              </w:rPr>
            </w:pPr>
            <w:r>
              <w:rPr>
                <w:rFonts w:eastAsia="Times New Roman"/>
                <w:color w:val="000000"/>
                <w:sz w:val="20"/>
                <w:szCs w:val="20"/>
                <w:lang w:eastAsia="lv-LV"/>
              </w:rPr>
              <w:t>Prēmija (EUR) gadā vienam cilvēkam</w:t>
            </w:r>
          </w:p>
        </w:tc>
      </w:tr>
      <w:tr w:rsidR="003479E6" w:rsidRPr="00063599" w:rsidTr="00FD5563">
        <w:trPr>
          <w:gridAfter w:val="1"/>
          <w:wAfter w:w="42" w:type="dxa"/>
          <w:trHeight w:val="238"/>
        </w:trPr>
        <w:tc>
          <w:tcPr>
            <w:tcW w:w="6283" w:type="dxa"/>
            <w:gridSpan w:val="3"/>
            <w:tcBorders>
              <w:top w:val="nil"/>
              <w:left w:val="single" w:sz="4" w:space="0" w:color="auto"/>
              <w:bottom w:val="single" w:sz="4" w:space="0" w:color="auto"/>
              <w:right w:val="single" w:sz="4" w:space="0" w:color="auto"/>
            </w:tcBorders>
            <w:shd w:val="clear" w:color="auto" w:fill="auto"/>
            <w:hideMark/>
          </w:tcPr>
          <w:p w:rsidR="003479E6" w:rsidRPr="00063599" w:rsidRDefault="003479E6" w:rsidP="00BF63CE">
            <w:pPr>
              <w:jc w:val="left"/>
              <w:rPr>
                <w:rFonts w:eastAsia="Times New Roman"/>
                <w:color w:val="000000"/>
                <w:sz w:val="20"/>
                <w:szCs w:val="20"/>
                <w:lang w:eastAsia="lv-LV"/>
              </w:rPr>
            </w:pPr>
            <w:r w:rsidRPr="00063599">
              <w:rPr>
                <w:rFonts w:eastAsia="Times New Roman"/>
                <w:color w:val="000000"/>
                <w:sz w:val="20"/>
                <w:szCs w:val="20"/>
                <w:lang w:eastAsia="lv-LV"/>
              </w:rPr>
              <w:t>1            Papildprogramma „Medikamentu iegāde” (EUR)</w:t>
            </w:r>
          </w:p>
        </w:tc>
        <w:tc>
          <w:tcPr>
            <w:tcW w:w="2835" w:type="dxa"/>
            <w:gridSpan w:val="2"/>
            <w:tcBorders>
              <w:top w:val="nil"/>
              <w:left w:val="nil"/>
              <w:bottom w:val="single" w:sz="4" w:space="0" w:color="auto"/>
              <w:right w:val="single" w:sz="4" w:space="0" w:color="auto"/>
            </w:tcBorders>
            <w:shd w:val="clear" w:color="000000" w:fill="E5B8B7"/>
            <w:hideMark/>
          </w:tcPr>
          <w:p w:rsidR="003479E6" w:rsidRPr="00063599" w:rsidRDefault="003479E6" w:rsidP="00BF63CE">
            <w:pPr>
              <w:rPr>
                <w:rFonts w:eastAsia="Times New Roman"/>
                <w:i/>
                <w:iCs/>
                <w:color w:val="000000"/>
                <w:sz w:val="20"/>
                <w:szCs w:val="20"/>
                <w:lang w:eastAsia="lv-LV"/>
              </w:rPr>
            </w:pPr>
            <w:r w:rsidRPr="00063599">
              <w:rPr>
                <w:rFonts w:eastAsia="Times New Roman"/>
                <w:i/>
                <w:iCs/>
                <w:color w:val="000000"/>
                <w:sz w:val="20"/>
                <w:szCs w:val="20"/>
                <w:lang w:eastAsia="lv-LV"/>
              </w:rPr>
              <w:t>Norādīt</w:t>
            </w:r>
          </w:p>
        </w:tc>
      </w:tr>
      <w:tr w:rsidR="003479E6" w:rsidRPr="00063599" w:rsidTr="00FD5563">
        <w:trPr>
          <w:gridAfter w:val="1"/>
          <w:wAfter w:w="42" w:type="dxa"/>
          <w:trHeight w:val="283"/>
        </w:trPr>
        <w:tc>
          <w:tcPr>
            <w:tcW w:w="6283" w:type="dxa"/>
            <w:gridSpan w:val="3"/>
            <w:tcBorders>
              <w:top w:val="nil"/>
              <w:left w:val="single" w:sz="4" w:space="0" w:color="auto"/>
              <w:bottom w:val="single" w:sz="4" w:space="0" w:color="auto"/>
              <w:right w:val="single" w:sz="4" w:space="0" w:color="auto"/>
            </w:tcBorders>
            <w:shd w:val="clear" w:color="auto" w:fill="auto"/>
            <w:hideMark/>
          </w:tcPr>
          <w:p w:rsidR="003479E6" w:rsidRPr="00063599" w:rsidRDefault="003479E6" w:rsidP="00BF63CE">
            <w:pPr>
              <w:jc w:val="left"/>
              <w:rPr>
                <w:rFonts w:eastAsia="Times New Roman"/>
                <w:color w:val="000000"/>
                <w:sz w:val="20"/>
                <w:szCs w:val="20"/>
                <w:lang w:eastAsia="lv-LV"/>
              </w:rPr>
            </w:pPr>
            <w:r w:rsidRPr="00063599">
              <w:rPr>
                <w:rFonts w:eastAsia="Times New Roman"/>
                <w:color w:val="000000"/>
                <w:sz w:val="20"/>
                <w:szCs w:val="20"/>
                <w:lang w:eastAsia="lv-LV"/>
              </w:rPr>
              <w:t>2            Papildprogramma „Zobārstniecība” (EUR)</w:t>
            </w:r>
          </w:p>
        </w:tc>
        <w:tc>
          <w:tcPr>
            <w:tcW w:w="2835" w:type="dxa"/>
            <w:gridSpan w:val="2"/>
            <w:tcBorders>
              <w:top w:val="nil"/>
              <w:left w:val="nil"/>
              <w:bottom w:val="single" w:sz="4" w:space="0" w:color="auto"/>
              <w:right w:val="single" w:sz="4" w:space="0" w:color="auto"/>
            </w:tcBorders>
            <w:shd w:val="clear" w:color="000000" w:fill="E5B8B7"/>
            <w:hideMark/>
          </w:tcPr>
          <w:p w:rsidR="003479E6" w:rsidRPr="00063599" w:rsidRDefault="003479E6" w:rsidP="00536407">
            <w:pPr>
              <w:rPr>
                <w:rFonts w:eastAsia="Times New Roman"/>
                <w:i/>
                <w:iCs/>
                <w:color w:val="000000"/>
                <w:sz w:val="20"/>
                <w:szCs w:val="20"/>
                <w:lang w:eastAsia="lv-LV"/>
              </w:rPr>
            </w:pPr>
            <w:r w:rsidRPr="00063599">
              <w:rPr>
                <w:rFonts w:eastAsia="Times New Roman"/>
                <w:i/>
                <w:iCs/>
                <w:color w:val="000000"/>
                <w:sz w:val="20"/>
                <w:szCs w:val="20"/>
                <w:lang w:eastAsia="lv-LV"/>
              </w:rPr>
              <w:t>Norādīt</w:t>
            </w:r>
            <w:r>
              <w:rPr>
                <w:rFonts w:eastAsia="Times New Roman"/>
                <w:i/>
                <w:iCs/>
                <w:color w:val="000000"/>
                <w:sz w:val="20"/>
                <w:szCs w:val="20"/>
                <w:lang w:eastAsia="lv-LV"/>
              </w:rPr>
              <w:t xml:space="preserve"> </w:t>
            </w:r>
          </w:p>
        </w:tc>
      </w:tr>
      <w:tr w:rsidR="003479E6" w:rsidRPr="00063599" w:rsidTr="00FD5563">
        <w:trPr>
          <w:gridAfter w:val="1"/>
          <w:wAfter w:w="42" w:type="dxa"/>
          <w:trHeight w:val="260"/>
        </w:trPr>
        <w:tc>
          <w:tcPr>
            <w:tcW w:w="6283" w:type="dxa"/>
            <w:gridSpan w:val="3"/>
            <w:tcBorders>
              <w:top w:val="nil"/>
              <w:left w:val="single" w:sz="4" w:space="0" w:color="auto"/>
              <w:bottom w:val="single" w:sz="4" w:space="0" w:color="auto"/>
              <w:right w:val="single" w:sz="4" w:space="0" w:color="auto"/>
            </w:tcBorders>
            <w:shd w:val="clear" w:color="auto" w:fill="auto"/>
            <w:hideMark/>
          </w:tcPr>
          <w:p w:rsidR="003479E6" w:rsidRPr="00063599" w:rsidRDefault="003479E6" w:rsidP="00BF63CE">
            <w:pPr>
              <w:jc w:val="left"/>
              <w:rPr>
                <w:rFonts w:eastAsia="Times New Roman"/>
                <w:color w:val="000000"/>
                <w:sz w:val="20"/>
                <w:szCs w:val="20"/>
                <w:lang w:eastAsia="lv-LV"/>
              </w:rPr>
            </w:pPr>
            <w:r w:rsidRPr="00063599">
              <w:rPr>
                <w:rFonts w:eastAsia="Times New Roman"/>
                <w:color w:val="000000"/>
                <w:sz w:val="20"/>
                <w:szCs w:val="20"/>
                <w:lang w:eastAsia="lv-LV"/>
              </w:rPr>
              <w:t>3            Papildprogramma „Ambulatorā rehabilitācija” (EUR)</w:t>
            </w:r>
          </w:p>
        </w:tc>
        <w:tc>
          <w:tcPr>
            <w:tcW w:w="2835" w:type="dxa"/>
            <w:gridSpan w:val="2"/>
            <w:tcBorders>
              <w:top w:val="nil"/>
              <w:left w:val="nil"/>
              <w:bottom w:val="single" w:sz="4" w:space="0" w:color="auto"/>
              <w:right w:val="single" w:sz="4" w:space="0" w:color="auto"/>
            </w:tcBorders>
            <w:shd w:val="clear" w:color="000000" w:fill="E5B8B7"/>
            <w:hideMark/>
          </w:tcPr>
          <w:p w:rsidR="003479E6" w:rsidRPr="00063599" w:rsidRDefault="003479E6" w:rsidP="00536407">
            <w:pPr>
              <w:rPr>
                <w:rFonts w:eastAsia="Times New Roman"/>
                <w:i/>
                <w:iCs/>
                <w:color w:val="000000"/>
                <w:sz w:val="20"/>
                <w:szCs w:val="20"/>
                <w:lang w:eastAsia="lv-LV"/>
              </w:rPr>
            </w:pPr>
            <w:r w:rsidRPr="00063599">
              <w:rPr>
                <w:rFonts w:eastAsia="Times New Roman"/>
                <w:i/>
                <w:iCs/>
                <w:color w:val="000000"/>
                <w:sz w:val="20"/>
                <w:szCs w:val="20"/>
                <w:lang w:eastAsia="lv-LV"/>
              </w:rPr>
              <w:t>Norādīt</w:t>
            </w:r>
            <w:r>
              <w:rPr>
                <w:rFonts w:eastAsia="Times New Roman"/>
                <w:i/>
                <w:iCs/>
                <w:color w:val="000000"/>
                <w:sz w:val="20"/>
                <w:szCs w:val="20"/>
                <w:lang w:eastAsia="lv-LV"/>
              </w:rPr>
              <w:t xml:space="preserve"> </w:t>
            </w:r>
          </w:p>
        </w:tc>
      </w:tr>
      <w:tr w:rsidR="003479E6" w:rsidRPr="00063599" w:rsidTr="00FD5563">
        <w:trPr>
          <w:gridAfter w:val="1"/>
          <w:wAfter w:w="42" w:type="dxa"/>
          <w:trHeight w:val="277"/>
        </w:trPr>
        <w:tc>
          <w:tcPr>
            <w:tcW w:w="6283" w:type="dxa"/>
            <w:gridSpan w:val="3"/>
            <w:tcBorders>
              <w:top w:val="nil"/>
              <w:left w:val="single" w:sz="4" w:space="0" w:color="auto"/>
              <w:bottom w:val="single" w:sz="4" w:space="0" w:color="auto"/>
              <w:right w:val="single" w:sz="4" w:space="0" w:color="auto"/>
            </w:tcBorders>
            <w:shd w:val="clear" w:color="auto" w:fill="auto"/>
            <w:hideMark/>
          </w:tcPr>
          <w:p w:rsidR="003479E6" w:rsidRPr="00063599" w:rsidRDefault="003479E6" w:rsidP="00BF63CE">
            <w:pPr>
              <w:jc w:val="left"/>
              <w:rPr>
                <w:rFonts w:eastAsia="Times New Roman"/>
                <w:color w:val="000000"/>
                <w:sz w:val="20"/>
                <w:szCs w:val="20"/>
                <w:lang w:eastAsia="lv-LV"/>
              </w:rPr>
            </w:pPr>
            <w:r w:rsidRPr="00063599">
              <w:rPr>
                <w:rFonts w:eastAsia="Times New Roman"/>
                <w:color w:val="000000"/>
                <w:sz w:val="20"/>
                <w:szCs w:val="20"/>
                <w:lang w:eastAsia="lv-LV"/>
              </w:rPr>
              <w:t>4            Papildprogramma „Veselības veicināšana” (EUR)</w:t>
            </w:r>
          </w:p>
        </w:tc>
        <w:tc>
          <w:tcPr>
            <w:tcW w:w="2835" w:type="dxa"/>
            <w:gridSpan w:val="2"/>
            <w:tcBorders>
              <w:top w:val="nil"/>
              <w:left w:val="nil"/>
              <w:bottom w:val="single" w:sz="4" w:space="0" w:color="auto"/>
              <w:right w:val="single" w:sz="4" w:space="0" w:color="auto"/>
            </w:tcBorders>
            <w:shd w:val="clear" w:color="000000" w:fill="E5B8B7"/>
            <w:hideMark/>
          </w:tcPr>
          <w:p w:rsidR="003479E6" w:rsidRPr="00063599" w:rsidRDefault="003479E6" w:rsidP="00BF63CE">
            <w:pPr>
              <w:rPr>
                <w:rFonts w:eastAsia="Times New Roman"/>
                <w:i/>
                <w:iCs/>
                <w:color w:val="000000"/>
                <w:sz w:val="20"/>
                <w:szCs w:val="20"/>
                <w:lang w:eastAsia="lv-LV"/>
              </w:rPr>
            </w:pPr>
            <w:r w:rsidRPr="00063599">
              <w:rPr>
                <w:rFonts w:eastAsia="Times New Roman"/>
                <w:i/>
                <w:iCs/>
                <w:color w:val="000000"/>
                <w:sz w:val="20"/>
                <w:szCs w:val="20"/>
                <w:lang w:eastAsia="lv-LV"/>
              </w:rPr>
              <w:t>Norādīt</w:t>
            </w:r>
            <w:r>
              <w:rPr>
                <w:rFonts w:eastAsia="Times New Roman"/>
                <w:i/>
                <w:iCs/>
                <w:color w:val="000000"/>
                <w:sz w:val="20"/>
                <w:szCs w:val="20"/>
                <w:lang w:eastAsia="lv-LV"/>
              </w:rPr>
              <w:t xml:space="preserve"> </w:t>
            </w:r>
          </w:p>
        </w:tc>
      </w:tr>
      <w:tr w:rsidR="003479E6" w:rsidRPr="00063599" w:rsidTr="00FD5563">
        <w:trPr>
          <w:gridAfter w:val="1"/>
          <w:wAfter w:w="42" w:type="dxa"/>
          <w:trHeight w:val="281"/>
        </w:trPr>
        <w:tc>
          <w:tcPr>
            <w:tcW w:w="6283" w:type="dxa"/>
            <w:gridSpan w:val="3"/>
            <w:tcBorders>
              <w:top w:val="nil"/>
              <w:left w:val="single" w:sz="4" w:space="0" w:color="auto"/>
              <w:bottom w:val="single" w:sz="4" w:space="0" w:color="auto"/>
              <w:right w:val="single" w:sz="4" w:space="0" w:color="auto"/>
            </w:tcBorders>
            <w:shd w:val="clear" w:color="auto" w:fill="auto"/>
            <w:hideMark/>
          </w:tcPr>
          <w:p w:rsidR="003479E6" w:rsidRPr="00063599" w:rsidRDefault="003479E6" w:rsidP="00974D92">
            <w:pPr>
              <w:jc w:val="right"/>
              <w:rPr>
                <w:rFonts w:eastAsia="Times New Roman"/>
                <w:color w:val="000000"/>
                <w:sz w:val="20"/>
                <w:szCs w:val="20"/>
                <w:lang w:eastAsia="lv-LV"/>
              </w:rPr>
            </w:pPr>
            <w:r w:rsidRPr="00063599">
              <w:rPr>
                <w:rFonts w:eastAsia="Times New Roman"/>
                <w:color w:val="000000"/>
                <w:sz w:val="20"/>
                <w:szCs w:val="20"/>
                <w:lang w:val="sv-SE" w:eastAsia="lv-LV"/>
              </w:rPr>
              <w:t>Kopējā cena par visām 4 programmām</w:t>
            </w:r>
            <w:r>
              <w:rPr>
                <w:rFonts w:eastAsia="Times New Roman"/>
                <w:color w:val="000000"/>
                <w:sz w:val="20"/>
                <w:szCs w:val="20"/>
                <w:lang w:val="sv-SE" w:eastAsia="lv-LV"/>
              </w:rPr>
              <w:t>, saskaitot prēmijas katrā rindā</w:t>
            </w:r>
          </w:p>
        </w:tc>
        <w:tc>
          <w:tcPr>
            <w:tcW w:w="2835" w:type="dxa"/>
            <w:gridSpan w:val="2"/>
            <w:tcBorders>
              <w:top w:val="nil"/>
              <w:left w:val="nil"/>
              <w:bottom w:val="single" w:sz="4" w:space="0" w:color="auto"/>
              <w:right w:val="single" w:sz="4" w:space="0" w:color="auto"/>
            </w:tcBorders>
            <w:shd w:val="clear" w:color="000000" w:fill="E5B8B7"/>
            <w:hideMark/>
          </w:tcPr>
          <w:p w:rsidR="003479E6" w:rsidRPr="00063599" w:rsidRDefault="003479E6" w:rsidP="00BF63CE">
            <w:pPr>
              <w:rPr>
                <w:rFonts w:eastAsia="Times New Roman"/>
                <w:i/>
                <w:iCs/>
                <w:color w:val="000000"/>
                <w:sz w:val="20"/>
                <w:szCs w:val="20"/>
                <w:lang w:eastAsia="lv-LV"/>
              </w:rPr>
            </w:pPr>
            <w:r w:rsidRPr="00063599">
              <w:rPr>
                <w:rFonts w:eastAsia="Times New Roman"/>
                <w:i/>
                <w:iCs/>
                <w:color w:val="000000"/>
                <w:sz w:val="20"/>
                <w:szCs w:val="20"/>
                <w:lang w:eastAsia="lv-LV"/>
              </w:rPr>
              <w:t>Norādīt</w:t>
            </w:r>
          </w:p>
        </w:tc>
      </w:tr>
      <w:tr w:rsidR="008428D7" w:rsidRPr="00063599" w:rsidTr="00720185">
        <w:trPr>
          <w:trHeight w:val="255"/>
        </w:trPr>
        <w:tc>
          <w:tcPr>
            <w:tcW w:w="3640" w:type="dxa"/>
            <w:tcBorders>
              <w:top w:val="nil"/>
              <w:left w:val="nil"/>
              <w:bottom w:val="nil"/>
              <w:right w:val="nil"/>
            </w:tcBorders>
            <w:shd w:val="clear" w:color="auto" w:fill="auto"/>
            <w:noWrap/>
            <w:vAlign w:val="bottom"/>
          </w:tcPr>
          <w:p w:rsidR="008428D7" w:rsidRPr="00063599" w:rsidRDefault="008428D7" w:rsidP="0085613F">
            <w:pPr>
              <w:jc w:val="left"/>
              <w:rPr>
                <w:rFonts w:eastAsia="Times New Roman"/>
                <w:color w:val="000000"/>
                <w:sz w:val="20"/>
                <w:szCs w:val="20"/>
                <w:lang w:eastAsia="lv-LV"/>
              </w:rPr>
            </w:pPr>
          </w:p>
        </w:tc>
        <w:tc>
          <w:tcPr>
            <w:tcW w:w="1840" w:type="dxa"/>
            <w:tcBorders>
              <w:top w:val="nil"/>
              <w:left w:val="nil"/>
              <w:bottom w:val="nil"/>
              <w:right w:val="nil"/>
            </w:tcBorders>
            <w:shd w:val="clear" w:color="auto" w:fill="auto"/>
            <w:noWrap/>
            <w:vAlign w:val="bottom"/>
            <w:hideMark/>
          </w:tcPr>
          <w:p w:rsidR="008428D7" w:rsidRPr="00063599" w:rsidRDefault="008428D7" w:rsidP="00BF63CE">
            <w:pPr>
              <w:jc w:val="left"/>
              <w:rPr>
                <w:rFonts w:eastAsia="Times New Roman"/>
                <w:color w:val="000000"/>
                <w:sz w:val="20"/>
                <w:szCs w:val="20"/>
                <w:lang w:eastAsia="lv-LV"/>
              </w:rPr>
            </w:pPr>
          </w:p>
        </w:tc>
        <w:tc>
          <w:tcPr>
            <w:tcW w:w="1840" w:type="dxa"/>
            <w:gridSpan w:val="2"/>
            <w:tcBorders>
              <w:top w:val="nil"/>
              <w:left w:val="nil"/>
              <w:bottom w:val="nil"/>
              <w:right w:val="nil"/>
            </w:tcBorders>
            <w:shd w:val="clear" w:color="auto" w:fill="auto"/>
            <w:noWrap/>
            <w:vAlign w:val="bottom"/>
            <w:hideMark/>
          </w:tcPr>
          <w:p w:rsidR="008428D7" w:rsidRPr="00063599" w:rsidRDefault="008428D7" w:rsidP="00BF63CE">
            <w:pPr>
              <w:jc w:val="left"/>
              <w:rPr>
                <w:rFonts w:eastAsia="Times New Roman"/>
                <w:color w:val="000000"/>
                <w:sz w:val="20"/>
                <w:szCs w:val="20"/>
                <w:lang w:eastAsia="lv-LV"/>
              </w:rPr>
            </w:pPr>
          </w:p>
        </w:tc>
        <w:tc>
          <w:tcPr>
            <w:tcW w:w="1840" w:type="dxa"/>
            <w:gridSpan w:val="2"/>
            <w:tcBorders>
              <w:top w:val="nil"/>
              <w:left w:val="nil"/>
              <w:bottom w:val="nil"/>
              <w:right w:val="nil"/>
            </w:tcBorders>
            <w:shd w:val="clear" w:color="auto" w:fill="auto"/>
            <w:noWrap/>
            <w:vAlign w:val="bottom"/>
            <w:hideMark/>
          </w:tcPr>
          <w:p w:rsidR="008428D7" w:rsidRPr="00063599" w:rsidRDefault="008428D7" w:rsidP="00BF63CE">
            <w:pPr>
              <w:jc w:val="left"/>
              <w:rPr>
                <w:rFonts w:eastAsia="Times New Roman"/>
                <w:color w:val="000000"/>
                <w:sz w:val="20"/>
                <w:szCs w:val="20"/>
                <w:lang w:eastAsia="lv-LV"/>
              </w:rPr>
            </w:pPr>
          </w:p>
        </w:tc>
      </w:tr>
      <w:tr w:rsidR="00AF29DC" w:rsidRPr="00063599" w:rsidTr="00FD5563">
        <w:trPr>
          <w:trHeight w:val="765"/>
        </w:trPr>
        <w:tc>
          <w:tcPr>
            <w:tcW w:w="3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29DC" w:rsidRPr="00720185" w:rsidRDefault="00AF29DC" w:rsidP="00654E12">
            <w:pPr>
              <w:jc w:val="center"/>
              <w:rPr>
                <w:rFonts w:eastAsia="Times New Roman"/>
                <w:sz w:val="20"/>
                <w:szCs w:val="20"/>
                <w:lang w:eastAsia="lv-LV"/>
              </w:rPr>
            </w:pPr>
            <w:r w:rsidRPr="00063599">
              <w:rPr>
                <w:rFonts w:eastAsia="Times New Roman"/>
                <w:color w:val="000000"/>
                <w:sz w:val="20"/>
                <w:szCs w:val="20"/>
                <w:lang w:val="fi-FI" w:eastAsia="lv-LV"/>
              </w:rPr>
              <w:t>Pretendenta atzīme par papildus iekļautajiem maksas pakalpojumiem (</w:t>
            </w:r>
            <w:r w:rsidRPr="00974D92">
              <w:rPr>
                <w:rFonts w:eastAsia="Times New Roman"/>
                <w:sz w:val="20"/>
                <w:szCs w:val="20"/>
                <w:lang w:val="fi-FI" w:eastAsia="lv-LV"/>
              </w:rPr>
              <w:t>saskaņā ar Tehniskās specifikācijas, pielikums Nr.3</w:t>
            </w:r>
            <w:r w:rsidRPr="0085613F">
              <w:rPr>
                <w:rFonts w:eastAsia="Times New Roman"/>
                <w:sz w:val="20"/>
                <w:szCs w:val="20"/>
                <w:lang w:val="fi-FI" w:eastAsia="lv-LV"/>
              </w:rPr>
              <w:t xml:space="preserve">, </w:t>
            </w:r>
            <w:r w:rsidR="00EC7C10" w:rsidRPr="00720185">
              <w:rPr>
                <w:rFonts w:eastAsia="Times New Roman"/>
                <w:sz w:val="20"/>
                <w:szCs w:val="20"/>
                <w:lang w:val="fi-FI" w:eastAsia="lv-LV"/>
              </w:rPr>
              <w:t>5</w:t>
            </w:r>
            <w:r w:rsidR="00477C0A" w:rsidRPr="00720185">
              <w:rPr>
                <w:rFonts w:eastAsia="Times New Roman"/>
                <w:sz w:val="20"/>
                <w:szCs w:val="20"/>
                <w:lang w:val="fi-FI" w:eastAsia="lv-LV"/>
              </w:rPr>
              <w:t>5</w:t>
            </w:r>
            <w:r w:rsidR="00EC7C10" w:rsidRPr="00720185">
              <w:rPr>
                <w:rFonts w:eastAsia="Times New Roman"/>
                <w:sz w:val="20"/>
                <w:szCs w:val="20"/>
                <w:lang w:val="fi-FI" w:eastAsia="lv-LV"/>
              </w:rPr>
              <w:t>.-5</w:t>
            </w:r>
            <w:r w:rsidR="00C6557E" w:rsidRPr="00720185">
              <w:rPr>
                <w:rFonts w:eastAsia="Times New Roman"/>
                <w:sz w:val="20"/>
                <w:szCs w:val="20"/>
                <w:lang w:val="fi-FI" w:eastAsia="lv-LV"/>
              </w:rPr>
              <w:t>9</w:t>
            </w:r>
            <w:r w:rsidR="00EC7C10" w:rsidRPr="00720185">
              <w:rPr>
                <w:rFonts w:eastAsia="Times New Roman"/>
                <w:sz w:val="20"/>
                <w:szCs w:val="20"/>
                <w:lang w:val="fi-FI" w:eastAsia="lv-LV"/>
              </w:rPr>
              <w:t>.</w:t>
            </w:r>
            <w:r w:rsidR="00477C0A" w:rsidRPr="00720185">
              <w:rPr>
                <w:rFonts w:eastAsia="Times New Roman"/>
                <w:sz w:val="20"/>
                <w:szCs w:val="20"/>
                <w:lang w:val="fi-FI" w:eastAsia="lv-LV"/>
              </w:rPr>
              <w:t xml:space="preserve">un </w:t>
            </w:r>
            <w:r w:rsidR="00654E12" w:rsidRPr="00720185">
              <w:rPr>
                <w:rFonts w:eastAsia="Times New Roman"/>
                <w:sz w:val="20"/>
                <w:szCs w:val="20"/>
                <w:lang w:val="fi-FI" w:eastAsia="lv-LV"/>
              </w:rPr>
              <w:t>80</w:t>
            </w:r>
            <w:r w:rsidR="00477C0A" w:rsidRPr="00720185">
              <w:rPr>
                <w:rFonts w:eastAsia="Times New Roman"/>
                <w:sz w:val="20"/>
                <w:szCs w:val="20"/>
                <w:lang w:val="fi-FI" w:eastAsia="lv-LV"/>
              </w:rPr>
              <w:t>.-8</w:t>
            </w:r>
            <w:r w:rsidR="00654E12" w:rsidRPr="00720185">
              <w:rPr>
                <w:rFonts w:eastAsia="Times New Roman"/>
                <w:sz w:val="20"/>
                <w:szCs w:val="20"/>
                <w:lang w:val="fi-FI" w:eastAsia="lv-LV"/>
              </w:rPr>
              <w:t>1</w:t>
            </w:r>
            <w:r w:rsidR="00477C0A" w:rsidRPr="00720185">
              <w:rPr>
                <w:rFonts w:eastAsia="Times New Roman"/>
                <w:sz w:val="20"/>
                <w:szCs w:val="20"/>
                <w:lang w:val="fi-FI" w:eastAsia="lv-LV"/>
              </w:rPr>
              <w:t>.</w:t>
            </w:r>
            <w:r w:rsidR="00EC7C10" w:rsidRPr="00720185">
              <w:rPr>
                <w:rFonts w:eastAsia="Times New Roman"/>
                <w:sz w:val="20"/>
                <w:szCs w:val="20"/>
                <w:lang w:val="fi-FI" w:eastAsia="lv-LV"/>
              </w:rPr>
              <w:t>rindām</w:t>
            </w:r>
            <w:r w:rsidR="00477C0A" w:rsidRPr="00720185">
              <w:rPr>
                <w:rFonts w:eastAsia="Times New Roman"/>
                <w:sz w:val="20"/>
                <w:szCs w:val="20"/>
                <w:lang w:val="fi-FI" w:eastAsia="lv-LV"/>
              </w:rPr>
              <w:t xml:space="preserve">, </w:t>
            </w:r>
            <w:r w:rsidR="00EC7C10" w:rsidRPr="00720185">
              <w:rPr>
                <w:rFonts w:eastAsia="Times New Roman"/>
                <w:sz w:val="20"/>
                <w:szCs w:val="20"/>
                <w:lang w:val="fi-FI" w:eastAsia="lv-LV"/>
              </w:rPr>
              <w:t>)</w:t>
            </w:r>
          </w:p>
        </w:tc>
        <w:tc>
          <w:tcPr>
            <w:tcW w:w="3680" w:type="dxa"/>
            <w:gridSpan w:val="3"/>
            <w:tcBorders>
              <w:top w:val="single" w:sz="4" w:space="0" w:color="auto"/>
              <w:left w:val="nil"/>
              <w:bottom w:val="single" w:sz="4" w:space="0" w:color="auto"/>
              <w:right w:val="single" w:sz="4" w:space="0" w:color="auto"/>
            </w:tcBorders>
            <w:shd w:val="clear" w:color="auto" w:fill="auto"/>
            <w:vAlign w:val="bottom"/>
            <w:hideMark/>
          </w:tcPr>
          <w:p w:rsidR="00AF29DC" w:rsidRPr="00063599" w:rsidRDefault="00AF29DC" w:rsidP="00974D92">
            <w:pPr>
              <w:jc w:val="center"/>
              <w:rPr>
                <w:rFonts w:eastAsia="Times New Roman"/>
                <w:color w:val="000000"/>
                <w:sz w:val="20"/>
                <w:szCs w:val="20"/>
                <w:lang w:eastAsia="lv-LV"/>
              </w:rPr>
            </w:pPr>
            <w:r w:rsidRPr="00063599">
              <w:rPr>
                <w:rFonts w:eastAsia="Times New Roman"/>
                <w:color w:val="000000"/>
                <w:sz w:val="20"/>
                <w:szCs w:val="20"/>
                <w:lang w:eastAsia="lv-LV"/>
              </w:rPr>
              <w:t>Iekļauts/ neiekļauts 1.</w:t>
            </w:r>
            <w:r>
              <w:rPr>
                <w:rFonts w:eastAsia="Times New Roman"/>
                <w:color w:val="000000"/>
                <w:sz w:val="20"/>
                <w:szCs w:val="20"/>
                <w:lang w:eastAsia="lv-LV"/>
              </w:rPr>
              <w:t>un 2.</w:t>
            </w:r>
            <w:r w:rsidRPr="00063599">
              <w:rPr>
                <w:rFonts w:eastAsia="Times New Roman"/>
                <w:color w:val="000000"/>
                <w:sz w:val="20"/>
                <w:szCs w:val="20"/>
                <w:lang w:eastAsia="lv-LV"/>
              </w:rPr>
              <w:t xml:space="preserve">grupai </w:t>
            </w:r>
          </w:p>
          <w:p w:rsidR="00AF29DC" w:rsidRPr="00063599" w:rsidRDefault="00AF29DC" w:rsidP="00974D92">
            <w:pPr>
              <w:jc w:val="center"/>
              <w:rPr>
                <w:rFonts w:eastAsia="Times New Roman"/>
                <w:color w:val="000000"/>
                <w:sz w:val="20"/>
                <w:szCs w:val="20"/>
                <w:lang w:eastAsia="lv-LV"/>
              </w:rPr>
            </w:pPr>
          </w:p>
        </w:tc>
        <w:tc>
          <w:tcPr>
            <w:tcW w:w="1840" w:type="dxa"/>
            <w:gridSpan w:val="2"/>
            <w:tcBorders>
              <w:top w:val="single" w:sz="4" w:space="0" w:color="auto"/>
              <w:left w:val="nil"/>
              <w:bottom w:val="single" w:sz="4" w:space="0" w:color="auto"/>
              <w:right w:val="single" w:sz="4" w:space="0" w:color="auto"/>
            </w:tcBorders>
            <w:shd w:val="clear" w:color="auto" w:fill="auto"/>
            <w:vAlign w:val="bottom"/>
            <w:hideMark/>
          </w:tcPr>
          <w:p w:rsidR="00AF29DC" w:rsidRPr="00063599" w:rsidRDefault="00AF29DC" w:rsidP="00974D92">
            <w:pPr>
              <w:jc w:val="center"/>
              <w:rPr>
                <w:rFonts w:eastAsia="Times New Roman"/>
                <w:color w:val="000000"/>
                <w:sz w:val="20"/>
                <w:szCs w:val="20"/>
                <w:lang w:eastAsia="lv-LV"/>
              </w:rPr>
            </w:pPr>
            <w:r w:rsidRPr="00FD5563">
              <w:rPr>
                <w:rFonts w:eastAsia="Times New Roman"/>
                <w:sz w:val="20"/>
                <w:szCs w:val="20"/>
                <w:lang w:eastAsia="lv-LV"/>
              </w:rPr>
              <w:t xml:space="preserve">Iekļauts/ neiekļauts </w:t>
            </w:r>
            <w:r w:rsidR="00FD5563">
              <w:rPr>
                <w:rFonts w:eastAsia="Times New Roman"/>
                <w:sz w:val="20"/>
                <w:szCs w:val="20"/>
                <w:lang w:eastAsia="lv-LV"/>
              </w:rPr>
              <w:t>3</w:t>
            </w:r>
            <w:r w:rsidRPr="00FD5563">
              <w:rPr>
                <w:rFonts w:eastAsia="Times New Roman"/>
                <w:sz w:val="20"/>
                <w:szCs w:val="20"/>
                <w:lang w:eastAsia="lv-LV"/>
              </w:rPr>
              <w:t xml:space="preserve">.grupai </w:t>
            </w:r>
          </w:p>
        </w:tc>
      </w:tr>
      <w:tr w:rsidR="00AF29DC" w:rsidRPr="00063599" w:rsidTr="00FD5563">
        <w:trPr>
          <w:trHeight w:val="255"/>
        </w:trPr>
        <w:tc>
          <w:tcPr>
            <w:tcW w:w="3640" w:type="dxa"/>
            <w:tcBorders>
              <w:top w:val="nil"/>
              <w:left w:val="single" w:sz="4" w:space="0" w:color="auto"/>
              <w:bottom w:val="single" w:sz="4" w:space="0" w:color="auto"/>
              <w:right w:val="single" w:sz="4" w:space="0" w:color="auto"/>
            </w:tcBorders>
            <w:shd w:val="clear" w:color="auto" w:fill="auto"/>
            <w:hideMark/>
          </w:tcPr>
          <w:p w:rsidR="00AF29DC" w:rsidRPr="00FD5563" w:rsidRDefault="00AF29DC" w:rsidP="007A035C">
            <w:pPr>
              <w:jc w:val="left"/>
              <w:rPr>
                <w:rFonts w:eastAsia="Times New Roman"/>
                <w:sz w:val="20"/>
                <w:szCs w:val="20"/>
                <w:lang w:eastAsia="lv-LV"/>
              </w:rPr>
            </w:pPr>
            <w:r w:rsidRPr="00FD5563">
              <w:rPr>
                <w:rFonts w:eastAsia="Times New Roman"/>
                <w:sz w:val="20"/>
                <w:szCs w:val="20"/>
                <w:lang w:val="fi-FI" w:eastAsia="lv-LV"/>
              </w:rPr>
              <w:t>1</w:t>
            </w:r>
            <w:r w:rsidR="00FD5563">
              <w:rPr>
                <w:rFonts w:eastAsia="Times New Roman"/>
                <w:sz w:val="20"/>
                <w:szCs w:val="20"/>
                <w:lang w:val="fi-FI" w:eastAsia="lv-LV"/>
              </w:rPr>
              <w:t>.</w:t>
            </w:r>
            <w:r w:rsidRPr="00FD5563">
              <w:rPr>
                <w:rFonts w:eastAsia="Times New Roman"/>
                <w:sz w:val="20"/>
                <w:szCs w:val="20"/>
                <w:lang w:val="fi-FI" w:eastAsia="lv-LV"/>
              </w:rPr>
              <w:t>       Ambulatorā rehabilitācija (</w:t>
            </w:r>
            <w:r w:rsidR="007A035C" w:rsidRPr="00FD5563">
              <w:rPr>
                <w:rFonts w:eastAsia="Times New Roman"/>
                <w:sz w:val="20"/>
                <w:szCs w:val="20"/>
                <w:lang w:val="fi-FI" w:eastAsia="lv-LV"/>
              </w:rPr>
              <w:t xml:space="preserve">ārstn.vingr.) </w:t>
            </w:r>
            <w:r w:rsidRPr="00FD5563">
              <w:rPr>
                <w:rFonts w:eastAsia="Times New Roman"/>
                <w:sz w:val="20"/>
                <w:szCs w:val="20"/>
                <w:lang w:val="fi-FI" w:eastAsia="lv-LV"/>
              </w:rPr>
              <w:t>atbilstoši grupas prasībām</w:t>
            </w:r>
          </w:p>
        </w:tc>
        <w:tc>
          <w:tcPr>
            <w:tcW w:w="3680" w:type="dxa"/>
            <w:gridSpan w:val="3"/>
            <w:tcBorders>
              <w:top w:val="nil"/>
              <w:left w:val="nil"/>
              <w:bottom w:val="single" w:sz="4" w:space="0" w:color="auto"/>
              <w:right w:val="single" w:sz="4" w:space="0" w:color="auto"/>
            </w:tcBorders>
            <w:shd w:val="clear" w:color="000000" w:fill="E5B8B7"/>
            <w:hideMark/>
          </w:tcPr>
          <w:p w:rsidR="00AF29DC" w:rsidRPr="00063599" w:rsidRDefault="00720185" w:rsidP="00BF63CE">
            <w:pPr>
              <w:rPr>
                <w:rFonts w:eastAsia="Times New Roman"/>
                <w:i/>
                <w:iCs/>
                <w:color w:val="000000"/>
                <w:sz w:val="20"/>
                <w:szCs w:val="20"/>
                <w:lang w:eastAsia="lv-LV"/>
              </w:rPr>
            </w:pPr>
            <w:r>
              <w:rPr>
                <w:rFonts w:eastAsia="Times New Roman"/>
                <w:i/>
                <w:iCs/>
                <w:color w:val="000000"/>
                <w:sz w:val="20"/>
                <w:szCs w:val="20"/>
                <w:lang w:eastAsia="lv-LV"/>
              </w:rPr>
              <w:t>N</w:t>
            </w:r>
            <w:r w:rsidR="00AF29DC" w:rsidRPr="00063599">
              <w:rPr>
                <w:rFonts w:eastAsia="Times New Roman"/>
                <w:i/>
                <w:iCs/>
                <w:color w:val="000000"/>
                <w:sz w:val="20"/>
                <w:szCs w:val="20"/>
                <w:lang w:eastAsia="lv-LV"/>
              </w:rPr>
              <w:t>orādīt</w:t>
            </w:r>
          </w:p>
          <w:p w:rsidR="00AF29DC" w:rsidRPr="00063599" w:rsidRDefault="007A035C" w:rsidP="0096448B">
            <w:pPr>
              <w:rPr>
                <w:rFonts w:eastAsia="Times New Roman"/>
                <w:i/>
                <w:iCs/>
                <w:color w:val="000000"/>
                <w:sz w:val="20"/>
                <w:szCs w:val="20"/>
                <w:lang w:eastAsia="lv-LV"/>
              </w:rPr>
            </w:pPr>
            <w:r>
              <w:rPr>
                <w:rFonts w:eastAsia="Times New Roman"/>
                <w:i/>
                <w:iCs/>
                <w:color w:val="000000"/>
                <w:sz w:val="20"/>
                <w:szCs w:val="20"/>
                <w:lang w:eastAsia="lv-LV"/>
              </w:rPr>
              <w:t xml:space="preserve"> </w:t>
            </w:r>
          </w:p>
        </w:tc>
        <w:tc>
          <w:tcPr>
            <w:tcW w:w="1840" w:type="dxa"/>
            <w:gridSpan w:val="2"/>
            <w:tcBorders>
              <w:top w:val="nil"/>
              <w:left w:val="nil"/>
              <w:bottom w:val="single" w:sz="4" w:space="0" w:color="auto"/>
              <w:right w:val="single" w:sz="4" w:space="0" w:color="auto"/>
            </w:tcBorders>
            <w:shd w:val="clear" w:color="auto" w:fill="auto"/>
            <w:noWrap/>
            <w:vAlign w:val="bottom"/>
            <w:hideMark/>
          </w:tcPr>
          <w:p w:rsidR="00AF29DC" w:rsidRPr="00063599" w:rsidRDefault="00AF29DC" w:rsidP="00FD5563">
            <w:pPr>
              <w:rPr>
                <w:rFonts w:eastAsia="Times New Roman"/>
                <w:color w:val="000000"/>
                <w:sz w:val="20"/>
                <w:szCs w:val="20"/>
                <w:lang w:eastAsia="lv-LV"/>
              </w:rPr>
            </w:pPr>
            <w:r w:rsidRPr="00063599">
              <w:rPr>
                <w:rFonts w:eastAsia="Times New Roman"/>
                <w:i/>
                <w:iCs/>
                <w:color w:val="000000"/>
                <w:sz w:val="20"/>
                <w:szCs w:val="20"/>
                <w:lang w:eastAsia="lv-LV"/>
              </w:rPr>
              <w:t>norādīt</w:t>
            </w:r>
            <w:r w:rsidR="007A035C">
              <w:rPr>
                <w:rFonts w:eastAsia="Times New Roman"/>
                <w:color w:val="000000"/>
                <w:sz w:val="20"/>
                <w:szCs w:val="20"/>
                <w:lang w:eastAsia="lv-LV"/>
              </w:rPr>
              <w:t xml:space="preserve"> </w:t>
            </w:r>
          </w:p>
        </w:tc>
      </w:tr>
      <w:tr w:rsidR="00AF29DC" w:rsidRPr="00063599" w:rsidTr="00FD5563">
        <w:trPr>
          <w:trHeight w:val="255"/>
        </w:trPr>
        <w:tc>
          <w:tcPr>
            <w:tcW w:w="3640" w:type="dxa"/>
            <w:tcBorders>
              <w:top w:val="nil"/>
              <w:left w:val="single" w:sz="4" w:space="0" w:color="auto"/>
              <w:bottom w:val="single" w:sz="4" w:space="0" w:color="auto"/>
              <w:right w:val="single" w:sz="4" w:space="0" w:color="auto"/>
            </w:tcBorders>
            <w:shd w:val="clear" w:color="auto" w:fill="auto"/>
            <w:hideMark/>
          </w:tcPr>
          <w:p w:rsidR="00AF29DC" w:rsidRPr="00FD5563" w:rsidRDefault="00AF29DC" w:rsidP="00DE3C06">
            <w:pPr>
              <w:jc w:val="left"/>
              <w:rPr>
                <w:rFonts w:eastAsia="Times New Roman"/>
                <w:sz w:val="20"/>
                <w:szCs w:val="20"/>
                <w:lang w:eastAsia="lv-LV"/>
              </w:rPr>
            </w:pPr>
            <w:r w:rsidRPr="00FD5563">
              <w:rPr>
                <w:rFonts w:eastAsia="Times New Roman"/>
                <w:sz w:val="20"/>
                <w:szCs w:val="20"/>
                <w:lang w:val="fi-FI" w:eastAsia="lv-LV"/>
              </w:rPr>
              <w:t>2</w:t>
            </w:r>
            <w:r w:rsidR="00FD5563">
              <w:rPr>
                <w:rFonts w:eastAsia="Times New Roman"/>
                <w:sz w:val="20"/>
                <w:szCs w:val="20"/>
                <w:lang w:val="fi-FI" w:eastAsia="lv-LV"/>
              </w:rPr>
              <w:t>.</w:t>
            </w:r>
            <w:r w:rsidRPr="00FD5563">
              <w:rPr>
                <w:rFonts w:eastAsia="Times New Roman"/>
                <w:sz w:val="20"/>
                <w:szCs w:val="20"/>
                <w:lang w:val="fi-FI" w:eastAsia="lv-LV"/>
              </w:rPr>
              <w:t>        Ambulatorā rehabilitācija</w:t>
            </w:r>
            <w:r w:rsidRPr="00FD5563" w:rsidDel="00DE3C06">
              <w:rPr>
                <w:rFonts w:eastAsia="Times New Roman"/>
                <w:sz w:val="20"/>
                <w:szCs w:val="20"/>
                <w:lang w:val="fi-FI" w:eastAsia="lv-LV"/>
              </w:rPr>
              <w:t xml:space="preserve"> </w:t>
            </w:r>
            <w:r w:rsidRPr="00FD5563">
              <w:rPr>
                <w:rFonts w:eastAsia="Times New Roman"/>
                <w:sz w:val="20"/>
                <w:szCs w:val="20"/>
                <w:lang w:val="fi-FI" w:eastAsia="lv-LV"/>
              </w:rPr>
              <w:t xml:space="preserve">(masāža) atbilstoši grupas prasībām </w:t>
            </w:r>
          </w:p>
        </w:tc>
        <w:tc>
          <w:tcPr>
            <w:tcW w:w="3680" w:type="dxa"/>
            <w:gridSpan w:val="3"/>
            <w:tcBorders>
              <w:top w:val="nil"/>
              <w:left w:val="nil"/>
              <w:bottom w:val="single" w:sz="4" w:space="0" w:color="auto"/>
              <w:right w:val="single" w:sz="4" w:space="0" w:color="auto"/>
            </w:tcBorders>
            <w:shd w:val="clear" w:color="000000" w:fill="E5B8B7"/>
            <w:hideMark/>
          </w:tcPr>
          <w:p w:rsidR="00AF29DC" w:rsidRPr="00063599" w:rsidRDefault="00720185" w:rsidP="00BF63CE">
            <w:pPr>
              <w:rPr>
                <w:rFonts w:eastAsia="Times New Roman"/>
                <w:i/>
                <w:iCs/>
                <w:color w:val="000000"/>
                <w:sz w:val="20"/>
                <w:szCs w:val="20"/>
                <w:lang w:eastAsia="lv-LV"/>
              </w:rPr>
            </w:pPr>
            <w:r>
              <w:rPr>
                <w:rFonts w:eastAsia="Times New Roman"/>
                <w:i/>
                <w:iCs/>
                <w:color w:val="000000"/>
                <w:sz w:val="20"/>
                <w:szCs w:val="20"/>
                <w:lang w:eastAsia="lv-LV"/>
              </w:rPr>
              <w:t>N</w:t>
            </w:r>
            <w:r w:rsidR="00AF29DC" w:rsidRPr="00063599">
              <w:rPr>
                <w:rFonts w:eastAsia="Times New Roman"/>
                <w:i/>
                <w:iCs/>
                <w:color w:val="000000"/>
                <w:sz w:val="20"/>
                <w:szCs w:val="20"/>
                <w:lang w:eastAsia="lv-LV"/>
              </w:rPr>
              <w:t>orādīt</w:t>
            </w:r>
          </w:p>
          <w:p w:rsidR="00AF29DC" w:rsidRPr="00063599" w:rsidRDefault="00AF29DC" w:rsidP="00533AA3">
            <w:pPr>
              <w:rPr>
                <w:rFonts w:eastAsia="Times New Roman"/>
                <w:i/>
                <w:iCs/>
                <w:color w:val="000000"/>
                <w:sz w:val="20"/>
                <w:szCs w:val="20"/>
                <w:lang w:eastAsia="lv-LV"/>
              </w:rPr>
            </w:pPr>
          </w:p>
        </w:tc>
        <w:tc>
          <w:tcPr>
            <w:tcW w:w="1840" w:type="dxa"/>
            <w:gridSpan w:val="2"/>
            <w:tcBorders>
              <w:top w:val="nil"/>
              <w:left w:val="nil"/>
              <w:bottom w:val="single" w:sz="4" w:space="0" w:color="auto"/>
              <w:right w:val="single" w:sz="4" w:space="0" w:color="auto"/>
            </w:tcBorders>
            <w:shd w:val="clear" w:color="auto" w:fill="auto"/>
            <w:noWrap/>
            <w:vAlign w:val="bottom"/>
            <w:hideMark/>
          </w:tcPr>
          <w:p w:rsidR="00AF29DC" w:rsidRPr="00063599" w:rsidRDefault="0085613F" w:rsidP="00720185">
            <w:pPr>
              <w:jc w:val="center"/>
              <w:rPr>
                <w:rFonts w:eastAsia="Times New Roman"/>
                <w:color w:val="000000"/>
                <w:sz w:val="20"/>
                <w:szCs w:val="20"/>
                <w:lang w:eastAsia="lv-LV"/>
              </w:rPr>
            </w:pPr>
            <w:r>
              <w:rPr>
                <w:rFonts w:eastAsia="Times New Roman"/>
                <w:color w:val="000000"/>
                <w:sz w:val="20"/>
                <w:szCs w:val="20"/>
                <w:lang w:eastAsia="lv-LV"/>
              </w:rPr>
              <w:t>-</w:t>
            </w:r>
          </w:p>
        </w:tc>
      </w:tr>
      <w:tr w:rsidR="00AF29DC" w:rsidRPr="00063599" w:rsidTr="00FD5563">
        <w:trPr>
          <w:trHeight w:val="255"/>
        </w:trPr>
        <w:tc>
          <w:tcPr>
            <w:tcW w:w="3640" w:type="dxa"/>
            <w:tcBorders>
              <w:top w:val="nil"/>
              <w:left w:val="single" w:sz="4" w:space="0" w:color="auto"/>
              <w:bottom w:val="single" w:sz="4" w:space="0" w:color="auto"/>
              <w:right w:val="single" w:sz="4" w:space="0" w:color="auto"/>
            </w:tcBorders>
            <w:shd w:val="clear" w:color="auto" w:fill="auto"/>
            <w:hideMark/>
          </w:tcPr>
          <w:p w:rsidR="00AF29DC" w:rsidRPr="00FD5563" w:rsidRDefault="00AF29DC" w:rsidP="00DE3C06">
            <w:pPr>
              <w:jc w:val="left"/>
              <w:rPr>
                <w:rFonts w:eastAsia="Times New Roman"/>
                <w:sz w:val="20"/>
                <w:szCs w:val="20"/>
                <w:lang w:eastAsia="lv-LV"/>
              </w:rPr>
            </w:pPr>
            <w:r w:rsidRPr="00FD5563">
              <w:rPr>
                <w:rFonts w:eastAsia="Times New Roman"/>
                <w:sz w:val="20"/>
                <w:szCs w:val="20"/>
                <w:lang w:val="fi-FI" w:eastAsia="lv-LV"/>
              </w:rPr>
              <w:t>3</w:t>
            </w:r>
            <w:r w:rsidR="00FD5563">
              <w:rPr>
                <w:rFonts w:eastAsia="Times New Roman"/>
                <w:sz w:val="20"/>
                <w:szCs w:val="20"/>
                <w:lang w:val="fi-FI" w:eastAsia="lv-LV"/>
              </w:rPr>
              <w:t>.</w:t>
            </w:r>
            <w:r w:rsidRPr="00FD5563">
              <w:rPr>
                <w:rFonts w:eastAsia="Times New Roman"/>
                <w:sz w:val="20"/>
                <w:szCs w:val="20"/>
                <w:lang w:val="fi-FI" w:eastAsia="lv-LV"/>
              </w:rPr>
              <w:t>       </w:t>
            </w:r>
            <w:r w:rsidR="001630D4">
              <w:rPr>
                <w:rFonts w:eastAsia="Times New Roman"/>
                <w:sz w:val="20"/>
                <w:szCs w:val="20"/>
                <w:lang w:val="fi-FI" w:eastAsia="lv-LV"/>
              </w:rPr>
              <w:t>K</w:t>
            </w:r>
            <w:r w:rsidRPr="00FD5563">
              <w:rPr>
                <w:rFonts w:eastAsia="Times New Roman"/>
                <w:sz w:val="20"/>
                <w:szCs w:val="20"/>
                <w:lang w:val="fi-FI" w:eastAsia="lv-LV"/>
              </w:rPr>
              <w:t>arpālā kanāla, protezēšanas operācijas</w:t>
            </w:r>
          </w:p>
        </w:tc>
        <w:tc>
          <w:tcPr>
            <w:tcW w:w="3680" w:type="dxa"/>
            <w:gridSpan w:val="3"/>
            <w:tcBorders>
              <w:top w:val="nil"/>
              <w:left w:val="nil"/>
              <w:bottom w:val="single" w:sz="4" w:space="0" w:color="auto"/>
              <w:right w:val="single" w:sz="4" w:space="0" w:color="auto"/>
            </w:tcBorders>
            <w:shd w:val="clear" w:color="000000" w:fill="E5B8B7"/>
            <w:hideMark/>
          </w:tcPr>
          <w:p w:rsidR="00AF29DC" w:rsidRPr="00063599" w:rsidRDefault="00720185" w:rsidP="00BF63CE">
            <w:pPr>
              <w:rPr>
                <w:rFonts w:eastAsia="Times New Roman"/>
                <w:i/>
                <w:iCs/>
                <w:color w:val="000000"/>
                <w:sz w:val="20"/>
                <w:szCs w:val="20"/>
                <w:lang w:eastAsia="lv-LV"/>
              </w:rPr>
            </w:pPr>
            <w:r>
              <w:rPr>
                <w:rFonts w:eastAsia="Times New Roman"/>
                <w:i/>
                <w:iCs/>
                <w:color w:val="000000"/>
                <w:sz w:val="20"/>
                <w:szCs w:val="20"/>
                <w:lang w:eastAsia="lv-LV"/>
              </w:rPr>
              <w:t>N</w:t>
            </w:r>
            <w:r w:rsidR="00AF29DC" w:rsidRPr="00063599">
              <w:rPr>
                <w:rFonts w:eastAsia="Times New Roman"/>
                <w:i/>
                <w:iCs/>
                <w:color w:val="000000"/>
                <w:sz w:val="20"/>
                <w:szCs w:val="20"/>
                <w:lang w:eastAsia="lv-LV"/>
              </w:rPr>
              <w:t>orādīt</w:t>
            </w:r>
          </w:p>
          <w:p w:rsidR="00AF29DC" w:rsidRPr="00063599" w:rsidRDefault="007A035C" w:rsidP="0096448B">
            <w:pPr>
              <w:rPr>
                <w:rFonts w:eastAsia="Times New Roman"/>
                <w:i/>
                <w:iCs/>
                <w:color w:val="000000"/>
                <w:sz w:val="20"/>
                <w:szCs w:val="20"/>
                <w:lang w:eastAsia="lv-LV"/>
              </w:rPr>
            </w:pPr>
            <w:r>
              <w:rPr>
                <w:rFonts w:eastAsia="Times New Roman"/>
                <w:i/>
                <w:iCs/>
                <w:color w:val="000000"/>
                <w:sz w:val="20"/>
                <w:szCs w:val="20"/>
                <w:lang w:eastAsia="lv-LV"/>
              </w:rPr>
              <w:t xml:space="preserve"> </w:t>
            </w:r>
          </w:p>
        </w:tc>
        <w:tc>
          <w:tcPr>
            <w:tcW w:w="1840" w:type="dxa"/>
            <w:gridSpan w:val="2"/>
            <w:tcBorders>
              <w:top w:val="nil"/>
              <w:left w:val="nil"/>
              <w:bottom w:val="single" w:sz="4" w:space="0" w:color="auto"/>
              <w:right w:val="single" w:sz="4" w:space="0" w:color="auto"/>
            </w:tcBorders>
            <w:shd w:val="clear" w:color="auto" w:fill="auto"/>
            <w:noWrap/>
            <w:vAlign w:val="bottom"/>
            <w:hideMark/>
          </w:tcPr>
          <w:p w:rsidR="00AF29DC" w:rsidRPr="00063599" w:rsidRDefault="00AF29DC" w:rsidP="00BF63CE">
            <w:pPr>
              <w:jc w:val="center"/>
              <w:rPr>
                <w:rFonts w:eastAsia="Times New Roman"/>
                <w:color w:val="000000"/>
                <w:sz w:val="20"/>
                <w:szCs w:val="20"/>
                <w:lang w:eastAsia="lv-LV"/>
              </w:rPr>
            </w:pPr>
            <w:r w:rsidRPr="00063599">
              <w:rPr>
                <w:rFonts w:eastAsia="Times New Roman"/>
                <w:color w:val="000000"/>
                <w:sz w:val="20"/>
                <w:szCs w:val="20"/>
                <w:lang w:eastAsia="lv-LV"/>
              </w:rPr>
              <w:t>-</w:t>
            </w:r>
          </w:p>
        </w:tc>
      </w:tr>
      <w:tr w:rsidR="00AF29DC" w:rsidRPr="00063599" w:rsidTr="00FD5563">
        <w:trPr>
          <w:trHeight w:val="255"/>
        </w:trPr>
        <w:tc>
          <w:tcPr>
            <w:tcW w:w="3640" w:type="dxa"/>
            <w:tcBorders>
              <w:top w:val="nil"/>
              <w:left w:val="single" w:sz="4" w:space="0" w:color="auto"/>
              <w:bottom w:val="single" w:sz="4" w:space="0" w:color="auto"/>
              <w:right w:val="single" w:sz="4" w:space="0" w:color="auto"/>
            </w:tcBorders>
            <w:shd w:val="clear" w:color="auto" w:fill="auto"/>
          </w:tcPr>
          <w:p w:rsidR="00AF29DC" w:rsidRPr="00063599" w:rsidRDefault="00AF29DC" w:rsidP="00BF63CE">
            <w:pPr>
              <w:jc w:val="left"/>
              <w:rPr>
                <w:rFonts w:eastAsia="Times New Roman"/>
                <w:color w:val="000000"/>
                <w:sz w:val="20"/>
                <w:szCs w:val="20"/>
                <w:lang w:eastAsia="lv-LV"/>
              </w:rPr>
            </w:pPr>
            <w:r>
              <w:rPr>
                <w:rFonts w:eastAsia="Times New Roman"/>
                <w:color w:val="000000"/>
                <w:sz w:val="20"/>
                <w:szCs w:val="20"/>
                <w:lang w:eastAsia="lv-LV"/>
              </w:rPr>
              <w:t>4</w:t>
            </w:r>
            <w:r w:rsidR="00FD5563">
              <w:rPr>
                <w:rFonts w:eastAsia="Times New Roman"/>
                <w:color w:val="000000"/>
                <w:sz w:val="20"/>
                <w:szCs w:val="20"/>
                <w:lang w:eastAsia="lv-LV"/>
              </w:rPr>
              <w:t>.</w:t>
            </w:r>
            <w:r>
              <w:rPr>
                <w:rFonts w:eastAsia="Times New Roman"/>
                <w:color w:val="000000"/>
                <w:sz w:val="20"/>
                <w:szCs w:val="20"/>
                <w:lang w:eastAsia="lv-LV"/>
              </w:rPr>
              <w:t xml:space="preserve">       </w:t>
            </w:r>
            <w:r w:rsidR="001630D4">
              <w:rPr>
                <w:rFonts w:eastAsia="Times New Roman"/>
                <w:color w:val="000000"/>
                <w:sz w:val="20"/>
                <w:szCs w:val="20"/>
                <w:lang w:eastAsia="lv-LV"/>
              </w:rPr>
              <w:t>V</w:t>
            </w:r>
            <w:r>
              <w:rPr>
                <w:rFonts w:eastAsia="Times New Roman"/>
                <w:color w:val="000000"/>
                <w:sz w:val="20"/>
                <w:szCs w:val="20"/>
                <w:lang w:eastAsia="lv-LV"/>
              </w:rPr>
              <w:t>ēnu operācijas</w:t>
            </w:r>
          </w:p>
        </w:tc>
        <w:tc>
          <w:tcPr>
            <w:tcW w:w="3680" w:type="dxa"/>
            <w:gridSpan w:val="3"/>
            <w:tcBorders>
              <w:top w:val="nil"/>
              <w:left w:val="nil"/>
              <w:bottom w:val="single" w:sz="4" w:space="0" w:color="auto"/>
              <w:right w:val="single" w:sz="4" w:space="0" w:color="auto"/>
            </w:tcBorders>
            <w:shd w:val="clear" w:color="000000" w:fill="E5B8B7"/>
          </w:tcPr>
          <w:p w:rsidR="00AF29DC" w:rsidRPr="00063599" w:rsidRDefault="007A035C" w:rsidP="0085613F">
            <w:pPr>
              <w:rPr>
                <w:rFonts w:eastAsia="Times New Roman"/>
                <w:i/>
                <w:iCs/>
                <w:color w:val="000000"/>
                <w:sz w:val="20"/>
                <w:szCs w:val="20"/>
                <w:lang w:eastAsia="lv-LV"/>
              </w:rPr>
            </w:pPr>
            <w:r w:rsidRPr="00063599">
              <w:rPr>
                <w:rFonts w:eastAsia="Times New Roman"/>
                <w:i/>
                <w:iCs/>
                <w:color w:val="000000"/>
                <w:sz w:val="20"/>
                <w:szCs w:val="20"/>
                <w:lang w:eastAsia="lv-LV"/>
              </w:rPr>
              <w:t>N</w:t>
            </w:r>
            <w:r w:rsidR="00AF29DC" w:rsidRPr="00063599">
              <w:rPr>
                <w:rFonts w:eastAsia="Times New Roman"/>
                <w:i/>
                <w:iCs/>
                <w:color w:val="000000"/>
                <w:sz w:val="20"/>
                <w:szCs w:val="20"/>
                <w:lang w:eastAsia="lv-LV"/>
              </w:rPr>
              <w:t>orādīt</w:t>
            </w:r>
            <w:r>
              <w:rPr>
                <w:rFonts w:eastAsia="Times New Roman"/>
                <w:i/>
                <w:iCs/>
                <w:color w:val="000000"/>
                <w:sz w:val="20"/>
                <w:szCs w:val="20"/>
                <w:lang w:eastAsia="lv-LV"/>
              </w:rPr>
              <w:t xml:space="preserve"> </w:t>
            </w:r>
          </w:p>
        </w:tc>
        <w:tc>
          <w:tcPr>
            <w:tcW w:w="1840" w:type="dxa"/>
            <w:gridSpan w:val="2"/>
            <w:tcBorders>
              <w:top w:val="nil"/>
              <w:left w:val="nil"/>
              <w:bottom w:val="single" w:sz="4" w:space="0" w:color="auto"/>
              <w:right w:val="single" w:sz="4" w:space="0" w:color="auto"/>
            </w:tcBorders>
            <w:shd w:val="clear" w:color="auto" w:fill="auto"/>
            <w:noWrap/>
            <w:vAlign w:val="bottom"/>
          </w:tcPr>
          <w:p w:rsidR="00AF29DC" w:rsidRPr="00063599" w:rsidRDefault="00AF29DC" w:rsidP="00BF63CE">
            <w:pPr>
              <w:jc w:val="center"/>
              <w:rPr>
                <w:rFonts w:eastAsia="Times New Roman"/>
                <w:color w:val="000000"/>
                <w:sz w:val="20"/>
                <w:szCs w:val="20"/>
                <w:lang w:eastAsia="lv-LV"/>
              </w:rPr>
            </w:pPr>
            <w:r>
              <w:rPr>
                <w:rFonts w:eastAsia="Times New Roman"/>
                <w:color w:val="000000"/>
                <w:sz w:val="20"/>
                <w:szCs w:val="20"/>
                <w:lang w:eastAsia="lv-LV"/>
              </w:rPr>
              <w:t>-</w:t>
            </w:r>
          </w:p>
        </w:tc>
      </w:tr>
      <w:tr w:rsidR="00AF29DC" w:rsidRPr="00063599" w:rsidTr="00FD5563">
        <w:trPr>
          <w:trHeight w:val="255"/>
        </w:trPr>
        <w:tc>
          <w:tcPr>
            <w:tcW w:w="3640" w:type="dxa"/>
            <w:tcBorders>
              <w:top w:val="nil"/>
              <w:left w:val="single" w:sz="4" w:space="0" w:color="auto"/>
              <w:bottom w:val="single" w:sz="4" w:space="0" w:color="auto"/>
              <w:right w:val="single" w:sz="4" w:space="0" w:color="auto"/>
            </w:tcBorders>
            <w:shd w:val="clear" w:color="auto" w:fill="auto"/>
            <w:hideMark/>
          </w:tcPr>
          <w:p w:rsidR="00AF29DC" w:rsidRPr="00063599" w:rsidRDefault="00AF29DC" w:rsidP="00DE3C06">
            <w:pPr>
              <w:jc w:val="left"/>
              <w:rPr>
                <w:rFonts w:eastAsia="Times New Roman"/>
                <w:color w:val="000000"/>
                <w:sz w:val="20"/>
                <w:szCs w:val="20"/>
                <w:lang w:eastAsia="lv-LV"/>
              </w:rPr>
            </w:pPr>
            <w:r>
              <w:rPr>
                <w:rFonts w:eastAsia="Times New Roman"/>
                <w:color w:val="000000"/>
                <w:sz w:val="20"/>
                <w:szCs w:val="20"/>
                <w:lang w:eastAsia="lv-LV"/>
              </w:rPr>
              <w:t>5</w:t>
            </w:r>
            <w:r w:rsidR="00FD5563">
              <w:rPr>
                <w:rFonts w:eastAsia="Times New Roman"/>
                <w:color w:val="000000"/>
                <w:sz w:val="20"/>
                <w:szCs w:val="20"/>
                <w:lang w:eastAsia="lv-LV"/>
              </w:rPr>
              <w:t>.</w:t>
            </w:r>
            <w:r w:rsidRPr="00063599">
              <w:rPr>
                <w:rFonts w:eastAsia="Times New Roman"/>
                <w:color w:val="000000"/>
                <w:sz w:val="20"/>
                <w:szCs w:val="20"/>
                <w:lang w:eastAsia="lv-LV"/>
              </w:rPr>
              <w:t>       Stacionārā rehabilitācija</w:t>
            </w:r>
          </w:p>
        </w:tc>
        <w:tc>
          <w:tcPr>
            <w:tcW w:w="3680" w:type="dxa"/>
            <w:gridSpan w:val="3"/>
            <w:tcBorders>
              <w:top w:val="nil"/>
              <w:left w:val="nil"/>
              <w:bottom w:val="single" w:sz="4" w:space="0" w:color="auto"/>
              <w:right w:val="single" w:sz="4" w:space="0" w:color="auto"/>
            </w:tcBorders>
            <w:shd w:val="clear" w:color="000000" w:fill="E5B8B7"/>
            <w:hideMark/>
          </w:tcPr>
          <w:p w:rsidR="00AF29DC" w:rsidRPr="00063599" w:rsidRDefault="007A035C" w:rsidP="00BF63CE">
            <w:pPr>
              <w:rPr>
                <w:rFonts w:eastAsia="Times New Roman"/>
                <w:i/>
                <w:iCs/>
                <w:color w:val="000000"/>
                <w:sz w:val="20"/>
                <w:szCs w:val="20"/>
                <w:lang w:eastAsia="lv-LV"/>
              </w:rPr>
            </w:pPr>
            <w:r w:rsidRPr="00063599">
              <w:rPr>
                <w:rFonts w:eastAsia="Times New Roman"/>
                <w:i/>
                <w:iCs/>
                <w:color w:val="000000"/>
                <w:sz w:val="20"/>
                <w:szCs w:val="20"/>
                <w:lang w:eastAsia="lv-LV"/>
              </w:rPr>
              <w:t>N</w:t>
            </w:r>
            <w:r w:rsidR="00AF29DC" w:rsidRPr="00063599">
              <w:rPr>
                <w:rFonts w:eastAsia="Times New Roman"/>
                <w:i/>
                <w:iCs/>
                <w:color w:val="000000"/>
                <w:sz w:val="20"/>
                <w:szCs w:val="20"/>
                <w:lang w:eastAsia="lv-LV"/>
              </w:rPr>
              <w:t>orādīt</w:t>
            </w:r>
          </w:p>
        </w:tc>
        <w:tc>
          <w:tcPr>
            <w:tcW w:w="1840" w:type="dxa"/>
            <w:gridSpan w:val="2"/>
            <w:tcBorders>
              <w:top w:val="nil"/>
              <w:left w:val="nil"/>
              <w:bottom w:val="single" w:sz="4" w:space="0" w:color="auto"/>
              <w:right w:val="single" w:sz="4" w:space="0" w:color="auto"/>
            </w:tcBorders>
            <w:shd w:val="clear" w:color="auto" w:fill="auto"/>
            <w:noWrap/>
            <w:vAlign w:val="bottom"/>
            <w:hideMark/>
          </w:tcPr>
          <w:p w:rsidR="00AF29DC" w:rsidRPr="00063599" w:rsidRDefault="00AF29DC" w:rsidP="00BF63CE">
            <w:pPr>
              <w:jc w:val="center"/>
              <w:rPr>
                <w:rFonts w:eastAsia="Times New Roman"/>
                <w:color w:val="000000"/>
                <w:sz w:val="20"/>
                <w:szCs w:val="20"/>
                <w:lang w:eastAsia="lv-LV"/>
              </w:rPr>
            </w:pPr>
            <w:r w:rsidRPr="00063599">
              <w:rPr>
                <w:rFonts w:eastAsia="Times New Roman"/>
                <w:color w:val="000000"/>
                <w:sz w:val="20"/>
                <w:szCs w:val="20"/>
                <w:lang w:eastAsia="lv-LV"/>
              </w:rPr>
              <w:t> </w:t>
            </w:r>
            <w:r>
              <w:rPr>
                <w:rFonts w:eastAsia="Times New Roman"/>
                <w:color w:val="000000"/>
                <w:sz w:val="20"/>
                <w:szCs w:val="20"/>
                <w:lang w:eastAsia="lv-LV"/>
              </w:rPr>
              <w:t>-</w:t>
            </w:r>
          </w:p>
        </w:tc>
      </w:tr>
      <w:tr w:rsidR="007A035C" w:rsidRPr="00063599" w:rsidTr="00FD5563">
        <w:trPr>
          <w:trHeight w:val="255"/>
        </w:trPr>
        <w:tc>
          <w:tcPr>
            <w:tcW w:w="3640" w:type="dxa"/>
            <w:tcBorders>
              <w:top w:val="nil"/>
              <w:left w:val="single" w:sz="4" w:space="0" w:color="auto"/>
              <w:bottom w:val="single" w:sz="4" w:space="0" w:color="auto"/>
              <w:right w:val="single" w:sz="4" w:space="0" w:color="auto"/>
            </w:tcBorders>
            <w:shd w:val="clear" w:color="auto" w:fill="auto"/>
          </w:tcPr>
          <w:p w:rsidR="007A035C" w:rsidRDefault="007A035C" w:rsidP="00BF63CE">
            <w:pPr>
              <w:jc w:val="left"/>
              <w:rPr>
                <w:rFonts w:eastAsia="Times New Roman"/>
                <w:color w:val="000000"/>
                <w:sz w:val="20"/>
                <w:szCs w:val="20"/>
                <w:lang w:eastAsia="lv-LV"/>
              </w:rPr>
            </w:pPr>
            <w:r>
              <w:rPr>
                <w:rFonts w:eastAsia="Times New Roman"/>
                <w:color w:val="000000"/>
                <w:sz w:val="20"/>
                <w:szCs w:val="20"/>
                <w:lang w:eastAsia="lv-LV"/>
              </w:rPr>
              <w:t>6</w:t>
            </w:r>
            <w:r w:rsidR="00FD5563">
              <w:rPr>
                <w:rFonts w:eastAsia="Times New Roman"/>
                <w:color w:val="000000"/>
                <w:sz w:val="20"/>
                <w:szCs w:val="20"/>
                <w:lang w:eastAsia="lv-LV"/>
              </w:rPr>
              <w:t>.</w:t>
            </w:r>
            <w:r>
              <w:rPr>
                <w:rFonts w:eastAsia="Times New Roman"/>
                <w:color w:val="000000"/>
                <w:sz w:val="20"/>
                <w:szCs w:val="20"/>
                <w:lang w:eastAsia="lv-LV"/>
              </w:rPr>
              <w:t xml:space="preserve">         Stacionārā palīdzība</w:t>
            </w:r>
          </w:p>
        </w:tc>
        <w:tc>
          <w:tcPr>
            <w:tcW w:w="3680" w:type="dxa"/>
            <w:gridSpan w:val="3"/>
            <w:tcBorders>
              <w:top w:val="nil"/>
              <w:left w:val="nil"/>
              <w:bottom w:val="single" w:sz="4" w:space="0" w:color="auto"/>
              <w:right w:val="single" w:sz="4" w:space="0" w:color="auto"/>
            </w:tcBorders>
            <w:shd w:val="clear" w:color="000000" w:fill="E5B8B7"/>
          </w:tcPr>
          <w:p w:rsidR="00271A25" w:rsidRDefault="007A035C" w:rsidP="00720185">
            <w:pPr>
              <w:jc w:val="center"/>
              <w:rPr>
                <w:rFonts w:eastAsia="Times New Roman"/>
                <w:i/>
                <w:iCs/>
                <w:color w:val="000000"/>
                <w:sz w:val="20"/>
                <w:szCs w:val="20"/>
                <w:lang w:eastAsia="lv-LV"/>
              </w:rPr>
            </w:pPr>
            <w:r>
              <w:rPr>
                <w:rFonts w:eastAsia="Times New Roman"/>
                <w:i/>
                <w:iCs/>
                <w:color w:val="000000"/>
                <w:sz w:val="20"/>
                <w:szCs w:val="20"/>
                <w:lang w:eastAsia="lv-LV"/>
              </w:rPr>
              <w:t>-</w:t>
            </w:r>
          </w:p>
        </w:tc>
        <w:tc>
          <w:tcPr>
            <w:tcW w:w="1840" w:type="dxa"/>
            <w:gridSpan w:val="2"/>
            <w:tcBorders>
              <w:top w:val="nil"/>
              <w:left w:val="nil"/>
              <w:bottom w:val="single" w:sz="4" w:space="0" w:color="auto"/>
              <w:right w:val="single" w:sz="4" w:space="0" w:color="auto"/>
            </w:tcBorders>
            <w:shd w:val="clear" w:color="auto" w:fill="auto"/>
            <w:noWrap/>
            <w:vAlign w:val="bottom"/>
          </w:tcPr>
          <w:p w:rsidR="00271A25" w:rsidRDefault="007A035C" w:rsidP="00720185">
            <w:pPr>
              <w:rPr>
                <w:rFonts w:eastAsia="Times New Roman"/>
                <w:color w:val="000000"/>
                <w:sz w:val="20"/>
                <w:szCs w:val="20"/>
                <w:lang w:eastAsia="lv-LV"/>
              </w:rPr>
            </w:pPr>
            <w:r w:rsidRPr="00063599">
              <w:rPr>
                <w:rFonts w:eastAsia="Times New Roman"/>
                <w:i/>
                <w:iCs/>
                <w:color w:val="000000"/>
                <w:sz w:val="20"/>
                <w:szCs w:val="20"/>
                <w:lang w:eastAsia="lv-LV"/>
              </w:rPr>
              <w:t>Norādīt</w:t>
            </w:r>
            <w:r>
              <w:rPr>
                <w:rFonts w:eastAsia="Times New Roman"/>
                <w:i/>
                <w:iCs/>
                <w:color w:val="000000"/>
                <w:sz w:val="20"/>
                <w:szCs w:val="20"/>
                <w:lang w:eastAsia="lv-LV"/>
              </w:rPr>
              <w:t xml:space="preserve"> </w:t>
            </w:r>
          </w:p>
        </w:tc>
      </w:tr>
      <w:tr w:rsidR="008428D7" w:rsidRPr="00063599" w:rsidTr="00FD5563">
        <w:trPr>
          <w:trHeight w:val="315"/>
        </w:trPr>
        <w:tc>
          <w:tcPr>
            <w:tcW w:w="3640" w:type="dxa"/>
            <w:tcBorders>
              <w:top w:val="nil"/>
              <w:left w:val="nil"/>
              <w:bottom w:val="nil"/>
              <w:right w:val="nil"/>
            </w:tcBorders>
            <w:shd w:val="clear" w:color="auto" w:fill="auto"/>
            <w:noWrap/>
            <w:vAlign w:val="bottom"/>
            <w:hideMark/>
          </w:tcPr>
          <w:p w:rsidR="00974D92" w:rsidRPr="00063599" w:rsidRDefault="00974D92" w:rsidP="00BF63CE">
            <w:pPr>
              <w:rPr>
                <w:rFonts w:eastAsia="Times New Roman"/>
                <w:color w:val="000000"/>
                <w:lang w:eastAsia="lv-LV"/>
              </w:rPr>
            </w:pPr>
          </w:p>
        </w:tc>
        <w:tc>
          <w:tcPr>
            <w:tcW w:w="1840" w:type="dxa"/>
            <w:tcBorders>
              <w:top w:val="nil"/>
              <w:left w:val="nil"/>
              <w:bottom w:val="nil"/>
              <w:right w:val="nil"/>
            </w:tcBorders>
            <w:shd w:val="clear" w:color="auto" w:fill="auto"/>
            <w:noWrap/>
            <w:vAlign w:val="bottom"/>
            <w:hideMark/>
          </w:tcPr>
          <w:p w:rsidR="008428D7" w:rsidRPr="00063599" w:rsidRDefault="008428D7" w:rsidP="00BF63CE">
            <w:pPr>
              <w:jc w:val="left"/>
              <w:rPr>
                <w:rFonts w:ascii="Calibri" w:eastAsia="Times New Roman" w:hAnsi="Calibri" w:cs="Calibri"/>
                <w:color w:val="000000"/>
                <w:lang w:eastAsia="lv-LV"/>
              </w:rPr>
            </w:pPr>
          </w:p>
        </w:tc>
        <w:tc>
          <w:tcPr>
            <w:tcW w:w="1840" w:type="dxa"/>
            <w:gridSpan w:val="2"/>
            <w:tcBorders>
              <w:top w:val="nil"/>
              <w:left w:val="nil"/>
              <w:bottom w:val="nil"/>
              <w:right w:val="nil"/>
            </w:tcBorders>
            <w:shd w:val="clear" w:color="auto" w:fill="auto"/>
            <w:noWrap/>
            <w:vAlign w:val="bottom"/>
            <w:hideMark/>
          </w:tcPr>
          <w:p w:rsidR="008428D7" w:rsidRPr="00063599" w:rsidRDefault="008428D7" w:rsidP="00BF63CE">
            <w:pPr>
              <w:jc w:val="left"/>
              <w:rPr>
                <w:rFonts w:eastAsia="Times New Roman"/>
                <w:color w:val="000000"/>
                <w:sz w:val="20"/>
                <w:szCs w:val="20"/>
                <w:lang w:eastAsia="lv-LV"/>
              </w:rPr>
            </w:pPr>
          </w:p>
        </w:tc>
        <w:tc>
          <w:tcPr>
            <w:tcW w:w="1840" w:type="dxa"/>
            <w:gridSpan w:val="2"/>
            <w:tcBorders>
              <w:top w:val="nil"/>
              <w:left w:val="nil"/>
              <w:bottom w:val="nil"/>
              <w:right w:val="nil"/>
            </w:tcBorders>
            <w:shd w:val="clear" w:color="auto" w:fill="auto"/>
            <w:noWrap/>
            <w:vAlign w:val="bottom"/>
            <w:hideMark/>
          </w:tcPr>
          <w:p w:rsidR="008428D7" w:rsidRPr="00063599" w:rsidRDefault="008428D7" w:rsidP="00BF63CE">
            <w:pPr>
              <w:jc w:val="left"/>
              <w:rPr>
                <w:rFonts w:eastAsia="Times New Roman"/>
                <w:color w:val="000000"/>
                <w:sz w:val="20"/>
                <w:szCs w:val="20"/>
                <w:lang w:eastAsia="lv-LV"/>
              </w:rPr>
            </w:pPr>
          </w:p>
        </w:tc>
      </w:tr>
      <w:tr w:rsidR="008428D7" w:rsidRPr="00063599" w:rsidTr="00FD5563">
        <w:trPr>
          <w:trHeight w:val="510"/>
        </w:trPr>
        <w:tc>
          <w:tcPr>
            <w:tcW w:w="36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28D7" w:rsidRPr="00063599" w:rsidRDefault="006B7949" w:rsidP="00533AA3">
            <w:pPr>
              <w:jc w:val="center"/>
              <w:rPr>
                <w:rFonts w:eastAsia="Times New Roman"/>
                <w:color w:val="000000"/>
                <w:sz w:val="20"/>
                <w:szCs w:val="20"/>
                <w:lang w:eastAsia="lv-LV"/>
              </w:rPr>
            </w:pPr>
            <w:r>
              <w:rPr>
                <w:rFonts w:eastAsia="Times New Roman"/>
                <w:color w:val="000000"/>
                <w:sz w:val="20"/>
                <w:szCs w:val="20"/>
                <w:lang w:val="fi-FI" w:eastAsia="lv-LV"/>
              </w:rPr>
              <w:t>Piemaksa</w:t>
            </w:r>
            <w:r w:rsidR="00533AA3">
              <w:rPr>
                <w:rFonts w:eastAsia="Times New Roman"/>
                <w:color w:val="000000"/>
                <w:sz w:val="20"/>
                <w:szCs w:val="20"/>
                <w:lang w:val="fi-FI" w:eastAsia="lv-LV"/>
              </w:rPr>
              <w:t>s koeficients</w:t>
            </w:r>
            <w:r>
              <w:rPr>
                <w:rFonts w:eastAsia="Times New Roman"/>
                <w:color w:val="000000"/>
                <w:sz w:val="20"/>
                <w:szCs w:val="20"/>
                <w:lang w:val="fi-FI" w:eastAsia="lv-LV"/>
              </w:rPr>
              <w:t xml:space="preserve"> ģimenes locekļu</w:t>
            </w:r>
            <w:r w:rsidR="008428D7" w:rsidRPr="00063599">
              <w:rPr>
                <w:rFonts w:eastAsia="Times New Roman"/>
                <w:color w:val="000000"/>
                <w:sz w:val="20"/>
                <w:szCs w:val="20"/>
                <w:lang w:val="fi-FI" w:eastAsia="lv-LV"/>
              </w:rPr>
              <w:t xml:space="preserve"> – vecāku - polisēm</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8428D7" w:rsidRPr="00063599" w:rsidRDefault="008428D7" w:rsidP="00974D92">
            <w:pPr>
              <w:jc w:val="center"/>
              <w:rPr>
                <w:rFonts w:eastAsia="Times New Roman"/>
                <w:color w:val="000000"/>
                <w:sz w:val="20"/>
                <w:szCs w:val="20"/>
                <w:lang w:eastAsia="lv-LV"/>
              </w:rPr>
            </w:pPr>
            <w:r w:rsidRPr="00063599">
              <w:rPr>
                <w:rFonts w:eastAsia="Times New Roman"/>
                <w:color w:val="000000"/>
                <w:sz w:val="20"/>
                <w:szCs w:val="20"/>
                <w:lang w:val="fi-FI" w:eastAsia="lv-LV"/>
              </w:rPr>
              <w:t xml:space="preserve">1.grupas </w:t>
            </w:r>
            <w:r w:rsidR="00974D92">
              <w:rPr>
                <w:rFonts w:eastAsia="Times New Roman"/>
                <w:color w:val="000000"/>
                <w:sz w:val="20"/>
                <w:szCs w:val="20"/>
                <w:lang w:val="fi-FI" w:eastAsia="lv-LV"/>
              </w:rPr>
              <w:t>pamat</w:t>
            </w:r>
            <w:r w:rsidRPr="00063599">
              <w:rPr>
                <w:rFonts w:eastAsia="Times New Roman"/>
                <w:color w:val="000000"/>
                <w:sz w:val="20"/>
                <w:szCs w:val="20"/>
                <w:lang w:val="fi-FI" w:eastAsia="lv-LV"/>
              </w:rPr>
              <w:t>programma</w:t>
            </w:r>
          </w:p>
        </w:tc>
        <w:tc>
          <w:tcPr>
            <w:tcW w:w="1840" w:type="dxa"/>
            <w:gridSpan w:val="2"/>
            <w:tcBorders>
              <w:top w:val="single" w:sz="4" w:space="0" w:color="auto"/>
              <w:left w:val="nil"/>
              <w:bottom w:val="single" w:sz="4" w:space="0" w:color="auto"/>
              <w:right w:val="single" w:sz="4" w:space="0" w:color="auto"/>
            </w:tcBorders>
            <w:shd w:val="clear" w:color="auto" w:fill="auto"/>
            <w:vAlign w:val="bottom"/>
            <w:hideMark/>
          </w:tcPr>
          <w:p w:rsidR="008428D7" w:rsidRPr="00063599" w:rsidRDefault="008428D7" w:rsidP="00974D92">
            <w:pPr>
              <w:jc w:val="center"/>
              <w:rPr>
                <w:rFonts w:eastAsia="Times New Roman"/>
                <w:color w:val="000000"/>
                <w:sz w:val="20"/>
                <w:szCs w:val="20"/>
                <w:lang w:eastAsia="lv-LV"/>
              </w:rPr>
            </w:pPr>
            <w:r w:rsidRPr="00063599">
              <w:rPr>
                <w:rFonts w:eastAsia="Times New Roman"/>
                <w:color w:val="000000"/>
                <w:sz w:val="20"/>
                <w:szCs w:val="20"/>
                <w:lang w:eastAsia="lv-LV"/>
              </w:rPr>
              <w:t xml:space="preserve">2.grupas </w:t>
            </w:r>
            <w:r w:rsidR="00974D92">
              <w:rPr>
                <w:rFonts w:eastAsia="Times New Roman"/>
                <w:color w:val="000000"/>
                <w:sz w:val="20"/>
                <w:szCs w:val="20"/>
                <w:lang w:eastAsia="lv-LV"/>
              </w:rPr>
              <w:t>pamat</w:t>
            </w:r>
            <w:r w:rsidRPr="00063599">
              <w:rPr>
                <w:rFonts w:eastAsia="Times New Roman"/>
                <w:color w:val="000000"/>
                <w:sz w:val="20"/>
                <w:szCs w:val="20"/>
                <w:lang w:eastAsia="lv-LV"/>
              </w:rPr>
              <w:t>programma</w:t>
            </w:r>
          </w:p>
        </w:tc>
        <w:tc>
          <w:tcPr>
            <w:tcW w:w="1840" w:type="dxa"/>
            <w:gridSpan w:val="2"/>
            <w:tcBorders>
              <w:top w:val="single" w:sz="4" w:space="0" w:color="auto"/>
              <w:left w:val="nil"/>
              <w:bottom w:val="single" w:sz="4" w:space="0" w:color="auto"/>
              <w:right w:val="single" w:sz="4" w:space="0" w:color="auto"/>
            </w:tcBorders>
            <w:shd w:val="clear" w:color="auto" w:fill="auto"/>
            <w:vAlign w:val="bottom"/>
            <w:hideMark/>
          </w:tcPr>
          <w:p w:rsidR="008428D7" w:rsidRPr="00063599" w:rsidRDefault="008428D7" w:rsidP="00974D92">
            <w:pPr>
              <w:jc w:val="center"/>
              <w:rPr>
                <w:rFonts w:eastAsia="Times New Roman"/>
                <w:color w:val="000000"/>
                <w:sz w:val="20"/>
                <w:szCs w:val="20"/>
                <w:lang w:eastAsia="lv-LV"/>
              </w:rPr>
            </w:pPr>
            <w:r w:rsidRPr="00063599">
              <w:rPr>
                <w:rFonts w:eastAsia="Times New Roman"/>
                <w:color w:val="000000"/>
                <w:sz w:val="20"/>
                <w:szCs w:val="20"/>
                <w:lang w:eastAsia="lv-LV"/>
              </w:rPr>
              <w:t xml:space="preserve">3.grupas </w:t>
            </w:r>
            <w:r w:rsidR="00974D92">
              <w:rPr>
                <w:rFonts w:eastAsia="Times New Roman"/>
                <w:color w:val="000000"/>
                <w:sz w:val="20"/>
                <w:szCs w:val="20"/>
                <w:lang w:eastAsia="lv-LV"/>
              </w:rPr>
              <w:t>pamat</w:t>
            </w:r>
            <w:r w:rsidRPr="00063599">
              <w:rPr>
                <w:rFonts w:eastAsia="Times New Roman"/>
                <w:color w:val="000000"/>
                <w:sz w:val="20"/>
                <w:szCs w:val="20"/>
                <w:lang w:eastAsia="lv-LV"/>
              </w:rPr>
              <w:t>programma</w:t>
            </w:r>
          </w:p>
        </w:tc>
      </w:tr>
      <w:tr w:rsidR="008428D7" w:rsidRPr="00063599" w:rsidTr="00FD5563">
        <w:trPr>
          <w:trHeight w:val="420"/>
        </w:trPr>
        <w:tc>
          <w:tcPr>
            <w:tcW w:w="3640" w:type="dxa"/>
            <w:vMerge/>
            <w:tcBorders>
              <w:top w:val="single" w:sz="4" w:space="0" w:color="auto"/>
              <w:left w:val="single" w:sz="4" w:space="0" w:color="auto"/>
              <w:bottom w:val="single" w:sz="4" w:space="0" w:color="auto"/>
              <w:right w:val="single" w:sz="4" w:space="0" w:color="auto"/>
            </w:tcBorders>
            <w:vAlign w:val="center"/>
            <w:hideMark/>
          </w:tcPr>
          <w:p w:rsidR="008428D7" w:rsidRPr="00063599" w:rsidRDefault="008428D7" w:rsidP="00BF63CE">
            <w:pPr>
              <w:jc w:val="left"/>
              <w:rPr>
                <w:rFonts w:eastAsia="Times New Roman"/>
                <w:color w:val="000000"/>
                <w:sz w:val="20"/>
                <w:szCs w:val="20"/>
                <w:lang w:eastAsia="lv-LV"/>
              </w:rPr>
            </w:pPr>
          </w:p>
        </w:tc>
        <w:tc>
          <w:tcPr>
            <w:tcW w:w="1840" w:type="dxa"/>
            <w:tcBorders>
              <w:top w:val="nil"/>
              <w:left w:val="nil"/>
              <w:bottom w:val="single" w:sz="4" w:space="0" w:color="auto"/>
              <w:right w:val="single" w:sz="4" w:space="0" w:color="auto"/>
            </w:tcBorders>
            <w:shd w:val="clear" w:color="auto" w:fill="auto"/>
            <w:noWrap/>
            <w:vAlign w:val="bottom"/>
            <w:hideMark/>
          </w:tcPr>
          <w:p w:rsidR="008428D7" w:rsidRPr="00063599" w:rsidRDefault="008428D7" w:rsidP="00BF63CE">
            <w:pPr>
              <w:jc w:val="left"/>
              <w:rPr>
                <w:rFonts w:eastAsia="Times New Roman"/>
                <w:color w:val="000000"/>
                <w:sz w:val="20"/>
                <w:szCs w:val="20"/>
                <w:lang w:eastAsia="lv-LV"/>
              </w:rPr>
            </w:pPr>
            <w:r w:rsidRPr="00063599">
              <w:rPr>
                <w:rFonts w:eastAsia="Times New Roman"/>
                <w:color w:val="000000"/>
                <w:sz w:val="20"/>
                <w:szCs w:val="20"/>
                <w:lang w:eastAsia="lv-LV"/>
              </w:rPr>
              <w:t> </w:t>
            </w:r>
          </w:p>
        </w:tc>
        <w:tc>
          <w:tcPr>
            <w:tcW w:w="1840" w:type="dxa"/>
            <w:gridSpan w:val="2"/>
            <w:tcBorders>
              <w:top w:val="nil"/>
              <w:left w:val="nil"/>
              <w:bottom w:val="single" w:sz="4" w:space="0" w:color="auto"/>
              <w:right w:val="single" w:sz="4" w:space="0" w:color="auto"/>
            </w:tcBorders>
            <w:shd w:val="clear" w:color="auto" w:fill="auto"/>
            <w:noWrap/>
            <w:vAlign w:val="bottom"/>
            <w:hideMark/>
          </w:tcPr>
          <w:p w:rsidR="008428D7" w:rsidRPr="00063599" w:rsidRDefault="008428D7" w:rsidP="00BF63CE">
            <w:pPr>
              <w:jc w:val="left"/>
              <w:rPr>
                <w:rFonts w:eastAsia="Times New Roman"/>
                <w:color w:val="000000"/>
                <w:sz w:val="20"/>
                <w:szCs w:val="20"/>
                <w:lang w:eastAsia="lv-LV"/>
              </w:rPr>
            </w:pPr>
            <w:r w:rsidRPr="00063599">
              <w:rPr>
                <w:rFonts w:eastAsia="Times New Roman"/>
                <w:color w:val="000000"/>
                <w:sz w:val="20"/>
                <w:szCs w:val="20"/>
                <w:lang w:eastAsia="lv-LV"/>
              </w:rPr>
              <w:t> </w:t>
            </w:r>
          </w:p>
        </w:tc>
        <w:tc>
          <w:tcPr>
            <w:tcW w:w="1840" w:type="dxa"/>
            <w:gridSpan w:val="2"/>
            <w:tcBorders>
              <w:top w:val="nil"/>
              <w:left w:val="nil"/>
              <w:bottom w:val="single" w:sz="4" w:space="0" w:color="auto"/>
              <w:right w:val="single" w:sz="4" w:space="0" w:color="auto"/>
            </w:tcBorders>
            <w:shd w:val="clear" w:color="auto" w:fill="auto"/>
            <w:noWrap/>
            <w:vAlign w:val="bottom"/>
            <w:hideMark/>
          </w:tcPr>
          <w:p w:rsidR="008428D7" w:rsidRPr="00063599" w:rsidRDefault="008428D7" w:rsidP="00BF63CE">
            <w:pPr>
              <w:jc w:val="left"/>
              <w:rPr>
                <w:rFonts w:eastAsia="Times New Roman"/>
                <w:color w:val="000000"/>
                <w:sz w:val="20"/>
                <w:szCs w:val="20"/>
                <w:lang w:eastAsia="lv-LV"/>
              </w:rPr>
            </w:pPr>
            <w:r w:rsidRPr="00063599">
              <w:rPr>
                <w:rFonts w:eastAsia="Times New Roman"/>
                <w:color w:val="000000"/>
                <w:sz w:val="20"/>
                <w:szCs w:val="20"/>
                <w:lang w:eastAsia="lv-LV"/>
              </w:rPr>
              <w:t> </w:t>
            </w:r>
          </w:p>
        </w:tc>
      </w:tr>
    </w:tbl>
    <w:p w:rsidR="00EA5A99" w:rsidRDefault="00EA5A99"/>
    <w:p w:rsidR="00EA5A99" w:rsidRDefault="00EA5A99"/>
    <w:tbl>
      <w:tblPr>
        <w:tblW w:w="9769" w:type="dxa"/>
        <w:tblInd w:w="96" w:type="dxa"/>
        <w:tblLook w:val="04A0" w:firstRow="1" w:lastRow="0" w:firstColumn="1" w:lastColumn="0" w:noHBand="0" w:noVBand="1"/>
      </w:tblPr>
      <w:tblGrid>
        <w:gridCol w:w="9769"/>
      </w:tblGrid>
      <w:tr w:rsidR="00266ABC" w:rsidRPr="00063599" w:rsidTr="009D15E3">
        <w:trPr>
          <w:trHeight w:val="96"/>
        </w:trPr>
        <w:tc>
          <w:tcPr>
            <w:tcW w:w="9769" w:type="dxa"/>
            <w:tcBorders>
              <w:top w:val="nil"/>
              <w:left w:val="nil"/>
              <w:bottom w:val="nil"/>
              <w:right w:val="nil"/>
            </w:tcBorders>
            <w:shd w:val="clear" w:color="auto" w:fill="auto"/>
            <w:noWrap/>
            <w:vAlign w:val="bottom"/>
            <w:hideMark/>
          </w:tcPr>
          <w:tbl>
            <w:tblPr>
              <w:tblStyle w:val="TableGrid"/>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842"/>
              <w:gridCol w:w="1843"/>
              <w:gridCol w:w="1843"/>
            </w:tblGrid>
            <w:tr w:rsidR="009D15E3" w:rsidTr="009D15E3">
              <w:trPr>
                <w:trHeight w:val="341"/>
              </w:trPr>
              <w:tc>
                <w:tcPr>
                  <w:tcW w:w="3544" w:type="dxa"/>
                </w:tcPr>
                <w:p w:rsidR="00266ABC" w:rsidRDefault="00266ABC" w:rsidP="00EA5A99">
                  <w:pPr>
                    <w:jc w:val="left"/>
                    <w:rPr>
                      <w:rFonts w:eastAsia="Times New Roman"/>
                      <w:color w:val="000000"/>
                      <w:sz w:val="20"/>
                      <w:szCs w:val="20"/>
                    </w:rPr>
                  </w:pPr>
                </w:p>
              </w:tc>
              <w:tc>
                <w:tcPr>
                  <w:tcW w:w="1842" w:type="dxa"/>
                </w:tcPr>
                <w:p w:rsidR="00266ABC" w:rsidRDefault="00266ABC" w:rsidP="00EA5A99">
                  <w:pPr>
                    <w:jc w:val="left"/>
                    <w:rPr>
                      <w:rFonts w:eastAsia="Times New Roman"/>
                      <w:color w:val="000000"/>
                      <w:sz w:val="20"/>
                      <w:szCs w:val="20"/>
                    </w:rPr>
                  </w:pPr>
                  <w:r>
                    <w:rPr>
                      <w:rFonts w:eastAsia="Times New Roman"/>
                      <w:color w:val="000000"/>
                      <w:sz w:val="20"/>
                      <w:szCs w:val="20"/>
                    </w:rPr>
                    <w:t xml:space="preserve">No 2.grupas </w:t>
                  </w:r>
                  <w:proofErr w:type="spellStart"/>
                  <w:r>
                    <w:rPr>
                      <w:rFonts w:eastAsia="Times New Roman"/>
                      <w:color w:val="000000"/>
                      <w:sz w:val="20"/>
                      <w:szCs w:val="20"/>
                    </w:rPr>
                    <w:t>progammas</w:t>
                  </w:r>
                  <w:proofErr w:type="spellEnd"/>
                  <w:r>
                    <w:rPr>
                      <w:rFonts w:eastAsia="Times New Roman"/>
                      <w:color w:val="000000"/>
                      <w:sz w:val="20"/>
                      <w:szCs w:val="20"/>
                    </w:rPr>
                    <w:t xml:space="preserve"> uz 1.grupas programmu</w:t>
                  </w:r>
                </w:p>
              </w:tc>
              <w:tc>
                <w:tcPr>
                  <w:tcW w:w="1843" w:type="dxa"/>
                </w:tcPr>
                <w:p w:rsidR="00266ABC" w:rsidRDefault="00266ABC" w:rsidP="00EA5A99">
                  <w:pPr>
                    <w:jc w:val="left"/>
                    <w:rPr>
                      <w:rFonts w:eastAsia="Times New Roman"/>
                      <w:color w:val="000000"/>
                      <w:sz w:val="20"/>
                      <w:szCs w:val="20"/>
                    </w:rPr>
                  </w:pPr>
                  <w:r>
                    <w:rPr>
                      <w:rFonts w:eastAsia="Times New Roman"/>
                      <w:color w:val="000000"/>
                      <w:sz w:val="20"/>
                      <w:szCs w:val="20"/>
                    </w:rPr>
                    <w:t>No 3.grupas programmas uz 1.grupas programmu</w:t>
                  </w:r>
                </w:p>
              </w:tc>
              <w:tc>
                <w:tcPr>
                  <w:tcW w:w="1843" w:type="dxa"/>
                </w:tcPr>
                <w:p w:rsidR="00266ABC" w:rsidRDefault="00266ABC" w:rsidP="00D55944">
                  <w:pPr>
                    <w:jc w:val="left"/>
                    <w:rPr>
                      <w:rFonts w:eastAsia="Times New Roman"/>
                      <w:color w:val="000000"/>
                      <w:sz w:val="20"/>
                      <w:szCs w:val="20"/>
                    </w:rPr>
                  </w:pPr>
                  <w:r>
                    <w:rPr>
                      <w:rFonts w:eastAsia="Times New Roman"/>
                      <w:color w:val="000000"/>
                      <w:sz w:val="20"/>
                      <w:szCs w:val="20"/>
                    </w:rPr>
                    <w:t>No 3.grupas programmas uz 2.grupas programmu</w:t>
                  </w:r>
                </w:p>
              </w:tc>
            </w:tr>
            <w:tr w:rsidR="009D15E3" w:rsidTr="009D15E3">
              <w:trPr>
                <w:trHeight w:val="91"/>
              </w:trPr>
              <w:tc>
                <w:tcPr>
                  <w:tcW w:w="3544" w:type="dxa"/>
                </w:tcPr>
                <w:p w:rsidR="00266ABC" w:rsidRDefault="00266ABC" w:rsidP="00EA5A99">
                  <w:pPr>
                    <w:jc w:val="left"/>
                    <w:rPr>
                      <w:rFonts w:eastAsia="Times New Roman"/>
                      <w:color w:val="000000"/>
                      <w:sz w:val="20"/>
                      <w:szCs w:val="20"/>
                    </w:rPr>
                  </w:pPr>
                  <w:r w:rsidRPr="00266ABC">
                    <w:rPr>
                      <w:rFonts w:eastAsia="Times New Roman"/>
                      <w:color w:val="000000"/>
                      <w:sz w:val="20"/>
                      <w:szCs w:val="20"/>
                    </w:rPr>
                    <w:t>Papildus prēmija, ko darbinieks piemaksā no saviem līdzekļiem, lai uzlabotu programmas segumu</w:t>
                  </w:r>
                </w:p>
              </w:tc>
              <w:tc>
                <w:tcPr>
                  <w:tcW w:w="1842" w:type="dxa"/>
                </w:tcPr>
                <w:p w:rsidR="00266ABC" w:rsidRDefault="00266ABC" w:rsidP="00EA5A99">
                  <w:pPr>
                    <w:jc w:val="left"/>
                    <w:rPr>
                      <w:rFonts w:eastAsia="Times New Roman"/>
                      <w:color w:val="000000"/>
                      <w:sz w:val="20"/>
                      <w:szCs w:val="20"/>
                    </w:rPr>
                  </w:pPr>
                </w:p>
              </w:tc>
              <w:tc>
                <w:tcPr>
                  <w:tcW w:w="1843" w:type="dxa"/>
                </w:tcPr>
                <w:p w:rsidR="00266ABC" w:rsidRDefault="00266ABC" w:rsidP="00EA5A99">
                  <w:pPr>
                    <w:jc w:val="left"/>
                    <w:rPr>
                      <w:rFonts w:eastAsia="Times New Roman"/>
                      <w:color w:val="000000"/>
                      <w:sz w:val="20"/>
                      <w:szCs w:val="20"/>
                    </w:rPr>
                  </w:pPr>
                </w:p>
              </w:tc>
              <w:tc>
                <w:tcPr>
                  <w:tcW w:w="1843" w:type="dxa"/>
                </w:tcPr>
                <w:p w:rsidR="00266ABC" w:rsidRDefault="00266ABC" w:rsidP="00EA5A99">
                  <w:pPr>
                    <w:jc w:val="left"/>
                    <w:rPr>
                      <w:rFonts w:eastAsia="Times New Roman"/>
                      <w:color w:val="000000"/>
                      <w:sz w:val="20"/>
                      <w:szCs w:val="20"/>
                    </w:rPr>
                  </w:pPr>
                </w:p>
              </w:tc>
            </w:tr>
          </w:tbl>
          <w:p w:rsidR="00266ABC" w:rsidRPr="00063599" w:rsidRDefault="00266ABC" w:rsidP="00BF63CE">
            <w:pPr>
              <w:jc w:val="left"/>
              <w:rPr>
                <w:rFonts w:eastAsia="Times New Roman"/>
                <w:color w:val="000000"/>
                <w:sz w:val="20"/>
                <w:szCs w:val="20"/>
                <w:lang w:eastAsia="lv-LV"/>
              </w:rPr>
            </w:pPr>
          </w:p>
        </w:tc>
      </w:tr>
    </w:tbl>
    <w:p w:rsidR="00266ABC" w:rsidRDefault="00266ABC"/>
    <w:tbl>
      <w:tblPr>
        <w:tblW w:w="9072" w:type="dxa"/>
        <w:tblInd w:w="137" w:type="dxa"/>
        <w:tblLook w:val="04A0" w:firstRow="1" w:lastRow="0" w:firstColumn="1" w:lastColumn="0" w:noHBand="0" w:noVBand="1"/>
      </w:tblPr>
      <w:tblGrid>
        <w:gridCol w:w="7371"/>
        <w:gridCol w:w="1701"/>
      </w:tblGrid>
      <w:tr w:rsidR="008428D7" w:rsidRPr="00063599" w:rsidTr="00EC0938">
        <w:trPr>
          <w:trHeight w:val="570"/>
        </w:trPr>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28D7" w:rsidRPr="00063599" w:rsidRDefault="008428D7" w:rsidP="00C77253">
            <w:pPr>
              <w:jc w:val="center"/>
              <w:rPr>
                <w:rFonts w:eastAsia="Times New Roman"/>
                <w:color w:val="000000"/>
                <w:sz w:val="20"/>
                <w:szCs w:val="20"/>
                <w:lang w:eastAsia="lv-LV"/>
              </w:rPr>
            </w:pPr>
            <w:r w:rsidRPr="00063599">
              <w:rPr>
                <w:rFonts w:eastAsia="Times New Roman"/>
                <w:color w:val="000000"/>
                <w:sz w:val="20"/>
                <w:szCs w:val="20"/>
                <w:lang w:eastAsia="lv-LV"/>
              </w:rPr>
              <w:t xml:space="preserve">Atvērtā polise - </w:t>
            </w:r>
            <w:r w:rsidR="00974D92">
              <w:rPr>
                <w:rFonts w:eastAsia="Times New Roman"/>
                <w:color w:val="000000"/>
                <w:sz w:val="20"/>
                <w:szCs w:val="20"/>
                <w:lang w:eastAsia="lv-LV"/>
              </w:rPr>
              <w:t>a</w:t>
            </w:r>
            <w:r w:rsidRPr="00063599">
              <w:rPr>
                <w:rFonts w:eastAsia="Times New Roman"/>
                <w:color w:val="000000"/>
                <w:sz w:val="20"/>
                <w:szCs w:val="20"/>
                <w:lang w:eastAsia="lv-LV"/>
              </w:rPr>
              <w:t>dministr</w:t>
            </w:r>
            <w:r w:rsidR="00C77253">
              <w:rPr>
                <w:rFonts w:eastAsia="Times New Roman"/>
                <w:color w:val="000000"/>
                <w:sz w:val="20"/>
                <w:szCs w:val="20"/>
                <w:lang w:eastAsia="lv-LV"/>
              </w:rPr>
              <w:t>a</w:t>
            </w:r>
            <w:r w:rsidR="00974D92">
              <w:rPr>
                <w:rFonts w:eastAsia="Times New Roman"/>
                <w:color w:val="000000"/>
                <w:sz w:val="20"/>
                <w:szCs w:val="20"/>
                <w:lang w:eastAsia="lv-LV"/>
              </w:rPr>
              <w:t>tīvo</w:t>
            </w:r>
            <w:r w:rsidRPr="00063599">
              <w:rPr>
                <w:rFonts w:eastAsia="Times New Roman"/>
                <w:color w:val="000000"/>
                <w:sz w:val="20"/>
                <w:szCs w:val="20"/>
                <w:lang w:eastAsia="lv-LV"/>
              </w:rPr>
              <w:t xml:space="preserve"> izdevumu procents, ko ietur </w:t>
            </w:r>
            <w:r w:rsidR="00974D92">
              <w:rPr>
                <w:rFonts w:eastAsia="Times New Roman"/>
                <w:color w:val="000000"/>
                <w:sz w:val="20"/>
                <w:szCs w:val="20"/>
                <w:lang w:eastAsia="lv-LV"/>
              </w:rPr>
              <w:t>P</w:t>
            </w:r>
            <w:r w:rsidRPr="00063599">
              <w:rPr>
                <w:rFonts w:eastAsia="Times New Roman"/>
                <w:color w:val="000000"/>
                <w:sz w:val="20"/>
                <w:szCs w:val="20"/>
                <w:lang w:eastAsia="lv-LV"/>
              </w:rPr>
              <w:t>retendents</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8428D7" w:rsidRPr="00063599" w:rsidRDefault="008428D7" w:rsidP="00BF63CE">
            <w:pPr>
              <w:jc w:val="center"/>
              <w:rPr>
                <w:rFonts w:eastAsia="Times New Roman"/>
                <w:color w:val="000000"/>
                <w:sz w:val="20"/>
                <w:szCs w:val="20"/>
                <w:lang w:eastAsia="lv-LV"/>
              </w:rPr>
            </w:pPr>
            <w:r w:rsidRPr="00063599">
              <w:rPr>
                <w:rFonts w:eastAsia="Times New Roman"/>
                <w:color w:val="000000"/>
                <w:sz w:val="20"/>
                <w:szCs w:val="20"/>
                <w:lang w:eastAsia="lv-LV"/>
              </w:rPr>
              <w:t> </w:t>
            </w:r>
          </w:p>
        </w:tc>
      </w:tr>
    </w:tbl>
    <w:p w:rsidR="008428D7" w:rsidRPr="00063599" w:rsidRDefault="008428D7" w:rsidP="008428D7"/>
    <w:p w:rsidR="008428D7" w:rsidRDefault="008428D7" w:rsidP="008428D7"/>
    <w:tbl>
      <w:tblPr>
        <w:tblStyle w:val="TableGrid"/>
        <w:tblW w:w="9072" w:type="dxa"/>
        <w:tblInd w:w="137" w:type="dxa"/>
        <w:tblLook w:val="04A0" w:firstRow="1" w:lastRow="0" w:firstColumn="1" w:lastColumn="0" w:noHBand="0" w:noVBand="1"/>
      </w:tblPr>
      <w:tblGrid>
        <w:gridCol w:w="7371"/>
        <w:gridCol w:w="1701"/>
      </w:tblGrid>
      <w:tr w:rsidR="00977A1A" w:rsidTr="009D15E3">
        <w:tc>
          <w:tcPr>
            <w:tcW w:w="7371" w:type="dxa"/>
          </w:tcPr>
          <w:p w:rsidR="00977A1A" w:rsidRDefault="00977A1A" w:rsidP="008428D7">
            <w:pPr>
              <w:rPr>
                <w:lang w:val="fi-FI"/>
              </w:rPr>
            </w:pPr>
          </w:p>
        </w:tc>
        <w:tc>
          <w:tcPr>
            <w:tcW w:w="1701" w:type="dxa"/>
          </w:tcPr>
          <w:p w:rsidR="00977A1A" w:rsidRPr="00720185" w:rsidRDefault="00EC7C10" w:rsidP="00654E12">
            <w:pPr>
              <w:rPr>
                <w:sz w:val="20"/>
                <w:szCs w:val="20"/>
                <w:lang w:val="fi-FI"/>
              </w:rPr>
            </w:pPr>
            <w:r w:rsidRPr="00720185">
              <w:rPr>
                <w:sz w:val="20"/>
                <w:szCs w:val="20"/>
                <w:lang w:val="fi-FI"/>
              </w:rPr>
              <w:t xml:space="preserve">Norādīt </w:t>
            </w:r>
            <w:r w:rsidR="00654E12">
              <w:rPr>
                <w:sz w:val="20"/>
                <w:szCs w:val="20"/>
                <w:lang w:val="fi-FI"/>
              </w:rPr>
              <w:t>Jā / Nē</w:t>
            </w:r>
          </w:p>
        </w:tc>
      </w:tr>
      <w:tr w:rsidR="00977A1A" w:rsidTr="009D15E3">
        <w:trPr>
          <w:trHeight w:val="741"/>
        </w:trPr>
        <w:tc>
          <w:tcPr>
            <w:tcW w:w="7371" w:type="dxa"/>
          </w:tcPr>
          <w:p w:rsidR="00977A1A" w:rsidRPr="00720185" w:rsidRDefault="00EC7C10" w:rsidP="00640859">
            <w:pPr>
              <w:rPr>
                <w:sz w:val="20"/>
                <w:szCs w:val="20"/>
                <w:lang w:val="fi-FI"/>
              </w:rPr>
            </w:pPr>
            <w:r w:rsidRPr="00720185">
              <w:rPr>
                <w:sz w:val="20"/>
                <w:szCs w:val="20"/>
                <w:lang w:val="fi-FI"/>
              </w:rPr>
              <w:t xml:space="preserve">Pārtraucot apdrošināšanas polisi, apdrošinātājs, nosakot atmaksājamās  prēmijas daļu, atskaita izmaksātās apdrošināšanas atlīdzības no prēmijas daļas, kas proporcionāla neizmantotajam apdrošināšanas periodam. </w:t>
            </w:r>
          </w:p>
        </w:tc>
        <w:tc>
          <w:tcPr>
            <w:tcW w:w="1701" w:type="dxa"/>
          </w:tcPr>
          <w:p w:rsidR="00977A1A" w:rsidRDefault="00977A1A" w:rsidP="008428D7">
            <w:pPr>
              <w:rPr>
                <w:lang w:val="fi-FI"/>
              </w:rPr>
            </w:pPr>
          </w:p>
        </w:tc>
      </w:tr>
      <w:tr w:rsidR="00977A1A" w:rsidTr="009D15E3">
        <w:tc>
          <w:tcPr>
            <w:tcW w:w="7371" w:type="dxa"/>
          </w:tcPr>
          <w:p w:rsidR="00977A1A" w:rsidRPr="00720185" w:rsidRDefault="00EC7C10" w:rsidP="00533AA3">
            <w:pPr>
              <w:rPr>
                <w:sz w:val="20"/>
                <w:szCs w:val="20"/>
                <w:lang w:val="fi-FI"/>
              </w:rPr>
            </w:pPr>
            <w:r w:rsidRPr="00720185">
              <w:rPr>
                <w:sz w:val="20"/>
                <w:szCs w:val="20"/>
                <w:lang w:val="fi-FI"/>
              </w:rPr>
              <w:t xml:space="preserve">Pārtraucot apdrošināšanas polisi, apdrošinātājs, nosakot atmaksājamās  prēmijas daļu, atskaita izmaksātās apdrošināšanas atlīdzības </w:t>
            </w:r>
            <w:r w:rsidR="00A77511">
              <w:rPr>
                <w:sz w:val="20"/>
                <w:szCs w:val="20"/>
                <w:lang w:val="fi-FI"/>
              </w:rPr>
              <w:t>daļu,</w:t>
            </w:r>
            <w:r w:rsidRPr="00720185">
              <w:rPr>
                <w:sz w:val="20"/>
                <w:szCs w:val="20"/>
                <w:lang w:val="fi-FI"/>
              </w:rPr>
              <w:t xml:space="preserve"> kas </w:t>
            </w:r>
            <w:r w:rsidR="00A77511">
              <w:rPr>
                <w:sz w:val="20"/>
                <w:szCs w:val="20"/>
                <w:lang w:val="fi-FI"/>
              </w:rPr>
              <w:t xml:space="preserve">pārsniedz </w:t>
            </w:r>
            <w:r w:rsidR="00533AA3">
              <w:rPr>
                <w:sz w:val="20"/>
                <w:szCs w:val="20"/>
                <w:lang w:val="fi-FI"/>
              </w:rPr>
              <w:t xml:space="preserve">prēmijas daļu kas </w:t>
            </w:r>
            <w:r w:rsidRPr="00720185">
              <w:rPr>
                <w:sz w:val="20"/>
                <w:szCs w:val="20"/>
                <w:lang w:val="fi-FI"/>
              </w:rPr>
              <w:t>proporcionā</w:t>
            </w:r>
            <w:r w:rsidR="00533AA3">
              <w:rPr>
                <w:sz w:val="20"/>
                <w:szCs w:val="20"/>
                <w:lang w:val="fi-FI"/>
              </w:rPr>
              <w:t>la</w:t>
            </w:r>
            <w:r w:rsidRPr="00720185">
              <w:rPr>
                <w:sz w:val="20"/>
                <w:szCs w:val="20"/>
                <w:lang w:val="fi-FI"/>
              </w:rPr>
              <w:t xml:space="preserve"> izmantot</w:t>
            </w:r>
            <w:r w:rsidR="00533AA3">
              <w:rPr>
                <w:sz w:val="20"/>
                <w:szCs w:val="20"/>
                <w:lang w:val="fi-FI"/>
              </w:rPr>
              <w:t>ajam</w:t>
            </w:r>
            <w:r w:rsidR="00A77511">
              <w:rPr>
                <w:sz w:val="20"/>
                <w:szCs w:val="20"/>
                <w:lang w:val="fi-FI"/>
              </w:rPr>
              <w:t xml:space="preserve"> </w:t>
            </w:r>
            <w:r w:rsidRPr="00720185">
              <w:rPr>
                <w:sz w:val="20"/>
                <w:szCs w:val="20"/>
                <w:lang w:val="fi-FI"/>
              </w:rPr>
              <w:t>apdrošināšanas periodam.</w:t>
            </w:r>
          </w:p>
        </w:tc>
        <w:tc>
          <w:tcPr>
            <w:tcW w:w="1701" w:type="dxa"/>
          </w:tcPr>
          <w:p w:rsidR="00977A1A" w:rsidRDefault="00977A1A" w:rsidP="008428D7">
            <w:pPr>
              <w:rPr>
                <w:lang w:val="fi-FI"/>
              </w:rPr>
            </w:pPr>
          </w:p>
        </w:tc>
      </w:tr>
      <w:tr w:rsidR="00640859" w:rsidTr="009D15E3">
        <w:tc>
          <w:tcPr>
            <w:tcW w:w="7371" w:type="dxa"/>
          </w:tcPr>
          <w:p w:rsidR="00640859" w:rsidRPr="00720185" w:rsidRDefault="00EC7C10" w:rsidP="00654E12">
            <w:pPr>
              <w:rPr>
                <w:sz w:val="20"/>
                <w:szCs w:val="20"/>
                <w:lang w:val="fi-FI"/>
              </w:rPr>
            </w:pPr>
            <w:r w:rsidRPr="00720185">
              <w:rPr>
                <w:sz w:val="20"/>
                <w:szCs w:val="20"/>
                <w:lang w:val="fi-FI"/>
              </w:rPr>
              <w:t>Pārtraucot apdrošināšanas polisi, apdrošinātājs, nosaka atmaksājamās  prēmijas daļu,</w:t>
            </w:r>
            <w:r w:rsidRPr="00720185">
              <w:rPr>
                <w:sz w:val="20"/>
                <w:szCs w:val="20"/>
              </w:rPr>
              <w:t xml:space="preserve"> </w:t>
            </w:r>
            <w:r w:rsidRPr="00720185">
              <w:rPr>
                <w:sz w:val="20"/>
                <w:szCs w:val="20"/>
                <w:lang w:val="fi-FI"/>
              </w:rPr>
              <w:t>proporcionāli neizmantotajam apdrošināšanas periodam</w:t>
            </w:r>
            <w:r w:rsidR="0096448B">
              <w:rPr>
                <w:sz w:val="20"/>
                <w:szCs w:val="20"/>
                <w:lang w:val="fi-FI"/>
              </w:rPr>
              <w:t>, neatskaitot izmaksātās apdrošināšanas atlīdzības</w:t>
            </w:r>
            <w:r w:rsidRPr="00720185">
              <w:rPr>
                <w:sz w:val="20"/>
                <w:szCs w:val="20"/>
                <w:lang w:val="fi-FI"/>
              </w:rPr>
              <w:t>.</w:t>
            </w:r>
          </w:p>
        </w:tc>
        <w:tc>
          <w:tcPr>
            <w:tcW w:w="1701" w:type="dxa"/>
          </w:tcPr>
          <w:p w:rsidR="00640859" w:rsidRDefault="00640859" w:rsidP="008428D7">
            <w:pPr>
              <w:rPr>
                <w:lang w:val="fi-FI"/>
              </w:rPr>
            </w:pPr>
          </w:p>
        </w:tc>
      </w:tr>
    </w:tbl>
    <w:p w:rsidR="008428D7" w:rsidRDefault="008428D7" w:rsidP="008428D7">
      <w:pPr>
        <w:rPr>
          <w:lang w:val="fi-FI"/>
        </w:rPr>
      </w:pPr>
    </w:p>
    <w:p w:rsidR="008428D7" w:rsidRPr="003001F8" w:rsidRDefault="008428D7" w:rsidP="008428D7">
      <w:pPr>
        <w:rPr>
          <w:lang w:val="fi-FI"/>
        </w:rPr>
      </w:pPr>
    </w:p>
    <w:p w:rsidR="008428D7" w:rsidRPr="003001F8" w:rsidRDefault="008428D7" w:rsidP="008428D7"/>
    <w:p w:rsidR="008428D7" w:rsidRPr="003001F8" w:rsidRDefault="008428D7" w:rsidP="008428D7">
      <w:r w:rsidRPr="003001F8">
        <w:t>Datums:</w:t>
      </w:r>
    </w:p>
    <w:p w:rsidR="008428D7" w:rsidRPr="003001F8" w:rsidRDefault="008428D7" w:rsidP="008428D7"/>
    <w:p w:rsidR="008428D7" w:rsidRPr="003001F8" w:rsidRDefault="008428D7" w:rsidP="008428D7">
      <w:r w:rsidRPr="003001F8">
        <w:t>Uzņēmuma vadītāja vai tā pilnvarotās personas (pievienot pilnvaru) paraksts, tā atšifrējums, zīmogs.</w:t>
      </w:r>
    </w:p>
    <w:p w:rsidR="008428D7" w:rsidRDefault="008428D7" w:rsidP="008428D7"/>
    <w:tbl>
      <w:tblPr>
        <w:tblW w:w="0" w:type="auto"/>
        <w:tblLayout w:type="fixed"/>
        <w:tblLook w:val="0000" w:firstRow="0" w:lastRow="0" w:firstColumn="0" w:lastColumn="0" w:noHBand="0" w:noVBand="0"/>
      </w:tblPr>
      <w:tblGrid>
        <w:gridCol w:w="4927"/>
        <w:gridCol w:w="4253"/>
      </w:tblGrid>
      <w:tr w:rsidR="008428D7" w:rsidRPr="00B757CE" w:rsidTr="00BF63CE">
        <w:tc>
          <w:tcPr>
            <w:tcW w:w="4927" w:type="dxa"/>
          </w:tcPr>
          <w:p w:rsidR="008428D7" w:rsidRPr="00B757CE" w:rsidRDefault="008428D7" w:rsidP="00BF63CE">
            <w:pPr>
              <w:snapToGrid w:val="0"/>
              <w:spacing w:line="480" w:lineRule="auto"/>
              <w:rPr>
                <w:szCs w:val="23"/>
              </w:rPr>
            </w:pPr>
            <w:r w:rsidRPr="00B757CE">
              <w:rPr>
                <w:sz w:val="22"/>
                <w:szCs w:val="23"/>
              </w:rPr>
              <w:t>Pilnvarotās personas paraksts:</w:t>
            </w:r>
          </w:p>
        </w:tc>
        <w:tc>
          <w:tcPr>
            <w:tcW w:w="4253" w:type="dxa"/>
          </w:tcPr>
          <w:p w:rsidR="008428D7" w:rsidRPr="00B757CE" w:rsidRDefault="008428D7" w:rsidP="00BF63CE">
            <w:pPr>
              <w:snapToGrid w:val="0"/>
              <w:spacing w:line="480" w:lineRule="auto"/>
              <w:rPr>
                <w:szCs w:val="23"/>
              </w:rPr>
            </w:pPr>
          </w:p>
        </w:tc>
      </w:tr>
      <w:tr w:rsidR="008428D7" w:rsidRPr="00B757CE" w:rsidTr="00BF63CE">
        <w:tc>
          <w:tcPr>
            <w:tcW w:w="4927" w:type="dxa"/>
          </w:tcPr>
          <w:p w:rsidR="008428D7" w:rsidRPr="00B757CE" w:rsidRDefault="008428D7" w:rsidP="00BF63CE">
            <w:pPr>
              <w:snapToGrid w:val="0"/>
              <w:spacing w:line="480" w:lineRule="auto"/>
              <w:rPr>
                <w:szCs w:val="23"/>
              </w:rPr>
            </w:pPr>
            <w:r w:rsidRPr="00B757CE">
              <w:rPr>
                <w:sz w:val="22"/>
                <w:szCs w:val="23"/>
              </w:rPr>
              <w:t>Parakstītāja vārds, uzvārds un amats:</w:t>
            </w:r>
          </w:p>
        </w:tc>
        <w:tc>
          <w:tcPr>
            <w:tcW w:w="4253" w:type="dxa"/>
          </w:tcPr>
          <w:p w:rsidR="008428D7" w:rsidRPr="00B757CE" w:rsidRDefault="008428D7" w:rsidP="00BF63CE">
            <w:pPr>
              <w:snapToGrid w:val="0"/>
              <w:spacing w:line="480" w:lineRule="auto"/>
              <w:rPr>
                <w:szCs w:val="23"/>
              </w:rPr>
            </w:pPr>
          </w:p>
        </w:tc>
      </w:tr>
      <w:tr w:rsidR="008428D7" w:rsidRPr="00B757CE" w:rsidTr="00BF63CE">
        <w:tc>
          <w:tcPr>
            <w:tcW w:w="4927" w:type="dxa"/>
          </w:tcPr>
          <w:p w:rsidR="008428D7" w:rsidRPr="00B757CE" w:rsidRDefault="008428D7" w:rsidP="00BF63CE">
            <w:pPr>
              <w:snapToGrid w:val="0"/>
              <w:spacing w:line="480" w:lineRule="auto"/>
              <w:rPr>
                <w:szCs w:val="23"/>
              </w:rPr>
            </w:pPr>
            <w:r w:rsidRPr="00B757CE">
              <w:rPr>
                <w:sz w:val="22"/>
                <w:szCs w:val="23"/>
              </w:rPr>
              <w:t>Piedāvājumu iesniedzējas sabiedrības nosaukums:</w:t>
            </w:r>
          </w:p>
        </w:tc>
        <w:tc>
          <w:tcPr>
            <w:tcW w:w="4253" w:type="dxa"/>
          </w:tcPr>
          <w:p w:rsidR="008428D7" w:rsidRPr="00B757CE" w:rsidRDefault="008428D7" w:rsidP="00BF63CE">
            <w:pPr>
              <w:snapToGrid w:val="0"/>
              <w:spacing w:line="480" w:lineRule="auto"/>
              <w:rPr>
                <w:szCs w:val="23"/>
              </w:rPr>
            </w:pPr>
          </w:p>
        </w:tc>
      </w:tr>
    </w:tbl>
    <w:p w:rsidR="008428D7" w:rsidRPr="00B757CE" w:rsidRDefault="008428D7" w:rsidP="008428D7"/>
    <w:p w:rsidR="00CE0D54" w:rsidRDefault="00CE0D54" w:rsidP="008428D7">
      <w:pPr>
        <w:pStyle w:val="1pielikums"/>
        <w:numPr>
          <w:ilvl w:val="0"/>
          <w:numId w:val="0"/>
        </w:numPr>
        <w:ind w:left="7513"/>
      </w:pPr>
      <w:bookmarkStart w:id="15" w:name="_Ref368408325"/>
    </w:p>
    <w:p w:rsidR="00CE0D54" w:rsidRDefault="00CE0D54" w:rsidP="008428D7">
      <w:pPr>
        <w:pStyle w:val="1pielikums"/>
        <w:numPr>
          <w:ilvl w:val="0"/>
          <w:numId w:val="0"/>
        </w:numPr>
        <w:ind w:left="7513"/>
      </w:pPr>
    </w:p>
    <w:p w:rsidR="00CE0D54" w:rsidRDefault="00CE0D54" w:rsidP="008428D7">
      <w:pPr>
        <w:pStyle w:val="1pielikums"/>
        <w:numPr>
          <w:ilvl w:val="0"/>
          <w:numId w:val="0"/>
        </w:numPr>
        <w:ind w:left="7513"/>
      </w:pPr>
    </w:p>
    <w:p w:rsidR="00CE0D54" w:rsidRDefault="00CE0D54">
      <w:pPr>
        <w:spacing w:after="200" w:line="276" w:lineRule="auto"/>
        <w:jc w:val="left"/>
        <w:rPr>
          <w:sz w:val="20"/>
        </w:rPr>
      </w:pPr>
      <w:r>
        <w:br w:type="page"/>
      </w:r>
    </w:p>
    <w:bookmarkEnd w:id="4"/>
    <w:bookmarkEnd w:id="15"/>
    <w:p w:rsidR="008428D7" w:rsidRPr="003938D3" w:rsidRDefault="008428D7" w:rsidP="00CE0D54">
      <w:pPr>
        <w:pStyle w:val="1pielikums"/>
        <w:numPr>
          <w:ilvl w:val="0"/>
          <w:numId w:val="0"/>
        </w:numPr>
      </w:pPr>
    </w:p>
    <w:p w:rsidR="00CF4351" w:rsidRDefault="003C2709" w:rsidP="00CF4351">
      <w:pPr>
        <w:jc w:val="right"/>
      </w:pPr>
      <w:r>
        <w:t>Pielikums Nr.9</w:t>
      </w:r>
    </w:p>
    <w:p w:rsidR="00CF4351" w:rsidRPr="00B757CE" w:rsidRDefault="00CF4351" w:rsidP="00CF4351">
      <w:pPr>
        <w:jc w:val="right"/>
      </w:pPr>
      <w:r w:rsidRPr="00B757CE">
        <w:t>Konkursa, identifikācijas</w:t>
      </w:r>
    </w:p>
    <w:p w:rsidR="00CF4351" w:rsidRPr="00683F11" w:rsidRDefault="00CF4351" w:rsidP="00CF4351">
      <w:pPr>
        <w:jc w:val="right"/>
        <w:rPr>
          <w:rStyle w:val="TitleChar"/>
          <w:rFonts w:eastAsia="Calibri"/>
          <w:b w:val="0"/>
          <w:caps w:val="0"/>
          <w:sz w:val="20"/>
          <w:szCs w:val="20"/>
        </w:rPr>
      </w:pPr>
      <w:r w:rsidRPr="001D791F">
        <w:t xml:space="preserve">Nr. </w:t>
      </w:r>
      <w:r w:rsidR="00B94AF8">
        <w:t>JNP/2016</w:t>
      </w:r>
      <w:r w:rsidR="001D791F">
        <w:t>/65</w:t>
      </w:r>
      <w:r w:rsidRPr="001D791F">
        <w:t>,</w:t>
      </w:r>
      <w:r w:rsidRPr="00B757CE">
        <w:t xml:space="preserve"> </w:t>
      </w:r>
      <w:r>
        <w:t>nolikuma</w:t>
      </w:r>
      <w:r w:rsidRPr="00B757CE">
        <w:t>m</w:t>
      </w:r>
    </w:p>
    <w:p w:rsidR="00CF4351" w:rsidRPr="00F06A14" w:rsidRDefault="00CF4351" w:rsidP="00CF4351">
      <w:pPr>
        <w:pStyle w:val="Title"/>
      </w:pPr>
      <w:bookmarkStart w:id="16" w:name="_Toc392436993"/>
      <w:bookmarkStart w:id="17" w:name="_Toc392668109"/>
      <w:bookmarkStart w:id="18" w:name="_Toc258407440"/>
      <w:r w:rsidRPr="00F06A14">
        <w:t>LĪGUMA PROJEKTS</w:t>
      </w:r>
      <w:bookmarkEnd w:id="16"/>
      <w:bookmarkEnd w:id="17"/>
      <w:r w:rsidRPr="00F06A14">
        <w:t xml:space="preserve"> </w:t>
      </w:r>
    </w:p>
    <w:p w:rsidR="00CF4351" w:rsidRPr="00F06A14" w:rsidRDefault="00CF4351" w:rsidP="00CF4351">
      <w:pPr>
        <w:ind w:right="74"/>
        <w:jc w:val="center"/>
        <w:outlineLvl w:val="6"/>
        <w:rPr>
          <w:b/>
          <w:bCs/>
        </w:rPr>
      </w:pPr>
      <w:r w:rsidRPr="00F06A14">
        <w:rPr>
          <w:b/>
          <w:bCs/>
        </w:rPr>
        <w:t xml:space="preserve">par </w:t>
      </w:r>
      <w:r>
        <w:rPr>
          <w:b/>
          <w:bCs/>
        </w:rPr>
        <w:t>veselības</w:t>
      </w:r>
      <w:r w:rsidRPr="00F06A14">
        <w:rPr>
          <w:b/>
          <w:bCs/>
        </w:rPr>
        <w:t xml:space="preserve"> apdrošināšanas pakalpojumiem</w:t>
      </w:r>
    </w:p>
    <w:p w:rsidR="00CF4351" w:rsidRPr="00782C10" w:rsidRDefault="00CF4351" w:rsidP="00CF4351">
      <w:pPr>
        <w:tabs>
          <w:tab w:val="right" w:pos="9072"/>
        </w:tabs>
        <w:spacing w:before="100" w:beforeAutospacing="1" w:after="100" w:afterAutospacing="1"/>
        <w:ind w:right="74"/>
      </w:pPr>
      <w:r>
        <w:t>Jelgava</w:t>
      </w:r>
      <w:r w:rsidRPr="00782C10">
        <w:tab/>
        <w:t>201</w:t>
      </w:r>
      <w:r w:rsidR="00B45911">
        <w:t>6</w:t>
      </w:r>
      <w:r w:rsidRPr="00782C10">
        <w:t>.gada __. ___________</w:t>
      </w:r>
    </w:p>
    <w:tbl>
      <w:tblPr>
        <w:tblW w:w="9180" w:type="dxa"/>
        <w:tblLook w:val="01E0" w:firstRow="1" w:lastRow="1" w:firstColumn="1" w:lastColumn="1" w:noHBand="0" w:noVBand="0"/>
      </w:tblPr>
      <w:tblGrid>
        <w:gridCol w:w="4219"/>
        <w:gridCol w:w="4961"/>
      </w:tblGrid>
      <w:tr w:rsidR="00CF4351" w:rsidRPr="00782C10" w:rsidTr="002742D9">
        <w:tc>
          <w:tcPr>
            <w:tcW w:w="4219" w:type="dxa"/>
          </w:tcPr>
          <w:p w:rsidR="00CF4351" w:rsidRPr="00782C10" w:rsidRDefault="00CF4351" w:rsidP="002742D9">
            <w:pPr>
              <w:ind w:right="74"/>
              <w:jc w:val="left"/>
            </w:pPr>
            <w:r w:rsidRPr="00782C10">
              <w:rPr>
                <w:sz w:val="22"/>
                <w:szCs w:val="22"/>
              </w:rPr>
              <w:t xml:space="preserve">Apdrošinājuma ņēmēja uzskaites </w:t>
            </w:r>
          </w:p>
          <w:p w:rsidR="00CF4351" w:rsidRPr="00782C10" w:rsidRDefault="00CF4351" w:rsidP="002742D9">
            <w:pPr>
              <w:ind w:right="74"/>
              <w:jc w:val="left"/>
            </w:pPr>
            <w:r w:rsidRPr="00782C10">
              <w:rPr>
                <w:sz w:val="22"/>
                <w:szCs w:val="22"/>
              </w:rPr>
              <w:t>Nr.</w:t>
            </w:r>
            <w:r>
              <w:rPr>
                <w:sz w:val="22"/>
                <w:szCs w:val="22"/>
              </w:rPr>
              <w:t>_________________________</w:t>
            </w:r>
          </w:p>
        </w:tc>
        <w:tc>
          <w:tcPr>
            <w:tcW w:w="4961" w:type="dxa"/>
          </w:tcPr>
          <w:p w:rsidR="00CF4351" w:rsidRPr="00782C10" w:rsidRDefault="00CF4351" w:rsidP="002742D9">
            <w:pPr>
              <w:ind w:left="34" w:right="74"/>
              <w:jc w:val="right"/>
            </w:pPr>
            <w:r w:rsidRPr="00782C10">
              <w:rPr>
                <w:sz w:val="22"/>
                <w:szCs w:val="22"/>
              </w:rPr>
              <w:t>Apdrošinātāja uzskaites Nr.________________</w:t>
            </w:r>
          </w:p>
        </w:tc>
      </w:tr>
    </w:tbl>
    <w:p w:rsidR="00CF4351" w:rsidRPr="00782C10" w:rsidRDefault="00CF4351" w:rsidP="00CF4351">
      <w:pPr>
        <w:ind w:right="74"/>
      </w:pPr>
    </w:p>
    <w:p w:rsidR="00CF4351" w:rsidRPr="002D5E72" w:rsidRDefault="00CF4351" w:rsidP="00CF4351">
      <w:pPr>
        <w:ind w:right="74" w:firstLine="510"/>
      </w:pPr>
      <w:r>
        <w:rPr>
          <w:b/>
          <w:bCs/>
        </w:rPr>
        <w:t>Jelgavas novada pašvaldība</w:t>
      </w:r>
      <w:r w:rsidRPr="00782C10">
        <w:rPr>
          <w:b/>
          <w:bCs/>
        </w:rPr>
        <w:t xml:space="preserve">, </w:t>
      </w:r>
      <w:proofErr w:type="spellStart"/>
      <w:r w:rsidRPr="00782C10">
        <w:t>nod.maks.reģ.Nr</w:t>
      </w:r>
      <w:proofErr w:type="spellEnd"/>
      <w:r w:rsidRPr="00782C10">
        <w:t>.</w:t>
      </w:r>
      <w:r w:rsidRPr="00887E8C">
        <w:t xml:space="preserve"> 90009118031</w:t>
      </w:r>
      <w:r w:rsidRPr="00782C10">
        <w:t xml:space="preserve">, adrese: </w:t>
      </w:r>
      <w:r>
        <w:t>Pasta iela 37</w:t>
      </w:r>
      <w:r w:rsidRPr="00782C10">
        <w:t xml:space="preserve">, </w:t>
      </w:r>
      <w:r>
        <w:t>Jelgava</w:t>
      </w:r>
      <w:r w:rsidRPr="00782C10">
        <w:t>, LV-</w:t>
      </w:r>
      <w:r>
        <w:t>3001</w:t>
      </w:r>
      <w:r w:rsidRPr="00782C10">
        <w:t>, kur</w:t>
      </w:r>
      <w:r w:rsidR="00B45911">
        <w:t xml:space="preserve">u </w:t>
      </w:r>
      <w:r w:rsidRPr="00782C10">
        <w:t xml:space="preserve">saskaņā ar </w:t>
      </w:r>
      <w:r w:rsidR="001D791F">
        <w:t>pašvaldības</w:t>
      </w:r>
      <w:r w:rsidRPr="00782C10">
        <w:t xml:space="preserve"> nolikumu </w:t>
      </w:r>
      <w:r w:rsidR="00B45911">
        <w:t xml:space="preserve">pārstāv </w:t>
      </w:r>
      <w:r w:rsidRPr="001D791F">
        <w:t>izpilddirektors Ivars Romānovs</w:t>
      </w:r>
      <w:r w:rsidRPr="00283AC3">
        <w:t xml:space="preserve"> (turpmāk – </w:t>
      </w:r>
      <w:r>
        <w:t>APDROŠINĀJUMA ŅĒMĒJS</w:t>
      </w:r>
      <w:r w:rsidRPr="00283AC3">
        <w:t>)</w:t>
      </w:r>
      <w:r w:rsidRPr="00F06A14">
        <w:t>, no vienas puses, un</w:t>
      </w:r>
      <w:r>
        <w:t xml:space="preserve"> __</w:t>
      </w:r>
      <w:r w:rsidRPr="00F06A14">
        <w:t>_____________________</w:t>
      </w:r>
      <w:r w:rsidRPr="00F06A14">
        <w:rPr>
          <w:spacing w:val="-2"/>
        </w:rPr>
        <w:t xml:space="preserve"> (turpmāk - </w:t>
      </w:r>
      <w:r w:rsidRPr="00F06A14">
        <w:rPr>
          <w:iCs/>
          <w:spacing w:val="-2"/>
        </w:rPr>
        <w:t>APDRO</w:t>
      </w:r>
      <w:r>
        <w:rPr>
          <w:iCs/>
          <w:spacing w:val="-2"/>
        </w:rPr>
        <w:t>ŠINĀTĀ</w:t>
      </w:r>
      <w:r w:rsidRPr="00F06A14">
        <w:rPr>
          <w:iCs/>
          <w:spacing w:val="-2"/>
        </w:rPr>
        <w:t>JS</w:t>
      </w:r>
      <w:r w:rsidRPr="00F06A14">
        <w:rPr>
          <w:spacing w:val="-2"/>
        </w:rPr>
        <w:t xml:space="preserve">), </w:t>
      </w:r>
      <w:r w:rsidR="00B45911">
        <w:rPr>
          <w:spacing w:val="-2"/>
        </w:rPr>
        <w:t xml:space="preserve">kuru pamatojoties uz statūtiem / pilnvaru pārstāv </w:t>
      </w:r>
      <w:r w:rsidRPr="00F06A14">
        <w:rPr>
          <w:spacing w:val="-2"/>
        </w:rPr>
        <w:t xml:space="preserve">tās </w:t>
      </w:r>
      <w:r w:rsidR="00B45911">
        <w:rPr>
          <w:spacing w:val="-2"/>
        </w:rPr>
        <w:t>valdes priekšsēdētājs / pilnvarotā persona</w:t>
      </w:r>
      <w:r w:rsidRPr="00F06A14">
        <w:rPr>
          <w:spacing w:val="-2"/>
        </w:rPr>
        <w:t>_____________________</w:t>
      </w:r>
      <w:r w:rsidRPr="00F06A14">
        <w:t>,</w:t>
      </w:r>
      <w:r w:rsidRPr="00F06A14">
        <w:rPr>
          <w:spacing w:val="-1"/>
        </w:rPr>
        <w:t xml:space="preserve"> no</w:t>
      </w:r>
      <w:r w:rsidRPr="00F06A14">
        <w:t xml:space="preserve"> otras puses, (abi kopā un katrs atsevišķi turpmāk – Puses/Puse), pamatojoties uz iepirkuma </w:t>
      </w:r>
      <w:r w:rsidRPr="00B757CE">
        <w:t>„</w:t>
      </w:r>
      <w:r w:rsidR="001D791F">
        <w:t xml:space="preserve">Jelgavas novada pašvaldības administrācijas un iestāžu darbinieku veselības apdrošināšana”, </w:t>
      </w:r>
      <w:r w:rsidRPr="00B70B01">
        <w:t>identifikācijas Nr.</w:t>
      </w:r>
      <w:r w:rsidRPr="00BF15FE">
        <w:t xml:space="preserve"> </w:t>
      </w:r>
      <w:r w:rsidR="00B94AF8">
        <w:t>JNP/2016</w:t>
      </w:r>
      <w:r w:rsidR="001D791F" w:rsidRPr="00B94AF8">
        <w:t xml:space="preserve">/65 </w:t>
      </w:r>
      <w:r w:rsidRPr="00F06A14">
        <w:t xml:space="preserve">(turpmāk – Iepirkums) rezultātiem noslēdz šādu līgumu (turpmāk - Līgums) par </w:t>
      </w:r>
      <w:r w:rsidRPr="002D5E72">
        <w:t>turpmāko.</w:t>
      </w:r>
    </w:p>
    <w:p w:rsidR="00CF4351" w:rsidRPr="002D5E72" w:rsidRDefault="00CF4351" w:rsidP="00CF4351">
      <w:pPr>
        <w:numPr>
          <w:ilvl w:val="0"/>
          <w:numId w:val="17"/>
        </w:numPr>
        <w:shd w:val="clear" w:color="auto" w:fill="FFFFFF"/>
        <w:spacing w:before="120"/>
        <w:ind w:right="74"/>
        <w:jc w:val="center"/>
        <w:rPr>
          <w:b/>
          <w:bCs/>
          <w:spacing w:val="-7"/>
        </w:rPr>
      </w:pPr>
      <w:r w:rsidRPr="002D5E72">
        <w:rPr>
          <w:b/>
          <w:bCs/>
          <w:spacing w:val="-7"/>
        </w:rPr>
        <w:t>Līguma priekšmets un Līguma darbības vieta un laiks</w:t>
      </w:r>
    </w:p>
    <w:p w:rsidR="00CF4351" w:rsidRPr="002D5E72" w:rsidRDefault="00CF4351" w:rsidP="00CF4351">
      <w:pPr>
        <w:numPr>
          <w:ilvl w:val="1"/>
          <w:numId w:val="17"/>
        </w:numPr>
        <w:shd w:val="clear" w:color="auto" w:fill="FFFFFF"/>
        <w:ind w:right="74"/>
        <w:rPr>
          <w:spacing w:val="-1"/>
        </w:rPr>
      </w:pPr>
      <w:r w:rsidRPr="002D5E72">
        <w:rPr>
          <w:iCs/>
        </w:rPr>
        <w:t>APDROŠINĀTĀJS</w:t>
      </w:r>
      <w:r w:rsidRPr="002D5E72">
        <w:t xml:space="preserve"> sniedz </w:t>
      </w:r>
      <w:r>
        <w:t>veselības</w:t>
      </w:r>
      <w:r w:rsidRPr="002D5E72">
        <w:t xml:space="preserve"> apdrošināšanas pakalpojumus APDROŠINĀJUMA ŅĒMĒJA darbiniekiem (turpmāk - Darbinieki)</w:t>
      </w:r>
      <w:r>
        <w:t xml:space="preserve"> un radiniekiem (turpmāk – kopā ar darbiniekiem – APDROŠINĀTĀS PERSONAS)</w:t>
      </w:r>
      <w:r w:rsidRPr="002D5E72">
        <w:t xml:space="preserve"> </w:t>
      </w:r>
      <w:r w:rsidRPr="002D5E72">
        <w:rPr>
          <w:spacing w:val="-1"/>
        </w:rPr>
        <w:t xml:space="preserve">saskaņā ar </w:t>
      </w:r>
      <w:r w:rsidRPr="002D5E72">
        <w:rPr>
          <w:iCs/>
        </w:rPr>
        <w:t xml:space="preserve">APDROŠINĀTĀJA </w:t>
      </w:r>
      <w:r w:rsidRPr="002D5E72">
        <w:rPr>
          <w:spacing w:val="-1"/>
        </w:rPr>
        <w:t xml:space="preserve">iesniegto piedāvājumu iepirkumam </w:t>
      </w:r>
      <w:r w:rsidR="00F33B2E">
        <w:t xml:space="preserve">Jelgavas novada pašvaldības administrācijas un iestāžu darbinieku veselības apdrošināšana”, </w:t>
      </w:r>
      <w:r w:rsidR="00F33B2E" w:rsidRPr="00B70B01">
        <w:t xml:space="preserve">identifikācijas </w:t>
      </w:r>
      <w:r w:rsidR="00B94AF8">
        <w:t>Nr. JNP/2016</w:t>
      </w:r>
      <w:r w:rsidR="00F33B2E" w:rsidRPr="00B94AF8">
        <w:t>/65,</w:t>
      </w:r>
      <w:r w:rsidR="00F33B2E" w:rsidRPr="00DC6C22">
        <w:rPr>
          <w:color w:val="FF0000"/>
        </w:rPr>
        <w:t xml:space="preserve"> </w:t>
      </w:r>
      <w:r w:rsidRPr="002D5E72">
        <w:rPr>
          <w:spacing w:val="-1"/>
        </w:rPr>
        <w:t>un spēkā esošajiem normatīvajiem aktiem.</w:t>
      </w:r>
    </w:p>
    <w:p w:rsidR="00CF4351" w:rsidRPr="002D5E72" w:rsidRDefault="00CF4351" w:rsidP="00CF4351">
      <w:pPr>
        <w:numPr>
          <w:ilvl w:val="1"/>
          <w:numId w:val="17"/>
        </w:numPr>
        <w:shd w:val="clear" w:color="auto" w:fill="FFFFFF"/>
        <w:ind w:right="74"/>
        <w:rPr>
          <w:iCs/>
        </w:rPr>
      </w:pPr>
      <w:r w:rsidRPr="002D5E72">
        <w:rPr>
          <w:iCs/>
        </w:rPr>
        <w:t xml:space="preserve">Noslēdzot līgumu APDROŠINĀTĀJS apliecina, ka tam ir zināmas un pieņemamas visas Konkursa ietvaros izvirzītās prasības un apņemas </w:t>
      </w:r>
      <w:r w:rsidR="00543EEC">
        <w:rPr>
          <w:iCs/>
        </w:rPr>
        <w:t xml:space="preserve">tās </w:t>
      </w:r>
      <w:r w:rsidRPr="002D5E72">
        <w:rPr>
          <w:iCs/>
        </w:rPr>
        <w:t xml:space="preserve">ievērot visā Līguma izpildes laikā. </w:t>
      </w:r>
    </w:p>
    <w:p w:rsidR="00CF4351" w:rsidRPr="00F06A14" w:rsidRDefault="00CF4351" w:rsidP="00CF4351">
      <w:pPr>
        <w:numPr>
          <w:ilvl w:val="1"/>
          <w:numId w:val="17"/>
        </w:numPr>
        <w:shd w:val="clear" w:color="auto" w:fill="FFFFFF"/>
        <w:ind w:right="74"/>
        <w:rPr>
          <w:iCs/>
        </w:rPr>
      </w:pPr>
      <w:r w:rsidRPr="00F06A14">
        <w:rPr>
          <w:iCs/>
        </w:rPr>
        <w:t>Līgums stājas spēkā tā parakstīšanas dienā un ir spēkā 2 (divus) gadus, līdz tajā paredzēto Pušu saistību pilnīgai izpildei.</w:t>
      </w:r>
    </w:p>
    <w:p w:rsidR="00CF4351" w:rsidRPr="00F06A14" w:rsidRDefault="00CF4351" w:rsidP="00CF4351">
      <w:pPr>
        <w:numPr>
          <w:ilvl w:val="1"/>
          <w:numId w:val="17"/>
        </w:numPr>
        <w:shd w:val="clear" w:color="auto" w:fill="FFFFFF"/>
        <w:ind w:right="74"/>
        <w:rPr>
          <w:iCs/>
        </w:rPr>
      </w:pPr>
      <w:r w:rsidRPr="00F06A14">
        <w:rPr>
          <w:iCs/>
        </w:rPr>
        <w:t>Līguma darbības vieta ir Latvija</w:t>
      </w:r>
      <w:r>
        <w:rPr>
          <w:iCs/>
        </w:rPr>
        <w:t xml:space="preserve"> Republika.</w:t>
      </w:r>
    </w:p>
    <w:p w:rsidR="00CF4351" w:rsidRPr="00F06A14" w:rsidRDefault="00CF4351" w:rsidP="00CF4351">
      <w:pPr>
        <w:numPr>
          <w:ilvl w:val="1"/>
          <w:numId w:val="17"/>
        </w:numPr>
        <w:shd w:val="clear" w:color="auto" w:fill="FFFFFF"/>
        <w:ind w:right="74"/>
        <w:rPr>
          <w:iCs/>
        </w:rPr>
      </w:pPr>
      <w:r>
        <w:rPr>
          <w:iCs/>
        </w:rPr>
        <w:t>Veselības apdrošināšanas</w:t>
      </w:r>
      <w:r w:rsidRPr="00F06A14">
        <w:rPr>
          <w:iCs/>
        </w:rPr>
        <w:t xml:space="preserve"> polises darbības termiņš ir 1 (viens) gads. Pēc gada APDROŠINĀTĀJS izsniedz APDROŠINĀJUMA ŅĒMĒJAM jaunu polisi atbilstoši izmaiņām </w:t>
      </w:r>
      <w:r>
        <w:rPr>
          <w:iCs/>
        </w:rPr>
        <w:t>APDROŠINĀTO PERSONU</w:t>
      </w:r>
      <w:r w:rsidRPr="00F06A14">
        <w:rPr>
          <w:iCs/>
        </w:rPr>
        <w:t xml:space="preserve"> sastāvā un </w:t>
      </w:r>
      <w:r>
        <w:rPr>
          <w:iCs/>
        </w:rPr>
        <w:t>veselības apdrošināšana</w:t>
      </w:r>
      <w:r w:rsidR="00543EEC">
        <w:rPr>
          <w:iCs/>
        </w:rPr>
        <w:t>s</w:t>
      </w:r>
      <w:r>
        <w:rPr>
          <w:iCs/>
        </w:rPr>
        <w:t xml:space="preserve"> programmu </w:t>
      </w:r>
      <w:r w:rsidRPr="00F06A14">
        <w:rPr>
          <w:iCs/>
        </w:rPr>
        <w:t>izvēlē.</w:t>
      </w:r>
    </w:p>
    <w:p w:rsidR="00CF4351" w:rsidRPr="00F06A14" w:rsidRDefault="00CF4351" w:rsidP="00CF4351">
      <w:pPr>
        <w:shd w:val="clear" w:color="auto" w:fill="FFFFFF"/>
        <w:ind w:left="510" w:right="74"/>
      </w:pPr>
    </w:p>
    <w:p w:rsidR="00CF4351" w:rsidRPr="00F06A14" w:rsidRDefault="00CF4351" w:rsidP="00CF4351">
      <w:pPr>
        <w:numPr>
          <w:ilvl w:val="0"/>
          <w:numId w:val="17"/>
        </w:numPr>
        <w:shd w:val="clear" w:color="auto" w:fill="FFFFFF"/>
        <w:spacing w:before="120"/>
        <w:ind w:right="74"/>
        <w:jc w:val="center"/>
        <w:rPr>
          <w:b/>
          <w:bCs/>
          <w:spacing w:val="-7"/>
        </w:rPr>
      </w:pPr>
      <w:r w:rsidRPr="00F06A14">
        <w:rPr>
          <w:b/>
          <w:bCs/>
          <w:spacing w:val="-7"/>
        </w:rPr>
        <w:t>Līguma apdrošinājuma summas un apdrošināšanas prēmija</w:t>
      </w:r>
    </w:p>
    <w:p w:rsidR="00CF4351" w:rsidRPr="00F06A14" w:rsidRDefault="00CF4351" w:rsidP="00CF4351">
      <w:pPr>
        <w:numPr>
          <w:ilvl w:val="1"/>
          <w:numId w:val="17"/>
        </w:numPr>
        <w:shd w:val="clear" w:color="auto" w:fill="FFFFFF"/>
        <w:ind w:right="74"/>
        <w:rPr>
          <w:iCs/>
        </w:rPr>
      </w:pPr>
      <w:r w:rsidRPr="00F06A14">
        <w:rPr>
          <w:iCs/>
        </w:rPr>
        <w:t xml:space="preserve">APDROŠINĀJUMA ŅĒMĒJS un APDROŠINĀTĀJS vienojas, ka APDROŠINĀJUMA ŅĒMĒJS Darbiniekiem iegādājas </w:t>
      </w:r>
      <w:r>
        <w:rPr>
          <w:iCs/>
        </w:rPr>
        <w:t>3 (trīs) dažādu veidu programmu segumus; tos par personīgiem līdzekļiem drīkst iegādāties arī radinieki (atbilstoši APDROŠINĀTĀJA piedāvājumam)</w:t>
      </w:r>
      <w:r w:rsidR="00543EEC">
        <w:rPr>
          <w:iCs/>
        </w:rPr>
        <w:t xml:space="preserve"> un darbinieku grupa, kura 50% no prēmijas sedz no personīgiem līdzekļiem</w:t>
      </w:r>
      <w:r>
        <w:rPr>
          <w:iCs/>
        </w:rPr>
        <w:t>.</w:t>
      </w:r>
    </w:p>
    <w:p w:rsidR="00CF4351" w:rsidRPr="00F06A14" w:rsidRDefault="00CF4351" w:rsidP="00CF4351">
      <w:pPr>
        <w:numPr>
          <w:ilvl w:val="1"/>
          <w:numId w:val="17"/>
        </w:numPr>
        <w:shd w:val="clear" w:color="auto" w:fill="FFFFFF"/>
        <w:ind w:right="74"/>
        <w:rPr>
          <w:iCs/>
        </w:rPr>
      </w:pPr>
      <w:r>
        <w:rPr>
          <w:iCs/>
        </w:rPr>
        <w:t>Darbiniekiem un to radiniekiem</w:t>
      </w:r>
      <w:r w:rsidRPr="00F06A14">
        <w:rPr>
          <w:iCs/>
        </w:rPr>
        <w:t xml:space="preserve"> tiek piedāvāta iespēja </w:t>
      </w:r>
      <w:r>
        <w:rPr>
          <w:iCs/>
        </w:rPr>
        <w:t>par saviem līdzekļiem</w:t>
      </w:r>
      <w:r w:rsidRPr="00F06A14">
        <w:rPr>
          <w:iCs/>
        </w:rPr>
        <w:t xml:space="preserve"> iegādāties Tehniskajā specifikācijā minētās papildprogrammas</w:t>
      </w:r>
      <w:r>
        <w:rPr>
          <w:iCs/>
        </w:rPr>
        <w:t xml:space="preserve"> (vienu vai vairākas)</w:t>
      </w:r>
      <w:r w:rsidRPr="00F06A14">
        <w:rPr>
          <w:iCs/>
        </w:rPr>
        <w:t>, kuru saraksts un apraksts norādīts APDROŠINĀTĀJA Tehniskajā un Finanšu piedāvājumā (Līguma 2.pielikums), kas ir neatņemama šī Līguma sastāvdaļa.</w:t>
      </w:r>
    </w:p>
    <w:p w:rsidR="00CF4351" w:rsidRPr="00F06A14" w:rsidRDefault="00CF4351" w:rsidP="00CF4351">
      <w:pPr>
        <w:numPr>
          <w:ilvl w:val="1"/>
          <w:numId w:val="17"/>
        </w:numPr>
        <w:shd w:val="clear" w:color="auto" w:fill="FFFFFF"/>
        <w:ind w:right="74"/>
        <w:rPr>
          <w:iCs/>
        </w:rPr>
      </w:pPr>
      <w:r w:rsidRPr="00F06A14">
        <w:rPr>
          <w:iCs/>
        </w:rPr>
        <w:lastRenderedPageBreak/>
        <w:t>Gada apdrošinājuma summa un gada apdrošināšanas prēmija katra</w:t>
      </w:r>
      <w:r>
        <w:rPr>
          <w:iCs/>
        </w:rPr>
        <w:t>m</w:t>
      </w:r>
      <w:r w:rsidRPr="00F06A14">
        <w:rPr>
          <w:iCs/>
        </w:rPr>
        <w:t xml:space="preserve"> Darbiniekam,</w:t>
      </w:r>
      <w:r>
        <w:rPr>
          <w:iCs/>
        </w:rPr>
        <w:t xml:space="preserve"> </w:t>
      </w:r>
      <w:r w:rsidRPr="00F06A14">
        <w:rPr>
          <w:iCs/>
        </w:rPr>
        <w:t xml:space="preserve">kurš apdrošināts saskaņā ar šo Līgumu, tiek norādīta APDROŠINĀTĀJA izsniegtajā polisē, ko rakstiski apstiprina abas Puses, un kas atbilst Līguma </w:t>
      </w:r>
      <w:r>
        <w:rPr>
          <w:iCs/>
        </w:rPr>
        <w:t>p</w:t>
      </w:r>
      <w:r w:rsidRPr="00F06A14">
        <w:rPr>
          <w:iCs/>
        </w:rPr>
        <w:t xml:space="preserve">ielikumā </w:t>
      </w:r>
      <w:r>
        <w:rPr>
          <w:iCs/>
        </w:rPr>
        <w:t>N</w:t>
      </w:r>
      <w:r w:rsidRPr="00F06A14">
        <w:rPr>
          <w:iCs/>
        </w:rPr>
        <w:t>r. 2 minētajam.</w:t>
      </w:r>
    </w:p>
    <w:p w:rsidR="00CF4351" w:rsidRPr="00F06A14" w:rsidRDefault="00CF4351" w:rsidP="00CF4351">
      <w:pPr>
        <w:numPr>
          <w:ilvl w:val="1"/>
          <w:numId w:val="17"/>
        </w:numPr>
        <w:shd w:val="clear" w:color="auto" w:fill="FFFFFF"/>
        <w:ind w:right="74"/>
        <w:rPr>
          <w:iCs/>
        </w:rPr>
      </w:pPr>
      <w:r w:rsidRPr="00F06A14">
        <w:rPr>
          <w:iCs/>
        </w:rPr>
        <w:t xml:space="preserve">Kopējā apdrošināšanas prēmija par pirmo apdrošināšanas periodu tiek apmaksāta </w:t>
      </w:r>
      <w:r>
        <w:rPr>
          <w:iCs/>
        </w:rPr>
        <w:t>20 (divdesmit) darba</w:t>
      </w:r>
      <w:r w:rsidRPr="00F06A14">
        <w:rPr>
          <w:iCs/>
        </w:rPr>
        <w:t xml:space="preserve"> dienu laikā pēc APDROŠINĀTĀJA rēķina saņemšanas.</w:t>
      </w:r>
    </w:p>
    <w:p w:rsidR="00CF4351" w:rsidRPr="00F06A14" w:rsidRDefault="00CF4351" w:rsidP="00CF4351">
      <w:pPr>
        <w:numPr>
          <w:ilvl w:val="1"/>
          <w:numId w:val="17"/>
        </w:numPr>
        <w:shd w:val="clear" w:color="auto" w:fill="FFFFFF"/>
        <w:ind w:right="74"/>
        <w:rPr>
          <w:iCs/>
        </w:rPr>
      </w:pPr>
      <w:r w:rsidRPr="00F06A14">
        <w:rPr>
          <w:iCs/>
        </w:rPr>
        <w:t>Kopējā apdrošināšanas prēmija par otro apdrošināšanas periodu tiek saskaņota atsevišķi, saskaņā ar APDROŠINĀTĀJA Konkursā iesniegto Piedāvājumu atbilstoši reālajam Apdrošināmo personu skaitam pirmā apdrošināšanas perioda beigās un i</w:t>
      </w:r>
      <w:r>
        <w:rPr>
          <w:iCs/>
        </w:rPr>
        <w:t>zvēlētajām papildus programmām,</w:t>
      </w:r>
      <w:r w:rsidRPr="00F06A14">
        <w:rPr>
          <w:iCs/>
        </w:rPr>
        <w:t xml:space="preserve"> un apmaksāta kārtībā un termiņos, kādi norādīti šī līguma </w:t>
      </w:r>
      <w:r>
        <w:rPr>
          <w:iCs/>
        </w:rPr>
        <w:t>3.1.6</w:t>
      </w:r>
      <w:r w:rsidRPr="00F06A14">
        <w:rPr>
          <w:iCs/>
        </w:rPr>
        <w:t xml:space="preserve">.punktā. </w:t>
      </w:r>
    </w:p>
    <w:p w:rsidR="00CF4351" w:rsidRPr="00F06A14" w:rsidRDefault="00CF4351" w:rsidP="00CF4351">
      <w:pPr>
        <w:shd w:val="clear" w:color="auto" w:fill="FFFFFF"/>
        <w:ind w:left="510" w:right="74"/>
      </w:pPr>
    </w:p>
    <w:p w:rsidR="00CF4351" w:rsidRPr="00F06A14" w:rsidRDefault="00CF4351" w:rsidP="00CF4351">
      <w:pPr>
        <w:numPr>
          <w:ilvl w:val="0"/>
          <w:numId w:val="17"/>
        </w:numPr>
        <w:shd w:val="clear" w:color="auto" w:fill="FFFFFF"/>
        <w:spacing w:before="120"/>
        <w:ind w:right="74"/>
        <w:jc w:val="center"/>
        <w:rPr>
          <w:b/>
          <w:bCs/>
          <w:spacing w:val="-7"/>
        </w:rPr>
      </w:pPr>
      <w:r w:rsidRPr="00F06A14">
        <w:rPr>
          <w:b/>
          <w:bCs/>
          <w:spacing w:val="-7"/>
        </w:rPr>
        <w:t>APDROŠINĀTĀJA un APDROŠINĀJUMA ŅĒMĒJA tiesības un pienākumi</w:t>
      </w:r>
    </w:p>
    <w:p w:rsidR="00CF4351" w:rsidRPr="00F06A14" w:rsidRDefault="00CF4351" w:rsidP="00CF4351">
      <w:pPr>
        <w:numPr>
          <w:ilvl w:val="1"/>
          <w:numId w:val="17"/>
        </w:numPr>
        <w:shd w:val="clear" w:color="auto" w:fill="FFFFFF"/>
        <w:spacing w:before="7" w:line="252" w:lineRule="exact"/>
        <w:ind w:right="74"/>
        <w:rPr>
          <w:spacing w:val="-7"/>
        </w:rPr>
      </w:pPr>
      <w:r w:rsidRPr="00F06A14">
        <w:rPr>
          <w:spacing w:val="-4"/>
        </w:rPr>
        <w:t>APDROŠINĀJUMA ŅĒMĒJS apņemas:</w:t>
      </w:r>
    </w:p>
    <w:p w:rsidR="00CF4351" w:rsidRPr="00F06A14" w:rsidRDefault="00CF4351" w:rsidP="00CF4351">
      <w:pPr>
        <w:numPr>
          <w:ilvl w:val="2"/>
          <w:numId w:val="17"/>
        </w:numPr>
        <w:shd w:val="clear" w:color="auto" w:fill="FFFFFF"/>
        <w:tabs>
          <w:tab w:val="num" w:pos="851"/>
        </w:tabs>
        <w:spacing w:before="7" w:line="252" w:lineRule="exact"/>
        <w:ind w:left="851" w:right="74" w:hanging="567"/>
        <w:rPr>
          <w:spacing w:val="-4"/>
        </w:rPr>
      </w:pPr>
      <w:r w:rsidRPr="00F06A14">
        <w:rPr>
          <w:spacing w:val="-4"/>
        </w:rPr>
        <w:t>iesniegt polises sagatavošan</w:t>
      </w:r>
      <w:r w:rsidR="00EE1492">
        <w:rPr>
          <w:spacing w:val="-4"/>
        </w:rPr>
        <w:t>a</w:t>
      </w:r>
      <w:r w:rsidRPr="00F06A14">
        <w:rPr>
          <w:spacing w:val="-4"/>
        </w:rPr>
        <w:t>i APDROŠINĀTĀJAM elektroniskā veidā (Excel f</w:t>
      </w:r>
      <w:r>
        <w:rPr>
          <w:spacing w:val="-4"/>
        </w:rPr>
        <w:t xml:space="preserve">ormātā) apdrošināmo Darbinieku </w:t>
      </w:r>
      <w:r w:rsidRPr="00F06A14">
        <w:rPr>
          <w:spacing w:val="-4"/>
        </w:rPr>
        <w:t xml:space="preserve"> </w:t>
      </w:r>
      <w:r>
        <w:rPr>
          <w:spacing w:val="-4"/>
        </w:rPr>
        <w:t xml:space="preserve">un </w:t>
      </w:r>
      <w:r w:rsidRPr="00F06A14">
        <w:rPr>
          <w:spacing w:val="-4"/>
        </w:rPr>
        <w:t>Radi</w:t>
      </w:r>
      <w:r>
        <w:rPr>
          <w:spacing w:val="-4"/>
        </w:rPr>
        <w:t>nieku</w:t>
      </w:r>
      <w:r w:rsidRPr="00F06A14">
        <w:rPr>
          <w:spacing w:val="-4"/>
        </w:rPr>
        <w:t xml:space="preserve"> sarakstu, kur norādīts vārds, uzvārds, personas kods un izvēlētā papildprogrammu kombinācija, ne vēlāk kā </w:t>
      </w:r>
      <w:r>
        <w:rPr>
          <w:spacing w:val="-4"/>
        </w:rPr>
        <w:t>10</w:t>
      </w:r>
      <w:r w:rsidRPr="00F06A14">
        <w:rPr>
          <w:spacing w:val="-4"/>
        </w:rPr>
        <w:t xml:space="preserve"> (</w:t>
      </w:r>
      <w:r>
        <w:rPr>
          <w:spacing w:val="-4"/>
        </w:rPr>
        <w:t>desmit</w:t>
      </w:r>
      <w:r w:rsidRPr="00F06A14">
        <w:rPr>
          <w:spacing w:val="-4"/>
        </w:rPr>
        <w:t xml:space="preserve">) </w:t>
      </w:r>
      <w:r>
        <w:rPr>
          <w:spacing w:val="-4"/>
        </w:rPr>
        <w:t xml:space="preserve">darba </w:t>
      </w:r>
      <w:r w:rsidRPr="00F06A14">
        <w:rPr>
          <w:spacing w:val="-4"/>
        </w:rPr>
        <w:t>dienu laikā pēc Līguma noslēgšanas</w:t>
      </w:r>
      <w:r>
        <w:rPr>
          <w:spacing w:val="-4"/>
        </w:rPr>
        <w:t xml:space="preserve">, kā arī ne vēlāk kā </w:t>
      </w:r>
      <w:r w:rsidRPr="00F06A14">
        <w:rPr>
          <w:spacing w:val="-4"/>
        </w:rPr>
        <w:t>7 (septiņ</w:t>
      </w:r>
      <w:r>
        <w:rPr>
          <w:spacing w:val="-4"/>
        </w:rPr>
        <w:t>as</w:t>
      </w:r>
      <w:r w:rsidRPr="00F06A14">
        <w:rPr>
          <w:spacing w:val="-4"/>
        </w:rPr>
        <w:t>) dien</w:t>
      </w:r>
      <w:r>
        <w:rPr>
          <w:spacing w:val="-4"/>
        </w:rPr>
        <w:t>as</w:t>
      </w:r>
      <w:r w:rsidRPr="00F06A14">
        <w:rPr>
          <w:spacing w:val="-4"/>
        </w:rPr>
        <w:t xml:space="preserve"> </w:t>
      </w:r>
      <w:r>
        <w:rPr>
          <w:spacing w:val="-4"/>
        </w:rPr>
        <w:t>pirms polises darbības pirmā mēneša beigām;</w:t>
      </w:r>
    </w:p>
    <w:p w:rsidR="00CF4351" w:rsidRPr="00F06A14" w:rsidRDefault="00CF4351" w:rsidP="00CF4351">
      <w:pPr>
        <w:numPr>
          <w:ilvl w:val="2"/>
          <w:numId w:val="17"/>
        </w:numPr>
        <w:shd w:val="clear" w:color="auto" w:fill="FFFFFF"/>
        <w:tabs>
          <w:tab w:val="num" w:pos="851"/>
        </w:tabs>
        <w:spacing w:before="7" w:line="252" w:lineRule="exact"/>
        <w:ind w:left="851" w:right="74" w:hanging="567"/>
        <w:rPr>
          <w:spacing w:val="-4"/>
        </w:rPr>
      </w:pPr>
      <w:r w:rsidRPr="00F06A14">
        <w:rPr>
          <w:spacing w:val="-4"/>
        </w:rPr>
        <w:t>informēt Līguma 1.pielikumā noteiktos Darbiniekus par to, ka tie tiek apdrošināti, iepazīstinot tos ar noslēgtās polises programmas un noteikumu saturu;</w:t>
      </w:r>
    </w:p>
    <w:p w:rsidR="00CF4351" w:rsidRPr="00F06A14" w:rsidRDefault="00CF4351" w:rsidP="00CF4351">
      <w:pPr>
        <w:numPr>
          <w:ilvl w:val="2"/>
          <w:numId w:val="17"/>
        </w:numPr>
        <w:shd w:val="clear" w:color="auto" w:fill="FFFFFF"/>
        <w:tabs>
          <w:tab w:val="num" w:pos="851"/>
        </w:tabs>
        <w:spacing w:before="7" w:line="252" w:lineRule="exact"/>
        <w:ind w:left="851" w:right="74" w:hanging="567"/>
        <w:rPr>
          <w:spacing w:val="-4"/>
        </w:rPr>
      </w:pPr>
      <w:r w:rsidRPr="00F06A14">
        <w:rPr>
          <w:spacing w:val="-4"/>
        </w:rPr>
        <w:t>informēt apdrošinātos Darbiniekus, ja tie apdrošina savus Radiniekus šī Līguma ietvaros, par radinieku apdrošināšanas programmu saturu, noteikumiem, un polises apmaksas kārtību, kā arī sadarboties ar APDROŠINĀTĀJU Radinieku</w:t>
      </w:r>
      <w:r>
        <w:rPr>
          <w:spacing w:val="-4"/>
        </w:rPr>
        <w:t xml:space="preserve"> </w:t>
      </w:r>
      <w:r w:rsidRPr="00F06A14">
        <w:rPr>
          <w:spacing w:val="-4"/>
        </w:rPr>
        <w:t>polises nesavlaicīgas apmaksas gadījumos, lai apmaksa tiktu veikta;</w:t>
      </w:r>
    </w:p>
    <w:p w:rsidR="00CF4351" w:rsidRPr="00F06A14" w:rsidRDefault="00CF4351" w:rsidP="00CF4351">
      <w:pPr>
        <w:numPr>
          <w:ilvl w:val="2"/>
          <w:numId w:val="17"/>
        </w:numPr>
        <w:shd w:val="clear" w:color="auto" w:fill="FFFFFF"/>
        <w:tabs>
          <w:tab w:val="num" w:pos="851"/>
        </w:tabs>
        <w:spacing w:before="7" w:line="252" w:lineRule="exact"/>
        <w:ind w:left="851" w:right="74" w:hanging="567"/>
        <w:rPr>
          <w:spacing w:val="-4"/>
        </w:rPr>
      </w:pPr>
      <w:r w:rsidRPr="00F06A14">
        <w:rPr>
          <w:spacing w:val="-4"/>
        </w:rPr>
        <w:t>rakstiski informēt APDROŠINĀTĀJU par apdrošināmajiem Darbiniekiem, kuri iekļaujami polisē polises darbības laikā, ne biežāk kā 1 (vienu) reizi mēnesī;</w:t>
      </w:r>
    </w:p>
    <w:p w:rsidR="00CF4351" w:rsidRPr="00F06A14" w:rsidRDefault="00CF4351" w:rsidP="00CF4351">
      <w:pPr>
        <w:numPr>
          <w:ilvl w:val="2"/>
          <w:numId w:val="17"/>
        </w:numPr>
        <w:shd w:val="clear" w:color="auto" w:fill="FFFFFF"/>
        <w:tabs>
          <w:tab w:val="num" w:pos="851"/>
        </w:tabs>
        <w:spacing w:before="7" w:line="252" w:lineRule="exact"/>
        <w:ind w:left="851" w:right="74" w:hanging="567"/>
        <w:rPr>
          <w:spacing w:val="-4"/>
        </w:rPr>
      </w:pPr>
      <w:r w:rsidRPr="00F06A14">
        <w:rPr>
          <w:spacing w:val="-4"/>
        </w:rPr>
        <w:t>rakstiski informēt APDROŠINĀTĀJU par apdrošinātajiem Darbiniekiem, kuri no polises izslēdzami polises darbības laikā, ne biežāk kā 1 (vienu) reizi mēnesī;</w:t>
      </w:r>
    </w:p>
    <w:p w:rsidR="00CF4351" w:rsidRPr="00F06A14" w:rsidRDefault="00CF4351" w:rsidP="00CF4351">
      <w:pPr>
        <w:numPr>
          <w:ilvl w:val="2"/>
          <w:numId w:val="17"/>
        </w:numPr>
        <w:shd w:val="clear" w:color="auto" w:fill="FFFFFF"/>
        <w:tabs>
          <w:tab w:val="num" w:pos="851"/>
        </w:tabs>
        <w:spacing w:before="7" w:line="252" w:lineRule="exact"/>
        <w:ind w:left="851" w:right="74" w:hanging="567"/>
        <w:rPr>
          <w:spacing w:val="-4"/>
        </w:rPr>
      </w:pPr>
      <w:r w:rsidRPr="00F06A14">
        <w:rPr>
          <w:spacing w:val="-4"/>
        </w:rPr>
        <w:t xml:space="preserve">apmaksāt APDROŠINĀTĀJA sagatavotos </w:t>
      </w:r>
      <w:r w:rsidRPr="00813B95">
        <w:rPr>
          <w:spacing w:val="-4"/>
        </w:rPr>
        <w:t xml:space="preserve">rēķinus </w:t>
      </w:r>
      <w:r>
        <w:rPr>
          <w:spacing w:val="-4"/>
        </w:rPr>
        <w:t>2</w:t>
      </w:r>
      <w:r w:rsidRPr="00813B95">
        <w:rPr>
          <w:spacing w:val="-4"/>
        </w:rPr>
        <w:t>0 (</w:t>
      </w:r>
      <w:r>
        <w:rPr>
          <w:spacing w:val="-4"/>
        </w:rPr>
        <w:t>div</w:t>
      </w:r>
      <w:r w:rsidRPr="00813B95">
        <w:rPr>
          <w:spacing w:val="-4"/>
        </w:rPr>
        <w:t xml:space="preserve">desmit) darba dienu laikā no to </w:t>
      </w:r>
      <w:r>
        <w:rPr>
          <w:spacing w:val="-4"/>
        </w:rPr>
        <w:t>saņemšanas</w:t>
      </w:r>
      <w:r w:rsidRPr="00813B95">
        <w:rPr>
          <w:spacing w:val="-4"/>
        </w:rPr>
        <w:t xml:space="preserve"> dienas</w:t>
      </w:r>
      <w:r>
        <w:rPr>
          <w:spacing w:val="-4"/>
        </w:rPr>
        <w:t xml:space="preserve"> elektroniski. </w:t>
      </w:r>
      <w:r w:rsidRPr="00813B95">
        <w:rPr>
          <w:spacing w:val="-4"/>
        </w:rPr>
        <w:t>Prēmijas samaksa tiks veikta 1(vienā) maksājumā</w:t>
      </w:r>
      <w:r w:rsidRPr="00F06A14">
        <w:rPr>
          <w:spacing w:val="-4"/>
        </w:rPr>
        <w:t xml:space="preserve"> par katru polisi, katrā polises gadā atsevišķi.</w:t>
      </w:r>
    </w:p>
    <w:p w:rsidR="00CF4351" w:rsidRPr="00F06A14" w:rsidRDefault="00CF4351" w:rsidP="00CF4351">
      <w:pPr>
        <w:numPr>
          <w:ilvl w:val="1"/>
          <w:numId w:val="17"/>
        </w:numPr>
        <w:shd w:val="clear" w:color="auto" w:fill="FFFFFF"/>
        <w:spacing w:before="7" w:line="252" w:lineRule="exact"/>
        <w:ind w:right="74"/>
        <w:rPr>
          <w:spacing w:val="-4"/>
        </w:rPr>
      </w:pPr>
      <w:r w:rsidRPr="00F06A14">
        <w:rPr>
          <w:spacing w:val="-4"/>
        </w:rPr>
        <w:t>APDROŠINĀTĀJS apņemas:</w:t>
      </w:r>
    </w:p>
    <w:p w:rsidR="00CF4351" w:rsidRPr="00F06A14" w:rsidRDefault="00CF4351" w:rsidP="00CF4351">
      <w:pPr>
        <w:numPr>
          <w:ilvl w:val="2"/>
          <w:numId w:val="17"/>
        </w:numPr>
        <w:shd w:val="clear" w:color="auto" w:fill="FFFFFF"/>
        <w:tabs>
          <w:tab w:val="num" w:pos="851"/>
        </w:tabs>
        <w:spacing w:before="7" w:line="252" w:lineRule="exact"/>
        <w:ind w:left="851" w:right="74" w:hanging="567"/>
        <w:rPr>
          <w:spacing w:val="-4"/>
        </w:rPr>
      </w:pPr>
      <w:r w:rsidRPr="00F06A14">
        <w:rPr>
          <w:spacing w:val="-4"/>
        </w:rPr>
        <w:t>Līguma un polises darbības laikā nekādā veidā nepasliktināt APDROŠINĀJUMA ŅĒMĒJAM vai Darbiniekiem, Radiniekiem iegādātā apdrošināšanas seguma nosacījumus, kā arī jebkurā citā veidā neapgrūtināt Darbinieku un Radinieku iespējas saņemt tiem pienākošos apdrošināšanas pakalpojumus;</w:t>
      </w:r>
    </w:p>
    <w:p w:rsidR="00CF4351" w:rsidRPr="00F06A14" w:rsidRDefault="00CF4351" w:rsidP="00CF4351">
      <w:pPr>
        <w:numPr>
          <w:ilvl w:val="2"/>
          <w:numId w:val="17"/>
        </w:numPr>
        <w:shd w:val="clear" w:color="auto" w:fill="FFFFFF"/>
        <w:tabs>
          <w:tab w:val="num" w:pos="851"/>
        </w:tabs>
        <w:spacing w:before="7" w:line="252" w:lineRule="exact"/>
        <w:ind w:left="851" w:right="74" w:hanging="567"/>
        <w:rPr>
          <w:spacing w:val="-4"/>
        </w:rPr>
      </w:pPr>
      <w:r w:rsidRPr="00F06A14">
        <w:rPr>
          <w:spacing w:val="-4"/>
        </w:rPr>
        <w:t>izsniegt</w:t>
      </w:r>
      <w:r>
        <w:rPr>
          <w:spacing w:val="-4"/>
        </w:rPr>
        <w:t xml:space="preserve"> </w:t>
      </w:r>
      <w:r w:rsidRPr="00F06A14">
        <w:rPr>
          <w:spacing w:val="-4"/>
        </w:rPr>
        <w:t>APDROŠINĀJUMA ŅĒMĒJAM apdrošināšanas polisi un individuālos apdrošināšanas dokumentus atbilstoši</w:t>
      </w:r>
      <w:r>
        <w:rPr>
          <w:spacing w:val="-4"/>
        </w:rPr>
        <w:t xml:space="preserve"> </w:t>
      </w:r>
      <w:r w:rsidRPr="00F06A14">
        <w:rPr>
          <w:spacing w:val="-4"/>
        </w:rPr>
        <w:t xml:space="preserve">APDROŠINĀJUMA ŅĒMĒJA iesniegtajam </w:t>
      </w:r>
      <w:r>
        <w:rPr>
          <w:spacing w:val="-4"/>
        </w:rPr>
        <w:t>APDROŠINĀTO PERSONU</w:t>
      </w:r>
      <w:r w:rsidRPr="00F06A14">
        <w:rPr>
          <w:spacing w:val="-4"/>
        </w:rPr>
        <w:t xml:space="preserve"> sarakstam 5</w:t>
      </w:r>
      <w:r>
        <w:rPr>
          <w:spacing w:val="-4"/>
        </w:rPr>
        <w:t xml:space="preserve"> (piecu) darba dienu laikā pēc 3</w:t>
      </w:r>
      <w:r w:rsidRPr="00F06A14">
        <w:rPr>
          <w:spacing w:val="-4"/>
        </w:rPr>
        <w:t>.1.1. punktā minētā saraksta saņemšanas;</w:t>
      </w:r>
    </w:p>
    <w:p w:rsidR="00CF4351" w:rsidRPr="00F06A14" w:rsidRDefault="00CF4351" w:rsidP="00CF4351">
      <w:pPr>
        <w:numPr>
          <w:ilvl w:val="2"/>
          <w:numId w:val="17"/>
        </w:numPr>
        <w:shd w:val="clear" w:color="auto" w:fill="FFFFFF"/>
        <w:tabs>
          <w:tab w:val="num" w:pos="851"/>
        </w:tabs>
        <w:spacing w:before="7" w:line="252" w:lineRule="exact"/>
        <w:ind w:left="851" w:right="74" w:hanging="567"/>
        <w:rPr>
          <w:spacing w:val="-4"/>
        </w:rPr>
      </w:pPr>
      <w:r w:rsidRPr="00F06A14">
        <w:rPr>
          <w:spacing w:val="-4"/>
        </w:rPr>
        <w:t>nodrošināt dokumentu pieņemšanu apdrošināšanas atlīdzības izmaksai:</w:t>
      </w:r>
    </w:p>
    <w:p w:rsidR="00CF4351" w:rsidRPr="00F06A14" w:rsidRDefault="00CF4351" w:rsidP="00CF4351">
      <w:pPr>
        <w:numPr>
          <w:ilvl w:val="3"/>
          <w:numId w:val="17"/>
        </w:numPr>
        <w:shd w:val="clear" w:color="auto" w:fill="FFFFFF"/>
        <w:spacing w:before="7" w:line="252" w:lineRule="exact"/>
        <w:ind w:left="1560" w:right="74"/>
        <w:rPr>
          <w:spacing w:val="-4"/>
        </w:rPr>
      </w:pPr>
      <w:r w:rsidRPr="00F06A14">
        <w:rPr>
          <w:spacing w:val="-4"/>
        </w:rPr>
        <w:t>pa pastu uz adresi: ____________;</w:t>
      </w:r>
    </w:p>
    <w:p w:rsidR="00CF4351" w:rsidRPr="00F06A14" w:rsidRDefault="00CF4351" w:rsidP="00CF4351">
      <w:pPr>
        <w:numPr>
          <w:ilvl w:val="3"/>
          <w:numId w:val="17"/>
        </w:numPr>
        <w:shd w:val="clear" w:color="auto" w:fill="FFFFFF"/>
        <w:spacing w:before="7" w:line="252" w:lineRule="exact"/>
        <w:ind w:left="1560" w:right="74"/>
        <w:rPr>
          <w:spacing w:val="-4"/>
        </w:rPr>
      </w:pPr>
      <w:r w:rsidRPr="00F06A14">
        <w:rPr>
          <w:spacing w:val="-4"/>
        </w:rPr>
        <w:t>pa e-pastu: _____________ vai APDROŠINĀTĀJA mājas lapā _________________</w:t>
      </w:r>
    </w:p>
    <w:p w:rsidR="00CF4351" w:rsidRPr="00F06A14" w:rsidRDefault="00CF4351" w:rsidP="00CF4351">
      <w:pPr>
        <w:numPr>
          <w:ilvl w:val="2"/>
          <w:numId w:val="17"/>
        </w:numPr>
        <w:shd w:val="clear" w:color="auto" w:fill="FFFFFF"/>
        <w:tabs>
          <w:tab w:val="num" w:pos="851"/>
        </w:tabs>
        <w:spacing w:before="7" w:line="252" w:lineRule="exact"/>
        <w:ind w:left="851" w:right="74" w:hanging="567"/>
        <w:rPr>
          <w:spacing w:val="-4"/>
        </w:rPr>
      </w:pPr>
      <w:r w:rsidRPr="00F06A14">
        <w:rPr>
          <w:spacing w:val="-4"/>
        </w:rPr>
        <w:t>izmaksāt pienākošos apdrošināšanas atlīdzību atbilstoši pielikumā nr. 3 minētajam;</w:t>
      </w:r>
    </w:p>
    <w:p w:rsidR="00CF4351" w:rsidRPr="00F06A14" w:rsidRDefault="00CF4351" w:rsidP="00CF4351">
      <w:pPr>
        <w:numPr>
          <w:ilvl w:val="2"/>
          <w:numId w:val="17"/>
        </w:numPr>
        <w:shd w:val="clear" w:color="auto" w:fill="FFFFFF"/>
        <w:tabs>
          <w:tab w:val="num" w:pos="851"/>
        </w:tabs>
        <w:spacing w:before="7" w:line="252" w:lineRule="exact"/>
        <w:ind w:left="851" w:right="74" w:hanging="567"/>
        <w:rPr>
          <w:spacing w:val="-4"/>
        </w:rPr>
      </w:pPr>
      <w:r w:rsidRPr="00F06A14">
        <w:rPr>
          <w:spacing w:val="-4"/>
        </w:rPr>
        <w:t xml:space="preserve">informēt APDROŠINĀJUMA ŅĒMĒJU par apdrošināšanas prēmijas daļas apmēru tiem Darbiniekiem, kuri polises darbības laikā no tās izslēdzami vai polisē iekļaujami; prēmijas piemaksa vai prēmijas atlikums tiek rēķināts saskaņā ar Pielikumā nr.4 minēto, neieturot izmaksātās </w:t>
      </w:r>
      <w:r w:rsidR="007D61FD">
        <w:rPr>
          <w:spacing w:val="-4"/>
        </w:rPr>
        <w:t xml:space="preserve">atlīdzības un </w:t>
      </w:r>
      <w:r w:rsidRPr="00F06A14">
        <w:rPr>
          <w:spacing w:val="-4"/>
        </w:rPr>
        <w:t>administratīvos atskaitījumus;</w:t>
      </w:r>
    </w:p>
    <w:p w:rsidR="00CF4351" w:rsidRPr="00F06A14" w:rsidRDefault="00CF4351" w:rsidP="00CF4351">
      <w:pPr>
        <w:numPr>
          <w:ilvl w:val="2"/>
          <w:numId w:val="17"/>
        </w:numPr>
        <w:shd w:val="clear" w:color="auto" w:fill="FFFFFF"/>
        <w:tabs>
          <w:tab w:val="num" w:pos="851"/>
        </w:tabs>
        <w:spacing w:before="7" w:line="252" w:lineRule="exact"/>
        <w:ind w:left="851" w:right="74" w:hanging="567"/>
        <w:rPr>
          <w:spacing w:val="-4"/>
        </w:rPr>
      </w:pPr>
      <w:r w:rsidRPr="00F06A14">
        <w:rPr>
          <w:spacing w:val="-4"/>
        </w:rPr>
        <w:t>bez maksas sagatavot individuālās apdrošināšanas kartes dublikātus darbiniekiem, kas līguma darbības laikā mainījuši uzvārdu vai kuriem tā sabojāta, nozagta vai nozaudēta;</w:t>
      </w:r>
    </w:p>
    <w:p w:rsidR="00CF4351" w:rsidRPr="00F06A14" w:rsidRDefault="00CF4351" w:rsidP="00CF4351">
      <w:pPr>
        <w:numPr>
          <w:ilvl w:val="2"/>
          <w:numId w:val="17"/>
        </w:numPr>
        <w:shd w:val="clear" w:color="auto" w:fill="FFFFFF"/>
        <w:tabs>
          <w:tab w:val="num" w:pos="851"/>
        </w:tabs>
        <w:spacing w:before="7" w:line="252" w:lineRule="exact"/>
        <w:ind w:left="851" w:right="74" w:hanging="567"/>
        <w:rPr>
          <w:spacing w:val="-4"/>
        </w:rPr>
      </w:pPr>
      <w:r w:rsidRPr="00F06A14">
        <w:rPr>
          <w:spacing w:val="-4"/>
        </w:rPr>
        <w:t xml:space="preserve">sniegt informāciju par kopējo izmantoto pakalpojumu apjomu 10 (desmit) </w:t>
      </w:r>
      <w:r>
        <w:rPr>
          <w:spacing w:val="-4"/>
        </w:rPr>
        <w:t xml:space="preserve">darba </w:t>
      </w:r>
      <w:r w:rsidRPr="00F06A14">
        <w:rPr>
          <w:spacing w:val="-4"/>
        </w:rPr>
        <w:t xml:space="preserve">dienu laikā pēc APDROŠINĀJUMA ŅĒMĒJA, </w:t>
      </w:r>
      <w:r>
        <w:rPr>
          <w:spacing w:val="-4"/>
        </w:rPr>
        <w:t>APDROŠINĀTO PERSONU</w:t>
      </w:r>
      <w:r w:rsidRPr="00F06A14">
        <w:rPr>
          <w:spacing w:val="-4"/>
        </w:rPr>
        <w:t xml:space="preserve"> pieprasījuma;</w:t>
      </w:r>
    </w:p>
    <w:p w:rsidR="00CF4351" w:rsidRPr="00F06A14" w:rsidRDefault="00CF4351" w:rsidP="00CF4351">
      <w:pPr>
        <w:numPr>
          <w:ilvl w:val="2"/>
          <w:numId w:val="17"/>
        </w:numPr>
        <w:shd w:val="clear" w:color="auto" w:fill="FFFFFF"/>
        <w:tabs>
          <w:tab w:val="num" w:pos="851"/>
        </w:tabs>
        <w:spacing w:before="7" w:line="252" w:lineRule="exact"/>
        <w:ind w:left="851" w:right="74" w:hanging="567"/>
        <w:rPr>
          <w:spacing w:val="-4"/>
        </w:rPr>
      </w:pPr>
      <w:r w:rsidRPr="00F06A14">
        <w:rPr>
          <w:spacing w:val="-4"/>
        </w:rPr>
        <w:lastRenderedPageBreak/>
        <w:t xml:space="preserve">pēc APDROŠINĀJUMA ŅĒMĒJA pieprasījuma, ja to akceptē arī potenciālā </w:t>
      </w:r>
      <w:proofErr w:type="spellStart"/>
      <w:r w:rsidRPr="00F06A14">
        <w:rPr>
          <w:spacing w:val="-4"/>
        </w:rPr>
        <w:t>līgumorganizācija</w:t>
      </w:r>
      <w:proofErr w:type="spellEnd"/>
      <w:r w:rsidRPr="00F06A14">
        <w:rPr>
          <w:spacing w:val="-4"/>
        </w:rPr>
        <w:t>, rast iespēju noslēgt sadarbības līgumus ar norādītajām</w:t>
      </w:r>
      <w:r>
        <w:rPr>
          <w:spacing w:val="-4"/>
        </w:rPr>
        <w:t xml:space="preserve"> </w:t>
      </w:r>
      <w:r w:rsidRPr="00F06A14">
        <w:rPr>
          <w:spacing w:val="-4"/>
        </w:rPr>
        <w:t>ārstniecības iestādēm;</w:t>
      </w:r>
    </w:p>
    <w:p w:rsidR="00CF4351" w:rsidRDefault="00CF4351" w:rsidP="00CF4351">
      <w:pPr>
        <w:numPr>
          <w:ilvl w:val="2"/>
          <w:numId w:val="17"/>
        </w:numPr>
        <w:shd w:val="clear" w:color="auto" w:fill="FFFFFF"/>
        <w:tabs>
          <w:tab w:val="num" w:pos="851"/>
        </w:tabs>
        <w:spacing w:before="7" w:line="252" w:lineRule="exact"/>
        <w:ind w:left="851" w:right="74" w:hanging="567"/>
        <w:rPr>
          <w:spacing w:val="-4"/>
        </w:rPr>
      </w:pPr>
      <w:r w:rsidRPr="00F06A14">
        <w:rPr>
          <w:spacing w:val="-4"/>
        </w:rPr>
        <w:t xml:space="preserve">nodrošināt bezmaksas izziņu, kā arī nepieciešamo dokumentu kopiju izsniegšanu </w:t>
      </w:r>
      <w:r>
        <w:rPr>
          <w:spacing w:val="-4"/>
        </w:rPr>
        <w:t>APDROŠINĀTAJĀM PERSONĀM</w:t>
      </w:r>
      <w:r w:rsidRPr="00F06A14">
        <w:rPr>
          <w:spacing w:val="-4"/>
        </w:rPr>
        <w:t xml:space="preserve"> </w:t>
      </w:r>
      <w:r>
        <w:rPr>
          <w:spacing w:val="-4"/>
        </w:rPr>
        <w:t>10</w:t>
      </w:r>
      <w:r w:rsidRPr="00F06A14">
        <w:rPr>
          <w:spacing w:val="-4"/>
        </w:rPr>
        <w:t xml:space="preserve"> (</w:t>
      </w:r>
      <w:r>
        <w:rPr>
          <w:spacing w:val="-4"/>
        </w:rPr>
        <w:t>desmit</w:t>
      </w:r>
      <w:r w:rsidRPr="00F06A14">
        <w:rPr>
          <w:spacing w:val="-4"/>
        </w:rPr>
        <w:t>) darba dienu laikā pēc pieprasījuma saņemšanas, iesniegšanai Valsts ieņēmumu dienestam;</w:t>
      </w:r>
    </w:p>
    <w:p w:rsidR="00CF4351" w:rsidRPr="00675665" w:rsidRDefault="00CF4351" w:rsidP="00CF4351">
      <w:pPr>
        <w:numPr>
          <w:ilvl w:val="2"/>
          <w:numId w:val="17"/>
        </w:numPr>
        <w:shd w:val="clear" w:color="auto" w:fill="FFFFFF"/>
        <w:tabs>
          <w:tab w:val="num" w:pos="851"/>
        </w:tabs>
        <w:spacing w:before="7" w:line="252" w:lineRule="exact"/>
        <w:ind w:left="851" w:right="74" w:hanging="567"/>
        <w:rPr>
          <w:spacing w:val="-4"/>
        </w:rPr>
      </w:pPr>
      <w:r w:rsidRPr="00675665">
        <w:rPr>
          <w:spacing w:val="-4"/>
        </w:rPr>
        <w:t xml:space="preserve">APDROŠINĀTĀJAM ir skaidri jāformulē, jāpamato atlīdzības izmaksas atteikums atbilstoši Līguma un polises, apdrošināšanas nosacījumiem, programmu un riska aprakstiem, </w:t>
      </w:r>
      <w:r w:rsidR="007D61FD">
        <w:rPr>
          <w:spacing w:val="-4"/>
        </w:rPr>
        <w:t xml:space="preserve">kas nedrīkst būt </w:t>
      </w:r>
      <w:r w:rsidRPr="00675665">
        <w:rPr>
          <w:spacing w:val="-4"/>
        </w:rPr>
        <w:t xml:space="preserve">pretrunā ar Līguma noteikumiem. </w:t>
      </w:r>
    </w:p>
    <w:p w:rsidR="00CF4351" w:rsidRPr="00F06A14" w:rsidRDefault="00CF4351" w:rsidP="00CF4351">
      <w:pPr>
        <w:numPr>
          <w:ilvl w:val="0"/>
          <w:numId w:val="17"/>
        </w:numPr>
        <w:shd w:val="clear" w:color="auto" w:fill="FFFFFF"/>
        <w:spacing w:before="120"/>
        <w:ind w:right="74"/>
        <w:jc w:val="center"/>
        <w:rPr>
          <w:b/>
          <w:bCs/>
          <w:spacing w:val="-7"/>
        </w:rPr>
      </w:pPr>
      <w:r w:rsidRPr="00F06A14">
        <w:rPr>
          <w:b/>
          <w:bCs/>
          <w:spacing w:val="-7"/>
        </w:rPr>
        <w:t>Pušu atbildība</w:t>
      </w:r>
    </w:p>
    <w:p w:rsidR="00CF4351" w:rsidRPr="00F06A14" w:rsidRDefault="00CF4351" w:rsidP="00CF4351">
      <w:pPr>
        <w:numPr>
          <w:ilvl w:val="1"/>
          <w:numId w:val="17"/>
        </w:numPr>
        <w:shd w:val="clear" w:color="auto" w:fill="FFFFFF"/>
        <w:spacing w:before="7" w:line="252" w:lineRule="exact"/>
        <w:ind w:right="74"/>
        <w:rPr>
          <w:spacing w:val="-4"/>
        </w:rPr>
      </w:pPr>
      <w:r w:rsidRPr="00F06A14">
        <w:rPr>
          <w:spacing w:val="-4"/>
        </w:rPr>
        <w:t>Puses viena pret otru ir materiāli atbildīgas par līgumsaistību neizpildi, kā arī par otrai Pusei radītiem zaudējumiem, atbilstoši spēkā esošajiem normatīvajiem aktiem un Līgumu;</w:t>
      </w:r>
    </w:p>
    <w:p w:rsidR="00CF4351" w:rsidRPr="00F06A14" w:rsidRDefault="00CF4351" w:rsidP="00CF4351">
      <w:pPr>
        <w:numPr>
          <w:ilvl w:val="1"/>
          <w:numId w:val="17"/>
        </w:numPr>
        <w:shd w:val="clear" w:color="auto" w:fill="FFFFFF"/>
        <w:spacing w:before="7" w:line="252" w:lineRule="exact"/>
        <w:ind w:right="74"/>
        <w:rPr>
          <w:spacing w:val="-4"/>
        </w:rPr>
      </w:pPr>
      <w:r>
        <w:rPr>
          <w:spacing w:val="-4"/>
        </w:rPr>
        <w:t>APDROŠINĀJUMA ŅĒMĒJS</w:t>
      </w:r>
      <w:r w:rsidRPr="00F06A14">
        <w:rPr>
          <w:spacing w:val="-4"/>
        </w:rPr>
        <w:t xml:space="preserve"> nav atbildīgs par </w:t>
      </w:r>
      <w:r>
        <w:rPr>
          <w:spacing w:val="-4"/>
        </w:rPr>
        <w:t>APDROŠINĀTO PERSONU</w:t>
      </w:r>
      <w:r w:rsidRPr="00F06A14">
        <w:rPr>
          <w:spacing w:val="-4"/>
        </w:rPr>
        <w:t xml:space="preserve"> pārtērētajiem limitiem;</w:t>
      </w:r>
    </w:p>
    <w:p w:rsidR="00CF4351" w:rsidRPr="00F06A14" w:rsidRDefault="00CF4351" w:rsidP="007D61FD">
      <w:pPr>
        <w:numPr>
          <w:ilvl w:val="1"/>
          <w:numId w:val="17"/>
        </w:numPr>
        <w:shd w:val="clear" w:color="auto" w:fill="FFFFFF"/>
        <w:spacing w:before="7" w:line="252" w:lineRule="exact"/>
        <w:ind w:right="74"/>
        <w:rPr>
          <w:spacing w:val="-4"/>
        </w:rPr>
      </w:pPr>
      <w:r w:rsidRPr="00471855">
        <w:rPr>
          <w:spacing w:val="-4"/>
        </w:rPr>
        <w:t xml:space="preserve">Gadījumā, ja Līguma darbības laikā Apdrošinātāja </w:t>
      </w:r>
      <w:proofErr w:type="spellStart"/>
      <w:r w:rsidRPr="00471855">
        <w:rPr>
          <w:spacing w:val="-4"/>
        </w:rPr>
        <w:t>līgumorganizācijā</w:t>
      </w:r>
      <w:proofErr w:type="spellEnd"/>
      <w:r w:rsidRPr="00471855">
        <w:rPr>
          <w:spacing w:val="-4"/>
        </w:rPr>
        <w:t xml:space="preserve"> ir mainījusies veselības aprūpes pakalpojuma cena, tad neatkarīgi no tā, vai Apdrošinātājs un </w:t>
      </w:r>
      <w:proofErr w:type="spellStart"/>
      <w:r w:rsidRPr="00471855">
        <w:rPr>
          <w:spacing w:val="-4"/>
        </w:rPr>
        <w:t>līgumorganizācija</w:t>
      </w:r>
      <w:proofErr w:type="spellEnd"/>
      <w:r w:rsidRPr="00471855">
        <w:rPr>
          <w:spacing w:val="-4"/>
        </w:rPr>
        <w:t xml:space="preserve"> ir izmaiņas nostiprinājuši savā sadarbības līgumā, izmaksājamās atlīdzības apmērs Darbiniekiem un Radiniekiem nevar tikt pasliktināts; tam ir jābūt vai nu 100% apmērā, vai saskaņā ar Līguma slēgšanas brīdī piedāvāto </w:t>
      </w:r>
      <w:r>
        <w:rPr>
          <w:spacing w:val="-4"/>
        </w:rPr>
        <w:t>un pielikumā pievienoto</w:t>
      </w:r>
      <w:r w:rsidR="007D61FD" w:rsidRPr="007D61FD">
        <w:t xml:space="preserve"> </w:t>
      </w:r>
      <w:r w:rsidR="007D61FD" w:rsidRPr="007D61FD">
        <w:rPr>
          <w:spacing w:val="-4"/>
        </w:rPr>
        <w:t>cenrādi.</w:t>
      </w:r>
    </w:p>
    <w:p w:rsidR="00CF4351" w:rsidRPr="00F06A14" w:rsidRDefault="00CF4351" w:rsidP="00CF4351">
      <w:pPr>
        <w:numPr>
          <w:ilvl w:val="0"/>
          <w:numId w:val="17"/>
        </w:numPr>
        <w:shd w:val="clear" w:color="auto" w:fill="FFFFFF"/>
        <w:spacing w:before="120"/>
        <w:ind w:right="74"/>
        <w:jc w:val="center"/>
        <w:rPr>
          <w:b/>
          <w:bCs/>
          <w:spacing w:val="-7"/>
        </w:rPr>
      </w:pPr>
      <w:r w:rsidRPr="00F06A14">
        <w:rPr>
          <w:b/>
          <w:bCs/>
          <w:spacing w:val="-7"/>
        </w:rPr>
        <w:t>Izmaiņas Līguma darbībā vai tā darbības pārtraukšana</w:t>
      </w:r>
    </w:p>
    <w:p w:rsidR="00CF4351" w:rsidRPr="00F06A14" w:rsidRDefault="00CF4351" w:rsidP="00CF4351">
      <w:pPr>
        <w:numPr>
          <w:ilvl w:val="1"/>
          <w:numId w:val="17"/>
        </w:numPr>
        <w:shd w:val="clear" w:color="auto" w:fill="FFFFFF"/>
        <w:spacing w:before="7" w:line="252" w:lineRule="exact"/>
        <w:ind w:right="74"/>
        <w:rPr>
          <w:spacing w:val="-4"/>
        </w:rPr>
      </w:pPr>
      <w:r w:rsidRPr="00F06A14">
        <w:rPr>
          <w:spacing w:val="-4"/>
        </w:rPr>
        <w:t>Visas izmaiņas, papildinājumi, kas attiecas uz Līgumu, ir spēkā, ja tie izteikti rakstveidā un tos parakstījušas abas Puses.</w:t>
      </w:r>
    </w:p>
    <w:p w:rsidR="00CF4351" w:rsidRPr="00F06A14" w:rsidRDefault="00CF4351" w:rsidP="00CF4351">
      <w:pPr>
        <w:numPr>
          <w:ilvl w:val="1"/>
          <w:numId w:val="17"/>
        </w:numPr>
        <w:suppressAutoHyphens/>
        <w:autoSpaceDE w:val="0"/>
        <w:rPr>
          <w:spacing w:val="-4"/>
        </w:rPr>
      </w:pPr>
      <w:r w:rsidRPr="00F06A14">
        <w:rPr>
          <w:spacing w:val="-4"/>
        </w:rPr>
        <w:t>Līguma darbības laikā APDROŠINĀTĀJAM nav tiesību bez APDROŠINĀJUMA ŅĒMĒJA</w:t>
      </w:r>
      <w:r>
        <w:rPr>
          <w:spacing w:val="-4"/>
        </w:rPr>
        <w:t xml:space="preserve"> </w:t>
      </w:r>
      <w:r w:rsidRPr="00F06A14">
        <w:rPr>
          <w:spacing w:val="-4"/>
        </w:rPr>
        <w:t xml:space="preserve">tiešas un rakstiskas piekrišanas grozīt, mainīt vai papildināt spēkā esošos apdrošināšanas noteikumus, </w:t>
      </w:r>
      <w:r>
        <w:rPr>
          <w:spacing w:val="-4"/>
        </w:rPr>
        <w:t>ja tas</w:t>
      </w:r>
      <w:r w:rsidRPr="00F06A14">
        <w:rPr>
          <w:spacing w:val="-4"/>
        </w:rPr>
        <w:t xml:space="preserve"> pasliktin</w:t>
      </w:r>
      <w:r>
        <w:rPr>
          <w:spacing w:val="-4"/>
        </w:rPr>
        <w:t>a</w:t>
      </w:r>
      <w:r w:rsidRPr="00F06A14">
        <w:rPr>
          <w:spacing w:val="-4"/>
        </w:rPr>
        <w:t xml:space="preserve"> apdrošināšanas nosacījumus</w:t>
      </w:r>
      <w:r w:rsidR="007D61FD">
        <w:rPr>
          <w:spacing w:val="-4"/>
        </w:rPr>
        <w:t>, par kuriem Puses vienojušās</w:t>
      </w:r>
      <w:r w:rsidRPr="00F06A14">
        <w:rPr>
          <w:spacing w:val="-4"/>
        </w:rPr>
        <w:t xml:space="preserve">. </w:t>
      </w:r>
    </w:p>
    <w:p w:rsidR="00CF4351" w:rsidRPr="00F06A14" w:rsidRDefault="00CF4351" w:rsidP="00CF4351">
      <w:pPr>
        <w:numPr>
          <w:ilvl w:val="1"/>
          <w:numId w:val="17"/>
        </w:numPr>
        <w:suppressAutoHyphens/>
        <w:autoSpaceDE w:val="0"/>
        <w:rPr>
          <w:spacing w:val="-4"/>
        </w:rPr>
      </w:pPr>
      <w:r w:rsidRPr="00F06A14">
        <w:rPr>
          <w:spacing w:val="-4"/>
        </w:rPr>
        <w:t xml:space="preserve">APDROŠINĀTĀJS var veikt izmaiņas, kas uzlabo līguma nosacījumus, bet šīs izmaiņas </w:t>
      </w:r>
      <w:r w:rsidR="007D61FD">
        <w:rPr>
          <w:spacing w:val="-4"/>
        </w:rPr>
        <w:t xml:space="preserve">nedod tiesības prasīt </w:t>
      </w:r>
      <w:r w:rsidRPr="00F06A14">
        <w:rPr>
          <w:spacing w:val="-4"/>
        </w:rPr>
        <w:t>palielināt apdrošināšanas prēmijas apjomu vai mainīt tās maksāšanas kārtību.</w:t>
      </w:r>
    </w:p>
    <w:p w:rsidR="00CF4351" w:rsidRPr="00972B8B" w:rsidRDefault="00CF4351" w:rsidP="00CF4351">
      <w:pPr>
        <w:numPr>
          <w:ilvl w:val="1"/>
          <w:numId w:val="17"/>
        </w:numPr>
        <w:shd w:val="clear" w:color="auto" w:fill="FFFFFF"/>
        <w:suppressAutoHyphens/>
        <w:autoSpaceDE w:val="0"/>
        <w:spacing w:before="7" w:line="252" w:lineRule="exact"/>
        <w:ind w:right="74"/>
        <w:rPr>
          <w:spacing w:val="-4"/>
        </w:rPr>
      </w:pPr>
      <w:r w:rsidRPr="00F06A14">
        <w:rPr>
          <w:spacing w:val="-4"/>
        </w:rPr>
        <w:t>Ja Līguma darbības laikā APDROŠINĀTĀJS ir pilnībā izpildījis savas saistības attiecībā pret</w:t>
      </w:r>
      <w:r>
        <w:rPr>
          <w:spacing w:val="-4"/>
        </w:rPr>
        <w:t xml:space="preserve"> APDROŠINĀTO PERSONU</w:t>
      </w:r>
      <w:r w:rsidRPr="00F06A14">
        <w:rPr>
          <w:spacing w:val="-4"/>
        </w:rPr>
        <w:t xml:space="preserve">, izmaksājot apdrošināšanas summu </w:t>
      </w:r>
      <w:r w:rsidRPr="00972B8B">
        <w:rPr>
          <w:spacing w:val="-4"/>
        </w:rPr>
        <w:t xml:space="preserve">pilnā apmērā, tad par to tiek elektroniski 10 (desmit) kalendāro dienu laikā paziņots Brokerim un/ vai </w:t>
      </w:r>
      <w:r>
        <w:rPr>
          <w:spacing w:val="-4"/>
        </w:rPr>
        <w:t>APDROŠINĀTAJAI PERSONAI.</w:t>
      </w:r>
    </w:p>
    <w:p w:rsidR="00CF4351" w:rsidRPr="00972B8B" w:rsidRDefault="00CF4351" w:rsidP="00CF4351">
      <w:pPr>
        <w:numPr>
          <w:ilvl w:val="1"/>
          <w:numId w:val="17"/>
        </w:numPr>
        <w:shd w:val="clear" w:color="auto" w:fill="FFFFFF"/>
        <w:spacing w:before="7" w:line="252" w:lineRule="exact"/>
        <w:ind w:right="74"/>
        <w:rPr>
          <w:spacing w:val="-4"/>
        </w:rPr>
      </w:pPr>
      <w:r w:rsidRPr="00972B8B">
        <w:rPr>
          <w:spacing w:val="-4"/>
        </w:rPr>
        <w:t>Līgums var tikt apturēts vai izbeigts normatīvajos aktos un Līgumā noteiktajos gadījumos, kā arī Pusēm atsevišķi vienojoties.</w:t>
      </w:r>
    </w:p>
    <w:p w:rsidR="00CF4351" w:rsidRDefault="00CF4351" w:rsidP="00CF4351">
      <w:pPr>
        <w:numPr>
          <w:ilvl w:val="1"/>
          <w:numId w:val="17"/>
        </w:numPr>
        <w:shd w:val="clear" w:color="auto" w:fill="FFFFFF"/>
        <w:spacing w:before="7" w:line="252" w:lineRule="exact"/>
        <w:ind w:right="74"/>
        <w:rPr>
          <w:spacing w:val="-4"/>
        </w:rPr>
      </w:pPr>
      <w:r w:rsidRPr="00972B8B">
        <w:rPr>
          <w:spacing w:val="-4"/>
        </w:rPr>
        <w:t xml:space="preserve">APDROŠINĀJUMA ŅĒMĒJAM ir tiesības vienpusēji izbeigt Līgumu, vienu mēnesi iepriekš par to brīdinot APDROŠINĀTĀJU. </w:t>
      </w:r>
    </w:p>
    <w:p w:rsidR="00CF4351" w:rsidRPr="004260E1" w:rsidRDefault="00CF4351" w:rsidP="00CF4351">
      <w:pPr>
        <w:numPr>
          <w:ilvl w:val="1"/>
          <w:numId w:val="17"/>
        </w:numPr>
        <w:shd w:val="clear" w:color="auto" w:fill="FFFFFF"/>
        <w:spacing w:before="7" w:line="252" w:lineRule="exact"/>
        <w:ind w:right="74"/>
        <w:rPr>
          <w:spacing w:val="-4"/>
        </w:rPr>
      </w:pPr>
      <w:r>
        <w:t xml:space="preserve">Līguma pirmstermiņa pārtraukšanas gadījumā </w:t>
      </w:r>
      <w:r w:rsidRPr="004260E1">
        <w:t xml:space="preserve">APDROŠINĀTĀJS atmaksā APDROŠINĀJUMA ŅĒMĒJAM neizmantoto apdrošināšanas prēmiju par laika periodu līdz polises gada darbības beigām proporcionāli termiņam. Šajā gadījumā netiek ņemtas vērā izmaksātās apdrošināšanas atlīdzības, netiek ieturēti administratīvie atskaitījumi un APDROŠINĀJUMA ŅĒMĒJS </w:t>
      </w:r>
      <w:r w:rsidRPr="004260E1">
        <w:rPr>
          <w:spacing w:val="-4"/>
        </w:rPr>
        <w:t>nesedz zaudējumus, kas APDROŠINĀTĀJAM radušies saistībā ar Līguma izbeigšanu pirms termiņa</w:t>
      </w:r>
    </w:p>
    <w:p w:rsidR="00CF4351" w:rsidRPr="00972B8B" w:rsidRDefault="00CF4351" w:rsidP="00CF4351">
      <w:pPr>
        <w:numPr>
          <w:ilvl w:val="1"/>
          <w:numId w:val="17"/>
        </w:numPr>
        <w:shd w:val="clear" w:color="auto" w:fill="FFFFFF"/>
        <w:spacing w:before="7" w:line="252" w:lineRule="exact"/>
        <w:ind w:right="74"/>
        <w:rPr>
          <w:spacing w:val="-4"/>
        </w:rPr>
      </w:pPr>
      <w:r w:rsidRPr="00972B8B">
        <w:rPr>
          <w:spacing w:val="-4"/>
        </w:rPr>
        <w:t>APDROŠINĀJUMA ŅĒMĒJAM ir tiesības vienpusēji nekavējoties izbeigt Līgumu, ja tiesā ierosināts APDROŠINĀTĀJA tiesiskās aizsardzības vai maksātnespējas process.</w:t>
      </w:r>
    </w:p>
    <w:p w:rsidR="00CF4351" w:rsidRPr="00972B8B" w:rsidRDefault="00CF4351" w:rsidP="00CF4351">
      <w:pPr>
        <w:numPr>
          <w:ilvl w:val="1"/>
          <w:numId w:val="17"/>
        </w:numPr>
      </w:pPr>
      <w:r>
        <w:t xml:space="preserve">Ja Līguma pirmstermiņa pārtraukšanu ierosina APDROŠINĀTĀJS, par to rakstiski jāpaziņo APDROŠINĀJUMA ŅĒMĒJAM ne vēlāk kā 3 (trīs) mēnešus iepriekš. Šāds paziņojums skaitās saņemts septītajā dienā pēc tā nodošanas pastā ierakstītā vēstulē, arī gadījumā, ja tas tiek izsniegts personīgi, </w:t>
      </w:r>
      <w:r w:rsidR="007D61FD">
        <w:t xml:space="preserve">saņemot </w:t>
      </w:r>
      <w:r>
        <w:t>parakstu</w:t>
      </w:r>
      <w:r w:rsidR="007D61FD">
        <w:t>.</w:t>
      </w:r>
    </w:p>
    <w:p w:rsidR="00CF4351" w:rsidRPr="00F06A14" w:rsidRDefault="00CF4351" w:rsidP="00CF4351">
      <w:pPr>
        <w:shd w:val="clear" w:color="auto" w:fill="FFFFFF"/>
        <w:spacing w:before="7" w:line="252" w:lineRule="exact"/>
        <w:ind w:left="510" w:right="74"/>
        <w:rPr>
          <w:spacing w:val="-4"/>
        </w:rPr>
      </w:pPr>
    </w:p>
    <w:p w:rsidR="00CF4351" w:rsidRPr="00F06A14" w:rsidRDefault="00CF4351" w:rsidP="00CF4351">
      <w:pPr>
        <w:numPr>
          <w:ilvl w:val="0"/>
          <w:numId w:val="17"/>
        </w:numPr>
        <w:shd w:val="clear" w:color="auto" w:fill="FFFFFF"/>
        <w:spacing w:before="120"/>
        <w:ind w:right="74"/>
        <w:jc w:val="center"/>
        <w:rPr>
          <w:b/>
          <w:bCs/>
          <w:spacing w:val="-7"/>
        </w:rPr>
      </w:pPr>
      <w:r w:rsidRPr="00F06A14">
        <w:rPr>
          <w:b/>
          <w:bCs/>
          <w:spacing w:val="-7"/>
        </w:rPr>
        <w:t>Citi noteikumi</w:t>
      </w:r>
    </w:p>
    <w:p w:rsidR="00CF4351" w:rsidRPr="00F06A14" w:rsidRDefault="00CF4351" w:rsidP="00CF4351">
      <w:pPr>
        <w:numPr>
          <w:ilvl w:val="1"/>
          <w:numId w:val="17"/>
        </w:numPr>
        <w:shd w:val="clear" w:color="auto" w:fill="FFFFFF"/>
        <w:spacing w:before="7" w:line="252" w:lineRule="exact"/>
        <w:ind w:right="74"/>
        <w:rPr>
          <w:spacing w:val="-4"/>
        </w:rPr>
      </w:pPr>
      <w:r w:rsidRPr="00F06A14">
        <w:rPr>
          <w:spacing w:val="-4"/>
        </w:rPr>
        <w:t>Līgum</w:t>
      </w:r>
      <w:r w:rsidR="00DC6C22">
        <w:rPr>
          <w:spacing w:val="-4"/>
        </w:rPr>
        <w:t>ā</w:t>
      </w:r>
      <w:r w:rsidRPr="00F06A14">
        <w:rPr>
          <w:spacing w:val="-4"/>
        </w:rPr>
        <w:t xml:space="preserve"> </w:t>
      </w:r>
      <w:r w:rsidR="00DC6C22">
        <w:rPr>
          <w:spacing w:val="-4"/>
        </w:rPr>
        <w:t xml:space="preserve">noteiktās </w:t>
      </w:r>
      <w:r w:rsidRPr="00F06A14">
        <w:rPr>
          <w:spacing w:val="-4"/>
        </w:rPr>
        <w:t xml:space="preserve">saistības </w:t>
      </w:r>
      <w:r w:rsidR="00DC6C22">
        <w:rPr>
          <w:spacing w:val="-4"/>
        </w:rPr>
        <w:t>attiecas uz</w:t>
      </w:r>
      <w:r w:rsidRPr="00F06A14">
        <w:rPr>
          <w:spacing w:val="-4"/>
        </w:rPr>
        <w:t xml:space="preserve"> APDROŠINĀTĀJ</w:t>
      </w:r>
      <w:r w:rsidR="00DC6C22">
        <w:rPr>
          <w:spacing w:val="-4"/>
        </w:rPr>
        <w:t>U</w:t>
      </w:r>
      <w:r w:rsidRPr="00F06A14">
        <w:rPr>
          <w:spacing w:val="-4"/>
        </w:rPr>
        <w:t>,  APDROŠINĀJUMA ŅĒMĒJ</w:t>
      </w:r>
      <w:r w:rsidR="00DC6C22">
        <w:rPr>
          <w:spacing w:val="-4"/>
        </w:rPr>
        <w:t>U</w:t>
      </w:r>
      <w:r w:rsidRPr="00F06A14">
        <w:rPr>
          <w:spacing w:val="-4"/>
        </w:rPr>
        <w:t>, kā arī visām trešajām personām, kas likumīgi pārņem viņu tiesības un saistības.</w:t>
      </w:r>
    </w:p>
    <w:p w:rsidR="00CF4351" w:rsidRPr="00F06A14" w:rsidRDefault="00CF4351" w:rsidP="00CF4351">
      <w:pPr>
        <w:numPr>
          <w:ilvl w:val="1"/>
          <w:numId w:val="17"/>
        </w:numPr>
        <w:shd w:val="clear" w:color="auto" w:fill="FFFFFF"/>
        <w:spacing w:before="7" w:line="252" w:lineRule="exact"/>
        <w:ind w:right="74"/>
        <w:rPr>
          <w:spacing w:val="-4"/>
        </w:rPr>
      </w:pPr>
      <w:r w:rsidRPr="00F06A14">
        <w:rPr>
          <w:spacing w:val="-4"/>
        </w:rPr>
        <w:lastRenderedPageBreak/>
        <w:t>Ja Līguma noteikumi ir pretrunā ar Līguma ietvaros noslēgtās Polises nosacījumiem, par noteicošo tiek uzskatīts Līgums un tā pielikumos iekļautie nosacījumi.</w:t>
      </w:r>
    </w:p>
    <w:p w:rsidR="00CF4351" w:rsidRPr="00F06A14" w:rsidRDefault="00CF4351" w:rsidP="00CF4351">
      <w:pPr>
        <w:numPr>
          <w:ilvl w:val="1"/>
          <w:numId w:val="17"/>
        </w:numPr>
        <w:shd w:val="clear" w:color="auto" w:fill="FFFFFF"/>
        <w:spacing w:before="7" w:line="252" w:lineRule="exact"/>
        <w:ind w:right="74"/>
        <w:rPr>
          <w:spacing w:val="-4"/>
        </w:rPr>
      </w:pPr>
      <w:r w:rsidRPr="00F06A14">
        <w:rPr>
          <w:spacing w:val="-4"/>
        </w:rPr>
        <w:t xml:space="preserve">Visi jautājumi, kuri nav </w:t>
      </w:r>
      <w:r w:rsidR="00DC6C22">
        <w:rPr>
          <w:spacing w:val="-4"/>
        </w:rPr>
        <w:t xml:space="preserve">minēti </w:t>
      </w:r>
      <w:r w:rsidRPr="00F06A14">
        <w:rPr>
          <w:spacing w:val="-4"/>
        </w:rPr>
        <w:t>Līgumā, tiek izskatīti normatīvajos aktos, tai skaitā Likumā par apdrošināšanas līgumu, noteiktajā kārtībā.</w:t>
      </w:r>
    </w:p>
    <w:p w:rsidR="00CF4351" w:rsidRPr="00F06A14" w:rsidRDefault="00CF4351" w:rsidP="00CF4351">
      <w:pPr>
        <w:numPr>
          <w:ilvl w:val="1"/>
          <w:numId w:val="17"/>
        </w:numPr>
        <w:shd w:val="clear" w:color="auto" w:fill="FFFFFF"/>
        <w:spacing w:before="7" w:line="252" w:lineRule="exact"/>
        <w:ind w:right="74"/>
        <w:rPr>
          <w:spacing w:val="-4"/>
        </w:rPr>
      </w:pPr>
      <w:r w:rsidRPr="00F06A14">
        <w:rPr>
          <w:spacing w:val="-4"/>
        </w:rPr>
        <w:t>Puses noskaidro domstarpības, kas radušās Līguma izpildes laikā, pārrunu ceļā, bet, ja vienošanās netiek panākta, saskaņā ar Latvijas Republikas normatīvajiem aktiem. Puses ir atbildīgas par līgumsaistību neizpildi atbilstoši Latvijas Republikā spēkā esošajiem normatīvajiem aktiem.</w:t>
      </w:r>
    </w:p>
    <w:p w:rsidR="00CF4351" w:rsidRPr="00F06A14" w:rsidRDefault="00CF4351" w:rsidP="00CF4351">
      <w:pPr>
        <w:numPr>
          <w:ilvl w:val="1"/>
          <w:numId w:val="17"/>
        </w:numPr>
        <w:spacing w:after="120"/>
        <w:rPr>
          <w:spacing w:val="-4"/>
        </w:rPr>
      </w:pPr>
      <w:r w:rsidRPr="00F06A14">
        <w:rPr>
          <w:spacing w:val="-4"/>
        </w:rPr>
        <w:t>Līguma izpildi koordinējošā persona no Apdrošinājuma ņēmēja puses ir ___________ (tālr. ______, e-pasts: __________________.</w:t>
      </w:r>
    </w:p>
    <w:p w:rsidR="00CF4351" w:rsidRPr="00F06A14" w:rsidRDefault="00CF4351" w:rsidP="00CF4351">
      <w:pPr>
        <w:numPr>
          <w:ilvl w:val="1"/>
          <w:numId w:val="17"/>
        </w:numPr>
        <w:spacing w:after="120"/>
        <w:rPr>
          <w:spacing w:val="-4"/>
        </w:rPr>
      </w:pPr>
      <w:r w:rsidRPr="00F06A14">
        <w:rPr>
          <w:spacing w:val="-4"/>
        </w:rPr>
        <w:t xml:space="preserve">Līguma izpildi koordinējošā persona no Apdrošinātāja puses ir:________________________ (tālr. ___________, e-pasts: _______) </w:t>
      </w:r>
    </w:p>
    <w:p w:rsidR="00CF4351" w:rsidRPr="00F06A14" w:rsidRDefault="00CF4351" w:rsidP="00CF4351">
      <w:pPr>
        <w:numPr>
          <w:ilvl w:val="1"/>
          <w:numId w:val="17"/>
        </w:numPr>
        <w:spacing w:after="120"/>
        <w:rPr>
          <w:spacing w:val="-4"/>
        </w:rPr>
      </w:pPr>
      <w:r w:rsidRPr="00F06A14">
        <w:rPr>
          <w:spacing w:val="-4"/>
        </w:rPr>
        <w:t xml:space="preserve">Līguma izpildi koordinējošā persona no </w:t>
      </w:r>
      <w:r w:rsidR="00DC6C22">
        <w:rPr>
          <w:spacing w:val="-4"/>
        </w:rPr>
        <w:t xml:space="preserve">Partner Broker </w:t>
      </w:r>
      <w:r w:rsidRPr="00F06A14">
        <w:rPr>
          <w:spacing w:val="-4"/>
        </w:rPr>
        <w:t xml:space="preserve"> SIA </w:t>
      </w:r>
      <w:r w:rsidRPr="00C701E5">
        <w:rPr>
          <w:spacing w:val="-4"/>
        </w:rPr>
        <w:t>(Iepirkuma līgums Nr.</w:t>
      </w:r>
      <w:r w:rsidRPr="00267111">
        <w:t xml:space="preserve"> </w:t>
      </w:r>
      <w:r>
        <w:t>JNP/</w:t>
      </w:r>
      <w:r w:rsidRPr="00F06A14">
        <w:rPr>
          <w:spacing w:val="-4"/>
        </w:rPr>
        <w:t xml:space="preserve"> ir </w:t>
      </w:r>
      <w:r w:rsidR="00DC6C22">
        <w:rPr>
          <w:spacing w:val="-4"/>
        </w:rPr>
        <w:t xml:space="preserve">Māris Rožkalns </w:t>
      </w:r>
      <w:r w:rsidRPr="00F06A14">
        <w:rPr>
          <w:spacing w:val="-4"/>
        </w:rPr>
        <w:t>(tālr.</w:t>
      </w:r>
      <w:r>
        <w:rPr>
          <w:spacing w:val="-4"/>
        </w:rPr>
        <w:t>: 2</w:t>
      </w:r>
      <w:r w:rsidR="0036149B">
        <w:rPr>
          <w:spacing w:val="-4"/>
        </w:rPr>
        <w:t>0006624</w:t>
      </w:r>
      <w:r>
        <w:rPr>
          <w:spacing w:val="-4"/>
        </w:rPr>
        <w:t xml:space="preserve">, </w:t>
      </w:r>
      <w:r w:rsidRPr="00F06A14">
        <w:rPr>
          <w:spacing w:val="-4"/>
        </w:rPr>
        <w:t xml:space="preserve">e-pasts: </w:t>
      </w:r>
      <w:r w:rsidR="00DC6C22">
        <w:rPr>
          <w:spacing w:val="-4"/>
        </w:rPr>
        <w:t>maris.rozkalns@partnerbroker.lv</w:t>
      </w:r>
      <w:r w:rsidRPr="00F06A14">
        <w:rPr>
          <w:spacing w:val="-4"/>
        </w:rPr>
        <w:t>)</w:t>
      </w:r>
    </w:p>
    <w:p w:rsidR="00CF4351" w:rsidRPr="00F06A14" w:rsidRDefault="00CF4351" w:rsidP="00CF4351">
      <w:pPr>
        <w:numPr>
          <w:ilvl w:val="1"/>
          <w:numId w:val="17"/>
        </w:numPr>
        <w:shd w:val="clear" w:color="auto" w:fill="FFFFFF"/>
        <w:spacing w:before="7" w:line="252" w:lineRule="exact"/>
        <w:ind w:right="74"/>
        <w:rPr>
          <w:spacing w:val="-4"/>
        </w:rPr>
      </w:pPr>
      <w:r w:rsidRPr="00F06A14">
        <w:rPr>
          <w:spacing w:val="-4"/>
        </w:rPr>
        <w:t xml:space="preserve">Līgums sagatavots divos eksemplāros uz </w:t>
      </w:r>
      <w:r w:rsidRPr="0088559D">
        <w:rPr>
          <w:spacing w:val="-4"/>
        </w:rPr>
        <w:t>_____ (________)</w:t>
      </w:r>
      <w:r w:rsidRPr="00F06A14">
        <w:rPr>
          <w:spacing w:val="-4"/>
        </w:rPr>
        <w:t xml:space="preserve"> numurētām un caurauklotām lapām katrs, no kuriem viens nodots APDROŠINĀTĀJAM, bet otrs APDROŠINĀJUMA ŅĒMĒJAM. Līguma ietvaros noslēgtā polise ir Līguma pielikumā un ir tā neatņemama sastāvdaļa.</w:t>
      </w:r>
    </w:p>
    <w:p w:rsidR="00CF4351" w:rsidRPr="00F06A14" w:rsidRDefault="00CF4351" w:rsidP="00CF4351">
      <w:pPr>
        <w:shd w:val="clear" w:color="auto" w:fill="FFFFFF"/>
        <w:spacing w:before="120"/>
        <w:ind w:right="74"/>
        <w:rPr>
          <w:bCs/>
          <w:spacing w:val="-7"/>
        </w:rPr>
      </w:pPr>
      <w:r w:rsidRPr="00F06A14">
        <w:rPr>
          <w:bCs/>
          <w:spacing w:val="-7"/>
        </w:rPr>
        <w:t xml:space="preserve">Pielikumā: </w:t>
      </w:r>
    </w:p>
    <w:p w:rsidR="00CF4351" w:rsidRPr="00F06A14" w:rsidRDefault="00CF4351" w:rsidP="00CF4351">
      <w:pPr>
        <w:numPr>
          <w:ilvl w:val="0"/>
          <w:numId w:val="18"/>
        </w:numPr>
        <w:shd w:val="clear" w:color="auto" w:fill="FFFFFF"/>
        <w:ind w:left="714" w:right="74" w:hanging="357"/>
        <w:jc w:val="left"/>
        <w:rPr>
          <w:bCs/>
          <w:spacing w:val="-7"/>
        </w:rPr>
      </w:pPr>
      <w:r w:rsidRPr="00F06A14">
        <w:rPr>
          <w:bCs/>
          <w:spacing w:val="-7"/>
        </w:rPr>
        <w:t xml:space="preserve">Apdrošināmo personu saraksts </w:t>
      </w:r>
      <w:r>
        <w:rPr>
          <w:bCs/>
          <w:spacing w:val="-7"/>
        </w:rPr>
        <w:t>veselības</w:t>
      </w:r>
      <w:r w:rsidRPr="00F06A14">
        <w:rPr>
          <w:bCs/>
          <w:spacing w:val="-7"/>
        </w:rPr>
        <w:t xml:space="preserve"> apdrošināšan</w:t>
      </w:r>
      <w:r>
        <w:rPr>
          <w:bCs/>
          <w:spacing w:val="-7"/>
        </w:rPr>
        <w:t>ai;</w:t>
      </w:r>
    </w:p>
    <w:p w:rsidR="00CF4351" w:rsidRPr="00F06A14" w:rsidRDefault="00CF4351" w:rsidP="00CF4351">
      <w:pPr>
        <w:numPr>
          <w:ilvl w:val="0"/>
          <w:numId w:val="18"/>
        </w:numPr>
        <w:shd w:val="clear" w:color="auto" w:fill="FFFFFF"/>
        <w:ind w:left="714" w:right="74" w:hanging="357"/>
        <w:jc w:val="left"/>
        <w:rPr>
          <w:bCs/>
          <w:spacing w:val="-7"/>
        </w:rPr>
      </w:pPr>
      <w:r w:rsidRPr="00F06A14">
        <w:rPr>
          <w:bCs/>
          <w:spacing w:val="-7"/>
        </w:rPr>
        <w:t>Tehniskais un Finanšu piedāvājums;</w:t>
      </w:r>
    </w:p>
    <w:p w:rsidR="00CF4351" w:rsidRPr="00F06A14" w:rsidRDefault="00CF4351" w:rsidP="00CF4351">
      <w:pPr>
        <w:numPr>
          <w:ilvl w:val="0"/>
          <w:numId w:val="18"/>
        </w:numPr>
        <w:shd w:val="clear" w:color="auto" w:fill="FFFFFF"/>
        <w:ind w:left="714" w:right="74" w:hanging="357"/>
        <w:jc w:val="left"/>
        <w:rPr>
          <w:bCs/>
          <w:spacing w:val="-7"/>
        </w:rPr>
      </w:pPr>
      <w:r w:rsidRPr="00F06A14">
        <w:t>Apdrošināšanas atlīdzības saņemšanas kārtība un nosacījumi;</w:t>
      </w:r>
    </w:p>
    <w:p w:rsidR="00CF4351" w:rsidRPr="00F06A14" w:rsidRDefault="00CF4351" w:rsidP="00CF4351">
      <w:pPr>
        <w:numPr>
          <w:ilvl w:val="0"/>
          <w:numId w:val="18"/>
        </w:numPr>
        <w:shd w:val="clear" w:color="auto" w:fill="FFFFFF"/>
        <w:ind w:left="714" w:right="74" w:hanging="357"/>
        <w:jc w:val="left"/>
        <w:rPr>
          <w:bCs/>
          <w:spacing w:val="-7"/>
        </w:rPr>
      </w:pPr>
      <w:r w:rsidRPr="00F06A14">
        <w:t>Informācija par apdrošināšanas polises administrēšanas kārtību;</w:t>
      </w:r>
    </w:p>
    <w:p w:rsidR="00CF4351" w:rsidRDefault="00CF4351" w:rsidP="00CF4351">
      <w:pPr>
        <w:numPr>
          <w:ilvl w:val="0"/>
          <w:numId w:val="18"/>
        </w:numPr>
        <w:shd w:val="clear" w:color="auto" w:fill="FFFFFF"/>
        <w:ind w:left="714" w:right="74" w:hanging="357"/>
        <w:jc w:val="left"/>
        <w:rPr>
          <w:bCs/>
          <w:spacing w:val="-7"/>
        </w:rPr>
      </w:pPr>
      <w:r w:rsidRPr="00F06A14">
        <w:t>Veselības apdrošināšanas programmu un papildprogrammu apraksti;</w:t>
      </w:r>
    </w:p>
    <w:p w:rsidR="00CF4351" w:rsidRDefault="00CF4351" w:rsidP="00CF4351">
      <w:pPr>
        <w:numPr>
          <w:ilvl w:val="0"/>
          <w:numId w:val="18"/>
        </w:numPr>
        <w:shd w:val="clear" w:color="auto" w:fill="FFFFFF"/>
        <w:ind w:left="714" w:right="74" w:hanging="357"/>
        <w:jc w:val="left"/>
        <w:rPr>
          <w:bCs/>
          <w:spacing w:val="-7"/>
        </w:rPr>
      </w:pPr>
      <w:r w:rsidRPr="00F06A14">
        <w:t>Radinieku apdrošināšanas nosacījumi;</w:t>
      </w:r>
    </w:p>
    <w:p w:rsidR="00CF4351" w:rsidRDefault="00CF4351" w:rsidP="00CF4351">
      <w:pPr>
        <w:numPr>
          <w:ilvl w:val="0"/>
          <w:numId w:val="18"/>
        </w:numPr>
        <w:shd w:val="clear" w:color="auto" w:fill="FFFFFF"/>
        <w:ind w:left="714" w:right="74" w:hanging="357"/>
        <w:jc w:val="left"/>
        <w:rPr>
          <w:bCs/>
          <w:spacing w:val="-7"/>
        </w:rPr>
      </w:pPr>
      <w:r w:rsidRPr="00F06A14">
        <w:t xml:space="preserve">Medicīnisko pakalpojumu saskaņošanas kārtība; </w:t>
      </w:r>
    </w:p>
    <w:p w:rsidR="00CF4351" w:rsidRDefault="00CF4351" w:rsidP="00CF4351">
      <w:pPr>
        <w:numPr>
          <w:ilvl w:val="0"/>
          <w:numId w:val="18"/>
        </w:numPr>
        <w:shd w:val="clear" w:color="auto" w:fill="FFFFFF"/>
        <w:ind w:left="714" w:right="74" w:hanging="357"/>
        <w:jc w:val="left"/>
        <w:rPr>
          <w:bCs/>
          <w:spacing w:val="-7"/>
        </w:rPr>
      </w:pPr>
      <w:r w:rsidRPr="00F06A14">
        <w:t>________________ veselības apdrošināšanas noteikumi;</w:t>
      </w:r>
    </w:p>
    <w:p w:rsidR="00CF4351" w:rsidRDefault="00CF4351" w:rsidP="00CF4351">
      <w:pPr>
        <w:numPr>
          <w:ilvl w:val="0"/>
          <w:numId w:val="18"/>
        </w:numPr>
        <w:shd w:val="clear" w:color="auto" w:fill="FFFFFF"/>
        <w:ind w:left="714" w:right="74" w:hanging="357"/>
        <w:jc w:val="left"/>
        <w:rPr>
          <w:bCs/>
          <w:spacing w:val="-7"/>
        </w:rPr>
      </w:pPr>
      <w:r w:rsidRPr="00F06A14">
        <w:t>Neapmaksājamo pakalpojumu, izstrādājumu un preču saraksts;</w:t>
      </w:r>
    </w:p>
    <w:p w:rsidR="00CF4351" w:rsidRDefault="00CF4351" w:rsidP="00CF4351">
      <w:pPr>
        <w:numPr>
          <w:ilvl w:val="0"/>
          <w:numId w:val="18"/>
        </w:numPr>
        <w:shd w:val="clear" w:color="auto" w:fill="FFFFFF"/>
        <w:ind w:left="714" w:right="74" w:hanging="357"/>
        <w:jc w:val="left"/>
        <w:rPr>
          <w:bCs/>
          <w:spacing w:val="-7"/>
        </w:rPr>
      </w:pPr>
      <w:proofErr w:type="spellStart"/>
      <w:r w:rsidRPr="00F06A14">
        <w:t>Laboratoro</w:t>
      </w:r>
      <w:proofErr w:type="spellEnd"/>
      <w:r w:rsidRPr="00F06A14">
        <w:t xml:space="preserve"> izmeklējumu saraksts </w:t>
      </w:r>
    </w:p>
    <w:p w:rsidR="00CF4351" w:rsidRDefault="00CF4351" w:rsidP="00CF4351">
      <w:pPr>
        <w:numPr>
          <w:ilvl w:val="0"/>
          <w:numId w:val="18"/>
        </w:numPr>
        <w:shd w:val="clear" w:color="auto" w:fill="FFFFFF"/>
        <w:ind w:left="714" w:right="74" w:hanging="357"/>
        <w:jc w:val="left"/>
        <w:rPr>
          <w:bCs/>
          <w:spacing w:val="-7"/>
        </w:rPr>
      </w:pPr>
      <w:r w:rsidRPr="00225AF4">
        <w:rPr>
          <w:bCs/>
          <w:spacing w:val="-7"/>
        </w:rPr>
        <w:t xml:space="preserve">Pamatprogrammām piemērojamie cenrāži </w:t>
      </w:r>
    </w:p>
    <w:p w:rsidR="00CF4351" w:rsidRPr="00225AF4" w:rsidRDefault="00CF4351" w:rsidP="00CF4351">
      <w:pPr>
        <w:numPr>
          <w:ilvl w:val="0"/>
          <w:numId w:val="18"/>
        </w:numPr>
        <w:shd w:val="clear" w:color="auto" w:fill="FFFFFF"/>
        <w:ind w:left="714" w:right="74" w:hanging="357"/>
        <w:jc w:val="left"/>
        <w:rPr>
          <w:bCs/>
          <w:spacing w:val="-7"/>
        </w:rPr>
      </w:pPr>
      <w:proofErr w:type="spellStart"/>
      <w:r w:rsidRPr="00F06A14">
        <w:t>Līgumiestāžu</w:t>
      </w:r>
      <w:proofErr w:type="spellEnd"/>
      <w:r w:rsidRPr="00F06A14">
        <w:t xml:space="preserve"> saraksts uz līguma noslēgšanas brīdi</w:t>
      </w:r>
      <w:r w:rsidRPr="00225AF4">
        <w:rPr>
          <w:bCs/>
          <w:spacing w:val="-7"/>
        </w:rPr>
        <w:t>.</w:t>
      </w:r>
    </w:p>
    <w:p w:rsidR="00CF4351" w:rsidRPr="00F06A14" w:rsidRDefault="00CF4351" w:rsidP="00CF4351">
      <w:pPr>
        <w:numPr>
          <w:ilvl w:val="0"/>
          <w:numId w:val="17"/>
        </w:numPr>
        <w:shd w:val="clear" w:color="auto" w:fill="FFFFFF"/>
        <w:spacing w:before="120"/>
        <w:ind w:right="74"/>
        <w:jc w:val="center"/>
        <w:rPr>
          <w:b/>
          <w:bCs/>
          <w:spacing w:val="-7"/>
        </w:rPr>
      </w:pPr>
      <w:r w:rsidRPr="00F06A14">
        <w:rPr>
          <w:b/>
          <w:bCs/>
          <w:spacing w:val="-7"/>
        </w:rPr>
        <w:t>Pušu rekvizīti un paraksti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5057"/>
      </w:tblGrid>
      <w:tr w:rsidR="00CF4351" w:rsidRPr="00283AC3" w:rsidTr="002742D9">
        <w:trPr>
          <w:jc w:val="center"/>
        </w:trPr>
        <w:tc>
          <w:tcPr>
            <w:tcW w:w="4590" w:type="dxa"/>
            <w:tcBorders>
              <w:top w:val="single" w:sz="4" w:space="0" w:color="auto"/>
              <w:left w:val="single" w:sz="4" w:space="0" w:color="auto"/>
              <w:bottom w:val="single" w:sz="4" w:space="0" w:color="auto"/>
              <w:right w:val="single" w:sz="4" w:space="0" w:color="auto"/>
            </w:tcBorders>
          </w:tcPr>
          <w:bookmarkEnd w:id="18"/>
          <w:p w:rsidR="00CF4351" w:rsidRPr="00283AC3" w:rsidRDefault="00CF4351" w:rsidP="002742D9">
            <w:pPr>
              <w:pStyle w:val="NormalWeb"/>
              <w:spacing w:before="0"/>
              <w:jc w:val="both"/>
              <w:rPr>
                <w:rFonts w:eastAsia="Arial Unicode MS"/>
                <w:b/>
              </w:rPr>
            </w:pPr>
            <w:r>
              <w:rPr>
                <w:b/>
              </w:rPr>
              <w:t>APDROŠINĀJUMA ŅĒMĒJS</w:t>
            </w:r>
          </w:p>
          <w:p w:rsidR="00CF4351" w:rsidRPr="00283AC3" w:rsidRDefault="00CF4351" w:rsidP="002742D9">
            <w:pPr>
              <w:pStyle w:val="NormalWeb"/>
              <w:spacing w:before="0"/>
              <w:jc w:val="both"/>
              <w:rPr>
                <w:b/>
                <w:bCs/>
              </w:rPr>
            </w:pPr>
          </w:p>
          <w:p w:rsidR="00CF4351" w:rsidRPr="00283AC3" w:rsidRDefault="00CF4351" w:rsidP="002742D9">
            <w:pPr>
              <w:pStyle w:val="NormalWeb"/>
              <w:spacing w:before="0"/>
              <w:jc w:val="both"/>
              <w:rPr>
                <w:b/>
                <w:bCs/>
              </w:rPr>
            </w:pPr>
            <w:proofErr w:type="spellStart"/>
            <w:r>
              <w:rPr>
                <w:b/>
                <w:bCs/>
              </w:rPr>
              <w:t>Jelgavas</w:t>
            </w:r>
            <w:proofErr w:type="spellEnd"/>
            <w:r>
              <w:rPr>
                <w:b/>
                <w:bCs/>
              </w:rPr>
              <w:t xml:space="preserve"> </w:t>
            </w:r>
            <w:proofErr w:type="spellStart"/>
            <w:r>
              <w:rPr>
                <w:b/>
                <w:bCs/>
              </w:rPr>
              <w:t>novada</w:t>
            </w:r>
            <w:proofErr w:type="spellEnd"/>
            <w:r>
              <w:rPr>
                <w:b/>
                <w:bCs/>
              </w:rPr>
              <w:t xml:space="preserve"> </w:t>
            </w:r>
            <w:proofErr w:type="spellStart"/>
            <w:r>
              <w:rPr>
                <w:b/>
                <w:bCs/>
              </w:rPr>
              <w:t>pašvaldība</w:t>
            </w:r>
            <w:proofErr w:type="spellEnd"/>
          </w:p>
          <w:p w:rsidR="00CF4351" w:rsidRDefault="00CF4351" w:rsidP="002742D9">
            <w:pPr>
              <w:pStyle w:val="NormalWeb"/>
              <w:spacing w:before="0"/>
              <w:jc w:val="both"/>
              <w:rPr>
                <w:bCs/>
              </w:rPr>
            </w:pPr>
          </w:p>
          <w:p w:rsidR="00CF4351" w:rsidRPr="00283AC3" w:rsidRDefault="00CF4351" w:rsidP="002742D9">
            <w:pPr>
              <w:pStyle w:val="NormalWeb"/>
              <w:spacing w:before="0"/>
              <w:jc w:val="both"/>
              <w:rPr>
                <w:bCs/>
              </w:rPr>
            </w:pPr>
            <w:proofErr w:type="spellStart"/>
            <w:r w:rsidRPr="00283AC3">
              <w:rPr>
                <w:bCs/>
              </w:rPr>
              <w:t>Adrese</w:t>
            </w:r>
            <w:proofErr w:type="spellEnd"/>
            <w:r w:rsidRPr="00283AC3">
              <w:rPr>
                <w:bCs/>
              </w:rPr>
              <w:t xml:space="preserve">: </w:t>
            </w:r>
            <w:r>
              <w:rPr>
                <w:bCs/>
              </w:rPr>
              <w:t xml:space="preserve">Pasta </w:t>
            </w:r>
            <w:proofErr w:type="spellStart"/>
            <w:r>
              <w:rPr>
                <w:bCs/>
              </w:rPr>
              <w:t>iela</w:t>
            </w:r>
            <w:proofErr w:type="spellEnd"/>
            <w:r>
              <w:rPr>
                <w:bCs/>
              </w:rPr>
              <w:t xml:space="preserve"> 37</w:t>
            </w:r>
            <w:r w:rsidRPr="00283AC3">
              <w:rPr>
                <w:bCs/>
              </w:rPr>
              <w:t xml:space="preserve">, </w:t>
            </w:r>
            <w:r>
              <w:rPr>
                <w:bCs/>
              </w:rPr>
              <w:t>Jelgava</w:t>
            </w:r>
            <w:r w:rsidRPr="00283AC3">
              <w:rPr>
                <w:bCs/>
              </w:rPr>
              <w:t>, LV-</w:t>
            </w:r>
            <w:r>
              <w:rPr>
                <w:bCs/>
              </w:rPr>
              <w:t>3001</w:t>
            </w:r>
          </w:p>
          <w:p w:rsidR="00CF4351" w:rsidRPr="00283AC3" w:rsidRDefault="00CF4351" w:rsidP="002742D9">
            <w:pPr>
              <w:pStyle w:val="NormalWeb"/>
              <w:spacing w:before="0"/>
              <w:jc w:val="both"/>
              <w:rPr>
                <w:bCs/>
              </w:rPr>
            </w:pPr>
            <w:proofErr w:type="spellStart"/>
            <w:r w:rsidRPr="00283AC3">
              <w:rPr>
                <w:bCs/>
              </w:rPr>
              <w:t>Reģ.Nr</w:t>
            </w:r>
            <w:proofErr w:type="spellEnd"/>
            <w:r w:rsidRPr="00283AC3">
              <w:rPr>
                <w:bCs/>
              </w:rPr>
              <w:t>.</w:t>
            </w:r>
            <w:r w:rsidRPr="00887E8C">
              <w:t xml:space="preserve"> 90009118031</w:t>
            </w:r>
          </w:p>
          <w:p w:rsidR="00CF4351" w:rsidRPr="00283AC3" w:rsidRDefault="00CF4351" w:rsidP="002742D9">
            <w:pPr>
              <w:pStyle w:val="NormalWeb"/>
              <w:spacing w:before="0"/>
              <w:jc w:val="both"/>
            </w:pPr>
            <w:r w:rsidRPr="00283AC3">
              <w:t xml:space="preserve">Banka: </w:t>
            </w:r>
            <w:r>
              <w:t>____</w:t>
            </w:r>
          </w:p>
          <w:p w:rsidR="00CF4351" w:rsidRPr="00283AC3" w:rsidRDefault="00CF4351" w:rsidP="002742D9">
            <w:pPr>
              <w:pStyle w:val="NormalWeb"/>
              <w:spacing w:before="0"/>
              <w:jc w:val="both"/>
            </w:pPr>
            <w:proofErr w:type="spellStart"/>
            <w:r w:rsidRPr="00283AC3">
              <w:t>Kods</w:t>
            </w:r>
            <w:proofErr w:type="spellEnd"/>
            <w:r w:rsidRPr="00283AC3">
              <w:t xml:space="preserve">: </w:t>
            </w:r>
            <w:r>
              <w:t>____</w:t>
            </w:r>
          </w:p>
          <w:p w:rsidR="00CF4351" w:rsidRPr="00283AC3" w:rsidRDefault="00CF4351" w:rsidP="002742D9">
            <w:pPr>
              <w:pStyle w:val="NormalWeb"/>
              <w:spacing w:before="0"/>
              <w:jc w:val="both"/>
            </w:pPr>
            <w:proofErr w:type="spellStart"/>
            <w:r w:rsidRPr="00283AC3">
              <w:t>Konts</w:t>
            </w:r>
            <w:proofErr w:type="spellEnd"/>
            <w:r w:rsidRPr="00283AC3">
              <w:t>:</w:t>
            </w:r>
            <w:r>
              <w:t>____</w:t>
            </w:r>
          </w:p>
          <w:p w:rsidR="00CF4351" w:rsidRPr="00283AC3" w:rsidRDefault="00CF4351" w:rsidP="002742D9">
            <w:pPr>
              <w:pStyle w:val="NormalWeb"/>
              <w:spacing w:before="0"/>
              <w:jc w:val="both"/>
            </w:pPr>
          </w:p>
          <w:p w:rsidR="00CF4351" w:rsidRPr="00283AC3" w:rsidRDefault="00CF4351" w:rsidP="002742D9">
            <w:pPr>
              <w:pStyle w:val="NormalWeb"/>
              <w:spacing w:before="0"/>
              <w:jc w:val="both"/>
            </w:pPr>
            <w:r w:rsidRPr="00283AC3">
              <w:t>____________________________________</w:t>
            </w:r>
          </w:p>
          <w:p w:rsidR="00CF4351" w:rsidRPr="00283AC3" w:rsidRDefault="00CF4351" w:rsidP="002742D9">
            <w:pPr>
              <w:pStyle w:val="NormalWeb"/>
              <w:spacing w:before="0"/>
              <w:jc w:val="both"/>
            </w:pPr>
            <w:r>
              <w:t xml:space="preserve">        </w:t>
            </w:r>
            <w:r w:rsidRPr="00283AC3">
              <w:t>/</w:t>
            </w:r>
            <w:r>
              <w:t>----</w:t>
            </w:r>
            <w:r w:rsidRPr="00283AC3">
              <w:t>/</w:t>
            </w:r>
          </w:p>
        </w:tc>
        <w:tc>
          <w:tcPr>
            <w:tcW w:w="5057" w:type="dxa"/>
            <w:tcBorders>
              <w:top w:val="single" w:sz="4" w:space="0" w:color="auto"/>
              <w:left w:val="single" w:sz="4" w:space="0" w:color="auto"/>
              <w:bottom w:val="single" w:sz="4" w:space="0" w:color="auto"/>
              <w:right w:val="single" w:sz="4" w:space="0" w:color="auto"/>
            </w:tcBorders>
          </w:tcPr>
          <w:p w:rsidR="00CF4351" w:rsidRPr="00283AC3" w:rsidRDefault="00CF4351" w:rsidP="002742D9">
            <w:pPr>
              <w:pStyle w:val="NormalWeb"/>
              <w:spacing w:before="0"/>
              <w:jc w:val="both"/>
              <w:rPr>
                <w:rFonts w:eastAsia="Arial Unicode MS"/>
                <w:b/>
              </w:rPr>
            </w:pPr>
            <w:r>
              <w:rPr>
                <w:b/>
              </w:rPr>
              <w:t>APDROŠINĀTĀJS</w:t>
            </w:r>
          </w:p>
          <w:p w:rsidR="00CF4351" w:rsidRPr="00283AC3" w:rsidRDefault="00CF4351" w:rsidP="002742D9">
            <w:pPr>
              <w:pStyle w:val="NormalWeb"/>
              <w:spacing w:before="0"/>
              <w:jc w:val="both"/>
              <w:rPr>
                <w:b/>
              </w:rPr>
            </w:pPr>
          </w:p>
          <w:p w:rsidR="00CF4351" w:rsidRPr="00283AC3" w:rsidRDefault="00CF4351" w:rsidP="002742D9">
            <w:pPr>
              <w:pStyle w:val="NormalWeb"/>
              <w:spacing w:before="0"/>
              <w:jc w:val="both"/>
              <w:rPr>
                <w:b/>
              </w:rPr>
            </w:pPr>
            <w:r>
              <w:rPr>
                <w:b/>
              </w:rPr>
              <w:t>_____</w:t>
            </w:r>
          </w:p>
          <w:p w:rsidR="00CF4351" w:rsidRDefault="00CF4351" w:rsidP="002742D9">
            <w:pPr>
              <w:pStyle w:val="NormalWeb"/>
              <w:spacing w:before="0"/>
              <w:jc w:val="both"/>
            </w:pPr>
          </w:p>
          <w:p w:rsidR="00CF4351" w:rsidRPr="00283AC3" w:rsidRDefault="00CF4351" w:rsidP="002742D9">
            <w:pPr>
              <w:pStyle w:val="NormalWeb"/>
              <w:spacing w:before="0"/>
              <w:jc w:val="both"/>
            </w:pPr>
            <w:proofErr w:type="spellStart"/>
            <w:r w:rsidRPr="00283AC3">
              <w:t>Adrese</w:t>
            </w:r>
            <w:proofErr w:type="spellEnd"/>
            <w:r w:rsidRPr="00283AC3">
              <w:t xml:space="preserve">: </w:t>
            </w:r>
            <w:r>
              <w:t>____</w:t>
            </w:r>
          </w:p>
          <w:p w:rsidR="00CF4351" w:rsidRPr="00283AC3" w:rsidRDefault="00CF4351" w:rsidP="002742D9">
            <w:pPr>
              <w:pStyle w:val="NormalWeb"/>
              <w:spacing w:before="0"/>
              <w:jc w:val="both"/>
            </w:pPr>
            <w:proofErr w:type="spellStart"/>
            <w:r w:rsidRPr="00283AC3">
              <w:t>Reģ.</w:t>
            </w:r>
            <w:r>
              <w:t>Nr</w:t>
            </w:r>
            <w:proofErr w:type="spellEnd"/>
            <w:r>
              <w:t>.____</w:t>
            </w:r>
          </w:p>
          <w:p w:rsidR="00CF4351" w:rsidRPr="00283AC3" w:rsidRDefault="00CF4351" w:rsidP="002742D9">
            <w:pPr>
              <w:pStyle w:val="NormalWeb"/>
              <w:spacing w:before="0"/>
              <w:jc w:val="both"/>
            </w:pPr>
            <w:r w:rsidRPr="00283AC3">
              <w:t xml:space="preserve">Banka: </w:t>
            </w:r>
            <w:r>
              <w:t>____</w:t>
            </w:r>
          </w:p>
          <w:p w:rsidR="00CF4351" w:rsidRPr="00283AC3" w:rsidRDefault="00CF4351" w:rsidP="002742D9">
            <w:pPr>
              <w:pStyle w:val="NormalWeb"/>
              <w:spacing w:before="0"/>
              <w:jc w:val="both"/>
            </w:pPr>
            <w:proofErr w:type="spellStart"/>
            <w:r w:rsidRPr="00283AC3">
              <w:t>Kods</w:t>
            </w:r>
            <w:proofErr w:type="spellEnd"/>
            <w:r w:rsidRPr="00283AC3">
              <w:t xml:space="preserve">: </w:t>
            </w:r>
            <w:r>
              <w:t>____</w:t>
            </w:r>
          </w:p>
          <w:p w:rsidR="00CF4351" w:rsidRPr="00283AC3" w:rsidRDefault="00CF4351" w:rsidP="002742D9">
            <w:pPr>
              <w:pStyle w:val="NormalWeb"/>
              <w:spacing w:before="0"/>
              <w:jc w:val="both"/>
            </w:pPr>
            <w:proofErr w:type="spellStart"/>
            <w:r w:rsidRPr="00283AC3">
              <w:t>Konts</w:t>
            </w:r>
            <w:proofErr w:type="spellEnd"/>
            <w:r w:rsidRPr="00283AC3">
              <w:t>:</w:t>
            </w:r>
            <w:r>
              <w:t>____</w:t>
            </w:r>
          </w:p>
          <w:p w:rsidR="00CF4351" w:rsidRPr="00283AC3" w:rsidRDefault="00CF4351" w:rsidP="002742D9">
            <w:pPr>
              <w:pStyle w:val="NormalWeb"/>
              <w:spacing w:before="0"/>
              <w:jc w:val="both"/>
            </w:pPr>
          </w:p>
          <w:p w:rsidR="00CF4351" w:rsidRPr="00283AC3" w:rsidRDefault="00CF4351" w:rsidP="002742D9">
            <w:pPr>
              <w:pStyle w:val="NormalWeb"/>
              <w:spacing w:before="0"/>
              <w:jc w:val="both"/>
            </w:pPr>
            <w:r w:rsidRPr="00283AC3">
              <w:t>_________________________________</w:t>
            </w:r>
          </w:p>
          <w:p w:rsidR="00CF4351" w:rsidRPr="00283AC3" w:rsidRDefault="00CF4351" w:rsidP="002742D9">
            <w:pPr>
              <w:pStyle w:val="NormalWeb"/>
              <w:spacing w:before="0"/>
              <w:jc w:val="both"/>
            </w:pPr>
            <w:r>
              <w:t xml:space="preserve">      </w:t>
            </w:r>
            <w:r w:rsidRPr="00283AC3">
              <w:t>/</w:t>
            </w:r>
            <w:r>
              <w:t>-----</w:t>
            </w:r>
            <w:r w:rsidRPr="00283AC3">
              <w:t>/</w:t>
            </w:r>
          </w:p>
        </w:tc>
      </w:tr>
    </w:tbl>
    <w:p w:rsidR="008428D7" w:rsidRPr="00F06A14" w:rsidRDefault="008428D7" w:rsidP="00CF4351">
      <w:pPr>
        <w:jc w:val="right"/>
        <w:rPr>
          <w:b/>
          <w:bCs/>
        </w:rPr>
      </w:pPr>
    </w:p>
    <w:sectPr w:rsidR="008428D7" w:rsidRPr="00F06A14" w:rsidSect="00BF63CE">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F19" w:rsidRDefault="00265F19" w:rsidP="00F51895">
      <w:r>
        <w:separator/>
      </w:r>
    </w:p>
  </w:endnote>
  <w:endnote w:type="continuationSeparator" w:id="0">
    <w:p w:rsidR="00265F19" w:rsidRDefault="00265F19" w:rsidP="00F5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ヒラギノ角ゴ Pro W3">
    <w:charset w:val="00"/>
    <w:family w:val="roman"/>
    <w:pitch w:val="default"/>
  </w:font>
  <w:font w:name="!Neo'w Arial">
    <w:altName w:val="Arial"/>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F19" w:rsidRPr="00073E6F" w:rsidRDefault="00265F19" w:rsidP="00BF63CE">
    <w:pPr>
      <w:pStyle w:val="Footer"/>
      <w:jc w:val="center"/>
    </w:pPr>
    <w:r>
      <w:fldChar w:fldCharType="begin"/>
    </w:r>
    <w:r>
      <w:instrText xml:space="preserve"> PAGE   \* MERGEFORMAT </w:instrText>
    </w:r>
    <w:r>
      <w:fldChar w:fldCharType="separate"/>
    </w:r>
    <w:r w:rsidR="001556D2">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F19" w:rsidRDefault="00265F19">
    <w:pPr>
      <w:pStyle w:val="Footer"/>
    </w:pPr>
  </w:p>
  <w:p w:rsidR="00265F19" w:rsidRDefault="00265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F19" w:rsidRDefault="00265F19" w:rsidP="00F51895">
      <w:r>
        <w:separator/>
      </w:r>
    </w:p>
  </w:footnote>
  <w:footnote w:type="continuationSeparator" w:id="0">
    <w:p w:rsidR="00265F19" w:rsidRDefault="00265F19" w:rsidP="00F518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74C5"/>
    <w:multiLevelType w:val="hybridMultilevel"/>
    <w:tmpl w:val="522E3B64"/>
    <w:lvl w:ilvl="0" w:tplc="02C0B896">
      <w:start w:val="2"/>
      <w:numFmt w:val="decimal"/>
      <w:lvlText w:val="%1."/>
      <w:lvlJc w:val="left"/>
      <w:pPr>
        <w:tabs>
          <w:tab w:val="num" w:pos="384"/>
        </w:tabs>
        <w:ind w:left="384" w:hanging="360"/>
      </w:pPr>
      <w:rPr>
        <w:rFonts w:hint="default"/>
        <w:b/>
        <w:i w:val="0"/>
      </w:rPr>
    </w:lvl>
    <w:lvl w:ilvl="1" w:tplc="2DB27DE2">
      <w:numFmt w:val="bullet"/>
      <w:lvlText w:val=""/>
      <w:lvlJc w:val="left"/>
      <w:pPr>
        <w:tabs>
          <w:tab w:val="num" w:pos="1104"/>
        </w:tabs>
        <w:ind w:left="1104" w:hanging="360"/>
      </w:pPr>
      <w:rPr>
        <w:rFonts w:ascii="Symbol" w:eastAsia="Times New Roman" w:hAnsi="Symbol" w:cs="Arial" w:hint="default"/>
      </w:rPr>
    </w:lvl>
    <w:lvl w:ilvl="2" w:tplc="0409001B">
      <w:start w:val="1"/>
      <w:numFmt w:val="lowerRoman"/>
      <w:lvlText w:val="%3."/>
      <w:lvlJc w:val="right"/>
      <w:pPr>
        <w:tabs>
          <w:tab w:val="num" w:pos="1824"/>
        </w:tabs>
        <w:ind w:left="1824" w:hanging="180"/>
      </w:pPr>
    </w:lvl>
    <w:lvl w:ilvl="3" w:tplc="0409000F">
      <w:start w:val="1"/>
      <w:numFmt w:val="decimal"/>
      <w:lvlText w:val="%4."/>
      <w:lvlJc w:val="left"/>
      <w:pPr>
        <w:tabs>
          <w:tab w:val="num" w:pos="2544"/>
        </w:tabs>
        <w:ind w:left="2544" w:hanging="360"/>
      </w:pPr>
    </w:lvl>
    <w:lvl w:ilvl="4" w:tplc="B57C0D26">
      <w:start w:val="1"/>
      <w:numFmt w:val="upperRoman"/>
      <w:lvlText w:val="%5."/>
      <w:lvlJc w:val="left"/>
      <w:pPr>
        <w:ind w:left="3624" w:hanging="720"/>
      </w:pPr>
      <w:rPr>
        <w:rFonts w:hint="default"/>
      </w:rPr>
    </w:lvl>
    <w:lvl w:ilvl="5" w:tplc="0409001B" w:tentative="1">
      <w:start w:val="1"/>
      <w:numFmt w:val="lowerRoman"/>
      <w:lvlText w:val="%6."/>
      <w:lvlJc w:val="right"/>
      <w:pPr>
        <w:tabs>
          <w:tab w:val="num" w:pos="3984"/>
        </w:tabs>
        <w:ind w:left="3984" w:hanging="180"/>
      </w:pPr>
    </w:lvl>
    <w:lvl w:ilvl="6" w:tplc="0409000F" w:tentative="1">
      <w:start w:val="1"/>
      <w:numFmt w:val="decimal"/>
      <w:lvlText w:val="%7."/>
      <w:lvlJc w:val="left"/>
      <w:pPr>
        <w:tabs>
          <w:tab w:val="num" w:pos="4704"/>
        </w:tabs>
        <w:ind w:left="4704" w:hanging="360"/>
      </w:pPr>
    </w:lvl>
    <w:lvl w:ilvl="7" w:tplc="04090019" w:tentative="1">
      <w:start w:val="1"/>
      <w:numFmt w:val="lowerLetter"/>
      <w:lvlText w:val="%8."/>
      <w:lvlJc w:val="left"/>
      <w:pPr>
        <w:tabs>
          <w:tab w:val="num" w:pos="5424"/>
        </w:tabs>
        <w:ind w:left="5424" w:hanging="360"/>
      </w:pPr>
    </w:lvl>
    <w:lvl w:ilvl="8" w:tplc="0409001B" w:tentative="1">
      <w:start w:val="1"/>
      <w:numFmt w:val="lowerRoman"/>
      <w:lvlText w:val="%9."/>
      <w:lvlJc w:val="right"/>
      <w:pPr>
        <w:tabs>
          <w:tab w:val="num" w:pos="6144"/>
        </w:tabs>
        <w:ind w:left="6144" w:hanging="180"/>
      </w:pPr>
    </w:lvl>
  </w:abstractNum>
  <w:abstractNum w:abstractNumId="1">
    <w:nsid w:val="0DD61016"/>
    <w:multiLevelType w:val="multilevel"/>
    <w:tmpl w:val="EEDE69CC"/>
    <w:lvl w:ilvl="0">
      <w:start w:val="1"/>
      <w:numFmt w:val="decimal"/>
      <w:lvlText w:val="%1."/>
      <w:lvlJc w:val="left"/>
      <w:pPr>
        <w:ind w:left="1844" w:firstLine="0"/>
      </w:pPr>
      <w:rPr>
        <w:rFonts w:hint="default"/>
      </w:rPr>
    </w:lvl>
    <w:lvl w:ilvl="1">
      <w:start w:val="1"/>
      <w:numFmt w:val="decimal"/>
      <w:pStyle w:val="Heading2"/>
      <w:lvlText w:val="%1.%2."/>
      <w:lvlJc w:val="left"/>
      <w:pPr>
        <w:ind w:left="2080" w:firstLine="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3"/>
      <w:lvlText w:val="%1.%2.%3."/>
      <w:lvlJc w:val="left"/>
      <w:pPr>
        <w:tabs>
          <w:tab w:val="num" w:pos="841"/>
        </w:tabs>
        <w:ind w:left="71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3">
      <w:start w:val="1"/>
      <w:numFmt w:val="decimal"/>
      <w:lvlText w:val="%1.%2.%3.%4."/>
      <w:lvlJc w:val="left"/>
      <w:pPr>
        <w:tabs>
          <w:tab w:val="num" w:pos="3574"/>
        </w:tabs>
        <w:ind w:left="3304" w:hanging="24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4">
      <w:start w:val="1"/>
      <w:numFmt w:val="decimal"/>
      <w:pStyle w:val="Heading5"/>
      <w:lvlText w:val="%1.%2.%3.%4.%5."/>
      <w:lvlJc w:val="left"/>
      <w:pPr>
        <w:ind w:left="3647" w:hanging="725"/>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2656" w:hanging="1152"/>
      </w:pPr>
      <w:rPr>
        <w:rFonts w:hint="default"/>
      </w:rPr>
    </w:lvl>
    <w:lvl w:ilvl="6">
      <w:start w:val="1"/>
      <w:numFmt w:val="decimal"/>
      <w:lvlText w:val="%1.%2.%3.%4.%5.%6.%7"/>
      <w:lvlJc w:val="left"/>
      <w:pPr>
        <w:ind w:left="2800" w:hanging="1296"/>
      </w:pPr>
      <w:rPr>
        <w:rFonts w:hint="default"/>
      </w:rPr>
    </w:lvl>
    <w:lvl w:ilvl="7">
      <w:start w:val="1"/>
      <w:numFmt w:val="decimal"/>
      <w:lvlText w:val="%1.%2.%3.%4.%5.%6.%7.%8"/>
      <w:lvlJc w:val="left"/>
      <w:pPr>
        <w:ind w:left="2944" w:hanging="1440"/>
      </w:pPr>
      <w:rPr>
        <w:rFonts w:hint="default"/>
      </w:rPr>
    </w:lvl>
    <w:lvl w:ilvl="8">
      <w:start w:val="1"/>
      <w:numFmt w:val="decimal"/>
      <w:lvlText w:val="%1.%2.%3.%4.%5.%6.%7.%8.%9"/>
      <w:lvlJc w:val="left"/>
      <w:pPr>
        <w:ind w:left="3088" w:hanging="1584"/>
      </w:pPr>
      <w:rPr>
        <w:rFonts w:hint="default"/>
      </w:rPr>
    </w:lvl>
  </w:abstractNum>
  <w:abstractNum w:abstractNumId="2">
    <w:nsid w:val="0E5C1189"/>
    <w:multiLevelType w:val="multilevel"/>
    <w:tmpl w:val="C13CC72A"/>
    <w:lvl w:ilvl="0">
      <w:start w:val="1"/>
      <w:numFmt w:val="decimal"/>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0E940437"/>
    <w:multiLevelType w:val="multilevel"/>
    <w:tmpl w:val="139822C6"/>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4">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1C924C24"/>
    <w:multiLevelType w:val="multilevel"/>
    <w:tmpl w:val="C74428BE"/>
    <w:lvl w:ilvl="0">
      <w:start w:val="1"/>
      <w:numFmt w:val="decimal"/>
      <w:lvlText w:val="%1."/>
      <w:lvlJc w:val="left"/>
      <w:pPr>
        <w:tabs>
          <w:tab w:val="num" w:pos="510"/>
        </w:tabs>
        <w:ind w:left="510" w:hanging="510"/>
      </w:pPr>
      <w:rPr>
        <w:rFonts w:hint="default"/>
        <w:sz w:val="23"/>
      </w:rPr>
    </w:lvl>
    <w:lvl w:ilvl="1">
      <w:start w:val="1"/>
      <w:numFmt w:val="decimal"/>
      <w:lvlText w:val="%1.%2."/>
      <w:lvlJc w:val="left"/>
      <w:pPr>
        <w:tabs>
          <w:tab w:val="num" w:pos="510"/>
        </w:tabs>
        <w:ind w:left="510" w:hanging="510"/>
      </w:pPr>
      <w:rPr>
        <w:rFonts w:hint="default"/>
        <w:sz w:val="23"/>
      </w:rPr>
    </w:lvl>
    <w:lvl w:ilvl="2">
      <w:start w:val="1"/>
      <w:numFmt w:val="decimal"/>
      <w:lvlText w:val="%1.%2.%3."/>
      <w:lvlJc w:val="left"/>
      <w:pPr>
        <w:tabs>
          <w:tab w:val="num" w:pos="720"/>
        </w:tabs>
        <w:ind w:left="720" w:hanging="720"/>
      </w:pPr>
      <w:rPr>
        <w:rFonts w:hint="default"/>
        <w:sz w:val="23"/>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080"/>
        </w:tabs>
        <w:ind w:left="1080" w:hanging="108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440"/>
        </w:tabs>
        <w:ind w:left="1440" w:hanging="1440"/>
      </w:pPr>
      <w:rPr>
        <w:rFonts w:hint="default"/>
        <w:sz w:val="23"/>
      </w:rPr>
    </w:lvl>
  </w:abstractNum>
  <w:abstractNum w:abstractNumId="6">
    <w:nsid w:val="1DFC16DC"/>
    <w:multiLevelType w:val="hybridMultilevel"/>
    <w:tmpl w:val="073863E0"/>
    <w:lvl w:ilvl="0" w:tplc="B2A4DBCE">
      <w:start w:val="1"/>
      <w:numFmt w:val="decimal"/>
      <w:lvlText w:val="%1."/>
      <w:lvlJc w:val="left"/>
      <w:pPr>
        <w:ind w:left="720" w:hanging="360"/>
      </w:pPr>
      <w:rPr>
        <w:rFonts w:asciiTheme="minorHAnsi" w:hAnsi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1E4562E"/>
    <w:multiLevelType w:val="hybridMultilevel"/>
    <w:tmpl w:val="4050D274"/>
    <w:lvl w:ilvl="0" w:tplc="54E2F16C">
      <w:start w:val="16"/>
      <w:numFmt w:val="bullet"/>
      <w:lvlText w:val=""/>
      <w:lvlJc w:val="left"/>
      <w:pPr>
        <w:ind w:left="900" w:hanging="360"/>
      </w:pPr>
      <w:rPr>
        <w:rFonts w:ascii="Symbol" w:eastAsia="Calibri" w:hAnsi="Symbol"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8">
    <w:nsid w:val="2E1646E4"/>
    <w:multiLevelType w:val="hybridMultilevel"/>
    <w:tmpl w:val="A07AFC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E90137D"/>
    <w:multiLevelType w:val="multilevel"/>
    <w:tmpl w:val="A72AA75A"/>
    <w:lvl w:ilvl="0">
      <w:start w:val="1"/>
      <w:numFmt w:val="decimal"/>
      <w:pStyle w:val="1TS"/>
      <w:lvlText w:val="%1."/>
      <w:lvlJc w:val="left"/>
      <w:pPr>
        <w:ind w:left="360" w:hanging="360"/>
      </w:pPr>
    </w:lvl>
    <w:lvl w:ilvl="1">
      <w:start w:val="1"/>
      <w:numFmt w:val="decimal"/>
      <w:pStyle w:val="11TS"/>
      <w:lvlText w:val="%1.%2."/>
      <w:lvlJc w:val="left"/>
      <w:pPr>
        <w:ind w:left="792" w:hanging="432"/>
      </w:pPr>
    </w:lvl>
    <w:lvl w:ilvl="2">
      <w:start w:val="1"/>
      <w:numFmt w:val="decimal"/>
      <w:pStyle w:val="111T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D7313C5"/>
    <w:multiLevelType w:val="multilevel"/>
    <w:tmpl w:val="ED7C2BB8"/>
    <w:styleLink w:val="Style1"/>
    <w:lvl w:ilvl="0">
      <w:start w:val="3"/>
      <w:numFmt w:val="decimal"/>
      <w:lvlText w:val="%1."/>
      <w:lvlJc w:val="left"/>
      <w:pPr>
        <w:ind w:left="432" w:hanging="432"/>
      </w:pPr>
      <w:rPr>
        <w:rFonts w:ascii="Times New Roman" w:hAnsi="Times New Roman" w:hint="default"/>
        <w:b/>
        <w:sz w:val="24"/>
      </w:rPr>
    </w:lvl>
    <w:lvl w:ilvl="1">
      <w:start w:val="1"/>
      <w:numFmt w:val="decimal"/>
      <w:lvlText w:val="%1.%2."/>
      <w:lvlJc w:val="left"/>
      <w:pPr>
        <w:ind w:left="292" w:hanging="576"/>
      </w:pPr>
      <w:rPr>
        <w:rFonts w:ascii="Times New Roman" w:hAnsi="Times New Roman"/>
        <w:bCs w:val="0"/>
        <w:i w:val="0"/>
        <w:iCs w:val="0"/>
        <w:caps w:val="0"/>
        <w:smallCaps w:val="0"/>
        <w:strike w:val="0"/>
        <w:dstrike w:val="0"/>
        <w:noProof w:val="0"/>
        <w:vanish w:val="0"/>
        <w:color w:val="000000"/>
        <w:position w:val="0"/>
        <w:u w:val="none"/>
        <w:effect w:val="none"/>
        <w:vertAlign w:val="baseline"/>
        <w:em w:val="none"/>
        <w:specVanish w:val="0"/>
      </w:rPr>
    </w:lvl>
    <w:lvl w:ilvl="2">
      <w:start w:val="1"/>
      <w:numFmt w:val="decimal"/>
      <w:lvlText w:val="%1.%2.%3."/>
      <w:lvlJc w:val="left"/>
      <w:pPr>
        <w:ind w:left="1430" w:hanging="720"/>
      </w:pPr>
      <w:rPr>
        <w:rFonts w:ascii="Times New Roman" w:hAnsi="Times New Roman"/>
        <w:bCs w:val="0"/>
        <w:i w:val="0"/>
        <w:iCs w:val="0"/>
        <w:caps w:val="0"/>
        <w:smallCaps w:val="0"/>
        <w:strike w:val="0"/>
        <w:dstrike w:val="0"/>
        <w:noProof w:val="0"/>
        <w:vanish w:val="0"/>
        <w:color w:val="00000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3DD12993"/>
    <w:multiLevelType w:val="multilevel"/>
    <w:tmpl w:val="C2D4D44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lang w:val="lv-LV"/>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2">
    <w:nsid w:val="3F513D6B"/>
    <w:multiLevelType w:val="hybridMultilevel"/>
    <w:tmpl w:val="777C34DC"/>
    <w:lvl w:ilvl="0" w:tplc="50B250E4">
      <w:start w:val="1"/>
      <w:numFmt w:val="decimal"/>
      <w:lvlText w:val="%1."/>
      <w:lvlJc w:val="left"/>
      <w:pPr>
        <w:ind w:left="720" w:hanging="360"/>
      </w:pPr>
      <w:rPr>
        <w:rFonts w:ascii="Times New Roman" w:eastAsia="Times New Roman" w:hAnsi="Times New Roman" w:cs="Times New Roman"/>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F665B94"/>
    <w:multiLevelType w:val="hybridMultilevel"/>
    <w:tmpl w:val="2B0A7358"/>
    <w:lvl w:ilvl="0" w:tplc="1E60AFCA">
      <w:start w:val="1"/>
      <w:numFmt w:val="decimal"/>
      <w:pStyle w:val="AKTS"/>
      <w:lvlText w:val="%1."/>
      <w:lvlJc w:val="left"/>
      <w:pPr>
        <w:ind w:left="845" w:hanging="360"/>
      </w:pPr>
      <w:rPr>
        <w:rFonts w:hint="default"/>
      </w:rPr>
    </w:lvl>
    <w:lvl w:ilvl="1" w:tplc="04260019" w:tentative="1">
      <w:start w:val="1"/>
      <w:numFmt w:val="lowerLetter"/>
      <w:lvlText w:val="%2."/>
      <w:lvlJc w:val="left"/>
      <w:pPr>
        <w:ind w:left="1565" w:hanging="360"/>
      </w:pPr>
    </w:lvl>
    <w:lvl w:ilvl="2" w:tplc="0426001B" w:tentative="1">
      <w:start w:val="1"/>
      <w:numFmt w:val="lowerRoman"/>
      <w:lvlText w:val="%3."/>
      <w:lvlJc w:val="right"/>
      <w:pPr>
        <w:ind w:left="2285" w:hanging="180"/>
      </w:pPr>
    </w:lvl>
    <w:lvl w:ilvl="3" w:tplc="0426000F" w:tentative="1">
      <w:start w:val="1"/>
      <w:numFmt w:val="decimal"/>
      <w:lvlText w:val="%4."/>
      <w:lvlJc w:val="left"/>
      <w:pPr>
        <w:ind w:left="3005" w:hanging="360"/>
      </w:pPr>
    </w:lvl>
    <w:lvl w:ilvl="4" w:tplc="04260019" w:tentative="1">
      <w:start w:val="1"/>
      <w:numFmt w:val="lowerLetter"/>
      <w:lvlText w:val="%5."/>
      <w:lvlJc w:val="left"/>
      <w:pPr>
        <w:ind w:left="3725" w:hanging="360"/>
      </w:pPr>
    </w:lvl>
    <w:lvl w:ilvl="5" w:tplc="0426001B" w:tentative="1">
      <w:start w:val="1"/>
      <w:numFmt w:val="lowerRoman"/>
      <w:lvlText w:val="%6."/>
      <w:lvlJc w:val="right"/>
      <w:pPr>
        <w:ind w:left="4445" w:hanging="180"/>
      </w:pPr>
    </w:lvl>
    <w:lvl w:ilvl="6" w:tplc="0426000F" w:tentative="1">
      <w:start w:val="1"/>
      <w:numFmt w:val="decimal"/>
      <w:lvlText w:val="%7."/>
      <w:lvlJc w:val="left"/>
      <w:pPr>
        <w:ind w:left="5165" w:hanging="360"/>
      </w:pPr>
    </w:lvl>
    <w:lvl w:ilvl="7" w:tplc="04260019" w:tentative="1">
      <w:start w:val="1"/>
      <w:numFmt w:val="lowerLetter"/>
      <w:lvlText w:val="%8."/>
      <w:lvlJc w:val="left"/>
      <w:pPr>
        <w:ind w:left="5885" w:hanging="360"/>
      </w:pPr>
    </w:lvl>
    <w:lvl w:ilvl="8" w:tplc="0426001B" w:tentative="1">
      <w:start w:val="1"/>
      <w:numFmt w:val="lowerRoman"/>
      <w:lvlText w:val="%9."/>
      <w:lvlJc w:val="right"/>
      <w:pPr>
        <w:ind w:left="6605" w:hanging="180"/>
      </w:pPr>
    </w:lvl>
  </w:abstractNum>
  <w:abstractNum w:abstractNumId="14">
    <w:nsid w:val="4282341D"/>
    <w:multiLevelType w:val="multilevel"/>
    <w:tmpl w:val="EB2A4F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Tabulaiiiii"/>
      <w:lvlText w:val="3.2.%3.%4."/>
      <w:lvlJc w:val="left"/>
      <w:pPr>
        <w:ind w:left="1728" w:hanging="648"/>
      </w:pPr>
      <w:rPr>
        <w:rFonts w:ascii="Times New Roman" w:hAnsi="Times New Roman" w:cs="Times New Roman" w:hint="default"/>
        <w:i w:val="0"/>
        <w:iC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9603054"/>
    <w:multiLevelType w:val="multilevel"/>
    <w:tmpl w:val="29E48A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C3D775C"/>
    <w:multiLevelType w:val="multilevel"/>
    <w:tmpl w:val="88CA5572"/>
    <w:lvl w:ilvl="0">
      <w:start w:val="1"/>
      <w:numFmt w:val="decimal"/>
      <w:pStyle w:val="1Lgumam"/>
      <w:lvlText w:val="%1."/>
      <w:lvlJc w:val="left"/>
      <w:pPr>
        <w:ind w:left="360" w:hanging="360"/>
      </w:pPr>
      <w:rPr>
        <w:b/>
      </w:rPr>
    </w:lvl>
    <w:lvl w:ilvl="1">
      <w:start w:val="1"/>
      <w:numFmt w:val="decimal"/>
      <w:pStyle w:val="11Lgumam"/>
      <w:lvlText w:val="%1.%2."/>
      <w:lvlJc w:val="left"/>
      <w:pPr>
        <w:ind w:left="574"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F6773D3"/>
    <w:multiLevelType w:val="multilevel"/>
    <w:tmpl w:val="843ECDE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pStyle w:val="h4body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F8564BB"/>
    <w:multiLevelType w:val="hybridMultilevel"/>
    <w:tmpl w:val="7C94CE3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57B73CE7"/>
    <w:multiLevelType w:val="multilevel"/>
    <w:tmpl w:val="F23231F0"/>
    <w:styleLink w:val="WWOutlineListStyle412"/>
    <w:lvl w:ilvl="0">
      <w:start w:val="1"/>
      <w:numFmt w:val="decimal"/>
      <w:pStyle w:val="Pielikums"/>
      <w:suff w:val="space"/>
      <w:lvlText w:val="Pielikums Nr. %1"/>
      <w:lvlJc w:val="left"/>
      <w:pPr>
        <w:ind w:left="7939"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5A413819"/>
    <w:multiLevelType w:val="hybridMultilevel"/>
    <w:tmpl w:val="88ACC184"/>
    <w:lvl w:ilvl="0" w:tplc="FFFFFFFF">
      <w:start w:val="1"/>
      <w:numFmt w:val="bullet"/>
      <w:lvlText w:val=""/>
      <w:lvlJc w:val="left"/>
      <w:pPr>
        <w:tabs>
          <w:tab w:val="num" w:pos="718"/>
        </w:tabs>
        <w:ind w:left="74" w:firstLine="284"/>
      </w:pPr>
      <w:rPr>
        <w:rFonts w:ascii="Wingdings" w:hAnsi="Wingdings" w:hint="default"/>
      </w:rPr>
    </w:lvl>
    <w:lvl w:ilvl="1" w:tplc="FFFFFFFF">
      <w:start w:val="1"/>
      <w:numFmt w:val="bullet"/>
      <w:pStyle w:val="ListBullet1"/>
      <w:lvlText w:val=""/>
      <w:lvlJc w:val="left"/>
      <w:pPr>
        <w:tabs>
          <w:tab w:val="num" w:pos="1514"/>
        </w:tabs>
        <w:ind w:left="1437" w:hanging="283"/>
      </w:pPr>
      <w:rPr>
        <w:rFonts w:ascii="Symbol" w:hAnsi="Symbol" w:hint="default"/>
        <w:color w:val="auto"/>
      </w:rPr>
    </w:lvl>
    <w:lvl w:ilvl="2" w:tplc="FFFFFFFF">
      <w:start w:val="1"/>
      <w:numFmt w:val="bullet"/>
      <w:lvlText w:val=""/>
      <w:lvlJc w:val="left"/>
      <w:pPr>
        <w:tabs>
          <w:tab w:val="num" w:pos="2234"/>
        </w:tabs>
        <w:ind w:left="2234" w:hanging="360"/>
      </w:pPr>
      <w:rPr>
        <w:rFonts w:ascii="Wingdings" w:hAnsi="Wingdings" w:hint="default"/>
      </w:rPr>
    </w:lvl>
    <w:lvl w:ilvl="3" w:tplc="FFFFFFFF" w:tentative="1">
      <w:start w:val="1"/>
      <w:numFmt w:val="bullet"/>
      <w:lvlText w:val=""/>
      <w:lvlJc w:val="left"/>
      <w:pPr>
        <w:tabs>
          <w:tab w:val="num" w:pos="2954"/>
        </w:tabs>
        <w:ind w:left="2954" w:hanging="360"/>
      </w:pPr>
      <w:rPr>
        <w:rFonts w:ascii="Symbol" w:hAnsi="Symbol" w:hint="default"/>
      </w:rPr>
    </w:lvl>
    <w:lvl w:ilvl="4" w:tplc="FFFFFFFF" w:tentative="1">
      <w:start w:val="1"/>
      <w:numFmt w:val="bullet"/>
      <w:lvlText w:val="o"/>
      <w:lvlJc w:val="left"/>
      <w:pPr>
        <w:tabs>
          <w:tab w:val="num" w:pos="3674"/>
        </w:tabs>
        <w:ind w:left="3674" w:hanging="360"/>
      </w:pPr>
      <w:rPr>
        <w:rFonts w:ascii="Courier New" w:hAnsi="Courier New" w:cs="Courier New" w:hint="default"/>
      </w:rPr>
    </w:lvl>
    <w:lvl w:ilvl="5" w:tplc="FFFFFFFF" w:tentative="1">
      <w:start w:val="1"/>
      <w:numFmt w:val="bullet"/>
      <w:lvlText w:val=""/>
      <w:lvlJc w:val="left"/>
      <w:pPr>
        <w:tabs>
          <w:tab w:val="num" w:pos="4394"/>
        </w:tabs>
        <w:ind w:left="4394" w:hanging="360"/>
      </w:pPr>
      <w:rPr>
        <w:rFonts w:ascii="Wingdings" w:hAnsi="Wingdings" w:hint="default"/>
      </w:rPr>
    </w:lvl>
    <w:lvl w:ilvl="6" w:tplc="FFFFFFFF" w:tentative="1">
      <w:start w:val="1"/>
      <w:numFmt w:val="bullet"/>
      <w:lvlText w:val=""/>
      <w:lvlJc w:val="left"/>
      <w:pPr>
        <w:tabs>
          <w:tab w:val="num" w:pos="5114"/>
        </w:tabs>
        <w:ind w:left="5114" w:hanging="360"/>
      </w:pPr>
      <w:rPr>
        <w:rFonts w:ascii="Symbol" w:hAnsi="Symbol" w:hint="default"/>
      </w:rPr>
    </w:lvl>
    <w:lvl w:ilvl="7" w:tplc="FFFFFFFF" w:tentative="1">
      <w:start w:val="1"/>
      <w:numFmt w:val="bullet"/>
      <w:lvlText w:val="o"/>
      <w:lvlJc w:val="left"/>
      <w:pPr>
        <w:tabs>
          <w:tab w:val="num" w:pos="5834"/>
        </w:tabs>
        <w:ind w:left="5834" w:hanging="360"/>
      </w:pPr>
      <w:rPr>
        <w:rFonts w:ascii="Courier New" w:hAnsi="Courier New" w:cs="Courier New" w:hint="default"/>
      </w:rPr>
    </w:lvl>
    <w:lvl w:ilvl="8" w:tplc="FFFFFFFF" w:tentative="1">
      <w:start w:val="1"/>
      <w:numFmt w:val="bullet"/>
      <w:lvlText w:val=""/>
      <w:lvlJc w:val="left"/>
      <w:pPr>
        <w:tabs>
          <w:tab w:val="num" w:pos="6554"/>
        </w:tabs>
        <w:ind w:left="6554" w:hanging="360"/>
      </w:pPr>
      <w:rPr>
        <w:rFonts w:ascii="Wingdings" w:hAnsi="Wingdings" w:hint="default"/>
      </w:rPr>
    </w:lvl>
  </w:abstractNum>
  <w:abstractNum w:abstractNumId="21">
    <w:nsid w:val="5A8D0ED4"/>
    <w:multiLevelType w:val="multilevel"/>
    <w:tmpl w:val="08920AE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pStyle w:val="StyleHeading3Arial10ptCharChar"/>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85A1A9C"/>
    <w:multiLevelType w:val="hybridMultilevel"/>
    <w:tmpl w:val="165633FE"/>
    <w:lvl w:ilvl="0" w:tplc="22AED230">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7D7C4AE6"/>
    <w:multiLevelType w:val="multilevel"/>
    <w:tmpl w:val="26AACBD4"/>
    <w:styleLink w:val="WWOutlineListStyle5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FBE69C9"/>
    <w:multiLevelType w:val="hybridMultilevel"/>
    <w:tmpl w:val="1ED64F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num>
  <w:num w:numId="2">
    <w:abstractNumId w:val="4"/>
  </w:num>
  <w:num w:numId="3">
    <w:abstractNumId w:val="16"/>
  </w:num>
  <w:num w:numId="4">
    <w:abstractNumId w:val="19"/>
    <w:lvlOverride w:ilvl="0">
      <w:lvl w:ilvl="0">
        <w:start w:val="1"/>
        <w:numFmt w:val="decimal"/>
        <w:pStyle w:val="Pielikums"/>
        <w:suff w:val="space"/>
        <w:lvlText w:val="Pielikums Nr. %1"/>
        <w:lvlJc w:val="left"/>
        <w:pPr>
          <w:ind w:left="9072" w:firstLine="0"/>
        </w:pPr>
        <w:rPr>
          <w:rFonts w:hint="default"/>
        </w:rPr>
      </w:lvl>
    </w:lvlOverride>
  </w:num>
  <w:num w:numId="5">
    <w:abstractNumId w:val="9"/>
  </w:num>
  <w:num w:numId="6">
    <w:abstractNumId w:val="13"/>
  </w:num>
  <w:num w:numId="7">
    <w:abstractNumId w:val="21"/>
  </w:num>
  <w:num w:numId="8">
    <w:abstractNumId w:val="2"/>
  </w:num>
  <w:num w:numId="9">
    <w:abstractNumId w:val="17"/>
  </w:num>
  <w:num w:numId="10">
    <w:abstractNumId w:val="11"/>
  </w:num>
  <w:num w:numId="11">
    <w:abstractNumId w:val="20"/>
  </w:num>
  <w:num w:numId="12">
    <w:abstractNumId w:val="3"/>
  </w:num>
  <w:num w:numId="13">
    <w:abstractNumId w:val="23"/>
  </w:num>
  <w:num w:numId="14">
    <w:abstractNumId w:val="19"/>
    <w:lvlOverride w:ilvl="0">
      <w:lvl w:ilvl="0">
        <w:start w:val="1"/>
        <w:numFmt w:val="decimal"/>
        <w:pStyle w:val="Pielikums"/>
        <w:suff w:val="space"/>
        <w:lvlText w:val="捰㕐Ι攀ȭ攀ȭȅ魈摗%1掲ᘐͨ됀Ƕd"/>
        <w:lvlJc w:val="left"/>
      </w:lvl>
    </w:lvlOverride>
    <w:lvlOverride w:ilvl="1">
      <w:lvl w:ilvl="1">
        <w:start w:val="1"/>
        <w:numFmt w:val="none"/>
        <w:suff w:val="nothing"/>
        <w:lvlText w:val="ϲ풨нࣘϲ픀нΙ핐н࣠ϲ햨нࣨϲ혀нࣰϲ홐ннࣸϲ효нऀϲ"/>
        <w:lvlJc w:val="left"/>
      </w:lvl>
    </w:lvlOverride>
    <w:lvlOverride w:ilvl="2">
      <w:lvl w:ilvl="2">
        <w:start w:val="1"/>
        <w:numFmt w:val="none"/>
        <w:suff w:val="nothing"/>
        <w:lvlText w:val="ϲ푐н࣐ϲ풨нࣘϲ픀нΙ핐н࣠ϲ햨нࣨϲ혀нࣰϲ홐ннࣸϲ"/>
        <w:lvlJc w:val="left"/>
      </w:lvl>
    </w:lvlOverride>
    <w:lvlOverride w:ilvl="3">
      <w:lvl w:ilvl="3">
        <w:start w:val="1"/>
        <w:numFmt w:val="none"/>
        <w:suff w:val="nothing"/>
        <w:lvlText w:val="ϲ폐нࣈϲ푐н࣐ϲ풨нࣘϲ픀нΙ핐н࣠ϲ햨нࣨϲ혀нࣰϲ홐н"/>
        <w:lvlJc w:val="left"/>
      </w:lvl>
    </w:lvlOverride>
    <w:lvlOverride w:ilvl="4">
      <w:lvl w:ilvl="4">
        <w:start w:val="1"/>
        <w:numFmt w:val="none"/>
        <w:suff w:val="nothing"/>
        <w:lvlText w:val="̽펀нذϲ폐нࣈϲ푐н࣐ϲ풨нࣘϲ픀нΙ핐н࣠ϲ햨нࣨϲ혀н"/>
        <w:lvlJc w:val="left"/>
      </w:lvl>
    </w:lvlOverride>
    <w:lvlOverride w:ilvl="5">
      <w:lvl w:ilvl="5">
        <w:start w:val="1"/>
        <w:numFmt w:val="none"/>
        <w:suff w:val="nothing"/>
        <w:lvlText w:val="̽폐н펀̽폐нذϲ폐нࣈϲ푐н࣐ϲ풨нࣘϲ픀нΙ핐н࣠ϲ햨н"/>
        <w:lvlJc w:val="left"/>
      </w:lvl>
    </w:lvlOverride>
    <w:lvlOverride w:ilvl="6">
      <w:lvl w:ilvl="6">
        <w:start w:val="1"/>
        <w:numFmt w:val="none"/>
        <w:suff w:val="nothing"/>
        <w:lvlText w:val="ϲ풨н푐̽폐н펀̽폐н풨̽폐нࣈϲ푐н࣐ϲ풨нࣘϲ픀нΙ핐н"/>
        <w:lvlJc w:val="left"/>
      </w:lvl>
    </w:lvlOverride>
    <w:lvlOverride w:ilvl="7">
      <w:lvl w:ilvl="7">
        <w:start w:val="1"/>
        <w:numFmt w:val="none"/>
        <w:suff w:val="nothing"/>
        <w:lvlText w:val=""/>
        <w:lvlJc w:val="left"/>
        <w:rPr>
          <w:rFonts w:hint="default"/>
        </w:rPr>
      </w:lvl>
    </w:lvlOverride>
    <w:lvlOverride w:ilvl="8">
      <w:lvl w:ilvl="8">
        <w:start w:val="1"/>
        <w:numFmt w:val="none"/>
        <w:suff w:val="nothing"/>
        <w:lvlText w:val=""/>
        <w:lvlJc w:val="left"/>
      </w:lvl>
    </w:lvlOverride>
  </w:num>
  <w:num w:numId="15">
    <w:abstractNumId w:val="1"/>
  </w:num>
  <w:num w:numId="16">
    <w:abstractNumId w:val="15"/>
  </w:num>
  <w:num w:numId="17">
    <w:abstractNumId w:val="5"/>
  </w:num>
  <w:num w:numId="18">
    <w:abstractNumId w:val="18"/>
  </w:num>
  <w:num w:numId="19">
    <w:abstractNumId w:val="14"/>
  </w:num>
  <w:num w:numId="20">
    <w:abstractNumId w:val="12"/>
  </w:num>
  <w:num w:numId="21">
    <w:abstractNumId w:val="8"/>
  </w:num>
  <w:num w:numId="22">
    <w:abstractNumId w:val="22"/>
  </w:num>
  <w:num w:numId="23">
    <w:abstractNumId w:val="19"/>
    <w:lvlOverride w:ilvl="0">
      <w:startOverride w:val="1"/>
      <w:lvl w:ilvl="0">
        <w:start w:val="1"/>
        <w:numFmt w:val="decimal"/>
        <w:pStyle w:val="Pielikums"/>
        <w:suff w:val="space"/>
        <w:lvlText w:val="Pielikums Nr. %1"/>
        <w:lvlJc w:val="left"/>
        <w:pPr>
          <w:ind w:left="7200" w:firstLine="0"/>
        </w:pPr>
        <w:rPr>
          <w:rFonts w:hint="default"/>
        </w:rPr>
      </w:lvl>
    </w:lvlOverride>
    <w:lvlOverride w:ilvl="1">
      <w:startOverride w:val="1"/>
      <w:lvl w:ilvl="1">
        <w:start w:val="1"/>
        <w:numFmt w:val="none"/>
        <w:suff w:val="nothing"/>
        <w:lvlText w:val=""/>
        <w:lvlJc w:val="left"/>
        <w:pPr>
          <w:ind w:left="-1872" w:firstLine="0"/>
        </w:pPr>
        <w:rPr>
          <w:rFonts w:hint="default"/>
        </w:rPr>
      </w:lvl>
    </w:lvlOverride>
    <w:lvlOverride w:ilvl="2">
      <w:startOverride w:val="1"/>
      <w:lvl w:ilvl="2">
        <w:start w:val="1"/>
        <w:numFmt w:val="none"/>
        <w:suff w:val="nothing"/>
        <w:lvlText w:val=""/>
        <w:lvlJc w:val="left"/>
        <w:pPr>
          <w:ind w:left="-1872" w:firstLine="0"/>
        </w:pPr>
        <w:rPr>
          <w:rFonts w:hint="default"/>
        </w:rPr>
      </w:lvl>
    </w:lvlOverride>
    <w:lvlOverride w:ilvl="3">
      <w:startOverride w:val="1"/>
      <w:lvl w:ilvl="3">
        <w:start w:val="1"/>
        <w:numFmt w:val="none"/>
        <w:suff w:val="nothing"/>
        <w:lvlText w:val=""/>
        <w:lvlJc w:val="left"/>
        <w:pPr>
          <w:ind w:left="-1872" w:firstLine="0"/>
        </w:pPr>
        <w:rPr>
          <w:rFonts w:hint="default"/>
        </w:rPr>
      </w:lvl>
    </w:lvlOverride>
    <w:lvlOverride w:ilvl="4">
      <w:startOverride w:val="1"/>
      <w:lvl w:ilvl="4">
        <w:start w:val="1"/>
        <w:numFmt w:val="none"/>
        <w:suff w:val="nothing"/>
        <w:lvlText w:val=""/>
        <w:lvlJc w:val="left"/>
        <w:pPr>
          <w:ind w:left="-1872" w:firstLine="0"/>
        </w:pPr>
        <w:rPr>
          <w:rFonts w:hint="default"/>
        </w:rPr>
      </w:lvl>
    </w:lvlOverride>
    <w:lvlOverride w:ilvl="5">
      <w:startOverride w:val="1"/>
      <w:lvl w:ilvl="5">
        <w:start w:val="1"/>
        <w:numFmt w:val="none"/>
        <w:suff w:val="nothing"/>
        <w:lvlText w:val=""/>
        <w:lvlJc w:val="left"/>
        <w:pPr>
          <w:ind w:left="-1872" w:firstLine="0"/>
        </w:pPr>
        <w:rPr>
          <w:rFonts w:hint="default"/>
        </w:rPr>
      </w:lvl>
    </w:lvlOverride>
    <w:lvlOverride w:ilvl="6">
      <w:startOverride w:val="1"/>
      <w:lvl w:ilvl="6">
        <w:start w:val="1"/>
        <w:numFmt w:val="none"/>
        <w:suff w:val="nothing"/>
        <w:lvlText w:val=""/>
        <w:lvlJc w:val="left"/>
        <w:pPr>
          <w:ind w:left="-1872" w:firstLine="0"/>
        </w:pPr>
        <w:rPr>
          <w:rFonts w:hint="default"/>
        </w:rPr>
      </w:lvl>
    </w:lvlOverride>
    <w:lvlOverride w:ilvl="7">
      <w:startOverride w:val="1"/>
      <w:lvl w:ilvl="7">
        <w:start w:val="1"/>
        <w:numFmt w:val="none"/>
        <w:suff w:val="nothing"/>
        <w:lvlText w:val=""/>
        <w:lvlJc w:val="left"/>
        <w:pPr>
          <w:ind w:left="-1872" w:firstLine="0"/>
        </w:pPr>
        <w:rPr>
          <w:rFonts w:hint="default"/>
        </w:rPr>
      </w:lvl>
    </w:lvlOverride>
    <w:lvlOverride w:ilvl="8">
      <w:startOverride w:val="1"/>
      <w:lvl w:ilvl="8">
        <w:start w:val="1"/>
        <w:numFmt w:val="none"/>
        <w:suff w:val="nothing"/>
        <w:lvlText w:val=""/>
        <w:lvlJc w:val="left"/>
        <w:pPr>
          <w:ind w:left="-1872" w:firstLine="0"/>
        </w:pPr>
        <w:rPr>
          <w:rFonts w:hint="default"/>
        </w:rPr>
      </w:lvl>
    </w:lvlOverride>
  </w:num>
  <w:num w:numId="24">
    <w:abstractNumId w:val="7"/>
  </w:num>
  <w:num w:numId="25">
    <w:abstractNumId w:val="19"/>
    <w:lvlOverride w:ilvl="0">
      <w:lvl w:ilvl="0">
        <w:start w:val="1"/>
        <w:numFmt w:val="decimal"/>
        <w:pStyle w:val="Pielikums"/>
        <w:suff w:val="space"/>
        <w:lvlText w:val="Pielikums Nr. %1"/>
        <w:lvlJc w:val="left"/>
        <w:pPr>
          <w:ind w:left="9072" w:firstLine="0"/>
        </w:pPr>
        <w:rPr>
          <w:rFonts w:hint="default"/>
        </w:rPr>
      </w:lvl>
    </w:lvlOverride>
    <w:lvlOverride w:ilvl="1">
      <w:lvl w:ilvl="1">
        <w:start w:val="1"/>
        <w:numFmt w:val="none"/>
        <w:suff w:val="nothing"/>
        <w:lvlText w:val=""/>
        <w:lvlJc w:val="left"/>
        <w:pPr>
          <w:ind w:left="0" w:firstLine="0"/>
        </w:pPr>
        <w:rPr>
          <w:rFonts w:hint="default"/>
        </w:rPr>
      </w:lvl>
    </w:lvlOverride>
    <w:lvlOverride w:ilvl="2">
      <w:lvl w:ilvl="2">
        <w:start w:val="1"/>
        <w:numFmt w:val="none"/>
        <w:suff w:val="nothing"/>
        <w:lvlText w:val=""/>
        <w:lvlJc w:val="left"/>
        <w:pPr>
          <w:ind w:left="0" w:firstLine="0"/>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6">
    <w:abstractNumId w:val="6"/>
  </w:num>
  <w:num w:numId="27">
    <w:abstractNumId w:val="1"/>
  </w:num>
  <w:num w:numId="28">
    <w:abstractNumId w:val="10"/>
  </w:num>
  <w:num w:numId="29">
    <w:abstractNumId w:val="19"/>
  </w:num>
  <w:num w:numId="30">
    <w:abstractNumId w:val="1"/>
  </w:num>
  <w:num w:numId="31">
    <w:abstractNumId w:val="24"/>
  </w:num>
  <w:num w:numId="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ita Lukstaraupe">
    <w15:presenceInfo w15:providerId="None" w15:userId="Anita Lukstarau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8D7"/>
    <w:rsid w:val="000156A2"/>
    <w:rsid w:val="000168C4"/>
    <w:rsid w:val="00022E58"/>
    <w:rsid w:val="000235D7"/>
    <w:rsid w:val="00034531"/>
    <w:rsid w:val="00073B6E"/>
    <w:rsid w:val="000B0448"/>
    <w:rsid w:val="000B1BAC"/>
    <w:rsid w:val="000B69CA"/>
    <w:rsid w:val="000E4767"/>
    <w:rsid w:val="00100D68"/>
    <w:rsid w:val="00117C6B"/>
    <w:rsid w:val="0012106C"/>
    <w:rsid w:val="00123EB9"/>
    <w:rsid w:val="00137D52"/>
    <w:rsid w:val="001446C6"/>
    <w:rsid w:val="001449D9"/>
    <w:rsid w:val="00145C98"/>
    <w:rsid w:val="00147106"/>
    <w:rsid w:val="001556D2"/>
    <w:rsid w:val="001630D4"/>
    <w:rsid w:val="0016613A"/>
    <w:rsid w:val="001C20AB"/>
    <w:rsid w:val="001D6A20"/>
    <w:rsid w:val="001D791F"/>
    <w:rsid w:val="001F156D"/>
    <w:rsid w:val="002075E9"/>
    <w:rsid w:val="002136A9"/>
    <w:rsid w:val="00237C59"/>
    <w:rsid w:val="00246A8A"/>
    <w:rsid w:val="002510FD"/>
    <w:rsid w:val="00265F19"/>
    <w:rsid w:val="00266ABC"/>
    <w:rsid w:val="00271A25"/>
    <w:rsid w:val="002742D9"/>
    <w:rsid w:val="00275D89"/>
    <w:rsid w:val="002765E4"/>
    <w:rsid w:val="00295425"/>
    <w:rsid w:val="002B2CE4"/>
    <w:rsid w:val="002F13E2"/>
    <w:rsid w:val="00304596"/>
    <w:rsid w:val="00316D5B"/>
    <w:rsid w:val="003418E4"/>
    <w:rsid w:val="003479E6"/>
    <w:rsid w:val="00352B48"/>
    <w:rsid w:val="0036149B"/>
    <w:rsid w:val="00367C8D"/>
    <w:rsid w:val="003821DD"/>
    <w:rsid w:val="003973B9"/>
    <w:rsid w:val="003C2709"/>
    <w:rsid w:val="003C61DE"/>
    <w:rsid w:val="003C6295"/>
    <w:rsid w:val="003C76A8"/>
    <w:rsid w:val="003D10BF"/>
    <w:rsid w:val="003D124D"/>
    <w:rsid w:val="003E4B51"/>
    <w:rsid w:val="003F0F52"/>
    <w:rsid w:val="003F2A39"/>
    <w:rsid w:val="00407E4B"/>
    <w:rsid w:val="004172C6"/>
    <w:rsid w:val="0044698C"/>
    <w:rsid w:val="00447F00"/>
    <w:rsid w:val="004511F9"/>
    <w:rsid w:val="00465D9B"/>
    <w:rsid w:val="004667A5"/>
    <w:rsid w:val="004678F2"/>
    <w:rsid w:val="00472646"/>
    <w:rsid w:val="00472BBB"/>
    <w:rsid w:val="00477C0A"/>
    <w:rsid w:val="00481534"/>
    <w:rsid w:val="00483DD6"/>
    <w:rsid w:val="00492DA8"/>
    <w:rsid w:val="004A7545"/>
    <w:rsid w:val="004B3150"/>
    <w:rsid w:val="004C1034"/>
    <w:rsid w:val="004C24D0"/>
    <w:rsid w:val="004C54CC"/>
    <w:rsid w:val="004E3EE7"/>
    <w:rsid w:val="00501518"/>
    <w:rsid w:val="00506696"/>
    <w:rsid w:val="00507CE6"/>
    <w:rsid w:val="005233D4"/>
    <w:rsid w:val="00533AA3"/>
    <w:rsid w:val="00534A20"/>
    <w:rsid w:val="00535304"/>
    <w:rsid w:val="00536407"/>
    <w:rsid w:val="0054019A"/>
    <w:rsid w:val="00543154"/>
    <w:rsid w:val="00543EEC"/>
    <w:rsid w:val="005477D6"/>
    <w:rsid w:val="005578B6"/>
    <w:rsid w:val="00562C0F"/>
    <w:rsid w:val="00570D4D"/>
    <w:rsid w:val="00575766"/>
    <w:rsid w:val="005A0DC2"/>
    <w:rsid w:val="005A519F"/>
    <w:rsid w:val="005C114C"/>
    <w:rsid w:val="005C248B"/>
    <w:rsid w:val="005D0C5E"/>
    <w:rsid w:val="005D49BA"/>
    <w:rsid w:val="005E00D0"/>
    <w:rsid w:val="005F2D49"/>
    <w:rsid w:val="005F564D"/>
    <w:rsid w:val="006251FA"/>
    <w:rsid w:val="00640859"/>
    <w:rsid w:val="00643E2C"/>
    <w:rsid w:val="00651BD1"/>
    <w:rsid w:val="00654E12"/>
    <w:rsid w:val="0066479C"/>
    <w:rsid w:val="00667033"/>
    <w:rsid w:val="00691CAD"/>
    <w:rsid w:val="0069250F"/>
    <w:rsid w:val="00692EE5"/>
    <w:rsid w:val="006A31F4"/>
    <w:rsid w:val="006B18A6"/>
    <w:rsid w:val="006B20CF"/>
    <w:rsid w:val="006B295C"/>
    <w:rsid w:val="006B4B84"/>
    <w:rsid w:val="006B7949"/>
    <w:rsid w:val="006C28A9"/>
    <w:rsid w:val="006D5FF1"/>
    <w:rsid w:val="006E2682"/>
    <w:rsid w:val="006E3E91"/>
    <w:rsid w:val="0071693F"/>
    <w:rsid w:val="00717685"/>
    <w:rsid w:val="00720185"/>
    <w:rsid w:val="007328AC"/>
    <w:rsid w:val="007639EE"/>
    <w:rsid w:val="00765C9F"/>
    <w:rsid w:val="00771EC9"/>
    <w:rsid w:val="007830A6"/>
    <w:rsid w:val="007A035C"/>
    <w:rsid w:val="007C4942"/>
    <w:rsid w:val="007D61FD"/>
    <w:rsid w:val="007D646B"/>
    <w:rsid w:val="00807BE7"/>
    <w:rsid w:val="00822AE0"/>
    <w:rsid w:val="00826087"/>
    <w:rsid w:val="00832A52"/>
    <w:rsid w:val="00832A90"/>
    <w:rsid w:val="008428D7"/>
    <w:rsid w:val="00845380"/>
    <w:rsid w:val="0085613F"/>
    <w:rsid w:val="008569C0"/>
    <w:rsid w:val="00860C09"/>
    <w:rsid w:val="00870F22"/>
    <w:rsid w:val="00873B8B"/>
    <w:rsid w:val="0087455B"/>
    <w:rsid w:val="008804EA"/>
    <w:rsid w:val="00881E93"/>
    <w:rsid w:val="00885DEF"/>
    <w:rsid w:val="00886C4F"/>
    <w:rsid w:val="00893DAB"/>
    <w:rsid w:val="008B699C"/>
    <w:rsid w:val="008D2A71"/>
    <w:rsid w:val="0091062A"/>
    <w:rsid w:val="009534A3"/>
    <w:rsid w:val="0096448B"/>
    <w:rsid w:val="00974D92"/>
    <w:rsid w:val="009773D1"/>
    <w:rsid w:val="00977A1A"/>
    <w:rsid w:val="009804C6"/>
    <w:rsid w:val="009808F7"/>
    <w:rsid w:val="00981268"/>
    <w:rsid w:val="009959FB"/>
    <w:rsid w:val="009A1369"/>
    <w:rsid w:val="009A1F09"/>
    <w:rsid w:val="009C36DF"/>
    <w:rsid w:val="009C3AA8"/>
    <w:rsid w:val="009C57CB"/>
    <w:rsid w:val="009D15E3"/>
    <w:rsid w:val="009D7F23"/>
    <w:rsid w:val="009E4E98"/>
    <w:rsid w:val="00A03AC3"/>
    <w:rsid w:val="00A24581"/>
    <w:rsid w:val="00A403EC"/>
    <w:rsid w:val="00A41238"/>
    <w:rsid w:val="00A540D4"/>
    <w:rsid w:val="00A61EEC"/>
    <w:rsid w:val="00A77511"/>
    <w:rsid w:val="00A86CAA"/>
    <w:rsid w:val="00A916D9"/>
    <w:rsid w:val="00A96192"/>
    <w:rsid w:val="00AA275A"/>
    <w:rsid w:val="00AA37EB"/>
    <w:rsid w:val="00AA74F7"/>
    <w:rsid w:val="00AC30E4"/>
    <w:rsid w:val="00AC3145"/>
    <w:rsid w:val="00AD5269"/>
    <w:rsid w:val="00AF221C"/>
    <w:rsid w:val="00AF29DC"/>
    <w:rsid w:val="00AF36C3"/>
    <w:rsid w:val="00AF6258"/>
    <w:rsid w:val="00B01F8C"/>
    <w:rsid w:val="00B20E29"/>
    <w:rsid w:val="00B35B8D"/>
    <w:rsid w:val="00B40FA7"/>
    <w:rsid w:val="00B4334B"/>
    <w:rsid w:val="00B45911"/>
    <w:rsid w:val="00B506A2"/>
    <w:rsid w:val="00B51D43"/>
    <w:rsid w:val="00B532B4"/>
    <w:rsid w:val="00B53809"/>
    <w:rsid w:val="00B941DD"/>
    <w:rsid w:val="00B94AF8"/>
    <w:rsid w:val="00B95B79"/>
    <w:rsid w:val="00BE46F1"/>
    <w:rsid w:val="00BE68AB"/>
    <w:rsid w:val="00BF10D5"/>
    <w:rsid w:val="00BF63CE"/>
    <w:rsid w:val="00C2386A"/>
    <w:rsid w:val="00C26BA2"/>
    <w:rsid w:val="00C446B3"/>
    <w:rsid w:val="00C4744A"/>
    <w:rsid w:val="00C63B57"/>
    <w:rsid w:val="00C6557E"/>
    <w:rsid w:val="00C717A5"/>
    <w:rsid w:val="00C77253"/>
    <w:rsid w:val="00C82DB0"/>
    <w:rsid w:val="00C905CF"/>
    <w:rsid w:val="00C9206A"/>
    <w:rsid w:val="00C956A4"/>
    <w:rsid w:val="00CB053C"/>
    <w:rsid w:val="00CD10B4"/>
    <w:rsid w:val="00CD113A"/>
    <w:rsid w:val="00CD2B7F"/>
    <w:rsid w:val="00CE0005"/>
    <w:rsid w:val="00CE0D54"/>
    <w:rsid w:val="00CE12D1"/>
    <w:rsid w:val="00CF3F41"/>
    <w:rsid w:val="00CF4351"/>
    <w:rsid w:val="00CF51B9"/>
    <w:rsid w:val="00D3218E"/>
    <w:rsid w:val="00D33E75"/>
    <w:rsid w:val="00D55944"/>
    <w:rsid w:val="00D56F3A"/>
    <w:rsid w:val="00D57461"/>
    <w:rsid w:val="00D70656"/>
    <w:rsid w:val="00D81161"/>
    <w:rsid w:val="00D83F82"/>
    <w:rsid w:val="00D849A9"/>
    <w:rsid w:val="00D90AE7"/>
    <w:rsid w:val="00D97CBA"/>
    <w:rsid w:val="00DC6C22"/>
    <w:rsid w:val="00DD7D4E"/>
    <w:rsid w:val="00DE0941"/>
    <w:rsid w:val="00DE3A3A"/>
    <w:rsid w:val="00DE3C06"/>
    <w:rsid w:val="00DE7602"/>
    <w:rsid w:val="00DF38D0"/>
    <w:rsid w:val="00DF57D5"/>
    <w:rsid w:val="00DF7BE6"/>
    <w:rsid w:val="00E042D5"/>
    <w:rsid w:val="00E12D5A"/>
    <w:rsid w:val="00E12F0A"/>
    <w:rsid w:val="00E167B7"/>
    <w:rsid w:val="00E276B4"/>
    <w:rsid w:val="00E30C01"/>
    <w:rsid w:val="00E343AF"/>
    <w:rsid w:val="00E45CFC"/>
    <w:rsid w:val="00E659EC"/>
    <w:rsid w:val="00E92723"/>
    <w:rsid w:val="00E95DF4"/>
    <w:rsid w:val="00EA015B"/>
    <w:rsid w:val="00EA3533"/>
    <w:rsid w:val="00EA5A99"/>
    <w:rsid w:val="00EB2FAA"/>
    <w:rsid w:val="00EB5403"/>
    <w:rsid w:val="00EC0938"/>
    <w:rsid w:val="00EC7C10"/>
    <w:rsid w:val="00EE1492"/>
    <w:rsid w:val="00EE2367"/>
    <w:rsid w:val="00EF7DD8"/>
    <w:rsid w:val="00F03EA7"/>
    <w:rsid w:val="00F0689F"/>
    <w:rsid w:val="00F128AC"/>
    <w:rsid w:val="00F15642"/>
    <w:rsid w:val="00F15ACF"/>
    <w:rsid w:val="00F1642F"/>
    <w:rsid w:val="00F33B2E"/>
    <w:rsid w:val="00F356CB"/>
    <w:rsid w:val="00F37A4F"/>
    <w:rsid w:val="00F5114D"/>
    <w:rsid w:val="00F5155D"/>
    <w:rsid w:val="00F51895"/>
    <w:rsid w:val="00F543CC"/>
    <w:rsid w:val="00F6158E"/>
    <w:rsid w:val="00F64B80"/>
    <w:rsid w:val="00F81A14"/>
    <w:rsid w:val="00FA309D"/>
    <w:rsid w:val="00FB2232"/>
    <w:rsid w:val="00FB2D04"/>
    <w:rsid w:val="00FC1885"/>
    <w:rsid w:val="00FC76A2"/>
    <w:rsid w:val="00FC79DA"/>
    <w:rsid w:val="00FD05C2"/>
    <w:rsid w:val="00FD43B3"/>
    <w:rsid w:val="00FD4439"/>
    <w:rsid w:val="00FD5563"/>
    <w:rsid w:val="00FE215B"/>
    <w:rsid w:val="00FF3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tex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Table Grid 8" w:uiPriority="0"/>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8D7"/>
    <w:pPr>
      <w:spacing w:after="0" w:line="240" w:lineRule="auto"/>
      <w:jc w:val="both"/>
    </w:pPr>
    <w:rPr>
      <w:rFonts w:ascii="Times New Roman" w:eastAsia="Calibri" w:hAnsi="Times New Roman" w:cs="Times New Roman"/>
      <w:sz w:val="24"/>
      <w:szCs w:val="24"/>
    </w:rPr>
  </w:style>
  <w:style w:type="paragraph" w:styleId="Heading1">
    <w:name w:val="heading 1"/>
    <w:aliases w:val="Section Heading,heading1,Antraste 1,h1,Section Heading Char,heading1 Char,Antraste 1 Char,h1 Char"/>
    <w:basedOn w:val="Normal"/>
    <w:next w:val="Normal"/>
    <w:link w:val="Heading1Char"/>
    <w:autoRedefine/>
    <w:uiPriority w:val="9"/>
    <w:qFormat/>
    <w:rsid w:val="00D90AE7"/>
    <w:pPr>
      <w:keepNext/>
      <w:spacing w:before="240" w:after="60"/>
      <w:ind w:left="1844" w:hanging="1702"/>
      <w:jc w:val="center"/>
      <w:outlineLvl w:val="0"/>
    </w:pPr>
    <w:rPr>
      <w:rFonts w:eastAsia="Times New Roman"/>
      <w:b/>
      <w:bCs/>
    </w:rPr>
  </w:style>
  <w:style w:type="paragraph" w:styleId="Heading2">
    <w:name w:val="heading 2"/>
    <w:basedOn w:val="Normal"/>
    <w:link w:val="Heading2Char"/>
    <w:autoRedefine/>
    <w:uiPriority w:val="9"/>
    <w:qFormat/>
    <w:rsid w:val="008428D7"/>
    <w:pPr>
      <w:numPr>
        <w:ilvl w:val="1"/>
        <w:numId w:val="15"/>
      </w:numPr>
      <w:spacing w:before="60" w:after="120"/>
      <w:outlineLvl w:val="1"/>
    </w:pPr>
    <w:rPr>
      <w:rFonts w:eastAsia="Times New Roman"/>
      <w:b/>
      <w:bCs/>
      <w:szCs w:val="26"/>
    </w:rPr>
  </w:style>
  <w:style w:type="paragraph" w:styleId="Heading3">
    <w:name w:val="heading 3"/>
    <w:basedOn w:val="Normal"/>
    <w:link w:val="Heading3Char"/>
    <w:autoRedefine/>
    <w:uiPriority w:val="9"/>
    <w:qFormat/>
    <w:rsid w:val="00265F19"/>
    <w:pPr>
      <w:numPr>
        <w:ilvl w:val="2"/>
        <w:numId w:val="15"/>
      </w:numPr>
      <w:outlineLvl w:val="2"/>
    </w:pPr>
    <w:rPr>
      <w:rFonts w:eastAsia="Times New Roman"/>
      <w:bCs/>
    </w:rPr>
  </w:style>
  <w:style w:type="paragraph" w:styleId="Heading4">
    <w:name w:val="heading 4"/>
    <w:basedOn w:val="Normal"/>
    <w:link w:val="Heading4Char"/>
    <w:autoRedefine/>
    <w:uiPriority w:val="9"/>
    <w:qFormat/>
    <w:rsid w:val="00720185"/>
    <w:pPr>
      <w:tabs>
        <w:tab w:val="left" w:pos="426"/>
      </w:tabs>
      <w:ind w:left="426"/>
      <w:outlineLvl w:val="3"/>
    </w:pPr>
    <w:rPr>
      <w:rFonts w:eastAsia="Times New Roman"/>
      <w:bCs/>
      <w:iCs/>
    </w:rPr>
  </w:style>
  <w:style w:type="paragraph" w:styleId="Heading5">
    <w:name w:val="heading 5"/>
    <w:basedOn w:val="Normal"/>
    <w:link w:val="Heading5Char"/>
    <w:autoRedefine/>
    <w:uiPriority w:val="9"/>
    <w:unhideWhenUsed/>
    <w:qFormat/>
    <w:rsid w:val="008428D7"/>
    <w:pPr>
      <w:numPr>
        <w:ilvl w:val="4"/>
        <w:numId w:val="15"/>
      </w:numPr>
      <w:outlineLvl w:val="4"/>
    </w:pPr>
    <w:rPr>
      <w:rFonts w:eastAsia="Times New Roman"/>
    </w:rPr>
  </w:style>
  <w:style w:type="paragraph" w:styleId="Heading6">
    <w:name w:val="heading 6"/>
    <w:basedOn w:val="Normal"/>
    <w:next w:val="Normal"/>
    <w:link w:val="Heading6Char"/>
    <w:unhideWhenUsed/>
    <w:qFormat/>
    <w:rsid w:val="008428D7"/>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8428D7"/>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8428D7"/>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nhideWhenUsed/>
    <w:qFormat/>
    <w:rsid w:val="008428D7"/>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
    <w:basedOn w:val="DefaultParagraphFont"/>
    <w:link w:val="Heading1"/>
    <w:uiPriority w:val="9"/>
    <w:rsid w:val="00D90AE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428D7"/>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rsid w:val="00265F19"/>
    <w:rPr>
      <w:rFonts w:ascii="Times New Roman" w:eastAsia="Times New Roman" w:hAnsi="Times New Roman" w:cs="Times New Roman"/>
      <w:bCs/>
      <w:sz w:val="24"/>
      <w:szCs w:val="24"/>
    </w:rPr>
  </w:style>
  <w:style w:type="character" w:customStyle="1" w:styleId="Heading4Char">
    <w:name w:val="Heading 4 Char"/>
    <w:basedOn w:val="DefaultParagraphFont"/>
    <w:link w:val="Heading4"/>
    <w:uiPriority w:val="9"/>
    <w:rsid w:val="00720185"/>
    <w:rPr>
      <w:rFonts w:ascii="Times New Roman" w:eastAsia="Times New Roman" w:hAnsi="Times New Roman" w:cs="Times New Roman"/>
      <w:bCs/>
      <w:iCs/>
      <w:sz w:val="24"/>
      <w:szCs w:val="24"/>
    </w:rPr>
  </w:style>
  <w:style w:type="character" w:customStyle="1" w:styleId="Heading5Char">
    <w:name w:val="Heading 5 Char"/>
    <w:basedOn w:val="DefaultParagraphFont"/>
    <w:link w:val="Heading5"/>
    <w:uiPriority w:val="9"/>
    <w:rsid w:val="008428D7"/>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8428D7"/>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rsid w:val="008428D7"/>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rsid w:val="008428D7"/>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8428D7"/>
    <w:rPr>
      <w:rFonts w:ascii="Cambria" w:eastAsia="Times New Roman" w:hAnsi="Cambria" w:cs="Times New Roman"/>
      <w:i/>
      <w:iCs/>
      <w:color w:val="404040"/>
      <w:sz w:val="20"/>
      <w:szCs w:val="20"/>
    </w:rPr>
  </w:style>
  <w:style w:type="paragraph" w:styleId="Title">
    <w:name w:val="Title"/>
    <w:basedOn w:val="Normal"/>
    <w:next w:val="Normal"/>
    <w:link w:val="TitleChar"/>
    <w:autoRedefine/>
    <w:qFormat/>
    <w:rsid w:val="00BF63CE"/>
    <w:pPr>
      <w:spacing w:before="240" w:after="240"/>
      <w:contextualSpacing/>
      <w:jc w:val="center"/>
    </w:pPr>
    <w:rPr>
      <w:rFonts w:ascii="Times New Roman Bold" w:eastAsia="Times New Roman" w:hAnsi="Times New Roman Bold"/>
      <w:b/>
      <w:caps/>
      <w:spacing w:val="5"/>
      <w:kern w:val="28"/>
      <w:szCs w:val="52"/>
    </w:rPr>
  </w:style>
  <w:style w:type="character" w:customStyle="1" w:styleId="TitleChar">
    <w:name w:val="Title Char"/>
    <w:basedOn w:val="DefaultParagraphFont"/>
    <w:link w:val="Title"/>
    <w:rsid w:val="00BF63CE"/>
    <w:rPr>
      <w:rFonts w:ascii="Times New Roman Bold" w:eastAsia="Times New Roman" w:hAnsi="Times New Roman Bold" w:cs="Times New Roman"/>
      <w:b/>
      <w:caps/>
      <w:spacing w:val="5"/>
      <w:kern w:val="28"/>
      <w:sz w:val="24"/>
      <w:szCs w:val="52"/>
    </w:rPr>
  </w:style>
  <w:style w:type="numbering" w:customStyle="1" w:styleId="Style1">
    <w:name w:val="Style1"/>
    <w:uiPriority w:val="99"/>
    <w:rsid w:val="008428D7"/>
    <w:pPr>
      <w:numPr>
        <w:numId w:val="28"/>
      </w:numPr>
    </w:pPr>
  </w:style>
  <w:style w:type="paragraph" w:customStyle="1" w:styleId="Boldi">
    <w:name w:val="Boldiņš"/>
    <w:basedOn w:val="Normal"/>
    <w:link w:val="BoldiChar"/>
    <w:qFormat/>
    <w:rsid w:val="008428D7"/>
    <w:pPr>
      <w:spacing w:before="100" w:beforeAutospacing="1" w:after="100" w:afterAutospacing="1"/>
    </w:pPr>
    <w:rPr>
      <w:b/>
      <w:szCs w:val="20"/>
    </w:rPr>
  </w:style>
  <w:style w:type="character" w:customStyle="1" w:styleId="BoldiChar">
    <w:name w:val="Boldiņš Char"/>
    <w:link w:val="Boldi"/>
    <w:rsid w:val="008428D7"/>
    <w:rPr>
      <w:rFonts w:ascii="Times New Roman" w:eastAsia="Calibri" w:hAnsi="Times New Roman" w:cs="Times New Roman"/>
      <w:b/>
      <w:sz w:val="24"/>
      <w:szCs w:val="20"/>
    </w:rPr>
  </w:style>
  <w:style w:type="character" w:styleId="Hyperlink">
    <w:name w:val="Hyperlink"/>
    <w:uiPriority w:val="99"/>
    <w:rsid w:val="008428D7"/>
    <w:rPr>
      <w:color w:val="0000FF"/>
      <w:u w:val="single"/>
    </w:rPr>
  </w:style>
  <w:style w:type="paragraph" w:customStyle="1" w:styleId="STyleoutline">
    <w:name w:val="STyle outline @@"/>
    <w:basedOn w:val="Normal"/>
    <w:rsid w:val="008428D7"/>
    <w:pPr>
      <w:numPr>
        <w:numId w:val="2"/>
      </w:numPr>
      <w:spacing w:before="120" w:after="120"/>
    </w:pPr>
    <w:rPr>
      <w:rFonts w:eastAsia="Times New Roman"/>
    </w:rPr>
  </w:style>
  <w:style w:type="paragraph" w:customStyle="1" w:styleId="111Tabulaiiiiii">
    <w:name w:val="1.1.1. Tabulaiiiiii"/>
    <w:basedOn w:val="Normal"/>
    <w:link w:val="111TabulaiiiiiiChar"/>
    <w:qFormat/>
    <w:rsid w:val="008428D7"/>
    <w:pPr>
      <w:numPr>
        <w:ilvl w:val="2"/>
        <w:numId w:val="19"/>
      </w:numPr>
    </w:pPr>
    <w:rPr>
      <w:rFonts w:eastAsia="Times New Roman"/>
      <w:color w:val="000000"/>
      <w:szCs w:val="20"/>
    </w:rPr>
  </w:style>
  <w:style w:type="paragraph" w:customStyle="1" w:styleId="111Tabulai">
    <w:name w:val="1.1.1.Tabulai"/>
    <w:basedOn w:val="Heading3"/>
    <w:link w:val="111TabulaiChar"/>
    <w:rsid w:val="008428D7"/>
    <w:pPr>
      <w:ind w:left="720" w:hanging="687"/>
    </w:pPr>
  </w:style>
  <w:style w:type="character" w:customStyle="1" w:styleId="111TabulaiiiiiiChar">
    <w:name w:val="1.1.1. Tabulaiiiiii Char"/>
    <w:link w:val="111Tabulaiiiiii"/>
    <w:rsid w:val="008428D7"/>
    <w:rPr>
      <w:rFonts w:ascii="Times New Roman" w:eastAsia="Times New Roman" w:hAnsi="Times New Roman" w:cs="Times New Roman"/>
      <w:color w:val="000000"/>
      <w:sz w:val="24"/>
      <w:szCs w:val="20"/>
    </w:rPr>
  </w:style>
  <w:style w:type="paragraph" w:customStyle="1" w:styleId="Apstiprints">
    <w:name w:val="Apstiprināts"/>
    <w:basedOn w:val="Normal"/>
    <w:link w:val="ApstiprintsChar"/>
    <w:qFormat/>
    <w:rsid w:val="008428D7"/>
    <w:pPr>
      <w:ind w:left="5103"/>
    </w:pPr>
  </w:style>
  <w:style w:type="character" w:customStyle="1" w:styleId="111TabulaiChar">
    <w:name w:val="1.1.1.Tabulai Char"/>
    <w:basedOn w:val="Heading3Char"/>
    <w:link w:val="111Tabulai"/>
    <w:rsid w:val="008428D7"/>
    <w:rPr>
      <w:rFonts w:ascii="Times New Roman" w:eastAsia="Times New Roman" w:hAnsi="Times New Roman" w:cs="Times New Roman"/>
      <w:bCs/>
      <w:sz w:val="24"/>
      <w:szCs w:val="24"/>
    </w:rPr>
  </w:style>
  <w:style w:type="paragraph" w:customStyle="1" w:styleId="Rg">
    <w:name w:val="Rīgā"/>
    <w:basedOn w:val="Normal"/>
    <w:link w:val="RgChar"/>
    <w:qFormat/>
    <w:rsid w:val="008428D7"/>
    <w:pPr>
      <w:spacing w:before="5500"/>
      <w:jc w:val="center"/>
    </w:pPr>
  </w:style>
  <w:style w:type="character" w:customStyle="1" w:styleId="ApstiprintsChar">
    <w:name w:val="Apstiprināts Char"/>
    <w:link w:val="Apstiprints"/>
    <w:rsid w:val="008428D7"/>
    <w:rPr>
      <w:rFonts w:ascii="Times New Roman" w:eastAsia="Calibri" w:hAnsi="Times New Roman" w:cs="Times New Roman"/>
      <w:sz w:val="24"/>
      <w:szCs w:val="24"/>
    </w:rPr>
  </w:style>
  <w:style w:type="paragraph" w:customStyle="1" w:styleId="Nosaukums1">
    <w:name w:val="Nosaukums1"/>
    <w:basedOn w:val="Normal"/>
    <w:link w:val="NosaukumsChar"/>
    <w:qFormat/>
    <w:rsid w:val="008428D7"/>
    <w:pPr>
      <w:spacing w:line="480" w:lineRule="auto"/>
      <w:jc w:val="center"/>
    </w:pPr>
    <w:rPr>
      <w:b/>
    </w:rPr>
  </w:style>
  <w:style w:type="character" w:customStyle="1" w:styleId="RgChar">
    <w:name w:val="Rīgā Char"/>
    <w:link w:val="Rg"/>
    <w:rsid w:val="008428D7"/>
    <w:rPr>
      <w:rFonts w:ascii="Times New Roman" w:eastAsia="Calibri" w:hAnsi="Times New Roman" w:cs="Times New Roman"/>
      <w:sz w:val="24"/>
      <w:szCs w:val="24"/>
    </w:rPr>
  </w:style>
  <w:style w:type="paragraph" w:styleId="ListParagraph">
    <w:name w:val="List Paragraph"/>
    <w:basedOn w:val="Normal"/>
    <w:link w:val="ListParagraphChar"/>
    <w:uiPriority w:val="34"/>
    <w:qFormat/>
    <w:rsid w:val="008428D7"/>
    <w:pPr>
      <w:spacing w:after="200" w:line="276" w:lineRule="auto"/>
      <w:ind w:left="720"/>
      <w:contextualSpacing/>
      <w:jc w:val="left"/>
    </w:pPr>
    <w:rPr>
      <w:rFonts w:ascii="Calibri" w:eastAsia="Times New Roman" w:hAnsi="Calibri"/>
      <w:sz w:val="22"/>
      <w:szCs w:val="22"/>
    </w:rPr>
  </w:style>
  <w:style w:type="character" w:customStyle="1" w:styleId="NosaukumsChar">
    <w:name w:val="Nosaukums Char"/>
    <w:link w:val="Nosaukums1"/>
    <w:rsid w:val="008428D7"/>
    <w:rPr>
      <w:rFonts w:ascii="Times New Roman" w:eastAsia="Calibri" w:hAnsi="Times New Roman" w:cs="Times New Roman"/>
      <w:b/>
      <w:sz w:val="24"/>
      <w:szCs w:val="24"/>
    </w:rPr>
  </w:style>
  <w:style w:type="character" w:customStyle="1" w:styleId="ListParagraphChar">
    <w:name w:val="List Paragraph Char"/>
    <w:link w:val="ListParagraph"/>
    <w:uiPriority w:val="34"/>
    <w:locked/>
    <w:rsid w:val="008428D7"/>
    <w:rPr>
      <w:rFonts w:ascii="Calibri" w:eastAsia="Times New Roman" w:hAnsi="Calibri" w:cs="Times New Roman"/>
    </w:rPr>
  </w:style>
  <w:style w:type="character" w:styleId="CommentReference">
    <w:name w:val="annotation reference"/>
    <w:uiPriority w:val="99"/>
    <w:semiHidden/>
    <w:unhideWhenUsed/>
    <w:rsid w:val="008428D7"/>
    <w:rPr>
      <w:sz w:val="16"/>
      <w:szCs w:val="16"/>
    </w:rPr>
  </w:style>
  <w:style w:type="paragraph" w:styleId="CommentText">
    <w:name w:val="annotation text"/>
    <w:basedOn w:val="Normal"/>
    <w:link w:val="CommentTextChar"/>
    <w:uiPriority w:val="99"/>
    <w:semiHidden/>
    <w:unhideWhenUsed/>
    <w:rsid w:val="008428D7"/>
    <w:rPr>
      <w:sz w:val="20"/>
      <w:szCs w:val="20"/>
    </w:rPr>
  </w:style>
  <w:style w:type="character" w:customStyle="1" w:styleId="CommentTextChar">
    <w:name w:val="Comment Text Char"/>
    <w:basedOn w:val="DefaultParagraphFont"/>
    <w:link w:val="CommentText"/>
    <w:uiPriority w:val="99"/>
    <w:semiHidden/>
    <w:rsid w:val="008428D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unhideWhenUsed/>
    <w:rsid w:val="008428D7"/>
    <w:rPr>
      <w:b/>
      <w:bCs/>
    </w:rPr>
  </w:style>
  <w:style w:type="character" w:customStyle="1" w:styleId="CommentSubjectChar">
    <w:name w:val="Comment Subject Char"/>
    <w:basedOn w:val="CommentTextChar"/>
    <w:link w:val="CommentSubject"/>
    <w:semiHidden/>
    <w:rsid w:val="008428D7"/>
    <w:rPr>
      <w:rFonts w:ascii="Times New Roman" w:eastAsia="Calibri" w:hAnsi="Times New Roman" w:cs="Times New Roman"/>
      <w:b/>
      <w:bCs/>
      <w:sz w:val="20"/>
      <w:szCs w:val="20"/>
    </w:rPr>
  </w:style>
  <w:style w:type="paragraph" w:styleId="BalloonText">
    <w:name w:val="Balloon Text"/>
    <w:basedOn w:val="Normal"/>
    <w:link w:val="BalloonTextChar"/>
    <w:semiHidden/>
    <w:unhideWhenUsed/>
    <w:rsid w:val="008428D7"/>
    <w:rPr>
      <w:rFonts w:ascii="Tahoma" w:hAnsi="Tahoma"/>
      <w:sz w:val="16"/>
      <w:szCs w:val="16"/>
    </w:rPr>
  </w:style>
  <w:style w:type="character" w:customStyle="1" w:styleId="BalloonTextChar">
    <w:name w:val="Balloon Text Char"/>
    <w:basedOn w:val="DefaultParagraphFont"/>
    <w:link w:val="BalloonText"/>
    <w:semiHidden/>
    <w:rsid w:val="008428D7"/>
    <w:rPr>
      <w:rFonts w:ascii="Tahoma" w:eastAsia="Calibri" w:hAnsi="Tahoma" w:cs="Times New Roman"/>
      <w:sz w:val="16"/>
      <w:szCs w:val="16"/>
    </w:rPr>
  </w:style>
  <w:style w:type="paragraph" w:styleId="Header">
    <w:name w:val="header"/>
    <w:basedOn w:val="Normal"/>
    <w:link w:val="HeaderChar"/>
    <w:unhideWhenUsed/>
    <w:rsid w:val="008428D7"/>
    <w:pPr>
      <w:tabs>
        <w:tab w:val="center" w:pos="4153"/>
        <w:tab w:val="right" w:pos="8306"/>
      </w:tabs>
    </w:pPr>
  </w:style>
  <w:style w:type="character" w:customStyle="1" w:styleId="HeaderChar">
    <w:name w:val="Header Char"/>
    <w:basedOn w:val="DefaultParagraphFont"/>
    <w:link w:val="Header"/>
    <w:rsid w:val="008428D7"/>
    <w:rPr>
      <w:rFonts w:ascii="Times New Roman" w:eastAsia="Calibri" w:hAnsi="Times New Roman" w:cs="Times New Roman"/>
      <w:sz w:val="24"/>
      <w:szCs w:val="24"/>
    </w:rPr>
  </w:style>
  <w:style w:type="paragraph" w:styleId="Footer">
    <w:name w:val="footer"/>
    <w:basedOn w:val="Normal"/>
    <w:link w:val="FooterChar"/>
    <w:uiPriority w:val="99"/>
    <w:unhideWhenUsed/>
    <w:rsid w:val="008428D7"/>
    <w:pPr>
      <w:tabs>
        <w:tab w:val="center" w:pos="4153"/>
        <w:tab w:val="right" w:pos="8306"/>
      </w:tabs>
    </w:pPr>
  </w:style>
  <w:style w:type="character" w:customStyle="1" w:styleId="FooterChar">
    <w:name w:val="Footer Char"/>
    <w:basedOn w:val="DefaultParagraphFont"/>
    <w:link w:val="Footer"/>
    <w:uiPriority w:val="99"/>
    <w:rsid w:val="008428D7"/>
    <w:rPr>
      <w:rFonts w:ascii="Times New Roman" w:eastAsia="Calibri" w:hAnsi="Times New Roman" w:cs="Times New Roman"/>
      <w:sz w:val="24"/>
      <w:szCs w:val="24"/>
    </w:rPr>
  </w:style>
  <w:style w:type="paragraph" w:customStyle="1" w:styleId="1Lgumam">
    <w:name w:val="1. Līgumam"/>
    <w:basedOn w:val="Normal"/>
    <w:link w:val="1LgumamChar"/>
    <w:qFormat/>
    <w:rsid w:val="008428D7"/>
    <w:pPr>
      <w:numPr>
        <w:numId w:val="3"/>
      </w:numPr>
      <w:spacing w:before="240" w:after="120"/>
      <w:ind w:left="0" w:firstLine="0"/>
      <w:jc w:val="center"/>
    </w:pPr>
    <w:rPr>
      <w:b/>
    </w:rPr>
  </w:style>
  <w:style w:type="paragraph" w:customStyle="1" w:styleId="11Lgumam">
    <w:name w:val="1.1. Līgumam"/>
    <w:basedOn w:val="Normal"/>
    <w:link w:val="11LgumamChar"/>
    <w:qFormat/>
    <w:rsid w:val="008428D7"/>
    <w:pPr>
      <w:numPr>
        <w:ilvl w:val="1"/>
        <w:numId w:val="3"/>
      </w:numPr>
      <w:ind w:left="0" w:firstLine="0"/>
    </w:pPr>
  </w:style>
  <w:style w:type="character" w:customStyle="1" w:styleId="1LgumamChar">
    <w:name w:val="1. Līgumam Char"/>
    <w:link w:val="1Lgumam"/>
    <w:rsid w:val="008428D7"/>
    <w:rPr>
      <w:rFonts w:ascii="Times New Roman" w:eastAsia="Calibri" w:hAnsi="Times New Roman" w:cs="Times New Roman"/>
      <w:b/>
      <w:sz w:val="24"/>
      <w:szCs w:val="24"/>
    </w:rPr>
  </w:style>
  <w:style w:type="paragraph" w:customStyle="1" w:styleId="111Lgumam">
    <w:name w:val="1.1.1. Līgumam"/>
    <w:basedOn w:val="Normal"/>
    <w:link w:val="111LgumamChar"/>
    <w:qFormat/>
    <w:rsid w:val="008428D7"/>
    <w:pPr>
      <w:numPr>
        <w:ilvl w:val="2"/>
        <w:numId w:val="3"/>
      </w:numPr>
      <w:ind w:hanging="798"/>
    </w:pPr>
  </w:style>
  <w:style w:type="character" w:customStyle="1" w:styleId="11LgumamChar">
    <w:name w:val="1.1. Līgumam Char"/>
    <w:link w:val="11Lgumam"/>
    <w:rsid w:val="008428D7"/>
    <w:rPr>
      <w:rFonts w:ascii="Times New Roman" w:eastAsia="Calibri" w:hAnsi="Times New Roman" w:cs="Times New Roman"/>
      <w:sz w:val="24"/>
      <w:szCs w:val="24"/>
    </w:rPr>
  </w:style>
  <w:style w:type="paragraph" w:customStyle="1" w:styleId="1111lgumam">
    <w:name w:val="1.1.1.1. līgumam"/>
    <w:basedOn w:val="Normal"/>
    <w:link w:val="1111lgumamChar"/>
    <w:qFormat/>
    <w:rsid w:val="008428D7"/>
    <w:pPr>
      <w:numPr>
        <w:ilvl w:val="3"/>
        <w:numId w:val="3"/>
      </w:numPr>
      <w:ind w:left="2127" w:hanging="851"/>
    </w:pPr>
  </w:style>
  <w:style w:type="character" w:customStyle="1" w:styleId="111LgumamChar">
    <w:name w:val="1.1.1. Līgumam Char"/>
    <w:link w:val="111Lgumam"/>
    <w:rsid w:val="008428D7"/>
    <w:rPr>
      <w:rFonts w:ascii="Times New Roman" w:eastAsia="Calibri" w:hAnsi="Times New Roman" w:cs="Times New Roman"/>
      <w:sz w:val="24"/>
      <w:szCs w:val="24"/>
    </w:rPr>
  </w:style>
  <w:style w:type="table" w:styleId="TableGrid">
    <w:name w:val="Table Grid"/>
    <w:basedOn w:val="TableNormal"/>
    <w:rsid w:val="008428D7"/>
    <w:pPr>
      <w:spacing w:after="0" w:line="240" w:lineRule="auto"/>
    </w:pPr>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11lgumamChar">
    <w:name w:val="1.1.1.1. līgumam Char"/>
    <w:link w:val="1111lgumam"/>
    <w:rsid w:val="008428D7"/>
    <w:rPr>
      <w:rFonts w:ascii="Times New Roman" w:eastAsia="Calibri" w:hAnsi="Times New Roman" w:cs="Times New Roman"/>
      <w:sz w:val="24"/>
      <w:szCs w:val="24"/>
    </w:rPr>
  </w:style>
  <w:style w:type="paragraph" w:styleId="TOC1">
    <w:name w:val="toc 1"/>
    <w:basedOn w:val="Normal"/>
    <w:next w:val="Normal"/>
    <w:autoRedefine/>
    <w:uiPriority w:val="39"/>
    <w:unhideWhenUsed/>
    <w:rsid w:val="008428D7"/>
    <w:pPr>
      <w:tabs>
        <w:tab w:val="left" w:pos="284"/>
        <w:tab w:val="right" w:leader="dot" w:pos="9061"/>
      </w:tabs>
    </w:pPr>
    <w:rPr>
      <w:b/>
      <w:sz w:val="22"/>
    </w:rPr>
  </w:style>
  <w:style w:type="paragraph" w:styleId="TOC2">
    <w:name w:val="toc 2"/>
    <w:basedOn w:val="Normal"/>
    <w:next w:val="Normal"/>
    <w:autoRedefine/>
    <w:uiPriority w:val="39"/>
    <w:unhideWhenUsed/>
    <w:rsid w:val="008428D7"/>
    <w:pPr>
      <w:tabs>
        <w:tab w:val="left" w:pos="567"/>
        <w:tab w:val="right" w:leader="dot" w:pos="9061"/>
      </w:tabs>
    </w:pPr>
    <w:rPr>
      <w:sz w:val="22"/>
    </w:rPr>
  </w:style>
  <w:style w:type="paragraph" w:styleId="TOC3">
    <w:name w:val="toc 3"/>
    <w:basedOn w:val="Normal"/>
    <w:next w:val="Normal"/>
    <w:autoRedefine/>
    <w:uiPriority w:val="39"/>
    <w:unhideWhenUsed/>
    <w:rsid w:val="008428D7"/>
    <w:pPr>
      <w:ind w:left="480"/>
    </w:pPr>
  </w:style>
  <w:style w:type="paragraph" w:styleId="TOC4">
    <w:name w:val="toc 4"/>
    <w:basedOn w:val="Normal"/>
    <w:next w:val="Normal"/>
    <w:autoRedefine/>
    <w:uiPriority w:val="39"/>
    <w:unhideWhenUsed/>
    <w:rsid w:val="008428D7"/>
    <w:pPr>
      <w:ind w:left="720"/>
    </w:pPr>
  </w:style>
  <w:style w:type="paragraph" w:styleId="TOC5">
    <w:name w:val="toc 5"/>
    <w:basedOn w:val="Normal"/>
    <w:next w:val="Normal"/>
    <w:autoRedefine/>
    <w:uiPriority w:val="39"/>
    <w:unhideWhenUsed/>
    <w:rsid w:val="008428D7"/>
    <w:pPr>
      <w:spacing w:after="100" w:line="276" w:lineRule="auto"/>
      <w:ind w:left="880"/>
      <w:jc w:val="left"/>
    </w:pPr>
    <w:rPr>
      <w:rFonts w:ascii="Calibri" w:eastAsia="Times New Roman" w:hAnsi="Calibri"/>
      <w:sz w:val="22"/>
      <w:szCs w:val="22"/>
      <w:lang w:eastAsia="lv-LV"/>
    </w:rPr>
  </w:style>
  <w:style w:type="paragraph" w:styleId="TOC6">
    <w:name w:val="toc 6"/>
    <w:basedOn w:val="Normal"/>
    <w:next w:val="Normal"/>
    <w:autoRedefine/>
    <w:uiPriority w:val="39"/>
    <w:unhideWhenUsed/>
    <w:rsid w:val="008428D7"/>
    <w:pPr>
      <w:spacing w:after="100" w:line="276" w:lineRule="auto"/>
      <w:ind w:left="1100"/>
      <w:jc w:val="left"/>
    </w:pPr>
    <w:rPr>
      <w:rFonts w:ascii="Calibri" w:eastAsia="Times New Roman" w:hAnsi="Calibri"/>
      <w:sz w:val="22"/>
      <w:szCs w:val="22"/>
      <w:lang w:eastAsia="lv-LV"/>
    </w:rPr>
  </w:style>
  <w:style w:type="paragraph" w:styleId="TOC7">
    <w:name w:val="toc 7"/>
    <w:basedOn w:val="Normal"/>
    <w:next w:val="Normal"/>
    <w:autoRedefine/>
    <w:uiPriority w:val="39"/>
    <w:unhideWhenUsed/>
    <w:rsid w:val="008428D7"/>
    <w:pPr>
      <w:spacing w:after="100" w:line="276" w:lineRule="auto"/>
      <w:ind w:left="1320"/>
      <w:jc w:val="left"/>
    </w:pPr>
    <w:rPr>
      <w:rFonts w:ascii="Calibri" w:eastAsia="Times New Roman" w:hAnsi="Calibri"/>
      <w:sz w:val="22"/>
      <w:szCs w:val="22"/>
      <w:lang w:eastAsia="lv-LV"/>
    </w:rPr>
  </w:style>
  <w:style w:type="paragraph" w:styleId="TOC8">
    <w:name w:val="toc 8"/>
    <w:basedOn w:val="Normal"/>
    <w:next w:val="Normal"/>
    <w:autoRedefine/>
    <w:uiPriority w:val="39"/>
    <w:unhideWhenUsed/>
    <w:rsid w:val="008428D7"/>
    <w:pPr>
      <w:spacing w:after="100" w:line="276" w:lineRule="auto"/>
      <w:ind w:left="1540"/>
      <w:jc w:val="left"/>
    </w:pPr>
    <w:rPr>
      <w:rFonts w:ascii="Calibri" w:eastAsia="Times New Roman" w:hAnsi="Calibri"/>
      <w:sz w:val="22"/>
      <w:szCs w:val="22"/>
      <w:lang w:eastAsia="lv-LV"/>
    </w:rPr>
  </w:style>
  <w:style w:type="paragraph" w:styleId="TOC9">
    <w:name w:val="toc 9"/>
    <w:basedOn w:val="Normal"/>
    <w:next w:val="Normal"/>
    <w:autoRedefine/>
    <w:uiPriority w:val="39"/>
    <w:unhideWhenUsed/>
    <w:rsid w:val="008428D7"/>
    <w:pPr>
      <w:spacing w:after="100" w:line="276" w:lineRule="auto"/>
      <w:ind w:left="1760"/>
      <w:jc w:val="left"/>
    </w:pPr>
    <w:rPr>
      <w:rFonts w:ascii="Calibri" w:eastAsia="Times New Roman" w:hAnsi="Calibri"/>
      <w:sz w:val="22"/>
      <w:szCs w:val="22"/>
      <w:lang w:eastAsia="lv-LV"/>
    </w:rPr>
  </w:style>
  <w:style w:type="paragraph" w:customStyle="1" w:styleId="Pielikums">
    <w:name w:val="Pielikums"/>
    <w:basedOn w:val="Normal"/>
    <w:link w:val="PielikumsChar"/>
    <w:rsid w:val="008428D7"/>
    <w:pPr>
      <w:widowControl w:val="0"/>
      <w:numPr>
        <w:numId w:val="4"/>
      </w:numPr>
      <w:suppressAutoHyphens/>
      <w:autoSpaceDN w:val="0"/>
      <w:ind w:left="0"/>
      <w:jc w:val="right"/>
      <w:textAlignment w:val="baseline"/>
    </w:pPr>
    <w:rPr>
      <w:sz w:val="20"/>
    </w:rPr>
  </w:style>
  <w:style w:type="character" w:customStyle="1" w:styleId="PielikumsChar">
    <w:name w:val="Pielikums Char"/>
    <w:link w:val="Pielikums"/>
    <w:rsid w:val="008428D7"/>
    <w:rPr>
      <w:rFonts w:ascii="Times New Roman" w:eastAsia="Calibri" w:hAnsi="Times New Roman" w:cs="Times New Roman"/>
      <w:sz w:val="20"/>
      <w:szCs w:val="24"/>
    </w:rPr>
  </w:style>
  <w:style w:type="paragraph" w:customStyle="1" w:styleId="Style6">
    <w:name w:val="Style6"/>
    <w:basedOn w:val="Normal"/>
    <w:link w:val="Style6Char"/>
    <w:uiPriority w:val="99"/>
    <w:rsid w:val="008428D7"/>
    <w:pPr>
      <w:widowControl w:val="0"/>
      <w:autoSpaceDE w:val="0"/>
      <w:autoSpaceDN w:val="0"/>
      <w:adjustRightInd w:val="0"/>
      <w:spacing w:line="274" w:lineRule="exact"/>
      <w:jc w:val="center"/>
    </w:pPr>
    <w:rPr>
      <w:rFonts w:eastAsia="Times New Roman"/>
    </w:rPr>
  </w:style>
  <w:style w:type="paragraph" w:customStyle="1" w:styleId="Style18">
    <w:name w:val="Style18"/>
    <w:basedOn w:val="Normal"/>
    <w:uiPriority w:val="99"/>
    <w:rsid w:val="008428D7"/>
    <w:pPr>
      <w:widowControl w:val="0"/>
      <w:autoSpaceDE w:val="0"/>
      <w:autoSpaceDN w:val="0"/>
      <w:adjustRightInd w:val="0"/>
      <w:spacing w:line="209" w:lineRule="exact"/>
      <w:jc w:val="left"/>
    </w:pPr>
    <w:rPr>
      <w:rFonts w:eastAsia="Times New Roman"/>
      <w:lang w:eastAsia="lv-LV"/>
    </w:rPr>
  </w:style>
  <w:style w:type="paragraph" w:customStyle="1" w:styleId="Style25">
    <w:name w:val="Style25"/>
    <w:basedOn w:val="Normal"/>
    <w:uiPriority w:val="99"/>
    <w:rsid w:val="008428D7"/>
    <w:pPr>
      <w:widowControl w:val="0"/>
      <w:autoSpaceDE w:val="0"/>
      <w:autoSpaceDN w:val="0"/>
      <w:adjustRightInd w:val="0"/>
      <w:spacing w:line="317" w:lineRule="exact"/>
      <w:jc w:val="left"/>
    </w:pPr>
    <w:rPr>
      <w:rFonts w:eastAsia="Times New Roman"/>
      <w:lang w:eastAsia="lv-LV"/>
    </w:rPr>
  </w:style>
  <w:style w:type="paragraph" w:customStyle="1" w:styleId="Style26">
    <w:name w:val="Style26"/>
    <w:basedOn w:val="Normal"/>
    <w:uiPriority w:val="99"/>
    <w:rsid w:val="008428D7"/>
    <w:pPr>
      <w:widowControl w:val="0"/>
      <w:autoSpaceDE w:val="0"/>
      <w:autoSpaceDN w:val="0"/>
      <w:adjustRightInd w:val="0"/>
      <w:jc w:val="left"/>
    </w:pPr>
    <w:rPr>
      <w:rFonts w:eastAsia="Times New Roman"/>
      <w:lang w:eastAsia="lv-LV"/>
    </w:rPr>
  </w:style>
  <w:style w:type="character" w:customStyle="1" w:styleId="FontStyle29">
    <w:name w:val="Font Style29"/>
    <w:uiPriority w:val="99"/>
    <w:rsid w:val="008428D7"/>
    <w:rPr>
      <w:rFonts w:ascii="Times New Roman" w:hAnsi="Times New Roman" w:cs="Times New Roman"/>
      <w:b/>
      <w:bCs/>
      <w:sz w:val="16"/>
      <w:szCs w:val="16"/>
    </w:rPr>
  </w:style>
  <w:style w:type="character" w:customStyle="1" w:styleId="FontStyle33">
    <w:name w:val="Font Style33"/>
    <w:uiPriority w:val="99"/>
    <w:rsid w:val="008428D7"/>
    <w:rPr>
      <w:rFonts w:ascii="Times New Roman" w:hAnsi="Times New Roman" w:cs="Times New Roman"/>
      <w:b/>
      <w:bCs/>
      <w:sz w:val="22"/>
      <w:szCs w:val="22"/>
    </w:rPr>
  </w:style>
  <w:style w:type="character" w:customStyle="1" w:styleId="FontStyle34">
    <w:name w:val="Font Style34"/>
    <w:uiPriority w:val="99"/>
    <w:rsid w:val="008428D7"/>
    <w:rPr>
      <w:rFonts w:ascii="Times New Roman" w:hAnsi="Times New Roman" w:cs="Times New Roman"/>
      <w:sz w:val="22"/>
      <w:szCs w:val="22"/>
    </w:rPr>
  </w:style>
  <w:style w:type="paragraph" w:customStyle="1" w:styleId="Ligumam">
    <w:name w:val="Ligumam"/>
    <w:basedOn w:val="Normal"/>
    <w:link w:val="LigumamChar"/>
    <w:qFormat/>
    <w:rsid w:val="008428D7"/>
    <w:pPr>
      <w:ind w:left="360" w:hanging="360"/>
      <w:jc w:val="center"/>
    </w:pPr>
    <w:rPr>
      <w:rFonts w:eastAsia="Times New Roman"/>
      <w:b/>
    </w:rPr>
  </w:style>
  <w:style w:type="paragraph" w:customStyle="1" w:styleId="11Lgmam">
    <w:name w:val="1.1. Līgmam"/>
    <w:basedOn w:val="Ligumam"/>
    <w:link w:val="11LgmamChar"/>
    <w:rsid w:val="008428D7"/>
    <w:pPr>
      <w:ind w:left="792" w:hanging="432"/>
      <w:jc w:val="both"/>
    </w:pPr>
    <w:rPr>
      <w:b w:val="0"/>
    </w:rPr>
  </w:style>
  <w:style w:type="character" w:customStyle="1" w:styleId="11LgmamChar">
    <w:name w:val="1.1. Līgmam Char"/>
    <w:link w:val="11Lgmam"/>
    <w:rsid w:val="008428D7"/>
    <w:rPr>
      <w:rFonts w:ascii="Times New Roman" w:eastAsia="Times New Roman" w:hAnsi="Times New Roman" w:cs="Times New Roman"/>
      <w:sz w:val="24"/>
      <w:szCs w:val="24"/>
    </w:rPr>
  </w:style>
  <w:style w:type="paragraph" w:styleId="PlainText">
    <w:name w:val="Plain Text"/>
    <w:basedOn w:val="Normal"/>
    <w:link w:val="PlainTextChar"/>
    <w:rsid w:val="008428D7"/>
    <w:pPr>
      <w:jc w:val="left"/>
    </w:pPr>
    <w:rPr>
      <w:rFonts w:ascii="Courier New" w:eastAsia="Times New Roman" w:hAnsi="Courier New"/>
      <w:sz w:val="20"/>
      <w:szCs w:val="20"/>
    </w:rPr>
  </w:style>
  <w:style w:type="character" w:customStyle="1" w:styleId="PlainTextChar">
    <w:name w:val="Plain Text Char"/>
    <w:basedOn w:val="DefaultParagraphFont"/>
    <w:link w:val="PlainText"/>
    <w:rsid w:val="008428D7"/>
    <w:rPr>
      <w:rFonts w:ascii="Courier New" w:eastAsia="Times New Roman" w:hAnsi="Courier New" w:cs="Times New Roman"/>
      <w:sz w:val="20"/>
      <w:szCs w:val="20"/>
    </w:rPr>
  </w:style>
  <w:style w:type="paragraph" w:customStyle="1" w:styleId="1TS">
    <w:name w:val="1. TS"/>
    <w:basedOn w:val="PlainText"/>
    <w:link w:val="1TSChar"/>
    <w:qFormat/>
    <w:rsid w:val="008428D7"/>
    <w:pPr>
      <w:numPr>
        <w:numId w:val="5"/>
      </w:numPr>
      <w:spacing w:before="120" w:after="120"/>
      <w:jc w:val="both"/>
    </w:pPr>
    <w:rPr>
      <w:rFonts w:ascii="Times New Roman" w:hAnsi="Times New Roman"/>
      <w:sz w:val="24"/>
      <w:szCs w:val="24"/>
    </w:rPr>
  </w:style>
  <w:style w:type="paragraph" w:customStyle="1" w:styleId="11TS">
    <w:name w:val="1.1. TS"/>
    <w:basedOn w:val="1TS"/>
    <w:link w:val="11TSChar"/>
    <w:qFormat/>
    <w:rsid w:val="008428D7"/>
    <w:pPr>
      <w:numPr>
        <w:ilvl w:val="1"/>
      </w:numPr>
      <w:tabs>
        <w:tab w:val="left" w:pos="851"/>
      </w:tabs>
      <w:spacing w:before="0" w:after="0"/>
      <w:ind w:left="851" w:hanging="567"/>
    </w:pPr>
  </w:style>
  <w:style w:type="character" w:customStyle="1" w:styleId="1TSChar">
    <w:name w:val="1. TS Char"/>
    <w:link w:val="1TS"/>
    <w:rsid w:val="008428D7"/>
    <w:rPr>
      <w:rFonts w:ascii="Times New Roman" w:eastAsia="Times New Roman" w:hAnsi="Times New Roman" w:cs="Times New Roman"/>
      <w:sz w:val="24"/>
      <w:szCs w:val="24"/>
    </w:rPr>
  </w:style>
  <w:style w:type="paragraph" w:customStyle="1" w:styleId="111TS">
    <w:name w:val="1.1.1. TS"/>
    <w:basedOn w:val="11TS"/>
    <w:link w:val="111TSChar"/>
    <w:qFormat/>
    <w:rsid w:val="008428D7"/>
    <w:pPr>
      <w:numPr>
        <w:ilvl w:val="2"/>
      </w:numPr>
    </w:pPr>
  </w:style>
  <w:style w:type="character" w:customStyle="1" w:styleId="11TSChar">
    <w:name w:val="1.1. TS Char"/>
    <w:basedOn w:val="1TSChar"/>
    <w:link w:val="11TS"/>
    <w:rsid w:val="008428D7"/>
    <w:rPr>
      <w:rFonts w:ascii="Times New Roman" w:eastAsia="Times New Roman" w:hAnsi="Times New Roman" w:cs="Times New Roman"/>
      <w:sz w:val="24"/>
      <w:szCs w:val="24"/>
    </w:rPr>
  </w:style>
  <w:style w:type="paragraph" w:customStyle="1" w:styleId="AKTS">
    <w:name w:val="AKTS"/>
    <w:basedOn w:val="Style6"/>
    <w:link w:val="AKTSChar"/>
    <w:qFormat/>
    <w:rsid w:val="008428D7"/>
    <w:pPr>
      <w:widowControl/>
      <w:numPr>
        <w:numId w:val="6"/>
      </w:numPr>
      <w:spacing w:before="120" w:after="120" w:line="240" w:lineRule="auto"/>
      <w:ind w:right="1383"/>
      <w:jc w:val="left"/>
    </w:pPr>
    <w:rPr>
      <w:bCs/>
      <w:sz w:val="22"/>
      <w:szCs w:val="22"/>
    </w:rPr>
  </w:style>
  <w:style w:type="character" w:customStyle="1" w:styleId="111TSChar">
    <w:name w:val="1.1.1. TS Char"/>
    <w:basedOn w:val="11TSChar"/>
    <w:link w:val="111TS"/>
    <w:rsid w:val="008428D7"/>
    <w:rPr>
      <w:rFonts w:ascii="Times New Roman" w:eastAsia="Times New Roman" w:hAnsi="Times New Roman" w:cs="Times New Roman"/>
      <w:sz w:val="24"/>
      <w:szCs w:val="24"/>
    </w:rPr>
  </w:style>
  <w:style w:type="character" w:customStyle="1" w:styleId="LigumamChar">
    <w:name w:val="Ligumam Char"/>
    <w:link w:val="Ligumam"/>
    <w:rsid w:val="008428D7"/>
    <w:rPr>
      <w:rFonts w:ascii="Times New Roman" w:eastAsia="Times New Roman" w:hAnsi="Times New Roman" w:cs="Times New Roman"/>
      <w:b/>
      <w:sz w:val="24"/>
      <w:szCs w:val="24"/>
    </w:rPr>
  </w:style>
  <w:style w:type="character" w:customStyle="1" w:styleId="Style6Char">
    <w:name w:val="Style6 Char"/>
    <w:link w:val="Style6"/>
    <w:uiPriority w:val="99"/>
    <w:rsid w:val="008428D7"/>
    <w:rPr>
      <w:rFonts w:ascii="Times New Roman" w:eastAsia="Times New Roman" w:hAnsi="Times New Roman" w:cs="Times New Roman"/>
      <w:sz w:val="24"/>
      <w:szCs w:val="24"/>
    </w:rPr>
  </w:style>
  <w:style w:type="character" w:customStyle="1" w:styleId="AKTSChar">
    <w:name w:val="AKTS Char"/>
    <w:link w:val="AKTS"/>
    <w:rsid w:val="008428D7"/>
    <w:rPr>
      <w:rFonts w:ascii="Times New Roman" w:eastAsia="Times New Roman" w:hAnsi="Times New Roman" w:cs="Times New Roman"/>
      <w:bCs/>
    </w:rPr>
  </w:style>
  <w:style w:type="paragraph" w:styleId="BodyTextIndent3">
    <w:name w:val="Body Text Indent 3"/>
    <w:basedOn w:val="Normal"/>
    <w:link w:val="BodyTextIndent3Char"/>
    <w:unhideWhenUsed/>
    <w:rsid w:val="008428D7"/>
    <w:pPr>
      <w:spacing w:after="120"/>
      <w:ind w:left="283" w:hanging="357"/>
    </w:pPr>
    <w:rPr>
      <w:sz w:val="16"/>
      <w:szCs w:val="16"/>
    </w:rPr>
  </w:style>
  <w:style w:type="character" w:customStyle="1" w:styleId="BodyTextIndent3Char">
    <w:name w:val="Body Text Indent 3 Char"/>
    <w:basedOn w:val="DefaultParagraphFont"/>
    <w:link w:val="BodyTextIndent3"/>
    <w:rsid w:val="008428D7"/>
    <w:rPr>
      <w:rFonts w:ascii="Times New Roman" w:eastAsia="Calibri" w:hAnsi="Times New Roman" w:cs="Times New Roman"/>
      <w:sz w:val="16"/>
      <w:szCs w:val="16"/>
    </w:rPr>
  </w:style>
  <w:style w:type="character" w:customStyle="1" w:styleId="Style1Char">
    <w:name w:val="Style1 Char"/>
    <w:rsid w:val="008428D7"/>
    <w:rPr>
      <w:rFonts w:ascii="Times New Roman" w:eastAsia="Times New Roman" w:hAnsi="Times New Roman"/>
      <w:bCs/>
      <w:sz w:val="24"/>
      <w:szCs w:val="26"/>
      <w:lang w:eastAsia="en-US"/>
    </w:rPr>
  </w:style>
  <w:style w:type="paragraph" w:styleId="Subtitle">
    <w:name w:val="Subtitle"/>
    <w:basedOn w:val="Normal"/>
    <w:link w:val="SubtitleChar"/>
    <w:qFormat/>
    <w:rsid w:val="008428D7"/>
    <w:pPr>
      <w:tabs>
        <w:tab w:val="num" w:pos="397"/>
      </w:tabs>
      <w:ind w:left="397" w:hanging="397"/>
      <w:jc w:val="center"/>
    </w:pPr>
    <w:rPr>
      <w:rFonts w:eastAsia="Times New Roman"/>
      <w:b/>
      <w:sz w:val="28"/>
      <w:szCs w:val="20"/>
    </w:rPr>
  </w:style>
  <w:style w:type="character" w:customStyle="1" w:styleId="SubtitleChar">
    <w:name w:val="Subtitle Char"/>
    <w:basedOn w:val="DefaultParagraphFont"/>
    <w:link w:val="Subtitle"/>
    <w:rsid w:val="008428D7"/>
    <w:rPr>
      <w:rFonts w:ascii="Times New Roman" w:eastAsia="Times New Roman" w:hAnsi="Times New Roman" w:cs="Times New Roman"/>
      <w:b/>
      <w:sz w:val="28"/>
      <w:szCs w:val="20"/>
    </w:rPr>
  </w:style>
  <w:style w:type="paragraph" w:customStyle="1" w:styleId="RakstzRakstz4">
    <w:name w:val="Rakstz. Rakstz.4"/>
    <w:basedOn w:val="Normal"/>
    <w:next w:val="Normal"/>
    <w:rsid w:val="008428D7"/>
    <w:pPr>
      <w:spacing w:before="120" w:after="160" w:line="240" w:lineRule="exact"/>
      <w:ind w:firstLine="720"/>
    </w:pPr>
    <w:rPr>
      <w:rFonts w:ascii="Verdana" w:eastAsia="Times New Roman" w:hAnsi="Verdana"/>
      <w:sz w:val="20"/>
      <w:szCs w:val="20"/>
      <w:lang w:val="en-US"/>
    </w:rPr>
  </w:style>
  <w:style w:type="paragraph" w:styleId="NoSpacing">
    <w:name w:val="No Spacing"/>
    <w:link w:val="NoSpacingChar"/>
    <w:qFormat/>
    <w:rsid w:val="008428D7"/>
    <w:pPr>
      <w:spacing w:after="0" w:line="240" w:lineRule="auto"/>
    </w:pPr>
    <w:rPr>
      <w:rFonts w:ascii="Calibri" w:eastAsia="Times New Roman" w:hAnsi="Calibri" w:cs="Times New Roman"/>
      <w:lang w:val="en-US"/>
    </w:rPr>
  </w:style>
  <w:style w:type="character" w:customStyle="1" w:styleId="NoSpacingChar">
    <w:name w:val="No Spacing Char"/>
    <w:link w:val="NoSpacing"/>
    <w:rsid w:val="008428D7"/>
    <w:rPr>
      <w:rFonts w:ascii="Calibri" w:eastAsia="Times New Roman" w:hAnsi="Calibri" w:cs="Times New Roman"/>
      <w:lang w:val="en-US"/>
    </w:rPr>
  </w:style>
  <w:style w:type="character" w:customStyle="1" w:styleId="c4">
    <w:name w:val="c4"/>
    <w:rsid w:val="008428D7"/>
  </w:style>
  <w:style w:type="paragraph" w:styleId="BodyText">
    <w:name w:val="Body Text"/>
    <w:aliases w:val="b,uvlaka 3, uvlaka 3,plain,plain Char,b1,uvlaka 31, uvlaka 31,body indent,ändrad,Body single,EHPT,Body Text2"/>
    <w:basedOn w:val="Normal"/>
    <w:link w:val="BodyTextChar"/>
    <w:rsid w:val="008428D7"/>
    <w:pPr>
      <w:widowControl w:val="0"/>
      <w:spacing w:after="120"/>
      <w:jc w:val="left"/>
    </w:pPr>
    <w:rPr>
      <w:rFonts w:ascii="RimTimes" w:eastAsia="Times New Roman" w:hAnsi="RimTimes"/>
      <w:szCs w:val="20"/>
      <w:lang w:val="en-US"/>
    </w:rPr>
  </w:style>
  <w:style w:type="character" w:customStyle="1" w:styleId="BodyTextChar">
    <w:name w:val="Body Text Char"/>
    <w:aliases w:val="b Char,uvlaka 3 Char, uvlaka 3 Char,plain Char1,plain Char Char,b1 Char,uvlaka 31 Char, uvlaka 31 Char,body indent Char,ändrad Char,Body single Char,EHPT Char,Body Text2 Char"/>
    <w:basedOn w:val="DefaultParagraphFont"/>
    <w:link w:val="BodyText"/>
    <w:rsid w:val="008428D7"/>
    <w:rPr>
      <w:rFonts w:ascii="RimTimes" w:eastAsia="Times New Roman" w:hAnsi="RimTimes" w:cs="Times New Roman"/>
      <w:sz w:val="24"/>
      <w:szCs w:val="20"/>
      <w:lang w:val="en-US"/>
    </w:rPr>
  </w:style>
  <w:style w:type="paragraph" w:styleId="BodyTextIndent">
    <w:name w:val="Body Text Indent"/>
    <w:basedOn w:val="Normal"/>
    <w:link w:val="BodyTextIndentChar"/>
    <w:rsid w:val="008428D7"/>
    <w:pPr>
      <w:tabs>
        <w:tab w:val="left" w:pos="0"/>
      </w:tabs>
      <w:suppressAutoHyphens/>
      <w:autoSpaceDE w:val="0"/>
      <w:autoSpaceDN w:val="0"/>
    </w:pPr>
    <w:rPr>
      <w:rFonts w:eastAsia="Times New Roman"/>
    </w:rPr>
  </w:style>
  <w:style w:type="character" w:customStyle="1" w:styleId="BodyTextIndentChar">
    <w:name w:val="Body Text Indent Char"/>
    <w:basedOn w:val="DefaultParagraphFont"/>
    <w:link w:val="BodyTextIndent"/>
    <w:rsid w:val="008428D7"/>
    <w:rPr>
      <w:rFonts w:ascii="Times New Roman" w:eastAsia="Times New Roman" w:hAnsi="Times New Roman" w:cs="Times New Roman"/>
      <w:sz w:val="24"/>
      <w:szCs w:val="24"/>
    </w:rPr>
  </w:style>
  <w:style w:type="paragraph" w:customStyle="1" w:styleId="CharChar1RakstzRakstzRakstzRakstz">
    <w:name w:val="Char Char1 Rakstz. Rakstz. Rakstz. Rakstz."/>
    <w:basedOn w:val="Normal"/>
    <w:rsid w:val="008428D7"/>
    <w:pPr>
      <w:spacing w:before="120" w:after="160" w:line="240" w:lineRule="exact"/>
      <w:ind w:firstLine="720"/>
    </w:pPr>
    <w:rPr>
      <w:rFonts w:ascii="Verdana" w:eastAsia="Times New Roman" w:hAnsi="Verdana"/>
      <w:sz w:val="20"/>
      <w:szCs w:val="20"/>
      <w:lang w:val="en-US"/>
    </w:rPr>
  </w:style>
  <w:style w:type="paragraph" w:customStyle="1" w:styleId="Style">
    <w:name w:val="Style"/>
    <w:rsid w:val="008428D7"/>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customStyle="1" w:styleId="Default">
    <w:name w:val="Default"/>
    <w:rsid w:val="008428D7"/>
    <w:pPr>
      <w:autoSpaceDE w:val="0"/>
      <w:autoSpaceDN w:val="0"/>
      <w:adjustRightInd w:val="0"/>
      <w:spacing w:after="0" w:line="240" w:lineRule="auto"/>
    </w:pPr>
    <w:rPr>
      <w:rFonts w:ascii="Book Antiqua" w:eastAsia="Times New Roman" w:hAnsi="Book Antiqua" w:cs="Book Antiqua"/>
      <w:color w:val="000000"/>
      <w:sz w:val="24"/>
      <w:szCs w:val="24"/>
      <w:lang w:eastAsia="lv-LV"/>
    </w:rPr>
  </w:style>
  <w:style w:type="paragraph" w:customStyle="1" w:styleId="Title1">
    <w:name w:val="Title1"/>
    <w:basedOn w:val="Normal"/>
    <w:rsid w:val="008428D7"/>
    <w:pPr>
      <w:jc w:val="left"/>
    </w:pPr>
    <w:rPr>
      <w:rFonts w:ascii="Arial" w:eastAsia="Times New Roman" w:hAnsi="Arial"/>
      <w:b/>
      <w:sz w:val="20"/>
      <w:szCs w:val="20"/>
      <w:lang w:val="en-GB"/>
    </w:rPr>
  </w:style>
  <w:style w:type="paragraph" w:customStyle="1" w:styleId="1111Tabulaiiiii">
    <w:name w:val="1.1.1.1.Tabulaiiiii"/>
    <w:basedOn w:val="111Tabulaiiiiii"/>
    <w:link w:val="1111TabulaiiiiiChar"/>
    <w:qFormat/>
    <w:rsid w:val="008428D7"/>
    <w:pPr>
      <w:numPr>
        <w:ilvl w:val="3"/>
      </w:numPr>
      <w:ind w:left="1309" w:hanging="1276"/>
    </w:pPr>
  </w:style>
  <w:style w:type="paragraph" w:customStyle="1" w:styleId="Apakpunkts">
    <w:name w:val="Apakšpunkts"/>
    <w:basedOn w:val="Normal"/>
    <w:link w:val="ApakpunktsChar"/>
    <w:rsid w:val="008428D7"/>
    <w:pPr>
      <w:numPr>
        <w:ilvl w:val="1"/>
        <w:numId w:val="8"/>
      </w:numPr>
      <w:jc w:val="left"/>
    </w:pPr>
    <w:rPr>
      <w:rFonts w:ascii="Arial" w:eastAsia="Times New Roman" w:hAnsi="Arial"/>
      <w:b/>
      <w:sz w:val="20"/>
    </w:rPr>
  </w:style>
  <w:style w:type="character" w:customStyle="1" w:styleId="ApakpunktsChar">
    <w:name w:val="Apakšpunkts Char"/>
    <w:link w:val="Apakpunkts"/>
    <w:rsid w:val="008428D7"/>
    <w:rPr>
      <w:rFonts w:ascii="Arial" w:eastAsia="Times New Roman" w:hAnsi="Arial" w:cs="Times New Roman"/>
      <w:b/>
      <w:sz w:val="20"/>
      <w:szCs w:val="24"/>
    </w:rPr>
  </w:style>
  <w:style w:type="paragraph" w:customStyle="1" w:styleId="Paragrfs">
    <w:name w:val="Paragrāfs"/>
    <w:basedOn w:val="Normal"/>
    <w:next w:val="Normal"/>
    <w:rsid w:val="008428D7"/>
    <w:pPr>
      <w:tabs>
        <w:tab w:val="num" w:pos="851"/>
      </w:tabs>
      <w:ind w:left="851" w:hanging="851"/>
    </w:pPr>
    <w:rPr>
      <w:rFonts w:ascii="Arial" w:eastAsia="Times New Roman" w:hAnsi="Arial"/>
      <w:sz w:val="20"/>
      <w:lang w:eastAsia="lv-LV"/>
    </w:rPr>
  </w:style>
  <w:style w:type="paragraph" w:customStyle="1" w:styleId="Rindkopa">
    <w:name w:val="Rindkopa"/>
    <w:basedOn w:val="Normal"/>
    <w:next w:val="Normal"/>
    <w:rsid w:val="008428D7"/>
    <w:pPr>
      <w:ind w:left="851"/>
    </w:pPr>
    <w:rPr>
      <w:rFonts w:ascii="Arial" w:eastAsia="Times New Roman" w:hAnsi="Arial"/>
      <w:sz w:val="20"/>
      <w:lang w:eastAsia="lv-LV"/>
    </w:rPr>
  </w:style>
  <w:style w:type="character" w:customStyle="1" w:styleId="Heading1Text">
    <w:name w:val="Heading 1 Text"/>
    <w:rsid w:val="008428D7"/>
    <w:rPr>
      <w:b/>
      <w:bCs/>
      <w:smallCaps/>
    </w:rPr>
  </w:style>
  <w:style w:type="paragraph" w:styleId="EndnoteText">
    <w:name w:val="endnote text"/>
    <w:basedOn w:val="Normal"/>
    <w:link w:val="EndnoteTextChar"/>
    <w:semiHidden/>
    <w:rsid w:val="008428D7"/>
    <w:pPr>
      <w:spacing w:line="264" w:lineRule="auto"/>
    </w:pPr>
    <w:rPr>
      <w:rFonts w:ascii="Arial" w:eastAsia="Times New Roman" w:hAnsi="Arial"/>
      <w:snapToGrid w:val="0"/>
      <w:kern w:val="28"/>
      <w:sz w:val="20"/>
      <w:szCs w:val="20"/>
      <w:lang w:val="en-GB"/>
    </w:rPr>
  </w:style>
  <w:style w:type="character" w:customStyle="1" w:styleId="EndnoteTextChar">
    <w:name w:val="Endnote Text Char"/>
    <w:basedOn w:val="DefaultParagraphFont"/>
    <w:link w:val="EndnoteText"/>
    <w:semiHidden/>
    <w:rsid w:val="008428D7"/>
    <w:rPr>
      <w:rFonts w:ascii="Arial" w:eastAsia="Times New Roman" w:hAnsi="Arial" w:cs="Times New Roman"/>
      <w:snapToGrid w:val="0"/>
      <w:kern w:val="28"/>
      <w:sz w:val="20"/>
      <w:szCs w:val="20"/>
      <w:lang w:val="en-GB"/>
    </w:rPr>
  </w:style>
  <w:style w:type="paragraph" w:styleId="BodyTextIndent2">
    <w:name w:val="Body Text Indent 2"/>
    <w:basedOn w:val="Normal"/>
    <w:link w:val="BodyTextIndent2Char"/>
    <w:rsid w:val="008428D7"/>
    <w:pPr>
      <w:spacing w:after="120" w:line="480" w:lineRule="auto"/>
      <w:ind w:left="283"/>
      <w:jc w:val="left"/>
    </w:pPr>
    <w:rPr>
      <w:rFonts w:eastAsia="Times New Roman"/>
    </w:rPr>
  </w:style>
  <w:style w:type="character" w:customStyle="1" w:styleId="BodyTextIndent2Char">
    <w:name w:val="Body Text Indent 2 Char"/>
    <w:basedOn w:val="DefaultParagraphFont"/>
    <w:link w:val="BodyTextIndent2"/>
    <w:rsid w:val="008428D7"/>
    <w:rPr>
      <w:rFonts w:ascii="Times New Roman" w:eastAsia="Times New Roman" w:hAnsi="Times New Roman" w:cs="Times New Roman"/>
      <w:sz w:val="24"/>
      <w:szCs w:val="24"/>
    </w:rPr>
  </w:style>
  <w:style w:type="paragraph" w:customStyle="1" w:styleId="RakstzRakstzCharCharRakstzRakstz">
    <w:name w:val="Rakstz. Rakstz. Char Char Rakstz. Rakstz."/>
    <w:basedOn w:val="Normal"/>
    <w:rsid w:val="008428D7"/>
    <w:pPr>
      <w:spacing w:before="120" w:after="160" w:line="240" w:lineRule="exact"/>
      <w:ind w:firstLine="720"/>
    </w:pPr>
    <w:rPr>
      <w:rFonts w:ascii="Verdana" w:eastAsia="Times New Roman" w:hAnsi="Verdana"/>
      <w:sz w:val="20"/>
      <w:szCs w:val="20"/>
      <w:lang w:val="en-US"/>
    </w:rPr>
  </w:style>
  <w:style w:type="character" w:styleId="PageNumber">
    <w:name w:val="page number"/>
    <w:rsid w:val="008428D7"/>
  </w:style>
  <w:style w:type="paragraph" w:styleId="NormalWeb">
    <w:name w:val="Normal (Web)"/>
    <w:basedOn w:val="Normal"/>
    <w:rsid w:val="008428D7"/>
    <w:pPr>
      <w:spacing w:before="100"/>
      <w:jc w:val="left"/>
    </w:pPr>
    <w:rPr>
      <w:rFonts w:eastAsia="Times New Roman"/>
      <w:lang w:val="en-GB"/>
    </w:rPr>
  </w:style>
  <w:style w:type="paragraph" w:customStyle="1" w:styleId="RakstzRakstz">
    <w:name w:val="Rakstz. Rakstz."/>
    <w:basedOn w:val="Normal"/>
    <w:rsid w:val="008428D7"/>
    <w:pPr>
      <w:spacing w:before="120" w:after="160" w:line="240" w:lineRule="exact"/>
      <w:ind w:firstLine="720"/>
    </w:pPr>
    <w:rPr>
      <w:rFonts w:ascii="Verdana" w:eastAsia="Times New Roman" w:hAnsi="Verdana"/>
      <w:sz w:val="20"/>
      <w:szCs w:val="20"/>
      <w:lang w:val="en-US"/>
    </w:rPr>
  </w:style>
  <w:style w:type="character" w:customStyle="1" w:styleId="Antraste2Char">
    <w:name w:val="Antraste 2 Char"/>
    <w:aliases w:val="Reset numbering Char,B_Kapittel Char,HD2 Char Char"/>
    <w:rsid w:val="008428D7"/>
    <w:rPr>
      <w:sz w:val="24"/>
      <w:szCs w:val="28"/>
      <w:lang w:val="lv-LV" w:eastAsia="en-US" w:bidi="ar-SA"/>
    </w:rPr>
  </w:style>
  <w:style w:type="paragraph" w:styleId="FootnoteText">
    <w:name w:val="footnote text"/>
    <w:basedOn w:val="Normal"/>
    <w:link w:val="FootnoteTextChar"/>
    <w:semiHidden/>
    <w:rsid w:val="008428D7"/>
    <w:pPr>
      <w:jc w:val="left"/>
    </w:pPr>
    <w:rPr>
      <w:rFonts w:eastAsia="Times New Roman"/>
      <w:sz w:val="20"/>
      <w:szCs w:val="20"/>
    </w:rPr>
  </w:style>
  <w:style w:type="character" w:customStyle="1" w:styleId="FootnoteTextChar">
    <w:name w:val="Footnote Text Char"/>
    <w:basedOn w:val="DefaultParagraphFont"/>
    <w:link w:val="FootnoteText"/>
    <w:semiHidden/>
    <w:rsid w:val="008428D7"/>
    <w:rPr>
      <w:rFonts w:ascii="Times New Roman" w:eastAsia="Times New Roman" w:hAnsi="Times New Roman" w:cs="Times New Roman"/>
      <w:sz w:val="20"/>
      <w:szCs w:val="20"/>
    </w:rPr>
  </w:style>
  <w:style w:type="paragraph" w:styleId="BodyText2">
    <w:name w:val="Body Text 2"/>
    <w:basedOn w:val="Normal"/>
    <w:link w:val="BodyText2Char"/>
    <w:rsid w:val="008428D7"/>
    <w:pPr>
      <w:spacing w:after="120" w:line="480" w:lineRule="auto"/>
      <w:jc w:val="left"/>
    </w:pPr>
    <w:rPr>
      <w:rFonts w:eastAsia="Times New Roman"/>
      <w:sz w:val="20"/>
      <w:szCs w:val="20"/>
    </w:rPr>
  </w:style>
  <w:style w:type="character" w:customStyle="1" w:styleId="BodyText2Char">
    <w:name w:val="Body Text 2 Char"/>
    <w:basedOn w:val="DefaultParagraphFont"/>
    <w:link w:val="BodyText2"/>
    <w:rsid w:val="008428D7"/>
    <w:rPr>
      <w:rFonts w:ascii="Times New Roman" w:eastAsia="Times New Roman" w:hAnsi="Times New Roman" w:cs="Times New Roman"/>
      <w:sz w:val="20"/>
      <w:szCs w:val="20"/>
    </w:rPr>
  </w:style>
  <w:style w:type="paragraph" w:customStyle="1" w:styleId="CharCharChar">
    <w:name w:val="Char Char Char"/>
    <w:basedOn w:val="Normal"/>
    <w:rsid w:val="008428D7"/>
    <w:pPr>
      <w:spacing w:before="120" w:after="160" w:line="240" w:lineRule="exact"/>
      <w:ind w:firstLine="720"/>
    </w:pPr>
    <w:rPr>
      <w:rFonts w:ascii="Verdana" w:eastAsia="Times New Roman" w:hAnsi="Verdana"/>
      <w:sz w:val="20"/>
      <w:szCs w:val="20"/>
      <w:lang w:val="en-US"/>
    </w:rPr>
  </w:style>
  <w:style w:type="paragraph" w:styleId="List2">
    <w:name w:val="List 2"/>
    <w:aliases w:val="BMGF List 2"/>
    <w:basedOn w:val="Normal"/>
    <w:rsid w:val="008428D7"/>
    <w:pPr>
      <w:tabs>
        <w:tab w:val="num" w:pos="1044"/>
      </w:tabs>
      <w:ind w:left="1044" w:hanging="504"/>
      <w:jc w:val="left"/>
    </w:pPr>
    <w:rPr>
      <w:rFonts w:eastAsia="Times New Roman"/>
      <w:lang w:eastAsia="lv-LV"/>
    </w:rPr>
  </w:style>
  <w:style w:type="paragraph" w:customStyle="1" w:styleId="CharCharCharCharCharChar">
    <w:name w:val="Char Char Char Char Char Char"/>
    <w:basedOn w:val="Normal"/>
    <w:rsid w:val="008428D7"/>
    <w:pPr>
      <w:spacing w:before="120" w:after="160" w:line="240" w:lineRule="exact"/>
      <w:ind w:firstLine="720"/>
    </w:pPr>
    <w:rPr>
      <w:rFonts w:ascii="Verdana" w:eastAsia="Times New Roman" w:hAnsi="Verdana"/>
      <w:sz w:val="20"/>
      <w:szCs w:val="20"/>
      <w:lang w:val="en-US"/>
    </w:rPr>
  </w:style>
  <w:style w:type="character" w:customStyle="1" w:styleId="CharChar1">
    <w:name w:val="Char Char1"/>
    <w:rsid w:val="008428D7"/>
    <w:rPr>
      <w:lang w:val="lv-LV"/>
    </w:rPr>
  </w:style>
  <w:style w:type="paragraph" w:customStyle="1" w:styleId="Sarakstarindkopa1">
    <w:name w:val="Saraksta rindkopa1"/>
    <w:basedOn w:val="Normal"/>
    <w:qFormat/>
    <w:rsid w:val="008428D7"/>
    <w:pPr>
      <w:ind w:left="720"/>
      <w:jc w:val="left"/>
    </w:pPr>
    <w:rPr>
      <w:rFonts w:eastAsia="Times New Roman"/>
      <w:sz w:val="20"/>
      <w:szCs w:val="20"/>
    </w:rPr>
  </w:style>
  <w:style w:type="paragraph" w:customStyle="1" w:styleId="naisf">
    <w:name w:val="naisf"/>
    <w:basedOn w:val="Normal"/>
    <w:rsid w:val="008428D7"/>
    <w:pPr>
      <w:spacing w:before="75" w:after="75"/>
      <w:ind w:firstLine="375"/>
    </w:pPr>
    <w:rPr>
      <w:rFonts w:eastAsia="Times New Roman"/>
      <w:lang w:eastAsia="lv-LV"/>
    </w:rPr>
  </w:style>
  <w:style w:type="paragraph" w:customStyle="1" w:styleId="h3body1">
    <w:name w:val="h3_body_1"/>
    <w:autoRedefine/>
    <w:qFormat/>
    <w:rsid w:val="008428D7"/>
    <w:pPr>
      <w:tabs>
        <w:tab w:val="left" w:pos="993"/>
      </w:tabs>
      <w:spacing w:after="0" w:line="240" w:lineRule="auto"/>
      <w:jc w:val="both"/>
    </w:pPr>
    <w:rPr>
      <w:rFonts w:ascii="Times New Roman" w:eastAsia="Times New Roman" w:hAnsi="Times New Roman" w:cs="Times New Roman"/>
      <w:bCs/>
      <w:sz w:val="24"/>
      <w:szCs w:val="24"/>
    </w:rPr>
  </w:style>
  <w:style w:type="paragraph" w:customStyle="1" w:styleId="h4body2">
    <w:name w:val="h4_body_2"/>
    <w:autoRedefine/>
    <w:qFormat/>
    <w:rsid w:val="008428D7"/>
    <w:pPr>
      <w:numPr>
        <w:ilvl w:val="2"/>
        <w:numId w:val="9"/>
      </w:numPr>
      <w:tabs>
        <w:tab w:val="left" w:pos="900"/>
      </w:tabs>
      <w:spacing w:beforeLines="60" w:after="0" w:line="240" w:lineRule="auto"/>
      <w:ind w:left="900" w:hanging="900"/>
      <w:jc w:val="both"/>
    </w:pPr>
    <w:rPr>
      <w:rFonts w:ascii="Times New Roman" w:eastAsia="Times New Roman" w:hAnsi="Times New Roman" w:cs="Times New Roman"/>
      <w:bCs/>
      <w:sz w:val="26"/>
      <w:szCs w:val="26"/>
    </w:rPr>
  </w:style>
  <w:style w:type="character" w:customStyle="1" w:styleId="CharChar2">
    <w:name w:val="Char Char2"/>
    <w:rsid w:val="008428D7"/>
    <w:rPr>
      <w:rFonts w:ascii="RimTimes" w:hAnsi="RimTimes"/>
      <w:sz w:val="24"/>
      <w:lang w:eastAsia="en-US"/>
    </w:rPr>
  </w:style>
  <w:style w:type="paragraph" w:customStyle="1" w:styleId="Numeracija">
    <w:name w:val="Numeracija"/>
    <w:basedOn w:val="Normal"/>
    <w:rsid w:val="008428D7"/>
    <w:pPr>
      <w:numPr>
        <w:numId w:val="10"/>
      </w:numPr>
    </w:pPr>
    <w:rPr>
      <w:rFonts w:eastAsia="Times New Roman"/>
      <w:sz w:val="26"/>
      <w:lang w:val="en-US"/>
    </w:rPr>
  </w:style>
  <w:style w:type="paragraph" w:customStyle="1" w:styleId="G5CharChar">
    <w:name w:val="G5 Char Char"/>
    <w:basedOn w:val="Normal"/>
    <w:autoRedefine/>
    <w:rsid w:val="008428D7"/>
    <w:pPr>
      <w:jc w:val="left"/>
    </w:pPr>
    <w:rPr>
      <w:rFonts w:eastAsia="Times New Roman"/>
      <w:b/>
    </w:rPr>
  </w:style>
  <w:style w:type="character" w:styleId="Strong">
    <w:name w:val="Strong"/>
    <w:qFormat/>
    <w:rsid w:val="008428D7"/>
    <w:rPr>
      <w:b/>
      <w:bCs/>
    </w:rPr>
  </w:style>
  <w:style w:type="paragraph" w:customStyle="1" w:styleId="RakstzRakstz0">
    <w:name w:val="Rakstz. Rakstz."/>
    <w:basedOn w:val="Normal"/>
    <w:rsid w:val="008428D7"/>
    <w:pPr>
      <w:spacing w:before="120" w:after="160" w:line="240" w:lineRule="exact"/>
      <w:ind w:firstLine="720"/>
    </w:pPr>
    <w:rPr>
      <w:rFonts w:ascii="Verdana" w:eastAsia="Times New Roman" w:hAnsi="Verdana"/>
      <w:sz w:val="20"/>
      <w:szCs w:val="20"/>
      <w:lang w:val="en-US"/>
    </w:rPr>
  </w:style>
  <w:style w:type="table" w:styleId="TableGrid8">
    <w:name w:val="Table Grid 8"/>
    <w:basedOn w:val="TableNormal"/>
    <w:rsid w:val="008428D7"/>
    <w:pPr>
      <w:spacing w:after="0" w:line="240" w:lineRule="auto"/>
    </w:pPr>
    <w:rPr>
      <w:rFonts w:ascii="Times New Roman" w:eastAsia="Times New Roman" w:hAnsi="Times New Roman" w:cs="Times New Roman"/>
      <w:sz w:val="20"/>
      <w:szCs w:val="20"/>
      <w:lang w:eastAsia="lv-LV"/>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ListBullet1">
    <w:name w:val="List Bullet 1"/>
    <w:basedOn w:val="Normal"/>
    <w:autoRedefine/>
    <w:rsid w:val="008428D7"/>
    <w:pPr>
      <w:numPr>
        <w:ilvl w:val="1"/>
        <w:numId w:val="11"/>
      </w:numPr>
      <w:spacing w:before="20" w:after="20"/>
    </w:pPr>
    <w:rPr>
      <w:rFonts w:ascii="Arial" w:eastAsia="Times New Roman" w:hAnsi="Arial"/>
      <w:sz w:val="20"/>
      <w:szCs w:val="20"/>
    </w:rPr>
  </w:style>
  <w:style w:type="paragraph" w:styleId="ListBullet">
    <w:name w:val="List Bullet"/>
    <w:basedOn w:val="Normal"/>
    <w:autoRedefine/>
    <w:rsid w:val="008428D7"/>
    <w:pPr>
      <w:spacing w:before="40" w:after="40"/>
      <w:ind w:left="283"/>
      <w:jc w:val="center"/>
    </w:pPr>
    <w:rPr>
      <w:rFonts w:eastAsia="Times New Roman"/>
      <w:sz w:val="20"/>
      <w:szCs w:val="20"/>
      <w:lang w:eastAsia="lv-LV"/>
    </w:rPr>
  </w:style>
  <w:style w:type="paragraph" w:customStyle="1" w:styleId="Sarakstarindkopa10">
    <w:name w:val="Saraksta rindkopa1"/>
    <w:basedOn w:val="Normal"/>
    <w:qFormat/>
    <w:rsid w:val="008428D7"/>
    <w:pPr>
      <w:ind w:left="720"/>
      <w:jc w:val="left"/>
    </w:pPr>
    <w:rPr>
      <w:rFonts w:eastAsia="Times New Roman"/>
      <w:sz w:val="20"/>
      <w:szCs w:val="20"/>
    </w:rPr>
  </w:style>
  <w:style w:type="paragraph" w:customStyle="1" w:styleId="Prskatjums1">
    <w:name w:val="Pārskatījums1"/>
    <w:hidden/>
    <w:semiHidden/>
    <w:rsid w:val="008428D7"/>
    <w:pPr>
      <w:spacing w:after="0" w:line="240" w:lineRule="auto"/>
    </w:pPr>
    <w:rPr>
      <w:rFonts w:ascii="Times New Roman" w:eastAsia="Times New Roman" w:hAnsi="Times New Roman" w:cs="Times New Roman"/>
      <w:sz w:val="20"/>
      <w:szCs w:val="20"/>
    </w:rPr>
  </w:style>
  <w:style w:type="paragraph" w:customStyle="1" w:styleId="Char">
    <w:name w:val="Char"/>
    <w:basedOn w:val="Normal"/>
    <w:next w:val="Normal"/>
    <w:rsid w:val="008428D7"/>
    <w:pPr>
      <w:spacing w:before="120" w:after="160" w:line="240" w:lineRule="exact"/>
      <w:ind w:firstLine="720"/>
    </w:pPr>
    <w:rPr>
      <w:rFonts w:ascii="Verdana" w:eastAsia="Times New Roman" w:hAnsi="Verdana"/>
      <w:sz w:val="20"/>
      <w:szCs w:val="20"/>
      <w:lang w:val="en-US"/>
    </w:rPr>
  </w:style>
  <w:style w:type="character" w:styleId="Emphasis">
    <w:name w:val="Emphasis"/>
    <w:uiPriority w:val="20"/>
    <w:qFormat/>
    <w:rsid w:val="008428D7"/>
    <w:rPr>
      <w:b/>
      <w:bCs/>
      <w:i w:val="0"/>
      <w:iCs w:val="0"/>
    </w:rPr>
  </w:style>
  <w:style w:type="paragraph" w:customStyle="1" w:styleId="CharChar1RakstzRakstz">
    <w:name w:val="Char Char1 Rakstz. Rakstz."/>
    <w:basedOn w:val="Normal"/>
    <w:next w:val="Normal"/>
    <w:rsid w:val="008428D7"/>
    <w:pPr>
      <w:spacing w:before="120" w:after="160" w:line="240" w:lineRule="exact"/>
      <w:ind w:firstLine="720"/>
    </w:pPr>
    <w:rPr>
      <w:rFonts w:ascii="Verdana" w:eastAsia="Times New Roman" w:hAnsi="Verdana"/>
      <w:sz w:val="20"/>
      <w:szCs w:val="20"/>
      <w:lang w:val="en-US"/>
    </w:rPr>
  </w:style>
  <w:style w:type="paragraph" w:customStyle="1" w:styleId="StyleHeading3Arial10ptCharChar">
    <w:name w:val="Style Heading 3 + Arial 10 pt Char Char"/>
    <w:basedOn w:val="Normal"/>
    <w:rsid w:val="008428D7"/>
    <w:pPr>
      <w:numPr>
        <w:ilvl w:val="2"/>
        <w:numId w:val="7"/>
      </w:numPr>
      <w:jc w:val="left"/>
    </w:pPr>
    <w:rPr>
      <w:rFonts w:eastAsia="Times New Roman"/>
    </w:rPr>
  </w:style>
  <w:style w:type="character" w:styleId="FollowedHyperlink">
    <w:name w:val="FollowedHyperlink"/>
    <w:unhideWhenUsed/>
    <w:rsid w:val="008428D7"/>
    <w:rPr>
      <w:color w:val="800080"/>
      <w:u w:val="single"/>
    </w:rPr>
  </w:style>
  <w:style w:type="paragraph" w:customStyle="1" w:styleId="xl65">
    <w:name w:val="xl65"/>
    <w:basedOn w:val="Normal"/>
    <w:rsid w:val="008428D7"/>
    <w:pPr>
      <w:spacing w:before="100" w:beforeAutospacing="1" w:after="100" w:afterAutospacing="1"/>
      <w:jc w:val="left"/>
      <w:textAlignment w:val="center"/>
    </w:pPr>
    <w:rPr>
      <w:rFonts w:eastAsia="Times New Roman"/>
      <w:sz w:val="20"/>
      <w:szCs w:val="20"/>
      <w:lang w:eastAsia="lv-LV"/>
    </w:rPr>
  </w:style>
  <w:style w:type="paragraph" w:customStyle="1" w:styleId="xl66">
    <w:name w:val="xl66"/>
    <w:basedOn w:val="Normal"/>
    <w:rsid w:val="008428D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olor w:val="000000"/>
      <w:sz w:val="20"/>
      <w:szCs w:val="20"/>
      <w:lang w:eastAsia="lv-LV"/>
    </w:rPr>
  </w:style>
  <w:style w:type="paragraph" w:customStyle="1" w:styleId="xl67">
    <w:name w:val="xl67"/>
    <w:basedOn w:val="Normal"/>
    <w:rsid w:val="008428D7"/>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olor w:val="000000"/>
      <w:sz w:val="20"/>
      <w:szCs w:val="20"/>
      <w:lang w:eastAsia="lv-LV"/>
    </w:rPr>
  </w:style>
  <w:style w:type="paragraph" w:customStyle="1" w:styleId="xl68">
    <w:name w:val="xl68"/>
    <w:basedOn w:val="Normal"/>
    <w:rsid w:val="008428D7"/>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olor w:val="000000"/>
      <w:sz w:val="20"/>
      <w:szCs w:val="20"/>
      <w:lang w:eastAsia="lv-LV"/>
    </w:rPr>
  </w:style>
  <w:style w:type="paragraph" w:customStyle="1" w:styleId="xl69">
    <w:name w:val="xl69"/>
    <w:basedOn w:val="Normal"/>
    <w:rsid w:val="008428D7"/>
    <w:pPr>
      <w:pBdr>
        <w:bottom w:val="single" w:sz="8" w:space="0" w:color="auto"/>
        <w:right w:val="single" w:sz="8"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8428D7"/>
    <w:pPr>
      <w:pBdr>
        <w:bottom w:val="single" w:sz="8" w:space="0" w:color="auto"/>
        <w:right w:val="single" w:sz="8" w:space="0" w:color="auto"/>
      </w:pBdr>
      <w:spacing w:before="100" w:beforeAutospacing="1" w:after="100" w:afterAutospacing="1"/>
      <w:jc w:val="center"/>
      <w:textAlignment w:val="center"/>
    </w:pPr>
    <w:rPr>
      <w:rFonts w:eastAsia="Times New Roman"/>
      <w:color w:val="000000"/>
      <w:sz w:val="20"/>
      <w:szCs w:val="20"/>
      <w:lang w:eastAsia="lv-LV"/>
    </w:rPr>
  </w:style>
  <w:style w:type="paragraph" w:customStyle="1" w:styleId="xl71">
    <w:name w:val="xl71"/>
    <w:basedOn w:val="Normal"/>
    <w:rsid w:val="008428D7"/>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2">
    <w:name w:val="xl72"/>
    <w:basedOn w:val="Normal"/>
    <w:rsid w:val="008428D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3">
    <w:name w:val="xl73"/>
    <w:basedOn w:val="Normal"/>
    <w:rsid w:val="008428D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8428D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75">
    <w:name w:val="xl75"/>
    <w:basedOn w:val="Normal"/>
    <w:rsid w:val="008428D7"/>
    <w:pP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6">
    <w:name w:val="xl76"/>
    <w:basedOn w:val="Normal"/>
    <w:rsid w:val="008428D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7">
    <w:name w:val="xl77"/>
    <w:basedOn w:val="Normal"/>
    <w:rsid w:val="008428D7"/>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8">
    <w:name w:val="xl78"/>
    <w:basedOn w:val="Normal"/>
    <w:rsid w:val="008428D7"/>
    <w:pPr>
      <w:pBdr>
        <w:right w:val="single" w:sz="8"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9">
    <w:name w:val="xl79"/>
    <w:basedOn w:val="Normal"/>
    <w:rsid w:val="008428D7"/>
    <w:pPr>
      <w:pBdr>
        <w:right w:val="single" w:sz="8" w:space="0" w:color="auto"/>
      </w:pBdr>
      <w:spacing w:before="100" w:beforeAutospacing="1" w:after="100" w:afterAutospacing="1"/>
      <w:jc w:val="center"/>
      <w:textAlignment w:val="center"/>
    </w:pPr>
    <w:rPr>
      <w:rFonts w:eastAsia="Times New Roman"/>
      <w:color w:val="000000"/>
      <w:sz w:val="20"/>
      <w:szCs w:val="20"/>
      <w:lang w:eastAsia="lv-LV"/>
    </w:rPr>
  </w:style>
  <w:style w:type="paragraph" w:customStyle="1" w:styleId="xl80">
    <w:name w:val="xl80"/>
    <w:basedOn w:val="Normal"/>
    <w:rsid w:val="008428D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1">
    <w:name w:val="xl81"/>
    <w:basedOn w:val="Normal"/>
    <w:rsid w:val="008428D7"/>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sz w:val="20"/>
      <w:szCs w:val="20"/>
      <w:lang w:eastAsia="lv-LV"/>
    </w:rPr>
  </w:style>
  <w:style w:type="paragraph" w:customStyle="1" w:styleId="xl82">
    <w:name w:val="xl82"/>
    <w:basedOn w:val="Normal"/>
    <w:rsid w:val="008428D7"/>
    <w:pPr>
      <w:pBdr>
        <w:bottom w:val="single" w:sz="8" w:space="0" w:color="auto"/>
      </w:pBdr>
      <w:spacing w:before="100" w:beforeAutospacing="1" w:after="100" w:afterAutospacing="1"/>
      <w:jc w:val="center"/>
      <w:textAlignment w:val="center"/>
    </w:pPr>
    <w:rPr>
      <w:rFonts w:eastAsia="Times New Roman"/>
      <w:color w:val="000000"/>
      <w:sz w:val="20"/>
      <w:szCs w:val="20"/>
      <w:lang w:eastAsia="lv-LV"/>
    </w:rPr>
  </w:style>
  <w:style w:type="paragraph" w:customStyle="1" w:styleId="xl83">
    <w:name w:val="xl83"/>
    <w:basedOn w:val="Normal"/>
    <w:rsid w:val="008428D7"/>
    <w:pP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8428D7"/>
    <w:pPr>
      <w:pBdr>
        <w:bottom w:val="single" w:sz="8" w:space="0" w:color="auto"/>
        <w:right w:val="single" w:sz="8" w:space="0" w:color="auto"/>
      </w:pBdr>
      <w:spacing w:before="100" w:beforeAutospacing="1" w:after="100" w:afterAutospacing="1"/>
      <w:jc w:val="left"/>
      <w:textAlignment w:val="center"/>
    </w:pPr>
    <w:rPr>
      <w:rFonts w:eastAsia="Times New Roman"/>
      <w:sz w:val="20"/>
      <w:szCs w:val="20"/>
      <w:lang w:eastAsia="lv-LV"/>
    </w:rPr>
  </w:style>
  <w:style w:type="paragraph" w:customStyle="1" w:styleId="xl85">
    <w:name w:val="xl85"/>
    <w:basedOn w:val="Normal"/>
    <w:rsid w:val="008428D7"/>
    <w:pPr>
      <w:spacing w:before="100" w:beforeAutospacing="1" w:after="100" w:afterAutospacing="1"/>
      <w:jc w:val="left"/>
      <w:textAlignment w:val="center"/>
    </w:pPr>
    <w:rPr>
      <w:rFonts w:eastAsia="Times New Roman"/>
      <w:b/>
      <w:bCs/>
      <w:sz w:val="20"/>
      <w:szCs w:val="20"/>
      <w:lang w:eastAsia="lv-LV"/>
    </w:rPr>
  </w:style>
  <w:style w:type="paragraph" w:customStyle="1" w:styleId="xl86">
    <w:name w:val="xl86"/>
    <w:basedOn w:val="Normal"/>
    <w:rsid w:val="008428D7"/>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sz w:val="20"/>
      <w:szCs w:val="20"/>
      <w:lang w:eastAsia="lv-LV"/>
    </w:rPr>
  </w:style>
  <w:style w:type="paragraph" w:customStyle="1" w:styleId="xl87">
    <w:name w:val="xl87"/>
    <w:basedOn w:val="Normal"/>
    <w:rsid w:val="008428D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lang w:eastAsia="lv-LV"/>
    </w:rPr>
  </w:style>
  <w:style w:type="paragraph" w:customStyle="1" w:styleId="xl88">
    <w:name w:val="xl88"/>
    <w:basedOn w:val="Normal"/>
    <w:rsid w:val="008428D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9">
    <w:name w:val="xl89"/>
    <w:basedOn w:val="Normal"/>
    <w:rsid w:val="008428D7"/>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90">
    <w:name w:val="xl90"/>
    <w:basedOn w:val="Normal"/>
    <w:rsid w:val="008428D7"/>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91">
    <w:name w:val="xl91"/>
    <w:basedOn w:val="Normal"/>
    <w:rsid w:val="008428D7"/>
    <w:pPr>
      <w:pBdr>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92">
    <w:name w:val="xl92"/>
    <w:basedOn w:val="Normal"/>
    <w:rsid w:val="008428D7"/>
    <w:pPr>
      <w:pBdr>
        <w:bottom w:val="single" w:sz="8" w:space="0" w:color="auto"/>
        <w:right w:val="single" w:sz="8" w:space="0" w:color="auto"/>
      </w:pBdr>
      <w:spacing w:before="100" w:beforeAutospacing="1" w:after="100" w:afterAutospacing="1"/>
      <w:jc w:val="left"/>
      <w:textAlignment w:val="center"/>
    </w:pPr>
    <w:rPr>
      <w:rFonts w:eastAsia="Times New Roman"/>
      <w:b/>
      <w:bCs/>
      <w:color w:val="000000"/>
      <w:sz w:val="20"/>
      <w:szCs w:val="20"/>
      <w:lang w:eastAsia="lv-LV"/>
    </w:rPr>
  </w:style>
  <w:style w:type="paragraph" w:customStyle="1" w:styleId="xl93">
    <w:name w:val="xl93"/>
    <w:basedOn w:val="Normal"/>
    <w:rsid w:val="008428D7"/>
    <w:pPr>
      <w:pBdr>
        <w:bottom w:val="single" w:sz="8" w:space="0" w:color="auto"/>
        <w:right w:val="single" w:sz="8" w:space="0" w:color="auto"/>
      </w:pBdr>
      <w:spacing w:before="100" w:beforeAutospacing="1" w:after="100" w:afterAutospacing="1"/>
      <w:jc w:val="left"/>
      <w:textAlignment w:val="center"/>
    </w:pPr>
    <w:rPr>
      <w:rFonts w:eastAsia="Times New Roman"/>
      <w:b/>
      <w:bCs/>
      <w:color w:val="000000"/>
      <w:sz w:val="20"/>
      <w:szCs w:val="20"/>
      <w:lang w:eastAsia="lv-LV"/>
    </w:rPr>
  </w:style>
  <w:style w:type="paragraph" w:customStyle="1" w:styleId="xl94">
    <w:name w:val="xl94"/>
    <w:basedOn w:val="Normal"/>
    <w:rsid w:val="008428D7"/>
    <w:pPr>
      <w:pBdr>
        <w:bottom w:val="single" w:sz="8" w:space="0" w:color="auto"/>
        <w:right w:val="single" w:sz="8" w:space="0" w:color="auto"/>
      </w:pBdr>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8428D7"/>
    <w:pPr>
      <w:pBdr>
        <w:right w:val="single" w:sz="8" w:space="0" w:color="auto"/>
      </w:pBdr>
      <w:spacing w:before="100" w:beforeAutospacing="1" w:after="100" w:afterAutospacing="1"/>
      <w:jc w:val="left"/>
      <w:textAlignment w:val="center"/>
    </w:pPr>
    <w:rPr>
      <w:rFonts w:eastAsia="Times New Roman"/>
      <w:b/>
      <w:bCs/>
      <w:color w:val="000000"/>
      <w:sz w:val="20"/>
      <w:szCs w:val="20"/>
      <w:lang w:eastAsia="lv-LV"/>
    </w:rPr>
  </w:style>
  <w:style w:type="paragraph" w:customStyle="1" w:styleId="xl96">
    <w:name w:val="xl96"/>
    <w:basedOn w:val="Normal"/>
    <w:rsid w:val="008428D7"/>
    <w:pPr>
      <w:pBdr>
        <w:bottom w:val="single" w:sz="8" w:space="0" w:color="auto"/>
      </w:pBdr>
      <w:spacing w:before="100" w:beforeAutospacing="1" w:after="100" w:afterAutospacing="1"/>
      <w:jc w:val="left"/>
      <w:textAlignment w:val="center"/>
    </w:pPr>
    <w:rPr>
      <w:rFonts w:eastAsia="Times New Roman"/>
      <w:sz w:val="20"/>
      <w:szCs w:val="20"/>
      <w:lang w:eastAsia="lv-LV"/>
    </w:rPr>
  </w:style>
  <w:style w:type="paragraph" w:customStyle="1" w:styleId="xl97">
    <w:name w:val="xl97"/>
    <w:basedOn w:val="Normal"/>
    <w:rsid w:val="008428D7"/>
    <w:pPr>
      <w:pBdr>
        <w:bottom w:val="single" w:sz="8" w:space="0" w:color="auto"/>
      </w:pBdr>
      <w:spacing w:before="100" w:beforeAutospacing="1" w:after="100" w:afterAutospacing="1"/>
      <w:jc w:val="left"/>
      <w:textAlignment w:val="center"/>
    </w:pPr>
    <w:rPr>
      <w:rFonts w:eastAsia="Times New Roman"/>
      <w:sz w:val="20"/>
      <w:szCs w:val="20"/>
      <w:lang w:eastAsia="lv-LV"/>
    </w:rPr>
  </w:style>
  <w:style w:type="paragraph" w:customStyle="1" w:styleId="xl98">
    <w:name w:val="xl98"/>
    <w:basedOn w:val="Normal"/>
    <w:rsid w:val="008428D7"/>
    <w:pPr>
      <w:pBdr>
        <w:top w:val="single" w:sz="8" w:space="0" w:color="auto"/>
        <w:left w:val="single" w:sz="8" w:space="0" w:color="auto"/>
        <w:bottom w:val="single" w:sz="8" w:space="0" w:color="auto"/>
      </w:pBdr>
      <w:spacing w:before="100" w:beforeAutospacing="1" w:after="100" w:afterAutospacing="1"/>
      <w:jc w:val="left"/>
      <w:textAlignment w:val="center"/>
    </w:pPr>
    <w:rPr>
      <w:rFonts w:eastAsia="Times New Roman"/>
      <w:b/>
      <w:bCs/>
      <w:color w:val="000000"/>
      <w:sz w:val="20"/>
      <w:szCs w:val="20"/>
      <w:lang w:eastAsia="lv-LV"/>
    </w:rPr>
  </w:style>
  <w:style w:type="paragraph" w:customStyle="1" w:styleId="xl99">
    <w:name w:val="xl99"/>
    <w:basedOn w:val="Normal"/>
    <w:rsid w:val="008428D7"/>
    <w:pPr>
      <w:pBdr>
        <w:top w:val="single" w:sz="8" w:space="0" w:color="auto"/>
        <w:bottom w:val="single" w:sz="8" w:space="0" w:color="auto"/>
      </w:pBdr>
      <w:spacing w:before="100" w:beforeAutospacing="1" w:after="100" w:afterAutospacing="1"/>
      <w:jc w:val="left"/>
      <w:textAlignment w:val="center"/>
    </w:pPr>
    <w:rPr>
      <w:rFonts w:eastAsia="Times New Roman"/>
      <w:b/>
      <w:bCs/>
      <w:color w:val="000000"/>
      <w:sz w:val="20"/>
      <w:szCs w:val="20"/>
      <w:lang w:eastAsia="lv-LV"/>
    </w:rPr>
  </w:style>
  <w:style w:type="paragraph" w:customStyle="1" w:styleId="xl100">
    <w:name w:val="xl100"/>
    <w:basedOn w:val="Normal"/>
    <w:rsid w:val="008428D7"/>
    <w:pPr>
      <w:pBdr>
        <w:top w:val="single" w:sz="8" w:space="0" w:color="auto"/>
        <w:bottom w:val="single" w:sz="8" w:space="0" w:color="auto"/>
        <w:right w:val="single" w:sz="8" w:space="0" w:color="000000"/>
      </w:pBdr>
      <w:spacing w:before="100" w:beforeAutospacing="1" w:after="100" w:afterAutospacing="1"/>
      <w:jc w:val="left"/>
      <w:textAlignment w:val="center"/>
    </w:pPr>
    <w:rPr>
      <w:rFonts w:eastAsia="Times New Roman"/>
      <w:b/>
      <w:bCs/>
      <w:color w:val="000000"/>
      <w:sz w:val="20"/>
      <w:szCs w:val="20"/>
      <w:lang w:eastAsia="lv-LV"/>
    </w:rPr>
  </w:style>
  <w:style w:type="paragraph" w:customStyle="1" w:styleId="xl101">
    <w:name w:val="xl101"/>
    <w:basedOn w:val="Normal"/>
    <w:rsid w:val="008428D7"/>
    <w:pPr>
      <w:pBdr>
        <w:top w:val="single" w:sz="8" w:space="0" w:color="auto"/>
        <w:bottom w:val="single" w:sz="8" w:space="0" w:color="auto"/>
      </w:pBdr>
      <w:spacing w:before="100" w:beforeAutospacing="1" w:after="100" w:afterAutospacing="1"/>
      <w:jc w:val="left"/>
      <w:textAlignment w:val="center"/>
    </w:pPr>
    <w:rPr>
      <w:rFonts w:eastAsia="Times New Roman"/>
      <w:b/>
      <w:bCs/>
      <w:color w:val="000000"/>
      <w:sz w:val="20"/>
      <w:szCs w:val="20"/>
      <w:lang w:eastAsia="lv-LV"/>
    </w:rPr>
  </w:style>
  <w:style w:type="paragraph" w:customStyle="1" w:styleId="xl102">
    <w:name w:val="xl102"/>
    <w:basedOn w:val="Normal"/>
    <w:rsid w:val="008428D7"/>
    <w:pPr>
      <w:pBdr>
        <w:top w:val="single" w:sz="8" w:space="0" w:color="auto"/>
        <w:bottom w:val="single" w:sz="8" w:space="0" w:color="auto"/>
        <w:right w:val="single" w:sz="8" w:space="0" w:color="auto"/>
      </w:pBdr>
      <w:spacing w:before="100" w:beforeAutospacing="1" w:after="100" w:afterAutospacing="1"/>
      <w:jc w:val="left"/>
      <w:textAlignment w:val="center"/>
    </w:pPr>
    <w:rPr>
      <w:rFonts w:eastAsia="Times New Roman"/>
      <w:sz w:val="20"/>
      <w:szCs w:val="20"/>
      <w:lang w:eastAsia="lv-LV"/>
    </w:rPr>
  </w:style>
  <w:style w:type="paragraph" w:customStyle="1" w:styleId="xl103">
    <w:name w:val="xl103"/>
    <w:basedOn w:val="Normal"/>
    <w:rsid w:val="008428D7"/>
    <w:pPr>
      <w:spacing w:before="100" w:beforeAutospacing="1" w:after="100" w:afterAutospacing="1"/>
      <w:jc w:val="left"/>
      <w:textAlignment w:val="center"/>
    </w:pPr>
    <w:rPr>
      <w:rFonts w:eastAsia="Times New Roman"/>
      <w:sz w:val="20"/>
      <w:szCs w:val="20"/>
      <w:lang w:eastAsia="lv-LV"/>
    </w:rPr>
  </w:style>
  <w:style w:type="paragraph" w:customStyle="1" w:styleId="xl104">
    <w:name w:val="xl104"/>
    <w:basedOn w:val="Normal"/>
    <w:rsid w:val="008428D7"/>
    <w:pPr>
      <w:pBdr>
        <w:top w:val="single" w:sz="8" w:space="0" w:color="auto"/>
        <w:left w:val="single" w:sz="8" w:space="0" w:color="auto"/>
        <w:right w:val="single" w:sz="8" w:space="0" w:color="auto"/>
      </w:pBdr>
      <w:spacing w:before="100" w:beforeAutospacing="1" w:after="100" w:afterAutospacing="1"/>
      <w:jc w:val="left"/>
      <w:textAlignment w:val="center"/>
    </w:pPr>
    <w:rPr>
      <w:rFonts w:eastAsia="Times New Roman"/>
      <w:sz w:val="20"/>
      <w:szCs w:val="20"/>
      <w:lang w:eastAsia="lv-LV"/>
    </w:rPr>
  </w:style>
  <w:style w:type="paragraph" w:customStyle="1" w:styleId="xl105">
    <w:name w:val="xl105"/>
    <w:basedOn w:val="Normal"/>
    <w:rsid w:val="008428D7"/>
    <w:pPr>
      <w:pBdr>
        <w:top w:val="single" w:sz="8" w:space="0" w:color="auto"/>
        <w:left w:val="single" w:sz="8" w:space="0" w:color="auto"/>
        <w:bottom w:val="single" w:sz="8" w:space="0" w:color="auto"/>
      </w:pBdr>
      <w:spacing w:before="100" w:beforeAutospacing="1" w:after="100" w:afterAutospacing="1"/>
      <w:jc w:val="left"/>
      <w:textAlignment w:val="center"/>
    </w:pPr>
    <w:rPr>
      <w:rFonts w:eastAsia="Times New Roman"/>
      <w:sz w:val="20"/>
      <w:szCs w:val="20"/>
      <w:lang w:eastAsia="lv-LV"/>
    </w:rPr>
  </w:style>
  <w:style w:type="paragraph" w:customStyle="1" w:styleId="xl106">
    <w:name w:val="xl106"/>
    <w:basedOn w:val="Normal"/>
    <w:rsid w:val="008428D7"/>
    <w:pPr>
      <w:pBdr>
        <w:top w:val="single" w:sz="8" w:space="0" w:color="auto"/>
        <w:bottom w:val="single" w:sz="8" w:space="0" w:color="auto"/>
        <w:right w:val="single" w:sz="8" w:space="0" w:color="auto"/>
      </w:pBdr>
      <w:spacing w:before="100" w:beforeAutospacing="1" w:after="100" w:afterAutospacing="1"/>
      <w:jc w:val="left"/>
      <w:textAlignment w:val="center"/>
    </w:pPr>
    <w:rPr>
      <w:rFonts w:eastAsia="Times New Roman"/>
      <w:sz w:val="20"/>
      <w:szCs w:val="20"/>
      <w:lang w:eastAsia="lv-LV"/>
    </w:rPr>
  </w:style>
  <w:style w:type="paragraph" w:customStyle="1" w:styleId="RakstzRakstz4CharCharRakstzRakstz">
    <w:name w:val="Rakstz. Rakstz.4 Char Char Rakstz. Rakstz."/>
    <w:basedOn w:val="Normal"/>
    <w:next w:val="Normal"/>
    <w:rsid w:val="008428D7"/>
    <w:pPr>
      <w:spacing w:before="120" w:after="160" w:line="240" w:lineRule="exact"/>
      <w:ind w:firstLine="720"/>
    </w:pPr>
    <w:rPr>
      <w:rFonts w:ascii="Verdana" w:eastAsia="Times New Roman" w:hAnsi="Verdana"/>
      <w:sz w:val="20"/>
      <w:szCs w:val="20"/>
      <w:lang w:val="en-US"/>
    </w:rPr>
  </w:style>
  <w:style w:type="paragraph" w:customStyle="1" w:styleId="adr1">
    <w:name w:val="adr1"/>
    <w:basedOn w:val="Normal"/>
    <w:rsid w:val="008428D7"/>
    <w:pPr>
      <w:jc w:val="left"/>
    </w:pPr>
    <w:rPr>
      <w:rFonts w:eastAsia="Times New Roman"/>
      <w:color w:val="000000"/>
      <w:sz w:val="22"/>
      <w:szCs w:val="22"/>
      <w:lang w:eastAsia="lv-LV"/>
    </w:rPr>
  </w:style>
  <w:style w:type="paragraph" w:customStyle="1" w:styleId="CharCharCharCharCharCharRakstzRakstzCharCharRakstzRakstzCharCharRakstzRakstzCharChar">
    <w:name w:val="Char Char Char Char Char Char Rakstz. Rakstz. Char Char Rakstz. Rakstz. Char Char Rakstz. Rakstz. Char Char"/>
    <w:basedOn w:val="Normal"/>
    <w:next w:val="Normal"/>
    <w:rsid w:val="008428D7"/>
    <w:pPr>
      <w:spacing w:before="120" w:after="160" w:line="240" w:lineRule="exact"/>
      <w:ind w:firstLine="720"/>
    </w:pPr>
    <w:rPr>
      <w:rFonts w:ascii="Verdana" w:eastAsia="Times New Roman" w:hAnsi="Verdana"/>
      <w:sz w:val="20"/>
      <w:szCs w:val="20"/>
      <w:lang w:val="en-US"/>
    </w:rPr>
  </w:style>
  <w:style w:type="character" w:styleId="FootnoteReference">
    <w:name w:val="footnote reference"/>
    <w:semiHidden/>
    <w:rsid w:val="008428D7"/>
    <w:rPr>
      <w:vertAlign w:val="superscript"/>
    </w:rPr>
  </w:style>
  <w:style w:type="paragraph" w:styleId="BlockText">
    <w:name w:val="Block Text"/>
    <w:basedOn w:val="Normal"/>
    <w:link w:val="BlockTextChar"/>
    <w:rsid w:val="008428D7"/>
    <w:pPr>
      <w:spacing w:after="120"/>
      <w:ind w:left="1440" w:right="1440"/>
      <w:jc w:val="left"/>
    </w:pPr>
    <w:rPr>
      <w:rFonts w:eastAsia="Times New Roman"/>
      <w:sz w:val="20"/>
      <w:szCs w:val="20"/>
    </w:rPr>
  </w:style>
  <w:style w:type="paragraph" w:customStyle="1" w:styleId="RakstzRakstz4CharCharRakstzRakstzCharCharRakstzRakstzCharChar">
    <w:name w:val="Rakstz. Rakstz.4 Char Char Rakstz. Rakstz. Char Char Rakstz. Rakstz. Char Char"/>
    <w:basedOn w:val="Normal"/>
    <w:next w:val="Normal"/>
    <w:rsid w:val="008428D7"/>
    <w:pPr>
      <w:spacing w:before="120" w:after="160" w:line="240" w:lineRule="exact"/>
      <w:ind w:firstLine="720"/>
    </w:pPr>
    <w:rPr>
      <w:rFonts w:ascii="Verdana" w:eastAsia="Times New Roman" w:hAnsi="Verdana"/>
      <w:sz w:val="20"/>
      <w:szCs w:val="20"/>
      <w:lang w:val="en-US"/>
    </w:rPr>
  </w:style>
  <w:style w:type="paragraph" w:customStyle="1" w:styleId="RakstzRakstz1CharCharRakstzRakstz">
    <w:name w:val="Rakstz. Rakstz.1 Char Char Rakstz. Rakstz."/>
    <w:basedOn w:val="Normal"/>
    <w:rsid w:val="008428D7"/>
    <w:pPr>
      <w:spacing w:after="160" w:line="240" w:lineRule="exact"/>
      <w:jc w:val="left"/>
    </w:pPr>
    <w:rPr>
      <w:rFonts w:ascii="Tahoma" w:eastAsia="Times New Roman" w:hAnsi="Tahoma"/>
      <w:sz w:val="20"/>
      <w:szCs w:val="20"/>
      <w:lang w:val="en-US"/>
    </w:rPr>
  </w:style>
  <w:style w:type="paragraph" w:customStyle="1" w:styleId="CharCharRakstzRakstz">
    <w:name w:val="Char Char Rakstz. Rakstz."/>
    <w:basedOn w:val="Normal"/>
    <w:next w:val="Normal"/>
    <w:rsid w:val="008428D7"/>
    <w:pPr>
      <w:spacing w:before="120" w:after="160" w:line="240" w:lineRule="exact"/>
      <w:ind w:firstLine="720"/>
    </w:pPr>
    <w:rPr>
      <w:rFonts w:ascii="Verdana" w:eastAsia="Times New Roman" w:hAnsi="Verdana"/>
      <w:sz w:val="20"/>
      <w:szCs w:val="20"/>
      <w:lang w:val="en-US"/>
    </w:rPr>
  </w:style>
  <w:style w:type="paragraph" w:customStyle="1" w:styleId="RakstzRakstz1">
    <w:name w:val="Rakstz. Rakstz.1"/>
    <w:basedOn w:val="Normal"/>
    <w:next w:val="Normal"/>
    <w:rsid w:val="008428D7"/>
    <w:pPr>
      <w:spacing w:before="120" w:after="160" w:line="240" w:lineRule="exact"/>
      <w:ind w:firstLine="720"/>
    </w:pPr>
    <w:rPr>
      <w:rFonts w:ascii="Verdana" w:eastAsia="Times New Roman" w:hAnsi="Verdana"/>
      <w:sz w:val="20"/>
      <w:szCs w:val="20"/>
      <w:lang w:val="en-US"/>
    </w:rPr>
  </w:style>
  <w:style w:type="character" w:customStyle="1" w:styleId="BlockTextChar">
    <w:name w:val="Block Text Char"/>
    <w:link w:val="BlockText"/>
    <w:rsid w:val="008428D7"/>
    <w:rPr>
      <w:rFonts w:ascii="Times New Roman" w:eastAsia="Times New Roman" w:hAnsi="Times New Roman" w:cs="Times New Roman"/>
      <w:sz w:val="20"/>
      <w:szCs w:val="20"/>
    </w:rPr>
  </w:style>
  <w:style w:type="paragraph" w:customStyle="1" w:styleId="RakstzRakstz4CharCharCharCharRakstzRakstzCharChar">
    <w:name w:val="Rakstz. Rakstz.4 Char Char Char Char Rakstz. Rakstz. Char Char"/>
    <w:basedOn w:val="Normal"/>
    <w:rsid w:val="008428D7"/>
    <w:pPr>
      <w:spacing w:before="120" w:after="160" w:line="240" w:lineRule="exact"/>
      <w:ind w:firstLine="720"/>
    </w:pPr>
    <w:rPr>
      <w:rFonts w:ascii="Verdana" w:eastAsia="Times New Roman" w:hAnsi="Verdana"/>
      <w:sz w:val="20"/>
      <w:szCs w:val="20"/>
      <w:lang w:val="en-US"/>
    </w:rPr>
  </w:style>
  <w:style w:type="paragraph" w:customStyle="1" w:styleId="RakstzRakstz4CharCharCharCharRakstzRakstzCharCharRakstzRakstz">
    <w:name w:val="Rakstz. Rakstz.4 Char Char Char Char Rakstz. Rakstz. Char Char Rakstz. Rakstz."/>
    <w:basedOn w:val="Normal"/>
    <w:rsid w:val="008428D7"/>
    <w:pPr>
      <w:spacing w:before="120" w:after="160" w:line="240" w:lineRule="exact"/>
      <w:ind w:firstLine="720"/>
    </w:pPr>
    <w:rPr>
      <w:rFonts w:ascii="Verdana" w:eastAsia="Times New Roman" w:hAnsi="Verdana"/>
      <w:sz w:val="20"/>
      <w:szCs w:val="20"/>
      <w:lang w:val="en-US"/>
    </w:rPr>
  </w:style>
  <w:style w:type="paragraph" w:customStyle="1" w:styleId="RakstzRakstz4CharCharRakstzRakstzCharCharRakstzRakstzCharCharRakstzRakstz">
    <w:name w:val="Rakstz. Rakstz.4 Char Char Rakstz. Rakstz. Char Char Rakstz. Rakstz. Char Char Rakstz. Rakstz."/>
    <w:basedOn w:val="Normal"/>
    <w:next w:val="Normal"/>
    <w:rsid w:val="008428D7"/>
    <w:pPr>
      <w:spacing w:before="120" w:after="160" w:line="240" w:lineRule="exact"/>
      <w:ind w:firstLine="720"/>
    </w:pPr>
    <w:rPr>
      <w:rFonts w:ascii="Verdana" w:eastAsia="Times New Roman" w:hAnsi="Verdana"/>
      <w:sz w:val="20"/>
      <w:szCs w:val="20"/>
      <w:lang w:val="en-US"/>
    </w:rPr>
  </w:style>
  <w:style w:type="paragraph" w:customStyle="1" w:styleId="RakstzRakstz4CharCharRakstzRakstzCharCharCharCharRakstzRakstzCharChar">
    <w:name w:val="Rakstz. Rakstz.4 Char Char Rakstz. Rakstz. Char Char Char Char Rakstz. Rakstz. Char Char"/>
    <w:basedOn w:val="Normal"/>
    <w:rsid w:val="008428D7"/>
    <w:pPr>
      <w:spacing w:before="120" w:after="160" w:line="240" w:lineRule="exact"/>
      <w:ind w:firstLine="720"/>
    </w:pPr>
    <w:rPr>
      <w:rFonts w:ascii="Verdana" w:eastAsia="Times New Roman" w:hAnsi="Verdana"/>
      <w:sz w:val="20"/>
      <w:szCs w:val="20"/>
      <w:lang w:val="en-US"/>
    </w:rPr>
  </w:style>
  <w:style w:type="paragraph" w:customStyle="1" w:styleId="RakstzRakstz4CharCharRakstzRakstzCharCharCharCharRakstzRakstzCharCharRakstzRakstzCharChar">
    <w:name w:val="Rakstz. Rakstz.4 Char Char Rakstz. Rakstz. Char Char Char Char Rakstz. Rakstz. Char Char Rakstz. Rakstz. Char Char"/>
    <w:basedOn w:val="Normal"/>
    <w:rsid w:val="008428D7"/>
    <w:pPr>
      <w:spacing w:before="120" w:after="160" w:line="240" w:lineRule="exact"/>
      <w:ind w:firstLine="720"/>
    </w:pPr>
    <w:rPr>
      <w:rFonts w:ascii="Verdana" w:eastAsia="Times New Roman" w:hAnsi="Verdana"/>
      <w:sz w:val="20"/>
      <w:szCs w:val="20"/>
      <w:lang w:val="en-US"/>
    </w:rPr>
  </w:style>
  <w:style w:type="paragraph" w:customStyle="1" w:styleId="RakstzRakstz4CharCharRakstzRakstzCharCharCharChar">
    <w:name w:val="Rakstz. Rakstz.4 Char Char Rakstz. Rakstz. Char Char Char Char"/>
    <w:basedOn w:val="Normal"/>
    <w:rsid w:val="008428D7"/>
    <w:pPr>
      <w:spacing w:before="120" w:after="160" w:line="240" w:lineRule="exact"/>
      <w:ind w:firstLine="720"/>
    </w:pPr>
    <w:rPr>
      <w:rFonts w:ascii="Verdana" w:eastAsia="Times New Roman" w:hAnsi="Verdana"/>
      <w:sz w:val="20"/>
      <w:szCs w:val="20"/>
      <w:lang w:val="en-US"/>
    </w:rPr>
  </w:style>
  <w:style w:type="numbering" w:customStyle="1" w:styleId="WWOutlineListStyle412">
    <w:name w:val="WW_OutlineListStyle_412"/>
    <w:basedOn w:val="NoList"/>
    <w:rsid w:val="008428D7"/>
    <w:pPr>
      <w:numPr>
        <w:numId w:val="29"/>
      </w:numPr>
    </w:pPr>
  </w:style>
  <w:style w:type="character" w:customStyle="1" w:styleId="1111TabulaiiiiiChar">
    <w:name w:val="1.1.1.1.Tabulaiiiii Char"/>
    <w:link w:val="1111Tabulaiiiii"/>
    <w:rsid w:val="008428D7"/>
    <w:rPr>
      <w:rFonts w:ascii="Times New Roman" w:eastAsia="Times New Roman" w:hAnsi="Times New Roman" w:cs="Times New Roman"/>
      <w:color w:val="000000"/>
      <w:sz w:val="24"/>
      <w:szCs w:val="20"/>
    </w:rPr>
  </w:style>
  <w:style w:type="paragraph" w:customStyle="1" w:styleId="Apakspunkts">
    <w:name w:val="Apakspunkts"/>
    <w:basedOn w:val="Normal"/>
    <w:qFormat/>
    <w:rsid w:val="008428D7"/>
    <w:pPr>
      <w:widowControl w:val="0"/>
      <w:ind w:left="1922" w:right="-57" w:hanging="504"/>
      <w:contextualSpacing/>
    </w:pPr>
    <w:rPr>
      <w:rFonts w:eastAsia="Times New Roman"/>
      <w:lang w:eastAsia="lv-LV"/>
    </w:rPr>
  </w:style>
  <w:style w:type="character" w:customStyle="1" w:styleId="Heading40">
    <w:name w:val="Heading #4"/>
    <w:uiPriority w:val="99"/>
    <w:rsid w:val="008428D7"/>
    <w:rPr>
      <w:rFonts w:ascii="Times New Roman" w:hAnsi="Times New Roman"/>
      <w:b/>
      <w:bCs/>
      <w:sz w:val="23"/>
      <w:szCs w:val="23"/>
      <w:shd w:val="clear" w:color="auto" w:fill="FFFFFF"/>
    </w:rPr>
  </w:style>
  <w:style w:type="paragraph" w:customStyle="1" w:styleId="NrPielikums">
    <w:name w:val="Nr. Pielikums"/>
    <w:basedOn w:val="Normal"/>
    <w:link w:val="NrPielikumsChar"/>
    <w:rsid w:val="008428D7"/>
    <w:pPr>
      <w:widowControl w:val="0"/>
      <w:suppressAutoHyphens/>
      <w:autoSpaceDN w:val="0"/>
      <w:jc w:val="right"/>
      <w:textAlignment w:val="baseline"/>
    </w:pPr>
  </w:style>
  <w:style w:type="character" w:customStyle="1" w:styleId="NrPielikumsChar">
    <w:name w:val="Nr. Pielikums Char"/>
    <w:link w:val="NrPielikums"/>
    <w:rsid w:val="008428D7"/>
    <w:rPr>
      <w:rFonts w:ascii="Times New Roman" w:eastAsia="Calibri" w:hAnsi="Times New Roman" w:cs="Times New Roman"/>
      <w:sz w:val="24"/>
      <w:szCs w:val="24"/>
    </w:rPr>
  </w:style>
  <w:style w:type="paragraph" w:customStyle="1" w:styleId="apakspunkts0">
    <w:name w:val="apakspunkts"/>
    <w:basedOn w:val="BodyTextIndent2"/>
    <w:link w:val="apakspunktsChar"/>
    <w:qFormat/>
    <w:rsid w:val="008428D7"/>
    <w:pPr>
      <w:widowControl w:val="0"/>
      <w:spacing w:after="0" w:line="240" w:lineRule="auto"/>
      <w:ind w:left="0"/>
      <w:jc w:val="both"/>
    </w:pPr>
    <w:rPr>
      <w:rFonts w:eastAsia="Calibri"/>
      <w:szCs w:val="20"/>
    </w:rPr>
  </w:style>
  <w:style w:type="character" w:customStyle="1" w:styleId="apakspunktsChar">
    <w:name w:val="apakspunkts Char"/>
    <w:link w:val="apakspunkts0"/>
    <w:rsid w:val="008428D7"/>
    <w:rPr>
      <w:rFonts w:ascii="Times New Roman" w:eastAsia="Calibri" w:hAnsi="Times New Roman" w:cs="Times New Roman"/>
      <w:sz w:val="24"/>
      <w:szCs w:val="20"/>
    </w:rPr>
  </w:style>
  <w:style w:type="paragraph" w:customStyle="1" w:styleId="1Ligumam">
    <w:name w:val="1.Ligumam"/>
    <w:basedOn w:val="Normal"/>
    <w:qFormat/>
    <w:rsid w:val="008428D7"/>
    <w:pPr>
      <w:ind w:left="3196" w:right="-142" w:hanging="360"/>
      <w:jc w:val="center"/>
    </w:pPr>
    <w:rPr>
      <w:b/>
    </w:rPr>
  </w:style>
  <w:style w:type="paragraph" w:customStyle="1" w:styleId="tv213">
    <w:name w:val="tv213"/>
    <w:basedOn w:val="Normal"/>
    <w:rsid w:val="008428D7"/>
    <w:pPr>
      <w:spacing w:before="100" w:beforeAutospacing="1" w:after="100" w:afterAutospacing="1"/>
      <w:jc w:val="left"/>
    </w:pPr>
    <w:rPr>
      <w:rFonts w:eastAsia="Times New Roman"/>
      <w:lang w:eastAsia="lv-LV"/>
    </w:rPr>
  </w:style>
  <w:style w:type="character" w:customStyle="1" w:styleId="apple-converted-space">
    <w:name w:val="apple-converted-space"/>
    <w:rsid w:val="008428D7"/>
  </w:style>
  <w:style w:type="character" w:customStyle="1" w:styleId="fontsize2">
    <w:name w:val="fontsize2"/>
    <w:rsid w:val="008428D7"/>
  </w:style>
  <w:style w:type="paragraph" w:customStyle="1" w:styleId="labojumupamats">
    <w:name w:val="labojumu_pamats"/>
    <w:basedOn w:val="Normal"/>
    <w:rsid w:val="008428D7"/>
    <w:pPr>
      <w:spacing w:before="100" w:beforeAutospacing="1" w:after="100" w:afterAutospacing="1"/>
      <w:jc w:val="left"/>
    </w:pPr>
    <w:rPr>
      <w:rFonts w:eastAsia="Times New Roman"/>
      <w:lang w:eastAsia="lv-LV"/>
    </w:rPr>
  </w:style>
  <w:style w:type="numbering" w:customStyle="1" w:styleId="WWOutlineListStyle51">
    <w:name w:val="WW_OutlineListStyle_51"/>
    <w:rsid w:val="008428D7"/>
    <w:pPr>
      <w:numPr>
        <w:numId w:val="13"/>
      </w:numPr>
    </w:pPr>
  </w:style>
  <w:style w:type="paragraph" w:customStyle="1" w:styleId="1pielikums">
    <w:name w:val="1. pielikums"/>
    <w:basedOn w:val="Pielikums"/>
    <w:link w:val="1pielikumsChar"/>
    <w:qFormat/>
    <w:rsid w:val="008428D7"/>
    <w:pPr>
      <w:ind w:left="7513"/>
    </w:pPr>
  </w:style>
  <w:style w:type="character" w:customStyle="1" w:styleId="1pielikumsChar">
    <w:name w:val="1. pielikums Char"/>
    <w:link w:val="1pielikums"/>
    <w:rsid w:val="008428D7"/>
    <w:rPr>
      <w:rFonts w:ascii="Times New Roman" w:eastAsia="Calibri" w:hAnsi="Times New Roman" w:cs="Times New Roman"/>
      <w:sz w:val="20"/>
      <w:szCs w:val="24"/>
    </w:rPr>
  </w:style>
  <w:style w:type="character" w:customStyle="1" w:styleId="colora">
    <w:name w:val="colora"/>
    <w:rsid w:val="008428D7"/>
  </w:style>
  <w:style w:type="character" w:customStyle="1" w:styleId="apple-style-span">
    <w:name w:val="apple-style-span"/>
    <w:basedOn w:val="DefaultParagraphFont"/>
    <w:rsid w:val="008428D7"/>
  </w:style>
  <w:style w:type="paragraph" w:customStyle="1" w:styleId="ListParagraph2">
    <w:name w:val="List Paragraph2"/>
    <w:qFormat/>
    <w:rsid w:val="008428D7"/>
    <w:pPr>
      <w:spacing w:after="0" w:line="240" w:lineRule="auto"/>
      <w:ind w:left="720"/>
    </w:pPr>
    <w:rPr>
      <w:rFonts w:ascii="Times New Roman" w:eastAsia="ヒラギノ角ゴ Pro W3" w:hAnsi="Times New Roman" w:cs="Times New Roman"/>
      <w:color w:val="000000"/>
      <w:sz w:val="24"/>
      <w:szCs w:val="20"/>
      <w:lang w:eastAsia="lv-LV"/>
    </w:rPr>
  </w:style>
  <w:style w:type="character" w:customStyle="1" w:styleId="WW8Num13z2">
    <w:name w:val="WW8Num13z2"/>
    <w:rsid w:val="008428D7"/>
    <w:rPr>
      <w:b w:val="0"/>
    </w:rPr>
  </w:style>
  <w:style w:type="character" w:styleId="EndnoteReference">
    <w:name w:val="endnote reference"/>
    <w:uiPriority w:val="99"/>
    <w:semiHidden/>
    <w:unhideWhenUsed/>
    <w:rsid w:val="008428D7"/>
    <w:rPr>
      <w:vertAlign w:val="superscript"/>
    </w:rPr>
  </w:style>
  <w:style w:type="paragraph" w:customStyle="1" w:styleId="Tahoma">
    <w:name w:val="Tahoma"/>
    <w:basedOn w:val="NormalWeb"/>
    <w:rsid w:val="008428D7"/>
    <w:pPr>
      <w:spacing w:before="280" w:after="280"/>
    </w:pPr>
    <w:rPr>
      <w:lang w:val="lv-LV" w:eastAsia="ar-SA"/>
    </w:rPr>
  </w:style>
  <w:style w:type="paragraph" w:styleId="BodyText3">
    <w:name w:val="Body Text 3"/>
    <w:basedOn w:val="Normal"/>
    <w:link w:val="BodyText3Char"/>
    <w:uiPriority w:val="99"/>
    <w:semiHidden/>
    <w:unhideWhenUsed/>
    <w:rsid w:val="008428D7"/>
    <w:pPr>
      <w:spacing w:after="120"/>
    </w:pPr>
    <w:rPr>
      <w:sz w:val="16"/>
      <w:szCs w:val="16"/>
    </w:rPr>
  </w:style>
  <w:style w:type="character" w:customStyle="1" w:styleId="BodyText3Char">
    <w:name w:val="Body Text 3 Char"/>
    <w:basedOn w:val="DefaultParagraphFont"/>
    <w:link w:val="BodyText3"/>
    <w:uiPriority w:val="99"/>
    <w:semiHidden/>
    <w:rsid w:val="008428D7"/>
    <w:rPr>
      <w:rFonts w:ascii="Times New Roman" w:eastAsia="Calibri" w:hAnsi="Times New Roman" w:cs="Times New Roman"/>
      <w:sz w:val="16"/>
      <w:szCs w:val="16"/>
    </w:rPr>
  </w:style>
  <w:style w:type="paragraph" w:customStyle="1" w:styleId="Bezatstarpm1">
    <w:name w:val="Bez atstarpēm1"/>
    <w:qFormat/>
    <w:rsid w:val="008428D7"/>
    <w:pPr>
      <w:spacing w:after="0" w:line="240" w:lineRule="auto"/>
    </w:pPr>
    <w:rPr>
      <w:rFonts w:ascii="Times New Roman" w:eastAsia="Times New Roman" w:hAnsi="Times New Roman" w:cs="Times New Roman"/>
      <w:sz w:val="24"/>
      <w:szCs w:val="24"/>
      <w:lang w:val="en-GB"/>
    </w:rPr>
  </w:style>
  <w:style w:type="paragraph" w:customStyle="1" w:styleId="TitlePageBold">
    <w:name w:val="Title Page Bold"/>
    <w:basedOn w:val="Normal"/>
    <w:rsid w:val="008428D7"/>
    <w:pPr>
      <w:jc w:val="center"/>
    </w:pPr>
    <w:rPr>
      <w:rFonts w:eastAsia="Times New Roman"/>
      <w:b/>
      <w:bCs/>
      <w:sz w:val="28"/>
      <w:szCs w:val="20"/>
      <w:lang w:val="en-US"/>
    </w:rPr>
  </w:style>
  <w:style w:type="paragraph" w:customStyle="1" w:styleId="txt1">
    <w:name w:val="txt1"/>
    <w:rsid w:val="008428D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Punkts">
    <w:name w:val="Punkts"/>
    <w:basedOn w:val="Normal"/>
    <w:next w:val="Apakpunkts"/>
    <w:rsid w:val="00535304"/>
    <w:pPr>
      <w:tabs>
        <w:tab w:val="num" w:pos="851"/>
      </w:tabs>
      <w:ind w:left="851" w:hanging="851"/>
      <w:jc w:val="left"/>
    </w:pPr>
    <w:rPr>
      <w:rFonts w:ascii="Arial" w:eastAsia="Times New Roman" w:hAnsi="Arial"/>
      <w:b/>
      <w:sz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tex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Table Grid 8" w:uiPriority="0"/>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8D7"/>
    <w:pPr>
      <w:spacing w:after="0" w:line="240" w:lineRule="auto"/>
      <w:jc w:val="both"/>
    </w:pPr>
    <w:rPr>
      <w:rFonts w:ascii="Times New Roman" w:eastAsia="Calibri" w:hAnsi="Times New Roman" w:cs="Times New Roman"/>
      <w:sz w:val="24"/>
      <w:szCs w:val="24"/>
    </w:rPr>
  </w:style>
  <w:style w:type="paragraph" w:styleId="Heading1">
    <w:name w:val="heading 1"/>
    <w:aliases w:val="Section Heading,heading1,Antraste 1,h1,Section Heading Char,heading1 Char,Antraste 1 Char,h1 Char"/>
    <w:basedOn w:val="Normal"/>
    <w:next w:val="Normal"/>
    <w:link w:val="Heading1Char"/>
    <w:autoRedefine/>
    <w:uiPriority w:val="9"/>
    <w:qFormat/>
    <w:rsid w:val="00D90AE7"/>
    <w:pPr>
      <w:keepNext/>
      <w:spacing w:before="240" w:after="60"/>
      <w:ind w:left="1844" w:hanging="1702"/>
      <w:jc w:val="center"/>
      <w:outlineLvl w:val="0"/>
    </w:pPr>
    <w:rPr>
      <w:rFonts w:eastAsia="Times New Roman"/>
      <w:b/>
      <w:bCs/>
    </w:rPr>
  </w:style>
  <w:style w:type="paragraph" w:styleId="Heading2">
    <w:name w:val="heading 2"/>
    <w:basedOn w:val="Normal"/>
    <w:link w:val="Heading2Char"/>
    <w:autoRedefine/>
    <w:uiPriority w:val="9"/>
    <w:qFormat/>
    <w:rsid w:val="008428D7"/>
    <w:pPr>
      <w:numPr>
        <w:ilvl w:val="1"/>
        <w:numId w:val="15"/>
      </w:numPr>
      <w:spacing w:before="60" w:after="120"/>
      <w:outlineLvl w:val="1"/>
    </w:pPr>
    <w:rPr>
      <w:rFonts w:eastAsia="Times New Roman"/>
      <w:b/>
      <w:bCs/>
      <w:szCs w:val="26"/>
    </w:rPr>
  </w:style>
  <w:style w:type="paragraph" w:styleId="Heading3">
    <w:name w:val="heading 3"/>
    <w:basedOn w:val="Normal"/>
    <w:link w:val="Heading3Char"/>
    <w:autoRedefine/>
    <w:uiPriority w:val="9"/>
    <w:qFormat/>
    <w:rsid w:val="00265F19"/>
    <w:pPr>
      <w:numPr>
        <w:ilvl w:val="2"/>
        <w:numId w:val="15"/>
      </w:numPr>
      <w:outlineLvl w:val="2"/>
    </w:pPr>
    <w:rPr>
      <w:rFonts w:eastAsia="Times New Roman"/>
      <w:bCs/>
    </w:rPr>
  </w:style>
  <w:style w:type="paragraph" w:styleId="Heading4">
    <w:name w:val="heading 4"/>
    <w:basedOn w:val="Normal"/>
    <w:link w:val="Heading4Char"/>
    <w:autoRedefine/>
    <w:uiPriority w:val="9"/>
    <w:qFormat/>
    <w:rsid w:val="00720185"/>
    <w:pPr>
      <w:tabs>
        <w:tab w:val="left" w:pos="426"/>
      </w:tabs>
      <w:ind w:left="426"/>
      <w:outlineLvl w:val="3"/>
    </w:pPr>
    <w:rPr>
      <w:rFonts w:eastAsia="Times New Roman"/>
      <w:bCs/>
      <w:iCs/>
    </w:rPr>
  </w:style>
  <w:style w:type="paragraph" w:styleId="Heading5">
    <w:name w:val="heading 5"/>
    <w:basedOn w:val="Normal"/>
    <w:link w:val="Heading5Char"/>
    <w:autoRedefine/>
    <w:uiPriority w:val="9"/>
    <w:unhideWhenUsed/>
    <w:qFormat/>
    <w:rsid w:val="008428D7"/>
    <w:pPr>
      <w:numPr>
        <w:ilvl w:val="4"/>
        <w:numId w:val="15"/>
      </w:numPr>
      <w:outlineLvl w:val="4"/>
    </w:pPr>
    <w:rPr>
      <w:rFonts w:eastAsia="Times New Roman"/>
    </w:rPr>
  </w:style>
  <w:style w:type="paragraph" w:styleId="Heading6">
    <w:name w:val="heading 6"/>
    <w:basedOn w:val="Normal"/>
    <w:next w:val="Normal"/>
    <w:link w:val="Heading6Char"/>
    <w:unhideWhenUsed/>
    <w:qFormat/>
    <w:rsid w:val="008428D7"/>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8428D7"/>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8428D7"/>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nhideWhenUsed/>
    <w:qFormat/>
    <w:rsid w:val="008428D7"/>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
    <w:basedOn w:val="DefaultParagraphFont"/>
    <w:link w:val="Heading1"/>
    <w:uiPriority w:val="9"/>
    <w:rsid w:val="00D90AE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428D7"/>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rsid w:val="00265F19"/>
    <w:rPr>
      <w:rFonts w:ascii="Times New Roman" w:eastAsia="Times New Roman" w:hAnsi="Times New Roman" w:cs="Times New Roman"/>
      <w:bCs/>
      <w:sz w:val="24"/>
      <w:szCs w:val="24"/>
    </w:rPr>
  </w:style>
  <w:style w:type="character" w:customStyle="1" w:styleId="Heading4Char">
    <w:name w:val="Heading 4 Char"/>
    <w:basedOn w:val="DefaultParagraphFont"/>
    <w:link w:val="Heading4"/>
    <w:uiPriority w:val="9"/>
    <w:rsid w:val="00720185"/>
    <w:rPr>
      <w:rFonts w:ascii="Times New Roman" w:eastAsia="Times New Roman" w:hAnsi="Times New Roman" w:cs="Times New Roman"/>
      <w:bCs/>
      <w:iCs/>
      <w:sz w:val="24"/>
      <w:szCs w:val="24"/>
    </w:rPr>
  </w:style>
  <w:style w:type="character" w:customStyle="1" w:styleId="Heading5Char">
    <w:name w:val="Heading 5 Char"/>
    <w:basedOn w:val="DefaultParagraphFont"/>
    <w:link w:val="Heading5"/>
    <w:uiPriority w:val="9"/>
    <w:rsid w:val="008428D7"/>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8428D7"/>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rsid w:val="008428D7"/>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rsid w:val="008428D7"/>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8428D7"/>
    <w:rPr>
      <w:rFonts w:ascii="Cambria" w:eastAsia="Times New Roman" w:hAnsi="Cambria" w:cs="Times New Roman"/>
      <w:i/>
      <w:iCs/>
      <w:color w:val="404040"/>
      <w:sz w:val="20"/>
      <w:szCs w:val="20"/>
    </w:rPr>
  </w:style>
  <w:style w:type="paragraph" w:styleId="Title">
    <w:name w:val="Title"/>
    <w:basedOn w:val="Normal"/>
    <w:next w:val="Normal"/>
    <w:link w:val="TitleChar"/>
    <w:autoRedefine/>
    <w:qFormat/>
    <w:rsid w:val="00BF63CE"/>
    <w:pPr>
      <w:spacing w:before="240" w:after="240"/>
      <w:contextualSpacing/>
      <w:jc w:val="center"/>
    </w:pPr>
    <w:rPr>
      <w:rFonts w:ascii="Times New Roman Bold" w:eastAsia="Times New Roman" w:hAnsi="Times New Roman Bold"/>
      <w:b/>
      <w:caps/>
      <w:spacing w:val="5"/>
      <w:kern w:val="28"/>
      <w:szCs w:val="52"/>
    </w:rPr>
  </w:style>
  <w:style w:type="character" w:customStyle="1" w:styleId="TitleChar">
    <w:name w:val="Title Char"/>
    <w:basedOn w:val="DefaultParagraphFont"/>
    <w:link w:val="Title"/>
    <w:rsid w:val="00BF63CE"/>
    <w:rPr>
      <w:rFonts w:ascii="Times New Roman Bold" w:eastAsia="Times New Roman" w:hAnsi="Times New Roman Bold" w:cs="Times New Roman"/>
      <w:b/>
      <w:caps/>
      <w:spacing w:val="5"/>
      <w:kern w:val="28"/>
      <w:sz w:val="24"/>
      <w:szCs w:val="52"/>
    </w:rPr>
  </w:style>
  <w:style w:type="numbering" w:customStyle="1" w:styleId="Style1">
    <w:name w:val="Style1"/>
    <w:uiPriority w:val="99"/>
    <w:rsid w:val="008428D7"/>
    <w:pPr>
      <w:numPr>
        <w:numId w:val="28"/>
      </w:numPr>
    </w:pPr>
  </w:style>
  <w:style w:type="paragraph" w:customStyle="1" w:styleId="Boldi">
    <w:name w:val="Boldiņš"/>
    <w:basedOn w:val="Normal"/>
    <w:link w:val="BoldiChar"/>
    <w:qFormat/>
    <w:rsid w:val="008428D7"/>
    <w:pPr>
      <w:spacing w:before="100" w:beforeAutospacing="1" w:after="100" w:afterAutospacing="1"/>
    </w:pPr>
    <w:rPr>
      <w:b/>
      <w:szCs w:val="20"/>
    </w:rPr>
  </w:style>
  <w:style w:type="character" w:customStyle="1" w:styleId="BoldiChar">
    <w:name w:val="Boldiņš Char"/>
    <w:link w:val="Boldi"/>
    <w:rsid w:val="008428D7"/>
    <w:rPr>
      <w:rFonts w:ascii="Times New Roman" w:eastAsia="Calibri" w:hAnsi="Times New Roman" w:cs="Times New Roman"/>
      <w:b/>
      <w:sz w:val="24"/>
      <w:szCs w:val="20"/>
    </w:rPr>
  </w:style>
  <w:style w:type="character" w:styleId="Hyperlink">
    <w:name w:val="Hyperlink"/>
    <w:uiPriority w:val="99"/>
    <w:rsid w:val="008428D7"/>
    <w:rPr>
      <w:color w:val="0000FF"/>
      <w:u w:val="single"/>
    </w:rPr>
  </w:style>
  <w:style w:type="paragraph" w:customStyle="1" w:styleId="STyleoutline">
    <w:name w:val="STyle outline @@"/>
    <w:basedOn w:val="Normal"/>
    <w:rsid w:val="008428D7"/>
    <w:pPr>
      <w:numPr>
        <w:numId w:val="2"/>
      </w:numPr>
      <w:spacing w:before="120" w:after="120"/>
    </w:pPr>
    <w:rPr>
      <w:rFonts w:eastAsia="Times New Roman"/>
    </w:rPr>
  </w:style>
  <w:style w:type="paragraph" w:customStyle="1" w:styleId="111Tabulaiiiiii">
    <w:name w:val="1.1.1. Tabulaiiiiii"/>
    <w:basedOn w:val="Normal"/>
    <w:link w:val="111TabulaiiiiiiChar"/>
    <w:qFormat/>
    <w:rsid w:val="008428D7"/>
    <w:pPr>
      <w:numPr>
        <w:ilvl w:val="2"/>
        <w:numId w:val="19"/>
      </w:numPr>
    </w:pPr>
    <w:rPr>
      <w:rFonts w:eastAsia="Times New Roman"/>
      <w:color w:val="000000"/>
      <w:szCs w:val="20"/>
    </w:rPr>
  </w:style>
  <w:style w:type="paragraph" w:customStyle="1" w:styleId="111Tabulai">
    <w:name w:val="1.1.1.Tabulai"/>
    <w:basedOn w:val="Heading3"/>
    <w:link w:val="111TabulaiChar"/>
    <w:rsid w:val="008428D7"/>
    <w:pPr>
      <w:ind w:left="720" w:hanging="687"/>
    </w:pPr>
  </w:style>
  <w:style w:type="character" w:customStyle="1" w:styleId="111TabulaiiiiiiChar">
    <w:name w:val="1.1.1. Tabulaiiiiii Char"/>
    <w:link w:val="111Tabulaiiiiii"/>
    <w:rsid w:val="008428D7"/>
    <w:rPr>
      <w:rFonts w:ascii="Times New Roman" w:eastAsia="Times New Roman" w:hAnsi="Times New Roman" w:cs="Times New Roman"/>
      <w:color w:val="000000"/>
      <w:sz w:val="24"/>
      <w:szCs w:val="20"/>
    </w:rPr>
  </w:style>
  <w:style w:type="paragraph" w:customStyle="1" w:styleId="Apstiprints">
    <w:name w:val="Apstiprināts"/>
    <w:basedOn w:val="Normal"/>
    <w:link w:val="ApstiprintsChar"/>
    <w:qFormat/>
    <w:rsid w:val="008428D7"/>
    <w:pPr>
      <w:ind w:left="5103"/>
    </w:pPr>
  </w:style>
  <w:style w:type="character" w:customStyle="1" w:styleId="111TabulaiChar">
    <w:name w:val="1.1.1.Tabulai Char"/>
    <w:basedOn w:val="Heading3Char"/>
    <w:link w:val="111Tabulai"/>
    <w:rsid w:val="008428D7"/>
    <w:rPr>
      <w:rFonts w:ascii="Times New Roman" w:eastAsia="Times New Roman" w:hAnsi="Times New Roman" w:cs="Times New Roman"/>
      <w:bCs/>
      <w:sz w:val="24"/>
      <w:szCs w:val="24"/>
    </w:rPr>
  </w:style>
  <w:style w:type="paragraph" w:customStyle="1" w:styleId="Rg">
    <w:name w:val="Rīgā"/>
    <w:basedOn w:val="Normal"/>
    <w:link w:val="RgChar"/>
    <w:qFormat/>
    <w:rsid w:val="008428D7"/>
    <w:pPr>
      <w:spacing w:before="5500"/>
      <w:jc w:val="center"/>
    </w:pPr>
  </w:style>
  <w:style w:type="character" w:customStyle="1" w:styleId="ApstiprintsChar">
    <w:name w:val="Apstiprināts Char"/>
    <w:link w:val="Apstiprints"/>
    <w:rsid w:val="008428D7"/>
    <w:rPr>
      <w:rFonts w:ascii="Times New Roman" w:eastAsia="Calibri" w:hAnsi="Times New Roman" w:cs="Times New Roman"/>
      <w:sz w:val="24"/>
      <w:szCs w:val="24"/>
    </w:rPr>
  </w:style>
  <w:style w:type="paragraph" w:customStyle="1" w:styleId="Nosaukums1">
    <w:name w:val="Nosaukums1"/>
    <w:basedOn w:val="Normal"/>
    <w:link w:val="NosaukumsChar"/>
    <w:qFormat/>
    <w:rsid w:val="008428D7"/>
    <w:pPr>
      <w:spacing w:line="480" w:lineRule="auto"/>
      <w:jc w:val="center"/>
    </w:pPr>
    <w:rPr>
      <w:b/>
    </w:rPr>
  </w:style>
  <w:style w:type="character" w:customStyle="1" w:styleId="RgChar">
    <w:name w:val="Rīgā Char"/>
    <w:link w:val="Rg"/>
    <w:rsid w:val="008428D7"/>
    <w:rPr>
      <w:rFonts w:ascii="Times New Roman" w:eastAsia="Calibri" w:hAnsi="Times New Roman" w:cs="Times New Roman"/>
      <w:sz w:val="24"/>
      <w:szCs w:val="24"/>
    </w:rPr>
  </w:style>
  <w:style w:type="paragraph" w:styleId="ListParagraph">
    <w:name w:val="List Paragraph"/>
    <w:basedOn w:val="Normal"/>
    <w:link w:val="ListParagraphChar"/>
    <w:uiPriority w:val="34"/>
    <w:qFormat/>
    <w:rsid w:val="008428D7"/>
    <w:pPr>
      <w:spacing w:after="200" w:line="276" w:lineRule="auto"/>
      <w:ind w:left="720"/>
      <w:contextualSpacing/>
      <w:jc w:val="left"/>
    </w:pPr>
    <w:rPr>
      <w:rFonts w:ascii="Calibri" w:eastAsia="Times New Roman" w:hAnsi="Calibri"/>
      <w:sz w:val="22"/>
      <w:szCs w:val="22"/>
    </w:rPr>
  </w:style>
  <w:style w:type="character" w:customStyle="1" w:styleId="NosaukumsChar">
    <w:name w:val="Nosaukums Char"/>
    <w:link w:val="Nosaukums1"/>
    <w:rsid w:val="008428D7"/>
    <w:rPr>
      <w:rFonts w:ascii="Times New Roman" w:eastAsia="Calibri" w:hAnsi="Times New Roman" w:cs="Times New Roman"/>
      <w:b/>
      <w:sz w:val="24"/>
      <w:szCs w:val="24"/>
    </w:rPr>
  </w:style>
  <w:style w:type="character" w:customStyle="1" w:styleId="ListParagraphChar">
    <w:name w:val="List Paragraph Char"/>
    <w:link w:val="ListParagraph"/>
    <w:uiPriority w:val="34"/>
    <w:locked/>
    <w:rsid w:val="008428D7"/>
    <w:rPr>
      <w:rFonts w:ascii="Calibri" w:eastAsia="Times New Roman" w:hAnsi="Calibri" w:cs="Times New Roman"/>
    </w:rPr>
  </w:style>
  <w:style w:type="character" w:styleId="CommentReference">
    <w:name w:val="annotation reference"/>
    <w:uiPriority w:val="99"/>
    <w:semiHidden/>
    <w:unhideWhenUsed/>
    <w:rsid w:val="008428D7"/>
    <w:rPr>
      <w:sz w:val="16"/>
      <w:szCs w:val="16"/>
    </w:rPr>
  </w:style>
  <w:style w:type="paragraph" w:styleId="CommentText">
    <w:name w:val="annotation text"/>
    <w:basedOn w:val="Normal"/>
    <w:link w:val="CommentTextChar"/>
    <w:uiPriority w:val="99"/>
    <w:semiHidden/>
    <w:unhideWhenUsed/>
    <w:rsid w:val="008428D7"/>
    <w:rPr>
      <w:sz w:val="20"/>
      <w:szCs w:val="20"/>
    </w:rPr>
  </w:style>
  <w:style w:type="character" w:customStyle="1" w:styleId="CommentTextChar">
    <w:name w:val="Comment Text Char"/>
    <w:basedOn w:val="DefaultParagraphFont"/>
    <w:link w:val="CommentText"/>
    <w:uiPriority w:val="99"/>
    <w:semiHidden/>
    <w:rsid w:val="008428D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unhideWhenUsed/>
    <w:rsid w:val="008428D7"/>
    <w:rPr>
      <w:b/>
      <w:bCs/>
    </w:rPr>
  </w:style>
  <w:style w:type="character" w:customStyle="1" w:styleId="CommentSubjectChar">
    <w:name w:val="Comment Subject Char"/>
    <w:basedOn w:val="CommentTextChar"/>
    <w:link w:val="CommentSubject"/>
    <w:semiHidden/>
    <w:rsid w:val="008428D7"/>
    <w:rPr>
      <w:rFonts w:ascii="Times New Roman" w:eastAsia="Calibri" w:hAnsi="Times New Roman" w:cs="Times New Roman"/>
      <w:b/>
      <w:bCs/>
      <w:sz w:val="20"/>
      <w:szCs w:val="20"/>
    </w:rPr>
  </w:style>
  <w:style w:type="paragraph" w:styleId="BalloonText">
    <w:name w:val="Balloon Text"/>
    <w:basedOn w:val="Normal"/>
    <w:link w:val="BalloonTextChar"/>
    <w:semiHidden/>
    <w:unhideWhenUsed/>
    <w:rsid w:val="008428D7"/>
    <w:rPr>
      <w:rFonts w:ascii="Tahoma" w:hAnsi="Tahoma"/>
      <w:sz w:val="16"/>
      <w:szCs w:val="16"/>
    </w:rPr>
  </w:style>
  <w:style w:type="character" w:customStyle="1" w:styleId="BalloonTextChar">
    <w:name w:val="Balloon Text Char"/>
    <w:basedOn w:val="DefaultParagraphFont"/>
    <w:link w:val="BalloonText"/>
    <w:semiHidden/>
    <w:rsid w:val="008428D7"/>
    <w:rPr>
      <w:rFonts w:ascii="Tahoma" w:eastAsia="Calibri" w:hAnsi="Tahoma" w:cs="Times New Roman"/>
      <w:sz w:val="16"/>
      <w:szCs w:val="16"/>
    </w:rPr>
  </w:style>
  <w:style w:type="paragraph" w:styleId="Header">
    <w:name w:val="header"/>
    <w:basedOn w:val="Normal"/>
    <w:link w:val="HeaderChar"/>
    <w:unhideWhenUsed/>
    <w:rsid w:val="008428D7"/>
    <w:pPr>
      <w:tabs>
        <w:tab w:val="center" w:pos="4153"/>
        <w:tab w:val="right" w:pos="8306"/>
      </w:tabs>
    </w:pPr>
  </w:style>
  <w:style w:type="character" w:customStyle="1" w:styleId="HeaderChar">
    <w:name w:val="Header Char"/>
    <w:basedOn w:val="DefaultParagraphFont"/>
    <w:link w:val="Header"/>
    <w:rsid w:val="008428D7"/>
    <w:rPr>
      <w:rFonts w:ascii="Times New Roman" w:eastAsia="Calibri" w:hAnsi="Times New Roman" w:cs="Times New Roman"/>
      <w:sz w:val="24"/>
      <w:szCs w:val="24"/>
    </w:rPr>
  </w:style>
  <w:style w:type="paragraph" w:styleId="Footer">
    <w:name w:val="footer"/>
    <w:basedOn w:val="Normal"/>
    <w:link w:val="FooterChar"/>
    <w:uiPriority w:val="99"/>
    <w:unhideWhenUsed/>
    <w:rsid w:val="008428D7"/>
    <w:pPr>
      <w:tabs>
        <w:tab w:val="center" w:pos="4153"/>
        <w:tab w:val="right" w:pos="8306"/>
      </w:tabs>
    </w:pPr>
  </w:style>
  <w:style w:type="character" w:customStyle="1" w:styleId="FooterChar">
    <w:name w:val="Footer Char"/>
    <w:basedOn w:val="DefaultParagraphFont"/>
    <w:link w:val="Footer"/>
    <w:uiPriority w:val="99"/>
    <w:rsid w:val="008428D7"/>
    <w:rPr>
      <w:rFonts w:ascii="Times New Roman" w:eastAsia="Calibri" w:hAnsi="Times New Roman" w:cs="Times New Roman"/>
      <w:sz w:val="24"/>
      <w:szCs w:val="24"/>
    </w:rPr>
  </w:style>
  <w:style w:type="paragraph" w:customStyle="1" w:styleId="1Lgumam">
    <w:name w:val="1. Līgumam"/>
    <w:basedOn w:val="Normal"/>
    <w:link w:val="1LgumamChar"/>
    <w:qFormat/>
    <w:rsid w:val="008428D7"/>
    <w:pPr>
      <w:numPr>
        <w:numId w:val="3"/>
      </w:numPr>
      <w:spacing w:before="240" w:after="120"/>
      <w:ind w:left="0" w:firstLine="0"/>
      <w:jc w:val="center"/>
    </w:pPr>
    <w:rPr>
      <w:b/>
    </w:rPr>
  </w:style>
  <w:style w:type="paragraph" w:customStyle="1" w:styleId="11Lgumam">
    <w:name w:val="1.1. Līgumam"/>
    <w:basedOn w:val="Normal"/>
    <w:link w:val="11LgumamChar"/>
    <w:qFormat/>
    <w:rsid w:val="008428D7"/>
    <w:pPr>
      <w:numPr>
        <w:ilvl w:val="1"/>
        <w:numId w:val="3"/>
      </w:numPr>
      <w:ind w:left="0" w:firstLine="0"/>
    </w:pPr>
  </w:style>
  <w:style w:type="character" w:customStyle="1" w:styleId="1LgumamChar">
    <w:name w:val="1. Līgumam Char"/>
    <w:link w:val="1Lgumam"/>
    <w:rsid w:val="008428D7"/>
    <w:rPr>
      <w:rFonts w:ascii="Times New Roman" w:eastAsia="Calibri" w:hAnsi="Times New Roman" w:cs="Times New Roman"/>
      <w:b/>
      <w:sz w:val="24"/>
      <w:szCs w:val="24"/>
    </w:rPr>
  </w:style>
  <w:style w:type="paragraph" w:customStyle="1" w:styleId="111Lgumam">
    <w:name w:val="1.1.1. Līgumam"/>
    <w:basedOn w:val="Normal"/>
    <w:link w:val="111LgumamChar"/>
    <w:qFormat/>
    <w:rsid w:val="008428D7"/>
    <w:pPr>
      <w:numPr>
        <w:ilvl w:val="2"/>
        <w:numId w:val="3"/>
      </w:numPr>
      <w:ind w:hanging="798"/>
    </w:pPr>
  </w:style>
  <w:style w:type="character" w:customStyle="1" w:styleId="11LgumamChar">
    <w:name w:val="1.1. Līgumam Char"/>
    <w:link w:val="11Lgumam"/>
    <w:rsid w:val="008428D7"/>
    <w:rPr>
      <w:rFonts w:ascii="Times New Roman" w:eastAsia="Calibri" w:hAnsi="Times New Roman" w:cs="Times New Roman"/>
      <w:sz w:val="24"/>
      <w:szCs w:val="24"/>
    </w:rPr>
  </w:style>
  <w:style w:type="paragraph" w:customStyle="1" w:styleId="1111lgumam">
    <w:name w:val="1.1.1.1. līgumam"/>
    <w:basedOn w:val="Normal"/>
    <w:link w:val="1111lgumamChar"/>
    <w:qFormat/>
    <w:rsid w:val="008428D7"/>
    <w:pPr>
      <w:numPr>
        <w:ilvl w:val="3"/>
        <w:numId w:val="3"/>
      </w:numPr>
      <w:ind w:left="2127" w:hanging="851"/>
    </w:pPr>
  </w:style>
  <w:style w:type="character" w:customStyle="1" w:styleId="111LgumamChar">
    <w:name w:val="1.1.1. Līgumam Char"/>
    <w:link w:val="111Lgumam"/>
    <w:rsid w:val="008428D7"/>
    <w:rPr>
      <w:rFonts w:ascii="Times New Roman" w:eastAsia="Calibri" w:hAnsi="Times New Roman" w:cs="Times New Roman"/>
      <w:sz w:val="24"/>
      <w:szCs w:val="24"/>
    </w:rPr>
  </w:style>
  <w:style w:type="table" w:styleId="TableGrid">
    <w:name w:val="Table Grid"/>
    <w:basedOn w:val="TableNormal"/>
    <w:rsid w:val="008428D7"/>
    <w:pPr>
      <w:spacing w:after="0" w:line="240" w:lineRule="auto"/>
    </w:pPr>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11lgumamChar">
    <w:name w:val="1.1.1.1. līgumam Char"/>
    <w:link w:val="1111lgumam"/>
    <w:rsid w:val="008428D7"/>
    <w:rPr>
      <w:rFonts w:ascii="Times New Roman" w:eastAsia="Calibri" w:hAnsi="Times New Roman" w:cs="Times New Roman"/>
      <w:sz w:val="24"/>
      <w:szCs w:val="24"/>
    </w:rPr>
  </w:style>
  <w:style w:type="paragraph" w:styleId="TOC1">
    <w:name w:val="toc 1"/>
    <w:basedOn w:val="Normal"/>
    <w:next w:val="Normal"/>
    <w:autoRedefine/>
    <w:uiPriority w:val="39"/>
    <w:unhideWhenUsed/>
    <w:rsid w:val="008428D7"/>
    <w:pPr>
      <w:tabs>
        <w:tab w:val="left" w:pos="284"/>
        <w:tab w:val="right" w:leader="dot" w:pos="9061"/>
      </w:tabs>
    </w:pPr>
    <w:rPr>
      <w:b/>
      <w:sz w:val="22"/>
    </w:rPr>
  </w:style>
  <w:style w:type="paragraph" w:styleId="TOC2">
    <w:name w:val="toc 2"/>
    <w:basedOn w:val="Normal"/>
    <w:next w:val="Normal"/>
    <w:autoRedefine/>
    <w:uiPriority w:val="39"/>
    <w:unhideWhenUsed/>
    <w:rsid w:val="008428D7"/>
    <w:pPr>
      <w:tabs>
        <w:tab w:val="left" w:pos="567"/>
        <w:tab w:val="right" w:leader="dot" w:pos="9061"/>
      </w:tabs>
    </w:pPr>
    <w:rPr>
      <w:sz w:val="22"/>
    </w:rPr>
  </w:style>
  <w:style w:type="paragraph" w:styleId="TOC3">
    <w:name w:val="toc 3"/>
    <w:basedOn w:val="Normal"/>
    <w:next w:val="Normal"/>
    <w:autoRedefine/>
    <w:uiPriority w:val="39"/>
    <w:unhideWhenUsed/>
    <w:rsid w:val="008428D7"/>
    <w:pPr>
      <w:ind w:left="480"/>
    </w:pPr>
  </w:style>
  <w:style w:type="paragraph" w:styleId="TOC4">
    <w:name w:val="toc 4"/>
    <w:basedOn w:val="Normal"/>
    <w:next w:val="Normal"/>
    <w:autoRedefine/>
    <w:uiPriority w:val="39"/>
    <w:unhideWhenUsed/>
    <w:rsid w:val="008428D7"/>
    <w:pPr>
      <w:ind w:left="720"/>
    </w:pPr>
  </w:style>
  <w:style w:type="paragraph" w:styleId="TOC5">
    <w:name w:val="toc 5"/>
    <w:basedOn w:val="Normal"/>
    <w:next w:val="Normal"/>
    <w:autoRedefine/>
    <w:uiPriority w:val="39"/>
    <w:unhideWhenUsed/>
    <w:rsid w:val="008428D7"/>
    <w:pPr>
      <w:spacing w:after="100" w:line="276" w:lineRule="auto"/>
      <w:ind w:left="880"/>
      <w:jc w:val="left"/>
    </w:pPr>
    <w:rPr>
      <w:rFonts w:ascii="Calibri" w:eastAsia="Times New Roman" w:hAnsi="Calibri"/>
      <w:sz w:val="22"/>
      <w:szCs w:val="22"/>
      <w:lang w:eastAsia="lv-LV"/>
    </w:rPr>
  </w:style>
  <w:style w:type="paragraph" w:styleId="TOC6">
    <w:name w:val="toc 6"/>
    <w:basedOn w:val="Normal"/>
    <w:next w:val="Normal"/>
    <w:autoRedefine/>
    <w:uiPriority w:val="39"/>
    <w:unhideWhenUsed/>
    <w:rsid w:val="008428D7"/>
    <w:pPr>
      <w:spacing w:after="100" w:line="276" w:lineRule="auto"/>
      <w:ind w:left="1100"/>
      <w:jc w:val="left"/>
    </w:pPr>
    <w:rPr>
      <w:rFonts w:ascii="Calibri" w:eastAsia="Times New Roman" w:hAnsi="Calibri"/>
      <w:sz w:val="22"/>
      <w:szCs w:val="22"/>
      <w:lang w:eastAsia="lv-LV"/>
    </w:rPr>
  </w:style>
  <w:style w:type="paragraph" w:styleId="TOC7">
    <w:name w:val="toc 7"/>
    <w:basedOn w:val="Normal"/>
    <w:next w:val="Normal"/>
    <w:autoRedefine/>
    <w:uiPriority w:val="39"/>
    <w:unhideWhenUsed/>
    <w:rsid w:val="008428D7"/>
    <w:pPr>
      <w:spacing w:after="100" w:line="276" w:lineRule="auto"/>
      <w:ind w:left="1320"/>
      <w:jc w:val="left"/>
    </w:pPr>
    <w:rPr>
      <w:rFonts w:ascii="Calibri" w:eastAsia="Times New Roman" w:hAnsi="Calibri"/>
      <w:sz w:val="22"/>
      <w:szCs w:val="22"/>
      <w:lang w:eastAsia="lv-LV"/>
    </w:rPr>
  </w:style>
  <w:style w:type="paragraph" w:styleId="TOC8">
    <w:name w:val="toc 8"/>
    <w:basedOn w:val="Normal"/>
    <w:next w:val="Normal"/>
    <w:autoRedefine/>
    <w:uiPriority w:val="39"/>
    <w:unhideWhenUsed/>
    <w:rsid w:val="008428D7"/>
    <w:pPr>
      <w:spacing w:after="100" w:line="276" w:lineRule="auto"/>
      <w:ind w:left="1540"/>
      <w:jc w:val="left"/>
    </w:pPr>
    <w:rPr>
      <w:rFonts w:ascii="Calibri" w:eastAsia="Times New Roman" w:hAnsi="Calibri"/>
      <w:sz w:val="22"/>
      <w:szCs w:val="22"/>
      <w:lang w:eastAsia="lv-LV"/>
    </w:rPr>
  </w:style>
  <w:style w:type="paragraph" w:styleId="TOC9">
    <w:name w:val="toc 9"/>
    <w:basedOn w:val="Normal"/>
    <w:next w:val="Normal"/>
    <w:autoRedefine/>
    <w:uiPriority w:val="39"/>
    <w:unhideWhenUsed/>
    <w:rsid w:val="008428D7"/>
    <w:pPr>
      <w:spacing w:after="100" w:line="276" w:lineRule="auto"/>
      <w:ind w:left="1760"/>
      <w:jc w:val="left"/>
    </w:pPr>
    <w:rPr>
      <w:rFonts w:ascii="Calibri" w:eastAsia="Times New Roman" w:hAnsi="Calibri"/>
      <w:sz w:val="22"/>
      <w:szCs w:val="22"/>
      <w:lang w:eastAsia="lv-LV"/>
    </w:rPr>
  </w:style>
  <w:style w:type="paragraph" w:customStyle="1" w:styleId="Pielikums">
    <w:name w:val="Pielikums"/>
    <w:basedOn w:val="Normal"/>
    <w:link w:val="PielikumsChar"/>
    <w:rsid w:val="008428D7"/>
    <w:pPr>
      <w:widowControl w:val="0"/>
      <w:numPr>
        <w:numId w:val="4"/>
      </w:numPr>
      <w:suppressAutoHyphens/>
      <w:autoSpaceDN w:val="0"/>
      <w:ind w:left="0"/>
      <w:jc w:val="right"/>
      <w:textAlignment w:val="baseline"/>
    </w:pPr>
    <w:rPr>
      <w:sz w:val="20"/>
    </w:rPr>
  </w:style>
  <w:style w:type="character" w:customStyle="1" w:styleId="PielikumsChar">
    <w:name w:val="Pielikums Char"/>
    <w:link w:val="Pielikums"/>
    <w:rsid w:val="008428D7"/>
    <w:rPr>
      <w:rFonts w:ascii="Times New Roman" w:eastAsia="Calibri" w:hAnsi="Times New Roman" w:cs="Times New Roman"/>
      <w:sz w:val="20"/>
      <w:szCs w:val="24"/>
    </w:rPr>
  </w:style>
  <w:style w:type="paragraph" w:customStyle="1" w:styleId="Style6">
    <w:name w:val="Style6"/>
    <w:basedOn w:val="Normal"/>
    <w:link w:val="Style6Char"/>
    <w:uiPriority w:val="99"/>
    <w:rsid w:val="008428D7"/>
    <w:pPr>
      <w:widowControl w:val="0"/>
      <w:autoSpaceDE w:val="0"/>
      <w:autoSpaceDN w:val="0"/>
      <w:adjustRightInd w:val="0"/>
      <w:spacing w:line="274" w:lineRule="exact"/>
      <w:jc w:val="center"/>
    </w:pPr>
    <w:rPr>
      <w:rFonts w:eastAsia="Times New Roman"/>
    </w:rPr>
  </w:style>
  <w:style w:type="paragraph" w:customStyle="1" w:styleId="Style18">
    <w:name w:val="Style18"/>
    <w:basedOn w:val="Normal"/>
    <w:uiPriority w:val="99"/>
    <w:rsid w:val="008428D7"/>
    <w:pPr>
      <w:widowControl w:val="0"/>
      <w:autoSpaceDE w:val="0"/>
      <w:autoSpaceDN w:val="0"/>
      <w:adjustRightInd w:val="0"/>
      <w:spacing w:line="209" w:lineRule="exact"/>
      <w:jc w:val="left"/>
    </w:pPr>
    <w:rPr>
      <w:rFonts w:eastAsia="Times New Roman"/>
      <w:lang w:eastAsia="lv-LV"/>
    </w:rPr>
  </w:style>
  <w:style w:type="paragraph" w:customStyle="1" w:styleId="Style25">
    <w:name w:val="Style25"/>
    <w:basedOn w:val="Normal"/>
    <w:uiPriority w:val="99"/>
    <w:rsid w:val="008428D7"/>
    <w:pPr>
      <w:widowControl w:val="0"/>
      <w:autoSpaceDE w:val="0"/>
      <w:autoSpaceDN w:val="0"/>
      <w:adjustRightInd w:val="0"/>
      <w:spacing w:line="317" w:lineRule="exact"/>
      <w:jc w:val="left"/>
    </w:pPr>
    <w:rPr>
      <w:rFonts w:eastAsia="Times New Roman"/>
      <w:lang w:eastAsia="lv-LV"/>
    </w:rPr>
  </w:style>
  <w:style w:type="paragraph" w:customStyle="1" w:styleId="Style26">
    <w:name w:val="Style26"/>
    <w:basedOn w:val="Normal"/>
    <w:uiPriority w:val="99"/>
    <w:rsid w:val="008428D7"/>
    <w:pPr>
      <w:widowControl w:val="0"/>
      <w:autoSpaceDE w:val="0"/>
      <w:autoSpaceDN w:val="0"/>
      <w:adjustRightInd w:val="0"/>
      <w:jc w:val="left"/>
    </w:pPr>
    <w:rPr>
      <w:rFonts w:eastAsia="Times New Roman"/>
      <w:lang w:eastAsia="lv-LV"/>
    </w:rPr>
  </w:style>
  <w:style w:type="character" w:customStyle="1" w:styleId="FontStyle29">
    <w:name w:val="Font Style29"/>
    <w:uiPriority w:val="99"/>
    <w:rsid w:val="008428D7"/>
    <w:rPr>
      <w:rFonts w:ascii="Times New Roman" w:hAnsi="Times New Roman" w:cs="Times New Roman"/>
      <w:b/>
      <w:bCs/>
      <w:sz w:val="16"/>
      <w:szCs w:val="16"/>
    </w:rPr>
  </w:style>
  <w:style w:type="character" w:customStyle="1" w:styleId="FontStyle33">
    <w:name w:val="Font Style33"/>
    <w:uiPriority w:val="99"/>
    <w:rsid w:val="008428D7"/>
    <w:rPr>
      <w:rFonts w:ascii="Times New Roman" w:hAnsi="Times New Roman" w:cs="Times New Roman"/>
      <w:b/>
      <w:bCs/>
      <w:sz w:val="22"/>
      <w:szCs w:val="22"/>
    </w:rPr>
  </w:style>
  <w:style w:type="character" w:customStyle="1" w:styleId="FontStyle34">
    <w:name w:val="Font Style34"/>
    <w:uiPriority w:val="99"/>
    <w:rsid w:val="008428D7"/>
    <w:rPr>
      <w:rFonts w:ascii="Times New Roman" w:hAnsi="Times New Roman" w:cs="Times New Roman"/>
      <w:sz w:val="22"/>
      <w:szCs w:val="22"/>
    </w:rPr>
  </w:style>
  <w:style w:type="paragraph" w:customStyle="1" w:styleId="Ligumam">
    <w:name w:val="Ligumam"/>
    <w:basedOn w:val="Normal"/>
    <w:link w:val="LigumamChar"/>
    <w:qFormat/>
    <w:rsid w:val="008428D7"/>
    <w:pPr>
      <w:ind w:left="360" w:hanging="360"/>
      <w:jc w:val="center"/>
    </w:pPr>
    <w:rPr>
      <w:rFonts w:eastAsia="Times New Roman"/>
      <w:b/>
    </w:rPr>
  </w:style>
  <w:style w:type="paragraph" w:customStyle="1" w:styleId="11Lgmam">
    <w:name w:val="1.1. Līgmam"/>
    <w:basedOn w:val="Ligumam"/>
    <w:link w:val="11LgmamChar"/>
    <w:rsid w:val="008428D7"/>
    <w:pPr>
      <w:ind w:left="792" w:hanging="432"/>
      <w:jc w:val="both"/>
    </w:pPr>
    <w:rPr>
      <w:b w:val="0"/>
    </w:rPr>
  </w:style>
  <w:style w:type="character" w:customStyle="1" w:styleId="11LgmamChar">
    <w:name w:val="1.1. Līgmam Char"/>
    <w:link w:val="11Lgmam"/>
    <w:rsid w:val="008428D7"/>
    <w:rPr>
      <w:rFonts w:ascii="Times New Roman" w:eastAsia="Times New Roman" w:hAnsi="Times New Roman" w:cs="Times New Roman"/>
      <w:sz w:val="24"/>
      <w:szCs w:val="24"/>
    </w:rPr>
  </w:style>
  <w:style w:type="paragraph" w:styleId="PlainText">
    <w:name w:val="Plain Text"/>
    <w:basedOn w:val="Normal"/>
    <w:link w:val="PlainTextChar"/>
    <w:rsid w:val="008428D7"/>
    <w:pPr>
      <w:jc w:val="left"/>
    </w:pPr>
    <w:rPr>
      <w:rFonts w:ascii="Courier New" w:eastAsia="Times New Roman" w:hAnsi="Courier New"/>
      <w:sz w:val="20"/>
      <w:szCs w:val="20"/>
    </w:rPr>
  </w:style>
  <w:style w:type="character" w:customStyle="1" w:styleId="PlainTextChar">
    <w:name w:val="Plain Text Char"/>
    <w:basedOn w:val="DefaultParagraphFont"/>
    <w:link w:val="PlainText"/>
    <w:rsid w:val="008428D7"/>
    <w:rPr>
      <w:rFonts w:ascii="Courier New" w:eastAsia="Times New Roman" w:hAnsi="Courier New" w:cs="Times New Roman"/>
      <w:sz w:val="20"/>
      <w:szCs w:val="20"/>
    </w:rPr>
  </w:style>
  <w:style w:type="paragraph" w:customStyle="1" w:styleId="1TS">
    <w:name w:val="1. TS"/>
    <w:basedOn w:val="PlainText"/>
    <w:link w:val="1TSChar"/>
    <w:qFormat/>
    <w:rsid w:val="008428D7"/>
    <w:pPr>
      <w:numPr>
        <w:numId w:val="5"/>
      </w:numPr>
      <w:spacing w:before="120" w:after="120"/>
      <w:jc w:val="both"/>
    </w:pPr>
    <w:rPr>
      <w:rFonts w:ascii="Times New Roman" w:hAnsi="Times New Roman"/>
      <w:sz w:val="24"/>
      <w:szCs w:val="24"/>
    </w:rPr>
  </w:style>
  <w:style w:type="paragraph" w:customStyle="1" w:styleId="11TS">
    <w:name w:val="1.1. TS"/>
    <w:basedOn w:val="1TS"/>
    <w:link w:val="11TSChar"/>
    <w:qFormat/>
    <w:rsid w:val="008428D7"/>
    <w:pPr>
      <w:numPr>
        <w:ilvl w:val="1"/>
      </w:numPr>
      <w:tabs>
        <w:tab w:val="left" w:pos="851"/>
      </w:tabs>
      <w:spacing w:before="0" w:after="0"/>
      <w:ind w:left="851" w:hanging="567"/>
    </w:pPr>
  </w:style>
  <w:style w:type="character" w:customStyle="1" w:styleId="1TSChar">
    <w:name w:val="1. TS Char"/>
    <w:link w:val="1TS"/>
    <w:rsid w:val="008428D7"/>
    <w:rPr>
      <w:rFonts w:ascii="Times New Roman" w:eastAsia="Times New Roman" w:hAnsi="Times New Roman" w:cs="Times New Roman"/>
      <w:sz w:val="24"/>
      <w:szCs w:val="24"/>
    </w:rPr>
  </w:style>
  <w:style w:type="paragraph" w:customStyle="1" w:styleId="111TS">
    <w:name w:val="1.1.1. TS"/>
    <w:basedOn w:val="11TS"/>
    <w:link w:val="111TSChar"/>
    <w:qFormat/>
    <w:rsid w:val="008428D7"/>
    <w:pPr>
      <w:numPr>
        <w:ilvl w:val="2"/>
      </w:numPr>
    </w:pPr>
  </w:style>
  <w:style w:type="character" w:customStyle="1" w:styleId="11TSChar">
    <w:name w:val="1.1. TS Char"/>
    <w:basedOn w:val="1TSChar"/>
    <w:link w:val="11TS"/>
    <w:rsid w:val="008428D7"/>
    <w:rPr>
      <w:rFonts w:ascii="Times New Roman" w:eastAsia="Times New Roman" w:hAnsi="Times New Roman" w:cs="Times New Roman"/>
      <w:sz w:val="24"/>
      <w:szCs w:val="24"/>
    </w:rPr>
  </w:style>
  <w:style w:type="paragraph" w:customStyle="1" w:styleId="AKTS">
    <w:name w:val="AKTS"/>
    <w:basedOn w:val="Style6"/>
    <w:link w:val="AKTSChar"/>
    <w:qFormat/>
    <w:rsid w:val="008428D7"/>
    <w:pPr>
      <w:widowControl/>
      <w:numPr>
        <w:numId w:val="6"/>
      </w:numPr>
      <w:spacing w:before="120" w:after="120" w:line="240" w:lineRule="auto"/>
      <w:ind w:right="1383"/>
      <w:jc w:val="left"/>
    </w:pPr>
    <w:rPr>
      <w:bCs/>
      <w:sz w:val="22"/>
      <w:szCs w:val="22"/>
    </w:rPr>
  </w:style>
  <w:style w:type="character" w:customStyle="1" w:styleId="111TSChar">
    <w:name w:val="1.1.1. TS Char"/>
    <w:basedOn w:val="11TSChar"/>
    <w:link w:val="111TS"/>
    <w:rsid w:val="008428D7"/>
    <w:rPr>
      <w:rFonts w:ascii="Times New Roman" w:eastAsia="Times New Roman" w:hAnsi="Times New Roman" w:cs="Times New Roman"/>
      <w:sz w:val="24"/>
      <w:szCs w:val="24"/>
    </w:rPr>
  </w:style>
  <w:style w:type="character" w:customStyle="1" w:styleId="LigumamChar">
    <w:name w:val="Ligumam Char"/>
    <w:link w:val="Ligumam"/>
    <w:rsid w:val="008428D7"/>
    <w:rPr>
      <w:rFonts w:ascii="Times New Roman" w:eastAsia="Times New Roman" w:hAnsi="Times New Roman" w:cs="Times New Roman"/>
      <w:b/>
      <w:sz w:val="24"/>
      <w:szCs w:val="24"/>
    </w:rPr>
  </w:style>
  <w:style w:type="character" w:customStyle="1" w:styleId="Style6Char">
    <w:name w:val="Style6 Char"/>
    <w:link w:val="Style6"/>
    <w:uiPriority w:val="99"/>
    <w:rsid w:val="008428D7"/>
    <w:rPr>
      <w:rFonts w:ascii="Times New Roman" w:eastAsia="Times New Roman" w:hAnsi="Times New Roman" w:cs="Times New Roman"/>
      <w:sz w:val="24"/>
      <w:szCs w:val="24"/>
    </w:rPr>
  </w:style>
  <w:style w:type="character" w:customStyle="1" w:styleId="AKTSChar">
    <w:name w:val="AKTS Char"/>
    <w:link w:val="AKTS"/>
    <w:rsid w:val="008428D7"/>
    <w:rPr>
      <w:rFonts w:ascii="Times New Roman" w:eastAsia="Times New Roman" w:hAnsi="Times New Roman" w:cs="Times New Roman"/>
      <w:bCs/>
    </w:rPr>
  </w:style>
  <w:style w:type="paragraph" w:styleId="BodyTextIndent3">
    <w:name w:val="Body Text Indent 3"/>
    <w:basedOn w:val="Normal"/>
    <w:link w:val="BodyTextIndent3Char"/>
    <w:unhideWhenUsed/>
    <w:rsid w:val="008428D7"/>
    <w:pPr>
      <w:spacing w:after="120"/>
      <w:ind w:left="283" w:hanging="357"/>
    </w:pPr>
    <w:rPr>
      <w:sz w:val="16"/>
      <w:szCs w:val="16"/>
    </w:rPr>
  </w:style>
  <w:style w:type="character" w:customStyle="1" w:styleId="BodyTextIndent3Char">
    <w:name w:val="Body Text Indent 3 Char"/>
    <w:basedOn w:val="DefaultParagraphFont"/>
    <w:link w:val="BodyTextIndent3"/>
    <w:rsid w:val="008428D7"/>
    <w:rPr>
      <w:rFonts w:ascii="Times New Roman" w:eastAsia="Calibri" w:hAnsi="Times New Roman" w:cs="Times New Roman"/>
      <w:sz w:val="16"/>
      <w:szCs w:val="16"/>
    </w:rPr>
  </w:style>
  <w:style w:type="character" w:customStyle="1" w:styleId="Style1Char">
    <w:name w:val="Style1 Char"/>
    <w:rsid w:val="008428D7"/>
    <w:rPr>
      <w:rFonts w:ascii="Times New Roman" w:eastAsia="Times New Roman" w:hAnsi="Times New Roman"/>
      <w:bCs/>
      <w:sz w:val="24"/>
      <w:szCs w:val="26"/>
      <w:lang w:eastAsia="en-US"/>
    </w:rPr>
  </w:style>
  <w:style w:type="paragraph" w:styleId="Subtitle">
    <w:name w:val="Subtitle"/>
    <w:basedOn w:val="Normal"/>
    <w:link w:val="SubtitleChar"/>
    <w:qFormat/>
    <w:rsid w:val="008428D7"/>
    <w:pPr>
      <w:tabs>
        <w:tab w:val="num" w:pos="397"/>
      </w:tabs>
      <w:ind w:left="397" w:hanging="397"/>
      <w:jc w:val="center"/>
    </w:pPr>
    <w:rPr>
      <w:rFonts w:eastAsia="Times New Roman"/>
      <w:b/>
      <w:sz w:val="28"/>
      <w:szCs w:val="20"/>
    </w:rPr>
  </w:style>
  <w:style w:type="character" w:customStyle="1" w:styleId="SubtitleChar">
    <w:name w:val="Subtitle Char"/>
    <w:basedOn w:val="DefaultParagraphFont"/>
    <w:link w:val="Subtitle"/>
    <w:rsid w:val="008428D7"/>
    <w:rPr>
      <w:rFonts w:ascii="Times New Roman" w:eastAsia="Times New Roman" w:hAnsi="Times New Roman" w:cs="Times New Roman"/>
      <w:b/>
      <w:sz w:val="28"/>
      <w:szCs w:val="20"/>
    </w:rPr>
  </w:style>
  <w:style w:type="paragraph" w:customStyle="1" w:styleId="RakstzRakstz4">
    <w:name w:val="Rakstz. Rakstz.4"/>
    <w:basedOn w:val="Normal"/>
    <w:next w:val="Normal"/>
    <w:rsid w:val="008428D7"/>
    <w:pPr>
      <w:spacing w:before="120" w:after="160" w:line="240" w:lineRule="exact"/>
      <w:ind w:firstLine="720"/>
    </w:pPr>
    <w:rPr>
      <w:rFonts w:ascii="Verdana" w:eastAsia="Times New Roman" w:hAnsi="Verdana"/>
      <w:sz w:val="20"/>
      <w:szCs w:val="20"/>
      <w:lang w:val="en-US"/>
    </w:rPr>
  </w:style>
  <w:style w:type="paragraph" w:styleId="NoSpacing">
    <w:name w:val="No Spacing"/>
    <w:link w:val="NoSpacingChar"/>
    <w:qFormat/>
    <w:rsid w:val="008428D7"/>
    <w:pPr>
      <w:spacing w:after="0" w:line="240" w:lineRule="auto"/>
    </w:pPr>
    <w:rPr>
      <w:rFonts w:ascii="Calibri" w:eastAsia="Times New Roman" w:hAnsi="Calibri" w:cs="Times New Roman"/>
      <w:lang w:val="en-US"/>
    </w:rPr>
  </w:style>
  <w:style w:type="character" w:customStyle="1" w:styleId="NoSpacingChar">
    <w:name w:val="No Spacing Char"/>
    <w:link w:val="NoSpacing"/>
    <w:rsid w:val="008428D7"/>
    <w:rPr>
      <w:rFonts w:ascii="Calibri" w:eastAsia="Times New Roman" w:hAnsi="Calibri" w:cs="Times New Roman"/>
      <w:lang w:val="en-US"/>
    </w:rPr>
  </w:style>
  <w:style w:type="character" w:customStyle="1" w:styleId="c4">
    <w:name w:val="c4"/>
    <w:rsid w:val="008428D7"/>
  </w:style>
  <w:style w:type="paragraph" w:styleId="BodyText">
    <w:name w:val="Body Text"/>
    <w:aliases w:val="b,uvlaka 3, uvlaka 3,plain,plain Char,b1,uvlaka 31, uvlaka 31,body indent,ändrad,Body single,EHPT,Body Text2"/>
    <w:basedOn w:val="Normal"/>
    <w:link w:val="BodyTextChar"/>
    <w:rsid w:val="008428D7"/>
    <w:pPr>
      <w:widowControl w:val="0"/>
      <w:spacing w:after="120"/>
      <w:jc w:val="left"/>
    </w:pPr>
    <w:rPr>
      <w:rFonts w:ascii="RimTimes" w:eastAsia="Times New Roman" w:hAnsi="RimTimes"/>
      <w:szCs w:val="20"/>
      <w:lang w:val="en-US"/>
    </w:rPr>
  </w:style>
  <w:style w:type="character" w:customStyle="1" w:styleId="BodyTextChar">
    <w:name w:val="Body Text Char"/>
    <w:aliases w:val="b Char,uvlaka 3 Char, uvlaka 3 Char,plain Char1,plain Char Char,b1 Char,uvlaka 31 Char, uvlaka 31 Char,body indent Char,ändrad Char,Body single Char,EHPT Char,Body Text2 Char"/>
    <w:basedOn w:val="DefaultParagraphFont"/>
    <w:link w:val="BodyText"/>
    <w:rsid w:val="008428D7"/>
    <w:rPr>
      <w:rFonts w:ascii="RimTimes" w:eastAsia="Times New Roman" w:hAnsi="RimTimes" w:cs="Times New Roman"/>
      <w:sz w:val="24"/>
      <w:szCs w:val="20"/>
      <w:lang w:val="en-US"/>
    </w:rPr>
  </w:style>
  <w:style w:type="paragraph" w:styleId="BodyTextIndent">
    <w:name w:val="Body Text Indent"/>
    <w:basedOn w:val="Normal"/>
    <w:link w:val="BodyTextIndentChar"/>
    <w:rsid w:val="008428D7"/>
    <w:pPr>
      <w:tabs>
        <w:tab w:val="left" w:pos="0"/>
      </w:tabs>
      <w:suppressAutoHyphens/>
      <w:autoSpaceDE w:val="0"/>
      <w:autoSpaceDN w:val="0"/>
    </w:pPr>
    <w:rPr>
      <w:rFonts w:eastAsia="Times New Roman"/>
    </w:rPr>
  </w:style>
  <w:style w:type="character" w:customStyle="1" w:styleId="BodyTextIndentChar">
    <w:name w:val="Body Text Indent Char"/>
    <w:basedOn w:val="DefaultParagraphFont"/>
    <w:link w:val="BodyTextIndent"/>
    <w:rsid w:val="008428D7"/>
    <w:rPr>
      <w:rFonts w:ascii="Times New Roman" w:eastAsia="Times New Roman" w:hAnsi="Times New Roman" w:cs="Times New Roman"/>
      <w:sz w:val="24"/>
      <w:szCs w:val="24"/>
    </w:rPr>
  </w:style>
  <w:style w:type="paragraph" w:customStyle="1" w:styleId="CharChar1RakstzRakstzRakstzRakstz">
    <w:name w:val="Char Char1 Rakstz. Rakstz. Rakstz. Rakstz."/>
    <w:basedOn w:val="Normal"/>
    <w:rsid w:val="008428D7"/>
    <w:pPr>
      <w:spacing w:before="120" w:after="160" w:line="240" w:lineRule="exact"/>
      <w:ind w:firstLine="720"/>
    </w:pPr>
    <w:rPr>
      <w:rFonts w:ascii="Verdana" w:eastAsia="Times New Roman" w:hAnsi="Verdana"/>
      <w:sz w:val="20"/>
      <w:szCs w:val="20"/>
      <w:lang w:val="en-US"/>
    </w:rPr>
  </w:style>
  <w:style w:type="paragraph" w:customStyle="1" w:styleId="Style">
    <w:name w:val="Style"/>
    <w:rsid w:val="008428D7"/>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customStyle="1" w:styleId="Default">
    <w:name w:val="Default"/>
    <w:rsid w:val="008428D7"/>
    <w:pPr>
      <w:autoSpaceDE w:val="0"/>
      <w:autoSpaceDN w:val="0"/>
      <w:adjustRightInd w:val="0"/>
      <w:spacing w:after="0" w:line="240" w:lineRule="auto"/>
    </w:pPr>
    <w:rPr>
      <w:rFonts w:ascii="Book Antiqua" w:eastAsia="Times New Roman" w:hAnsi="Book Antiqua" w:cs="Book Antiqua"/>
      <w:color w:val="000000"/>
      <w:sz w:val="24"/>
      <w:szCs w:val="24"/>
      <w:lang w:eastAsia="lv-LV"/>
    </w:rPr>
  </w:style>
  <w:style w:type="paragraph" w:customStyle="1" w:styleId="Title1">
    <w:name w:val="Title1"/>
    <w:basedOn w:val="Normal"/>
    <w:rsid w:val="008428D7"/>
    <w:pPr>
      <w:jc w:val="left"/>
    </w:pPr>
    <w:rPr>
      <w:rFonts w:ascii="Arial" w:eastAsia="Times New Roman" w:hAnsi="Arial"/>
      <w:b/>
      <w:sz w:val="20"/>
      <w:szCs w:val="20"/>
      <w:lang w:val="en-GB"/>
    </w:rPr>
  </w:style>
  <w:style w:type="paragraph" w:customStyle="1" w:styleId="1111Tabulaiiiii">
    <w:name w:val="1.1.1.1.Tabulaiiiii"/>
    <w:basedOn w:val="111Tabulaiiiiii"/>
    <w:link w:val="1111TabulaiiiiiChar"/>
    <w:qFormat/>
    <w:rsid w:val="008428D7"/>
    <w:pPr>
      <w:numPr>
        <w:ilvl w:val="3"/>
      </w:numPr>
      <w:ind w:left="1309" w:hanging="1276"/>
    </w:pPr>
  </w:style>
  <w:style w:type="paragraph" w:customStyle="1" w:styleId="Apakpunkts">
    <w:name w:val="Apakšpunkts"/>
    <w:basedOn w:val="Normal"/>
    <w:link w:val="ApakpunktsChar"/>
    <w:rsid w:val="008428D7"/>
    <w:pPr>
      <w:numPr>
        <w:ilvl w:val="1"/>
        <w:numId w:val="8"/>
      </w:numPr>
      <w:jc w:val="left"/>
    </w:pPr>
    <w:rPr>
      <w:rFonts w:ascii="Arial" w:eastAsia="Times New Roman" w:hAnsi="Arial"/>
      <w:b/>
      <w:sz w:val="20"/>
    </w:rPr>
  </w:style>
  <w:style w:type="character" w:customStyle="1" w:styleId="ApakpunktsChar">
    <w:name w:val="Apakšpunkts Char"/>
    <w:link w:val="Apakpunkts"/>
    <w:rsid w:val="008428D7"/>
    <w:rPr>
      <w:rFonts w:ascii="Arial" w:eastAsia="Times New Roman" w:hAnsi="Arial" w:cs="Times New Roman"/>
      <w:b/>
      <w:sz w:val="20"/>
      <w:szCs w:val="24"/>
    </w:rPr>
  </w:style>
  <w:style w:type="paragraph" w:customStyle="1" w:styleId="Paragrfs">
    <w:name w:val="Paragrāfs"/>
    <w:basedOn w:val="Normal"/>
    <w:next w:val="Normal"/>
    <w:rsid w:val="008428D7"/>
    <w:pPr>
      <w:tabs>
        <w:tab w:val="num" w:pos="851"/>
      </w:tabs>
      <w:ind w:left="851" w:hanging="851"/>
    </w:pPr>
    <w:rPr>
      <w:rFonts w:ascii="Arial" w:eastAsia="Times New Roman" w:hAnsi="Arial"/>
      <w:sz w:val="20"/>
      <w:lang w:eastAsia="lv-LV"/>
    </w:rPr>
  </w:style>
  <w:style w:type="paragraph" w:customStyle="1" w:styleId="Rindkopa">
    <w:name w:val="Rindkopa"/>
    <w:basedOn w:val="Normal"/>
    <w:next w:val="Normal"/>
    <w:rsid w:val="008428D7"/>
    <w:pPr>
      <w:ind w:left="851"/>
    </w:pPr>
    <w:rPr>
      <w:rFonts w:ascii="Arial" w:eastAsia="Times New Roman" w:hAnsi="Arial"/>
      <w:sz w:val="20"/>
      <w:lang w:eastAsia="lv-LV"/>
    </w:rPr>
  </w:style>
  <w:style w:type="character" w:customStyle="1" w:styleId="Heading1Text">
    <w:name w:val="Heading 1 Text"/>
    <w:rsid w:val="008428D7"/>
    <w:rPr>
      <w:b/>
      <w:bCs/>
      <w:smallCaps/>
    </w:rPr>
  </w:style>
  <w:style w:type="paragraph" w:styleId="EndnoteText">
    <w:name w:val="endnote text"/>
    <w:basedOn w:val="Normal"/>
    <w:link w:val="EndnoteTextChar"/>
    <w:semiHidden/>
    <w:rsid w:val="008428D7"/>
    <w:pPr>
      <w:spacing w:line="264" w:lineRule="auto"/>
    </w:pPr>
    <w:rPr>
      <w:rFonts w:ascii="Arial" w:eastAsia="Times New Roman" w:hAnsi="Arial"/>
      <w:snapToGrid w:val="0"/>
      <w:kern w:val="28"/>
      <w:sz w:val="20"/>
      <w:szCs w:val="20"/>
      <w:lang w:val="en-GB"/>
    </w:rPr>
  </w:style>
  <w:style w:type="character" w:customStyle="1" w:styleId="EndnoteTextChar">
    <w:name w:val="Endnote Text Char"/>
    <w:basedOn w:val="DefaultParagraphFont"/>
    <w:link w:val="EndnoteText"/>
    <w:semiHidden/>
    <w:rsid w:val="008428D7"/>
    <w:rPr>
      <w:rFonts w:ascii="Arial" w:eastAsia="Times New Roman" w:hAnsi="Arial" w:cs="Times New Roman"/>
      <w:snapToGrid w:val="0"/>
      <w:kern w:val="28"/>
      <w:sz w:val="20"/>
      <w:szCs w:val="20"/>
      <w:lang w:val="en-GB"/>
    </w:rPr>
  </w:style>
  <w:style w:type="paragraph" w:styleId="BodyTextIndent2">
    <w:name w:val="Body Text Indent 2"/>
    <w:basedOn w:val="Normal"/>
    <w:link w:val="BodyTextIndent2Char"/>
    <w:rsid w:val="008428D7"/>
    <w:pPr>
      <w:spacing w:after="120" w:line="480" w:lineRule="auto"/>
      <w:ind w:left="283"/>
      <w:jc w:val="left"/>
    </w:pPr>
    <w:rPr>
      <w:rFonts w:eastAsia="Times New Roman"/>
    </w:rPr>
  </w:style>
  <w:style w:type="character" w:customStyle="1" w:styleId="BodyTextIndent2Char">
    <w:name w:val="Body Text Indent 2 Char"/>
    <w:basedOn w:val="DefaultParagraphFont"/>
    <w:link w:val="BodyTextIndent2"/>
    <w:rsid w:val="008428D7"/>
    <w:rPr>
      <w:rFonts w:ascii="Times New Roman" w:eastAsia="Times New Roman" w:hAnsi="Times New Roman" w:cs="Times New Roman"/>
      <w:sz w:val="24"/>
      <w:szCs w:val="24"/>
    </w:rPr>
  </w:style>
  <w:style w:type="paragraph" w:customStyle="1" w:styleId="RakstzRakstzCharCharRakstzRakstz">
    <w:name w:val="Rakstz. Rakstz. Char Char Rakstz. Rakstz."/>
    <w:basedOn w:val="Normal"/>
    <w:rsid w:val="008428D7"/>
    <w:pPr>
      <w:spacing w:before="120" w:after="160" w:line="240" w:lineRule="exact"/>
      <w:ind w:firstLine="720"/>
    </w:pPr>
    <w:rPr>
      <w:rFonts w:ascii="Verdana" w:eastAsia="Times New Roman" w:hAnsi="Verdana"/>
      <w:sz w:val="20"/>
      <w:szCs w:val="20"/>
      <w:lang w:val="en-US"/>
    </w:rPr>
  </w:style>
  <w:style w:type="character" w:styleId="PageNumber">
    <w:name w:val="page number"/>
    <w:rsid w:val="008428D7"/>
  </w:style>
  <w:style w:type="paragraph" w:styleId="NormalWeb">
    <w:name w:val="Normal (Web)"/>
    <w:basedOn w:val="Normal"/>
    <w:rsid w:val="008428D7"/>
    <w:pPr>
      <w:spacing w:before="100"/>
      <w:jc w:val="left"/>
    </w:pPr>
    <w:rPr>
      <w:rFonts w:eastAsia="Times New Roman"/>
      <w:lang w:val="en-GB"/>
    </w:rPr>
  </w:style>
  <w:style w:type="paragraph" w:customStyle="1" w:styleId="RakstzRakstz">
    <w:name w:val="Rakstz. Rakstz."/>
    <w:basedOn w:val="Normal"/>
    <w:rsid w:val="008428D7"/>
    <w:pPr>
      <w:spacing w:before="120" w:after="160" w:line="240" w:lineRule="exact"/>
      <w:ind w:firstLine="720"/>
    </w:pPr>
    <w:rPr>
      <w:rFonts w:ascii="Verdana" w:eastAsia="Times New Roman" w:hAnsi="Verdana"/>
      <w:sz w:val="20"/>
      <w:szCs w:val="20"/>
      <w:lang w:val="en-US"/>
    </w:rPr>
  </w:style>
  <w:style w:type="character" w:customStyle="1" w:styleId="Antraste2Char">
    <w:name w:val="Antraste 2 Char"/>
    <w:aliases w:val="Reset numbering Char,B_Kapittel Char,HD2 Char Char"/>
    <w:rsid w:val="008428D7"/>
    <w:rPr>
      <w:sz w:val="24"/>
      <w:szCs w:val="28"/>
      <w:lang w:val="lv-LV" w:eastAsia="en-US" w:bidi="ar-SA"/>
    </w:rPr>
  </w:style>
  <w:style w:type="paragraph" w:styleId="FootnoteText">
    <w:name w:val="footnote text"/>
    <w:basedOn w:val="Normal"/>
    <w:link w:val="FootnoteTextChar"/>
    <w:semiHidden/>
    <w:rsid w:val="008428D7"/>
    <w:pPr>
      <w:jc w:val="left"/>
    </w:pPr>
    <w:rPr>
      <w:rFonts w:eastAsia="Times New Roman"/>
      <w:sz w:val="20"/>
      <w:szCs w:val="20"/>
    </w:rPr>
  </w:style>
  <w:style w:type="character" w:customStyle="1" w:styleId="FootnoteTextChar">
    <w:name w:val="Footnote Text Char"/>
    <w:basedOn w:val="DefaultParagraphFont"/>
    <w:link w:val="FootnoteText"/>
    <w:semiHidden/>
    <w:rsid w:val="008428D7"/>
    <w:rPr>
      <w:rFonts w:ascii="Times New Roman" w:eastAsia="Times New Roman" w:hAnsi="Times New Roman" w:cs="Times New Roman"/>
      <w:sz w:val="20"/>
      <w:szCs w:val="20"/>
    </w:rPr>
  </w:style>
  <w:style w:type="paragraph" w:styleId="BodyText2">
    <w:name w:val="Body Text 2"/>
    <w:basedOn w:val="Normal"/>
    <w:link w:val="BodyText2Char"/>
    <w:rsid w:val="008428D7"/>
    <w:pPr>
      <w:spacing w:after="120" w:line="480" w:lineRule="auto"/>
      <w:jc w:val="left"/>
    </w:pPr>
    <w:rPr>
      <w:rFonts w:eastAsia="Times New Roman"/>
      <w:sz w:val="20"/>
      <w:szCs w:val="20"/>
    </w:rPr>
  </w:style>
  <w:style w:type="character" w:customStyle="1" w:styleId="BodyText2Char">
    <w:name w:val="Body Text 2 Char"/>
    <w:basedOn w:val="DefaultParagraphFont"/>
    <w:link w:val="BodyText2"/>
    <w:rsid w:val="008428D7"/>
    <w:rPr>
      <w:rFonts w:ascii="Times New Roman" w:eastAsia="Times New Roman" w:hAnsi="Times New Roman" w:cs="Times New Roman"/>
      <w:sz w:val="20"/>
      <w:szCs w:val="20"/>
    </w:rPr>
  </w:style>
  <w:style w:type="paragraph" w:customStyle="1" w:styleId="CharCharChar">
    <w:name w:val="Char Char Char"/>
    <w:basedOn w:val="Normal"/>
    <w:rsid w:val="008428D7"/>
    <w:pPr>
      <w:spacing w:before="120" w:after="160" w:line="240" w:lineRule="exact"/>
      <w:ind w:firstLine="720"/>
    </w:pPr>
    <w:rPr>
      <w:rFonts w:ascii="Verdana" w:eastAsia="Times New Roman" w:hAnsi="Verdana"/>
      <w:sz w:val="20"/>
      <w:szCs w:val="20"/>
      <w:lang w:val="en-US"/>
    </w:rPr>
  </w:style>
  <w:style w:type="paragraph" w:styleId="List2">
    <w:name w:val="List 2"/>
    <w:aliases w:val="BMGF List 2"/>
    <w:basedOn w:val="Normal"/>
    <w:rsid w:val="008428D7"/>
    <w:pPr>
      <w:tabs>
        <w:tab w:val="num" w:pos="1044"/>
      </w:tabs>
      <w:ind w:left="1044" w:hanging="504"/>
      <w:jc w:val="left"/>
    </w:pPr>
    <w:rPr>
      <w:rFonts w:eastAsia="Times New Roman"/>
      <w:lang w:eastAsia="lv-LV"/>
    </w:rPr>
  </w:style>
  <w:style w:type="paragraph" w:customStyle="1" w:styleId="CharCharCharCharCharChar">
    <w:name w:val="Char Char Char Char Char Char"/>
    <w:basedOn w:val="Normal"/>
    <w:rsid w:val="008428D7"/>
    <w:pPr>
      <w:spacing w:before="120" w:after="160" w:line="240" w:lineRule="exact"/>
      <w:ind w:firstLine="720"/>
    </w:pPr>
    <w:rPr>
      <w:rFonts w:ascii="Verdana" w:eastAsia="Times New Roman" w:hAnsi="Verdana"/>
      <w:sz w:val="20"/>
      <w:szCs w:val="20"/>
      <w:lang w:val="en-US"/>
    </w:rPr>
  </w:style>
  <w:style w:type="character" w:customStyle="1" w:styleId="CharChar1">
    <w:name w:val="Char Char1"/>
    <w:rsid w:val="008428D7"/>
    <w:rPr>
      <w:lang w:val="lv-LV"/>
    </w:rPr>
  </w:style>
  <w:style w:type="paragraph" w:customStyle="1" w:styleId="Sarakstarindkopa1">
    <w:name w:val="Saraksta rindkopa1"/>
    <w:basedOn w:val="Normal"/>
    <w:qFormat/>
    <w:rsid w:val="008428D7"/>
    <w:pPr>
      <w:ind w:left="720"/>
      <w:jc w:val="left"/>
    </w:pPr>
    <w:rPr>
      <w:rFonts w:eastAsia="Times New Roman"/>
      <w:sz w:val="20"/>
      <w:szCs w:val="20"/>
    </w:rPr>
  </w:style>
  <w:style w:type="paragraph" w:customStyle="1" w:styleId="naisf">
    <w:name w:val="naisf"/>
    <w:basedOn w:val="Normal"/>
    <w:rsid w:val="008428D7"/>
    <w:pPr>
      <w:spacing w:before="75" w:after="75"/>
      <w:ind w:firstLine="375"/>
    </w:pPr>
    <w:rPr>
      <w:rFonts w:eastAsia="Times New Roman"/>
      <w:lang w:eastAsia="lv-LV"/>
    </w:rPr>
  </w:style>
  <w:style w:type="paragraph" w:customStyle="1" w:styleId="h3body1">
    <w:name w:val="h3_body_1"/>
    <w:autoRedefine/>
    <w:qFormat/>
    <w:rsid w:val="008428D7"/>
    <w:pPr>
      <w:tabs>
        <w:tab w:val="left" w:pos="993"/>
      </w:tabs>
      <w:spacing w:after="0" w:line="240" w:lineRule="auto"/>
      <w:jc w:val="both"/>
    </w:pPr>
    <w:rPr>
      <w:rFonts w:ascii="Times New Roman" w:eastAsia="Times New Roman" w:hAnsi="Times New Roman" w:cs="Times New Roman"/>
      <w:bCs/>
      <w:sz w:val="24"/>
      <w:szCs w:val="24"/>
    </w:rPr>
  </w:style>
  <w:style w:type="paragraph" w:customStyle="1" w:styleId="h4body2">
    <w:name w:val="h4_body_2"/>
    <w:autoRedefine/>
    <w:qFormat/>
    <w:rsid w:val="008428D7"/>
    <w:pPr>
      <w:numPr>
        <w:ilvl w:val="2"/>
        <w:numId w:val="9"/>
      </w:numPr>
      <w:tabs>
        <w:tab w:val="left" w:pos="900"/>
      </w:tabs>
      <w:spacing w:beforeLines="60" w:after="0" w:line="240" w:lineRule="auto"/>
      <w:ind w:left="900" w:hanging="900"/>
      <w:jc w:val="both"/>
    </w:pPr>
    <w:rPr>
      <w:rFonts w:ascii="Times New Roman" w:eastAsia="Times New Roman" w:hAnsi="Times New Roman" w:cs="Times New Roman"/>
      <w:bCs/>
      <w:sz w:val="26"/>
      <w:szCs w:val="26"/>
    </w:rPr>
  </w:style>
  <w:style w:type="character" w:customStyle="1" w:styleId="CharChar2">
    <w:name w:val="Char Char2"/>
    <w:rsid w:val="008428D7"/>
    <w:rPr>
      <w:rFonts w:ascii="RimTimes" w:hAnsi="RimTimes"/>
      <w:sz w:val="24"/>
      <w:lang w:eastAsia="en-US"/>
    </w:rPr>
  </w:style>
  <w:style w:type="paragraph" w:customStyle="1" w:styleId="Numeracija">
    <w:name w:val="Numeracija"/>
    <w:basedOn w:val="Normal"/>
    <w:rsid w:val="008428D7"/>
    <w:pPr>
      <w:numPr>
        <w:numId w:val="10"/>
      </w:numPr>
    </w:pPr>
    <w:rPr>
      <w:rFonts w:eastAsia="Times New Roman"/>
      <w:sz w:val="26"/>
      <w:lang w:val="en-US"/>
    </w:rPr>
  </w:style>
  <w:style w:type="paragraph" w:customStyle="1" w:styleId="G5CharChar">
    <w:name w:val="G5 Char Char"/>
    <w:basedOn w:val="Normal"/>
    <w:autoRedefine/>
    <w:rsid w:val="008428D7"/>
    <w:pPr>
      <w:jc w:val="left"/>
    </w:pPr>
    <w:rPr>
      <w:rFonts w:eastAsia="Times New Roman"/>
      <w:b/>
    </w:rPr>
  </w:style>
  <w:style w:type="character" w:styleId="Strong">
    <w:name w:val="Strong"/>
    <w:qFormat/>
    <w:rsid w:val="008428D7"/>
    <w:rPr>
      <w:b/>
      <w:bCs/>
    </w:rPr>
  </w:style>
  <w:style w:type="paragraph" w:customStyle="1" w:styleId="RakstzRakstz0">
    <w:name w:val="Rakstz. Rakstz."/>
    <w:basedOn w:val="Normal"/>
    <w:rsid w:val="008428D7"/>
    <w:pPr>
      <w:spacing w:before="120" w:after="160" w:line="240" w:lineRule="exact"/>
      <w:ind w:firstLine="720"/>
    </w:pPr>
    <w:rPr>
      <w:rFonts w:ascii="Verdana" w:eastAsia="Times New Roman" w:hAnsi="Verdana"/>
      <w:sz w:val="20"/>
      <w:szCs w:val="20"/>
      <w:lang w:val="en-US"/>
    </w:rPr>
  </w:style>
  <w:style w:type="table" w:styleId="TableGrid8">
    <w:name w:val="Table Grid 8"/>
    <w:basedOn w:val="TableNormal"/>
    <w:rsid w:val="008428D7"/>
    <w:pPr>
      <w:spacing w:after="0" w:line="240" w:lineRule="auto"/>
    </w:pPr>
    <w:rPr>
      <w:rFonts w:ascii="Times New Roman" w:eastAsia="Times New Roman" w:hAnsi="Times New Roman" w:cs="Times New Roman"/>
      <w:sz w:val="20"/>
      <w:szCs w:val="20"/>
      <w:lang w:eastAsia="lv-LV"/>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ListBullet1">
    <w:name w:val="List Bullet 1"/>
    <w:basedOn w:val="Normal"/>
    <w:autoRedefine/>
    <w:rsid w:val="008428D7"/>
    <w:pPr>
      <w:numPr>
        <w:ilvl w:val="1"/>
        <w:numId w:val="11"/>
      </w:numPr>
      <w:spacing w:before="20" w:after="20"/>
    </w:pPr>
    <w:rPr>
      <w:rFonts w:ascii="Arial" w:eastAsia="Times New Roman" w:hAnsi="Arial"/>
      <w:sz w:val="20"/>
      <w:szCs w:val="20"/>
    </w:rPr>
  </w:style>
  <w:style w:type="paragraph" w:styleId="ListBullet">
    <w:name w:val="List Bullet"/>
    <w:basedOn w:val="Normal"/>
    <w:autoRedefine/>
    <w:rsid w:val="008428D7"/>
    <w:pPr>
      <w:spacing w:before="40" w:after="40"/>
      <w:ind w:left="283"/>
      <w:jc w:val="center"/>
    </w:pPr>
    <w:rPr>
      <w:rFonts w:eastAsia="Times New Roman"/>
      <w:sz w:val="20"/>
      <w:szCs w:val="20"/>
      <w:lang w:eastAsia="lv-LV"/>
    </w:rPr>
  </w:style>
  <w:style w:type="paragraph" w:customStyle="1" w:styleId="Sarakstarindkopa10">
    <w:name w:val="Saraksta rindkopa1"/>
    <w:basedOn w:val="Normal"/>
    <w:qFormat/>
    <w:rsid w:val="008428D7"/>
    <w:pPr>
      <w:ind w:left="720"/>
      <w:jc w:val="left"/>
    </w:pPr>
    <w:rPr>
      <w:rFonts w:eastAsia="Times New Roman"/>
      <w:sz w:val="20"/>
      <w:szCs w:val="20"/>
    </w:rPr>
  </w:style>
  <w:style w:type="paragraph" w:customStyle="1" w:styleId="Prskatjums1">
    <w:name w:val="Pārskatījums1"/>
    <w:hidden/>
    <w:semiHidden/>
    <w:rsid w:val="008428D7"/>
    <w:pPr>
      <w:spacing w:after="0" w:line="240" w:lineRule="auto"/>
    </w:pPr>
    <w:rPr>
      <w:rFonts w:ascii="Times New Roman" w:eastAsia="Times New Roman" w:hAnsi="Times New Roman" w:cs="Times New Roman"/>
      <w:sz w:val="20"/>
      <w:szCs w:val="20"/>
    </w:rPr>
  </w:style>
  <w:style w:type="paragraph" w:customStyle="1" w:styleId="Char">
    <w:name w:val="Char"/>
    <w:basedOn w:val="Normal"/>
    <w:next w:val="Normal"/>
    <w:rsid w:val="008428D7"/>
    <w:pPr>
      <w:spacing w:before="120" w:after="160" w:line="240" w:lineRule="exact"/>
      <w:ind w:firstLine="720"/>
    </w:pPr>
    <w:rPr>
      <w:rFonts w:ascii="Verdana" w:eastAsia="Times New Roman" w:hAnsi="Verdana"/>
      <w:sz w:val="20"/>
      <w:szCs w:val="20"/>
      <w:lang w:val="en-US"/>
    </w:rPr>
  </w:style>
  <w:style w:type="character" w:styleId="Emphasis">
    <w:name w:val="Emphasis"/>
    <w:uiPriority w:val="20"/>
    <w:qFormat/>
    <w:rsid w:val="008428D7"/>
    <w:rPr>
      <w:b/>
      <w:bCs/>
      <w:i w:val="0"/>
      <w:iCs w:val="0"/>
    </w:rPr>
  </w:style>
  <w:style w:type="paragraph" w:customStyle="1" w:styleId="CharChar1RakstzRakstz">
    <w:name w:val="Char Char1 Rakstz. Rakstz."/>
    <w:basedOn w:val="Normal"/>
    <w:next w:val="Normal"/>
    <w:rsid w:val="008428D7"/>
    <w:pPr>
      <w:spacing w:before="120" w:after="160" w:line="240" w:lineRule="exact"/>
      <w:ind w:firstLine="720"/>
    </w:pPr>
    <w:rPr>
      <w:rFonts w:ascii="Verdana" w:eastAsia="Times New Roman" w:hAnsi="Verdana"/>
      <w:sz w:val="20"/>
      <w:szCs w:val="20"/>
      <w:lang w:val="en-US"/>
    </w:rPr>
  </w:style>
  <w:style w:type="paragraph" w:customStyle="1" w:styleId="StyleHeading3Arial10ptCharChar">
    <w:name w:val="Style Heading 3 + Arial 10 pt Char Char"/>
    <w:basedOn w:val="Normal"/>
    <w:rsid w:val="008428D7"/>
    <w:pPr>
      <w:numPr>
        <w:ilvl w:val="2"/>
        <w:numId w:val="7"/>
      </w:numPr>
      <w:jc w:val="left"/>
    </w:pPr>
    <w:rPr>
      <w:rFonts w:eastAsia="Times New Roman"/>
    </w:rPr>
  </w:style>
  <w:style w:type="character" w:styleId="FollowedHyperlink">
    <w:name w:val="FollowedHyperlink"/>
    <w:unhideWhenUsed/>
    <w:rsid w:val="008428D7"/>
    <w:rPr>
      <w:color w:val="800080"/>
      <w:u w:val="single"/>
    </w:rPr>
  </w:style>
  <w:style w:type="paragraph" w:customStyle="1" w:styleId="xl65">
    <w:name w:val="xl65"/>
    <w:basedOn w:val="Normal"/>
    <w:rsid w:val="008428D7"/>
    <w:pPr>
      <w:spacing w:before="100" w:beforeAutospacing="1" w:after="100" w:afterAutospacing="1"/>
      <w:jc w:val="left"/>
      <w:textAlignment w:val="center"/>
    </w:pPr>
    <w:rPr>
      <w:rFonts w:eastAsia="Times New Roman"/>
      <w:sz w:val="20"/>
      <w:szCs w:val="20"/>
      <w:lang w:eastAsia="lv-LV"/>
    </w:rPr>
  </w:style>
  <w:style w:type="paragraph" w:customStyle="1" w:styleId="xl66">
    <w:name w:val="xl66"/>
    <w:basedOn w:val="Normal"/>
    <w:rsid w:val="008428D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olor w:val="000000"/>
      <w:sz w:val="20"/>
      <w:szCs w:val="20"/>
      <w:lang w:eastAsia="lv-LV"/>
    </w:rPr>
  </w:style>
  <w:style w:type="paragraph" w:customStyle="1" w:styleId="xl67">
    <w:name w:val="xl67"/>
    <w:basedOn w:val="Normal"/>
    <w:rsid w:val="008428D7"/>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olor w:val="000000"/>
      <w:sz w:val="20"/>
      <w:szCs w:val="20"/>
      <w:lang w:eastAsia="lv-LV"/>
    </w:rPr>
  </w:style>
  <w:style w:type="paragraph" w:customStyle="1" w:styleId="xl68">
    <w:name w:val="xl68"/>
    <w:basedOn w:val="Normal"/>
    <w:rsid w:val="008428D7"/>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olor w:val="000000"/>
      <w:sz w:val="20"/>
      <w:szCs w:val="20"/>
      <w:lang w:eastAsia="lv-LV"/>
    </w:rPr>
  </w:style>
  <w:style w:type="paragraph" w:customStyle="1" w:styleId="xl69">
    <w:name w:val="xl69"/>
    <w:basedOn w:val="Normal"/>
    <w:rsid w:val="008428D7"/>
    <w:pPr>
      <w:pBdr>
        <w:bottom w:val="single" w:sz="8" w:space="0" w:color="auto"/>
        <w:right w:val="single" w:sz="8"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8428D7"/>
    <w:pPr>
      <w:pBdr>
        <w:bottom w:val="single" w:sz="8" w:space="0" w:color="auto"/>
        <w:right w:val="single" w:sz="8" w:space="0" w:color="auto"/>
      </w:pBdr>
      <w:spacing w:before="100" w:beforeAutospacing="1" w:after="100" w:afterAutospacing="1"/>
      <w:jc w:val="center"/>
      <w:textAlignment w:val="center"/>
    </w:pPr>
    <w:rPr>
      <w:rFonts w:eastAsia="Times New Roman"/>
      <w:color w:val="000000"/>
      <w:sz w:val="20"/>
      <w:szCs w:val="20"/>
      <w:lang w:eastAsia="lv-LV"/>
    </w:rPr>
  </w:style>
  <w:style w:type="paragraph" w:customStyle="1" w:styleId="xl71">
    <w:name w:val="xl71"/>
    <w:basedOn w:val="Normal"/>
    <w:rsid w:val="008428D7"/>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2">
    <w:name w:val="xl72"/>
    <w:basedOn w:val="Normal"/>
    <w:rsid w:val="008428D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3">
    <w:name w:val="xl73"/>
    <w:basedOn w:val="Normal"/>
    <w:rsid w:val="008428D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8428D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75">
    <w:name w:val="xl75"/>
    <w:basedOn w:val="Normal"/>
    <w:rsid w:val="008428D7"/>
    <w:pP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6">
    <w:name w:val="xl76"/>
    <w:basedOn w:val="Normal"/>
    <w:rsid w:val="008428D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7">
    <w:name w:val="xl77"/>
    <w:basedOn w:val="Normal"/>
    <w:rsid w:val="008428D7"/>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8">
    <w:name w:val="xl78"/>
    <w:basedOn w:val="Normal"/>
    <w:rsid w:val="008428D7"/>
    <w:pPr>
      <w:pBdr>
        <w:right w:val="single" w:sz="8"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9">
    <w:name w:val="xl79"/>
    <w:basedOn w:val="Normal"/>
    <w:rsid w:val="008428D7"/>
    <w:pPr>
      <w:pBdr>
        <w:right w:val="single" w:sz="8" w:space="0" w:color="auto"/>
      </w:pBdr>
      <w:spacing w:before="100" w:beforeAutospacing="1" w:after="100" w:afterAutospacing="1"/>
      <w:jc w:val="center"/>
      <w:textAlignment w:val="center"/>
    </w:pPr>
    <w:rPr>
      <w:rFonts w:eastAsia="Times New Roman"/>
      <w:color w:val="000000"/>
      <w:sz w:val="20"/>
      <w:szCs w:val="20"/>
      <w:lang w:eastAsia="lv-LV"/>
    </w:rPr>
  </w:style>
  <w:style w:type="paragraph" w:customStyle="1" w:styleId="xl80">
    <w:name w:val="xl80"/>
    <w:basedOn w:val="Normal"/>
    <w:rsid w:val="008428D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1">
    <w:name w:val="xl81"/>
    <w:basedOn w:val="Normal"/>
    <w:rsid w:val="008428D7"/>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sz w:val="20"/>
      <w:szCs w:val="20"/>
      <w:lang w:eastAsia="lv-LV"/>
    </w:rPr>
  </w:style>
  <w:style w:type="paragraph" w:customStyle="1" w:styleId="xl82">
    <w:name w:val="xl82"/>
    <w:basedOn w:val="Normal"/>
    <w:rsid w:val="008428D7"/>
    <w:pPr>
      <w:pBdr>
        <w:bottom w:val="single" w:sz="8" w:space="0" w:color="auto"/>
      </w:pBdr>
      <w:spacing w:before="100" w:beforeAutospacing="1" w:after="100" w:afterAutospacing="1"/>
      <w:jc w:val="center"/>
      <w:textAlignment w:val="center"/>
    </w:pPr>
    <w:rPr>
      <w:rFonts w:eastAsia="Times New Roman"/>
      <w:color w:val="000000"/>
      <w:sz w:val="20"/>
      <w:szCs w:val="20"/>
      <w:lang w:eastAsia="lv-LV"/>
    </w:rPr>
  </w:style>
  <w:style w:type="paragraph" w:customStyle="1" w:styleId="xl83">
    <w:name w:val="xl83"/>
    <w:basedOn w:val="Normal"/>
    <w:rsid w:val="008428D7"/>
    <w:pP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8428D7"/>
    <w:pPr>
      <w:pBdr>
        <w:bottom w:val="single" w:sz="8" w:space="0" w:color="auto"/>
        <w:right w:val="single" w:sz="8" w:space="0" w:color="auto"/>
      </w:pBdr>
      <w:spacing w:before="100" w:beforeAutospacing="1" w:after="100" w:afterAutospacing="1"/>
      <w:jc w:val="left"/>
      <w:textAlignment w:val="center"/>
    </w:pPr>
    <w:rPr>
      <w:rFonts w:eastAsia="Times New Roman"/>
      <w:sz w:val="20"/>
      <w:szCs w:val="20"/>
      <w:lang w:eastAsia="lv-LV"/>
    </w:rPr>
  </w:style>
  <w:style w:type="paragraph" w:customStyle="1" w:styleId="xl85">
    <w:name w:val="xl85"/>
    <w:basedOn w:val="Normal"/>
    <w:rsid w:val="008428D7"/>
    <w:pPr>
      <w:spacing w:before="100" w:beforeAutospacing="1" w:after="100" w:afterAutospacing="1"/>
      <w:jc w:val="left"/>
      <w:textAlignment w:val="center"/>
    </w:pPr>
    <w:rPr>
      <w:rFonts w:eastAsia="Times New Roman"/>
      <w:b/>
      <w:bCs/>
      <w:sz w:val="20"/>
      <w:szCs w:val="20"/>
      <w:lang w:eastAsia="lv-LV"/>
    </w:rPr>
  </w:style>
  <w:style w:type="paragraph" w:customStyle="1" w:styleId="xl86">
    <w:name w:val="xl86"/>
    <w:basedOn w:val="Normal"/>
    <w:rsid w:val="008428D7"/>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sz w:val="20"/>
      <w:szCs w:val="20"/>
      <w:lang w:eastAsia="lv-LV"/>
    </w:rPr>
  </w:style>
  <w:style w:type="paragraph" w:customStyle="1" w:styleId="xl87">
    <w:name w:val="xl87"/>
    <w:basedOn w:val="Normal"/>
    <w:rsid w:val="008428D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lang w:eastAsia="lv-LV"/>
    </w:rPr>
  </w:style>
  <w:style w:type="paragraph" w:customStyle="1" w:styleId="xl88">
    <w:name w:val="xl88"/>
    <w:basedOn w:val="Normal"/>
    <w:rsid w:val="008428D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9">
    <w:name w:val="xl89"/>
    <w:basedOn w:val="Normal"/>
    <w:rsid w:val="008428D7"/>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90">
    <w:name w:val="xl90"/>
    <w:basedOn w:val="Normal"/>
    <w:rsid w:val="008428D7"/>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91">
    <w:name w:val="xl91"/>
    <w:basedOn w:val="Normal"/>
    <w:rsid w:val="008428D7"/>
    <w:pPr>
      <w:pBdr>
        <w:left w:val="single" w:sz="8" w:space="0" w:color="auto"/>
        <w:bottom w:val="single" w:sz="8" w:space="0" w:color="auto"/>
        <w:right w:val="single" w:sz="8"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92">
    <w:name w:val="xl92"/>
    <w:basedOn w:val="Normal"/>
    <w:rsid w:val="008428D7"/>
    <w:pPr>
      <w:pBdr>
        <w:bottom w:val="single" w:sz="8" w:space="0" w:color="auto"/>
        <w:right w:val="single" w:sz="8" w:space="0" w:color="auto"/>
      </w:pBdr>
      <w:spacing w:before="100" w:beforeAutospacing="1" w:after="100" w:afterAutospacing="1"/>
      <w:jc w:val="left"/>
      <w:textAlignment w:val="center"/>
    </w:pPr>
    <w:rPr>
      <w:rFonts w:eastAsia="Times New Roman"/>
      <w:b/>
      <w:bCs/>
      <w:color w:val="000000"/>
      <w:sz w:val="20"/>
      <w:szCs w:val="20"/>
      <w:lang w:eastAsia="lv-LV"/>
    </w:rPr>
  </w:style>
  <w:style w:type="paragraph" w:customStyle="1" w:styleId="xl93">
    <w:name w:val="xl93"/>
    <w:basedOn w:val="Normal"/>
    <w:rsid w:val="008428D7"/>
    <w:pPr>
      <w:pBdr>
        <w:bottom w:val="single" w:sz="8" w:space="0" w:color="auto"/>
        <w:right w:val="single" w:sz="8" w:space="0" w:color="auto"/>
      </w:pBdr>
      <w:spacing w:before="100" w:beforeAutospacing="1" w:after="100" w:afterAutospacing="1"/>
      <w:jc w:val="left"/>
      <w:textAlignment w:val="center"/>
    </w:pPr>
    <w:rPr>
      <w:rFonts w:eastAsia="Times New Roman"/>
      <w:b/>
      <w:bCs/>
      <w:color w:val="000000"/>
      <w:sz w:val="20"/>
      <w:szCs w:val="20"/>
      <w:lang w:eastAsia="lv-LV"/>
    </w:rPr>
  </w:style>
  <w:style w:type="paragraph" w:customStyle="1" w:styleId="xl94">
    <w:name w:val="xl94"/>
    <w:basedOn w:val="Normal"/>
    <w:rsid w:val="008428D7"/>
    <w:pPr>
      <w:pBdr>
        <w:bottom w:val="single" w:sz="8" w:space="0" w:color="auto"/>
        <w:right w:val="single" w:sz="8" w:space="0" w:color="auto"/>
      </w:pBdr>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8428D7"/>
    <w:pPr>
      <w:pBdr>
        <w:right w:val="single" w:sz="8" w:space="0" w:color="auto"/>
      </w:pBdr>
      <w:spacing w:before="100" w:beforeAutospacing="1" w:after="100" w:afterAutospacing="1"/>
      <w:jc w:val="left"/>
      <w:textAlignment w:val="center"/>
    </w:pPr>
    <w:rPr>
      <w:rFonts w:eastAsia="Times New Roman"/>
      <w:b/>
      <w:bCs/>
      <w:color w:val="000000"/>
      <w:sz w:val="20"/>
      <w:szCs w:val="20"/>
      <w:lang w:eastAsia="lv-LV"/>
    </w:rPr>
  </w:style>
  <w:style w:type="paragraph" w:customStyle="1" w:styleId="xl96">
    <w:name w:val="xl96"/>
    <w:basedOn w:val="Normal"/>
    <w:rsid w:val="008428D7"/>
    <w:pPr>
      <w:pBdr>
        <w:bottom w:val="single" w:sz="8" w:space="0" w:color="auto"/>
      </w:pBdr>
      <w:spacing w:before="100" w:beforeAutospacing="1" w:after="100" w:afterAutospacing="1"/>
      <w:jc w:val="left"/>
      <w:textAlignment w:val="center"/>
    </w:pPr>
    <w:rPr>
      <w:rFonts w:eastAsia="Times New Roman"/>
      <w:sz w:val="20"/>
      <w:szCs w:val="20"/>
      <w:lang w:eastAsia="lv-LV"/>
    </w:rPr>
  </w:style>
  <w:style w:type="paragraph" w:customStyle="1" w:styleId="xl97">
    <w:name w:val="xl97"/>
    <w:basedOn w:val="Normal"/>
    <w:rsid w:val="008428D7"/>
    <w:pPr>
      <w:pBdr>
        <w:bottom w:val="single" w:sz="8" w:space="0" w:color="auto"/>
      </w:pBdr>
      <w:spacing w:before="100" w:beforeAutospacing="1" w:after="100" w:afterAutospacing="1"/>
      <w:jc w:val="left"/>
      <w:textAlignment w:val="center"/>
    </w:pPr>
    <w:rPr>
      <w:rFonts w:eastAsia="Times New Roman"/>
      <w:sz w:val="20"/>
      <w:szCs w:val="20"/>
      <w:lang w:eastAsia="lv-LV"/>
    </w:rPr>
  </w:style>
  <w:style w:type="paragraph" w:customStyle="1" w:styleId="xl98">
    <w:name w:val="xl98"/>
    <w:basedOn w:val="Normal"/>
    <w:rsid w:val="008428D7"/>
    <w:pPr>
      <w:pBdr>
        <w:top w:val="single" w:sz="8" w:space="0" w:color="auto"/>
        <w:left w:val="single" w:sz="8" w:space="0" w:color="auto"/>
        <w:bottom w:val="single" w:sz="8" w:space="0" w:color="auto"/>
      </w:pBdr>
      <w:spacing w:before="100" w:beforeAutospacing="1" w:after="100" w:afterAutospacing="1"/>
      <w:jc w:val="left"/>
      <w:textAlignment w:val="center"/>
    </w:pPr>
    <w:rPr>
      <w:rFonts w:eastAsia="Times New Roman"/>
      <w:b/>
      <w:bCs/>
      <w:color w:val="000000"/>
      <w:sz w:val="20"/>
      <w:szCs w:val="20"/>
      <w:lang w:eastAsia="lv-LV"/>
    </w:rPr>
  </w:style>
  <w:style w:type="paragraph" w:customStyle="1" w:styleId="xl99">
    <w:name w:val="xl99"/>
    <w:basedOn w:val="Normal"/>
    <w:rsid w:val="008428D7"/>
    <w:pPr>
      <w:pBdr>
        <w:top w:val="single" w:sz="8" w:space="0" w:color="auto"/>
        <w:bottom w:val="single" w:sz="8" w:space="0" w:color="auto"/>
      </w:pBdr>
      <w:spacing w:before="100" w:beforeAutospacing="1" w:after="100" w:afterAutospacing="1"/>
      <w:jc w:val="left"/>
      <w:textAlignment w:val="center"/>
    </w:pPr>
    <w:rPr>
      <w:rFonts w:eastAsia="Times New Roman"/>
      <w:b/>
      <w:bCs/>
      <w:color w:val="000000"/>
      <w:sz w:val="20"/>
      <w:szCs w:val="20"/>
      <w:lang w:eastAsia="lv-LV"/>
    </w:rPr>
  </w:style>
  <w:style w:type="paragraph" w:customStyle="1" w:styleId="xl100">
    <w:name w:val="xl100"/>
    <w:basedOn w:val="Normal"/>
    <w:rsid w:val="008428D7"/>
    <w:pPr>
      <w:pBdr>
        <w:top w:val="single" w:sz="8" w:space="0" w:color="auto"/>
        <w:bottom w:val="single" w:sz="8" w:space="0" w:color="auto"/>
        <w:right w:val="single" w:sz="8" w:space="0" w:color="000000"/>
      </w:pBdr>
      <w:spacing w:before="100" w:beforeAutospacing="1" w:after="100" w:afterAutospacing="1"/>
      <w:jc w:val="left"/>
      <w:textAlignment w:val="center"/>
    </w:pPr>
    <w:rPr>
      <w:rFonts w:eastAsia="Times New Roman"/>
      <w:b/>
      <w:bCs/>
      <w:color w:val="000000"/>
      <w:sz w:val="20"/>
      <w:szCs w:val="20"/>
      <w:lang w:eastAsia="lv-LV"/>
    </w:rPr>
  </w:style>
  <w:style w:type="paragraph" w:customStyle="1" w:styleId="xl101">
    <w:name w:val="xl101"/>
    <w:basedOn w:val="Normal"/>
    <w:rsid w:val="008428D7"/>
    <w:pPr>
      <w:pBdr>
        <w:top w:val="single" w:sz="8" w:space="0" w:color="auto"/>
        <w:bottom w:val="single" w:sz="8" w:space="0" w:color="auto"/>
      </w:pBdr>
      <w:spacing w:before="100" w:beforeAutospacing="1" w:after="100" w:afterAutospacing="1"/>
      <w:jc w:val="left"/>
      <w:textAlignment w:val="center"/>
    </w:pPr>
    <w:rPr>
      <w:rFonts w:eastAsia="Times New Roman"/>
      <w:b/>
      <w:bCs/>
      <w:color w:val="000000"/>
      <w:sz w:val="20"/>
      <w:szCs w:val="20"/>
      <w:lang w:eastAsia="lv-LV"/>
    </w:rPr>
  </w:style>
  <w:style w:type="paragraph" w:customStyle="1" w:styleId="xl102">
    <w:name w:val="xl102"/>
    <w:basedOn w:val="Normal"/>
    <w:rsid w:val="008428D7"/>
    <w:pPr>
      <w:pBdr>
        <w:top w:val="single" w:sz="8" w:space="0" w:color="auto"/>
        <w:bottom w:val="single" w:sz="8" w:space="0" w:color="auto"/>
        <w:right w:val="single" w:sz="8" w:space="0" w:color="auto"/>
      </w:pBdr>
      <w:spacing w:before="100" w:beforeAutospacing="1" w:after="100" w:afterAutospacing="1"/>
      <w:jc w:val="left"/>
      <w:textAlignment w:val="center"/>
    </w:pPr>
    <w:rPr>
      <w:rFonts w:eastAsia="Times New Roman"/>
      <w:sz w:val="20"/>
      <w:szCs w:val="20"/>
      <w:lang w:eastAsia="lv-LV"/>
    </w:rPr>
  </w:style>
  <w:style w:type="paragraph" w:customStyle="1" w:styleId="xl103">
    <w:name w:val="xl103"/>
    <w:basedOn w:val="Normal"/>
    <w:rsid w:val="008428D7"/>
    <w:pPr>
      <w:spacing w:before="100" w:beforeAutospacing="1" w:after="100" w:afterAutospacing="1"/>
      <w:jc w:val="left"/>
      <w:textAlignment w:val="center"/>
    </w:pPr>
    <w:rPr>
      <w:rFonts w:eastAsia="Times New Roman"/>
      <w:sz w:val="20"/>
      <w:szCs w:val="20"/>
      <w:lang w:eastAsia="lv-LV"/>
    </w:rPr>
  </w:style>
  <w:style w:type="paragraph" w:customStyle="1" w:styleId="xl104">
    <w:name w:val="xl104"/>
    <w:basedOn w:val="Normal"/>
    <w:rsid w:val="008428D7"/>
    <w:pPr>
      <w:pBdr>
        <w:top w:val="single" w:sz="8" w:space="0" w:color="auto"/>
        <w:left w:val="single" w:sz="8" w:space="0" w:color="auto"/>
        <w:right w:val="single" w:sz="8" w:space="0" w:color="auto"/>
      </w:pBdr>
      <w:spacing w:before="100" w:beforeAutospacing="1" w:after="100" w:afterAutospacing="1"/>
      <w:jc w:val="left"/>
      <w:textAlignment w:val="center"/>
    </w:pPr>
    <w:rPr>
      <w:rFonts w:eastAsia="Times New Roman"/>
      <w:sz w:val="20"/>
      <w:szCs w:val="20"/>
      <w:lang w:eastAsia="lv-LV"/>
    </w:rPr>
  </w:style>
  <w:style w:type="paragraph" w:customStyle="1" w:styleId="xl105">
    <w:name w:val="xl105"/>
    <w:basedOn w:val="Normal"/>
    <w:rsid w:val="008428D7"/>
    <w:pPr>
      <w:pBdr>
        <w:top w:val="single" w:sz="8" w:space="0" w:color="auto"/>
        <w:left w:val="single" w:sz="8" w:space="0" w:color="auto"/>
        <w:bottom w:val="single" w:sz="8" w:space="0" w:color="auto"/>
      </w:pBdr>
      <w:spacing w:before="100" w:beforeAutospacing="1" w:after="100" w:afterAutospacing="1"/>
      <w:jc w:val="left"/>
      <w:textAlignment w:val="center"/>
    </w:pPr>
    <w:rPr>
      <w:rFonts w:eastAsia="Times New Roman"/>
      <w:sz w:val="20"/>
      <w:szCs w:val="20"/>
      <w:lang w:eastAsia="lv-LV"/>
    </w:rPr>
  </w:style>
  <w:style w:type="paragraph" w:customStyle="1" w:styleId="xl106">
    <w:name w:val="xl106"/>
    <w:basedOn w:val="Normal"/>
    <w:rsid w:val="008428D7"/>
    <w:pPr>
      <w:pBdr>
        <w:top w:val="single" w:sz="8" w:space="0" w:color="auto"/>
        <w:bottom w:val="single" w:sz="8" w:space="0" w:color="auto"/>
        <w:right w:val="single" w:sz="8" w:space="0" w:color="auto"/>
      </w:pBdr>
      <w:spacing w:before="100" w:beforeAutospacing="1" w:after="100" w:afterAutospacing="1"/>
      <w:jc w:val="left"/>
      <w:textAlignment w:val="center"/>
    </w:pPr>
    <w:rPr>
      <w:rFonts w:eastAsia="Times New Roman"/>
      <w:sz w:val="20"/>
      <w:szCs w:val="20"/>
      <w:lang w:eastAsia="lv-LV"/>
    </w:rPr>
  </w:style>
  <w:style w:type="paragraph" w:customStyle="1" w:styleId="RakstzRakstz4CharCharRakstzRakstz">
    <w:name w:val="Rakstz. Rakstz.4 Char Char Rakstz. Rakstz."/>
    <w:basedOn w:val="Normal"/>
    <w:next w:val="Normal"/>
    <w:rsid w:val="008428D7"/>
    <w:pPr>
      <w:spacing w:before="120" w:after="160" w:line="240" w:lineRule="exact"/>
      <w:ind w:firstLine="720"/>
    </w:pPr>
    <w:rPr>
      <w:rFonts w:ascii="Verdana" w:eastAsia="Times New Roman" w:hAnsi="Verdana"/>
      <w:sz w:val="20"/>
      <w:szCs w:val="20"/>
      <w:lang w:val="en-US"/>
    </w:rPr>
  </w:style>
  <w:style w:type="paragraph" w:customStyle="1" w:styleId="adr1">
    <w:name w:val="adr1"/>
    <w:basedOn w:val="Normal"/>
    <w:rsid w:val="008428D7"/>
    <w:pPr>
      <w:jc w:val="left"/>
    </w:pPr>
    <w:rPr>
      <w:rFonts w:eastAsia="Times New Roman"/>
      <w:color w:val="000000"/>
      <w:sz w:val="22"/>
      <w:szCs w:val="22"/>
      <w:lang w:eastAsia="lv-LV"/>
    </w:rPr>
  </w:style>
  <w:style w:type="paragraph" w:customStyle="1" w:styleId="CharCharCharCharCharCharRakstzRakstzCharCharRakstzRakstzCharCharRakstzRakstzCharChar">
    <w:name w:val="Char Char Char Char Char Char Rakstz. Rakstz. Char Char Rakstz. Rakstz. Char Char Rakstz. Rakstz. Char Char"/>
    <w:basedOn w:val="Normal"/>
    <w:next w:val="Normal"/>
    <w:rsid w:val="008428D7"/>
    <w:pPr>
      <w:spacing w:before="120" w:after="160" w:line="240" w:lineRule="exact"/>
      <w:ind w:firstLine="720"/>
    </w:pPr>
    <w:rPr>
      <w:rFonts w:ascii="Verdana" w:eastAsia="Times New Roman" w:hAnsi="Verdana"/>
      <w:sz w:val="20"/>
      <w:szCs w:val="20"/>
      <w:lang w:val="en-US"/>
    </w:rPr>
  </w:style>
  <w:style w:type="character" w:styleId="FootnoteReference">
    <w:name w:val="footnote reference"/>
    <w:semiHidden/>
    <w:rsid w:val="008428D7"/>
    <w:rPr>
      <w:vertAlign w:val="superscript"/>
    </w:rPr>
  </w:style>
  <w:style w:type="paragraph" w:styleId="BlockText">
    <w:name w:val="Block Text"/>
    <w:basedOn w:val="Normal"/>
    <w:link w:val="BlockTextChar"/>
    <w:rsid w:val="008428D7"/>
    <w:pPr>
      <w:spacing w:after="120"/>
      <w:ind w:left="1440" w:right="1440"/>
      <w:jc w:val="left"/>
    </w:pPr>
    <w:rPr>
      <w:rFonts w:eastAsia="Times New Roman"/>
      <w:sz w:val="20"/>
      <w:szCs w:val="20"/>
    </w:rPr>
  </w:style>
  <w:style w:type="paragraph" w:customStyle="1" w:styleId="RakstzRakstz4CharCharRakstzRakstzCharCharRakstzRakstzCharChar">
    <w:name w:val="Rakstz. Rakstz.4 Char Char Rakstz. Rakstz. Char Char Rakstz. Rakstz. Char Char"/>
    <w:basedOn w:val="Normal"/>
    <w:next w:val="Normal"/>
    <w:rsid w:val="008428D7"/>
    <w:pPr>
      <w:spacing w:before="120" w:after="160" w:line="240" w:lineRule="exact"/>
      <w:ind w:firstLine="720"/>
    </w:pPr>
    <w:rPr>
      <w:rFonts w:ascii="Verdana" w:eastAsia="Times New Roman" w:hAnsi="Verdana"/>
      <w:sz w:val="20"/>
      <w:szCs w:val="20"/>
      <w:lang w:val="en-US"/>
    </w:rPr>
  </w:style>
  <w:style w:type="paragraph" w:customStyle="1" w:styleId="RakstzRakstz1CharCharRakstzRakstz">
    <w:name w:val="Rakstz. Rakstz.1 Char Char Rakstz. Rakstz."/>
    <w:basedOn w:val="Normal"/>
    <w:rsid w:val="008428D7"/>
    <w:pPr>
      <w:spacing w:after="160" w:line="240" w:lineRule="exact"/>
      <w:jc w:val="left"/>
    </w:pPr>
    <w:rPr>
      <w:rFonts w:ascii="Tahoma" w:eastAsia="Times New Roman" w:hAnsi="Tahoma"/>
      <w:sz w:val="20"/>
      <w:szCs w:val="20"/>
      <w:lang w:val="en-US"/>
    </w:rPr>
  </w:style>
  <w:style w:type="paragraph" w:customStyle="1" w:styleId="CharCharRakstzRakstz">
    <w:name w:val="Char Char Rakstz. Rakstz."/>
    <w:basedOn w:val="Normal"/>
    <w:next w:val="Normal"/>
    <w:rsid w:val="008428D7"/>
    <w:pPr>
      <w:spacing w:before="120" w:after="160" w:line="240" w:lineRule="exact"/>
      <w:ind w:firstLine="720"/>
    </w:pPr>
    <w:rPr>
      <w:rFonts w:ascii="Verdana" w:eastAsia="Times New Roman" w:hAnsi="Verdana"/>
      <w:sz w:val="20"/>
      <w:szCs w:val="20"/>
      <w:lang w:val="en-US"/>
    </w:rPr>
  </w:style>
  <w:style w:type="paragraph" w:customStyle="1" w:styleId="RakstzRakstz1">
    <w:name w:val="Rakstz. Rakstz.1"/>
    <w:basedOn w:val="Normal"/>
    <w:next w:val="Normal"/>
    <w:rsid w:val="008428D7"/>
    <w:pPr>
      <w:spacing w:before="120" w:after="160" w:line="240" w:lineRule="exact"/>
      <w:ind w:firstLine="720"/>
    </w:pPr>
    <w:rPr>
      <w:rFonts w:ascii="Verdana" w:eastAsia="Times New Roman" w:hAnsi="Verdana"/>
      <w:sz w:val="20"/>
      <w:szCs w:val="20"/>
      <w:lang w:val="en-US"/>
    </w:rPr>
  </w:style>
  <w:style w:type="character" w:customStyle="1" w:styleId="BlockTextChar">
    <w:name w:val="Block Text Char"/>
    <w:link w:val="BlockText"/>
    <w:rsid w:val="008428D7"/>
    <w:rPr>
      <w:rFonts w:ascii="Times New Roman" w:eastAsia="Times New Roman" w:hAnsi="Times New Roman" w:cs="Times New Roman"/>
      <w:sz w:val="20"/>
      <w:szCs w:val="20"/>
    </w:rPr>
  </w:style>
  <w:style w:type="paragraph" w:customStyle="1" w:styleId="RakstzRakstz4CharCharCharCharRakstzRakstzCharChar">
    <w:name w:val="Rakstz. Rakstz.4 Char Char Char Char Rakstz. Rakstz. Char Char"/>
    <w:basedOn w:val="Normal"/>
    <w:rsid w:val="008428D7"/>
    <w:pPr>
      <w:spacing w:before="120" w:after="160" w:line="240" w:lineRule="exact"/>
      <w:ind w:firstLine="720"/>
    </w:pPr>
    <w:rPr>
      <w:rFonts w:ascii="Verdana" w:eastAsia="Times New Roman" w:hAnsi="Verdana"/>
      <w:sz w:val="20"/>
      <w:szCs w:val="20"/>
      <w:lang w:val="en-US"/>
    </w:rPr>
  </w:style>
  <w:style w:type="paragraph" w:customStyle="1" w:styleId="RakstzRakstz4CharCharCharCharRakstzRakstzCharCharRakstzRakstz">
    <w:name w:val="Rakstz. Rakstz.4 Char Char Char Char Rakstz. Rakstz. Char Char Rakstz. Rakstz."/>
    <w:basedOn w:val="Normal"/>
    <w:rsid w:val="008428D7"/>
    <w:pPr>
      <w:spacing w:before="120" w:after="160" w:line="240" w:lineRule="exact"/>
      <w:ind w:firstLine="720"/>
    </w:pPr>
    <w:rPr>
      <w:rFonts w:ascii="Verdana" w:eastAsia="Times New Roman" w:hAnsi="Verdana"/>
      <w:sz w:val="20"/>
      <w:szCs w:val="20"/>
      <w:lang w:val="en-US"/>
    </w:rPr>
  </w:style>
  <w:style w:type="paragraph" w:customStyle="1" w:styleId="RakstzRakstz4CharCharRakstzRakstzCharCharRakstzRakstzCharCharRakstzRakstz">
    <w:name w:val="Rakstz. Rakstz.4 Char Char Rakstz. Rakstz. Char Char Rakstz. Rakstz. Char Char Rakstz. Rakstz."/>
    <w:basedOn w:val="Normal"/>
    <w:next w:val="Normal"/>
    <w:rsid w:val="008428D7"/>
    <w:pPr>
      <w:spacing w:before="120" w:after="160" w:line="240" w:lineRule="exact"/>
      <w:ind w:firstLine="720"/>
    </w:pPr>
    <w:rPr>
      <w:rFonts w:ascii="Verdana" w:eastAsia="Times New Roman" w:hAnsi="Verdana"/>
      <w:sz w:val="20"/>
      <w:szCs w:val="20"/>
      <w:lang w:val="en-US"/>
    </w:rPr>
  </w:style>
  <w:style w:type="paragraph" w:customStyle="1" w:styleId="RakstzRakstz4CharCharRakstzRakstzCharCharCharCharRakstzRakstzCharChar">
    <w:name w:val="Rakstz. Rakstz.4 Char Char Rakstz. Rakstz. Char Char Char Char Rakstz. Rakstz. Char Char"/>
    <w:basedOn w:val="Normal"/>
    <w:rsid w:val="008428D7"/>
    <w:pPr>
      <w:spacing w:before="120" w:after="160" w:line="240" w:lineRule="exact"/>
      <w:ind w:firstLine="720"/>
    </w:pPr>
    <w:rPr>
      <w:rFonts w:ascii="Verdana" w:eastAsia="Times New Roman" w:hAnsi="Verdana"/>
      <w:sz w:val="20"/>
      <w:szCs w:val="20"/>
      <w:lang w:val="en-US"/>
    </w:rPr>
  </w:style>
  <w:style w:type="paragraph" w:customStyle="1" w:styleId="RakstzRakstz4CharCharRakstzRakstzCharCharCharCharRakstzRakstzCharCharRakstzRakstzCharChar">
    <w:name w:val="Rakstz. Rakstz.4 Char Char Rakstz. Rakstz. Char Char Char Char Rakstz. Rakstz. Char Char Rakstz. Rakstz. Char Char"/>
    <w:basedOn w:val="Normal"/>
    <w:rsid w:val="008428D7"/>
    <w:pPr>
      <w:spacing w:before="120" w:after="160" w:line="240" w:lineRule="exact"/>
      <w:ind w:firstLine="720"/>
    </w:pPr>
    <w:rPr>
      <w:rFonts w:ascii="Verdana" w:eastAsia="Times New Roman" w:hAnsi="Verdana"/>
      <w:sz w:val="20"/>
      <w:szCs w:val="20"/>
      <w:lang w:val="en-US"/>
    </w:rPr>
  </w:style>
  <w:style w:type="paragraph" w:customStyle="1" w:styleId="RakstzRakstz4CharCharRakstzRakstzCharCharCharChar">
    <w:name w:val="Rakstz. Rakstz.4 Char Char Rakstz. Rakstz. Char Char Char Char"/>
    <w:basedOn w:val="Normal"/>
    <w:rsid w:val="008428D7"/>
    <w:pPr>
      <w:spacing w:before="120" w:after="160" w:line="240" w:lineRule="exact"/>
      <w:ind w:firstLine="720"/>
    </w:pPr>
    <w:rPr>
      <w:rFonts w:ascii="Verdana" w:eastAsia="Times New Roman" w:hAnsi="Verdana"/>
      <w:sz w:val="20"/>
      <w:szCs w:val="20"/>
      <w:lang w:val="en-US"/>
    </w:rPr>
  </w:style>
  <w:style w:type="numbering" w:customStyle="1" w:styleId="WWOutlineListStyle412">
    <w:name w:val="WW_OutlineListStyle_412"/>
    <w:basedOn w:val="NoList"/>
    <w:rsid w:val="008428D7"/>
    <w:pPr>
      <w:numPr>
        <w:numId w:val="29"/>
      </w:numPr>
    </w:pPr>
  </w:style>
  <w:style w:type="character" w:customStyle="1" w:styleId="1111TabulaiiiiiChar">
    <w:name w:val="1.1.1.1.Tabulaiiiii Char"/>
    <w:link w:val="1111Tabulaiiiii"/>
    <w:rsid w:val="008428D7"/>
    <w:rPr>
      <w:rFonts w:ascii="Times New Roman" w:eastAsia="Times New Roman" w:hAnsi="Times New Roman" w:cs="Times New Roman"/>
      <w:color w:val="000000"/>
      <w:sz w:val="24"/>
      <w:szCs w:val="20"/>
    </w:rPr>
  </w:style>
  <w:style w:type="paragraph" w:customStyle="1" w:styleId="Apakspunkts">
    <w:name w:val="Apakspunkts"/>
    <w:basedOn w:val="Normal"/>
    <w:qFormat/>
    <w:rsid w:val="008428D7"/>
    <w:pPr>
      <w:widowControl w:val="0"/>
      <w:ind w:left="1922" w:right="-57" w:hanging="504"/>
      <w:contextualSpacing/>
    </w:pPr>
    <w:rPr>
      <w:rFonts w:eastAsia="Times New Roman"/>
      <w:lang w:eastAsia="lv-LV"/>
    </w:rPr>
  </w:style>
  <w:style w:type="character" w:customStyle="1" w:styleId="Heading40">
    <w:name w:val="Heading #4"/>
    <w:uiPriority w:val="99"/>
    <w:rsid w:val="008428D7"/>
    <w:rPr>
      <w:rFonts w:ascii="Times New Roman" w:hAnsi="Times New Roman"/>
      <w:b/>
      <w:bCs/>
      <w:sz w:val="23"/>
      <w:szCs w:val="23"/>
      <w:shd w:val="clear" w:color="auto" w:fill="FFFFFF"/>
    </w:rPr>
  </w:style>
  <w:style w:type="paragraph" w:customStyle="1" w:styleId="NrPielikums">
    <w:name w:val="Nr. Pielikums"/>
    <w:basedOn w:val="Normal"/>
    <w:link w:val="NrPielikumsChar"/>
    <w:rsid w:val="008428D7"/>
    <w:pPr>
      <w:widowControl w:val="0"/>
      <w:suppressAutoHyphens/>
      <w:autoSpaceDN w:val="0"/>
      <w:jc w:val="right"/>
      <w:textAlignment w:val="baseline"/>
    </w:pPr>
  </w:style>
  <w:style w:type="character" w:customStyle="1" w:styleId="NrPielikumsChar">
    <w:name w:val="Nr. Pielikums Char"/>
    <w:link w:val="NrPielikums"/>
    <w:rsid w:val="008428D7"/>
    <w:rPr>
      <w:rFonts w:ascii="Times New Roman" w:eastAsia="Calibri" w:hAnsi="Times New Roman" w:cs="Times New Roman"/>
      <w:sz w:val="24"/>
      <w:szCs w:val="24"/>
    </w:rPr>
  </w:style>
  <w:style w:type="paragraph" w:customStyle="1" w:styleId="apakspunkts0">
    <w:name w:val="apakspunkts"/>
    <w:basedOn w:val="BodyTextIndent2"/>
    <w:link w:val="apakspunktsChar"/>
    <w:qFormat/>
    <w:rsid w:val="008428D7"/>
    <w:pPr>
      <w:widowControl w:val="0"/>
      <w:spacing w:after="0" w:line="240" w:lineRule="auto"/>
      <w:ind w:left="0"/>
      <w:jc w:val="both"/>
    </w:pPr>
    <w:rPr>
      <w:rFonts w:eastAsia="Calibri"/>
      <w:szCs w:val="20"/>
    </w:rPr>
  </w:style>
  <w:style w:type="character" w:customStyle="1" w:styleId="apakspunktsChar">
    <w:name w:val="apakspunkts Char"/>
    <w:link w:val="apakspunkts0"/>
    <w:rsid w:val="008428D7"/>
    <w:rPr>
      <w:rFonts w:ascii="Times New Roman" w:eastAsia="Calibri" w:hAnsi="Times New Roman" w:cs="Times New Roman"/>
      <w:sz w:val="24"/>
      <w:szCs w:val="20"/>
    </w:rPr>
  </w:style>
  <w:style w:type="paragraph" w:customStyle="1" w:styleId="1Ligumam">
    <w:name w:val="1.Ligumam"/>
    <w:basedOn w:val="Normal"/>
    <w:qFormat/>
    <w:rsid w:val="008428D7"/>
    <w:pPr>
      <w:ind w:left="3196" w:right="-142" w:hanging="360"/>
      <w:jc w:val="center"/>
    </w:pPr>
    <w:rPr>
      <w:b/>
    </w:rPr>
  </w:style>
  <w:style w:type="paragraph" w:customStyle="1" w:styleId="tv213">
    <w:name w:val="tv213"/>
    <w:basedOn w:val="Normal"/>
    <w:rsid w:val="008428D7"/>
    <w:pPr>
      <w:spacing w:before="100" w:beforeAutospacing="1" w:after="100" w:afterAutospacing="1"/>
      <w:jc w:val="left"/>
    </w:pPr>
    <w:rPr>
      <w:rFonts w:eastAsia="Times New Roman"/>
      <w:lang w:eastAsia="lv-LV"/>
    </w:rPr>
  </w:style>
  <w:style w:type="character" w:customStyle="1" w:styleId="apple-converted-space">
    <w:name w:val="apple-converted-space"/>
    <w:rsid w:val="008428D7"/>
  </w:style>
  <w:style w:type="character" w:customStyle="1" w:styleId="fontsize2">
    <w:name w:val="fontsize2"/>
    <w:rsid w:val="008428D7"/>
  </w:style>
  <w:style w:type="paragraph" w:customStyle="1" w:styleId="labojumupamats">
    <w:name w:val="labojumu_pamats"/>
    <w:basedOn w:val="Normal"/>
    <w:rsid w:val="008428D7"/>
    <w:pPr>
      <w:spacing w:before="100" w:beforeAutospacing="1" w:after="100" w:afterAutospacing="1"/>
      <w:jc w:val="left"/>
    </w:pPr>
    <w:rPr>
      <w:rFonts w:eastAsia="Times New Roman"/>
      <w:lang w:eastAsia="lv-LV"/>
    </w:rPr>
  </w:style>
  <w:style w:type="numbering" w:customStyle="1" w:styleId="WWOutlineListStyle51">
    <w:name w:val="WW_OutlineListStyle_51"/>
    <w:rsid w:val="008428D7"/>
    <w:pPr>
      <w:numPr>
        <w:numId w:val="13"/>
      </w:numPr>
    </w:pPr>
  </w:style>
  <w:style w:type="paragraph" w:customStyle="1" w:styleId="1pielikums">
    <w:name w:val="1. pielikums"/>
    <w:basedOn w:val="Pielikums"/>
    <w:link w:val="1pielikumsChar"/>
    <w:qFormat/>
    <w:rsid w:val="008428D7"/>
    <w:pPr>
      <w:ind w:left="7513"/>
    </w:pPr>
  </w:style>
  <w:style w:type="character" w:customStyle="1" w:styleId="1pielikumsChar">
    <w:name w:val="1. pielikums Char"/>
    <w:link w:val="1pielikums"/>
    <w:rsid w:val="008428D7"/>
    <w:rPr>
      <w:rFonts w:ascii="Times New Roman" w:eastAsia="Calibri" w:hAnsi="Times New Roman" w:cs="Times New Roman"/>
      <w:sz w:val="20"/>
      <w:szCs w:val="24"/>
    </w:rPr>
  </w:style>
  <w:style w:type="character" w:customStyle="1" w:styleId="colora">
    <w:name w:val="colora"/>
    <w:rsid w:val="008428D7"/>
  </w:style>
  <w:style w:type="character" w:customStyle="1" w:styleId="apple-style-span">
    <w:name w:val="apple-style-span"/>
    <w:basedOn w:val="DefaultParagraphFont"/>
    <w:rsid w:val="008428D7"/>
  </w:style>
  <w:style w:type="paragraph" w:customStyle="1" w:styleId="ListParagraph2">
    <w:name w:val="List Paragraph2"/>
    <w:qFormat/>
    <w:rsid w:val="008428D7"/>
    <w:pPr>
      <w:spacing w:after="0" w:line="240" w:lineRule="auto"/>
      <w:ind w:left="720"/>
    </w:pPr>
    <w:rPr>
      <w:rFonts w:ascii="Times New Roman" w:eastAsia="ヒラギノ角ゴ Pro W3" w:hAnsi="Times New Roman" w:cs="Times New Roman"/>
      <w:color w:val="000000"/>
      <w:sz w:val="24"/>
      <w:szCs w:val="20"/>
      <w:lang w:eastAsia="lv-LV"/>
    </w:rPr>
  </w:style>
  <w:style w:type="character" w:customStyle="1" w:styleId="WW8Num13z2">
    <w:name w:val="WW8Num13z2"/>
    <w:rsid w:val="008428D7"/>
    <w:rPr>
      <w:b w:val="0"/>
    </w:rPr>
  </w:style>
  <w:style w:type="character" w:styleId="EndnoteReference">
    <w:name w:val="endnote reference"/>
    <w:uiPriority w:val="99"/>
    <w:semiHidden/>
    <w:unhideWhenUsed/>
    <w:rsid w:val="008428D7"/>
    <w:rPr>
      <w:vertAlign w:val="superscript"/>
    </w:rPr>
  </w:style>
  <w:style w:type="paragraph" w:customStyle="1" w:styleId="Tahoma">
    <w:name w:val="Tahoma"/>
    <w:basedOn w:val="NormalWeb"/>
    <w:rsid w:val="008428D7"/>
    <w:pPr>
      <w:spacing w:before="280" w:after="280"/>
    </w:pPr>
    <w:rPr>
      <w:lang w:val="lv-LV" w:eastAsia="ar-SA"/>
    </w:rPr>
  </w:style>
  <w:style w:type="paragraph" w:styleId="BodyText3">
    <w:name w:val="Body Text 3"/>
    <w:basedOn w:val="Normal"/>
    <w:link w:val="BodyText3Char"/>
    <w:uiPriority w:val="99"/>
    <w:semiHidden/>
    <w:unhideWhenUsed/>
    <w:rsid w:val="008428D7"/>
    <w:pPr>
      <w:spacing w:after="120"/>
    </w:pPr>
    <w:rPr>
      <w:sz w:val="16"/>
      <w:szCs w:val="16"/>
    </w:rPr>
  </w:style>
  <w:style w:type="character" w:customStyle="1" w:styleId="BodyText3Char">
    <w:name w:val="Body Text 3 Char"/>
    <w:basedOn w:val="DefaultParagraphFont"/>
    <w:link w:val="BodyText3"/>
    <w:uiPriority w:val="99"/>
    <w:semiHidden/>
    <w:rsid w:val="008428D7"/>
    <w:rPr>
      <w:rFonts w:ascii="Times New Roman" w:eastAsia="Calibri" w:hAnsi="Times New Roman" w:cs="Times New Roman"/>
      <w:sz w:val="16"/>
      <w:szCs w:val="16"/>
    </w:rPr>
  </w:style>
  <w:style w:type="paragraph" w:customStyle="1" w:styleId="Bezatstarpm1">
    <w:name w:val="Bez atstarpēm1"/>
    <w:qFormat/>
    <w:rsid w:val="008428D7"/>
    <w:pPr>
      <w:spacing w:after="0" w:line="240" w:lineRule="auto"/>
    </w:pPr>
    <w:rPr>
      <w:rFonts w:ascii="Times New Roman" w:eastAsia="Times New Roman" w:hAnsi="Times New Roman" w:cs="Times New Roman"/>
      <w:sz w:val="24"/>
      <w:szCs w:val="24"/>
      <w:lang w:val="en-GB"/>
    </w:rPr>
  </w:style>
  <w:style w:type="paragraph" w:customStyle="1" w:styleId="TitlePageBold">
    <w:name w:val="Title Page Bold"/>
    <w:basedOn w:val="Normal"/>
    <w:rsid w:val="008428D7"/>
    <w:pPr>
      <w:jc w:val="center"/>
    </w:pPr>
    <w:rPr>
      <w:rFonts w:eastAsia="Times New Roman"/>
      <w:b/>
      <w:bCs/>
      <w:sz w:val="28"/>
      <w:szCs w:val="20"/>
      <w:lang w:val="en-US"/>
    </w:rPr>
  </w:style>
  <w:style w:type="paragraph" w:customStyle="1" w:styleId="txt1">
    <w:name w:val="txt1"/>
    <w:rsid w:val="008428D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Punkts">
    <w:name w:val="Punkts"/>
    <w:basedOn w:val="Normal"/>
    <w:next w:val="Apakpunkts"/>
    <w:rsid w:val="00535304"/>
    <w:pPr>
      <w:tabs>
        <w:tab w:val="num" w:pos="851"/>
      </w:tabs>
      <w:ind w:left="851" w:hanging="851"/>
      <w:jc w:val="left"/>
    </w:pPr>
    <w:rPr>
      <w:rFonts w:ascii="Arial" w:eastAsia="Times New Roman" w:hAnsi="Arial"/>
      <w:b/>
      <w:sz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5F32C-9F2D-4EC5-80EF-072BF8BDB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37</Pages>
  <Words>31605</Words>
  <Characters>18016</Characters>
  <Application>Microsoft Office Word</Application>
  <DocSecurity>0</DocSecurity>
  <Lines>150</Lines>
  <Paragraphs>99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GTNE</dc:creator>
  <cp:lastModifiedBy>Anzelika Kanberga</cp:lastModifiedBy>
  <cp:revision>25</cp:revision>
  <cp:lastPrinted>2016-08-25T08:19:00Z</cp:lastPrinted>
  <dcterms:created xsi:type="dcterms:W3CDTF">2016-08-19T14:32:00Z</dcterms:created>
  <dcterms:modified xsi:type="dcterms:W3CDTF">2016-08-25T08:31:00Z</dcterms:modified>
</cp:coreProperties>
</file>