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71C9" w:rsidRDefault="009871C9" w:rsidP="000631A3">
      <w:pPr>
        <w:rPr>
          <w:rFonts w:ascii="Arial" w:hAnsi="Arial" w:cs="Arial"/>
          <w:b/>
          <w:bCs/>
          <w:sz w:val="20"/>
          <w:szCs w:val="20"/>
        </w:rPr>
      </w:pPr>
    </w:p>
    <w:p w:rsidR="008F7AF1" w:rsidRDefault="008F7AF1"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noProof/>
          <w:sz w:val="20"/>
          <w:szCs w:val="20"/>
        </w:rPr>
      </w:pPr>
    </w:p>
    <w:p w:rsidR="007E1C4C" w:rsidRDefault="007E1C4C" w:rsidP="000631A3">
      <w:pPr>
        <w:rPr>
          <w:rFonts w:ascii="Arial" w:hAnsi="Arial" w:cs="Arial"/>
          <w:b/>
          <w:bCs/>
          <w:sz w:val="20"/>
          <w:szCs w:val="20"/>
        </w:rPr>
      </w:pPr>
    </w:p>
    <w:p w:rsidR="008F7AF1" w:rsidRDefault="008F7AF1" w:rsidP="000631A3">
      <w:pPr>
        <w:rPr>
          <w:rFonts w:ascii="Arial" w:hAnsi="Arial" w:cs="Arial"/>
          <w:b/>
          <w:bCs/>
          <w:sz w:val="20"/>
          <w:szCs w:val="20"/>
        </w:rPr>
      </w:pPr>
    </w:p>
    <w:p w:rsidR="008F7AF1" w:rsidRDefault="008F7AF1" w:rsidP="000631A3">
      <w:pPr>
        <w:rPr>
          <w:rFonts w:ascii="Arial" w:hAnsi="Arial" w:cs="Arial"/>
          <w:b/>
          <w:bCs/>
          <w:sz w:val="20"/>
          <w:szCs w:val="20"/>
        </w:rPr>
      </w:pPr>
    </w:p>
    <w:p w:rsidR="009871C9" w:rsidRPr="007F73D1" w:rsidRDefault="009871C9" w:rsidP="000631A3">
      <w:pPr>
        <w:rPr>
          <w:rFonts w:ascii="Arial" w:hAnsi="Arial" w:cs="Arial"/>
          <w:b/>
          <w:bCs/>
          <w:sz w:val="22"/>
          <w:szCs w:val="22"/>
        </w:rPr>
      </w:pPr>
    </w:p>
    <w:p w:rsidR="009871C9" w:rsidRPr="00876FD6" w:rsidRDefault="009871C9" w:rsidP="009D2549">
      <w:pPr>
        <w:jc w:val="right"/>
        <w:rPr>
          <w:rFonts w:eastAsiaTheme="minorHAnsi"/>
          <w:sz w:val="22"/>
          <w:szCs w:val="22"/>
          <w:lang w:eastAsia="en-US"/>
        </w:rPr>
      </w:pPr>
      <w:r w:rsidRPr="00876FD6">
        <w:rPr>
          <w:rFonts w:eastAsiaTheme="minorHAnsi"/>
          <w:sz w:val="22"/>
          <w:szCs w:val="22"/>
          <w:lang w:eastAsia="en-US"/>
        </w:rPr>
        <w:t>APSTIPRINĀTS:</w:t>
      </w:r>
    </w:p>
    <w:p w:rsidR="009871C9" w:rsidRPr="00876FD6" w:rsidRDefault="009871C9" w:rsidP="009D2549">
      <w:pPr>
        <w:jc w:val="right"/>
        <w:rPr>
          <w:rFonts w:eastAsiaTheme="minorHAnsi"/>
          <w:bCs/>
          <w:sz w:val="22"/>
          <w:szCs w:val="22"/>
          <w:lang w:eastAsia="en-US"/>
        </w:rPr>
      </w:pPr>
      <w:r w:rsidRPr="00876FD6">
        <w:rPr>
          <w:rFonts w:eastAsiaTheme="minorHAnsi"/>
          <w:bCs/>
          <w:sz w:val="22"/>
          <w:szCs w:val="22"/>
          <w:lang w:eastAsia="en-US"/>
        </w:rPr>
        <w:t>iepirkuma komisijas sēdē</w:t>
      </w:r>
    </w:p>
    <w:p w:rsidR="00F966A4" w:rsidRPr="00A845F2" w:rsidRDefault="007F73D1" w:rsidP="009D2549">
      <w:pPr>
        <w:jc w:val="right"/>
        <w:rPr>
          <w:rFonts w:eastAsiaTheme="minorHAnsi"/>
          <w:bCs/>
          <w:color w:val="000000" w:themeColor="text1"/>
          <w:sz w:val="22"/>
          <w:szCs w:val="22"/>
          <w:lang w:eastAsia="en-US"/>
        </w:rPr>
      </w:pPr>
      <w:r w:rsidRPr="00A845F2">
        <w:rPr>
          <w:rFonts w:eastAsiaTheme="minorHAnsi"/>
          <w:bCs/>
          <w:color w:val="000000" w:themeColor="text1"/>
          <w:sz w:val="22"/>
          <w:szCs w:val="22"/>
          <w:lang w:eastAsia="en-US"/>
        </w:rPr>
        <w:t>2018</w:t>
      </w:r>
      <w:r w:rsidR="003240A0" w:rsidRPr="00A845F2">
        <w:rPr>
          <w:rFonts w:eastAsiaTheme="minorHAnsi"/>
          <w:bCs/>
          <w:color w:val="000000" w:themeColor="text1"/>
          <w:sz w:val="22"/>
          <w:szCs w:val="22"/>
          <w:lang w:eastAsia="en-US"/>
        </w:rPr>
        <w:t>. gada</w:t>
      </w:r>
      <w:r w:rsidR="00CD16FB" w:rsidRPr="00A845F2">
        <w:rPr>
          <w:rFonts w:eastAsiaTheme="minorHAnsi"/>
          <w:bCs/>
          <w:color w:val="000000" w:themeColor="text1"/>
          <w:sz w:val="22"/>
          <w:szCs w:val="22"/>
          <w:lang w:eastAsia="en-US"/>
        </w:rPr>
        <w:t xml:space="preserve"> </w:t>
      </w:r>
      <w:r w:rsidR="00BF173A" w:rsidRPr="00A845F2">
        <w:rPr>
          <w:rFonts w:eastAsiaTheme="minorHAnsi"/>
          <w:bCs/>
          <w:color w:val="000000" w:themeColor="text1"/>
          <w:sz w:val="22"/>
          <w:szCs w:val="22"/>
          <w:lang w:eastAsia="en-US"/>
        </w:rPr>
        <w:t>11.jūlijā</w:t>
      </w:r>
    </w:p>
    <w:p w:rsidR="009871C9" w:rsidRPr="00A845F2" w:rsidRDefault="009871C9" w:rsidP="009D2549">
      <w:pPr>
        <w:jc w:val="right"/>
        <w:rPr>
          <w:rFonts w:eastAsiaTheme="minorHAnsi"/>
          <w:bCs/>
          <w:color w:val="000000" w:themeColor="text1"/>
          <w:sz w:val="22"/>
          <w:szCs w:val="22"/>
          <w:lang w:eastAsia="en-US"/>
        </w:rPr>
      </w:pPr>
      <w:r w:rsidRPr="00A845F2">
        <w:rPr>
          <w:rFonts w:eastAsiaTheme="minorHAnsi"/>
          <w:bCs/>
          <w:color w:val="000000" w:themeColor="text1"/>
          <w:sz w:val="22"/>
          <w:szCs w:val="22"/>
          <w:lang w:eastAsia="en-US"/>
        </w:rPr>
        <w:t>Protokols nr.</w:t>
      </w:r>
      <w:r w:rsidR="001E60C7" w:rsidRPr="00A845F2">
        <w:rPr>
          <w:rFonts w:eastAsiaTheme="minorHAnsi"/>
          <w:bCs/>
          <w:color w:val="000000" w:themeColor="text1"/>
          <w:sz w:val="22"/>
          <w:szCs w:val="22"/>
          <w:lang w:eastAsia="en-US"/>
        </w:rPr>
        <w:t>1</w:t>
      </w:r>
    </w:p>
    <w:p w:rsidR="009871C9" w:rsidRPr="00876FD6" w:rsidRDefault="009871C9" w:rsidP="009D2549">
      <w:pPr>
        <w:jc w:val="right"/>
        <w:rPr>
          <w:rFonts w:eastAsiaTheme="minorHAnsi"/>
          <w:b/>
          <w:bCs/>
          <w:sz w:val="22"/>
          <w:szCs w:val="22"/>
          <w:lang w:eastAsia="en-US"/>
        </w:rPr>
      </w:pPr>
      <w:r w:rsidRPr="00876FD6">
        <w:rPr>
          <w:rFonts w:eastAsiaTheme="minorHAnsi"/>
          <w:sz w:val="22"/>
          <w:szCs w:val="22"/>
          <w:lang w:eastAsia="en-US"/>
        </w:rPr>
        <w:t>Komisijas priekšsēdētāja:</w:t>
      </w:r>
    </w:p>
    <w:p w:rsidR="009871C9" w:rsidRPr="00876FD6" w:rsidRDefault="009871C9" w:rsidP="009D2549">
      <w:pPr>
        <w:jc w:val="right"/>
        <w:rPr>
          <w:rFonts w:eastAsiaTheme="minorHAnsi"/>
          <w:sz w:val="22"/>
          <w:szCs w:val="22"/>
          <w:lang w:eastAsia="en-US"/>
        </w:rPr>
      </w:pPr>
      <w:r w:rsidRPr="00876FD6">
        <w:rPr>
          <w:rFonts w:eastAsiaTheme="minorHAnsi"/>
          <w:sz w:val="22"/>
          <w:szCs w:val="22"/>
          <w:lang w:eastAsia="en-US"/>
        </w:rPr>
        <w:br/>
        <w:t>__________________</w:t>
      </w:r>
    </w:p>
    <w:p w:rsidR="009871C9" w:rsidRPr="00876FD6" w:rsidRDefault="009871C9" w:rsidP="009D2549">
      <w:pPr>
        <w:jc w:val="right"/>
        <w:rPr>
          <w:rFonts w:eastAsiaTheme="minorHAnsi"/>
          <w:color w:val="FF0000"/>
          <w:szCs w:val="22"/>
          <w:lang w:eastAsia="en-US"/>
        </w:rPr>
      </w:pPr>
      <w:r w:rsidRPr="00876FD6">
        <w:rPr>
          <w:rFonts w:eastAsiaTheme="minorHAnsi"/>
          <w:sz w:val="22"/>
          <w:szCs w:val="22"/>
          <w:lang w:eastAsia="en-US"/>
        </w:rPr>
        <w:t xml:space="preserve">/A. </w:t>
      </w:r>
      <w:proofErr w:type="spellStart"/>
      <w:r w:rsidRPr="00876FD6">
        <w:rPr>
          <w:rFonts w:eastAsiaTheme="minorHAnsi"/>
          <w:sz w:val="22"/>
          <w:szCs w:val="22"/>
          <w:lang w:eastAsia="en-US"/>
        </w:rPr>
        <w:t>Udalova</w:t>
      </w:r>
      <w:proofErr w:type="spellEnd"/>
      <w:r w:rsidRPr="00876FD6">
        <w:rPr>
          <w:rFonts w:eastAsiaTheme="minorHAnsi"/>
          <w:szCs w:val="22"/>
          <w:lang w:eastAsia="en-US"/>
        </w:rPr>
        <w:t xml:space="preserve"> /</w:t>
      </w:r>
    </w:p>
    <w:p w:rsidR="00612F97" w:rsidRDefault="00612F97" w:rsidP="00612F97">
      <w:pPr>
        <w:jc w:val="right"/>
        <w:rPr>
          <w:b/>
          <w:bCs/>
          <w:color w:val="000000" w:themeColor="text1"/>
        </w:rPr>
      </w:pPr>
    </w:p>
    <w:p w:rsidR="009871C9" w:rsidRPr="009871C9" w:rsidRDefault="009871C9" w:rsidP="00282E2D">
      <w:pPr>
        <w:rPr>
          <w:rFonts w:ascii="Arial" w:hAnsi="Arial" w:cs="Arial"/>
          <w:b/>
          <w:bCs/>
          <w:sz w:val="20"/>
        </w:rPr>
      </w:pPr>
    </w:p>
    <w:p w:rsidR="009871C9" w:rsidRPr="009871C9" w:rsidRDefault="009871C9" w:rsidP="009871C9">
      <w:pPr>
        <w:jc w:val="center"/>
        <w:rPr>
          <w:rFonts w:ascii="Arial" w:hAnsi="Arial" w:cs="Arial"/>
          <w:b/>
          <w:bCs/>
          <w:sz w:val="20"/>
        </w:rPr>
      </w:pPr>
    </w:p>
    <w:p w:rsidR="009871C9" w:rsidRPr="009871C9" w:rsidRDefault="009871C9" w:rsidP="009871C9">
      <w:pPr>
        <w:jc w:val="center"/>
        <w:rPr>
          <w:rFonts w:ascii="Arial" w:hAnsi="Arial" w:cs="Arial"/>
          <w:b/>
          <w:bCs/>
          <w:sz w:val="20"/>
        </w:rPr>
      </w:pPr>
    </w:p>
    <w:p w:rsidR="009871C9" w:rsidRPr="00876FD6" w:rsidRDefault="009871C9" w:rsidP="009871C9">
      <w:pPr>
        <w:jc w:val="center"/>
        <w:rPr>
          <w:b/>
          <w:bCs/>
          <w:sz w:val="40"/>
          <w:szCs w:val="40"/>
        </w:rPr>
      </w:pPr>
      <w:r w:rsidRPr="00876FD6">
        <w:rPr>
          <w:b/>
          <w:bCs/>
          <w:sz w:val="40"/>
          <w:szCs w:val="40"/>
        </w:rPr>
        <w:t>Iepirkuma procedūras</w:t>
      </w:r>
    </w:p>
    <w:p w:rsidR="00E447E4" w:rsidRPr="00EA072A" w:rsidRDefault="00E447E4" w:rsidP="00E447E4">
      <w:pPr>
        <w:pStyle w:val="ListParagraph"/>
        <w:tabs>
          <w:tab w:val="left" w:pos="387"/>
        </w:tabs>
        <w:autoSpaceDE w:val="0"/>
        <w:autoSpaceDN w:val="0"/>
        <w:adjustRightInd w:val="0"/>
        <w:ind w:left="324" w:right="26"/>
        <w:rPr>
          <w:b/>
          <w:bCs/>
          <w:sz w:val="36"/>
          <w:szCs w:val="36"/>
        </w:rPr>
      </w:pPr>
    </w:p>
    <w:p w:rsidR="00EA072A" w:rsidRPr="00EA072A" w:rsidRDefault="00F966A4" w:rsidP="00EA072A">
      <w:pPr>
        <w:jc w:val="center"/>
        <w:rPr>
          <w:b/>
          <w:bCs/>
          <w:sz w:val="36"/>
          <w:szCs w:val="36"/>
        </w:rPr>
      </w:pPr>
      <w:r w:rsidRPr="00F966A4">
        <w:rPr>
          <w:b/>
          <w:bCs/>
          <w:sz w:val="36"/>
          <w:szCs w:val="36"/>
        </w:rPr>
        <w:t>Ugunsdzēsības ūdens ņemšanas vietas izbūve</w:t>
      </w:r>
    </w:p>
    <w:p w:rsidR="009871C9" w:rsidRPr="00317096" w:rsidRDefault="003240A0" w:rsidP="00E447E4">
      <w:pPr>
        <w:jc w:val="center"/>
        <w:rPr>
          <w:b/>
          <w:bCs/>
          <w:sz w:val="32"/>
          <w:szCs w:val="32"/>
        </w:rPr>
      </w:pPr>
      <w:r w:rsidRPr="00317096">
        <w:rPr>
          <w:b/>
          <w:bCs/>
          <w:sz w:val="32"/>
          <w:szCs w:val="32"/>
        </w:rPr>
        <w:t>N</w:t>
      </w:r>
      <w:r w:rsidR="009871C9" w:rsidRPr="00317096">
        <w:rPr>
          <w:b/>
          <w:bCs/>
          <w:sz w:val="32"/>
          <w:szCs w:val="32"/>
        </w:rPr>
        <w:t>OLIKUMS</w:t>
      </w:r>
    </w:p>
    <w:p w:rsidR="0023702D" w:rsidRPr="00317096" w:rsidRDefault="0023702D" w:rsidP="009871C9">
      <w:pPr>
        <w:jc w:val="center"/>
        <w:rPr>
          <w:b/>
          <w:bCs/>
          <w:sz w:val="32"/>
          <w:szCs w:val="32"/>
        </w:rPr>
      </w:pPr>
    </w:p>
    <w:p w:rsidR="009871C9" w:rsidRPr="00876FD6" w:rsidRDefault="009871C9" w:rsidP="009871C9">
      <w:pPr>
        <w:jc w:val="center"/>
        <w:rPr>
          <w:b/>
          <w:bCs/>
          <w:sz w:val="20"/>
        </w:rPr>
      </w:pPr>
    </w:p>
    <w:p w:rsidR="009871C9" w:rsidRPr="00876FD6" w:rsidRDefault="009871C9" w:rsidP="009871C9">
      <w:pPr>
        <w:jc w:val="center"/>
        <w:rPr>
          <w:b/>
          <w:bCs/>
        </w:rPr>
      </w:pPr>
      <w:r w:rsidRPr="00876FD6">
        <w:rPr>
          <w:b/>
          <w:bCs/>
        </w:rPr>
        <w:t>Iepirkuma</w:t>
      </w:r>
      <w:r w:rsidR="003240A0" w:rsidRPr="00876FD6">
        <w:rPr>
          <w:b/>
          <w:bCs/>
        </w:rPr>
        <w:t xml:space="preserve"> identifikācijas Nr. JNP </w:t>
      </w:r>
      <w:r w:rsidR="005E179C" w:rsidRPr="00876FD6">
        <w:rPr>
          <w:b/>
          <w:bCs/>
        </w:rPr>
        <w:t>2018</w:t>
      </w:r>
      <w:r w:rsidR="003240A0" w:rsidRPr="00876FD6">
        <w:rPr>
          <w:b/>
          <w:bCs/>
        </w:rPr>
        <w:t>/</w:t>
      </w:r>
      <w:r w:rsidR="006701AC">
        <w:rPr>
          <w:b/>
          <w:bCs/>
        </w:rPr>
        <w:t>50</w:t>
      </w:r>
    </w:p>
    <w:p w:rsidR="00D6797F" w:rsidRDefault="00D6797F" w:rsidP="006105CA">
      <w:pPr>
        <w:pStyle w:val="ListParagraph"/>
        <w:tabs>
          <w:tab w:val="left" w:pos="387"/>
        </w:tabs>
        <w:autoSpaceDE w:val="0"/>
        <w:autoSpaceDN w:val="0"/>
        <w:adjustRightInd w:val="0"/>
        <w:ind w:left="324" w:right="26"/>
        <w:jc w:val="center"/>
      </w:pPr>
    </w:p>
    <w:p w:rsidR="00D6797F" w:rsidRDefault="00D6797F" w:rsidP="006105CA">
      <w:pPr>
        <w:pStyle w:val="ListParagraph"/>
        <w:tabs>
          <w:tab w:val="left" w:pos="387"/>
        </w:tabs>
        <w:autoSpaceDE w:val="0"/>
        <w:autoSpaceDN w:val="0"/>
        <w:adjustRightInd w:val="0"/>
        <w:ind w:left="324" w:right="26"/>
        <w:jc w:val="center"/>
      </w:pPr>
    </w:p>
    <w:p w:rsidR="006105CA" w:rsidRPr="006105CA" w:rsidRDefault="009871C9" w:rsidP="006105CA">
      <w:pPr>
        <w:pStyle w:val="ListParagraph"/>
        <w:tabs>
          <w:tab w:val="left" w:pos="387"/>
        </w:tabs>
        <w:autoSpaceDE w:val="0"/>
        <w:autoSpaceDN w:val="0"/>
        <w:adjustRightInd w:val="0"/>
        <w:ind w:left="324" w:right="26"/>
        <w:jc w:val="center"/>
        <w:rPr>
          <w:rFonts w:ascii="Arial" w:hAnsi="Arial" w:cs="Arial"/>
          <w:bCs/>
          <w:sz w:val="20"/>
          <w:szCs w:val="20"/>
        </w:rPr>
      </w:pPr>
      <w:r w:rsidRPr="003B7514">
        <w:br w:type="page"/>
      </w:r>
    </w:p>
    <w:p w:rsidR="000631A3" w:rsidRPr="00876FD6" w:rsidRDefault="0060516B" w:rsidP="001C7FE7">
      <w:pPr>
        <w:pStyle w:val="Rindkopa"/>
        <w:ind w:left="720"/>
        <w:rPr>
          <w:rFonts w:ascii="Times New Roman" w:hAnsi="Times New Roman"/>
          <w:sz w:val="24"/>
        </w:rPr>
      </w:pPr>
      <w:bookmarkStart w:id="0" w:name="_Toc59334719"/>
      <w:bookmarkStart w:id="1" w:name="_Toc61422122"/>
      <w:bookmarkStart w:id="2" w:name="_Toc134628671"/>
      <w:bookmarkStart w:id="3" w:name="_Toc337468665"/>
      <w:bookmarkStart w:id="4" w:name="_Toc134628672"/>
      <w:r w:rsidRPr="00876FD6">
        <w:rPr>
          <w:rFonts w:ascii="Times New Roman" w:hAnsi="Times New Roman"/>
          <w:sz w:val="24"/>
        </w:rPr>
        <w:lastRenderedPageBreak/>
        <w:t xml:space="preserve">  </w:t>
      </w:r>
      <w:r w:rsidR="000631A3" w:rsidRPr="00876FD6">
        <w:rPr>
          <w:rFonts w:ascii="Times New Roman" w:hAnsi="Times New Roman"/>
          <w:sz w:val="24"/>
        </w:rPr>
        <w:t>Pasūtītājs</w:t>
      </w:r>
      <w:bookmarkEnd w:id="0"/>
      <w:bookmarkEnd w:id="1"/>
      <w:r w:rsidR="000631A3" w:rsidRPr="00876FD6">
        <w:rPr>
          <w:rFonts w:ascii="Times New Roman" w:hAnsi="Times New Roman"/>
          <w:sz w:val="24"/>
        </w:rPr>
        <w:t xml:space="preserve"> un Pasūtītāja kontaktpersona</w:t>
      </w:r>
      <w:bookmarkEnd w:id="2"/>
      <w:bookmarkEnd w:id="3"/>
      <w:r w:rsidRPr="00876FD6">
        <w:rPr>
          <w:rFonts w:ascii="Times New Roman" w:hAnsi="Times New Roman"/>
          <w:sz w:val="24"/>
        </w:rPr>
        <w:t>:</w:t>
      </w:r>
    </w:p>
    <w:p w:rsidR="002327FA" w:rsidRPr="00876FD6" w:rsidRDefault="000631A3" w:rsidP="0060516B">
      <w:pPr>
        <w:pStyle w:val="Rindkopa"/>
        <w:rPr>
          <w:rFonts w:ascii="Times New Roman" w:hAnsi="Times New Roman"/>
          <w:sz w:val="24"/>
        </w:rPr>
      </w:pPr>
      <w:r w:rsidRPr="00876FD6">
        <w:rPr>
          <w:rFonts w:ascii="Times New Roman" w:hAnsi="Times New Roman"/>
          <w:sz w:val="24"/>
        </w:rPr>
        <w:t xml:space="preserve">Pasūtītājs: </w:t>
      </w:r>
      <w:r w:rsidR="002327FA" w:rsidRPr="00876FD6">
        <w:rPr>
          <w:rFonts w:ascii="Times New Roman" w:hAnsi="Times New Roman"/>
          <w:sz w:val="24"/>
        </w:rPr>
        <w:t xml:space="preserve">Jelgavas novada pašvaldība </w:t>
      </w:r>
    </w:p>
    <w:p w:rsidR="002327FA" w:rsidRPr="00876FD6" w:rsidRDefault="002327FA" w:rsidP="002327FA">
      <w:pPr>
        <w:ind w:left="851"/>
        <w:jc w:val="both"/>
      </w:pPr>
      <w:r w:rsidRPr="00876FD6">
        <w:t xml:space="preserve">Reģistrācijas nr. 90009118031 </w:t>
      </w:r>
    </w:p>
    <w:p w:rsidR="002327FA" w:rsidRPr="00876FD6" w:rsidRDefault="002327FA" w:rsidP="002327FA">
      <w:pPr>
        <w:ind w:left="851"/>
        <w:jc w:val="both"/>
      </w:pPr>
      <w:r w:rsidRPr="00876FD6">
        <w:t xml:space="preserve">Adrese: Pasta iela 37, Jelgava, LV-3001 </w:t>
      </w:r>
    </w:p>
    <w:p w:rsidR="002327FA" w:rsidRPr="00876FD6" w:rsidRDefault="000631A3" w:rsidP="0060516B">
      <w:pPr>
        <w:pStyle w:val="Rindkopa"/>
        <w:rPr>
          <w:rFonts w:ascii="Times New Roman" w:hAnsi="Times New Roman"/>
          <w:sz w:val="24"/>
        </w:rPr>
      </w:pPr>
      <w:r w:rsidRPr="00876FD6">
        <w:rPr>
          <w:rFonts w:ascii="Times New Roman" w:hAnsi="Times New Roman"/>
          <w:sz w:val="24"/>
        </w:rPr>
        <w:t xml:space="preserve">Pasūtītāja kontaktpersona: </w:t>
      </w:r>
      <w:r w:rsidR="002327FA" w:rsidRPr="00876FD6">
        <w:rPr>
          <w:rFonts w:ascii="Times New Roman" w:hAnsi="Times New Roman"/>
          <w:iCs/>
          <w:sz w:val="24"/>
        </w:rPr>
        <w:t>Iepirkuma komisijas priekšsēdētāja</w:t>
      </w:r>
      <w:r w:rsidR="0060516B" w:rsidRPr="00876FD6">
        <w:rPr>
          <w:rFonts w:ascii="Times New Roman" w:hAnsi="Times New Roman"/>
          <w:iCs/>
          <w:sz w:val="24"/>
        </w:rPr>
        <w:t xml:space="preserve"> </w:t>
      </w:r>
      <w:r w:rsidR="002327FA" w:rsidRPr="00876FD6">
        <w:rPr>
          <w:rFonts w:ascii="Times New Roman" w:hAnsi="Times New Roman"/>
          <w:iCs/>
          <w:sz w:val="24"/>
        </w:rPr>
        <w:t xml:space="preserve">Aija </w:t>
      </w:r>
      <w:proofErr w:type="spellStart"/>
      <w:r w:rsidR="002327FA" w:rsidRPr="00876FD6">
        <w:rPr>
          <w:rFonts w:ascii="Times New Roman" w:hAnsi="Times New Roman"/>
          <w:iCs/>
          <w:sz w:val="24"/>
        </w:rPr>
        <w:t>Udalova</w:t>
      </w:r>
      <w:proofErr w:type="spellEnd"/>
    </w:p>
    <w:p w:rsidR="002327FA" w:rsidRPr="00876FD6" w:rsidRDefault="002327FA" w:rsidP="002327FA">
      <w:pPr>
        <w:ind w:left="851"/>
        <w:jc w:val="both"/>
      </w:pPr>
      <w:proofErr w:type="spellStart"/>
      <w:r w:rsidRPr="00876FD6">
        <w:t>tel.nr</w:t>
      </w:r>
      <w:proofErr w:type="spellEnd"/>
      <w:r w:rsidRPr="00876FD6">
        <w:t xml:space="preserve">.: 63012251 </w:t>
      </w:r>
    </w:p>
    <w:p w:rsidR="002327FA" w:rsidRPr="00876FD6" w:rsidRDefault="002327FA" w:rsidP="002327FA">
      <w:pPr>
        <w:ind w:left="851"/>
        <w:jc w:val="both"/>
      </w:pPr>
      <w:smartTag w:uri="schemas-tilde-lv/tildestengine" w:element="veidnes">
        <w:smartTagPr>
          <w:attr w:name="baseform" w:val="faks|s"/>
          <w:attr w:name="id" w:val="-1"/>
          <w:attr w:name="text" w:val="faksa"/>
        </w:smartTagPr>
        <w:r w:rsidRPr="00876FD6">
          <w:t>faksa</w:t>
        </w:r>
      </w:smartTag>
      <w:r w:rsidRPr="00876FD6">
        <w:t xml:space="preserve"> nr.: 63022235 </w:t>
      </w:r>
    </w:p>
    <w:p w:rsidR="002327FA" w:rsidRPr="00876FD6" w:rsidRDefault="002327FA" w:rsidP="002327FA">
      <w:pPr>
        <w:ind w:left="851"/>
        <w:jc w:val="both"/>
        <w:rPr>
          <w:iCs/>
        </w:rPr>
      </w:pPr>
      <w:r w:rsidRPr="00876FD6">
        <w:t>E-pasts: aija.udalova@jelgavasnovads.lv</w:t>
      </w:r>
    </w:p>
    <w:p w:rsidR="000631A3" w:rsidRPr="00876FD6" w:rsidRDefault="000631A3" w:rsidP="000631A3">
      <w:pPr>
        <w:pStyle w:val="Punkts"/>
        <w:numPr>
          <w:ilvl w:val="0"/>
          <w:numId w:val="0"/>
        </w:numPr>
        <w:rPr>
          <w:rFonts w:ascii="Times New Roman" w:hAnsi="Times New Roman"/>
          <w:sz w:val="24"/>
        </w:rPr>
      </w:pPr>
    </w:p>
    <w:p w:rsidR="000631A3" w:rsidRPr="00876FD6" w:rsidRDefault="000631A3" w:rsidP="000631A3">
      <w:pPr>
        <w:pStyle w:val="Punkts"/>
        <w:rPr>
          <w:rFonts w:ascii="Times New Roman" w:hAnsi="Times New Roman"/>
          <w:sz w:val="24"/>
        </w:rPr>
      </w:pPr>
      <w:bookmarkStart w:id="5" w:name="_Toc337468666"/>
      <w:r w:rsidRPr="00876FD6">
        <w:rPr>
          <w:rFonts w:ascii="Times New Roman" w:hAnsi="Times New Roman"/>
          <w:sz w:val="24"/>
        </w:rPr>
        <w:t>Pretendents un apakšuzņēmēji</w:t>
      </w:r>
      <w:bookmarkEnd w:id="5"/>
    </w:p>
    <w:p w:rsidR="000631A3" w:rsidRPr="00876FD6" w:rsidRDefault="000631A3" w:rsidP="000631A3">
      <w:pPr>
        <w:pStyle w:val="Apakpunkts"/>
        <w:jc w:val="both"/>
        <w:rPr>
          <w:rFonts w:ascii="Times New Roman" w:hAnsi="Times New Roman"/>
          <w:b w:val="0"/>
          <w:sz w:val="24"/>
        </w:rPr>
      </w:pPr>
      <w:r w:rsidRPr="00876FD6">
        <w:rPr>
          <w:rFonts w:ascii="Times New Roman" w:hAnsi="Times New Roman"/>
          <w:b w:val="0"/>
          <w:sz w:val="24"/>
        </w:rPr>
        <w:t>Pretendents ir fiziska persona, juridiska persona, personālsabiedrība vai personu apvienība, kas iesniegusi piedāvājumu.</w:t>
      </w:r>
    </w:p>
    <w:p w:rsidR="000631A3" w:rsidRPr="00876FD6" w:rsidRDefault="000631A3" w:rsidP="000631A3">
      <w:pPr>
        <w:pStyle w:val="Rindkopa"/>
        <w:rPr>
          <w:rFonts w:ascii="Times New Roman" w:hAnsi="Times New Roman"/>
          <w:sz w:val="24"/>
        </w:rPr>
      </w:pPr>
    </w:p>
    <w:p w:rsidR="000631A3" w:rsidRPr="00876FD6" w:rsidRDefault="000631A3" w:rsidP="000631A3">
      <w:pPr>
        <w:pStyle w:val="Apakpunkts"/>
        <w:jc w:val="both"/>
        <w:rPr>
          <w:rFonts w:ascii="Times New Roman" w:hAnsi="Times New Roman"/>
          <w:b w:val="0"/>
          <w:sz w:val="24"/>
        </w:rPr>
      </w:pPr>
      <w:r w:rsidRPr="00876FD6">
        <w:rPr>
          <w:rFonts w:ascii="Times New Roman" w:hAnsi="Times New Roman"/>
          <w:b w:val="0"/>
          <w:sz w:val="24"/>
        </w:rPr>
        <w:t>Pretendentu iepirkuma procedūras ietvaros pārstāv:</w:t>
      </w:r>
    </w:p>
    <w:p w:rsidR="000631A3" w:rsidRPr="00876FD6" w:rsidRDefault="000631A3" w:rsidP="00DB5983">
      <w:pPr>
        <w:pStyle w:val="Rindkopa"/>
        <w:numPr>
          <w:ilvl w:val="0"/>
          <w:numId w:val="6"/>
        </w:numPr>
        <w:rPr>
          <w:rFonts w:ascii="Times New Roman" w:hAnsi="Times New Roman"/>
          <w:sz w:val="24"/>
        </w:rPr>
      </w:pPr>
      <w:r w:rsidRPr="00876FD6">
        <w:rPr>
          <w:rFonts w:ascii="Times New Roman" w:hAnsi="Times New Roman"/>
          <w:sz w:val="24"/>
        </w:rPr>
        <w:t xml:space="preserve">pretendents (ja pretendents ir fiziska persona), </w:t>
      </w:r>
    </w:p>
    <w:p w:rsidR="000631A3" w:rsidRPr="00876FD6" w:rsidRDefault="000631A3" w:rsidP="00DB5983">
      <w:pPr>
        <w:pStyle w:val="Rindkopa"/>
        <w:numPr>
          <w:ilvl w:val="0"/>
          <w:numId w:val="6"/>
        </w:numPr>
        <w:rPr>
          <w:rFonts w:ascii="Times New Roman" w:hAnsi="Times New Roman"/>
          <w:sz w:val="24"/>
        </w:rPr>
      </w:pPr>
      <w:r w:rsidRPr="00876FD6">
        <w:rPr>
          <w:rFonts w:ascii="Times New Roman" w:hAnsi="Times New Roman"/>
          <w:sz w:val="24"/>
        </w:rPr>
        <w:t xml:space="preserve">pretendenta </w:t>
      </w:r>
      <w:proofErr w:type="spellStart"/>
      <w:r w:rsidRPr="00876FD6">
        <w:rPr>
          <w:rFonts w:ascii="Times New Roman" w:hAnsi="Times New Roman"/>
          <w:sz w:val="24"/>
        </w:rPr>
        <w:t>paraksttiesīga</w:t>
      </w:r>
      <w:proofErr w:type="spellEnd"/>
      <w:r w:rsidRPr="00876FD6">
        <w:rPr>
          <w:rFonts w:ascii="Times New Roman" w:hAnsi="Times New Roman"/>
          <w:sz w:val="24"/>
        </w:rPr>
        <w:t xml:space="preserve"> amatpersona (ja pretendents ir juridiska persona),</w:t>
      </w:r>
    </w:p>
    <w:p w:rsidR="000631A3" w:rsidRPr="00876FD6" w:rsidRDefault="000631A3" w:rsidP="00DB5983">
      <w:pPr>
        <w:pStyle w:val="Rindkopa"/>
        <w:numPr>
          <w:ilvl w:val="0"/>
          <w:numId w:val="6"/>
        </w:numPr>
        <w:rPr>
          <w:rFonts w:ascii="Times New Roman" w:hAnsi="Times New Roman"/>
          <w:sz w:val="24"/>
        </w:rPr>
      </w:pPr>
      <w:proofErr w:type="spellStart"/>
      <w:r w:rsidRPr="00876FD6">
        <w:rPr>
          <w:rFonts w:ascii="Times New Roman" w:hAnsi="Times New Roman"/>
          <w:sz w:val="24"/>
        </w:rPr>
        <w:t>pārstāvēttiesīgs</w:t>
      </w:r>
      <w:proofErr w:type="spellEnd"/>
      <w:r w:rsidRPr="00876FD6">
        <w:rPr>
          <w:rFonts w:ascii="Times New Roman" w:hAnsi="Times New Roman"/>
          <w:sz w:val="24"/>
        </w:rPr>
        <w:t xml:space="preserve"> personālsabiedrības biedrs, ievērojot šī punkta „a” un „b” apakšpunktā noteikto (ja pretendents ir personālsabiedrība),</w:t>
      </w:r>
    </w:p>
    <w:p w:rsidR="000631A3" w:rsidRPr="00876FD6" w:rsidRDefault="000631A3" w:rsidP="00DB5983">
      <w:pPr>
        <w:pStyle w:val="Rindkopa"/>
        <w:numPr>
          <w:ilvl w:val="0"/>
          <w:numId w:val="6"/>
        </w:numPr>
        <w:rPr>
          <w:rFonts w:ascii="Times New Roman" w:hAnsi="Times New Roman"/>
          <w:sz w:val="24"/>
        </w:rPr>
      </w:pPr>
      <w:r w:rsidRPr="00876FD6">
        <w:rPr>
          <w:rFonts w:ascii="Times New Roman" w:hAnsi="Times New Roman"/>
          <w:sz w:val="24"/>
        </w:rPr>
        <w:t>visi personu apvienības dalībnieki, ievērojot šī punkta „a” un „b” apakšpunktā noteikto (ja pretendents ir personu apvienība) vai</w:t>
      </w:r>
    </w:p>
    <w:p w:rsidR="000631A3" w:rsidRPr="00876FD6" w:rsidRDefault="000631A3" w:rsidP="00DB5983">
      <w:pPr>
        <w:pStyle w:val="Rindkopa"/>
        <w:numPr>
          <w:ilvl w:val="0"/>
          <w:numId w:val="6"/>
        </w:numPr>
        <w:rPr>
          <w:rFonts w:ascii="Times New Roman" w:hAnsi="Times New Roman"/>
          <w:sz w:val="24"/>
        </w:rPr>
      </w:pPr>
      <w:r w:rsidRPr="00876FD6">
        <w:rPr>
          <w:rFonts w:ascii="Times New Roman" w:hAnsi="Times New Roman"/>
          <w:sz w:val="24"/>
        </w:rPr>
        <w:t>pretendenta pilnvarota persona.</w:t>
      </w:r>
    </w:p>
    <w:p w:rsidR="000631A3" w:rsidRPr="00876FD6" w:rsidRDefault="000631A3" w:rsidP="000631A3">
      <w:pPr>
        <w:pStyle w:val="Punkts"/>
        <w:numPr>
          <w:ilvl w:val="0"/>
          <w:numId w:val="0"/>
        </w:numPr>
        <w:ind w:left="851"/>
        <w:rPr>
          <w:rFonts w:ascii="Times New Roman" w:hAnsi="Times New Roman"/>
          <w:sz w:val="24"/>
        </w:rPr>
      </w:pPr>
    </w:p>
    <w:p w:rsidR="000631A3" w:rsidRPr="00876FD6" w:rsidRDefault="000631A3" w:rsidP="000631A3">
      <w:pPr>
        <w:pStyle w:val="Apakpunkts"/>
        <w:jc w:val="both"/>
        <w:rPr>
          <w:rFonts w:ascii="Times New Roman" w:hAnsi="Times New Roman"/>
          <w:b w:val="0"/>
          <w:sz w:val="24"/>
        </w:rPr>
      </w:pPr>
      <w:r w:rsidRPr="00876FD6">
        <w:rPr>
          <w:rFonts w:ascii="Times New Roman" w:hAnsi="Times New Roman"/>
          <w:b w:val="0"/>
          <w:sz w:val="24"/>
          <w:lang w:eastAsia="en-US"/>
        </w:rPr>
        <w:t>Apakšuzņēmējs ir pretendenta vai tā apakšuzņēmēja piesaistīta vai nolīgta persona, kura veiks darbus, kas nepieciešami iepirkuma līguma izpildei neatkarīgi no tā, vai šī persona darbus veic pretendentam vai citam apakšuzņēmējam.</w:t>
      </w:r>
    </w:p>
    <w:p w:rsidR="000631A3" w:rsidRPr="00876FD6" w:rsidRDefault="000631A3" w:rsidP="000631A3">
      <w:pPr>
        <w:pStyle w:val="Punkts"/>
        <w:numPr>
          <w:ilvl w:val="0"/>
          <w:numId w:val="0"/>
        </w:numPr>
        <w:rPr>
          <w:rFonts w:ascii="Times New Roman" w:hAnsi="Times New Roman"/>
          <w:sz w:val="24"/>
        </w:rPr>
      </w:pPr>
    </w:p>
    <w:p w:rsidR="000631A3" w:rsidRPr="00876FD6" w:rsidRDefault="000631A3" w:rsidP="000631A3">
      <w:pPr>
        <w:pStyle w:val="Punkts"/>
        <w:rPr>
          <w:rFonts w:ascii="Times New Roman" w:hAnsi="Times New Roman"/>
          <w:sz w:val="24"/>
        </w:rPr>
      </w:pPr>
      <w:bookmarkStart w:id="6" w:name="_Toc197834077"/>
      <w:bookmarkStart w:id="7" w:name="_Toc337468667"/>
      <w:bookmarkEnd w:id="6"/>
      <w:r w:rsidRPr="00876FD6">
        <w:rPr>
          <w:rFonts w:ascii="Times New Roman" w:hAnsi="Times New Roman"/>
          <w:sz w:val="24"/>
        </w:rPr>
        <w:t>Saziņa</w:t>
      </w:r>
      <w:bookmarkEnd w:id="7"/>
    </w:p>
    <w:p w:rsidR="00424E16" w:rsidRPr="00A94A8D" w:rsidRDefault="00876FD6" w:rsidP="00A94A8D">
      <w:pPr>
        <w:pStyle w:val="Punkts"/>
        <w:jc w:val="both"/>
        <w:rPr>
          <w:rFonts w:ascii="Times New Roman" w:hAnsi="Times New Roman"/>
          <w:b w:val="0"/>
          <w:sz w:val="24"/>
        </w:rPr>
      </w:pPr>
      <w:r w:rsidRPr="00EC4286">
        <w:rPr>
          <w:rFonts w:ascii="Times New Roman" w:hAnsi="Times New Roman"/>
          <w:b w:val="0"/>
          <w:sz w:val="24"/>
        </w:rPr>
        <w:t xml:space="preserve">Ja pretendents ir laikus pieprasījis papildu informāciju par iepirkuma nolikumā iekļautajām prasībām, iepirkumu komisija (Komisija) to sniedz triju darbdienu laikā, </w:t>
      </w:r>
      <w:r w:rsidRPr="00EC4286">
        <w:rPr>
          <w:rFonts w:ascii="Times New Roman" w:hAnsi="Times New Roman"/>
          <w:b w:val="0"/>
          <w:sz w:val="24"/>
          <w:u w:val="single"/>
        </w:rPr>
        <w:t>bet ne vēlāk kā četras dienas pirms piedāvājumu iesniegšanas termiņa beigām</w:t>
      </w:r>
      <w:r w:rsidRPr="00EC4286">
        <w:rPr>
          <w:rFonts w:ascii="Times New Roman" w:hAnsi="Times New Roman"/>
          <w:b w:val="0"/>
          <w:sz w:val="24"/>
        </w:rPr>
        <w:t>. Papildu informāciju Komisija nosūta pretendentam, kas uzdevis jautājumu, un vienlaikus ievieto šo informāciju vietā, kur ir pieejams iepirkuma nolikums, norādot arī uzdoto jautājumu. Informācijas apmaiņa starp Komisiju un pr</w:t>
      </w:r>
      <w:r>
        <w:rPr>
          <w:rFonts w:ascii="Times New Roman" w:hAnsi="Times New Roman"/>
          <w:b w:val="0"/>
          <w:sz w:val="24"/>
        </w:rPr>
        <w:t>etendentu notiek elektroniski. </w:t>
      </w:r>
    </w:p>
    <w:p w:rsidR="000631A3" w:rsidRPr="00876FD6" w:rsidRDefault="000631A3" w:rsidP="000631A3">
      <w:pPr>
        <w:pStyle w:val="Apakpunkts"/>
        <w:numPr>
          <w:ilvl w:val="0"/>
          <w:numId w:val="0"/>
        </w:numPr>
        <w:jc w:val="both"/>
        <w:rPr>
          <w:rFonts w:ascii="Times New Roman" w:hAnsi="Times New Roman"/>
          <w:b w:val="0"/>
          <w:sz w:val="24"/>
        </w:rPr>
      </w:pPr>
    </w:p>
    <w:p w:rsidR="000631A3" w:rsidRPr="00876FD6" w:rsidRDefault="000631A3" w:rsidP="000631A3">
      <w:pPr>
        <w:pStyle w:val="Punkts"/>
        <w:rPr>
          <w:rFonts w:ascii="Times New Roman" w:hAnsi="Times New Roman"/>
          <w:sz w:val="24"/>
        </w:rPr>
      </w:pPr>
      <w:bookmarkStart w:id="8" w:name="_Toc337468668"/>
      <w:r w:rsidRPr="00876FD6">
        <w:rPr>
          <w:rFonts w:ascii="Times New Roman" w:hAnsi="Times New Roman"/>
          <w:sz w:val="24"/>
        </w:rPr>
        <w:t>Informācija par iepirkuma priekšmetu</w:t>
      </w:r>
      <w:bookmarkEnd w:id="4"/>
      <w:bookmarkEnd w:id="8"/>
    </w:p>
    <w:p w:rsidR="0060516B" w:rsidRPr="00876FD6" w:rsidRDefault="000631A3" w:rsidP="0060516B">
      <w:pPr>
        <w:pStyle w:val="Apakpunkts"/>
        <w:rPr>
          <w:rFonts w:ascii="Times New Roman" w:hAnsi="Times New Roman"/>
          <w:sz w:val="24"/>
        </w:rPr>
      </w:pPr>
      <w:bookmarkStart w:id="9" w:name="_Toc61422134"/>
      <w:bookmarkStart w:id="10" w:name="_Toc134628673"/>
      <w:r w:rsidRPr="00876FD6">
        <w:rPr>
          <w:rFonts w:ascii="Times New Roman" w:hAnsi="Times New Roman"/>
          <w:sz w:val="24"/>
        </w:rPr>
        <w:t>Iepirkuma priekšmeta apraksts</w:t>
      </w:r>
      <w:bookmarkEnd w:id="9"/>
      <w:bookmarkEnd w:id="10"/>
    </w:p>
    <w:p w:rsidR="00955CFA" w:rsidRPr="00876FD6" w:rsidRDefault="002327FA" w:rsidP="00D00FA0">
      <w:pPr>
        <w:pStyle w:val="ListParagraph"/>
        <w:tabs>
          <w:tab w:val="left" w:pos="387"/>
        </w:tabs>
        <w:autoSpaceDE w:val="0"/>
        <w:autoSpaceDN w:val="0"/>
        <w:adjustRightInd w:val="0"/>
        <w:ind w:left="851" w:right="26"/>
        <w:jc w:val="both"/>
        <w:rPr>
          <w:bCs/>
        </w:rPr>
      </w:pPr>
      <w:r w:rsidRPr="00876FD6">
        <w:t>Iepirkuma priekšmets ir</w:t>
      </w:r>
      <w:r w:rsidR="00A90074" w:rsidRPr="00A90074">
        <w:t xml:space="preserve"> Ugunsdzēsības ūdens ņemšanas vietas izbūve</w:t>
      </w:r>
      <w:r w:rsidR="00A90074">
        <w:t xml:space="preserve"> Lielplatones internātpamatskolā</w:t>
      </w:r>
      <w:r w:rsidR="00503DCD">
        <w:t xml:space="preserve"> </w:t>
      </w:r>
      <w:r w:rsidR="00574538" w:rsidRPr="00876FD6">
        <w:t xml:space="preserve">(nolikuma pielikums </w:t>
      </w:r>
      <w:r w:rsidR="00972D3E" w:rsidRPr="00876FD6">
        <w:t>nr.</w:t>
      </w:r>
      <w:r w:rsidR="00C064C6">
        <w:t>7</w:t>
      </w:r>
      <w:r w:rsidR="002F1C1E" w:rsidRPr="00876FD6">
        <w:t>)</w:t>
      </w:r>
      <w:r w:rsidRPr="00876FD6">
        <w:t>.</w:t>
      </w:r>
      <w:r w:rsidR="002648AE" w:rsidRPr="00876FD6">
        <w:rPr>
          <w:i/>
          <w:color w:val="FF0000"/>
        </w:rPr>
        <w:t xml:space="preserve"> </w:t>
      </w:r>
    </w:p>
    <w:p w:rsidR="00955CFA" w:rsidRPr="00876FD6" w:rsidRDefault="00955CFA" w:rsidP="00955CFA">
      <w:pPr>
        <w:pStyle w:val="Apakpunkts"/>
        <w:jc w:val="both"/>
        <w:rPr>
          <w:rFonts w:ascii="Times New Roman" w:hAnsi="Times New Roman"/>
          <w:b w:val="0"/>
          <w:bCs/>
          <w:sz w:val="24"/>
        </w:rPr>
      </w:pPr>
      <w:r w:rsidRPr="00876FD6">
        <w:rPr>
          <w:rFonts w:ascii="Times New Roman" w:hAnsi="Times New Roman"/>
          <w:b w:val="0"/>
          <w:sz w:val="24"/>
        </w:rPr>
        <w:t>Piedāvājumā norāda, vai attiecībā uz piedāvājuma priekšmetu vai atsevišķām tā daļām nepieciešams ievērot komercnoslēpumu. Ja piedāvājums vai kāda tā daļa satur komercnoslēpumu, pretendents norāda, kura informācija ir komercnoslēpums un kāds ir šāda statusa tiesiskais pamats. Piegādātājs nevar prasīt ievērot komercnoslēpumu uz tādu informāciju, kas ir vispārpieejama saskaņā ar normatīvajiem aktiem.</w:t>
      </w:r>
    </w:p>
    <w:p w:rsidR="007E1C4C" w:rsidRPr="00876FD6" w:rsidRDefault="007E1C4C" w:rsidP="000F6BD2">
      <w:pPr>
        <w:pStyle w:val="Apakpunkts"/>
        <w:numPr>
          <w:ilvl w:val="0"/>
          <w:numId w:val="0"/>
        </w:numPr>
        <w:rPr>
          <w:rFonts w:ascii="Times New Roman" w:hAnsi="Times New Roman"/>
          <w:sz w:val="24"/>
        </w:rPr>
      </w:pPr>
    </w:p>
    <w:p w:rsidR="00D17352" w:rsidRPr="00C322A9" w:rsidRDefault="002648AE" w:rsidP="00574538">
      <w:pPr>
        <w:pStyle w:val="Apakpunkts"/>
        <w:rPr>
          <w:rFonts w:ascii="Times New Roman" w:hAnsi="Times New Roman"/>
          <w:b w:val="0"/>
          <w:sz w:val="24"/>
        </w:rPr>
      </w:pPr>
      <w:r w:rsidRPr="00876FD6">
        <w:rPr>
          <w:rFonts w:ascii="Times New Roman" w:hAnsi="Times New Roman"/>
          <w:b w:val="0"/>
          <w:color w:val="000000" w:themeColor="text1"/>
          <w:sz w:val="24"/>
        </w:rPr>
        <w:t xml:space="preserve">CPV </w:t>
      </w:r>
      <w:r w:rsidRPr="00C322A9">
        <w:rPr>
          <w:rFonts w:ascii="Times New Roman" w:hAnsi="Times New Roman"/>
          <w:b w:val="0"/>
          <w:color w:val="000000" w:themeColor="text1"/>
          <w:sz w:val="24"/>
        </w:rPr>
        <w:t>kods:</w:t>
      </w:r>
      <w:r w:rsidR="00972D3E" w:rsidRPr="00C322A9">
        <w:rPr>
          <w:rFonts w:ascii="Times New Roman" w:hAnsi="Times New Roman"/>
          <w:b w:val="0"/>
          <w:color w:val="000000" w:themeColor="text1"/>
          <w:sz w:val="24"/>
        </w:rPr>
        <w:t xml:space="preserve"> </w:t>
      </w:r>
      <w:r w:rsidR="00B23F4D">
        <w:rPr>
          <w:rFonts w:ascii="Times New Roman" w:hAnsi="Times New Roman"/>
          <w:b w:val="0"/>
          <w:color w:val="000000" w:themeColor="text1"/>
          <w:sz w:val="24"/>
        </w:rPr>
        <w:t>4524000-1</w:t>
      </w:r>
      <w:r w:rsidR="00972D3E" w:rsidRPr="00C322A9">
        <w:rPr>
          <w:rFonts w:ascii="Times New Roman" w:hAnsi="Times New Roman"/>
          <w:b w:val="0"/>
          <w:color w:val="000000" w:themeColor="text1"/>
          <w:sz w:val="24"/>
        </w:rPr>
        <w:t>-</w:t>
      </w:r>
      <w:r w:rsidR="00B23F4D">
        <w:rPr>
          <w:rFonts w:ascii="Times New Roman" w:hAnsi="Times New Roman"/>
          <w:b w:val="0"/>
          <w:color w:val="000000" w:themeColor="text1"/>
          <w:sz w:val="24"/>
        </w:rPr>
        <w:t>Ūdens projektu būvdarbi.</w:t>
      </w:r>
    </w:p>
    <w:p w:rsidR="00800CCB" w:rsidRPr="00D82D84" w:rsidRDefault="00D82D84" w:rsidP="00800CCB">
      <w:pPr>
        <w:pStyle w:val="ListParagraph"/>
      </w:pPr>
      <w:r>
        <w:t xml:space="preserve">   </w:t>
      </w:r>
    </w:p>
    <w:p w:rsidR="000631A3" w:rsidRPr="00876FD6" w:rsidRDefault="000631A3" w:rsidP="000631A3">
      <w:pPr>
        <w:pStyle w:val="Apakpunkts"/>
        <w:rPr>
          <w:rFonts w:ascii="Times New Roman" w:hAnsi="Times New Roman"/>
          <w:sz w:val="24"/>
        </w:rPr>
      </w:pPr>
      <w:bookmarkStart w:id="11" w:name="_Toc59334722"/>
      <w:bookmarkStart w:id="12" w:name="_Toc61422125"/>
      <w:bookmarkStart w:id="13" w:name="_Toc134628674"/>
      <w:r w:rsidRPr="00876FD6">
        <w:rPr>
          <w:rFonts w:ascii="Times New Roman" w:hAnsi="Times New Roman"/>
          <w:iCs/>
          <w:sz w:val="24"/>
        </w:rPr>
        <w:t>Iepirkuma līguma izpildes vieta</w:t>
      </w:r>
      <w:bookmarkEnd w:id="11"/>
      <w:bookmarkEnd w:id="12"/>
      <w:bookmarkEnd w:id="13"/>
    </w:p>
    <w:p w:rsidR="00B25F0C" w:rsidRPr="00876FD6" w:rsidRDefault="00B25F0C" w:rsidP="00B25F0C">
      <w:pPr>
        <w:ind w:left="851"/>
        <w:jc w:val="both"/>
      </w:pPr>
      <w:r w:rsidRPr="00876FD6">
        <w:t xml:space="preserve">Iepirkuma </w:t>
      </w:r>
      <w:smartTag w:uri="schemas-tilde-lv/tildestengine" w:element="veidnes">
        <w:smartTagPr>
          <w:attr w:name="text" w:val="līguma"/>
          <w:attr w:name="id" w:val="-1"/>
          <w:attr w:name="baseform" w:val="līgum|s"/>
        </w:smartTagPr>
        <w:r w:rsidRPr="00876FD6">
          <w:t>līguma</w:t>
        </w:r>
      </w:smartTag>
      <w:r w:rsidRPr="00876FD6">
        <w:t xml:space="preserve"> izpildes vieta ir</w:t>
      </w:r>
      <w:r w:rsidR="0077766C">
        <w:t xml:space="preserve"> </w:t>
      </w:r>
      <w:r w:rsidR="0077766C" w:rsidRPr="0077766C">
        <w:t>Lielpl</w:t>
      </w:r>
      <w:r w:rsidR="008929FC">
        <w:t>atones pagasts, Jelgavas novads</w:t>
      </w:r>
      <w:r w:rsidR="005D23B7" w:rsidRPr="00876FD6">
        <w:t>.</w:t>
      </w:r>
    </w:p>
    <w:p w:rsidR="00146DDA" w:rsidRPr="00876FD6" w:rsidRDefault="00146DDA" w:rsidP="00146DDA">
      <w:pPr>
        <w:pStyle w:val="Apakpunkts"/>
        <w:rPr>
          <w:rFonts w:ascii="Times New Roman" w:hAnsi="Times New Roman"/>
          <w:sz w:val="24"/>
        </w:rPr>
      </w:pPr>
      <w:r w:rsidRPr="00876FD6">
        <w:rPr>
          <w:rFonts w:ascii="Times New Roman" w:hAnsi="Times New Roman"/>
          <w:sz w:val="24"/>
        </w:rPr>
        <w:t>Paredzamais būvdarbu uzsākšanas termiņš</w:t>
      </w:r>
    </w:p>
    <w:p w:rsidR="00AF7362" w:rsidRPr="00876FD6" w:rsidRDefault="00771F06" w:rsidP="00771F06">
      <w:pPr>
        <w:pStyle w:val="Apakpunkts"/>
        <w:numPr>
          <w:ilvl w:val="0"/>
          <w:numId w:val="0"/>
        </w:numPr>
        <w:ind w:firstLine="720"/>
        <w:rPr>
          <w:rFonts w:ascii="Times New Roman" w:hAnsi="Times New Roman"/>
          <w:b w:val="0"/>
          <w:sz w:val="24"/>
        </w:rPr>
      </w:pPr>
      <w:r w:rsidRPr="00876FD6">
        <w:rPr>
          <w:rFonts w:ascii="Times New Roman" w:hAnsi="Times New Roman"/>
          <w:b w:val="0"/>
          <w:sz w:val="24"/>
        </w:rPr>
        <w:t xml:space="preserve"> </w:t>
      </w:r>
      <w:r w:rsidRPr="008A04CF">
        <w:rPr>
          <w:rFonts w:ascii="Times New Roman" w:hAnsi="Times New Roman"/>
          <w:b w:val="0"/>
          <w:sz w:val="24"/>
        </w:rPr>
        <w:t>P</w:t>
      </w:r>
      <w:r w:rsidR="00146DDA" w:rsidRPr="008A04CF">
        <w:rPr>
          <w:rFonts w:ascii="Times New Roman" w:hAnsi="Times New Roman"/>
          <w:b w:val="0"/>
          <w:sz w:val="24"/>
        </w:rPr>
        <w:t>aredzamais būvdarbu uzsākš</w:t>
      </w:r>
      <w:r w:rsidR="008A04CF">
        <w:rPr>
          <w:rFonts w:ascii="Times New Roman" w:hAnsi="Times New Roman"/>
          <w:b w:val="0"/>
          <w:sz w:val="24"/>
        </w:rPr>
        <w:t xml:space="preserve">anas termiņš ir </w:t>
      </w:r>
      <w:r w:rsidR="00451DAD">
        <w:rPr>
          <w:rFonts w:ascii="Times New Roman" w:hAnsi="Times New Roman"/>
          <w:b w:val="0"/>
          <w:sz w:val="24"/>
        </w:rPr>
        <w:t xml:space="preserve">5 dienu laikā no līguma noslēgšanas dienas. </w:t>
      </w:r>
    </w:p>
    <w:p w:rsidR="000631A3" w:rsidRPr="00876FD6" w:rsidRDefault="000631A3" w:rsidP="000631A3">
      <w:pPr>
        <w:pStyle w:val="Apakpunkts"/>
        <w:rPr>
          <w:rFonts w:ascii="Times New Roman" w:hAnsi="Times New Roman"/>
          <w:sz w:val="24"/>
        </w:rPr>
      </w:pPr>
      <w:bookmarkStart w:id="14" w:name="_Toc59334723"/>
      <w:bookmarkStart w:id="15" w:name="_Toc61422126"/>
      <w:bookmarkStart w:id="16" w:name="_Toc134628675"/>
      <w:r w:rsidRPr="00876FD6">
        <w:rPr>
          <w:rFonts w:ascii="Times New Roman" w:hAnsi="Times New Roman"/>
          <w:iCs/>
          <w:sz w:val="24"/>
        </w:rPr>
        <w:t>Iepirkuma līguma izpildes termiņš</w:t>
      </w:r>
      <w:bookmarkEnd w:id="14"/>
      <w:bookmarkEnd w:id="15"/>
      <w:bookmarkEnd w:id="16"/>
    </w:p>
    <w:p w:rsidR="000631A3" w:rsidRPr="00876FD6" w:rsidRDefault="005A61CF" w:rsidP="00750A8E">
      <w:pPr>
        <w:pStyle w:val="Punkts"/>
        <w:numPr>
          <w:ilvl w:val="0"/>
          <w:numId w:val="0"/>
        </w:numPr>
        <w:ind w:left="851"/>
        <w:jc w:val="both"/>
        <w:rPr>
          <w:rFonts w:ascii="Times New Roman" w:hAnsi="Times New Roman"/>
          <w:b w:val="0"/>
          <w:sz w:val="24"/>
        </w:rPr>
      </w:pPr>
      <w:r w:rsidRPr="008A04CF">
        <w:rPr>
          <w:rFonts w:ascii="Times New Roman" w:hAnsi="Times New Roman"/>
          <w:b w:val="0"/>
          <w:sz w:val="24"/>
        </w:rPr>
        <w:t xml:space="preserve">Maksimālais paredzamais </w:t>
      </w:r>
      <w:r w:rsidR="00B25F0C" w:rsidRPr="008A04CF">
        <w:rPr>
          <w:rFonts w:ascii="Times New Roman" w:hAnsi="Times New Roman"/>
          <w:b w:val="0"/>
          <w:sz w:val="24"/>
        </w:rPr>
        <w:t xml:space="preserve">Iepirkuma </w:t>
      </w:r>
      <w:smartTag w:uri="schemas-tilde-lv/tildestengine" w:element="veidnes">
        <w:smartTagPr>
          <w:attr w:name="text" w:val="līguma"/>
          <w:attr w:name="id" w:val="-1"/>
          <w:attr w:name="baseform" w:val="līgum|s"/>
        </w:smartTagPr>
        <w:r w:rsidR="00B25F0C" w:rsidRPr="008A04CF">
          <w:rPr>
            <w:rFonts w:ascii="Times New Roman" w:hAnsi="Times New Roman"/>
            <w:b w:val="0"/>
            <w:sz w:val="24"/>
          </w:rPr>
          <w:t>līguma</w:t>
        </w:r>
      </w:smartTag>
      <w:r w:rsidR="00577E79" w:rsidRPr="008A04CF">
        <w:rPr>
          <w:rFonts w:ascii="Times New Roman" w:hAnsi="Times New Roman"/>
          <w:b w:val="0"/>
          <w:sz w:val="24"/>
        </w:rPr>
        <w:t xml:space="preserve"> izpildes termiņš</w:t>
      </w:r>
      <w:r w:rsidR="00E1063D" w:rsidRPr="008A04CF">
        <w:rPr>
          <w:rFonts w:ascii="Times New Roman" w:hAnsi="Times New Roman"/>
          <w:sz w:val="24"/>
        </w:rPr>
        <w:t xml:space="preserve"> </w:t>
      </w:r>
      <w:r w:rsidR="00E1063D" w:rsidRPr="008A04CF">
        <w:rPr>
          <w:rFonts w:ascii="Times New Roman" w:hAnsi="Times New Roman"/>
          <w:b w:val="0"/>
          <w:sz w:val="24"/>
        </w:rPr>
        <w:t xml:space="preserve">ir </w:t>
      </w:r>
      <w:r w:rsidR="008A04CF" w:rsidRPr="0033626D">
        <w:rPr>
          <w:rFonts w:ascii="Times New Roman" w:hAnsi="Times New Roman"/>
          <w:sz w:val="24"/>
        </w:rPr>
        <w:t>201</w:t>
      </w:r>
      <w:r w:rsidR="0033626D" w:rsidRPr="0033626D">
        <w:rPr>
          <w:rFonts w:ascii="Times New Roman" w:hAnsi="Times New Roman"/>
          <w:sz w:val="24"/>
        </w:rPr>
        <w:t>8</w:t>
      </w:r>
      <w:r w:rsidR="00F1126D" w:rsidRPr="0033626D">
        <w:rPr>
          <w:rFonts w:ascii="Times New Roman" w:hAnsi="Times New Roman"/>
          <w:sz w:val="24"/>
        </w:rPr>
        <w:t>. gada</w:t>
      </w:r>
      <w:r w:rsidR="008A04CF" w:rsidRPr="0033626D">
        <w:rPr>
          <w:rFonts w:ascii="Times New Roman" w:hAnsi="Times New Roman"/>
          <w:sz w:val="24"/>
        </w:rPr>
        <w:t xml:space="preserve"> </w:t>
      </w:r>
      <w:r w:rsidR="00B62EC8" w:rsidRPr="0033626D">
        <w:rPr>
          <w:rFonts w:ascii="Times New Roman" w:hAnsi="Times New Roman"/>
          <w:sz w:val="24"/>
        </w:rPr>
        <w:t>1. oktobris</w:t>
      </w:r>
      <w:r w:rsidR="00AF7362" w:rsidRPr="008A04CF">
        <w:rPr>
          <w:rFonts w:ascii="Times New Roman" w:hAnsi="Times New Roman"/>
          <w:b w:val="0"/>
          <w:sz w:val="24"/>
        </w:rPr>
        <w:t>.</w:t>
      </w:r>
    </w:p>
    <w:p w:rsidR="00A0139F" w:rsidRPr="00876FD6" w:rsidRDefault="00A0139F" w:rsidP="00A0139F">
      <w:pPr>
        <w:pStyle w:val="Apakpunkts"/>
        <w:numPr>
          <w:ilvl w:val="0"/>
          <w:numId w:val="0"/>
        </w:numPr>
        <w:ind w:left="851"/>
        <w:rPr>
          <w:rFonts w:ascii="Times New Roman" w:hAnsi="Times New Roman"/>
          <w:sz w:val="24"/>
        </w:rPr>
      </w:pPr>
    </w:p>
    <w:p w:rsidR="00A0139F" w:rsidRPr="00876FD6" w:rsidRDefault="00A0139F" w:rsidP="00A0139F">
      <w:pPr>
        <w:pStyle w:val="Apakpunkts"/>
        <w:rPr>
          <w:rFonts w:ascii="Times New Roman" w:hAnsi="Times New Roman"/>
          <w:sz w:val="24"/>
        </w:rPr>
      </w:pPr>
      <w:bookmarkStart w:id="17" w:name="_Toc134418271"/>
      <w:bookmarkStart w:id="18" w:name="_Toc134628676"/>
      <w:bookmarkStart w:id="19" w:name="_Toc280105719"/>
      <w:r w:rsidRPr="00876FD6">
        <w:rPr>
          <w:rFonts w:ascii="Times New Roman" w:hAnsi="Times New Roman"/>
          <w:sz w:val="24"/>
        </w:rPr>
        <w:t xml:space="preserve">Objekta apsekošana </w:t>
      </w:r>
    </w:p>
    <w:p w:rsidR="00A0139F" w:rsidRPr="00876FD6" w:rsidRDefault="00C908A8" w:rsidP="00A0139F">
      <w:pPr>
        <w:ind w:left="720"/>
        <w:jc w:val="both"/>
        <w:rPr>
          <w:b/>
        </w:rPr>
      </w:pPr>
      <w:r>
        <w:t>Pretendents var veikt</w:t>
      </w:r>
      <w:r w:rsidR="00C15F7B" w:rsidRPr="00876FD6">
        <w:t xml:space="preserve"> objekta apsekošanu dabā.</w:t>
      </w:r>
      <w:r w:rsidR="00A0139F" w:rsidRPr="00876FD6">
        <w:t xml:space="preserve"> Ieinteresētais pretendents vienojas ar Pasūtītāja kontaktpersonu par abām pusēm pieņemamu laiku objekta apskatei. Objekta apsekošanas kontaktpersona: </w:t>
      </w:r>
      <w:r w:rsidR="00C064C6">
        <w:t>Lielplatones</w:t>
      </w:r>
      <w:r w:rsidR="00451DAD">
        <w:t xml:space="preserve"> </w:t>
      </w:r>
      <w:r w:rsidR="00A0139F" w:rsidRPr="00876FD6">
        <w:t xml:space="preserve">pagasta </w:t>
      </w:r>
      <w:r>
        <w:t>pā</w:t>
      </w:r>
      <w:r w:rsidR="00451DAD">
        <w:t xml:space="preserve">rvaldes vadītāja </w:t>
      </w:r>
      <w:r w:rsidR="00C064C6">
        <w:t>Līga Rozenbaha</w:t>
      </w:r>
      <w:r w:rsidR="00AF7362" w:rsidRPr="00876FD6">
        <w:t xml:space="preserve"> </w:t>
      </w:r>
      <w:r w:rsidR="005E49F4" w:rsidRPr="00876FD6">
        <w:t>(tel.</w:t>
      </w:r>
      <w:r w:rsidR="006B6B64" w:rsidRPr="006B6B64">
        <w:t xml:space="preserve"> 29469223</w:t>
      </w:r>
      <w:r w:rsidR="007F7713" w:rsidRPr="00876FD6">
        <w:t>).</w:t>
      </w:r>
    </w:p>
    <w:bookmarkEnd w:id="17"/>
    <w:bookmarkEnd w:id="18"/>
    <w:bookmarkEnd w:id="19"/>
    <w:p w:rsidR="000631A3" w:rsidRPr="00876FD6" w:rsidRDefault="000631A3" w:rsidP="000631A3">
      <w:pPr>
        <w:pStyle w:val="Punkts"/>
        <w:numPr>
          <w:ilvl w:val="0"/>
          <w:numId w:val="0"/>
        </w:numPr>
        <w:rPr>
          <w:rFonts w:ascii="Times New Roman" w:hAnsi="Times New Roman"/>
          <w:sz w:val="24"/>
        </w:rPr>
      </w:pPr>
    </w:p>
    <w:p w:rsidR="000631A3" w:rsidRPr="00876FD6" w:rsidRDefault="000631A3" w:rsidP="000631A3">
      <w:pPr>
        <w:pStyle w:val="Punkts"/>
        <w:rPr>
          <w:rFonts w:ascii="Times New Roman" w:hAnsi="Times New Roman"/>
          <w:sz w:val="24"/>
        </w:rPr>
      </w:pPr>
      <w:bookmarkStart w:id="20" w:name="_Toc134628677"/>
      <w:bookmarkStart w:id="21" w:name="_Toc337468670"/>
      <w:r w:rsidRPr="00876FD6">
        <w:rPr>
          <w:rFonts w:ascii="Times New Roman" w:hAnsi="Times New Roman"/>
          <w:sz w:val="24"/>
        </w:rPr>
        <w:t>Piedāvājums</w:t>
      </w:r>
      <w:bookmarkEnd w:id="20"/>
      <w:bookmarkEnd w:id="21"/>
    </w:p>
    <w:p w:rsidR="000631A3" w:rsidRPr="00876FD6" w:rsidRDefault="000631A3" w:rsidP="000631A3">
      <w:pPr>
        <w:pStyle w:val="Apakpunkts"/>
        <w:rPr>
          <w:rFonts w:ascii="Times New Roman" w:hAnsi="Times New Roman"/>
          <w:sz w:val="24"/>
        </w:rPr>
      </w:pPr>
      <w:bookmarkStart w:id="22" w:name="_Toc59334727"/>
      <w:bookmarkStart w:id="23" w:name="_Toc61422130"/>
      <w:bookmarkStart w:id="24" w:name="_Toc134628680"/>
      <w:r w:rsidRPr="00876FD6">
        <w:rPr>
          <w:rFonts w:ascii="Times New Roman" w:hAnsi="Times New Roman"/>
          <w:iCs/>
          <w:sz w:val="24"/>
        </w:rPr>
        <w:t>Piedāv</w:t>
      </w:r>
      <w:r w:rsidR="00655E90">
        <w:rPr>
          <w:rFonts w:ascii="Times New Roman" w:hAnsi="Times New Roman"/>
          <w:iCs/>
          <w:sz w:val="24"/>
        </w:rPr>
        <w:t>ājuma iesniegšanas</w:t>
      </w:r>
      <w:r w:rsidRPr="00876FD6">
        <w:rPr>
          <w:rFonts w:ascii="Times New Roman" w:hAnsi="Times New Roman"/>
          <w:iCs/>
          <w:sz w:val="24"/>
        </w:rPr>
        <w:t xml:space="preserve"> vieta, laiks un kārtība</w:t>
      </w:r>
    </w:p>
    <w:p w:rsidR="00431753" w:rsidRPr="00876FD6" w:rsidRDefault="00F720A8" w:rsidP="00431753">
      <w:pPr>
        <w:pStyle w:val="Paragrfs"/>
        <w:rPr>
          <w:rFonts w:ascii="Times New Roman" w:hAnsi="Times New Roman"/>
          <w:sz w:val="24"/>
        </w:rPr>
      </w:pPr>
      <w:r w:rsidRPr="00876FD6">
        <w:rPr>
          <w:rFonts w:ascii="Times New Roman" w:hAnsi="Times New Roman"/>
          <w:sz w:val="24"/>
        </w:rPr>
        <w:t>Pretendents</w:t>
      </w:r>
      <w:r w:rsidR="000631A3" w:rsidRPr="00876FD6">
        <w:rPr>
          <w:rFonts w:ascii="Times New Roman" w:hAnsi="Times New Roman"/>
          <w:sz w:val="24"/>
        </w:rPr>
        <w:t xml:space="preserve"> var iesniegt tikai vienu piedāvājumu.</w:t>
      </w:r>
    </w:p>
    <w:p w:rsidR="00431753" w:rsidRPr="00876FD6" w:rsidRDefault="00F720A8" w:rsidP="00431753">
      <w:pPr>
        <w:pStyle w:val="Paragrfs"/>
        <w:rPr>
          <w:rFonts w:ascii="Times New Roman" w:hAnsi="Times New Roman"/>
          <w:sz w:val="24"/>
        </w:rPr>
      </w:pPr>
      <w:r w:rsidRPr="00876FD6">
        <w:rPr>
          <w:rFonts w:ascii="Times New Roman" w:hAnsi="Times New Roman"/>
          <w:sz w:val="24"/>
        </w:rPr>
        <w:t>Pretendenti</w:t>
      </w:r>
      <w:r w:rsidR="00431753" w:rsidRPr="00876FD6">
        <w:rPr>
          <w:rFonts w:ascii="Times New Roman" w:hAnsi="Times New Roman"/>
          <w:sz w:val="24"/>
        </w:rPr>
        <w:t xml:space="preserve"> piedāvājumus var iesniegt līdz </w:t>
      </w:r>
      <w:r w:rsidR="00791424" w:rsidRPr="00BE0348">
        <w:rPr>
          <w:rFonts w:ascii="Times New Roman" w:hAnsi="Times New Roman"/>
          <w:b/>
          <w:color w:val="000000" w:themeColor="text1"/>
          <w:sz w:val="24"/>
        </w:rPr>
        <w:t>2018</w:t>
      </w:r>
      <w:r w:rsidR="00431753" w:rsidRPr="00BE0348">
        <w:rPr>
          <w:rFonts w:ascii="Times New Roman" w:hAnsi="Times New Roman"/>
          <w:b/>
          <w:color w:val="000000" w:themeColor="text1"/>
          <w:sz w:val="24"/>
        </w:rPr>
        <w:t xml:space="preserve">. </w:t>
      </w:r>
      <w:r w:rsidR="00BE0348" w:rsidRPr="00BE0348">
        <w:rPr>
          <w:rFonts w:ascii="Times New Roman" w:hAnsi="Times New Roman"/>
          <w:b/>
          <w:color w:val="000000" w:themeColor="text1"/>
          <w:sz w:val="24"/>
        </w:rPr>
        <w:t>g</w:t>
      </w:r>
      <w:r w:rsidR="00431753" w:rsidRPr="00BE0348">
        <w:rPr>
          <w:rFonts w:ascii="Times New Roman" w:hAnsi="Times New Roman"/>
          <w:b/>
          <w:color w:val="000000" w:themeColor="text1"/>
          <w:sz w:val="24"/>
        </w:rPr>
        <w:t>ada</w:t>
      </w:r>
      <w:r w:rsidR="00BE0348" w:rsidRPr="00BE0348">
        <w:rPr>
          <w:rFonts w:ascii="Times New Roman" w:hAnsi="Times New Roman"/>
          <w:b/>
          <w:color w:val="000000" w:themeColor="text1"/>
          <w:sz w:val="24"/>
        </w:rPr>
        <w:t xml:space="preserve"> 24.jūlijam</w:t>
      </w:r>
      <w:r w:rsidR="000145D7" w:rsidRPr="00BE0348">
        <w:rPr>
          <w:rFonts w:ascii="Times New Roman" w:hAnsi="Times New Roman"/>
          <w:b/>
          <w:color w:val="000000" w:themeColor="text1"/>
          <w:sz w:val="24"/>
        </w:rPr>
        <w:t>,</w:t>
      </w:r>
      <w:r w:rsidR="00431753" w:rsidRPr="00BE0348">
        <w:rPr>
          <w:rFonts w:ascii="Times New Roman" w:hAnsi="Times New Roman"/>
          <w:b/>
          <w:color w:val="000000" w:themeColor="text1"/>
          <w:sz w:val="24"/>
        </w:rPr>
        <w:t xml:space="preserve"> plkst.10.00</w:t>
      </w:r>
      <w:r w:rsidR="00431753" w:rsidRPr="00BE0348">
        <w:rPr>
          <w:rFonts w:ascii="Times New Roman" w:hAnsi="Times New Roman"/>
          <w:color w:val="000000" w:themeColor="text1"/>
          <w:sz w:val="24"/>
        </w:rPr>
        <w:t>.,</w:t>
      </w:r>
      <w:r w:rsidR="00431753" w:rsidRPr="00876FD6">
        <w:rPr>
          <w:rFonts w:ascii="Times New Roman" w:hAnsi="Times New Roman"/>
          <w:sz w:val="24"/>
        </w:rPr>
        <w:t xml:space="preserve"> </w:t>
      </w:r>
      <w:r w:rsidR="003D668B" w:rsidRPr="00876FD6">
        <w:rPr>
          <w:rFonts w:ascii="Times New Roman" w:hAnsi="Times New Roman"/>
          <w:sz w:val="24"/>
        </w:rPr>
        <w:t>303. kab.,</w:t>
      </w:r>
      <w:r w:rsidR="002D739B" w:rsidRPr="00876FD6">
        <w:rPr>
          <w:rFonts w:ascii="Times New Roman" w:hAnsi="Times New Roman"/>
          <w:sz w:val="24"/>
        </w:rPr>
        <w:t xml:space="preserve"> </w:t>
      </w:r>
      <w:r w:rsidR="00431753" w:rsidRPr="00876FD6">
        <w:rPr>
          <w:rFonts w:ascii="Times New Roman" w:hAnsi="Times New Roman"/>
          <w:sz w:val="24"/>
        </w:rPr>
        <w:t>Pasta iela 37. Jelgava, LV-3001, piedāvājumus iesniedzot personīgi vai atsūtot pa pastu. Pasta sūtījumam jābūt saņemtam šajā punktā norādītajā adresē līdz šajā punktā minētajam termiņam. Iesniegtie piedāvājumi ir Pasūtītāja īpašums.</w:t>
      </w:r>
    </w:p>
    <w:p w:rsidR="000631A3" w:rsidRPr="00876FD6" w:rsidRDefault="000631A3" w:rsidP="000631A3">
      <w:pPr>
        <w:pStyle w:val="Paragrfs"/>
        <w:rPr>
          <w:rFonts w:ascii="Times New Roman" w:hAnsi="Times New Roman"/>
          <w:bCs/>
          <w:sz w:val="24"/>
        </w:rPr>
      </w:pPr>
      <w:r w:rsidRPr="00876FD6">
        <w:rPr>
          <w:rFonts w:ascii="Times New Roman" w:hAnsi="Times New Roman"/>
          <w:bCs/>
          <w:sz w:val="24"/>
        </w:rPr>
        <w:t xml:space="preserve">Piedāvājumu, kas iesniegts pēc piedāvājumu iesniegšanas termiņa beigām vai kura ārējais iepakojums nenodrošina to, lai piedāvājumā iekļautā informācija nebūtu pieejama līdz piedāvājumu </w:t>
      </w:r>
      <w:r w:rsidR="00AB224B" w:rsidRPr="00876FD6">
        <w:rPr>
          <w:rFonts w:ascii="Times New Roman" w:hAnsi="Times New Roman"/>
          <w:bCs/>
          <w:sz w:val="24"/>
        </w:rPr>
        <w:t>atvēršanai, Pasūtītājs neizska</w:t>
      </w:r>
      <w:r w:rsidRPr="00876FD6">
        <w:rPr>
          <w:rFonts w:ascii="Times New Roman" w:hAnsi="Times New Roman"/>
          <w:bCs/>
          <w:sz w:val="24"/>
        </w:rPr>
        <w:t>ta un atdod atpakaļ pretendentam.</w:t>
      </w:r>
    </w:p>
    <w:p w:rsidR="000631A3" w:rsidRPr="00876FD6" w:rsidRDefault="000631A3" w:rsidP="000631A3">
      <w:pPr>
        <w:pStyle w:val="Rindkopa"/>
        <w:rPr>
          <w:rFonts w:ascii="Times New Roman" w:hAnsi="Times New Roman"/>
          <w:sz w:val="24"/>
        </w:rPr>
      </w:pPr>
    </w:p>
    <w:p w:rsidR="000631A3" w:rsidRPr="00876FD6" w:rsidRDefault="000631A3" w:rsidP="009A4199">
      <w:pPr>
        <w:pStyle w:val="Punkts"/>
        <w:jc w:val="both"/>
        <w:rPr>
          <w:rFonts w:ascii="Times New Roman" w:hAnsi="Times New Roman"/>
          <w:sz w:val="24"/>
        </w:rPr>
      </w:pPr>
      <w:r w:rsidRPr="00876FD6">
        <w:rPr>
          <w:rFonts w:ascii="Times New Roman" w:hAnsi="Times New Roman"/>
          <w:sz w:val="24"/>
        </w:rPr>
        <w:t>Piedāvājuma noformējums</w:t>
      </w:r>
      <w:bookmarkEnd w:id="22"/>
      <w:bookmarkEnd w:id="23"/>
      <w:bookmarkEnd w:id="24"/>
    </w:p>
    <w:p w:rsidR="000631A3" w:rsidRPr="00876FD6" w:rsidRDefault="000631A3" w:rsidP="009A4199">
      <w:pPr>
        <w:pStyle w:val="Apakpunkts"/>
        <w:jc w:val="both"/>
        <w:rPr>
          <w:rFonts w:ascii="Times New Roman" w:hAnsi="Times New Roman"/>
          <w:sz w:val="24"/>
        </w:rPr>
      </w:pPr>
      <w:r w:rsidRPr="00876FD6">
        <w:rPr>
          <w:rFonts w:ascii="Times New Roman" w:hAnsi="Times New Roman"/>
          <w:sz w:val="24"/>
        </w:rPr>
        <w:t>Piedāvājums sastāv no šādām daļām:</w:t>
      </w:r>
    </w:p>
    <w:p w:rsidR="000631A3" w:rsidRPr="00876FD6" w:rsidRDefault="000631A3" w:rsidP="009A4199">
      <w:pPr>
        <w:pStyle w:val="Rindkopa"/>
        <w:numPr>
          <w:ilvl w:val="0"/>
          <w:numId w:val="2"/>
        </w:numPr>
        <w:rPr>
          <w:rFonts w:ascii="Times New Roman" w:hAnsi="Times New Roman"/>
          <w:sz w:val="24"/>
        </w:rPr>
      </w:pPr>
      <w:r w:rsidRPr="00876FD6">
        <w:rPr>
          <w:rFonts w:ascii="Times New Roman" w:hAnsi="Times New Roman"/>
          <w:sz w:val="24"/>
        </w:rPr>
        <w:t>Pieteikuma dalībai iepirkuma procedūrā un Pretendenta kvalifikācijas dokumentiem</w:t>
      </w:r>
      <w:r w:rsidRPr="00876FD6" w:rsidDel="00AD7904">
        <w:rPr>
          <w:rFonts w:ascii="Times New Roman" w:hAnsi="Times New Roman"/>
          <w:sz w:val="24"/>
        </w:rPr>
        <w:t xml:space="preserve"> </w:t>
      </w:r>
      <w:r w:rsidR="00235EC9">
        <w:rPr>
          <w:rFonts w:ascii="Times New Roman" w:hAnsi="Times New Roman"/>
          <w:sz w:val="24"/>
        </w:rPr>
        <w:t>(viens oriģināls</w:t>
      </w:r>
      <w:r w:rsidRPr="00876FD6">
        <w:rPr>
          <w:rFonts w:ascii="Times New Roman" w:hAnsi="Times New Roman"/>
          <w:sz w:val="24"/>
        </w:rPr>
        <w:t>),</w:t>
      </w:r>
    </w:p>
    <w:p w:rsidR="000631A3" w:rsidRPr="00876FD6" w:rsidRDefault="000631A3" w:rsidP="009A4199">
      <w:pPr>
        <w:pStyle w:val="Rindkopa"/>
        <w:numPr>
          <w:ilvl w:val="0"/>
          <w:numId w:val="2"/>
        </w:numPr>
        <w:rPr>
          <w:rFonts w:ascii="Times New Roman" w:hAnsi="Times New Roman"/>
          <w:sz w:val="24"/>
        </w:rPr>
      </w:pPr>
      <w:r w:rsidRPr="00876FD6">
        <w:rPr>
          <w:rFonts w:ascii="Times New Roman" w:hAnsi="Times New Roman"/>
          <w:sz w:val="24"/>
        </w:rPr>
        <w:t xml:space="preserve">Tehniskā </w:t>
      </w:r>
      <w:r w:rsidR="00235EC9">
        <w:rPr>
          <w:rFonts w:ascii="Times New Roman" w:hAnsi="Times New Roman"/>
          <w:sz w:val="24"/>
        </w:rPr>
        <w:t>piedāvājuma (viens oriģināls</w:t>
      </w:r>
      <w:r w:rsidRPr="00876FD6">
        <w:rPr>
          <w:rFonts w:ascii="Times New Roman" w:hAnsi="Times New Roman"/>
          <w:sz w:val="24"/>
        </w:rPr>
        <w:t>),</w:t>
      </w:r>
    </w:p>
    <w:p w:rsidR="00B21D37" w:rsidRPr="00876FD6" w:rsidRDefault="000631A3" w:rsidP="009A4199">
      <w:pPr>
        <w:pStyle w:val="Rindkopa"/>
        <w:numPr>
          <w:ilvl w:val="0"/>
          <w:numId w:val="2"/>
        </w:numPr>
        <w:rPr>
          <w:rFonts w:ascii="Times New Roman" w:hAnsi="Times New Roman"/>
          <w:sz w:val="24"/>
        </w:rPr>
      </w:pPr>
      <w:r w:rsidRPr="00876FD6">
        <w:rPr>
          <w:rFonts w:ascii="Times New Roman" w:hAnsi="Times New Roman"/>
          <w:sz w:val="24"/>
        </w:rPr>
        <w:t xml:space="preserve">Finanšu </w:t>
      </w:r>
      <w:r w:rsidR="00235EC9">
        <w:rPr>
          <w:rFonts w:ascii="Times New Roman" w:hAnsi="Times New Roman"/>
          <w:sz w:val="24"/>
        </w:rPr>
        <w:t>piedāvājuma (viens oriģināls</w:t>
      </w:r>
      <w:r w:rsidRPr="00876FD6">
        <w:rPr>
          <w:rFonts w:ascii="Times New Roman" w:hAnsi="Times New Roman"/>
          <w:sz w:val="24"/>
        </w:rPr>
        <w:t xml:space="preserve">). </w:t>
      </w:r>
    </w:p>
    <w:p w:rsidR="000631A3" w:rsidRPr="00876FD6" w:rsidRDefault="000631A3" w:rsidP="009A4199">
      <w:pPr>
        <w:pStyle w:val="Apakpunkts"/>
        <w:jc w:val="both"/>
        <w:rPr>
          <w:rFonts w:ascii="Times New Roman" w:hAnsi="Times New Roman"/>
          <w:b w:val="0"/>
          <w:sz w:val="24"/>
        </w:rPr>
      </w:pPr>
      <w:r w:rsidRPr="00876FD6">
        <w:rPr>
          <w:rFonts w:ascii="Times New Roman" w:hAnsi="Times New Roman"/>
          <w:b w:val="0"/>
          <w:sz w:val="24"/>
        </w:rPr>
        <w:t xml:space="preserve">Piedāvājums jāsagatavo latviešu valodā, datorrakstā, tam jābūt skaidri salasāmam, bez labojumiem un dzēsumiem. </w:t>
      </w:r>
    </w:p>
    <w:p w:rsidR="000631A3" w:rsidRPr="00876FD6" w:rsidRDefault="00235EC9" w:rsidP="009A4199">
      <w:pPr>
        <w:pStyle w:val="Apakpunkts"/>
        <w:jc w:val="both"/>
        <w:rPr>
          <w:rFonts w:ascii="Times New Roman" w:hAnsi="Times New Roman"/>
          <w:b w:val="0"/>
          <w:sz w:val="24"/>
        </w:rPr>
      </w:pPr>
      <w:r>
        <w:rPr>
          <w:rFonts w:ascii="Times New Roman" w:hAnsi="Times New Roman"/>
          <w:b w:val="0"/>
          <w:sz w:val="24"/>
        </w:rPr>
        <w:t xml:space="preserve"> Piedāvājuma</w:t>
      </w:r>
      <w:r w:rsidR="000631A3" w:rsidRPr="00876FD6">
        <w:rPr>
          <w:rFonts w:ascii="Times New Roman" w:hAnsi="Times New Roman"/>
          <w:b w:val="0"/>
          <w:sz w:val="24"/>
        </w:rPr>
        <w:t xml:space="preserve"> sākumā ievieto satura rādītāju. Piedāvājuma daļas lapas (izņemot piedāvājuma nodrošinājumu) numurē un </w:t>
      </w:r>
      <w:proofErr w:type="spellStart"/>
      <w:r w:rsidR="000631A3" w:rsidRPr="00876FD6">
        <w:rPr>
          <w:rFonts w:ascii="Times New Roman" w:hAnsi="Times New Roman"/>
          <w:b w:val="0"/>
          <w:sz w:val="24"/>
        </w:rPr>
        <w:t>caurauklo</w:t>
      </w:r>
      <w:proofErr w:type="spellEnd"/>
      <w:r w:rsidR="000631A3" w:rsidRPr="00876FD6">
        <w:rPr>
          <w:rFonts w:ascii="Times New Roman" w:hAnsi="Times New Roman"/>
          <w:b w:val="0"/>
          <w:sz w:val="24"/>
        </w:rPr>
        <w:t>, piestiprina auklas galus pēdējā lappusē un apliecina caurauklojumu. Caurauklojuma apliecinājums ietver:</w:t>
      </w:r>
    </w:p>
    <w:p w:rsidR="000631A3" w:rsidRPr="00876FD6" w:rsidRDefault="000631A3" w:rsidP="009A4199">
      <w:pPr>
        <w:pStyle w:val="Rindkopa"/>
        <w:numPr>
          <w:ilvl w:val="0"/>
          <w:numId w:val="4"/>
        </w:numPr>
        <w:rPr>
          <w:rFonts w:ascii="Times New Roman" w:hAnsi="Times New Roman"/>
          <w:sz w:val="24"/>
        </w:rPr>
      </w:pPr>
      <w:r w:rsidRPr="00876FD6">
        <w:rPr>
          <w:rFonts w:ascii="Times New Roman" w:hAnsi="Times New Roman"/>
          <w:sz w:val="24"/>
        </w:rPr>
        <w:t>norādi par kopējo cauraukloto lapu skaitu,</w:t>
      </w:r>
    </w:p>
    <w:p w:rsidR="000631A3" w:rsidRPr="00876FD6" w:rsidRDefault="000631A3" w:rsidP="009A4199">
      <w:pPr>
        <w:pStyle w:val="Rindkopa"/>
        <w:numPr>
          <w:ilvl w:val="0"/>
          <w:numId w:val="4"/>
        </w:numPr>
        <w:rPr>
          <w:rFonts w:ascii="Times New Roman" w:hAnsi="Times New Roman"/>
          <w:sz w:val="24"/>
        </w:rPr>
      </w:pPr>
      <w:r w:rsidRPr="00876FD6">
        <w:rPr>
          <w:rFonts w:ascii="Times New Roman" w:hAnsi="Times New Roman"/>
          <w:sz w:val="24"/>
        </w:rPr>
        <w:t>pretendenta (ja pretendents ir fiziska persona) vai tā pārstāvja parakstu un paraksta atšifrējumu,</w:t>
      </w:r>
    </w:p>
    <w:p w:rsidR="000631A3" w:rsidRPr="00876FD6" w:rsidRDefault="000631A3" w:rsidP="009A4199">
      <w:pPr>
        <w:pStyle w:val="Rindkopa"/>
        <w:numPr>
          <w:ilvl w:val="0"/>
          <w:numId w:val="4"/>
        </w:numPr>
        <w:rPr>
          <w:rFonts w:ascii="Times New Roman" w:hAnsi="Times New Roman"/>
          <w:sz w:val="24"/>
        </w:rPr>
      </w:pPr>
      <w:r w:rsidRPr="00876FD6">
        <w:rPr>
          <w:rFonts w:ascii="Times New Roman" w:hAnsi="Times New Roman"/>
          <w:sz w:val="24"/>
        </w:rPr>
        <w:t>apliecinājuma vietas nosaukumu un datumu.</w:t>
      </w:r>
    </w:p>
    <w:p w:rsidR="000631A3" w:rsidRPr="00876FD6" w:rsidRDefault="000631A3" w:rsidP="009A4199">
      <w:pPr>
        <w:pStyle w:val="Apakpunkts"/>
        <w:jc w:val="both"/>
        <w:rPr>
          <w:rFonts w:ascii="Times New Roman" w:hAnsi="Times New Roman"/>
          <w:b w:val="0"/>
          <w:sz w:val="24"/>
        </w:rPr>
      </w:pPr>
      <w:r w:rsidRPr="00876FD6">
        <w:rPr>
          <w:rFonts w:ascii="Times New Roman" w:hAnsi="Times New Roman"/>
          <w:b w:val="0"/>
          <w:sz w:val="24"/>
        </w:rPr>
        <w:t>Pretendenta kvalifikācijas dokumentus un tehnisko dokumentāciju var iesniegt arī citā valodā, ja tiem ir pievienots pretendenta apliecināts tulkojums latviešu valodā. Par kaitējumu, kas radies dokumenta tulkojuma nepareizības dēļ, pretendents atbild normatīvajos tiesību aktos noteiktajā kārtībā. Tulkojuma apliecinājums ietver:</w:t>
      </w:r>
    </w:p>
    <w:p w:rsidR="000631A3" w:rsidRPr="00876FD6" w:rsidRDefault="000631A3" w:rsidP="009A4199">
      <w:pPr>
        <w:pStyle w:val="Rindkopa"/>
        <w:numPr>
          <w:ilvl w:val="0"/>
          <w:numId w:val="5"/>
        </w:numPr>
        <w:rPr>
          <w:rFonts w:ascii="Times New Roman" w:hAnsi="Times New Roman"/>
          <w:sz w:val="24"/>
        </w:rPr>
      </w:pPr>
      <w:r w:rsidRPr="00876FD6">
        <w:rPr>
          <w:rFonts w:ascii="Times New Roman" w:hAnsi="Times New Roman"/>
          <w:sz w:val="24"/>
        </w:rPr>
        <w:t>norādi “TULKOJUMS PAREIZS”,</w:t>
      </w:r>
    </w:p>
    <w:p w:rsidR="000631A3" w:rsidRPr="00876FD6" w:rsidRDefault="000631A3" w:rsidP="009A4199">
      <w:pPr>
        <w:pStyle w:val="Rindkopa"/>
        <w:numPr>
          <w:ilvl w:val="0"/>
          <w:numId w:val="5"/>
        </w:numPr>
        <w:rPr>
          <w:rFonts w:ascii="Times New Roman" w:hAnsi="Times New Roman"/>
          <w:sz w:val="24"/>
        </w:rPr>
      </w:pPr>
      <w:r w:rsidRPr="00876FD6">
        <w:rPr>
          <w:rFonts w:ascii="Times New Roman" w:hAnsi="Times New Roman"/>
          <w:sz w:val="24"/>
        </w:rPr>
        <w:t>pretendenta vai tā pārstāvja parakstu un paraksta atšifrējumu,</w:t>
      </w:r>
    </w:p>
    <w:p w:rsidR="000631A3" w:rsidRPr="00876FD6" w:rsidRDefault="000631A3" w:rsidP="009A4199">
      <w:pPr>
        <w:pStyle w:val="Rindkopa"/>
        <w:numPr>
          <w:ilvl w:val="0"/>
          <w:numId w:val="5"/>
        </w:numPr>
        <w:rPr>
          <w:rFonts w:ascii="Times New Roman" w:hAnsi="Times New Roman"/>
          <w:sz w:val="24"/>
        </w:rPr>
      </w:pPr>
      <w:r w:rsidRPr="00876FD6">
        <w:rPr>
          <w:rFonts w:ascii="Times New Roman" w:hAnsi="Times New Roman"/>
          <w:sz w:val="24"/>
        </w:rPr>
        <w:t>apliecinājuma vietas nosaukumu un datumu.</w:t>
      </w:r>
    </w:p>
    <w:p w:rsidR="005A7A7D" w:rsidRPr="00876FD6" w:rsidRDefault="005A7A7D" w:rsidP="005A7A7D">
      <w:pPr>
        <w:pStyle w:val="Apakpunkts"/>
        <w:jc w:val="both"/>
        <w:rPr>
          <w:rFonts w:ascii="Times New Roman" w:hAnsi="Times New Roman"/>
          <w:b w:val="0"/>
          <w:sz w:val="24"/>
        </w:rPr>
      </w:pPr>
      <w:r w:rsidRPr="00876FD6">
        <w:rPr>
          <w:rFonts w:ascii="Times New Roman" w:hAnsi="Times New Roman"/>
          <w:b w:val="0"/>
          <w:sz w:val="24"/>
        </w:rPr>
        <w:t>Piedāvājumā iekļautajiem dokumentiem un to noformējumam jāatbilst Dokumentu juridiskā spēka likumam un Ministru kabineta 2010.gada 28.septembra noteikumiem Nr.916 “Dokumentu izstrādāšanas un noformēšanas kārtība”. Pretendents ir tiesīgs visu iesniegto dokumentu atvasinājumu, un tulkojumu pareizību apliecināt ar vienu apliecinājumu, ja viss piedāvājums ir cauršūts vai caurauklots.</w:t>
      </w:r>
    </w:p>
    <w:p w:rsidR="005A7A7D" w:rsidRPr="00876FD6" w:rsidRDefault="005A7A7D" w:rsidP="005A7A7D">
      <w:pPr>
        <w:pStyle w:val="Apakpunkts"/>
        <w:numPr>
          <w:ilvl w:val="0"/>
          <w:numId w:val="0"/>
        </w:numPr>
        <w:jc w:val="both"/>
        <w:rPr>
          <w:rFonts w:ascii="Times New Roman" w:hAnsi="Times New Roman"/>
          <w:b w:val="0"/>
          <w:sz w:val="24"/>
        </w:rPr>
      </w:pPr>
    </w:p>
    <w:p w:rsidR="009A6325" w:rsidRPr="00876FD6" w:rsidRDefault="009A6325" w:rsidP="005A7A7D">
      <w:pPr>
        <w:pStyle w:val="Apakpunkts"/>
        <w:jc w:val="both"/>
        <w:rPr>
          <w:rFonts w:ascii="Times New Roman" w:hAnsi="Times New Roman"/>
          <w:b w:val="0"/>
          <w:sz w:val="24"/>
        </w:rPr>
      </w:pPr>
      <w:r w:rsidRPr="00876FD6">
        <w:rPr>
          <w:rFonts w:ascii="Times New Roman" w:hAnsi="Times New Roman"/>
          <w:b w:val="0"/>
          <w:sz w:val="24"/>
        </w:rPr>
        <w:t xml:space="preserve">Dokumentiem jābūt cauršūtiem tā, lai nebūtu iespējams nomainīt lapas, nesabojājot </w:t>
      </w:r>
      <w:proofErr w:type="spellStart"/>
      <w:r w:rsidRPr="00876FD6">
        <w:rPr>
          <w:rFonts w:ascii="Times New Roman" w:hAnsi="Times New Roman"/>
          <w:b w:val="0"/>
          <w:sz w:val="24"/>
        </w:rPr>
        <w:t>cauršuvuma</w:t>
      </w:r>
      <w:proofErr w:type="spellEnd"/>
      <w:r w:rsidRPr="00876FD6">
        <w:rPr>
          <w:rFonts w:ascii="Times New Roman" w:hAnsi="Times New Roman"/>
          <w:b w:val="0"/>
          <w:sz w:val="24"/>
        </w:rPr>
        <w:t xml:space="preserve"> nostiprinājumu. Uz pēdējās lapas aizmugures </w:t>
      </w:r>
      <w:proofErr w:type="spellStart"/>
      <w:r w:rsidRPr="00876FD6">
        <w:rPr>
          <w:rFonts w:ascii="Times New Roman" w:hAnsi="Times New Roman"/>
          <w:b w:val="0"/>
          <w:sz w:val="24"/>
        </w:rPr>
        <w:t>cauršūšanai</w:t>
      </w:r>
      <w:proofErr w:type="spellEnd"/>
      <w:r w:rsidRPr="00876FD6">
        <w:rPr>
          <w:rFonts w:ascii="Times New Roman" w:hAnsi="Times New Roman"/>
          <w:b w:val="0"/>
          <w:sz w:val="24"/>
        </w:rPr>
        <w:t xml:space="preserve"> izmantojamo auklu jānostiprina ar pārlīmētu lapu, uz kuras norādīts cauršūto lapu skaits, ko ar savu parakstu apliecina </w:t>
      </w:r>
      <w:proofErr w:type="spellStart"/>
      <w:r w:rsidRPr="00876FD6">
        <w:rPr>
          <w:rFonts w:ascii="Times New Roman" w:hAnsi="Times New Roman"/>
          <w:b w:val="0"/>
          <w:bCs/>
          <w:sz w:val="24"/>
        </w:rPr>
        <w:t>paraksttiesīgā</w:t>
      </w:r>
      <w:proofErr w:type="spellEnd"/>
      <w:r w:rsidRPr="00876FD6">
        <w:rPr>
          <w:rFonts w:ascii="Times New Roman" w:hAnsi="Times New Roman"/>
          <w:b w:val="0"/>
          <w:bCs/>
          <w:sz w:val="24"/>
        </w:rPr>
        <w:t xml:space="preserve"> persona vai šīs personas pilnvarota persona, pievienojot atbilstoši noformētu pilnvarojuma dokumenta oriģinālu</w:t>
      </w:r>
      <w:r w:rsidR="005A7A7D" w:rsidRPr="00876FD6">
        <w:rPr>
          <w:rFonts w:ascii="Times New Roman" w:hAnsi="Times New Roman"/>
          <w:b w:val="0"/>
          <w:sz w:val="24"/>
        </w:rPr>
        <w:t>.</w:t>
      </w:r>
    </w:p>
    <w:p w:rsidR="000631A3" w:rsidRPr="00876FD6" w:rsidRDefault="000631A3" w:rsidP="00862B56">
      <w:pPr>
        <w:pStyle w:val="Apakpunkts"/>
        <w:jc w:val="both"/>
        <w:rPr>
          <w:rFonts w:ascii="Times New Roman" w:hAnsi="Times New Roman"/>
          <w:b w:val="0"/>
          <w:sz w:val="24"/>
        </w:rPr>
      </w:pPr>
      <w:r w:rsidRPr="00876FD6">
        <w:rPr>
          <w:rFonts w:ascii="Times New Roman" w:hAnsi="Times New Roman"/>
          <w:b w:val="0"/>
          <w:sz w:val="24"/>
        </w:rPr>
        <w:lastRenderedPageBreak/>
        <w:t xml:space="preserve">Pretendenta pieteikumu dalībai iepirkuma procedūrā, tehnisko piedāvājumu, finanšu piedāvājumu un citus piedāvājuma dokumentus paraksta, kopijas, tulkojumus un piedāvājuma daļu </w:t>
      </w:r>
      <w:proofErr w:type="spellStart"/>
      <w:r w:rsidRPr="00876FD6">
        <w:rPr>
          <w:rFonts w:ascii="Times New Roman" w:hAnsi="Times New Roman"/>
          <w:b w:val="0"/>
          <w:sz w:val="24"/>
        </w:rPr>
        <w:t>caurauklojumus</w:t>
      </w:r>
      <w:proofErr w:type="spellEnd"/>
      <w:r w:rsidRPr="00876FD6">
        <w:rPr>
          <w:rFonts w:ascii="Times New Roman" w:hAnsi="Times New Roman"/>
          <w:b w:val="0"/>
          <w:sz w:val="24"/>
        </w:rPr>
        <w:t xml:space="preserve"> apliecina:</w:t>
      </w:r>
    </w:p>
    <w:p w:rsidR="000631A3" w:rsidRPr="00876FD6" w:rsidRDefault="000631A3" w:rsidP="00DB5983">
      <w:pPr>
        <w:pStyle w:val="Rindkopa"/>
        <w:numPr>
          <w:ilvl w:val="0"/>
          <w:numId w:val="11"/>
        </w:numPr>
        <w:rPr>
          <w:rFonts w:ascii="Times New Roman" w:hAnsi="Times New Roman"/>
          <w:sz w:val="24"/>
        </w:rPr>
      </w:pPr>
      <w:r w:rsidRPr="00876FD6">
        <w:rPr>
          <w:rFonts w:ascii="Times New Roman" w:hAnsi="Times New Roman"/>
          <w:sz w:val="24"/>
        </w:rPr>
        <w:t xml:space="preserve">pretendents (ja pretendents ir fiziska persona), </w:t>
      </w:r>
    </w:p>
    <w:p w:rsidR="000631A3" w:rsidRPr="00876FD6" w:rsidRDefault="000631A3" w:rsidP="00DB5983">
      <w:pPr>
        <w:pStyle w:val="Rindkopa"/>
        <w:numPr>
          <w:ilvl w:val="0"/>
          <w:numId w:val="11"/>
        </w:numPr>
        <w:rPr>
          <w:rFonts w:ascii="Times New Roman" w:hAnsi="Times New Roman"/>
          <w:sz w:val="24"/>
        </w:rPr>
      </w:pPr>
      <w:r w:rsidRPr="00876FD6">
        <w:rPr>
          <w:rFonts w:ascii="Times New Roman" w:hAnsi="Times New Roman"/>
          <w:sz w:val="24"/>
        </w:rPr>
        <w:t xml:space="preserve">pretendenta </w:t>
      </w:r>
      <w:proofErr w:type="spellStart"/>
      <w:r w:rsidRPr="00876FD6">
        <w:rPr>
          <w:rFonts w:ascii="Times New Roman" w:hAnsi="Times New Roman"/>
          <w:sz w:val="24"/>
        </w:rPr>
        <w:t>paraksttiesīga</w:t>
      </w:r>
      <w:proofErr w:type="spellEnd"/>
      <w:r w:rsidRPr="00876FD6">
        <w:rPr>
          <w:rFonts w:ascii="Times New Roman" w:hAnsi="Times New Roman"/>
          <w:sz w:val="24"/>
        </w:rPr>
        <w:t xml:space="preserve"> amatpersona (ja pretendents ir juridiska persona),</w:t>
      </w:r>
    </w:p>
    <w:p w:rsidR="000631A3" w:rsidRPr="00876FD6" w:rsidRDefault="000631A3" w:rsidP="00DB5983">
      <w:pPr>
        <w:pStyle w:val="Rindkopa"/>
        <w:numPr>
          <w:ilvl w:val="0"/>
          <w:numId w:val="11"/>
        </w:numPr>
        <w:rPr>
          <w:rFonts w:ascii="Times New Roman" w:hAnsi="Times New Roman"/>
          <w:sz w:val="24"/>
        </w:rPr>
      </w:pPr>
      <w:proofErr w:type="spellStart"/>
      <w:r w:rsidRPr="00876FD6">
        <w:rPr>
          <w:rFonts w:ascii="Times New Roman" w:hAnsi="Times New Roman"/>
          <w:sz w:val="24"/>
        </w:rPr>
        <w:t>pārstāvēttiesīgs</w:t>
      </w:r>
      <w:proofErr w:type="spellEnd"/>
      <w:r w:rsidRPr="00876FD6">
        <w:rPr>
          <w:rFonts w:ascii="Times New Roman" w:hAnsi="Times New Roman"/>
          <w:sz w:val="24"/>
        </w:rPr>
        <w:t xml:space="preserve"> personālsabiedrības biedrs, ievērojot šī punkta „a” un „b” apakšpunktā noteikto (ja pretendents ir personālsabiedrība),</w:t>
      </w:r>
    </w:p>
    <w:p w:rsidR="000631A3" w:rsidRPr="00876FD6" w:rsidRDefault="000631A3" w:rsidP="00DB5983">
      <w:pPr>
        <w:pStyle w:val="Rindkopa"/>
        <w:numPr>
          <w:ilvl w:val="0"/>
          <w:numId w:val="11"/>
        </w:numPr>
        <w:rPr>
          <w:rFonts w:ascii="Times New Roman" w:hAnsi="Times New Roman"/>
          <w:sz w:val="24"/>
        </w:rPr>
      </w:pPr>
      <w:r w:rsidRPr="00876FD6">
        <w:rPr>
          <w:rFonts w:ascii="Times New Roman" w:hAnsi="Times New Roman"/>
          <w:sz w:val="24"/>
        </w:rPr>
        <w:t>visi personu apvienības dalībnieki, ievērojot šī punkta „a” un „b” apakšpunktā noteikto (ja pretendents ir personu apvienība) vai</w:t>
      </w:r>
    </w:p>
    <w:p w:rsidR="000631A3" w:rsidRPr="00876FD6" w:rsidRDefault="000631A3" w:rsidP="00DB5983">
      <w:pPr>
        <w:pStyle w:val="Rindkopa"/>
        <w:numPr>
          <w:ilvl w:val="0"/>
          <w:numId w:val="11"/>
        </w:numPr>
        <w:rPr>
          <w:rFonts w:ascii="Times New Roman" w:hAnsi="Times New Roman"/>
          <w:sz w:val="24"/>
        </w:rPr>
      </w:pPr>
      <w:r w:rsidRPr="00876FD6">
        <w:rPr>
          <w:rFonts w:ascii="Times New Roman" w:hAnsi="Times New Roman"/>
          <w:sz w:val="24"/>
        </w:rPr>
        <w:t>pretendenta pilnvarota persona.</w:t>
      </w:r>
    </w:p>
    <w:p w:rsidR="000631A3" w:rsidRPr="00876FD6" w:rsidRDefault="000631A3" w:rsidP="000631A3">
      <w:pPr>
        <w:pStyle w:val="Rindkopa"/>
        <w:rPr>
          <w:rFonts w:ascii="Times New Roman" w:hAnsi="Times New Roman"/>
          <w:sz w:val="24"/>
        </w:rPr>
      </w:pPr>
      <w:r w:rsidRPr="00876FD6">
        <w:rPr>
          <w:rFonts w:ascii="Times New Roman" w:hAnsi="Times New Roman"/>
          <w:sz w:val="24"/>
        </w:rPr>
        <w:t>Dokumentus, kas attiecas tikai uz atsevišķu personālsabiedrības biedru vai personu apvienības dalībnieku paraksta, kā arī kopijas un tulkojumus apliecina attiecīgais personālsabiedrības biedrs vai personu apvienības dalībnieks, ievērojot šī punkta „a”, „b” un „e” apakšpunktā noteikto.</w:t>
      </w:r>
    </w:p>
    <w:p w:rsidR="000631A3" w:rsidRPr="00876FD6" w:rsidRDefault="000631A3" w:rsidP="00B21D37">
      <w:pPr>
        <w:pStyle w:val="Apakpunkts"/>
        <w:rPr>
          <w:rFonts w:ascii="Times New Roman" w:hAnsi="Times New Roman"/>
          <w:b w:val="0"/>
          <w:sz w:val="24"/>
        </w:rPr>
      </w:pPr>
      <w:r w:rsidRPr="00876FD6">
        <w:rPr>
          <w:rFonts w:ascii="Times New Roman" w:hAnsi="Times New Roman"/>
          <w:b w:val="0"/>
          <w:sz w:val="24"/>
        </w:rPr>
        <w:t>Pied</w:t>
      </w:r>
      <w:r w:rsidR="00334518">
        <w:rPr>
          <w:rFonts w:ascii="Times New Roman" w:hAnsi="Times New Roman"/>
          <w:b w:val="0"/>
          <w:sz w:val="24"/>
        </w:rPr>
        <w:t>āvājumu iesniedz aizlīmētā</w:t>
      </w:r>
      <w:r w:rsidRPr="00876FD6">
        <w:rPr>
          <w:rFonts w:ascii="Times New Roman" w:hAnsi="Times New Roman"/>
          <w:b w:val="0"/>
          <w:sz w:val="24"/>
        </w:rPr>
        <w:t xml:space="preserve"> iepakojumā, uz kura norāda:</w:t>
      </w:r>
    </w:p>
    <w:p w:rsidR="000631A3" w:rsidRPr="00876FD6" w:rsidRDefault="000631A3" w:rsidP="00DB5983">
      <w:pPr>
        <w:pStyle w:val="Rindkopa"/>
        <w:numPr>
          <w:ilvl w:val="0"/>
          <w:numId w:val="3"/>
        </w:numPr>
        <w:rPr>
          <w:rFonts w:ascii="Times New Roman" w:hAnsi="Times New Roman"/>
          <w:sz w:val="24"/>
        </w:rPr>
      </w:pPr>
      <w:r w:rsidRPr="00876FD6">
        <w:rPr>
          <w:rFonts w:ascii="Times New Roman" w:hAnsi="Times New Roman"/>
          <w:sz w:val="24"/>
        </w:rPr>
        <w:t xml:space="preserve">Pasūtītāja nosaukumu, reģistrācijas numuru un adresi, </w:t>
      </w:r>
    </w:p>
    <w:p w:rsidR="001124FA" w:rsidRPr="00876FD6" w:rsidRDefault="000631A3" w:rsidP="001124FA">
      <w:pPr>
        <w:pStyle w:val="Rindkopa"/>
        <w:numPr>
          <w:ilvl w:val="0"/>
          <w:numId w:val="3"/>
        </w:numPr>
        <w:rPr>
          <w:rFonts w:ascii="Times New Roman" w:hAnsi="Times New Roman"/>
          <w:sz w:val="24"/>
        </w:rPr>
      </w:pPr>
      <w:r w:rsidRPr="00876FD6">
        <w:rPr>
          <w:rFonts w:ascii="Times New Roman" w:hAnsi="Times New Roman"/>
          <w:sz w:val="24"/>
        </w:rPr>
        <w:t>Pasūtītāja kontaktpersonas vārdu, uzvārdu un telefona numuru,</w:t>
      </w:r>
    </w:p>
    <w:p w:rsidR="000631A3" w:rsidRPr="005C7A48" w:rsidRDefault="000631A3" w:rsidP="0018156B">
      <w:pPr>
        <w:pStyle w:val="Rindkopa"/>
        <w:numPr>
          <w:ilvl w:val="0"/>
          <w:numId w:val="3"/>
        </w:numPr>
        <w:rPr>
          <w:rFonts w:ascii="Times New Roman" w:hAnsi="Times New Roman"/>
          <w:color w:val="000000" w:themeColor="text1"/>
          <w:sz w:val="24"/>
        </w:rPr>
      </w:pPr>
      <w:r w:rsidRPr="00876FD6">
        <w:rPr>
          <w:rFonts w:ascii="Times New Roman" w:hAnsi="Times New Roman"/>
          <w:sz w:val="24"/>
        </w:rPr>
        <w:t>pretendenta nosaukumu, reģistrācijas numuru (ja pretendents ir juridiska persona vai personālsabiedrība) vai personas kodu (ja pretendents ir fiziska persona) un adresi, pretendenta kontaktpers</w:t>
      </w:r>
      <w:r w:rsidR="00ED1EF8" w:rsidRPr="00876FD6">
        <w:rPr>
          <w:rFonts w:ascii="Times New Roman" w:hAnsi="Times New Roman"/>
          <w:sz w:val="24"/>
        </w:rPr>
        <w:t>onas vārdu, uzvārdu, telefona un faksa numuru, atzīmi ”</w:t>
      </w:r>
      <w:r w:rsidR="00D25DDC">
        <w:rPr>
          <w:rFonts w:ascii="Times New Roman" w:hAnsi="Times New Roman"/>
          <w:sz w:val="24"/>
        </w:rPr>
        <w:t>Piedāvājums iepirkumam</w:t>
      </w:r>
      <w:r w:rsidR="00ED1EF8" w:rsidRPr="00876FD6">
        <w:rPr>
          <w:rFonts w:ascii="Times New Roman" w:hAnsi="Times New Roman"/>
          <w:b/>
          <w:bCs/>
          <w:iCs/>
          <w:sz w:val="24"/>
        </w:rPr>
        <w:t xml:space="preserve"> </w:t>
      </w:r>
      <w:r w:rsidR="00ED1EF8" w:rsidRPr="00876FD6">
        <w:rPr>
          <w:rFonts w:ascii="Times New Roman" w:hAnsi="Times New Roman"/>
          <w:bCs/>
          <w:iCs/>
          <w:sz w:val="24"/>
        </w:rPr>
        <w:t>“</w:t>
      </w:r>
      <w:r w:rsidR="0018156B" w:rsidRPr="0018156B">
        <w:rPr>
          <w:rFonts w:ascii="Times New Roman" w:hAnsi="Times New Roman"/>
          <w:bCs/>
          <w:iCs/>
          <w:sz w:val="24"/>
        </w:rPr>
        <w:t>Ugunsdzēsības ūdens ņemšanas vietas izbūve</w:t>
      </w:r>
      <w:r w:rsidR="00C12B65">
        <w:rPr>
          <w:rFonts w:ascii="Times New Roman" w:hAnsi="Times New Roman"/>
          <w:bCs/>
          <w:iCs/>
          <w:sz w:val="24"/>
        </w:rPr>
        <w:t>”</w:t>
      </w:r>
      <w:r w:rsidR="00655E90">
        <w:rPr>
          <w:rFonts w:ascii="Times New Roman" w:hAnsi="Times New Roman"/>
          <w:bCs/>
          <w:iCs/>
          <w:sz w:val="24"/>
        </w:rPr>
        <w:t xml:space="preserve">. </w:t>
      </w:r>
      <w:r w:rsidRPr="00876FD6">
        <w:rPr>
          <w:rFonts w:ascii="Times New Roman" w:hAnsi="Times New Roman"/>
          <w:sz w:val="24"/>
        </w:rPr>
        <w:t>Neatvērt līdz</w:t>
      </w:r>
      <w:r w:rsidR="00D06BE0" w:rsidRPr="00876FD6">
        <w:rPr>
          <w:rFonts w:ascii="Times New Roman" w:hAnsi="Times New Roman"/>
          <w:sz w:val="24"/>
        </w:rPr>
        <w:t xml:space="preserve"> </w:t>
      </w:r>
      <w:r w:rsidR="00D06BE0" w:rsidRPr="005C7A48">
        <w:rPr>
          <w:rFonts w:ascii="Times New Roman" w:hAnsi="Times New Roman"/>
          <w:color w:val="000000" w:themeColor="text1"/>
          <w:sz w:val="24"/>
        </w:rPr>
        <w:t>2018</w:t>
      </w:r>
      <w:r w:rsidR="0060516B" w:rsidRPr="005C7A48">
        <w:rPr>
          <w:rFonts w:ascii="Times New Roman" w:hAnsi="Times New Roman"/>
          <w:color w:val="000000" w:themeColor="text1"/>
          <w:sz w:val="24"/>
        </w:rPr>
        <w:t xml:space="preserve">. </w:t>
      </w:r>
      <w:r w:rsidR="005C7A48" w:rsidRPr="005C7A48">
        <w:rPr>
          <w:rFonts w:ascii="Times New Roman" w:hAnsi="Times New Roman"/>
          <w:color w:val="000000" w:themeColor="text1"/>
          <w:sz w:val="24"/>
        </w:rPr>
        <w:t>g</w:t>
      </w:r>
      <w:r w:rsidR="0060516B" w:rsidRPr="005C7A48">
        <w:rPr>
          <w:rFonts w:ascii="Times New Roman" w:hAnsi="Times New Roman"/>
          <w:color w:val="000000" w:themeColor="text1"/>
          <w:sz w:val="24"/>
        </w:rPr>
        <w:t>ada</w:t>
      </w:r>
      <w:r w:rsidR="005C7A48" w:rsidRPr="005C7A48">
        <w:rPr>
          <w:rFonts w:ascii="Times New Roman" w:hAnsi="Times New Roman"/>
          <w:color w:val="000000" w:themeColor="text1"/>
          <w:sz w:val="24"/>
        </w:rPr>
        <w:t xml:space="preserve"> 24.jūlijam</w:t>
      </w:r>
      <w:r w:rsidR="000145D7" w:rsidRPr="005C7A48">
        <w:rPr>
          <w:rFonts w:ascii="Times New Roman" w:hAnsi="Times New Roman"/>
          <w:color w:val="000000" w:themeColor="text1"/>
          <w:sz w:val="24"/>
        </w:rPr>
        <w:t>,</w:t>
      </w:r>
      <w:r w:rsidR="0060516B" w:rsidRPr="005C7A48">
        <w:rPr>
          <w:rFonts w:ascii="Times New Roman" w:hAnsi="Times New Roman"/>
          <w:color w:val="000000" w:themeColor="text1"/>
          <w:sz w:val="24"/>
        </w:rPr>
        <w:t xml:space="preserve"> plkst. 10.00.</w:t>
      </w:r>
      <w:r w:rsidRPr="005C7A48">
        <w:rPr>
          <w:rFonts w:ascii="Times New Roman" w:hAnsi="Times New Roman"/>
          <w:color w:val="000000" w:themeColor="text1"/>
          <w:sz w:val="24"/>
        </w:rPr>
        <w:t xml:space="preserve"> </w:t>
      </w:r>
    </w:p>
    <w:p w:rsidR="004D41E1" w:rsidRPr="00876FD6" w:rsidRDefault="004D41E1" w:rsidP="005555C9">
      <w:pPr>
        <w:pStyle w:val="Apakpunkts"/>
        <w:rPr>
          <w:rFonts w:ascii="Times New Roman" w:hAnsi="Times New Roman"/>
          <w:b w:val="0"/>
          <w:sz w:val="24"/>
        </w:rPr>
      </w:pPr>
      <w:r w:rsidRPr="00876FD6">
        <w:rPr>
          <w:rFonts w:ascii="Times New Roman" w:hAnsi="Times New Roman"/>
          <w:b w:val="0"/>
          <w:sz w:val="24"/>
        </w:rPr>
        <w:t xml:space="preserve">Komisija pārbaudīs </w:t>
      </w:r>
      <w:proofErr w:type="spellStart"/>
      <w:r w:rsidRPr="00876FD6">
        <w:rPr>
          <w:rFonts w:ascii="Times New Roman" w:hAnsi="Times New Roman"/>
          <w:b w:val="0"/>
          <w:sz w:val="24"/>
        </w:rPr>
        <w:t>paraksttiesīgās</w:t>
      </w:r>
      <w:proofErr w:type="spellEnd"/>
      <w:r w:rsidRPr="00876FD6">
        <w:rPr>
          <w:rFonts w:ascii="Times New Roman" w:hAnsi="Times New Roman"/>
          <w:b w:val="0"/>
          <w:sz w:val="24"/>
        </w:rPr>
        <w:t xml:space="preserve"> personas tiesības pārstāvēt pretendentu </w:t>
      </w:r>
      <w:hyperlink r:id="rId9" w:history="1">
        <w:r w:rsidRPr="00876FD6">
          <w:rPr>
            <w:rStyle w:val="Hyperlink"/>
            <w:rFonts w:ascii="Times New Roman" w:hAnsi="Times New Roman"/>
            <w:b w:val="0"/>
            <w:sz w:val="24"/>
          </w:rPr>
          <w:t>www.firmas.lv</w:t>
        </w:r>
      </w:hyperlink>
      <w:r w:rsidRPr="00876FD6">
        <w:rPr>
          <w:rFonts w:ascii="Times New Roman" w:hAnsi="Times New Roman"/>
          <w:b w:val="0"/>
          <w:sz w:val="24"/>
        </w:rPr>
        <w:t xml:space="preserve"> </w:t>
      </w:r>
    </w:p>
    <w:p w:rsidR="008A6525" w:rsidRPr="00876FD6" w:rsidRDefault="008A6525" w:rsidP="00B62174">
      <w:pPr>
        <w:pStyle w:val="Apakpunkts"/>
        <w:numPr>
          <w:ilvl w:val="0"/>
          <w:numId w:val="0"/>
        </w:numPr>
        <w:jc w:val="both"/>
        <w:rPr>
          <w:rFonts w:ascii="Times New Roman" w:eastAsia="Calibri" w:hAnsi="Times New Roman"/>
          <w:b w:val="0"/>
          <w:sz w:val="24"/>
          <w:lang w:eastAsia="en-US"/>
        </w:rPr>
      </w:pPr>
      <w:bookmarkStart w:id="25" w:name="_Toc197834084"/>
      <w:bookmarkStart w:id="26" w:name="_Toc197834085"/>
      <w:bookmarkEnd w:id="25"/>
      <w:bookmarkEnd w:id="26"/>
    </w:p>
    <w:p w:rsidR="00876FD6" w:rsidRPr="00E70CD9" w:rsidRDefault="00876FD6" w:rsidP="00876FD6">
      <w:pPr>
        <w:pStyle w:val="Punkts"/>
        <w:rPr>
          <w:rFonts w:ascii="Times New Roman" w:hAnsi="Times New Roman"/>
          <w:sz w:val="24"/>
        </w:rPr>
      </w:pPr>
      <w:bookmarkStart w:id="27" w:name="_Toc134418278"/>
      <w:bookmarkStart w:id="28" w:name="_Toc134628683"/>
      <w:bookmarkStart w:id="29" w:name="_Toc337468672"/>
      <w:r w:rsidRPr="00E70CD9">
        <w:rPr>
          <w:rFonts w:ascii="Times New Roman" w:hAnsi="Times New Roman"/>
          <w:sz w:val="24"/>
        </w:rPr>
        <w:t>Nosacījumi dalībai iepirkuma procedūrā</w:t>
      </w:r>
      <w:bookmarkEnd w:id="27"/>
      <w:bookmarkEnd w:id="28"/>
      <w:bookmarkEnd w:id="29"/>
    </w:p>
    <w:p w:rsidR="00876FD6" w:rsidRPr="00E70CD9" w:rsidRDefault="00876FD6" w:rsidP="00876FD6">
      <w:pPr>
        <w:pStyle w:val="Apakpunkts"/>
        <w:rPr>
          <w:rFonts w:ascii="Times New Roman" w:hAnsi="Times New Roman"/>
          <w:b w:val="0"/>
          <w:sz w:val="24"/>
          <w:lang w:eastAsia="ar-SA"/>
        </w:rPr>
      </w:pPr>
      <w:r w:rsidRPr="00E70CD9">
        <w:rPr>
          <w:rFonts w:ascii="Times New Roman" w:hAnsi="Times New Roman"/>
          <w:b w:val="0"/>
          <w:sz w:val="24"/>
          <w:lang w:eastAsia="ar-SA"/>
        </w:rPr>
        <w:t>Komisija pretendentu, kuram būtu piešķiramas iepirkuma līguma slēgšanas tiesības, izslēdz no dalības iepirkumā jebkurā no šādiem gadījumiem:</w:t>
      </w:r>
    </w:p>
    <w:p w:rsidR="00876FD6" w:rsidRDefault="00876FD6" w:rsidP="00876FD6">
      <w:pPr>
        <w:pStyle w:val="Paragrfs"/>
        <w:rPr>
          <w:rFonts w:ascii="Times New Roman" w:hAnsi="Times New Roman"/>
          <w:sz w:val="24"/>
          <w:lang w:eastAsia="ar-SA"/>
        </w:rPr>
      </w:pPr>
      <w:r w:rsidRPr="00E70CD9">
        <w:rPr>
          <w:rFonts w:ascii="Times New Roman" w:hAnsi="Times New Roman"/>
          <w:sz w:val="24"/>
          <w:lang w:eastAsia="ar-SA"/>
        </w:rPr>
        <w:t>pasludināts pretendenta maksātnespējas process (izņemot gadījumu, kad maksātnespējas procesā tiek piemērots uz parādnieka maksātspējas atjaunošanu vērsts pasākumu kopums), apturēta tā saimnieciskā darbība</w:t>
      </w:r>
      <w:r>
        <w:rPr>
          <w:rFonts w:ascii="Times New Roman" w:hAnsi="Times New Roman"/>
          <w:sz w:val="24"/>
          <w:lang w:eastAsia="ar-SA"/>
        </w:rPr>
        <w:t xml:space="preserve"> vai pretendents tiek likvidēts</w:t>
      </w:r>
    </w:p>
    <w:p w:rsidR="00876FD6" w:rsidRPr="00E70CD9" w:rsidRDefault="00876FD6" w:rsidP="00876FD6">
      <w:pPr>
        <w:pStyle w:val="Paragrfs"/>
        <w:rPr>
          <w:rFonts w:ascii="Times New Roman" w:hAnsi="Times New Roman"/>
          <w:sz w:val="24"/>
          <w:lang w:eastAsia="ar-SA"/>
        </w:rPr>
      </w:pPr>
      <w:r w:rsidRPr="00E70CD9">
        <w:rPr>
          <w:rFonts w:ascii="Times New Roman" w:hAnsi="Times New Roman"/>
          <w:sz w:val="24"/>
          <w:lang w:eastAsia="ar-SA"/>
        </w:rPr>
        <w:t>ir konstatēts, ka piedāvājumu iesniegšanas termiņa pēdējā dienā vai dienā, kad pieņemts</w:t>
      </w:r>
    </w:p>
    <w:p w:rsidR="00876FD6" w:rsidRPr="00E70CD9" w:rsidRDefault="00876FD6" w:rsidP="00876FD6">
      <w:pPr>
        <w:pStyle w:val="Punkts"/>
        <w:numPr>
          <w:ilvl w:val="0"/>
          <w:numId w:val="0"/>
        </w:numPr>
        <w:ind w:left="840"/>
        <w:jc w:val="both"/>
        <w:rPr>
          <w:rFonts w:ascii="Times New Roman" w:hAnsi="Times New Roman"/>
          <w:b w:val="0"/>
          <w:sz w:val="24"/>
          <w:lang w:eastAsia="ar-SA"/>
        </w:rPr>
      </w:pPr>
      <w:r w:rsidRPr="00E70CD9">
        <w:rPr>
          <w:rFonts w:ascii="Times New Roman" w:hAnsi="Times New Roman"/>
          <w:b w:val="0"/>
          <w:sz w:val="24"/>
          <w:lang w:eastAsia="ar-SA"/>
        </w:rPr>
        <w:t>lēmums par iespējamu iepirkuma līguma slēgšanas tiesību piešķiršanu, pretendentam</w:t>
      </w:r>
      <w:proofErr w:type="gramStart"/>
      <w:r w:rsidRPr="00E70CD9">
        <w:rPr>
          <w:rFonts w:ascii="Times New Roman" w:hAnsi="Times New Roman"/>
          <w:b w:val="0"/>
          <w:sz w:val="24"/>
          <w:lang w:eastAsia="ar-SA"/>
        </w:rPr>
        <w:t xml:space="preserve"> </w:t>
      </w:r>
      <w:r>
        <w:rPr>
          <w:rFonts w:ascii="Times New Roman" w:hAnsi="Times New Roman"/>
          <w:b w:val="0"/>
          <w:sz w:val="24"/>
          <w:lang w:eastAsia="ar-SA"/>
        </w:rPr>
        <w:t xml:space="preserve"> </w:t>
      </w:r>
      <w:proofErr w:type="gramEnd"/>
      <w:r w:rsidRPr="00E70CD9">
        <w:rPr>
          <w:rFonts w:ascii="Times New Roman" w:hAnsi="Times New Roman"/>
          <w:b w:val="0"/>
          <w:sz w:val="24"/>
          <w:lang w:eastAsia="ar-SA"/>
        </w:rPr>
        <w:t>Latvijā vai valstī, kurā tas reģistrēts vai kurā atrodas tā pastāvīgā dzīvesvieta, ir nodokļu parādi, tai skaitā valsts sociālās apdrošināšanas obligāto iemaksu parādi, kas kopsummā kādā no valstīm pārsniedz 150 eiro. Attiecībā uz Latvijā reģistrētiem un pastāvīgi dzīvojošiem pretendentiem pasūtītājs ņem vērā informāciju, kas ievietota Ministru kabineta noteiktajā informācijas sistēmā Valsts ieņēmumu dienesta publiskās nodokļu parādnieku datubāzes un Nekustamā īpašuma nodokļa administrēšanas sistēmas pēdējās datu aktualizācijas datumā;</w:t>
      </w:r>
    </w:p>
    <w:p w:rsidR="00876FD6" w:rsidRPr="00E70CD9" w:rsidRDefault="00876FD6" w:rsidP="00876FD6">
      <w:pPr>
        <w:pStyle w:val="Paragrfs"/>
        <w:rPr>
          <w:rFonts w:ascii="Times New Roman" w:hAnsi="Times New Roman"/>
          <w:sz w:val="24"/>
          <w:lang w:eastAsia="ar-SA"/>
        </w:rPr>
      </w:pPr>
      <w:r w:rsidRPr="00E70CD9">
        <w:rPr>
          <w:rFonts w:ascii="Times New Roman" w:hAnsi="Times New Roman"/>
          <w:sz w:val="24"/>
          <w:lang w:eastAsia="ar-SA"/>
        </w:rPr>
        <w:t>iepirkuma procedūras dokumentu sagatavotājs (pasūtītāja amatpersona vai darbinieks), iepirkuma komisijas loceklis vai eksperts ir saistīts ar pretendentu Publisko iepirkumu likuma 25.panta pirmās un otrās daļas izpratnē vai ir ieinteresēts kāda pretendenta izvēlē, un pasūtītājam nav iespējams novērst šo situāciju ar mazāk pretendentu ierobežojošiem pasākumiem;</w:t>
      </w:r>
    </w:p>
    <w:p w:rsidR="00876FD6" w:rsidRPr="00DF612F" w:rsidRDefault="00876FD6" w:rsidP="00D93997">
      <w:pPr>
        <w:pStyle w:val="Paragrfs"/>
        <w:rPr>
          <w:rFonts w:ascii="Times New Roman" w:hAnsi="Times New Roman"/>
          <w:sz w:val="24"/>
          <w:lang w:eastAsia="ar-SA"/>
        </w:rPr>
      </w:pPr>
      <w:r w:rsidRPr="00E70CD9">
        <w:rPr>
          <w:rFonts w:ascii="Times New Roman" w:hAnsi="Times New Roman"/>
          <w:sz w:val="24"/>
          <w:lang w:eastAsia="ar-SA"/>
        </w:rPr>
        <w:t>uz pretendenta norādīto personu, uz kuras iespējām pretendents balstās, lai apliecinātu, ka tā kvalifikācija atbilst prasībām, kas noteiktas paziņojumā par plānoto līgumu vai iepirkuma nolikumā, kā arī uz personālsabiedrības biedru, ja pretendents ir personālsabied</w:t>
      </w:r>
      <w:r>
        <w:rPr>
          <w:rFonts w:ascii="Times New Roman" w:hAnsi="Times New Roman"/>
          <w:sz w:val="24"/>
          <w:lang w:eastAsia="ar-SA"/>
        </w:rPr>
        <w:t xml:space="preserve">rība, ir attiecināmi šīs daļas </w:t>
      </w:r>
      <w:r w:rsidR="007C261D">
        <w:rPr>
          <w:rFonts w:ascii="Times New Roman" w:hAnsi="Times New Roman"/>
          <w:sz w:val="24"/>
          <w:lang w:eastAsia="ar-SA"/>
        </w:rPr>
        <w:t>7</w:t>
      </w:r>
      <w:r w:rsidR="007C261D" w:rsidRPr="00DF612F">
        <w:rPr>
          <w:rFonts w:ascii="Times New Roman" w:hAnsi="Times New Roman"/>
          <w:sz w:val="24"/>
          <w:lang w:eastAsia="ar-SA"/>
        </w:rPr>
        <w:t>.1.1., 7.1.2. un 7</w:t>
      </w:r>
      <w:r w:rsidR="006701AC" w:rsidRPr="00DF612F">
        <w:rPr>
          <w:rFonts w:ascii="Times New Roman" w:hAnsi="Times New Roman"/>
          <w:sz w:val="24"/>
          <w:lang w:eastAsia="ar-SA"/>
        </w:rPr>
        <w:t>.1.3. punkta nosacījumi;</w:t>
      </w:r>
    </w:p>
    <w:p w:rsidR="00C634C9" w:rsidRPr="00E438BB" w:rsidRDefault="00C634C9" w:rsidP="00C634C9">
      <w:pPr>
        <w:pStyle w:val="Paragrfs"/>
        <w:rPr>
          <w:rFonts w:ascii="Times New Roman" w:hAnsi="Times New Roman"/>
          <w:sz w:val="24"/>
        </w:rPr>
      </w:pPr>
      <w:r w:rsidRPr="00E438BB">
        <w:rPr>
          <w:rFonts w:ascii="Times New Roman" w:hAnsi="Times New Roman"/>
          <w:sz w:val="24"/>
        </w:rPr>
        <w:t>pretendents ir ārzonā reģistrēta juridiska persona vai personu apvienība.</w:t>
      </w:r>
    </w:p>
    <w:p w:rsidR="000631A3" w:rsidRPr="00876FD6" w:rsidRDefault="000631A3" w:rsidP="000631A3">
      <w:pPr>
        <w:pStyle w:val="Punkts"/>
        <w:rPr>
          <w:rFonts w:ascii="Times New Roman" w:hAnsi="Times New Roman"/>
          <w:sz w:val="24"/>
        </w:rPr>
      </w:pPr>
      <w:bookmarkStart w:id="30" w:name="_Toc197834088"/>
      <w:bookmarkStart w:id="31" w:name="_Toc133912243"/>
      <w:bookmarkStart w:id="32" w:name="_Toc133912411"/>
      <w:bookmarkStart w:id="33" w:name="_Toc133912606"/>
      <w:bookmarkStart w:id="34" w:name="_Toc133912720"/>
      <w:bookmarkStart w:id="35" w:name="_Toc133912244"/>
      <w:bookmarkStart w:id="36" w:name="_Toc133912412"/>
      <w:bookmarkStart w:id="37" w:name="_Toc133912607"/>
      <w:bookmarkStart w:id="38" w:name="_Toc133912721"/>
      <w:bookmarkStart w:id="39" w:name="_Toc134418279"/>
      <w:bookmarkStart w:id="40" w:name="_Toc134628684"/>
      <w:bookmarkStart w:id="41" w:name="_Toc337468673"/>
      <w:bookmarkEnd w:id="30"/>
      <w:bookmarkEnd w:id="31"/>
      <w:bookmarkEnd w:id="32"/>
      <w:bookmarkEnd w:id="33"/>
      <w:bookmarkEnd w:id="34"/>
      <w:bookmarkEnd w:id="35"/>
      <w:bookmarkEnd w:id="36"/>
      <w:bookmarkEnd w:id="37"/>
      <w:bookmarkEnd w:id="38"/>
      <w:r w:rsidRPr="00876FD6">
        <w:rPr>
          <w:rFonts w:ascii="Times New Roman" w:hAnsi="Times New Roman"/>
          <w:sz w:val="24"/>
        </w:rPr>
        <w:t>Pretendenta kvalifikācijas prasības</w:t>
      </w:r>
      <w:bookmarkEnd w:id="39"/>
      <w:bookmarkEnd w:id="40"/>
      <w:bookmarkEnd w:id="41"/>
    </w:p>
    <w:p w:rsidR="000631A3" w:rsidRPr="00876FD6" w:rsidRDefault="000631A3" w:rsidP="000631A3">
      <w:pPr>
        <w:pStyle w:val="Apakpunkts"/>
        <w:rPr>
          <w:rFonts w:ascii="Times New Roman" w:hAnsi="Times New Roman"/>
          <w:sz w:val="24"/>
        </w:rPr>
      </w:pPr>
      <w:bookmarkStart w:id="42" w:name="_Toc134418280"/>
      <w:bookmarkStart w:id="43" w:name="_Toc134628685"/>
      <w:r w:rsidRPr="00876FD6">
        <w:rPr>
          <w:rFonts w:ascii="Times New Roman" w:hAnsi="Times New Roman"/>
          <w:sz w:val="24"/>
        </w:rPr>
        <w:t>Prasības attiecībā uz pretendenta atbilstību profesionālās darbības veikšanai</w:t>
      </w:r>
      <w:bookmarkEnd w:id="42"/>
      <w:bookmarkEnd w:id="43"/>
    </w:p>
    <w:p w:rsidR="00FE31D1" w:rsidRPr="00876FD6" w:rsidRDefault="00FE31D1" w:rsidP="00FE2E5F">
      <w:pPr>
        <w:pStyle w:val="Paragrfs"/>
        <w:rPr>
          <w:rFonts w:ascii="Times New Roman" w:hAnsi="Times New Roman"/>
          <w:bCs/>
          <w:sz w:val="24"/>
        </w:rPr>
      </w:pPr>
      <w:bookmarkStart w:id="44" w:name="_Pretendents_normatīvajos_tiesību_ak"/>
      <w:bookmarkEnd w:id="44"/>
      <w:r w:rsidRPr="00876FD6">
        <w:rPr>
          <w:rFonts w:ascii="Times New Roman" w:hAnsi="Times New Roman"/>
          <w:sz w:val="24"/>
          <w:lang w:eastAsia="ar-SA"/>
        </w:rPr>
        <w:lastRenderedPageBreak/>
        <w:t>Pretendents ir reģistrēts, licencēts vai sertificēts atbilstoši attiecīgās valsts normatīvo aktu prasībām un ir tiesīgs veikt pasūtītājam nepieciešamos būvdarbus.</w:t>
      </w:r>
    </w:p>
    <w:p w:rsidR="00FE31D1" w:rsidRPr="00876FD6" w:rsidRDefault="00FE31D1" w:rsidP="00EB4BE0">
      <w:pPr>
        <w:pStyle w:val="Punkts"/>
        <w:numPr>
          <w:ilvl w:val="0"/>
          <w:numId w:val="0"/>
        </w:numPr>
        <w:ind w:left="851"/>
        <w:jc w:val="both"/>
        <w:rPr>
          <w:rFonts w:ascii="Times New Roman" w:hAnsi="Times New Roman"/>
          <w:b w:val="0"/>
          <w:sz w:val="24"/>
          <w:lang w:eastAsia="ar-SA"/>
        </w:rPr>
      </w:pPr>
      <w:r w:rsidRPr="00876FD6">
        <w:rPr>
          <w:rFonts w:ascii="Times New Roman" w:hAnsi="Times New Roman"/>
          <w:b w:val="0"/>
          <w:sz w:val="24"/>
          <w:lang w:eastAsia="ar-SA"/>
        </w:rPr>
        <w:t>Šī prasība attiecas arī uz norādītajiem apakšuzņēmējiem un personām, uz kuru iespējām pretendents balstās.</w:t>
      </w:r>
    </w:p>
    <w:p w:rsidR="001E1F88" w:rsidRPr="00876FD6" w:rsidRDefault="00ED1411" w:rsidP="006E2979">
      <w:pPr>
        <w:pStyle w:val="Paragrfs"/>
        <w:rPr>
          <w:rFonts w:ascii="Times New Roman" w:hAnsi="Times New Roman"/>
          <w:sz w:val="24"/>
        </w:rPr>
      </w:pPr>
      <w:r w:rsidRPr="00876FD6">
        <w:rPr>
          <w:rFonts w:ascii="Times New Roman" w:hAnsi="Times New Roman"/>
          <w:sz w:val="24"/>
        </w:rPr>
        <w:t>Pretendents var nodrošināt</w:t>
      </w:r>
      <w:r w:rsidR="001E1F88" w:rsidRPr="00876FD6">
        <w:rPr>
          <w:rFonts w:ascii="Times New Roman" w:hAnsi="Times New Roman"/>
          <w:sz w:val="24"/>
        </w:rPr>
        <w:t>:</w:t>
      </w:r>
    </w:p>
    <w:p w:rsidR="00DF612F" w:rsidRPr="00DF612F" w:rsidRDefault="001E1F88" w:rsidP="00DF612F">
      <w:pPr>
        <w:pStyle w:val="Paragrfs"/>
        <w:numPr>
          <w:ilvl w:val="3"/>
          <w:numId w:val="10"/>
        </w:numPr>
      </w:pPr>
      <w:r w:rsidRPr="00876FD6">
        <w:rPr>
          <w:rFonts w:ascii="Times New Roman" w:hAnsi="Times New Roman"/>
          <w:sz w:val="24"/>
        </w:rPr>
        <w:t xml:space="preserve">sertificētu speciālistu </w:t>
      </w:r>
      <w:r w:rsidR="00CB4A9C">
        <w:rPr>
          <w:rFonts w:ascii="Times New Roman" w:hAnsi="Times New Roman"/>
          <w:sz w:val="24"/>
        </w:rPr>
        <w:t>-</w:t>
      </w:r>
      <w:r w:rsidR="00E438BB">
        <w:rPr>
          <w:rFonts w:ascii="Times New Roman" w:hAnsi="Times New Roman"/>
          <w:sz w:val="24"/>
        </w:rPr>
        <w:t xml:space="preserve"> </w:t>
      </w:r>
      <w:r w:rsidR="001E21A3" w:rsidRPr="001E21A3">
        <w:rPr>
          <w:rFonts w:ascii="Times New Roman" w:hAnsi="Times New Roman"/>
          <w:b/>
          <w:sz w:val="24"/>
        </w:rPr>
        <w:t>B</w:t>
      </w:r>
      <w:r w:rsidRPr="00186001">
        <w:rPr>
          <w:rFonts w:ascii="Times New Roman" w:hAnsi="Times New Roman"/>
          <w:b/>
          <w:sz w:val="24"/>
        </w:rPr>
        <w:t>ūvdarbu vadītāju</w:t>
      </w:r>
      <w:r w:rsidR="003C151F" w:rsidRPr="00186001">
        <w:t xml:space="preserve"> </w:t>
      </w:r>
      <w:r w:rsidR="00DF612F" w:rsidRPr="00186001">
        <w:t>-</w:t>
      </w:r>
      <w:r w:rsidR="001658D3" w:rsidRPr="00186001">
        <w:rPr>
          <w:rFonts w:ascii="Times New Roman" w:hAnsi="Times New Roman"/>
          <w:b/>
          <w:sz w:val="24"/>
        </w:rPr>
        <w:t>ūdensapgādes un kanalizācijas sistēmu, ieskaitot ugunsdzēsības sistēmas, būvdarbu</w:t>
      </w:r>
      <w:r w:rsidR="001658D3">
        <w:rPr>
          <w:rFonts w:ascii="Times New Roman" w:hAnsi="Times New Roman"/>
          <w:b/>
          <w:sz w:val="24"/>
        </w:rPr>
        <w:t xml:space="preserve"> vadīšanā</w:t>
      </w:r>
      <w:r w:rsidR="001658D3">
        <w:rPr>
          <w:rFonts w:ascii="Times New Roman" w:hAnsi="Times New Roman"/>
          <w:sz w:val="24"/>
        </w:rPr>
        <w:t>.</w:t>
      </w:r>
    </w:p>
    <w:p w:rsidR="00DF612F" w:rsidRPr="00D016DF" w:rsidRDefault="00DF612F" w:rsidP="00D016DF">
      <w:pPr>
        <w:pStyle w:val="Paragrfs"/>
        <w:numPr>
          <w:ilvl w:val="3"/>
          <w:numId w:val="10"/>
        </w:numPr>
        <w:rPr>
          <w:rFonts w:ascii="Times New Roman" w:hAnsi="Times New Roman"/>
          <w:sz w:val="24"/>
        </w:rPr>
      </w:pPr>
      <w:r>
        <w:t xml:space="preserve"> </w:t>
      </w:r>
      <w:r w:rsidRPr="00D016DF">
        <w:rPr>
          <w:rFonts w:ascii="Times New Roman" w:hAnsi="Times New Roman"/>
          <w:sz w:val="24"/>
        </w:rPr>
        <w:t>sertificētu speciālistu -</w:t>
      </w:r>
      <w:r w:rsidR="00D016DF" w:rsidRPr="00D016DF">
        <w:rPr>
          <w:rFonts w:ascii="Times New Roman" w:hAnsi="Times New Roman"/>
          <w:sz w:val="24"/>
        </w:rPr>
        <w:t xml:space="preserve"> </w:t>
      </w:r>
      <w:r w:rsidR="00D016DF" w:rsidRPr="00B31546">
        <w:rPr>
          <w:rFonts w:ascii="Times New Roman" w:hAnsi="Times New Roman"/>
          <w:b/>
          <w:sz w:val="24"/>
        </w:rPr>
        <w:t>Ēku būvdarbu vadīšanā</w:t>
      </w:r>
      <w:r w:rsidR="00D016DF" w:rsidRPr="00D016DF">
        <w:rPr>
          <w:rFonts w:ascii="Times New Roman" w:hAnsi="Times New Roman"/>
          <w:sz w:val="24"/>
        </w:rPr>
        <w:t>.</w:t>
      </w:r>
    </w:p>
    <w:p w:rsidR="00E267BA" w:rsidRPr="00876FD6" w:rsidRDefault="00E267BA" w:rsidP="00AA629D">
      <w:pPr>
        <w:pStyle w:val="Paragrfs"/>
        <w:rPr>
          <w:rFonts w:ascii="Times New Roman" w:hAnsi="Times New Roman"/>
          <w:sz w:val="24"/>
        </w:rPr>
      </w:pPr>
      <w:bookmarkStart w:id="45" w:name="_Toc61422139"/>
      <w:bookmarkStart w:id="46" w:name="_Toc134628688"/>
      <w:r w:rsidRPr="00876FD6">
        <w:rPr>
          <w:rFonts w:ascii="Times New Roman" w:hAnsi="Times New Roman"/>
          <w:sz w:val="24"/>
        </w:rPr>
        <w:t>Ja Pretendents ir piegādātāju apvienība (turpmāk arī-pretendents). Pretendenta piedāvājumam j</w:t>
      </w:r>
      <w:r w:rsidR="00BA4691" w:rsidRPr="00876FD6">
        <w:rPr>
          <w:rFonts w:ascii="Times New Roman" w:hAnsi="Times New Roman"/>
          <w:sz w:val="24"/>
        </w:rPr>
        <w:t>āp</w:t>
      </w:r>
      <w:r w:rsidRPr="00876FD6">
        <w:rPr>
          <w:rFonts w:ascii="Times New Roman" w:hAnsi="Times New Roman"/>
          <w:sz w:val="24"/>
        </w:rPr>
        <w:t xml:space="preserve">ievieno visu piegādātāju apvienības parakstīta vienošanās, kurā noteikts, ka katrs piegādātāju apvienības dalībnieks atsevišķi un visi kopā </w:t>
      </w:r>
      <w:r w:rsidR="00D11721" w:rsidRPr="00876FD6">
        <w:rPr>
          <w:rFonts w:ascii="Times New Roman" w:hAnsi="Times New Roman"/>
          <w:sz w:val="24"/>
        </w:rPr>
        <w:t>ir atbildīgi par līguma izpildi.</w:t>
      </w:r>
      <w:r w:rsidRPr="00876FD6">
        <w:rPr>
          <w:rFonts w:ascii="Times New Roman" w:hAnsi="Times New Roman"/>
          <w:sz w:val="24"/>
        </w:rPr>
        <w:t xml:space="preserve"> </w:t>
      </w:r>
      <w:r w:rsidR="00AA629D" w:rsidRPr="00876FD6">
        <w:rPr>
          <w:rFonts w:ascii="Times New Roman" w:hAnsi="Times New Roman"/>
          <w:sz w:val="24"/>
        </w:rPr>
        <w:t xml:space="preserve">Vienošanās dokumentā jānorāda </w:t>
      </w:r>
      <w:proofErr w:type="gramStart"/>
      <w:r w:rsidR="00AA629D" w:rsidRPr="00876FD6">
        <w:rPr>
          <w:rFonts w:ascii="Times New Roman" w:hAnsi="Times New Roman"/>
          <w:sz w:val="24"/>
        </w:rPr>
        <w:t>katra piegādātāju apvienības dalībnieka veicamo darbu daļu</w:t>
      </w:r>
      <w:proofErr w:type="gramEnd"/>
      <w:r w:rsidR="00AA629D" w:rsidRPr="00876FD6">
        <w:rPr>
          <w:rFonts w:ascii="Times New Roman" w:hAnsi="Times New Roman"/>
          <w:sz w:val="24"/>
        </w:rPr>
        <w:t xml:space="preserve"> - darbu nosaukumu no darbu daudzumu saraksta, apjomu (</w:t>
      </w:r>
      <w:proofErr w:type="spellStart"/>
      <w:r w:rsidR="00AA629D" w:rsidRPr="00876FD6">
        <w:rPr>
          <w:rFonts w:ascii="Times New Roman" w:hAnsi="Times New Roman"/>
          <w:sz w:val="24"/>
        </w:rPr>
        <w:t>euro</w:t>
      </w:r>
      <w:proofErr w:type="spellEnd"/>
      <w:r w:rsidR="00AA629D" w:rsidRPr="00876FD6">
        <w:rPr>
          <w:rFonts w:ascii="Times New Roman" w:hAnsi="Times New Roman"/>
          <w:sz w:val="24"/>
        </w:rPr>
        <w:t xml:space="preserve">) un % no piedāvātās līgumcenas. </w:t>
      </w:r>
      <w:r w:rsidR="00D11721" w:rsidRPr="00876FD6">
        <w:rPr>
          <w:rFonts w:ascii="Times New Roman" w:hAnsi="Times New Roman"/>
          <w:sz w:val="24"/>
        </w:rPr>
        <w:t>Pretendents nosaka, k</w:t>
      </w:r>
      <w:r w:rsidR="00AA629D" w:rsidRPr="00876FD6">
        <w:rPr>
          <w:rFonts w:ascii="Times New Roman" w:hAnsi="Times New Roman"/>
          <w:sz w:val="24"/>
        </w:rPr>
        <w:t>ādā</w:t>
      </w:r>
      <w:r w:rsidR="00D11721" w:rsidRPr="00876FD6">
        <w:rPr>
          <w:rFonts w:ascii="Times New Roman" w:hAnsi="Times New Roman"/>
          <w:sz w:val="24"/>
        </w:rPr>
        <w:t xml:space="preserve"> veidā tiek parakst</w:t>
      </w:r>
      <w:r w:rsidR="00AA629D" w:rsidRPr="00876FD6">
        <w:rPr>
          <w:rFonts w:ascii="Times New Roman" w:hAnsi="Times New Roman"/>
          <w:sz w:val="24"/>
        </w:rPr>
        <w:t xml:space="preserve">īts iesniegtais piedāvājums, iepirkuma līgums un citi dokumenti,- vai to paraksta visi personu apvienības dalībnieki, vai arī tiek pilnvarots kāds no personu apvienības dalībniekiem. </w:t>
      </w:r>
      <w:r w:rsidRPr="00876FD6">
        <w:rPr>
          <w:rFonts w:ascii="Times New Roman" w:hAnsi="Times New Roman"/>
          <w:sz w:val="24"/>
        </w:rPr>
        <w:t>Ja ar pretendentu, kas ir piegādātāju apvienība,</w:t>
      </w:r>
      <w:r w:rsidR="00BA4691" w:rsidRPr="00876FD6">
        <w:rPr>
          <w:rFonts w:ascii="Times New Roman" w:hAnsi="Times New Roman"/>
          <w:sz w:val="24"/>
        </w:rPr>
        <w:t xml:space="preserve"> </w:t>
      </w:r>
      <w:r w:rsidRPr="00876FD6">
        <w:rPr>
          <w:rFonts w:ascii="Times New Roman" w:hAnsi="Times New Roman"/>
          <w:sz w:val="24"/>
        </w:rPr>
        <w:t>tiks slēgts iepirkuma līgums, apvienībai</w:t>
      </w:r>
      <w:r w:rsidR="00D11721" w:rsidRPr="00876FD6">
        <w:rPr>
          <w:rFonts w:ascii="Times New Roman" w:hAnsi="Times New Roman"/>
          <w:sz w:val="24"/>
        </w:rPr>
        <w:t xml:space="preserve"> jāpieņem lēmums par attiecīgā komercdarbības veida vai formas izveidi.</w:t>
      </w:r>
      <w:r w:rsidRPr="00876FD6">
        <w:rPr>
          <w:rFonts w:ascii="Times New Roman" w:hAnsi="Times New Roman"/>
          <w:sz w:val="24"/>
        </w:rPr>
        <w:t xml:space="preserve"> </w:t>
      </w:r>
    </w:p>
    <w:p w:rsidR="000631A3" w:rsidRPr="00876FD6" w:rsidRDefault="000631A3" w:rsidP="000631A3">
      <w:pPr>
        <w:pStyle w:val="Punkts"/>
        <w:rPr>
          <w:rFonts w:ascii="Times New Roman" w:hAnsi="Times New Roman"/>
          <w:sz w:val="24"/>
        </w:rPr>
      </w:pPr>
      <w:bookmarkStart w:id="47" w:name="_Toc337468674"/>
      <w:r w:rsidRPr="00876FD6">
        <w:rPr>
          <w:rFonts w:ascii="Times New Roman" w:hAnsi="Times New Roman"/>
          <w:sz w:val="24"/>
        </w:rPr>
        <w:t>Iesniedzamie dokumenti</w:t>
      </w:r>
      <w:bookmarkEnd w:id="45"/>
      <w:bookmarkEnd w:id="46"/>
      <w:bookmarkEnd w:id="47"/>
    </w:p>
    <w:p w:rsidR="00EB4BE0" w:rsidRPr="00876FD6" w:rsidRDefault="000631A3" w:rsidP="00EB4BE0">
      <w:pPr>
        <w:pStyle w:val="Rindkopa"/>
        <w:rPr>
          <w:rFonts w:ascii="Times New Roman" w:hAnsi="Times New Roman"/>
          <w:sz w:val="24"/>
        </w:rPr>
      </w:pPr>
      <w:r w:rsidRPr="00876FD6">
        <w:rPr>
          <w:rFonts w:ascii="Times New Roman" w:hAnsi="Times New Roman"/>
          <w:sz w:val="24"/>
        </w:rPr>
        <w:t xml:space="preserve">Iesniedzamie dokumenti pretendenta piedāvājumā kārtojami tādā secībā, kādā tie ir </w:t>
      </w:r>
      <w:r w:rsidR="00EB4BE0" w:rsidRPr="00876FD6">
        <w:rPr>
          <w:rFonts w:ascii="Times New Roman" w:hAnsi="Times New Roman"/>
          <w:sz w:val="24"/>
        </w:rPr>
        <w:t xml:space="preserve">uzskaitīti šajā punktā. </w:t>
      </w:r>
      <w:bookmarkStart w:id="48" w:name="_Toc134628689"/>
    </w:p>
    <w:p w:rsidR="000631A3" w:rsidRPr="00876FD6" w:rsidRDefault="000631A3" w:rsidP="00EB4BE0">
      <w:pPr>
        <w:pStyle w:val="Apakpunkts"/>
        <w:rPr>
          <w:rFonts w:ascii="Times New Roman" w:hAnsi="Times New Roman"/>
          <w:sz w:val="24"/>
        </w:rPr>
      </w:pPr>
      <w:smartTag w:uri="schemas-tilde-lv/tildestengine" w:element="veidnes">
        <w:smartTagPr>
          <w:attr w:name="id" w:val="-1"/>
          <w:attr w:name="baseform" w:val="pieteikums"/>
          <w:attr w:name="text" w:val="pieteikums"/>
        </w:smartTagPr>
        <w:r w:rsidRPr="00876FD6">
          <w:rPr>
            <w:rFonts w:ascii="Times New Roman" w:hAnsi="Times New Roman"/>
            <w:sz w:val="24"/>
          </w:rPr>
          <w:t>Pieteikums</w:t>
        </w:r>
      </w:smartTag>
      <w:r w:rsidRPr="00876FD6">
        <w:rPr>
          <w:rFonts w:ascii="Times New Roman" w:hAnsi="Times New Roman"/>
          <w:sz w:val="24"/>
        </w:rPr>
        <w:t xml:space="preserve"> dalībai iepirkuma procedūrā</w:t>
      </w:r>
      <w:bookmarkEnd w:id="48"/>
    </w:p>
    <w:p w:rsidR="000631A3" w:rsidRPr="00876FD6" w:rsidRDefault="000631A3" w:rsidP="000631A3">
      <w:pPr>
        <w:pStyle w:val="Rindkopa"/>
        <w:rPr>
          <w:rFonts w:ascii="Times New Roman" w:hAnsi="Times New Roman"/>
          <w:strike/>
          <w:sz w:val="24"/>
          <w:highlight w:val="red"/>
        </w:rPr>
      </w:pPr>
      <w:r w:rsidRPr="00876FD6">
        <w:rPr>
          <w:rFonts w:ascii="Times New Roman" w:hAnsi="Times New Roman"/>
          <w:sz w:val="24"/>
        </w:rPr>
        <w:t xml:space="preserve">Pretendenta pieteikumu dalībai iepirkuma procedūrā sagatavo atbilstoši veidnei Nolikuma </w:t>
      </w:r>
      <w:r w:rsidR="00AF52F0" w:rsidRPr="00876FD6">
        <w:rPr>
          <w:rFonts w:ascii="Times New Roman" w:hAnsi="Times New Roman"/>
          <w:sz w:val="24"/>
        </w:rPr>
        <w:t>pielikumam (nolikuma pielikums nr</w:t>
      </w:r>
      <w:r w:rsidR="006D5825" w:rsidRPr="00876FD6">
        <w:rPr>
          <w:rFonts w:ascii="Times New Roman" w:hAnsi="Times New Roman"/>
          <w:sz w:val="24"/>
        </w:rPr>
        <w:t>.1.</w:t>
      </w:r>
      <w:r w:rsidR="00AF52F0" w:rsidRPr="00876FD6">
        <w:rPr>
          <w:rFonts w:ascii="Times New Roman" w:hAnsi="Times New Roman"/>
          <w:sz w:val="24"/>
        </w:rPr>
        <w:t xml:space="preserve">). </w:t>
      </w:r>
      <w:r w:rsidRPr="00876FD6">
        <w:rPr>
          <w:rFonts w:ascii="Times New Roman" w:hAnsi="Times New Roman"/>
          <w:sz w:val="24"/>
        </w:rPr>
        <w:t>Pretendenta pieteikumu dalībai iepirkuma procedūrā iesniedz kopā ar:</w:t>
      </w:r>
    </w:p>
    <w:p w:rsidR="000631A3" w:rsidRPr="00876FD6" w:rsidRDefault="000631A3" w:rsidP="00DB5983">
      <w:pPr>
        <w:pStyle w:val="Rindkopa"/>
        <w:numPr>
          <w:ilvl w:val="0"/>
          <w:numId w:val="8"/>
        </w:numPr>
        <w:rPr>
          <w:rFonts w:ascii="Times New Roman" w:hAnsi="Times New Roman"/>
          <w:sz w:val="24"/>
        </w:rPr>
      </w:pPr>
      <w:r w:rsidRPr="00876FD6">
        <w:rPr>
          <w:rFonts w:ascii="Times New Roman" w:hAnsi="Times New Roman"/>
          <w:sz w:val="24"/>
        </w:rPr>
        <w:t>Pretendenta kvalifikācijas dokumentiem,</w:t>
      </w:r>
    </w:p>
    <w:p w:rsidR="000631A3" w:rsidRPr="00876FD6" w:rsidRDefault="000631A3" w:rsidP="00DB5983">
      <w:pPr>
        <w:pStyle w:val="Rindkopa"/>
        <w:numPr>
          <w:ilvl w:val="0"/>
          <w:numId w:val="8"/>
        </w:numPr>
        <w:rPr>
          <w:rFonts w:ascii="Times New Roman" w:hAnsi="Times New Roman"/>
          <w:sz w:val="24"/>
        </w:rPr>
      </w:pPr>
      <w:r w:rsidRPr="00876FD6">
        <w:rPr>
          <w:rFonts w:ascii="Times New Roman" w:hAnsi="Times New Roman"/>
          <w:sz w:val="24"/>
        </w:rPr>
        <w:t xml:space="preserve">dokumentu vai dokumentiem, kas apliecina piedāvājuma dokumentus parakstījušās, kā arī kopijas, tulkojumus un piedāvājuma daļu </w:t>
      </w:r>
      <w:proofErr w:type="spellStart"/>
      <w:r w:rsidRPr="00876FD6">
        <w:rPr>
          <w:rFonts w:ascii="Times New Roman" w:hAnsi="Times New Roman"/>
          <w:sz w:val="24"/>
        </w:rPr>
        <w:t>caurauklojumus</w:t>
      </w:r>
      <w:proofErr w:type="spellEnd"/>
      <w:r w:rsidRPr="00876FD6">
        <w:rPr>
          <w:rFonts w:ascii="Times New Roman" w:hAnsi="Times New Roman"/>
          <w:sz w:val="24"/>
        </w:rPr>
        <w:t xml:space="preserve"> apliecinājušās personas tiesības pārstāvēt pretendentu iepirkuma procedūras ietvaros. Juridiskas personas pilnvarai pievieno dokumentu, kas apliecina pilnvaru parakstījušās </w:t>
      </w:r>
      <w:proofErr w:type="spellStart"/>
      <w:r w:rsidRPr="00876FD6">
        <w:rPr>
          <w:rFonts w:ascii="Times New Roman" w:hAnsi="Times New Roman"/>
          <w:sz w:val="24"/>
        </w:rPr>
        <w:t>paraksttiesīgās</w:t>
      </w:r>
      <w:proofErr w:type="spellEnd"/>
      <w:r w:rsidRPr="00876FD6">
        <w:rPr>
          <w:rFonts w:ascii="Times New Roman" w:hAnsi="Times New Roman"/>
          <w:sz w:val="24"/>
        </w:rPr>
        <w:t xml:space="preserve"> amatpersonas tiesības pārstāvēt attiecīgo juridisko personu.</w:t>
      </w:r>
    </w:p>
    <w:p w:rsidR="008C0AF1" w:rsidRPr="00DD7885" w:rsidRDefault="00731842" w:rsidP="00DD7885">
      <w:pPr>
        <w:pStyle w:val="Punkts"/>
        <w:numPr>
          <w:ilvl w:val="0"/>
          <w:numId w:val="8"/>
        </w:numPr>
        <w:jc w:val="both"/>
        <w:rPr>
          <w:rFonts w:ascii="Times New Roman" w:hAnsi="Times New Roman"/>
          <w:b w:val="0"/>
          <w:sz w:val="24"/>
        </w:rPr>
      </w:pPr>
      <w:r w:rsidRPr="00731842">
        <w:rPr>
          <w:rFonts w:ascii="Times New Roman" w:hAnsi="Times New Roman"/>
          <w:b w:val="0"/>
          <w:color w:val="000000" w:themeColor="text1"/>
          <w:sz w:val="24"/>
        </w:rPr>
        <w:t>Saskaņā ar nolikuma 8.1.3.</w:t>
      </w:r>
      <w:r w:rsidR="00EC6689" w:rsidRPr="00731842">
        <w:rPr>
          <w:rFonts w:ascii="Times New Roman" w:hAnsi="Times New Roman"/>
          <w:b w:val="0"/>
          <w:color w:val="000000" w:themeColor="text1"/>
          <w:sz w:val="24"/>
        </w:rPr>
        <w:t xml:space="preserve"> punktu, </w:t>
      </w:r>
      <w:r w:rsidR="00EC6689" w:rsidRPr="00876FD6">
        <w:rPr>
          <w:rFonts w:ascii="Times New Roman" w:hAnsi="Times New Roman"/>
          <w:b w:val="0"/>
          <w:sz w:val="24"/>
        </w:rPr>
        <w:t>pretendenta piedāvājumam jāpievieno visu piegādātāju apvienības parakstīta vienošanās, kurā noteikts, ka katrs piegādātāju apvienības dalībnieks atsevišķi un visi kopā ir atbild</w:t>
      </w:r>
      <w:r w:rsidR="005C5E93" w:rsidRPr="00876FD6">
        <w:rPr>
          <w:rFonts w:ascii="Times New Roman" w:hAnsi="Times New Roman"/>
          <w:b w:val="0"/>
          <w:sz w:val="24"/>
        </w:rPr>
        <w:t xml:space="preserve">īgi par līguma izpildi, norāda, kādā veidā tiek parakstīts iesniegtais piedāvājums, iepirkuma līgums un citi dokumenti,- vai to paraksta visi personu apvienības dalībnieki, vai arī tiek pilnvarots kāds no personu apvienības dalībniekiem. </w:t>
      </w:r>
      <w:r w:rsidR="00644D53" w:rsidRPr="00876FD6">
        <w:rPr>
          <w:rFonts w:ascii="Times New Roman" w:hAnsi="Times New Roman"/>
          <w:b w:val="0"/>
          <w:sz w:val="24"/>
        </w:rPr>
        <w:t>Vienošanās dokumentā jānorāda katra piegādātāju apvienības dalībnieka veicamo darbu daļa-darbu nosaukumu no darbu daudzuma saraksta, apjomu (</w:t>
      </w:r>
      <w:proofErr w:type="spellStart"/>
      <w:r w:rsidR="00644D53" w:rsidRPr="00876FD6">
        <w:rPr>
          <w:rFonts w:ascii="Times New Roman" w:hAnsi="Times New Roman"/>
          <w:b w:val="0"/>
          <w:sz w:val="24"/>
        </w:rPr>
        <w:t>euro</w:t>
      </w:r>
      <w:proofErr w:type="spellEnd"/>
      <w:r w:rsidR="00644D53" w:rsidRPr="00876FD6">
        <w:rPr>
          <w:rFonts w:ascii="Times New Roman" w:hAnsi="Times New Roman"/>
          <w:b w:val="0"/>
          <w:sz w:val="24"/>
        </w:rPr>
        <w:t>) un %</w:t>
      </w:r>
      <w:r w:rsidR="00014B1B" w:rsidRPr="00876FD6">
        <w:rPr>
          <w:rFonts w:ascii="Times New Roman" w:hAnsi="Times New Roman"/>
          <w:b w:val="0"/>
          <w:sz w:val="24"/>
        </w:rPr>
        <w:t xml:space="preserve"> </w:t>
      </w:r>
      <w:r w:rsidR="00644D53" w:rsidRPr="00876FD6">
        <w:rPr>
          <w:rFonts w:ascii="Times New Roman" w:hAnsi="Times New Roman"/>
          <w:b w:val="0"/>
          <w:sz w:val="24"/>
        </w:rPr>
        <w:t>no piedāvātās līgumcenas.</w:t>
      </w:r>
    </w:p>
    <w:p w:rsidR="008C0AF1" w:rsidRPr="00876FD6" w:rsidRDefault="008C0AF1" w:rsidP="008C0AF1">
      <w:pPr>
        <w:pStyle w:val="Punkts"/>
        <w:numPr>
          <w:ilvl w:val="0"/>
          <w:numId w:val="0"/>
        </w:numPr>
        <w:ind w:left="851"/>
        <w:rPr>
          <w:rFonts w:ascii="Times New Roman" w:hAnsi="Times New Roman"/>
          <w:sz w:val="24"/>
        </w:rPr>
      </w:pPr>
    </w:p>
    <w:p w:rsidR="009020D1" w:rsidRPr="00876FD6" w:rsidRDefault="000631A3" w:rsidP="001E60C7">
      <w:pPr>
        <w:pStyle w:val="Apakpunkts"/>
        <w:rPr>
          <w:rFonts w:ascii="Times New Roman" w:hAnsi="Times New Roman"/>
          <w:sz w:val="24"/>
        </w:rPr>
      </w:pPr>
      <w:bookmarkStart w:id="49" w:name="_Izziņa,_ko_ne_agrāk_kā_sešus_mēnešu"/>
      <w:bookmarkStart w:id="50" w:name="_Toc134418286"/>
      <w:bookmarkStart w:id="51" w:name="_Toc134628691"/>
      <w:bookmarkStart w:id="52" w:name="_Toc59334734"/>
      <w:bookmarkEnd w:id="49"/>
      <w:r w:rsidRPr="00876FD6">
        <w:rPr>
          <w:rFonts w:ascii="Times New Roman" w:hAnsi="Times New Roman"/>
          <w:sz w:val="24"/>
        </w:rPr>
        <w:t>Pretendenta kvalifikācijas dokumenti</w:t>
      </w:r>
      <w:bookmarkEnd w:id="50"/>
      <w:bookmarkEnd w:id="51"/>
    </w:p>
    <w:p w:rsidR="009020D1" w:rsidRPr="00876FD6" w:rsidRDefault="009020D1" w:rsidP="007437F9">
      <w:pPr>
        <w:pStyle w:val="Paragrfs"/>
        <w:rPr>
          <w:rFonts w:ascii="Times New Roman" w:hAnsi="Times New Roman"/>
          <w:sz w:val="24"/>
        </w:rPr>
      </w:pPr>
      <w:r w:rsidRPr="00876FD6">
        <w:rPr>
          <w:rFonts w:ascii="Times New Roman" w:hAnsi="Times New Roman"/>
          <w:sz w:val="24"/>
        </w:rPr>
        <w:t>Komisija pārliecinās par pretendenta reģistrācijas faktu, saņemot izziņas Elektronisko iepirkumu sistēmā (</w:t>
      </w:r>
      <w:hyperlink r:id="rId10" w:history="1">
        <w:r w:rsidRPr="00876FD6">
          <w:rPr>
            <w:rStyle w:val="Hyperlink"/>
            <w:rFonts w:ascii="Times New Roman" w:eastAsia="Calibri" w:hAnsi="Times New Roman"/>
            <w:sz w:val="24"/>
          </w:rPr>
          <w:t>https://www.eis.gov.lv/</w:t>
        </w:r>
      </w:hyperlink>
      <w:r w:rsidRPr="00876FD6">
        <w:rPr>
          <w:rFonts w:ascii="Times New Roman" w:hAnsi="Times New Roman"/>
          <w:sz w:val="24"/>
        </w:rPr>
        <w:t xml:space="preserve">). </w:t>
      </w:r>
    </w:p>
    <w:p w:rsidR="00FE31D1" w:rsidRPr="00876FD6" w:rsidRDefault="00FE31D1" w:rsidP="00FE2E5F">
      <w:pPr>
        <w:pStyle w:val="Paragrfs"/>
        <w:rPr>
          <w:rFonts w:ascii="Times New Roman" w:hAnsi="Times New Roman"/>
          <w:sz w:val="24"/>
          <w:lang w:eastAsia="ar-SA"/>
        </w:rPr>
      </w:pPr>
      <w:r w:rsidRPr="00876FD6">
        <w:rPr>
          <w:rFonts w:ascii="Times New Roman" w:hAnsi="Times New Roman"/>
          <w:sz w:val="24"/>
          <w:lang w:eastAsia="ar-SA"/>
        </w:rPr>
        <w:t xml:space="preserve">Pasūtītājs patstāvīgi pārbaudīs konkrētās prasības izpildi attiecībā uz Latvijas Republikā </w:t>
      </w:r>
      <w:proofErr w:type="spellStart"/>
      <w:r w:rsidRPr="00876FD6">
        <w:rPr>
          <w:rFonts w:ascii="Times New Roman" w:hAnsi="Times New Roman"/>
          <w:sz w:val="24"/>
          <w:lang w:eastAsia="ar-SA"/>
        </w:rPr>
        <w:t>Būvkomersantu</w:t>
      </w:r>
      <w:proofErr w:type="spellEnd"/>
      <w:r w:rsidRPr="00876FD6">
        <w:rPr>
          <w:rFonts w:ascii="Times New Roman" w:hAnsi="Times New Roman"/>
          <w:sz w:val="24"/>
          <w:lang w:eastAsia="ar-SA"/>
        </w:rPr>
        <w:t xml:space="preserve"> reģistrā reģistrēto pretendentu, tā apakšuzņēmējiem un personām, uz kuru iespējām pretendents balstās, iegūstot informāciju publiskajā datu bāzē </w:t>
      </w:r>
      <w:r w:rsidR="00EB4BE0" w:rsidRPr="00876FD6">
        <w:rPr>
          <w:rFonts w:ascii="Times New Roman" w:hAnsi="Times New Roman"/>
          <w:sz w:val="24"/>
          <w:lang w:eastAsia="ar-SA"/>
        </w:rPr>
        <w:t>(https://</w:t>
      </w:r>
      <w:hyperlink r:id="rId11" w:history="1">
        <w:r w:rsidRPr="00876FD6">
          <w:rPr>
            <w:rFonts w:ascii="Times New Roman" w:hAnsi="Times New Roman"/>
            <w:sz w:val="24"/>
            <w:lang w:eastAsia="ar-SA"/>
          </w:rPr>
          <w:t>www.bis.gov.lv</w:t>
        </w:r>
      </w:hyperlink>
      <w:r w:rsidR="00EB4BE0" w:rsidRPr="00876FD6">
        <w:rPr>
          <w:rFonts w:ascii="Times New Roman" w:hAnsi="Times New Roman"/>
          <w:sz w:val="24"/>
          <w:lang w:eastAsia="ar-SA"/>
        </w:rPr>
        <w:t>)</w:t>
      </w:r>
      <w:r w:rsidR="00710204">
        <w:rPr>
          <w:rFonts w:ascii="Times New Roman" w:hAnsi="Times New Roman"/>
          <w:sz w:val="24"/>
          <w:lang w:eastAsia="ar-SA"/>
        </w:rPr>
        <w:t xml:space="preserve"> </w:t>
      </w:r>
      <w:r w:rsidRPr="00876FD6">
        <w:rPr>
          <w:rFonts w:ascii="Times New Roman" w:hAnsi="Times New Roman"/>
          <w:sz w:val="24"/>
          <w:lang w:eastAsia="ar-SA"/>
        </w:rPr>
        <w:t xml:space="preserve">Atsevišķus dokumentus papīra formātā Latvijas Republikas </w:t>
      </w:r>
      <w:proofErr w:type="spellStart"/>
      <w:r w:rsidRPr="00876FD6">
        <w:rPr>
          <w:rFonts w:ascii="Times New Roman" w:hAnsi="Times New Roman"/>
          <w:sz w:val="24"/>
          <w:lang w:eastAsia="ar-SA"/>
        </w:rPr>
        <w:t>Būvkomersantu</w:t>
      </w:r>
      <w:proofErr w:type="spellEnd"/>
      <w:r w:rsidRPr="00876FD6">
        <w:rPr>
          <w:rFonts w:ascii="Times New Roman" w:hAnsi="Times New Roman"/>
          <w:sz w:val="24"/>
          <w:lang w:eastAsia="ar-SA"/>
        </w:rPr>
        <w:t xml:space="preserve"> reģistrā reģistrētiem pretendentiem un to apakšuzņēmējiem nav jāiesniedz.</w:t>
      </w:r>
    </w:p>
    <w:p w:rsidR="00B62FF5" w:rsidRPr="00876FD6" w:rsidRDefault="00FE31D1" w:rsidP="00E51EBD">
      <w:pPr>
        <w:pStyle w:val="Paragrfs"/>
        <w:rPr>
          <w:rFonts w:ascii="Times New Roman" w:hAnsi="Times New Roman"/>
          <w:sz w:val="24"/>
        </w:rPr>
      </w:pPr>
      <w:r w:rsidRPr="00876FD6">
        <w:rPr>
          <w:rFonts w:ascii="Times New Roman" w:hAnsi="Times New Roman"/>
          <w:sz w:val="24"/>
          <w:lang w:eastAsia="ar-SA"/>
        </w:rPr>
        <w:t xml:space="preserve">Ārvalstī reģistrētam pretendentam, tā apakšuzņēmējiem un personām, uz kuru iespējām pretendents balstās, kas nav reģistrēti Latvijas Republikas </w:t>
      </w:r>
      <w:proofErr w:type="spellStart"/>
      <w:r w:rsidRPr="00876FD6">
        <w:rPr>
          <w:rFonts w:ascii="Times New Roman" w:hAnsi="Times New Roman"/>
          <w:sz w:val="24"/>
          <w:lang w:eastAsia="ar-SA"/>
        </w:rPr>
        <w:t>Būvkomersantu</w:t>
      </w:r>
      <w:proofErr w:type="spellEnd"/>
      <w:r w:rsidRPr="00876FD6">
        <w:rPr>
          <w:rFonts w:ascii="Times New Roman" w:hAnsi="Times New Roman"/>
          <w:sz w:val="24"/>
          <w:lang w:eastAsia="ar-SA"/>
        </w:rPr>
        <w:t xml:space="preserve"> reģistrā, jāpievieno attiecīgajā ārvalstī reģistrācijas/licencēšanas/ sertificēšanas faktus apliecinoši dokumenti, ja attiecīgās valsts, kurā reģistrēts pretendents, normatīvie akti tādu pieprasa.</w:t>
      </w:r>
    </w:p>
    <w:bookmarkEnd w:id="52"/>
    <w:p w:rsidR="00000996" w:rsidRPr="00876FD6" w:rsidRDefault="00000996" w:rsidP="00000996">
      <w:pPr>
        <w:pStyle w:val="Paragrfs"/>
        <w:rPr>
          <w:rFonts w:ascii="Times New Roman" w:hAnsi="Times New Roman"/>
          <w:sz w:val="24"/>
        </w:rPr>
      </w:pPr>
      <w:r w:rsidRPr="00876FD6">
        <w:rPr>
          <w:rFonts w:ascii="Times New Roman" w:hAnsi="Times New Roman"/>
          <w:sz w:val="24"/>
        </w:rPr>
        <w:lastRenderedPageBreak/>
        <w:t xml:space="preserve">Pretendenta piedāvāto speciālistu saraksts atbilstoši Speciālistu saraksta veidnei </w:t>
      </w:r>
      <w:proofErr w:type="gramStart"/>
      <w:r w:rsidRPr="00876FD6">
        <w:rPr>
          <w:rFonts w:ascii="Times New Roman" w:hAnsi="Times New Roman"/>
          <w:sz w:val="24"/>
        </w:rPr>
        <w:t>(</w:t>
      </w:r>
      <w:proofErr w:type="gramEnd"/>
      <w:r w:rsidRPr="00876FD6">
        <w:rPr>
          <w:rFonts w:ascii="Times New Roman" w:hAnsi="Times New Roman"/>
          <w:sz w:val="24"/>
        </w:rPr>
        <w:t xml:space="preserve">nolikuma pielikums nr. </w:t>
      </w:r>
      <w:r w:rsidR="00EB356D">
        <w:rPr>
          <w:rFonts w:ascii="Times New Roman" w:hAnsi="Times New Roman"/>
          <w:sz w:val="24"/>
        </w:rPr>
        <w:t>2</w:t>
      </w:r>
      <w:r w:rsidRPr="00876FD6">
        <w:rPr>
          <w:rFonts w:ascii="Times New Roman" w:hAnsi="Times New Roman"/>
          <w:sz w:val="24"/>
        </w:rPr>
        <w:t xml:space="preserve">). </w:t>
      </w:r>
    </w:p>
    <w:p w:rsidR="00FE2E5F" w:rsidRPr="00EB356D" w:rsidRDefault="00FE2E5F" w:rsidP="00EB356D">
      <w:pPr>
        <w:pStyle w:val="Paragrfs"/>
        <w:rPr>
          <w:rFonts w:ascii="Times New Roman" w:hAnsi="Times New Roman"/>
          <w:sz w:val="24"/>
          <w:lang w:eastAsia="ar-SA"/>
        </w:rPr>
      </w:pPr>
      <w:r w:rsidRPr="00EB356D">
        <w:rPr>
          <w:rFonts w:ascii="Times New Roman" w:hAnsi="Times New Roman"/>
          <w:sz w:val="24"/>
          <w:lang w:eastAsia="ar-SA"/>
        </w:rPr>
        <w:t xml:space="preserve">Pasūtītājs patstāvīgi pārbaudīs speciālistu būvprakses sertifikātu esamības faktu attiecībā uz Latvijas Republikas </w:t>
      </w:r>
      <w:proofErr w:type="spellStart"/>
      <w:r w:rsidRPr="00EB356D">
        <w:rPr>
          <w:rFonts w:ascii="Times New Roman" w:hAnsi="Times New Roman"/>
          <w:sz w:val="24"/>
          <w:lang w:eastAsia="ar-SA"/>
        </w:rPr>
        <w:t>Būvkomersantu</w:t>
      </w:r>
      <w:proofErr w:type="spellEnd"/>
      <w:r w:rsidRPr="00EB356D">
        <w:rPr>
          <w:rFonts w:ascii="Times New Roman" w:hAnsi="Times New Roman"/>
          <w:sz w:val="24"/>
          <w:lang w:eastAsia="ar-SA"/>
        </w:rPr>
        <w:t xml:space="preserve"> reģistrā reģistrētiem speciālistiem, iegūstot informāciju publiskajā datu bāzē </w:t>
      </w:r>
      <w:hyperlink r:id="rId12" w:history="1">
        <w:r w:rsidRPr="00EB356D">
          <w:rPr>
            <w:rStyle w:val="Hyperlink"/>
            <w:rFonts w:ascii="Times New Roman" w:hAnsi="Times New Roman"/>
            <w:sz w:val="24"/>
            <w:lang w:eastAsia="ar-SA"/>
          </w:rPr>
          <w:t>www.bis.gov.lv</w:t>
        </w:r>
      </w:hyperlink>
      <w:r w:rsidRPr="00EB356D">
        <w:rPr>
          <w:rFonts w:ascii="Times New Roman" w:hAnsi="Times New Roman"/>
          <w:sz w:val="24"/>
          <w:lang w:eastAsia="ar-SA"/>
        </w:rPr>
        <w:t xml:space="preserve"> Atsevišķus dokumentus papīra formātā Latvijas Republikas </w:t>
      </w:r>
      <w:proofErr w:type="spellStart"/>
      <w:r w:rsidRPr="00EB356D">
        <w:rPr>
          <w:rFonts w:ascii="Times New Roman" w:hAnsi="Times New Roman"/>
          <w:sz w:val="24"/>
          <w:lang w:eastAsia="ar-SA"/>
        </w:rPr>
        <w:t>Būvkomersantu</w:t>
      </w:r>
      <w:proofErr w:type="spellEnd"/>
      <w:r w:rsidRPr="00EB356D">
        <w:rPr>
          <w:rFonts w:ascii="Times New Roman" w:hAnsi="Times New Roman"/>
          <w:sz w:val="24"/>
          <w:lang w:eastAsia="ar-SA"/>
        </w:rPr>
        <w:t xml:space="preserve"> reģistrā reģistrētiem speciālistiem (to būvprakses sertifikātiem) nav jāiesniedz.</w:t>
      </w:r>
    </w:p>
    <w:p w:rsidR="00FE2E5F" w:rsidRPr="00876FD6" w:rsidRDefault="00FE2E5F" w:rsidP="00BB5AD8">
      <w:pPr>
        <w:pStyle w:val="Paragrfs"/>
        <w:rPr>
          <w:rFonts w:ascii="Times New Roman" w:hAnsi="Times New Roman"/>
          <w:sz w:val="24"/>
          <w:lang w:eastAsia="ar-SA"/>
        </w:rPr>
      </w:pPr>
      <w:r w:rsidRPr="00876FD6">
        <w:rPr>
          <w:rFonts w:ascii="Times New Roman" w:hAnsi="Times New Roman"/>
          <w:sz w:val="24"/>
          <w:lang w:eastAsia="ar-SA"/>
        </w:rPr>
        <w:t xml:space="preserve">Ja Pretendents līguma izpildei plāno piesaistīt speciālistu, kuram profesionālā kvalifikācija ir iegūta ārzemēs un šis speciālists nav reģistrēts Latvijas Republikas </w:t>
      </w:r>
      <w:proofErr w:type="spellStart"/>
      <w:r w:rsidRPr="00876FD6">
        <w:rPr>
          <w:rFonts w:ascii="Times New Roman" w:hAnsi="Times New Roman"/>
          <w:sz w:val="24"/>
          <w:lang w:eastAsia="ar-SA"/>
        </w:rPr>
        <w:t>Būvkomersantu</w:t>
      </w:r>
      <w:proofErr w:type="spellEnd"/>
      <w:r w:rsidRPr="00876FD6">
        <w:rPr>
          <w:rFonts w:ascii="Times New Roman" w:hAnsi="Times New Roman"/>
          <w:sz w:val="24"/>
          <w:lang w:eastAsia="ar-SA"/>
        </w:rPr>
        <w:t xml:space="preserve"> reģistrā, jāpievieno: </w:t>
      </w:r>
    </w:p>
    <w:p w:rsidR="00FE2E5F" w:rsidRPr="00876FD6" w:rsidRDefault="00FE2E5F" w:rsidP="00BB5AD8">
      <w:pPr>
        <w:pStyle w:val="Punkts"/>
        <w:numPr>
          <w:ilvl w:val="0"/>
          <w:numId w:val="0"/>
        </w:numPr>
        <w:ind w:left="851"/>
        <w:jc w:val="both"/>
        <w:rPr>
          <w:rFonts w:ascii="Times New Roman" w:hAnsi="Times New Roman"/>
          <w:b w:val="0"/>
          <w:sz w:val="24"/>
          <w:lang w:eastAsia="ar-SA"/>
        </w:rPr>
      </w:pPr>
      <w:r w:rsidRPr="00876FD6">
        <w:rPr>
          <w:rFonts w:ascii="Times New Roman" w:hAnsi="Times New Roman"/>
          <w:b w:val="0"/>
          <w:sz w:val="24"/>
          <w:lang w:eastAsia="ar-SA"/>
        </w:rPr>
        <w:t xml:space="preserve">1) dokumenti, kas pierāda, ka speciālists ir atbilstoši kvalificēts ārvalstī, kur tas ir reģistrēts (vai kurā ieguvis izglītību, ja speciālistu reģistrāciju neparedz attiecīgās valsts normatīvie akti). </w:t>
      </w:r>
    </w:p>
    <w:p w:rsidR="00FE2E5F" w:rsidRPr="00876FD6" w:rsidRDefault="00FE2E5F" w:rsidP="00BB5AD8">
      <w:pPr>
        <w:pStyle w:val="Punkts"/>
        <w:numPr>
          <w:ilvl w:val="0"/>
          <w:numId w:val="0"/>
        </w:numPr>
        <w:ind w:left="851"/>
        <w:jc w:val="both"/>
        <w:rPr>
          <w:rFonts w:ascii="Times New Roman" w:hAnsi="Times New Roman"/>
          <w:b w:val="0"/>
          <w:sz w:val="24"/>
        </w:rPr>
      </w:pPr>
      <w:r w:rsidRPr="00876FD6">
        <w:rPr>
          <w:rFonts w:ascii="Times New Roman" w:hAnsi="Times New Roman"/>
          <w:b w:val="0"/>
          <w:sz w:val="24"/>
          <w:lang w:eastAsia="ar-SA"/>
        </w:rPr>
        <w:t xml:space="preserve">2) papildus 1.punktā noteiktiem dokumentiem, Pretendentam jāiesniedz </w:t>
      </w:r>
      <w:proofErr w:type="gramStart"/>
      <w:r w:rsidRPr="00876FD6">
        <w:rPr>
          <w:rFonts w:ascii="Times New Roman" w:hAnsi="Times New Roman"/>
          <w:b w:val="0"/>
          <w:sz w:val="24"/>
          <w:lang w:eastAsia="ar-SA"/>
        </w:rPr>
        <w:t>rakstveida apliecinājumu</w:t>
      </w:r>
      <w:proofErr w:type="gramEnd"/>
      <w:r w:rsidRPr="00876FD6">
        <w:rPr>
          <w:rFonts w:ascii="Times New Roman" w:hAnsi="Times New Roman"/>
          <w:b w:val="0"/>
          <w:sz w:val="24"/>
          <w:lang w:eastAsia="ar-SA"/>
        </w:rPr>
        <w:t>, ka gadījumā, ja pretendentam tiks piešķirtas līguma slēgšanas tiesības, tas ne vēlāk</w:t>
      </w:r>
      <w:r w:rsidR="00BB5AD8" w:rsidRPr="00876FD6">
        <w:rPr>
          <w:rFonts w:ascii="Times New Roman" w:hAnsi="Times New Roman"/>
          <w:b w:val="0"/>
          <w:sz w:val="24"/>
          <w:lang w:eastAsia="ar-SA"/>
        </w:rPr>
        <w:t>,</w:t>
      </w:r>
      <w:r w:rsidRPr="00876FD6">
        <w:rPr>
          <w:rFonts w:ascii="Times New Roman" w:hAnsi="Times New Roman"/>
          <w:b w:val="0"/>
          <w:sz w:val="24"/>
          <w:lang w:eastAsia="ar-SA"/>
        </w:rPr>
        <w:t xml:space="preserve"> kā uzsākot iepirkuma līguma izpildi, normatīvajos aktos noteiktajā kārtībā iesniegs atzīšanas institūcijai deklarāciju par īslaicīgu profesionālo pakalpojumu sniegšanu Latvijas Republikā reglamentētā profesijā, kā arī iesniegs pasūtītājam atzīšanas institūcijas izsniegto atļauju par īslaicīgo pakalpojumu sniegšanu (vai arī atteikumu izsniegt atļauju), tiklīdz speciālists to saņems. Šādas deklarācijas iesniegšana ir obligāts nosacījums, lai iepirkuma līgums stātos spēkā. Gadījumā, ja iepirkuma uzvarētājs šo deklarāciju neiesniegs noteiktajā laikā un kārtībā (par kuru vienosies ar Pasūtītāju), tad Pasūtītājs būs tiesīgs slēgt iepirkuma līgumu ar nākamo Pretendentu, kurš ir iesniedzis saimnieciski izdevīgāko piedāvājumu</w:t>
      </w:r>
      <w:r w:rsidR="00C06E81" w:rsidRPr="00876FD6">
        <w:rPr>
          <w:rFonts w:ascii="Times New Roman" w:hAnsi="Times New Roman"/>
          <w:b w:val="0"/>
          <w:sz w:val="24"/>
          <w:lang w:eastAsia="ar-SA"/>
        </w:rPr>
        <w:t xml:space="preserve">, </w:t>
      </w:r>
      <w:r w:rsidRPr="00876FD6">
        <w:rPr>
          <w:rFonts w:ascii="Times New Roman" w:hAnsi="Times New Roman"/>
          <w:b w:val="0"/>
          <w:sz w:val="24"/>
          <w:lang w:eastAsia="ar-SA"/>
        </w:rPr>
        <w:t>vai pārtraukt iepirkuma procedūru.</w:t>
      </w:r>
    </w:p>
    <w:p w:rsidR="000631A3" w:rsidRPr="00876FD6" w:rsidRDefault="000631A3" w:rsidP="000631A3">
      <w:pPr>
        <w:pStyle w:val="Paragrfs"/>
        <w:rPr>
          <w:rFonts w:ascii="Times New Roman" w:hAnsi="Times New Roman"/>
          <w:sz w:val="24"/>
        </w:rPr>
      </w:pPr>
      <w:r w:rsidRPr="00876FD6">
        <w:rPr>
          <w:rFonts w:ascii="Times New Roman" w:hAnsi="Times New Roman"/>
          <w:sz w:val="24"/>
        </w:rPr>
        <w:t xml:space="preserve">Ja pretendents balstās uz citu personu iespējām, lai apliecinātu, ka pretendenta kvalifikācija atbilst Pretendenta kvalifikācijas prasībām, un/vai Būvdarbiem plāno piesaistīt apakšuzņēmējus: </w:t>
      </w:r>
    </w:p>
    <w:p w:rsidR="000631A3" w:rsidRPr="00876FD6" w:rsidRDefault="000631A3" w:rsidP="00DB5983">
      <w:pPr>
        <w:pStyle w:val="Rindkopa"/>
        <w:numPr>
          <w:ilvl w:val="0"/>
          <w:numId w:val="9"/>
        </w:numPr>
        <w:rPr>
          <w:rFonts w:ascii="Times New Roman" w:hAnsi="Times New Roman"/>
          <w:sz w:val="24"/>
        </w:rPr>
      </w:pPr>
      <w:r w:rsidRPr="00876FD6">
        <w:rPr>
          <w:rFonts w:ascii="Times New Roman" w:hAnsi="Times New Roman"/>
          <w:sz w:val="24"/>
        </w:rPr>
        <w:t>visu apakšuzņēmējiem nododamo būvdarbu saraksts atbilstoši Apakšuzņēmējiem nododamo būvdarbu saraksta veidnei (</w:t>
      </w:r>
      <w:r w:rsidR="00FC1520" w:rsidRPr="00876FD6">
        <w:rPr>
          <w:rFonts w:ascii="Times New Roman" w:hAnsi="Times New Roman"/>
          <w:sz w:val="24"/>
        </w:rPr>
        <w:t>nolikuma pielikums nr.</w:t>
      </w:r>
      <w:r w:rsidR="00365587">
        <w:rPr>
          <w:rFonts w:ascii="Times New Roman" w:hAnsi="Times New Roman"/>
          <w:sz w:val="24"/>
        </w:rPr>
        <w:t>3</w:t>
      </w:r>
      <w:r w:rsidR="00287872" w:rsidRPr="00876FD6">
        <w:rPr>
          <w:rFonts w:ascii="Times New Roman" w:hAnsi="Times New Roman"/>
          <w:sz w:val="24"/>
        </w:rPr>
        <w:t>).</w:t>
      </w:r>
    </w:p>
    <w:p w:rsidR="000631A3" w:rsidRPr="00876FD6" w:rsidRDefault="000631A3" w:rsidP="00DB5983">
      <w:pPr>
        <w:pStyle w:val="Rindkopa"/>
        <w:numPr>
          <w:ilvl w:val="0"/>
          <w:numId w:val="9"/>
        </w:numPr>
        <w:rPr>
          <w:rFonts w:ascii="Times New Roman" w:hAnsi="Times New Roman"/>
          <w:sz w:val="24"/>
        </w:rPr>
      </w:pPr>
      <w:r w:rsidRPr="00876FD6">
        <w:rPr>
          <w:rFonts w:ascii="Times New Roman" w:hAnsi="Times New Roman"/>
          <w:sz w:val="24"/>
        </w:rPr>
        <w:t>Personas, uz kuras iespējām pretendents balstās, un apakšuzņēmēju, kura v</w:t>
      </w:r>
      <w:r w:rsidR="00CB640C" w:rsidRPr="00876FD6">
        <w:rPr>
          <w:rFonts w:ascii="Times New Roman" w:hAnsi="Times New Roman"/>
          <w:sz w:val="24"/>
        </w:rPr>
        <w:t>eicamo darbu vērtība ir vismaz 1</w:t>
      </w:r>
      <w:r w:rsidRPr="00876FD6">
        <w:rPr>
          <w:rFonts w:ascii="Times New Roman" w:hAnsi="Times New Roman"/>
          <w:sz w:val="24"/>
        </w:rPr>
        <w:t>0</w:t>
      </w:r>
      <w:r w:rsidR="0009369A" w:rsidRPr="00876FD6">
        <w:rPr>
          <w:rFonts w:ascii="Times New Roman" w:hAnsi="Times New Roman"/>
          <w:sz w:val="24"/>
        </w:rPr>
        <w:t xml:space="preserve"> (desmit)</w:t>
      </w:r>
      <w:r w:rsidRPr="00876FD6">
        <w:rPr>
          <w:rFonts w:ascii="Times New Roman" w:hAnsi="Times New Roman"/>
          <w:sz w:val="24"/>
        </w:rPr>
        <w:t xml:space="preserve"> procenti no iepirkuma līguma summas, apliecinājums atbilstoši Personas, uz kuras iespējām pretendents balstās, apliecinājuma veidnei (</w:t>
      </w:r>
      <w:r w:rsidR="00FC1520" w:rsidRPr="00876FD6">
        <w:rPr>
          <w:rFonts w:ascii="Times New Roman" w:hAnsi="Times New Roman"/>
          <w:sz w:val="24"/>
        </w:rPr>
        <w:t>nolikuma pielikums nr.</w:t>
      </w:r>
      <w:r w:rsidR="00365587">
        <w:rPr>
          <w:rFonts w:ascii="Times New Roman" w:hAnsi="Times New Roman"/>
          <w:sz w:val="24"/>
        </w:rPr>
        <w:t>4</w:t>
      </w:r>
      <w:r w:rsidR="00287872" w:rsidRPr="00876FD6">
        <w:rPr>
          <w:rFonts w:ascii="Times New Roman" w:hAnsi="Times New Roman"/>
          <w:sz w:val="24"/>
        </w:rPr>
        <w:t xml:space="preserve">) </w:t>
      </w:r>
      <w:r w:rsidRPr="00876FD6">
        <w:rPr>
          <w:rFonts w:ascii="Times New Roman" w:hAnsi="Times New Roman"/>
          <w:sz w:val="24"/>
        </w:rPr>
        <w:t>par gatavību veikt Apakšuzņēmējiem nododamo būvdarbu sarakstā norādītos būvdarbus un/vai nodot pretendenta rīcībā Iepirkuma līguma izpildei nepieciešamos resursus,</w:t>
      </w:r>
    </w:p>
    <w:p w:rsidR="000631A3" w:rsidRPr="00876FD6" w:rsidRDefault="000631A3" w:rsidP="00DB5983">
      <w:pPr>
        <w:pStyle w:val="Rindkopa"/>
        <w:numPr>
          <w:ilvl w:val="0"/>
          <w:numId w:val="9"/>
        </w:numPr>
        <w:rPr>
          <w:rFonts w:ascii="Times New Roman" w:hAnsi="Times New Roman"/>
          <w:iCs/>
          <w:sz w:val="24"/>
        </w:rPr>
      </w:pPr>
      <w:r w:rsidRPr="00876FD6">
        <w:rPr>
          <w:rFonts w:ascii="Times New Roman" w:hAnsi="Times New Roman"/>
          <w:sz w:val="24"/>
        </w:rPr>
        <w:t>Personas, uz kuras iespējām pretendents balstās, komercreģistra vai līdzvērtīgas komercdarbību reģistrējošas iestādes ārvalstīs izdotas reģistrācijas apliecības kopija</w:t>
      </w:r>
      <w:r w:rsidRPr="00876FD6">
        <w:rPr>
          <w:rFonts w:ascii="Times New Roman" w:hAnsi="Times New Roman"/>
          <w:iCs/>
          <w:sz w:val="24"/>
        </w:rPr>
        <w:t>, kā arī</w:t>
      </w:r>
    </w:p>
    <w:p w:rsidR="00E17CB2" w:rsidRPr="00876FD6" w:rsidRDefault="000631A3" w:rsidP="0010143A">
      <w:pPr>
        <w:pStyle w:val="Rindkopa"/>
        <w:numPr>
          <w:ilvl w:val="0"/>
          <w:numId w:val="9"/>
        </w:numPr>
        <w:rPr>
          <w:rFonts w:ascii="Times New Roman" w:hAnsi="Times New Roman"/>
          <w:sz w:val="24"/>
        </w:rPr>
      </w:pPr>
      <w:r w:rsidRPr="00876FD6">
        <w:rPr>
          <w:rFonts w:ascii="Times New Roman" w:hAnsi="Times New Roman"/>
          <w:sz w:val="24"/>
        </w:rPr>
        <w:t xml:space="preserve">dokumentu vai dokumentus, kas apliecina Personas, uz kuras iespējām pretendents balstās, piedāvājuma dokumentus parakstījušās, kā arī kopijas un tulkojumus apliecinājušās personas tiesības pārstāvēt Personu, uz kuras iespējām pretendents balstās, iepirkuma procedūras ietvaros. Juridiskas personas pilnvarai pievieno dokumentu, kas apliecina pilnvaru parakstījušās </w:t>
      </w:r>
      <w:proofErr w:type="spellStart"/>
      <w:r w:rsidRPr="00876FD6">
        <w:rPr>
          <w:rFonts w:ascii="Times New Roman" w:hAnsi="Times New Roman"/>
          <w:sz w:val="24"/>
        </w:rPr>
        <w:t>paraksttiesīgās</w:t>
      </w:r>
      <w:proofErr w:type="spellEnd"/>
      <w:r w:rsidRPr="00876FD6">
        <w:rPr>
          <w:rFonts w:ascii="Times New Roman" w:hAnsi="Times New Roman"/>
          <w:sz w:val="24"/>
        </w:rPr>
        <w:t xml:space="preserve"> amatpersonas tiesības pārstāvēt attiecīgo juridisko personu.</w:t>
      </w:r>
    </w:p>
    <w:p w:rsidR="00E17CB2" w:rsidRPr="00876FD6" w:rsidRDefault="00E17CB2" w:rsidP="004D4042">
      <w:pPr>
        <w:pStyle w:val="Paragrfs"/>
        <w:rPr>
          <w:rFonts w:ascii="Times New Roman" w:hAnsi="Times New Roman"/>
          <w:sz w:val="24"/>
        </w:rPr>
      </w:pPr>
      <w:r w:rsidRPr="00876FD6">
        <w:rPr>
          <w:rFonts w:ascii="Times New Roman" w:hAnsi="Times New Roman"/>
          <w:sz w:val="24"/>
        </w:rPr>
        <w:t>Citas prasības saskaņā ar nolikumu un tā pielikumiem.</w:t>
      </w:r>
    </w:p>
    <w:p w:rsidR="000631A3" w:rsidRPr="00876FD6" w:rsidRDefault="000631A3" w:rsidP="000631A3">
      <w:pPr>
        <w:pStyle w:val="Apakpunkts"/>
        <w:numPr>
          <w:ilvl w:val="0"/>
          <w:numId w:val="0"/>
        </w:numPr>
        <w:ind w:left="851"/>
        <w:rPr>
          <w:rFonts w:ascii="Times New Roman" w:hAnsi="Times New Roman"/>
          <w:sz w:val="24"/>
        </w:rPr>
      </w:pPr>
      <w:bookmarkStart w:id="53" w:name="_Toc197834098"/>
      <w:bookmarkStart w:id="54" w:name="_Toc61422141"/>
      <w:bookmarkStart w:id="55" w:name="_Toc134628692"/>
      <w:bookmarkEnd w:id="53"/>
    </w:p>
    <w:p w:rsidR="000631A3" w:rsidRPr="00876FD6" w:rsidRDefault="000631A3" w:rsidP="000631A3">
      <w:pPr>
        <w:pStyle w:val="Punkts"/>
        <w:rPr>
          <w:rFonts w:ascii="Times New Roman" w:hAnsi="Times New Roman"/>
          <w:sz w:val="24"/>
        </w:rPr>
      </w:pPr>
      <w:bookmarkStart w:id="56" w:name="_Toc337468675"/>
      <w:r w:rsidRPr="00876FD6">
        <w:rPr>
          <w:rFonts w:ascii="Times New Roman" w:hAnsi="Times New Roman"/>
          <w:sz w:val="24"/>
        </w:rPr>
        <w:t>Tehniskais piedāvājums</w:t>
      </w:r>
      <w:bookmarkEnd w:id="54"/>
      <w:bookmarkEnd w:id="55"/>
      <w:bookmarkEnd w:id="56"/>
    </w:p>
    <w:p w:rsidR="000631A3" w:rsidRPr="00876FD6" w:rsidRDefault="000631A3" w:rsidP="000E528B">
      <w:pPr>
        <w:pStyle w:val="Apakpunkts"/>
        <w:jc w:val="both"/>
        <w:rPr>
          <w:rFonts w:ascii="Times New Roman" w:hAnsi="Times New Roman"/>
          <w:b w:val="0"/>
          <w:sz w:val="24"/>
        </w:rPr>
      </w:pPr>
      <w:r w:rsidRPr="00876FD6">
        <w:rPr>
          <w:rFonts w:ascii="Times New Roman" w:hAnsi="Times New Roman"/>
          <w:b w:val="0"/>
          <w:sz w:val="24"/>
        </w:rPr>
        <w:t xml:space="preserve">Tehniskais piedāvājums pretendentam jāsagatavo saskaņā ar </w:t>
      </w:r>
      <w:r w:rsidR="005C0D69" w:rsidRPr="00876FD6">
        <w:rPr>
          <w:rFonts w:ascii="Times New Roman" w:hAnsi="Times New Roman"/>
          <w:b w:val="0"/>
          <w:sz w:val="24"/>
        </w:rPr>
        <w:t xml:space="preserve">Tehnisko specifikāciju un darba organizāciju </w:t>
      </w:r>
      <w:r w:rsidR="00D7511D" w:rsidRPr="00876FD6">
        <w:rPr>
          <w:rFonts w:ascii="Times New Roman" w:hAnsi="Times New Roman"/>
          <w:b w:val="0"/>
          <w:sz w:val="24"/>
        </w:rPr>
        <w:t xml:space="preserve">(nolikuma pielikums nr. </w:t>
      </w:r>
      <w:r w:rsidR="00504635">
        <w:rPr>
          <w:rFonts w:ascii="Times New Roman" w:hAnsi="Times New Roman"/>
          <w:b w:val="0"/>
          <w:sz w:val="24"/>
        </w:rPr>
        <w:t>7</w:t>
      </w:r>
      <w:r w:rsidR="00A83ACE" w:rsidRPr="00876FD6">
        <w:rPr>
          <w:rFonts w:ascii="Times New Roman" w:hAnsi="Times New Roman"/>
          <w:b w:val="0"/>
          <w:sz w:val="24"/>
        </w:rPr>
        <w:t>.,</w:t>
      </w:r>
      <w:r w:rsidR="00504635">
        <w:rPr>
          <w:rFonts w:ascii="Times New Roman" w:hAnsi="Times New Roman"/>
          <w:b w:val="0"/>
          <w:sz w:val="24"/>
        </w:rPr>
        <w:t>8</w:t>
      </w:r>
      <w:r w:rsidR="00A83ACE" w:rsidRPr="00876FD6">
        <w:rPr>
          <w:rFonts w:ascii="Times New Roman" w:hAnsi="Times New Roman"/>
          <w:b w:val="0"/>
          <w:sz w:val="24"/>
        </w:rPr>
        <w:t>.</w:t>
      </w:r>
      <w:r w:rsidR="00D8689F" w:rsidRPr="00876FD6">
        <w:rPr>
          <w:rFonts w:ascii="Times New Roman" w:hAnsi="Times New Roman"/>
          <w:b w:val="0"/>
          <w:sz w:val="24"/>
        </w:rPr>
        <w:t>)</w:t>
      </w:r>
      <w:r w:rsidR="00A83ACE" w:rsidRPr="00876FD6">
        <w:rPr>
          <w:rFonts w:ascii="Times New Roman" w:hAnsi="Times New Roman"/>
          <w:b w:val="0"/>
          <w:sz w:val="24"/>
        </w:rPr>
        <w:t xml:space="preserve">. </w:t>
      </w:r>
      <w:r w:rsidR="00D8689F" w:rsidRPr="00876FD6">
        <w:rPr>
          <w:rFonts w:ascii="Times New Roman" w:hAnsi="Times New Roman"/>
          <w:b w:val="0"/>
          <w:sz w:val="24"/>
        </w:rPr>
        <w:t>Tehniskā piedāvājuma kopijai jābūt ierakstītai</w:t>
      </w:r>
      <w:r w:rsidR="000E528B" w:rsidRPr="00876FD6">
        <w:rPr>
          <w:rFonts w:ascii="Times New Roman" w:hAnsi="Times New Roman"/>
          <w:b w:val="0"/>
          <w:bCs/>
          <w:sz w:val="24"/>
        </w:rPr>
        <w:t xml:space="preserve"> Elektroniskajā datu nesējā (CD vai zibatmiņā). Uz elektroniskā datu nesēja jābūt </w:t>
      </w:r>
      <w:r w:rsidR="000E528B" w:rsidRPr="00876FD6">
        <w:rPr>
          <w:rFonts w:ascii="Times New Roman" w:hAnsi="Times New Roman"/>
          <w:b w:val="0"/>
          <w:sz w:val="24"/>
        </w:rPr>
        <w:t>p</w:t>
      </w:r>
      <w:r w:rsidR="00D8689F" w:rsidRPr="00876FD6">
        <w:rPr>
          <w:rFonts w:ascii="Times New Roman" w:hAnsi="Times New Roman"/>
          <w:b w:val="0"/>
          <w:sz w:val="24"/>
        </w:rPr>
        <w:t xml:space="preserve">retendenta nosaukumam un iepirkuma identifikācijas numuram. </w:t>
      </w:r>
    </w:p>
    <w:p w:rsidR="000631A3" w:rsidRPr="00876FD6" w:rsidRDefault="000631A3" w:rsidP="00E9724C">
      <w:pPr>
        <w:pStyle w:val="Punkts"/>
        <w:rPr>
          <w:rFonts w:ascii="Times New Roman" w:hAnsi="Times New Roman"/>
          <w:sz w:val="24"/>
        </w:rPr>
      </w:pPr>
      <w:bookmarkStart w:id="57" w:name="_Toc61422142"/>
      <w:bookmarkStart w:id="58" w:name="_Toc134628693"/>
      <w:bookmarkStart w:id="59" w:name="_Toc337468676"/>
      <w:r w:rsidRPr="00876FD6">
        <w:rPr>
          <w:rFonts w:ascii="Times New Roman" w:hAnsi="Times New Roman"/>
          <w:sz w:val="24"/>
        </w:rPr>
        <w:t>Finanšu piedāvājums</w:t>
      </w:r>
      <w:bookmarkEnd w:id="57"/>
      <w:bookmarkEnd w:id="58"/>
      <w:bookmarkEnd w:id="59"/>
      <w:r w:rsidRPr="00876FD6">
        <w:rPr>
          <w:rFonts w:ascii="Times New Roman" w:hAnsi="Times New Roman"/>
          <w:sz w:val="24"/>
        </w:rPr>
        <w:t xml:space="preserve"> </w:t>
      </w:r>
    </w:p>
    <w:p w:rsidR="00357FD7" w:rsidRPr="00876FD6" w:rsidRDefault="00712763" w:rsidP="00712763">
      <w:pPr>
        <w:pStyle w:val="Apakpunkts"/>
        <w:jc w:val="both"/>
        <w:rPr>
          <w:rFonts w:ascii="Times New Roman" w:hAnsi="Times New Roman"/>
          <w:sz w:val="24"/>
        </w:rPr>
      </w:pPr>
      <w:r w:rsidRPr="00876FD6">
        <w:rPr>
          <w:rFonts w:ascii="Times New Roman" w:hAnsi="Times New Roman"/>
          <w:b w:val="0"/>
          <w:sz w:val="24"/>
        </w:rPr>
        <w:lastRenderedPageBreak/>
        <w:t>Finanšu piedāvājums jāsagatavo atbilstoši nolikuma</w:t>
      </w:r>
      <w:r w:rsidR="003A78AC" w:rsidRPr="00876FD6">
        <w:rPr>
          <w:rFonts w:ascii="Times New Roman" w:hAnsi="Times New Roman"/>
          <w:b w:val="0"/>
          <w:sz w:val="24"/>
        </w:rPr>
        <w:t>m</w:t>
      </w:r>
      <w:r w:rsidR="00B6437A" w:rsidRPr="00876FD6">
        <w:rPr>
          <w:rFonts w:ascii="Times New Roman" w:hAnsi="Times New Roman"/>
          <w:b w:val="0"/>
          <w:sz w:val="24"/>
        </w:rPr>
        <w:t xml:space="preserve"> un Tehniskām specifikācijām</w:t>
      </w:r>
      <w:r w:rsidR="003A78AC" w:rsidRPr="00876FD6">
        <w:rPr>
          <w:rFonts w:ascii="Times New Roman" w:hAnsi="Times New Roman"/>
          <w:b w:val="0"/>
          <w:sz w:val="24"/>
        </w:rPr>
        <w:t xml:space="preserve"> (nolikuma</w:t>
      </w:r>
      <w:r w:rsidRPr="00876FD6">
        <w:rPr>
          <w:rFonts w:ascii="Times New Roman" w:hAnsi="Times New Roman"/>
          <w:b w:val="0"/>
          <w:sz w:val="24"/>
        </w:rPr>
        <w:t xml:space="preserve"> </w:t>
      </w:r>
      <w:r w:rsidR="003A78AC" w:rsidRPr="00876FD6">
        <w:rPr>
          <w:rFonts w:ascii="Times New Roman" w:hAnsi="Times New Roman"/>
          <w:b w:val="0"/>
          <w:sz w:val="24"/>
        </w:rPr>
        <w:t>pielikums</w:t>
      </w:r>
      <w:r w:rsidR="00504635">
        <w:rPr>
          <w:rFonts w:ascii="Times New Roman" w:hAnsi="Times New Roman"/>
          <w:b w:val="0"/>
          <w:sz w:val="24"/>
        </w:rPr>
        <w:t xml:space="preserve"> nr.5</w:t>
      </w:r>
      <w:r w:rsidR="005C0D69" w:rsidRPr="00876FD6">
        <w:rPr>
          <w:rFonts w:ascii="Times New Roman" w:hAnsi="Times New Roman"/>
          <w:b w:val="0"/>
          <w:sz w:val="24"/>
        </w:rPr>
        <w:t>., nr.</w:t>
      </w:r>
      <w:r w:rsidR="00504635">
        <w:rPr>
          <w:rFonts w:ascii="Times New Roman" w:hAnsi="Times New Roman"/>
          <w:b w:val="0"/>
          <w:sz w:val="24"/>
        </w:rPr>
        <w:t>7</w:t>
      </w:r>
      <w:r w:rsidR="00B6437A" w:rsidRPr="00876FD6">
        <w:rPr>
          <w:rFonts w:ascii="Times New Roman" w:hAnsi="Times New Roman"/>
          <w:b w:val="0"/>
          <w:sz w:val="24"/>
        </w:rPr>
        <w:t>.</w:t>
      </w:r>
      <w:r w:rsidR="003A78AC" w:rsidRPr="00876FD6">
        <w:rPr>
          <w:rFonts w:ascii="Times New Roman" w:hAnsi="Times New Roman"/>
          <w:b w:val="0"/>
          <w:sz w:val="24"/>
        </w:rPr>
        <w:t>)</w:t>
      </w:r>
      <w:r w:rsidR="00A468CC" w:rsidRPr="00876FD6">
        <w:rPr>
          <w:rFonts w:ascii="Times New Roman" w:hAnsi="Times New Roman"/>
          <w:b w:val="0"/>
          <w:sz w:val="24"/>
        </w:rPr>
        <w:t>.</w:t>
      </w:r>
      <w:r w:rsidRPr="00876FD6">
        <w:rPr>
          <w:rFonts w:ascii="Times New Roman" w:hAnsi="Times New Roman"/>
          <w:sz w:val="24"/>
        </w:rPr>
        <w:t xml:space="preserve"> </w:t>
      </w:r>
    </w:p>
    <w:p w:rsidR="00357FD7" w:rsidRPr="00876FD6" w:rsidRDefault="00357FD7" w:rsidP="001E60C7">
      <w:pPr>
        <w:pStyle w:val="Apakpunkts"/>
        <w:jc w:val="both"/>
        <w:rPr>
          <w:rFonts w:ascii="Times New Roman" w:hAnsi="Times New Roman"/>
          <w:b w:val="0"/>
          <w:sz w:val="24"/>
        </w:rPr>
      </w:pPr>
      <w:r w:rsidRPr="00876FD6">
        <w:rPr>
          <w:rFonts w:ascii="Times New Roman" w:hAnsi="Times New Roman"/>
          <w:b w:val="0"/>
          <w:sz w:val="24"/>
        </w:rPr>
        <w:t xml:space="preserve">Finanšu piedāvājuma kopijai jābūt </w:t>
      </w:r>
      <w:r w:rsidR="001E60C7" w:rsidRPr="00876FD6">
        <w:rPr>
          <w:rFonts w:ascii="Times New Roman" w:hAnsi="Times New Roman"/>
          <w:b w:val="0"/>
          <w:sz w:val="24"/>
        </w:rPr>
        <w:t>ierakstītai</w:t>
      </w:r>
      <w:r w:rsidR="001E60C7" w:rsidRPr="00876FD6">
        <w:rPr>
          <w:rFonts w:ascii="Times New Roman" w:hAnsi="Times New Roman"/>
          <w:b w:val="0"/>
          <w:bCs/>
          <w:sz w:val="24"/>
        </w:rPr>
        <w:t xml:space="preserve"> Elektroniskajā datu nesējā (CD vai zibatmiņā). Uz elektroniskā datu nesēja </w:t>
      </w:r>
      <w:r w:rsidRPr="00876FD6">
        <w:rPr>
          <w:rFonts w:ascii="Times New Roman" w:hAnsi="Times New Roman"/>
          <w:b w:val="0"/>
          <w:sz w:val="24"/>
        </w:rPr>
        <w:t>jābūt uzrakstītam Pretendenta nosaukumam un Iep</w:t>
      </w:r>
      <w:r w:rsidR="001E60C7" w:rsidRPr="00876FD6">
        <w:rPr>
          <w:rFonts w:ascii="Times New Roman" w:hAnsi="Times New Roman"/>
          <w:b w:val="0"/>
          <w:sz w:val="24"/>
        </w:rPr>
        <w:t>irkuma identifikācijas numuram.</w:t>
      </w:r>
    </w:p>
    <w:p w:rsidR="008D7FC4" w:rsidRPr="00876FD6" w:rsidRDefault="000631A3" w:rsidP="00EF3299">
      <w:pPr>
        <w:pStyle w:val="Apakpunkts"/>
        <w:jc w:val="both"/>
        <w:rPr>
          <w:rFonts w:ascii="Times New Roman" w:hAnsi="Times New Roman"/>
          <w:b w:val="0"/>
          <w:sz w:val="24"/>
        </w:rPr>
      </w:pPr>
      <w:r w:rsidRPr="00876FD6">
        <w:rPr>
          <w:rFonts w:ascii="Times New Roman" w:hAnsi="Times New Roman"/>
          <w:b w:val="0"/>
          <w:sz w:val="24"/>
        </w:rPr>
        <w:t>Finanšu piedā</w:t>
      </w:r>
      <w:r w:rsidR="000649AC" w:rsidRPr="00876FD6">
        <w:rPr>
          <w:rFonts w:ascii="Times New Roman" w:hAnsi="Times New Roman"/>
          <w:b w:val="0"/>
          <w:sz w:val="24"/>
        </w:rPr>
        <w:t xml:space="preserve">vājumā cenas jānorāda </w:t>
      </w:r>
      <w:proofErr w:type="spellStart"/>
      <w:r w:rsidR="000649AC" w:rsidRPr="00876FD6">
        <w:rPr>
          <w:rFonts w:ascii="Times New Roman" w:hAnsi="Times New Roman"/>
          <w:b w:val="0"/>
          <w:i/>
          <w:sz w:val="24"/>
        </w:rPr>
        <w:t>euro</w:t>
      </w:r>
      <w:proofErr w:type="spellEnd"/>
      <w:r w:rsidRPr="00876FD6">
        <w:rPr>
          <w:rFonts w:ascii="Times New Roman" w:hAnsi="Times New Roman"/>
          <w:b w:val="0"/>
          <w:sz w:val="24"/>
        </w:rPr>
        <w:t xml:space="preserve">. Cenās jāiekļauj visas izmaksas, kas ir saistītas ar </w:t>
      </w:r>
      <w:r w:rsidRPr="00876FD6">
        <w:rPr>
          <w:rFonts w:ascii="Times New Roman" w:hAnsi="Times New Roman"/>
          <w:b w:val="0"/>
          <w:bCs/>
          <w:sz w:val="24"/>
        </w:rPr>
        <w:t>Būvdarbu</w:t>
      </w:r>
      <w:r w:rsidRPr="00876FD6">
        <w:rPr>
          <w:rFonts w:ascii="Times New Roman" w:hAnsi="Times New Roman"/>
          <w:b w:val="0"/>
          <w:sz w:val="24"/>
        </w:rPr>
        <w:t xml:space="preserve"> veikšanu, ietverot visus piemērojamos nodokļus, izņemot pievienotās vē</w:t>
      </w:r>
      <w:r w:rsidR="00EF3299" w:rsidRPr="00876FD6">
        <w:rPr>
          <w:rFonts w:ascii="Times New Roman" w:hAnsi="Times New Roman"/>
          <w:b w:val="0"/>
          <w:sz w:val="24"/>
        </w:rPr>
        <w:t>rtības nodokli (turpmāk – PVN).</w:t>
      </w:r>
    </w:p>
    <w:p w:rsidR="00A94A8D" w:rsidRPr="00EC4286" w:rsidRDefault="00A94A8D" w:rsidP="00A94A8D">
      <w:pPr>
        <w:pStyle w:val="Punkts"/>
        <w:rPr>
          <w:rFonts w:ascii="Times New Roman" w:hAnsi="Times New Roman"/>
          <w:sz w:val="24"/>
        </w:rPr>
      </w:pPr>
      <w:r w:rsidRPr="00EC4286">
        <w:rPr>
          <w:rFonts w:ascii="Times New Roman" w:hAnsi="Times New Roman"/>
          <w:sz w:val="24"/>
        </w:rPr>
        <w:t>Atbilstības Nosacījumiem dalībai iepirkuma procedūrā pārbaude</w:t>
      </w:r>
    </w:p>
    <w:p w:rsidR="00A94A8D" w:rsidRDefault="00A94A8D" w:rsidP="00A94A8D">
      <w:pPr>
        <w:pStyle w:val="Apakpunkts"/>
        <w:jc w:val="both"/>
        <w:rPr>
          <w:rFonts w:ascii="Times New Roman" w:hAnsi="Times New Roman"/>
          <w:b w:val="0"/>
          <w:sz w:val="24"/>
        </w:rPr>
      </w:pPr>
      <w:r w:rsidRPr="00A40DEA">
        <w:rPr>
          <w:rFonts w:ascii="Times New Roman" w:hAnsi="Times New Roman"/>
          <w:b w:val="0"/>
          <w:sz w:val="24"/>
        </w:rPr>
        <w:t>Lai pārbaudītu, vai pretendents, kuram būtu piešķiramas līguma slēgšanas tiesības nav izslēdzams no dalības iepirkumā Publisko iepirkumu likuma (PIL) 9. panta septītajā daļā m</w:t>
      </w:r>
      <w:r>
        <w:rPr>
          <w:rFonts w:ascii="Times New Roman" w:hAnsi="Times New Roman"/>
          <w:b w:val="0"/>
          <w:sz w:val="24"/>
        </w:rPr>
        <w:t xml:space="preserve">inēto nosacījumu dēļ (Nolikuma </w:t>
      </w:r>
      <w:r w:rsidR="00504635">
        <w:rPr>
          <w:rFonts w:ascii="Times New Roman" w:hAnsi="Times New Roman"/>
          <w:b w:val="0"/>
          <w:sz w:val="24"/>
        </w:rPr>
        <w:t>7</w:t>
      </w:r>
      <w:r w:rsidRPr="00A40DEA">
        <w:rPr>
          <w:rFonts w:ascii="Times New Roman" w:hAnsi="Times New Roman"/>
          <w:b w:val="0"/>
          <w:sz w:val="24"/>
        </w:rPr>
        <w:t>. daļa), pasūtītājs rīkojas</w:t>
      </w:r>
      <w:proofErr w:type="gramStart"/>
      <w:r w:rsidRPr="00A40DEA">
        <w:rPr>
          <w:rFonts w:ascii="Times New Roman" w:hAnsi="Times New Roman"/>
          <w:b w:val="0"/>
          <w:sz w:val="24"/>
        </w:rPr>
        <w:t xml:space="preserve"> PIL</w:t>
      </w:r>
      <w:proofErr w:type="gramEnd"/>
      <w:r w:rsidRPr="00A40DEA">
        <w:rPr>
          <w:rFonts w:ascii="Times New Roman" w:hAnsi="Times New Roman"/>
          <w:b w:val="0"/>
          <w:sz w:val="24"/>
        </w:rPr>
        <w:t xml:space="preserve"> 9. panta devītajā, un des</w:t>
      </w:r>
      <w:r>
        <w:rPr>
          <w:rFonts w:ascii="Times New Roman" w:hAnsi="Times New Roman"/>
          <w:b w:val="0"/>
          <w:sz w:val="24"/>
        </w:rPr>
        <w:t>mitajā daļā noteiktajā kārtībā.</w:t>
      </w:r>
    </w:p>
    <w:p w:rsidR="00FC1520" w:rsidRPr="00876FD6" w:rsidRDefault="00FC1520" w:rsidP="00FC1520">
      <w:pPr>
        <w:pStyle w:val="Punkts"/>
        <w:numPr>
          <w:ilvl w:val="0"/>
          <w:numId w:val="0"/>
        </w:numPr>
        <w:ind w:left="851"/>
        <w:rPr>
          <w:rFonts w:ascii="Times New Roman" w:hAnsi="Times New Roman"/>
          <w:sz w:val="24"/>
        </w:rPr>
      </w:pPr>
    </w:p>
    <w:p w:rsidR="000631A3" w:rsidRPr="00876FD6" w:rsidRDefault="000631A3" w:rsidP="000631A3">
      <w:pPr>
        <w:pStyle w:val="Punkts"/>
        <w:rPr>
          <w:rFonts w:ascii="Times New Roman" w:hAnsi="Times New Roman"/>
          <w:sz w:val="24"/>
        </w:rPr>
      </w:pPr>
      <w:bookmarkStart w:id="60" w:name="_Toc337468677"/>
      <w:bookmarkStart w:id="61" w:name="_Toc113686411"/>
      <w:bookmarkStart w:id="62" w:name="_Toc134418289"/>
      <w:bookmarkStart w:id="63" w:name="_Toc134431800"/>
      <w:bookmarkStart w:id="64" w:name="_Toc134628694"/>
      <w:r w:rsidRPr="00876FD6">
        <w:rPr>
          <w:rFonts w:ascii="Times New Roman" w:hAnsi="Times New Roman"/>
          <w:sz w:val="24"/>
        </w:rPr>
        <w:t>Piedāvājuma noraidīšana</w:t>
      </w:r>
      <w:bookmarkEnd w:id="60"/>
    </w:p>
    <w:p w:rsidR="000631A3" w:rsidRPr="00876FD6" w:rsidRDefault="000631A3" w:rsidP="000631A3">
      <w:pPr>
        <w:pStyle w:val="Apakpunkts"/>
        <w:rPr>
          <w:rFonts w:ascii="Times New Roman" w:hAnsi="Times New Roman"/>
          <w:b w:val="0"/>
          <w:sz w:val="24"/>
        </w:rPr>
      </w:pPr>
      <w:r w:rsidRPr="00876FD6">
        <w:rPr>
          <w:rFonts w:ascii="Times New Roman" w:hAnsi="Times New Roman"/>
          <w:b w:val="0"/>
          <w:sz w:val="24"/>
        </w:rPr>
        <w:t>Piedāvājums tiek noraidīts, ja:</w:t>
      </w:r>
    </w:p>
    <w:bookmarkEnd w:id="61"/>
    <w:bookmarkEnd w:id="62"/>
    <w:bookmarkEnd w:id="63"/>
    <w:bookmarkEnd w:id="64"/>
    <w:p w:rsidR="000631A3" w:rsidRPr="00F0027D" w:rsidRDefault="00915D98" w:rsidP="00F0027D">
      <w:pPr>
        <w:pStyle w:val="Paragrfs"/>
        <w:rPr>
          <w:rFonts w:ascii="Times New Roman" w:hAnsi="Times New Roman"/>
          <w:sz w:val="24"/>
        </w:rPr>
      </w:pPr>
      <w:r w:rsidRPr="00876FD6">
        <w:rPr>
          <w:rFonts w:ascii="Times New Roman" w:hAnsi="Times New Roman"/>
          <w:sz w:val="24"/>
        </w:rPr>
        <w:t>p</w:t>
      </w:r>
      <w:r w:rsidR="000631A3" w:rsidRPr="00876FD6">
        <w:rPr>
          <w:rFonts w:ascii="Times New Roman" w:hAnsi="Times New Roman"/>
          <w:sz w:val="24"/>
        </w:rPr>
        <w:t>ieteikums dalībai iepirkuma procedūrā nav ietverts pretendenta piedāvājumā vai neatbils</w:t>
      </w:r>
      <w:r w:rsidRPr="00876FD6">
        <w:rPr>
          <w:rFonts w:ascii="Times New Roman" w:hAnsi="Times New Roman"/>
          <w:sz w:val="24"/>
        </w:rPr>
        <w:t>t Nolikumā noteiktajām prasībām;</w:t>
      </w:r>
    </w:p>
    <w:p w:rsidR="000631A3" w:rsidRPr="00F0027D" w:rsidRDefault="00915D98" w:rsidP="00F0027D">
      <w:pPr>
        <w:pStyle w:val="Paragrfs"/>
        <w:rPr>
          <w:rFonts w:ascii="Times New Roman" w:hAnsi="Times New Roman"/>
          <w:sz w:val="24"/>
        </w:rPr>
      </w:pPr>
      <w:r w:rsidRPr="00876FD6">
        <w:rPr>
          <w:rFonts w:ascii="Times New Roman" w:hAnsi="Times New Roman"/>
          <w:sz w:val="24"/>
        </w:rPr>
        <w:t>p</w:t>
      </w:r>
      <w:r w:rsidR="000631A3" w:rsidRPr="00876FD6">
        <w:rPr>
          <w:rFonts w:ascii="Times New Roman" w:hAnsi="Times New Roman"/>
          <w:sz w:val="24"/>
        </w:rPr>
        <w:t>iedāvājuma nodrošinājums nav ietverts pretendenta piedāvājumā vai neatbilst Nolik</w:t>
      </w:r>
      <w:r w:rsidRPr="00876FD6">
        <w:rPr>
          <w:rFonts w:ascii="Times New Roman" w:hAnsi="Times New Roman"/>
          <w:sz w:val="24"/>
        </w:rPr>
        <w:t>umā noteiktajām prasībām;</w:t>
      </w:r>
    </w:p>
    <w:p w:rsidR="000631A3" w:rsidRPr="00F0027D" w:rsidRDefault="000631A3" w:rsidP="00F0027D">
      <w:pPr>
        <w:pStyle w:val="Paragrfs"/>
        <w:rPr>
          <w:rFonts w:ascii="Times New Roman" w:hAnsi="Times New Roman"/>
          <w:sz w:val="24"/>
        </w:rPr>
      </w:pPr>
      <w:r w:rsidRPr="00876FD6">
        <w:rPr>
          <w:rFonts w:ascii="Times New Roman" w:hAnsi="Times New Roman"/>
          <w:sz w:val="24"/>
        </w:rPr>
        <w:t>pretendents nav iesniedzis Pretendenta kvalifikācijas dokumentus vai neatbilst Pretendenta kvalifikācijas</w:t>
      </w:r>
      <w:r w:rsidR="00915D98" w:rsidRPr="00876FD6">
        <w:rPr>
          <w:rFonts w:ascii="Times New Roman" w:hAnsi="Times New Roman"/>
          <w:sz w:val="24"/>
        </w:rPr>
        <w:t xml:space="preserve"> prasībām;</w:t>
      </w:r>
    </w:p>
    <w:p w:rsidR="004B6A6B" w:rsidRPr="00F0027D" w:rsidRDefault="000631A3" w:rsidP="00F0027D">
      <w:pPr>
        <w:pStyle w:val="Paragrfs"/>
        <w:rPr>
          <w:rFonts w:ascii="Times New Roman" w:hAnsi="Times New Roman"/>
          <w:sz w:val="24"/>
        </w:rPr>
      </w:pPr>
      <w:r w:rsidRPr="00876FD6">
        <w:rPr>
          <w:rFonts w:ascii="Times New Roman" w:hAnsi="Times New Roman"/>
          <w:sz w:val="24"/>
        </w:rPr>
        <w:t>piedāvājumā ietvertais Tehniskais piedāvājums vai Finanšu piedāvājums neatbils</w:t>
      </w:r>
      <w:r w:rsidR="00915D98" w:rsidRPr="00876FD6">
        <w:rPr>
          <w:rFonts w:ascii="Times New Roman" w:hAnsi="Times New Roman"/>
          <w:sz w:val="24"/>
        </w:rPr>
        <w:t>t Nolikumā noteiktajām prasībām;</w:t>
      </w:r>
    </w:p>
    <w:p w:rsidR="00502030" w:rsidRPr="00F0027D" w:rsidRDefault="008E5E13" w:rsidP="00F0027D">
      <w:pPr>
        <w:pStyle w:val="Paragrfs"/>
        <w:rPr>
          <w:rFonts w:ascii="Times New Roman" w:hAnsi="Times New Roman"/>
          <w:sz w:val="24"/>
        </w:rPr>
      </w:pPr>
      <w:r w:rsidRPr="00876FD6">
        <w:rPr>
          <w:rFonts w:ascii="Times New Roman" w:hAnsi="Times New Roman"/>
          <w:sz w:val="24"/>
        </w:rPr>
        <w:t>j</w:t>
      </w:r>
      <w:r w:rsidR="004B6A6B" w:rsidRPr="00876FD6">
        <w:rPr>
          <w:rFonts w:ascii="Times New Roman" w:hAnsi="Times New Roman"/>
          <w:sz w:val="24"/>
        </w:rPr>
        <w:t>a komisija konstatē, ka piedāvājums ir nepamatoti lēts, tad pirms šā piedāvājuma iespējamās noraidīšanas rakstveidā tiek pieprasīts detalizēts paskaidrojums par būtiskajiem piedāvājuma nosacījumiem.</w:t>
      </w:r>
    </w:p>
    <w:p w:rsidR="00900EF3" w:rsidRPr="004D42A3" w:rsidRDefault="00502030" w:rsidP="00900EF3">
      <w:pPr>
        <w:pStyle w:val="Apakpunkts"/>
        <w:jc w:val="both"/>
        <w:rPr>
          <w:rFonts w:ascii="Times New Roman" w:hAnsi="Times New Roman"/>
          <w:b w:val="0"/>
          <w:sz w:val="24"/>
        </w:rPr>
      </w:pPr>
      <w:r w:rsidRPr="00900EF3">
        <w:rPr>
          <w:rFonts w:ascii="Times New Roman" w:hAnsi="Times New Roman"/>
          <w:b w:val="0"/>
          <w:sz w:val="24"/>
        </w:rPr>
        <w:t>No piedāvājumiem, kas atbilst Nolikumā noteiktajām pras</w:t>
      </w:r>
      <w:r w:rsidR="00900EF3">
        <w:rPr>
          <w:rFonts w:ascii="Times New Roman" w:hAnsi="Times New Roman"/>
          <w:b w:val="0"/>
          <w:sz w:val="24"/>
        </w:rPr>
        <w:t>ībām, iepirkuma komisija</w:t>
      </w:r>
      <w:proofErr w:type="gramStart"/>
      <w:r w:rsidR="00900EF3">
        <w:rPr>
          <w:rFonts w:ascii="Times New Roman" w:hAnsi="Times New Roman"/>
          <w:b w:val="0"/>
          <w:sz w:val="24"/>
        </w:rPr>
        <w:t xml:space="preserve"> </w:t>
      </w:r>
      <w:r w:rsidR="00900EF3" w:rsidRPr="00900EF3">
        <w:rPr>
          <w:rFonts w:ascii="Times New Roman" w:hAnsi="Times New Roman"/>
          <w:b w:val="0"/>
          <w:sz w:val="24"/>
        </w:rPr>
        <w:t xml:space="preserve"> </w:t>
      </w:r>
      <w:proofErr w:type="gramEnd"/>
      <w:r w:rsidR="00900EF3" w:rsidRPr="004D42A3">
        <w:rPr>
          <w:rFonts w:ascii="Times New Roman" w:hAnsi="Times New Roman"/>
          <w:b w:val="0"/>
          <w:sz w:val="24"/>
        </w:rPr>
        <w:t>izvēlas saimnieciski visizdevīgāko (ar zemāko cenu</w:t>
      </w:r>
      <w:r w:rsidR="00900EF3" w:rsidRPr="004D42A3">
        <w:rPr>
          <w:rFonts w:ascii="Times New Roman" w:hAnsi="Times New Roman"/>
          <w:b w:val="0"/>
          <w:color w:val="000000"/>
          <w:sz w:val="24"/>
        </w:rPr>
        <w:t>).</w:t>
      </w:r>
    </w:p>
    <w:p w:rsidR="00502030" w:rsidRPr="00876FD6" w:rsidRDefault="00502030" w:rsidP="00900EF3">
      <w:pPr>
        <w:jc w:val="both"/>
      </w:pPr>
    </w:p>
    <w:p w:rsidR="000631A3" w:rsidRPr="00876FD6" w:rsidRDefault="000631A3" w:rsidP="000631A3">
      <w:pPr>
        <w:pStyle w:val="Punkts"/>
        <w:tabs>
          <w:tab w:val="clear" w:pos="851"/>
          <w:tab w:val="num" w:pos="900"/>
        </w:tabs>
        <w:rPr>
          <w:rFonts w:ascii="Times New Roman" w:hAnsi="Times New Roman"/>
          <w:sz w:val="24"/>
        </w:rPr>
      </w:pPr>
      <w:bookmarkStart w:id="65" w:name="_Toc61422147"/>
      <w:bookmarkStart w:id="66" w:name="_Toc134418293"/>
      <w:bookmarkStart w:id="67" w:name="_Toc134628698"/>
      <w:bookmarkStart w:id="68" w:name="_Toc337468680"/>
      <w:r w:rsidRPr="00876FD6">
        <w:rPr>
          <w:rFonts w:ascii="Times New Roman" w:hAnsi="Times New Roman"/>
          <w:sz w:val="24"/>
        </w:rPr>
        <w:t xml:space="preserve">Iepirkuma </w:t>
      </w:r>
      <w:smartTag w:uri="schemas-tilde-lv/tildestengine" w:element="veidnes">
        <w:smartTagPr>
          <w:attr w:name="id" w:val="-1"/>
          <w:attr w:name="baseform" w:val="līgums"/>
          <w:attr w:name="text" w:val="līgums&#10;"/>
        </w:smartTagPr>
        <w:r w:rsidRPr="00876FD6">
          <w:rPr>
            <w:rFonts w:ascii="Times New Roman" w:hAnsi="Times New Roman"/>
            <w:sz w:val="24"/>
          </w:rPr>
          <w:t>līgums</w:t>
        </w:r>
      </w:smartTag>
      <w:bookmarkEnd w:id="65"/>
      <w:bookmarkEnd w:id="66"/>
      <w:bookmarkEnd w:id="67"/>
      <w:bookmarkEnd w:id="68"/>
    </w:p>
    <w:p w:rsidR="000631A3" w:rsidRPr="00876FD6" w:rsidRDefault="000631A3" w:rsidP="00287872">
      <w:pPr>
        <w:pStyle w:val="Apakpunkts"/>
        <w:numPr>
          <w:ilvl w:val="0"/>
          <w:numId w:val="0"/>
        </w:numPr>
        <w:ind w:left="900"/>
        <w:jc w:val="both"/>
        <w:rPr>
          <w:rFonts w:ascii="Times New Roman" w:hAnsi="Times New Roman"/>
          <w:sz w:val="24"/>
        </w:rPr>
      </w:pPr>
      <w:r w:rsidRPr="00876FD6">
        <w:rPr>
          <w:rFonts w:ascii="Times New Roman" w:hAnsi="Times New Roman"/>
          <w:b w:val="0"/>
          <w:sz w:val="24"/>
        </w:rPr>
        <w:t>Pasūtītājs</w:t>
      </w:r>
      <w:r w:rsidR="007A4630" w:rsidRPr="00876FD6">
        <w:rPr>
          <w:rFonts w:ascii="Times New Roman" w:hAnsi="Times New Roman"/>
          <w:b w:val="0"/>
          <w:sz w:val="24"/>
        </w:rPr>
        <w:t xml:space="preserve">, </w:t>
      </w:r>
      <w:r w:rsidRPr="00876FD6">
        <w:rPr>
          <w:rFonts w:ascii="Times New Roman" w:hAnsi="Times New Roman"/>
          <w:b w:val="0"/>
          <w:sz w:val="24"/>
        </w:rPr>
        <w:t>pamatojoties uz pretendenta piedāvājumu</w:t>
      </w:r>
      <w:r w:rsidR="007A4630" w:rsidRPr="00876FD6">
        <w:rPr>
          <w:rFonts w:ascii="Times New Roman" w:hAnsi="Times New Roman"/>
          <w:b w:val="0"/>
          <w:sz w:val="24"/>
        </w:rPr>
        <w:t>,</w:t>
      </w:r>
      <w:r w:rsidRPr="00876FD6">
        <w:rPr>
          <w:rFonts w:ascii="Times New Roman" w:hAnsi="Times New Roman"/>
          <w:b w:val="0"/>
          <w:sz w:val="24"/>
        </w:rPr>
        <w:t xml:space="preserve"> ar izraudzīto pretendentu slēdz iepirkuma līgumu atbilstoši Iepir</w:t>
      </w:r>
      <w:r w:rsidR="007A4630" w:rsidRPr="00876FD6">
        <w:rPr>
          <w:rFonts w:ascii="Times New Roman" w:hAnsi="Times New Roman"/>
          <w:b w:val="0"/>
          <w:sz w:val="24"/>
        </w:rPr>
        <w:t xml:space="preserve">kuma līguma veidnei </w:t>
      </w:r>
      <w:proofErr w:type="gramStart"/>
      <w:r w:rsidR="00D7511D" w:rsidRPr="00876FD6">
        <w:rPr>
          <w:rFonts w:ascii="Times New Roman" w:hAnsi="Times New Roman"/>
          <w:b w:val="0"/>
          <w:sz w:val="24"/>
        </w:rPr>
        <w:t>(</w:t>
      </w:r>
      <w:proofErr w:type="gramEnd"/>
      <w:r w:rsidR="00D7511D" w:rsidRPr="00876FD6">
        <w:rPr>
          <w:rFonts w:ascii="Times New Roman" w:hAnsi="Times New Roman"/>
          <w:b w:val="0"/>
          <w:sz w:val="24"/>
        </w:rPr>
        <w:t xml:space="preserve">nolikuma pielikums nr. </w:t>
      </w:r>
      <w:r w:rsidR="00504635">
        <w:rPr>
          <w:rFonts w:ascii="Times New Roman" w:hAnsi="Times New Roman"/>
          <w:b w:val="0"/>
          <w:sz w:val="24"/>
        </w:rPr>
        <w:t>6</w:t>
      </w:r>
      <w:r w:rsidR="007A4630" w:rsidRPr="00876FD6">
        <w:rPr>
          <w:rFonts w:ascii="Times New Roman" w:hAnsi="Times New Roman"/>
          <w:b w:val="0"/>
          <w:sz w:val="24"/>
        </w:rPr>
        <w:t xml:space="preserve">). </w:t>
      </w:r>
    </w:p>
    <w:p w:rsidR="000631A3" w:rsidRPr="00876FD6" w:rsidRDefault="000631A3" w:rsidP="000631A3">
      <w:pPr>
        <w:pStyle w:val="Apakpunkts"/>
        <w:numPr>
          <w:ilvl w:val="0"/>
          <w:numId w:val="0"/>
        </w:numPr>
        <w:jc w:val="center"/>
        <w:rPr>
          <w:rFonts w:ascii="Times New Roman" w:hAnsi="Times New Roman"/>
          <w:sz w:val="24"/>
        </w:rPr>
      </w:pPr>
    </w:p>
    <w:p w:rsidR="008C22F6" w:rsidRPr="00876FD6" w:rsidRDefault="008C22F6" w:rsidP="008C22F6">
      <w:pPr>
        <w:pStyle w:val="Punkts"/>
        <w:rPr>
          <w:rFonts w:ascii="Times New Roman" w:hAnsi="Times New Roman"/>
          <w:sz w:val="24"/>
        </w:rPr>
      </w:pPr>
      <w:r w:rsidRPr="00876FD6">
        <w:rPr>
          <w:rFonts w:ascii="Times New Roman" w:hAnsi="Times New Roman"/>
          <w:sz w:val="24"/>
        </w:rPr>
        <w:t xml:space="preserve">Iepirkuma komisijas tiesības un pienākumi </w:t>
      </w:r>
    </w:p>
    <w:p w:rsidR="008C22F6" w:rsidRPr="00876FD6" w:rsidRDefault="008C22F6" w:rsidP="008C22F6">
      <w:pPr>
        <w:pStyle w:val="Apakpunkts"/>
        <w:rPr>
          <w:rFonts w:ascii="Times New Roman" w:hAnsi="Times New Roman"/>
          <w:sz w:val="24"/>
        </w:rPr>
      </w:pPr>
      <w:r w:rsidRPr="00876FD6">
        <w:rPr>
          <w:rFonts w:ascii="Times New Roman" w:hAnsi="Times New Roman"/>
          <w:sz w:val="24"/>
        </w:rPr>
        <w:t>Iepirkuma komisijas tiesības:</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nesniegt informāciju par citu piedāvājumu esamību laikā no piedāvājumu iesniegšanas dienas līdz to atvēršanas brīdim;</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nesniegt informāciju par vērtēšanas procesu piedāvājumu vērtēšanas laikā līdz rezultātu paziņošanai;</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izdarīt grozījumus nolikumā saskaņā ar Publisko iepirkumu likumā noteikto kārtību;</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pieprasīt, lai pretendents precizētu informāciju par savu piedāvājumu, ja tas nepieciešams piedāvājuma noformējuma pārbaudei, pretendentu atlasei, kā arī piedāvājumu novērtēšanai;</w:t>
      </w:r>
    </w:p>
    <w:p w:rsidR="00915D98" w:rsidRPr="00876FD6" w:rsidRDefault="00915D98" w:rsidP="00915D98">
      <w:pPr>
        <w:pStyle w:val="Paragrfs"/>
        <w:rPr>
          <w:rFonts w:ascii="Times New Roman" w:hAnsi="Times New Roman"/>
          <w:sz w:val="24"/>
        </w:rPr>
      </w:pPr>
      <w:r w:rsidRPr="00876FD6">
        <w:rPr>
          <w:rFonts w:ascii="Times New Roman" w:hAnsi="Times New Roman"/>
          <w:sz w:val="24"/>
        </w:rPr>
        <w:t>Piedāvājumu vērtēšanas laikā iepirkuma komisija pārbauda, vai piedāvājumos nav pieļautas aritmētiskās kļūdas. Ja aritmētiskās kļūdas tiek konstatētas, iepirkuma komisija tās izlabo un par to informē attiecīgo pretendentu.</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pieaicināt ekspertu piedāvājumu noformējuma pārbaudei, piedāvājumu atbilstības pārbaudei, kā arī piedāvājumu vērtēšanai;</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izvēlēties slēgt līgumu ar nākamo pretendentu, kura piedāvājums ir nākošais</w:t>
      </w:r>
      <w:r w:rsidR="00BF2128" w:rsidRPr="00876FD6">
        <w:rPr>
          <w:rFonts w:ascii="Times New Roman" w:hAnsi="Times New Roman"/>
          <w:sz w:val="24"/>
        </w:rPr>
        <w:t xml:space="preserve"> ar zemāko cenu</w:t>
      </w:r>
      <w:r w:rsidRPr="00876FD6">
        <w:rPr>
          <w:rFonts w:ascii="Times New Roman" w:hAnsi="Times New Roman"/>
          <w:sz w:val="24"/>
        </w:rPr>
        <w:t>, ja izraudzītais pretendents atsakās slēgt līgumu;</w:t>
      </w:r>
    </w:p>
    <w:p w:rsidR="008C22F6" w:rsidRPr="00876FD6" w:rsidRDefault="008C22F6" w:rsidP="008C22F6">
      <w:pPr>
        <w:pStyle w:val="Paragrfs"/>
        <w:rPr>
          <w:rFonts w:ascii="Times New Roman" w:hAnsi="Times New Roman"/>
          <w:sz w:val="24"/>
        </w:rPr>
      </w:pPr>
      <w:r w:rsidRPr="00876FD6">
        <w:rPr>
          <w:rFonts w:ascii="Times New Roman" w:hAnsi="Times New Roman"/>
          <w:sz w:val="24"/>
        </w:rPr>
        <w:lastRenderedPageBreak/>
        <w:t>ja izraudzītais pretendents atsakās slēgt iepirkuma līgumu ar pasūtītāju, pasūtītājs pieņem lēmumu slēgt līgumu ar nākamo pretendentu, kurš piedāvājis</w:t>
      </w:r>
      <w:r w:rsidR="00BF2128" w:rsidRPr="00876FD6">
        <w:rPr>
          <w:rFonts w:ascii="Times New Roman" w:hAnsi="Times New Roman"/>
          <w:sz w:val="24"/>
        </w:rPr>
        <w:t xml:space="preserve"> zemāko cenu</w:t>
      </w:r>
      <w:r w:rsidRPr="00876FD6">
        <w:rPr>
          <w:rFonts w:ascii="Times New Roman" w:hAnsi="Times New Roman"/>
          <w:sz w:val="24"/>
        </w:rPr>
        <w:t>, vai pārtraukt konkursu, neizvēloties nevienu piedāvājumu. Ja pieņemts lēmums slēgt līgumu ar nākamo pretendentu, kurš piedāvājis</w:t>
      </w:r>
      <w:r w:rsidR="00BF2128" w:rsidRPr="00876FD6">
        <w:rPr>
          <w:rFonts w:ascii="Times New Roman" w:hAnsi="Times New Roman"/>
          <w:sz w:val="24"/>
        </w:rPr>
        <w:t xml:space="preserve"> zemāko cenu</w:t>
      </w:r>
      <w:r w:rsidRPr="00876FD6">
        <w:rPr>
          <w:rFonts w:ascii="Times New Roman" w:hAnsi="Times New Roman"/>
          <w:sz w:val="24"/>
        </w:rPr>
        <w:t>, bet tas atsakās līgumu slēgt, Pasūtītājs pieņem lēmumu pārtraukt iepirkuma procedūru, neizvēloties nevienu piedāvājumu;</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atbilstoši Publisko iepirkumu likumam pieprasīt nepieciešamās izziņas vai citus iesniegto informāciju apstiprinošos dokumentus;</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jebkurā brīdī pārtraukt iepirkuma procedūru, ja tam ir objektīvs pamatojums.</w:t>
      </w:r>
    </w:p>
    <w:p w:rsidR="008C22F6" w:rsidRPr="00876FD6" w:rsidRDefault="008C22F6" w:rsidP="008C22F6">
      <w:pPr>
        <w:pStyle w:val="Apakpunkts"/>
        <w:rPr>
          <w:rFonts w:ascii="Times New Roman" w:hAnsi="Times New Roman"/>
          <w:b w:val="0"/>
          <w:sz w:val="24"/>
        </w:rPr>
      </w:pPr>
      <w:r w:rsidRPr="00876FD6">
        <w:rPr>
          <w:rFonts w:ascii="Times New Roman" w:hAnsi="Times New Roman"/>
          <w:bCs/>
          <w:sz w:val="24"/>
        </w:rPr>
        <w:t>Iepirkuma komisijas pienākumi:</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nodrošināt iepirkuma procedūras norisi un dokumentēšanu;</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nodrošināt pretendentu brīvu konkurenci, kā arī vienlīdzīgu un taisnīgu attieksmi pret tiem;</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pēc ieinteresēto piegādātāju pieprasījuma normatīvajos aktos noteiktajā kārtībā sniegt informāciju par Nolikumu;</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vērtēt pretendentus un to iesniegtos piedāvājumus saskaņā ar Publisko iepirkumu likumu, citiem normatīvajiem aktiem un šo Nolikumu, izvēlēties piedāvājumu vai pieņemt lēmumu par iepirkuma izbeigšanu, neizvēloties nevienu piedāvājumu;</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vienlaikus informēt visus pretendentus par pieņemto lēmumu attiecībā uz līguma slēgšanu saskaņā ar Publisko iepirkumu likumā noteikto kārtību;</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pirms lēmuma pieņemšanas par līguma noslēgšanu ar nākamo pretendentu, kurš</w:t>
      </w:r>
      <w:r w:rsidR="00BF2128" w:rsidRPr="00876FD6">
        <w:rPr>
          <w:rFonts w:ascii="Times New Roman" w:hAnsi="Times New Roman"/>
          <w:sz w:val="24"/>
        </w:rPr>
        <w:t xml:space="preserve"> piedāvājis zemāko cenu</w:t>
      </w:r>
      <w:r w:rsidRPr="00876FD6">
        <w:rPr>
          <w:rFonts w:ascii="Times New Roman" w:hAnsi="Times New Roman"/>
          <w:sz w:val="24"/>
        </w:rPr>
        <w:t>, Pasūtītājs izvērtē, vai tas nav uzskatāms par vienu tirgus dalībnieku kopā ar sākotnēji izraudzīto pretendentu, kurš atteicās slēgt iepirkuma līgumu ar Pasūtītāju. Ja nepieciešams, Pasūtītājs ir tiesīgs pieprasīt no nākamā pretendenta apliecinājumu un, ja nepieciešams, pierādījumus, ka tas nav uzskatāms par vienu tirgus dalībnieku kopā ar sākotnēji izraudzīto pretendentu. Ja nākamais pretendents ir uzskatāms par vienu tirgus dalībnieku kopā ar sākotnēji izraudzīto pretendentu, pasūtītājs pieņem lēmumu pārtraukt iepirkuma procedūru, neizvēloties nevienu piedāvājumu.</w:t>
      </w:r>
    </w:p>
    <w:p w:rsidR="008C22F6" w:rsidRPr="00876FD6" w:rsidRDefault="008C22F6" w:rsidP="008C22F6">
      <w:pPr>
        <w:pStyle w:val="Punkts"/>
        <w:rPr>
          <w:rFonts w:ascii="Times New Roman" w:hAnsi="Times New Roman"/>
          <w:b w:val="0"/>
          <w:caps/>
          <w:sz w:val="24"/>
        </w:rPr>
      </w:pPr>
      <w:r w:rsidRPr="00876FD6">
        <w:rPr>
          <w:rFonts w:ascii="Times New Roman" w:hAnsi="Times New Roman"/>
          <w:caps/>
          <w:sz w:val="24"/>
        </w:rPr>
        <w:t>Pretendenta tiesības un pienākumi</w:t>
      </w:r>
    </w:p>
    <w:p w:rsidR="008C22F6" w:rsidRPr="00876FD6" w:rsidRDefault="008C22F6" w:rsidP="008C22F6">
      <w:pPr>
        <w:pStyle w:val="Apakpunkts"/>
        <w:rPr>
          <w:rFonts w:ascii="Times New Roman" w:hAnsi="Times New Roman"/>
          <w:b w:val="0"/>
          <w:sz w:val="24"/>
        </w:rPr>
      </w:pPr>
      <w:r w:rsidRPr="00876FD6">
        <w:rPr>
          <w:rFonts w:ascii="Times New Roman" w:hAnsi="Times New Roman"/>
          <w:sz w:val="24"/>
        </w:rPr>
        <w:t>Pretendenta tiesības:</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iesniedzot piedāvājumu, pieprasīt apliecinājumu, ka piedāvājums ir saņemts;</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pirms piedāvājumu iesniegšanas termiņa beigām grozīt vai atsaukt iesniegto piedāvājumu;</w:t>
      </w:r>
    </w:p>
    <w:p w:rsidR="008C22F6" w:rsidRPr="00876FD6" w:rsidRDefault="008C22F6" w:rsidP="008C22F6">
      <w:pPr>
        <w:pStyle w:val="Apakpunkts"/>
        <w:rPr>
          <w:rFonts w:ascii="Times New Roman" w:hAnsi="Times New Roman"/>
          <w:b w:val="0"/>
          <w:sz w:val="24"/>
        </w:rPr>
      </w:pPr>
      <w:r w:rsidRPr="00876FD6">
        <w:rPr>
          <w:rFonts w:ascii="Times New Roman" w:hAnsi="Times New Roman"/>
          <w:sz w:val="24"/>
        </w:rPr>
        <w:t>Pretendenta pienākumi:</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sagatavot piedāvājumu atbilstoši nolikuma prasībām;</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sniegt patiesu informāciju;</w:t>
      </w:r>
    </w:p>
    <w:p w:rsidR="008C22F6" w:rsidRPr="00876FD6" w:rsidRDefault="008C22F6" w:rsidP="008C22F6">
      <w:pPr>
        <w:pStyle w:val="Paragrfs"/>
        <w:rPr>
          <w:rFonts w:ascii="Times New Roman" w:hAnsi="Times New Roman"/>
          <w:sz w:val="24"/>
        </w:rPr>
      </w:pPr>
      <w:r w:rsidRPr="00876FD6">
        <w:rPr>
          <w:rFonts w:ascii="Times New Roman" w:hAnsi="Times New Roman"/>
          <w:sz w:val="24"/>
        </w:rPr>
        <w:t>sniegt atbildes uz iepirkuma komisijas pieprasījumiem par papildu informāciju, kas nepieciešama piedāvājumu noformējuma pārbaudei, pretendentu atlasei, piedāvājuma atbilstības pārbaudei, kā arī vērtēšanai. Atbildes sniedzamas iepirkumu komisijas noteiktajā termiņā; segt visas izmaksas, kas saistītas ar piedāvājuma sagatavošanu un iesniegšanu;</w:t>
      </w:r>
    </w:p>
    <w:p w:rsidR="008C22F6" w:rsidRPr="00876FD6" w:rsidRDefault="008C22F6" w:rsidP="009A0A45">
      <w:pPr>
        <w:pStyle w:val="Paragrfs"/>
        <w:rPr>
          <w:rFonts w:ascii="Times New Roman" w:hAnsi="Times New Roman"/>
          <w:sz w:val="24"/>
        </w:rPr>
      </w:pPr>
      <w:r w:rsidRPr="00876FD6">
        <w:rPr>
          <w:rFonts w:ascii="Times New Roman" w:hAnsi="Times New Roman"/>
          <w:sz w:val="24"/>
        </w:rPr>
        <w:t>ja piedāvā</w:t>
      </w:r>
      <w:r w:rsidR="00915D98" w:rsidRPr="00876FD6">
        <w:rPr>
          <w:rFonts w:ascii="Times New Roman" w:hAnsi="Times New Roman"/>
          <w:sz w:val="24"/>
        </w:rPr>
        <w:t>jumu iesniedz personu apvienība, tā pēc savas izvēles izveidojas atbilsto</w:t>
      </w:r>
      <w:r w:rsidR="009A0A45" w:rsidRPr="00876FD6">
        <w:rPr>
          <w:rFonts w:ascii="Times New Roman" w:hAnsi="Times New Roman"/>
          <w:sz w:val="24"/>
        </w:rPr>
        <w:t>ši noteiktam</w:t>
      </w:r>
      <w:r w:rsidR="00915D98" w:rsidRPr="00876FD6">
        <w:rPr>
          <w:rFonts w:ascii="Times New Roman" w:hAnsi="Times New Roman"/>
          <w:sz w:val="24"/>
        </w:rPr>
        <w:t xml:space="preserve"> juridiskam statusam, vai noslēdz sabiedrības līgumu, vienojoties par apvienības dalībnieku atbildības sadalījumu</w:t>
      </w:r>
      <w:r w:rsidR="009A0A45" w:rsidRPr="00876FD6">
        <w:rPr>
          <w:rFonts w:ascii="Times New Roman" w:hAnsi="Times New Roman"/>
          <w:sz w:val="24"/>
        </w:rPr>
        <w:t>.</w:t>
      </w:r>
    </w:p>
    <w:p w:rsidR="008C22F6" w:rsidRPr="00854D5A" w:rsidRDefault="008C22F6" w:rsidP="008C22F6">
      <w:pPr>
        <w:pStyle w:val="Punkts"/>
        <w:rPr>
          <w:rFonts w:ascii="Times New Roman" w:hAnsi="Times New Roman"/>
          <w:b w:val="0"/>
          <w:caps/>
          <w:sz w:val="24"/>
        </w:rPr>
      </w:pPr>
      <w:r w:rsidRPr="00854D5A">
        <w:rPr>
          <w:rFonts w:ascii="Times New Roman" w:hAnsi="Times New Roman"/>
          <w:caps/>
          <w:sz w:val="24"/>
        </w:rPr>
        <w:t>Pielikumi</w:t>
      </w:r>
    </w:p>
    <w:p w:rsidR="008C22F6" w:rsidRPr="00854D5A" w:rsidRDefault="008C22F6" w:rsidP="004316FC">
      <w:pPr>
        <w:pStyle w:val="ListParagraph1"/>
        <w:ind w:left="360"/>
        <w:contextualSpacing w:val="0"/>
        <w:jc w:val="both"/>
      </w:pPr>
      <w:r w:rsidRPr="00854D5A">
        <w:t>Nolikumam pievienoti šādi pielikumi:</w:t>
      </w:r>
    </w:p>
    <w:p w:rsidR="001A6E95" w:rsidRPr="00854D5A" w:rsidRDefault="001A6E95" w:rsidP="003416BD">
      <w:pPr>
        <w:pStyle w:val="ListParagraph1"/>
        <w:numPr>
          <w:ilvl w:val="0"/>
          <w:numId w:val="18"/>
        </w:numPr>
        <w:contextualSpacing w:val="0"/>
        <w:jc w:val="both"/>
        <w:rPr>
          <w:color w:val="000000" w:themeColor="text1"/>
        </w:rPr>
      </w:pPr>
      <w:r w:rsidRPr="00854D5A">
        <w:rPr>
          <w:color w:val="000000" w:themeColor="text1"/>
        </w:rPr>
        <w:t xml:space="preserve">Pieteikums dalībai </w:t>
      </w:r>
      <w:r w:rsidR="002F04F6">
        <w:rPr>
          <w:color w:val="000000" w:themeColor="text1"/>
        </w:rPr>
        <w:t>iepirkumā</w:t>
      </w:r>
    </w:p>
    <w:p w:rsidR="001A6E95" w:rsidRPr="00876FD6" w:rsidRDefault="001A6E95" w:rsidP="003416BD">
      <w:pPr>
        <w:pStyle w:val="BodyText"/>
        <w:numPr>
          <w:ilvl w:val="0"/>
          <w:numId w:val="18"/>
        </w:numPr>
        <w:spacing w:after="0"/>
        <w:rPr>
          <w:color w:val="000000" w:themeColor="text1"/>
        </w:rPr>
      </w:pPr>
      <w:r w:rsidRPr="00876FD6">
        <w:rPr>
          <w:color w:val="000000" w:themeColor="text1"/>
        </w:rPr>
        <w:t>Pretendenta speciālistu saraksts</w:t>
      </w:r>
    </w:p>
    <w:p w:rsidR="001A6E95" w:rsidRPr="00876FD6" w:rsidRDefault="001A6E95" w:rsidP="003416BD">
      <w:pPr>
        <w:pStyle w:val="BodyText"/>
        <w:numPr>
          <w:ilvl w:val="0"/>
          <w:numId w:val="18"/>
        </w:numPr>
        <w:spacing w:after="0"/>
        <w:rPr>
          <w:color w:val="000000" w:themeColor="text1"/>
        </w:rPr>
      </w:pPr>
      <w:r w:rsidRPr="00876FD6">
        <w:rPr>
          <w:bCs/>
          <w:color w:val="000000" w:themeColor="text1"/>
        </w:rPr>
        <w:t>Apakšuzņēmējiem nododamo darbu saraksts</w:t>
      </w:r>
    </w:p>
    <w:p w:rsidR="001A6E95" w:rsidRPr="00876FD6" w:rsidRDefault="001A6E95" w:rsidP="003416BD">
      <w:pPr>
        <w:pStyle w:val="BodyText"/>
        <w:numPr>
          <w:ilvl w:val="0"/>
          <w:numId w:val="18"/>
        </w:numPr>
        <w:spacing w:after="0"/>
        <w:rPr>
          <w:color w:val="000000" w:themeColor="text1"/>
        </w:rPr>
      </w:pPr>
      <w:r w:rsidRPr="00876FD6">
        <w:rPr>
          <w:color w:val="000000" w:themeColor="text1"/>
        </w:rPr>
        <w:t>Apakšuzņēmēja apliecinājums</w:t>
      </w:r>
    </w:p>
    <w:p w:rsidR="001A6E95" w:rsidRPr="00876FD6" w:rsidRDefault="001A6E95" w:rsidP="003416BD">
      <w:pPr>
        <w:pStyle w:val="BodyText"/>
        <w:numPr>
          <w:ilvl w:val="0"/>
          <w:numId w:val="18"/>
        </w:numPr>
        <w:spacing w:after="0"/>
        <w:rPr>
          <w:color w:val="000000" w:themeColor="text1"/>
        </w:rPr>
      </w:pPr>
      <w:r w:rsidRPr="00876FD6">
        <w:rPr>
          <w:color w:val="000000" w:themeColor="text1"/>
        </w:rPr>
        <w:t>F</w:t>
      </w:r>
      <w:r w:rsidR="002C44DD" w:rsidRPr="00876FD6">
        <w:rPr>
          <w:color w:val="000000" w:themeColor="text1"/>
        </w:rPr>
        <w:t>inanšu piedāvājums</w:t>
      </w:r>
    </w:p>
    <w:p w:rsidR="001A6E95" w:rsidRPr="00876FD6" w:rsidRDefault="001A6E95" w:rsidP="003416BD">
      <w:pPr>
        <w:pStyle w:val="BodyText"/>
        <w:numPr>
          <w:ilvl w:val="0"/>
          <w:numId w:val="18"/>
        </w:numPr>
        <w:spacing w:after="0"/>
        <w:rPr>
          <w:color w:val="000000" w:themeColor="text1"/>
        </w:rPr>
      </w:pPr>
      <w:r w:rsidRPr="00876FD6">
        <w:rPr>
          <w:color w:val="000000" w:themeColor="text1"/>
        </w:rPr>
        <w:t>Līguma projekts</w:t>
      </w:r>
    </w:p>
    <w:p w:rsidR="001A6E95" w:rsidRDefault="001A6E95" w:rsidP="003416BD">
      <w:pPr>
        <w:pStyle w:val="BodyText"/>
        <w:numPr>
          <w:ilvl w:val="0"/>
          <w:numId w:val="18"/>
        </w:numPr>
        <w:spacing w:after="0"/>
        <w:rPr>
          <w:color w:val="000000" w:themeColor="text1"/>
        </w:rPr>
      </w:pPr>
      <w:r w:rsidRPr="00876FD6">
        <w:rPr>
          <w:color w:val="000000" w:themeColor="text1"/>
        </w:rPr>
        <w:t xml:space="preserve">Tehniskā </w:t>
      </w:r>
      <w:r w:rsidR="00734E66">
        <w:rPr>
          <w:color w:val="000000" w:themeColor="text1"/>
        </w:rPr>
        <w:t>specifikācija</w:t>
      </w:r>
    </w:p>
    <w:p w:rsidR="00F1126D" w:rsidRPr="00876FD6" w:rsidRDefault="00F1126D" w:rsidP="003416BD">
      <w:pPr>
        <w:pStyle w:val="BodyText"/>
        <w:numPr>
          <w:ilvl w:val="0"/>
          <w:numId w:val="18"/>
        </w:numPr>
        <w:spacing w:after="0"/>
        <w:rPr>
          <w:color w:val="000000" w:themeColor="text1"/>
        </w:rPr>
      </w:pPr>
      <w:r>
        <w:rPr>
          <w:color w:val="000000" w:themeColor="text1"/>
        </w:rPr>
        <w:t>Darba organizācija</w:t>
      </w:r>
    </w:p>
    <w:p w:rsidR="00AB58B2" w:rsidRDefault="00AB58B2" w:rsidP="00AB58B2">
      <w:pPr>
        <w:pStyle w:val="BodyText"/>
        <w:spacing w:after="0"/>
        <w:rPr>
          <w:color w:val="000000" w:themeColor="text1"/>
        </w:rPr>
      </w:pPr>
    </w:p>
    <w:p w:rsidR="00BF2509" w:rsidRPr="00876FD6" w:rsidRDefault="00BF2509" w:rsidP="007448EB">
      <w:pPr>
        <w:rPr>
          <w:b/>
          <w:color w:val="00000A"/>
        </w:rPr>
      </w:pPr>
      <w:bookmarkStart w:id="69" w:name="_GoBack"/>
      <w:bookmarkEnd w:id="69"/>
    </w:p>
    <w:p w:rsidR="003F7899" w:rsidRPr="00876FD6" w:rsidRDefault="003F7899" w:rsidP="000D673A">
      <w:pPr>
        <w:jc w:val="right"/>
        <w:rPr>
          <w:b/>
          <w:color w:val="00000A"/>
        </w:rPr>
      </w:pPr>
      <w:r w:rsidRPr="00876FD6">
        <w:rPr>
          <w:b/>
          <w:color w:val="00000A"/>
        </w:rPr>
        <w:t>Pielikums Nr.1</w:t>
      </w:r>
    </w:p>
    <w:p w:rsidR="003F7899" w:rsidRPr="00876FD6" w:rsidRDefault="003F7899" w:rsidP="003F7899">
      <w:pPr>
        <w:jc w:val="right"/>
        <w:rPr>
          <w:bCs/>
        </w:rPr>
      </w:pPr>
      <w:r w:rsidRPr="00876FD6">
        <w:rPr>
          <w:bCs/>
        </w:rPr>
        <w:t xml:space="preserve"> konkursa Nolikumam</w:t>
      </w:r>
    </w:p>
    <w:p w:rsidR="003F7899" w:rsidRPr="00876FD6" w:rsidRDefault="003F7899" w:rsidP="003F7899">
      <w:pPr>
        <w:jc w:val="right"/>
        <w:rPr>
          <w:color w:val="00000A"/>
        </w:rPr>
      </w:pPr>
      <w:r w:rsidRPr="00876FD6">
        <w:rPr>
          <w:bCs/>
        </w:rPr>
        <w:t>Identifikācijas Nr</w:t>
      </w:r>
      <w:r w:rsidR="00FE45AF" w:rsidRPr="00876FD6">
        <w:rPr>
          <w:bCs/>
          <w:color w:val="000000" w:themeColor="text1"/>
        </w:rPr>
        <w:t>. JNP 2018</w:t>
      </w:r>
      <w:r w:rsidRPr="00876FD6">
        <w:rPr>
          <w:bCs/>
          <w:color w:val="000000" w:themeColor="text1"/>
        </w:rPr>
        <w:t>/</w:t>
      </w:r>
      <w:r w:rsidR="00000996">
        <w:rPr>
          <w:bCs/>
          <w:color w:val="000000" w:themeColor="text1"/>
        </w:rPr>
        <w:t>50</w:t>
      </w:r>
    </w:p>
    <w:p w:rsidR="003F7899" w:rsidRPr="00876FD6" w:rsidRDefault="00AB58B2" w:rsidP="003F7899">
      <w:pPr>
        <w:jc w:val="center"/>
        <w:rPr>
          <w:b/>
          <w:caps/>
        </w:rPr>
      </w:pPr>
      <w:r>
        <w:rPr>
          <w:b/>
          <w:caps/>
          <w:color w:val="00000A"/>
        </w:rPr>
        <w:t>pieteikums Iepirkumam</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1"/>
        <w:gridCol w:w="6378"/>
      </w:tblGrid>
      <w:tr w:rsidR="003F7899" w:rsidRPr="00876FD6" w:rsidTr="008F4915">
        <w:trPr>
          <w:cantSplit/>
        </w:trPr>
        <w:tc>
          <w:tcPr>
            <w:tcW w:w="3261" w:type="dxa"/>
            <w:shd w:val="clear" w:color="auto" w:fill="E5DFEC"/>
            <w:vAlign w:val="center"/>
          </w:tcPr>
          <w:p w:rsidR="003F7899" w:rsidRPr="00443BBA" w:rsidRDefault="003F7899" w:rsidP="008F4915">
            <w:pPr>
              <w:snapToGrid w:val="0"/>
              <w:rPr>
                <w:b/>
                <w:sz w:val="22"/>
                <w:szCs w:val="22"/>
              </w:rPr>
            </w:pPr>
            <w:r w:rsidRPr="00443BBA">
              <w:rPr>
                <w:b/>
                <w:sz w:val="22"/>
                <w:szCs w:val="22"/>
              </w:rPr>
              <w:t>Pasūtītājs:</w:t>
            </w:r>
          </w:p>
        </w:tc>
        <w:tc>
          <w:tcPr>
            <w:tcW w:w="6378" w:type="dxa"/>
            <w:shd w:val="clear" w:color="auto" w:fill="E5DFEC"/>
          </w:tcPr>
          <w:p w:rsidR="003F7899" w:rsidRPr="00443BBA" w:rsidRDefault="003F7899" w:rsidP="008F4915">
            <w:pPr>
              <w:pStyle w:val="ListParagraph1"/>
              <w:ind w:left="0"/>
              <w:jc w:val="both"/>
              <w:rPr>
                <w:sz w:val="22"/>
                <w:szCs w:val="22"/>
              </w:rPr>
            </w:pPr>
            <w:r w:rsidRPr="00443BBA">
              <w:rPr>
                <w:b/>
                <w:sz w:val="22"/>
                <w:szCs w:val="22"/>
              </w:rPr>
              <w:t>Jelgavas novada pašvaldība</w:t>
            </w:r>
          </w:p>
          <w:p w:rsidR="003F7899" w:rsidRPr="00443BBA" w:rsidRDefault="003F7899" w:rsidP="008F4915">
            <w:pPr>
              <w:jc w:val="both"/>
              <w:rPr>
                <w:sz w:val="22"/>
                <w:szCs w:val="22"/>
              </w:rPr>
            </w:pPr>
            <w:proofErr w:type="spellStart"/>
            <w:r w:rsidRPr="00443BBA">
              <w:rPr>
                <w:sz w:val="22"/>
                <w:szCs w:val="22"/>
              </w:rPr>
              <w:t>Reģ.Nr</w:t>
            </w:r>
            <w:proofErr w:type="spellEnd"/>
            <w:r w:rsidRPr="00443BBA">
              <w:rPr>
                <w:sz w:val="22"/>
                <w:szCs w:val="22"/>
              </w:rPr>
              <w:t>. 90009118031</w:t>
            </w:r>
          </w:p>
          <w:p w:rsidR="003F7899" w:rsidRPr="00443BBA" w:rsidRDefault="003F7899" w:rsidP="008F4915">
            <w:pPr>
              <w:jc w:val="both"/>
              <w:rPr>
                <w:b/>
                <w:sz w:val="22"/>
                <w:szCs w:val="22"/>
              </w:rPr>
            </w:pPr>
            <w:r w:rsidRPr="00443BBA">
              <w:rPr>
                <w:sz w:val="22"/>
                <w:szCs w:val="22"/>
              </w:rPr>
              <w:t>Adrese: Pasta iela 37, Jelgava, LV-3001</w:t>
            </w:r>
          </w:p>
        </w:tc>
      </w:tr>
      <w:tr w:rsidR="003F7899" w:rsidRPr="00876FD6" w:rsidTr="008F4915">
        <w:tc>
          <w:tcPr>
            <w:tcW w:w="3261" w:type="dxa"/>
            <w:shd w:val="clear" w:color="auto" w:fill="E5DFEC"/>
            <w:vAlign w:val="center"/>
          </w:tcPr>
          <w:p w:rsidR="003F7899" w:rsidRPr="00443BBA" w:rsidRDefault="003F7899" w:rsidP="008F4915">
            <w:pPr>
              <w:snapToGrid w:val="0"/>
              <w:rPr>
                <w:b/>
                <w:sz w:val="22"/>
                <w:szCs w:val="22"/>
              </w:rPr>
            </w:pPr>
            <w:r w:rsidRPr="00443BBA">
              <w:rPr>
                <w:b/>
                <w:sz w:val="22"/>
                <w:szCs w:val="22"/>
              </w:rPr>
              <w:t>Pretendents:</w:t>
            </w:r>
          </w:p>
        </w:tc>
        <w:tc>
          <w:tcPr>
            <w:tcW w:w="6378" w:type="dxa"/>
          </w:tcPr>
          <w:p w:rsidR="003F7899" w:rsidRPr="00443BBA" w:rsidRDefault="003F7899" w:rsidP="008F4915">
            <w:pPr>
              <w:snapToGrid w:val="0"/>
              <w:rPr>
                <w:sz w:val="22"/>
                <w:szCs w:val="22"/>
              </w:rPr>
            </w:pPr>
          </w:p>
        </w:tc>
      </w:tr>
      <w:tr w:rsidR="003F7899" w:rsidRPr="00876FD6" w:rsidTr="008F4915">
        <w:tc>
          <w:tcPr>
            <w:tcW w:w="3261" w:type="dxa"/>
            <w:shd w:val="clear" w:color="auto" w:fill="E5DFEC"/>
            <w:vAlign w:val="center"/>
          </w:tcPr>
          <w:p w:rsidR="003F7899" w:rsidRPr="00443BBA" w:rsidRDefault="003F7899" w:rsidP="008F4915">
            <w:pPr>
              <w:snapToGrid w:val="0"/>
              <w:rPr>
                <w:b/>
                <w:sz w:val="22"/>
                <w:szCs w:val="22"/>
              </w:rPr>
            </w:pPr>
            <w:r w:rsidRPr="00443BBA">
              <w:rPr>
                <w:b/>
                <w:sz w:val="22"/>
                <w:szCs w:val="22"/>
              </w:rPr>
              <w:t>Adrese:</w:t>
            </w:r>
          </w:p>
        </w:tc>
        <w:tc>
          <w:tcPr>
            <w:tcW w:w="6378" w:type="dxa"/>
          </w:tcPr>
          <w:p w:rsidR="003F7899" w:rsidRPr="00443BBA" w:rsidRDefault="003F7899" w:rsidP="008F4915">
            <w:pPr>
              <w:snapToGrid w:val="0"/>
              <w:rPr>
                <w:sz w:val="22"/>
                <w:szCs w:val="22"/>
              </w:rPr>
            </w:pPr>
          </w:p>
        </w:tc>
      </w:tr>
      <w:tr w:rsidR="003F7899" w:rsidRPr="00876FD6" w:rsidTr="008F4915">
        <w:tc>
          <w:tcPr>
            <w:tcW w:w="3261" w:type="dxa"/>
            <w:shd w:val="clear" w:color="auto" w:fill="E5DFEC"/>
            <w:vAlign w:val="center"/>
          </w:tcPr>
          <w:p w:rsidR="003F7899" w:rsidRPr="00443BBA" w:rsidRDefault="003F7899" w:rsidP="008F4915">
            <w:pPr>
              <w:snapToGrid w:val="0"/>
              <w:rPr>
                <w:b/>
                <w:sz w:val="22"/>
                <w:szCs w:val="22"/>
              </w:rPr>
            </w:pPr>
            <w:r w:rsidRPr="00443BBA">
              <w:rPr>
                <w:b/>
                <w:sz w:val="22"/>
                <w:szCs w:val="22"/>
              </w:rPr>
              <w:t>Datums:</w:t>
            </w:r>
          </w:p>
        </w:tc>
        <w:tc>
          <w:tcPr>
            <w:tcW w:w="6378" w:type="dxa"/>
          </w:tcPr>
          <w:p w:rsidR="003F7899" w:rsidRPr="00443BBA" w:rsidRDefault="003F7899" w:rsidP="008F4915">
            <w:pPr>
              <w:snapToGrid w:val="0"/>
              <w:rPr>
                <w:sz w:val="22"/>
                <w:szCs w:val="22"/>
              </w:rPr>
            </w:pPr>
          </w:p>
        </w:tc>
      </w:tr>
      <w:tr w:rsidR="003F7899" w:rsidRPr="00876FD6" w:rsidTr="00CE7A6C">
        <w:trPr>
          <w:trHeight w:val="674"/>
        </w:trPr>
        <w:tc>
          <w:tcPr>
            <w:tcW w:w="3261" w:type="dxa"/>
            <w:shd w:val="clear" w:color="auto" w:fill="E5DFEC"/>
            <w:vAlign w:val="center"/>
          </w:tcPr>
          <w:p w:rsidR="003F7899" w:rsidRPr="00443BBA" w:rsidRDefault="003F7899" w:rsidP="008F4915">
            <w:pPr>
              <w:snapToGrid w:val="0"/>
              <w:rPr>
                <w:b/>
                <w:sz w:val="22"/>
                <w:szCs w:val="22"/>
              </w:rPr>
            </w:pPr>
            <w:r w:rsidRPr="00443BBA">
              <w:rPr>
                <w:b/>
                <w:sz w:val="22"/>
                <w:szCs w:val="22"/>
              </w:rPr>
              <w:t>Pretendenta kontaktpersona:</w:t>
            </w:r>
          </w:p>
          <w:p w:rsidR="00B72FBE" w:rsidRPr="00443BBA" w:rsidRDefault="003F7899" w:rsidP="00EA2113">
            <w:pPr>
              <w:rPr>
                <w:sz w:val="22"/>
                <w:szCs w:val="22"/>
              </w:rPr>
            </w:pPr>
            <w:r w:rsidRPr="00443BBA">
              <w:rPr>
                <w:sz w:val="22"/>
                <w:szCs w:val="22"/>
              </w:rPr>
              <w:t>(vārds, uzvārds, telefons</w:t>
            </w:r>
            <w:r w:rsidR="00C75CF2" w:rsidRPr="00443BBA">
              <w:rPr>
                <w:sz w:val="22"/>
                <w:szCs w:val="22"/>
              </w:rPr>
              <w:t>, e-pasts</w:t>
            </w:r>
            <w:r w:rsidRPr="00443BBA">
              <w:rPr>
                <w:sz w:val="22"/>
                <w:szCs w:val="22"/>
              </w:rPr>
              <w:t>)</w:t>
            </w:r>
          </w:p>
        </w:tc>
        <w:tc>
          <w:tcPr>
            <w:tcW w:w="6378" w:type="dxa"/>
          </w:tcPr>
          <w:p w:rsidR="003F7899" w:rsidRPr="00443BBA" w:rsidRDefault="003F7899" w:rsidP="008F4915">
            <w:pPr>
              <w:snapToGrid w:val="0"/>
              <w:rPr>
                <w:sz w:val="22"/>
                <w:szCs w:val="22"/>
              </w:rPr>
            </w:pPr>
          </w:p>
          <w:p w:rsidR="00B72FBE" w:rsidRPr="00443BBA" w:rsidRDefault="00B72FBE" w:rsidP="008F4915">
            <w:pPr>
              <w:snapToGrid w:val="0"/>
              <w:rPr>
                <w:sz w:val="22"/>
                <w:szCs w:val="22"/>
              </w:rPr>
            </w:pPr>
          </w:p>
          <w:p w:rsidR="00B72FBE" w:rsidRPr="00443BBA" w:rsidRDefault="00B72FBE" w:rsidP="00B72FBE">
            <w:pPr>
              <w:snapToGrid w:val="0"/>
              <w:rPr>
                <w:sz w:val="22"/>
                <w:szCs w:val="22"/>
              </w:rPr>
            </w:pPr>
          </w:p>
        </w:tc>
      </w:tr>
      <w:tr w:rsidR="00CE7A6C" w:rsidRPr="00876FD6" w:rsidTr="006B39ED">
        <w:trPr>
          <w:trHeight w:val="1172"/>
        </w:trPr>
        <w:tc>
          <w:tcPr>
            <w:tcW w:w="3261" w:type="dxa"/>
            <w:shd w:val="clear" w:color="auto" w:fill="E5DFEC"/>
            <w:vAlign w:val="center"/>
          </w:tcPr>
          <w:p w:rsidR="00CE7A6C" w:rsidRPr="00443BBA" w:rsidRDefault="00CE7A6C" w:rsidP="008F4915">
            <w:pPr>
              <w:rPr>
                <w:sz w:val="22"/>
                <w:szCs w:val="22"/>
              </w:rPr>
            </w:pPr>
            <w:r w:rsidRPr="00443BBA">
              <w:rPr>
                <w:sz w:val="22"/>
                <w:szCs w:val="22"/>
              </w:rPr>
              <w:t>Atzīmēt, ja pretendents ir mazais vai vidējais uzņēmums</w:t>
            </w:r>
          </w:p>
          <w:p w:rsidR="00CE7A6C" w:rsidRPr="00443BBA" w:rsidRDefault="00CE7A6C" w:rsidP="008F4915">
            <w:pPr>
              <w:rPr>
                <w:b/>
                <w:sz w:val="22"/>
                <w:szCs w:val="22"/>
              </w:rPr>
            </w:pPr>
          </w:p>
        </w:tc>
        <w:tc>
          <w:tcPr>
            <w:tcW w:w="6378" w:type="dxa"/>
          </w:tcPr>
          <w:p w:rsidR="00CE7A6C" w:rsidRPr="00443BBA" w:rsidRDefault="00CE7A6C" w:rsidP="00B72FBE">
            <w:pPr>
              <w:rPr>
                <w:b/>
                <w:sz w:val="22"/>
                <w:szCs w:val="22"/>
              </w:rPr>
            </w:pPr>
            <w:r w:rsidRPr="00443BBA">
              <w:rPr>
                <w:noProof/>
                <w:sz w:val="22"/>
                <w:szCs w:val="22"/>
              </w:rPr>
              <mc:AlternateContent>
                <mc:Choice Requires="wps">
                  <w:drawing>
                    <wp:anchor distT="0" distB="0" distL="114300" distR="114300" simplePos="0" relativeHeight="251668480" behindDoc="0" locked="0" layoutInCell="1" allowOverlap="1" wp14:anchorId="538D418B" wp14:editId="6D185DBA">
                      <wp:simplePos x="0" y="0"/>
                      <wp:positionH relativeFrom="column">
                        <wp:posOffset>-12065</wp:posOffset>
                      </wp:positionH>
                      <wp:positionV relativeFrom="paragraph">
                        <wp:posOffset>240030</wp:posOffset>
                      </wp:positionV>
                      <wp:extent cx="156845" cy="142875"/>
                      <wp:effectExtent l="0" t="0" r="14605" b="285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AC3F97A" id="Rectangle 1" o:spid="_x0000_s1026" style="position:absolute;margin-left:-.95pt;margin-top:18.9pt;width:12.35pt;height:1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" fillcolor="window" strokecolor="windowText" strokeweight=".5pt">
                      <v:path arrowok="t"/>
                    </v:rect>
                  </w:pict>
                </mc:Fallback>
              </mc:AlternateContent>
            </w:r>
            <w:r w:rsidRPr="00443BBA">
              <w:rPr>
                <w:noProof/>
                <w:sz w:val="22"/>
                <w:szCs w:val="22"/>
              </w:rPr>
              <mc:AlternateContent>
                <mc:Choice Requires="wps">
                  <w:drawing>
                    <wp:anchor distT="0" distB="0" distL="114300" distR="114300" simplePos="0" relativeHeight="251669504" behindDoc="0" locked="0" layoutInCell="1" allowOverlap="1" wp14:anchorId="5AD0A433" wp14:editId="11382DA5">
                      <wp:simplePos x="0" y="0"/>
                      <wp:positionH relativeFrom="column">
                        <wp:posOffset>-13970</wp:posOffset>
                      </wp:positionH>
                      <wp:positionV relativeFrom="paragraph">
                        <wp:posOffset>26670</wp:posOffset>
                      </wp:positionV>
                      <wp:extent cx="156845" cy="142875"/>
                      <wp:effectExtent l="0" t="0" r="14605"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142875"/>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306064D0" id="Rectangle 3" o:spid="_x0000_s1026" style="position:absolute;margin-left:-1.1pt;margin-top:2.1pt;width:12.35pt;height:11.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" fillcolor="window" strokecolor="windowText" strokeweight=".5pt">
                      <v:path arrowok="t"/>
                    </v:rect>
                  </w:pict>
                </mc:Fallback>
              </mc:AlternateContent>
            </w:r>
            <w:r w:rsidRPr="00443BBA">
              <w:rPr>
                <w:sz w:val="22"/>
                <w:szCs w:val="22"/>
              </w:rPr>
              <w:t xml:space="preserve">        </w:t>
            </w:r>
            <w:r w:rsidRPr="00443BBA">
              <w:rPr>
                <w:b/>
                <w:sz w:val="22"/>
                <w:szCs w:val="22"/>
              </w:rPr>
              <w:t>mazais uzņēmums</w:t>
            </w:r>
            <w:r w:rsidRPr="00443BBA">
              <w:rPr>
                <w:sz w:val="22"/>
                <w:szCs w:val="22"/>
                <w:vertAlign w:val="superscript"/>
              </w:rPr>
              <w:footnoteReference w:id="1"/>
            </w:r>
          </w:p>
          <w:p w:rsidR="00CE7A6C" w:rsidRPr="00443BBA" w:rsidRDefault="00CE7A6C" w:rsidP="00B72FBE">
            <w:pPr>
              <w:snapToGrid w:val="0"/>
              <w:rPr>
                <w:sz w:val="22"/>
                <w:szCs w:val="22"/>
              </w:rPr>
            </w:pPr>
            <w:r w:rsidRPr="00443BBA">
              <w:rPr>
                <w:sz w:val="22"/>
                <w:szCs w:val="22"/>
              </w:rPr>
              <w:t xml:space="preserve">     </w:t>
            </w:r>
            <w:r w:rsidRPr="00443BBA">
              <w:rPr>
                <w:b/>
                <w:sz w:val="22"/>
                <w:szCs w:val="22"/>
              </w:rPr>
              <w:t>vidējais uzņēmums</w:t>
            </w:r>
            <w:r w:rsidRPr="00443BBA">
              <w:rPr>
                <w:sz w:val="22"/>
                <w:szCs w:val="22"/>
                <w:vertAlign w:val="superscript"/>
              </w:rPr>
              <w:footnoteReference w:id="2"/>
            </w:r>
          </w:p>
        </w:tc>
      </w:tr>
      <w:tr w:rsidR="003F7899" w:rsidRPr="00876FD6" w:rsidTr="008F4915">
        <w:tc>
          <w:tcPr>
            <w:tcW w:w="3261" w:type="dxa"/>
            <w:shd w:val="clear" w:color="auto" w:fill="E5DFEC"/>
            <w:vAlign w:val="center"/>
          </w:tcPr>
          <w:p w:rsidR="003F7899" w:rsidRPr="00443BBA" w:rsidRDefault="003F7899" w:rsidP="008F4915">
            <w:pPr>
              <w:snapToGrid w:val="0"/>
              <w:rPr>
                <w:b/>
                <w:sz w:val="22"/>
                <w:szCs w:val="22"/>
              </w:rPr>
            </w:pPr>
            <w:r w:rsidRPr="00443BBA">
              <w:rPr>
                <w:b/>
                <w:sz w:val="22"/>
                <w:szCs w:val="22"/>
              </w:rPr>
              <w:t>Citi uzņēmēji:</w:t>
            </w:r>
          </w:p>
          <w:p w:rsidR="003F7899" w:rsidRPr="00443BBA" w:rsidRDefault="003F7899" w:rsidP="008F4915">
            <w:pPr>
              <w:rPr>
                <w:sz w:val="22"/>
                <w:szCs w:val="22"/>
              </w:rPr>
            </w:pPr>
            <w:r w:rsidRPr="00443BBA">
              <w:rPr>
                <w:sz w:val="22"/>
                <w:szCs w:val="22"/>
              </w:rPr>
              <w:t>(uz kuru iespējām konkrētā līguma izpildei balstās pretendents, saskaņā ar Nolikuma noteikumiem)</w:t>
            </w:r>
          </w:p>
        </w:tc>
        <w:tc>
          <w:tcPr>
            <w:tcW w:w="6378" w:type="dxa"/>
          </w:tcPr>
          <w:p w:rsidR="003F7899" w:rsidRPr="00443BBA" w:rsidRDefault="003F7899" w:rsidP="008F4915">
            <w:pPr>
              <w:snapToGrid w:val="0"/>
              <w:rPr>
                <w:sz w:val="22"/>
                <w:szCs w:val="22"/>
              </w:rPr>
            </w:pPr>
          </w:p>
        </w:tc>
      </w:tr>
    </w:tbl>
    <w:p w:rsidR="003F7899" w:rsidRPr="00876FD6" w:rsidRDefault="003F7899" w:rsidP="003F7899">
      <w:pPr>
        <w:pStyle w:val="Rindkopa"/>
        <w:ind w:left="0"/>
        <w:rPr>
          <w:rFonts w:ascii="Times New Roman" w:hAnsi="Times New Roman"/>
          <w:sz w:val="24"/>
        </w:rPr>
      </w:pPr>
      <w:r w:rsidRPr="00876FD6">
        <w:rPr>
          <w:rFonts w:ascii="Times New Roman" w:hAnsi="Times New Roman"/>
          <w:sz w:val="24"/>
        </w:rPr>
        <w:t>Iepazinušies ar Jelgavas novada pašvaldības, Reģ. Nr. 90009118031, Pasta iela 37, Jelgava, LV-3001 (turpmāk – Pasūtīt</w:t>
      </w:r>
      <w:r w:rsidR="00AB58B2">
        <w:rPr>
          <w:rFonts w:ascii="Times New Roman" w:hAnsi="Times New Roman"/>
          <w:sz w:val="24"/>
        </w:rPr>
        <w:t>ājs) organizētā</w:t>
      </w:r>
      <w:r w:rsidR="001E1FFF">
        <w:rPr>
          <w:rFonts w:ascii="Times New Roman" w:hAnsi="Times New Roman"/>
          <w:sz w:val="24"/>
        </w:rPr>
        <w:t xml:space="preserve"> iepirkuma</w:t>
      </w:r>
      <w:r w:rsidRPr="00876FD6">
        <w:rPr>
          <w:rFonts w:ascii="Times New Roman" w:hAnsi="Times New Roman"/>
          <w:sz w:val="24"/>
        </w:rPr>
        <w:t xml:space="preserve"> </w:t>
      </w:r>
      <w:r w:rsidR="00DF228A" w:rsidRPr="00876FD6">
        <w:rPr>
          <w:rFonts w:ascii="Times New Roman" w:hAnsi="Times New Roman"/>
          <w:bCs/>
          <w:iCs/>
          <w:sz w:val="24"/>
        </w:rPr>
        <w:t>“</w:t>
      </w:r>
      <w:r w:rsidR="00EA2113" w:rsidRPr="00EA2113">
        <w:rPr>
          <w:rFonts w:ascii="Times New Roman" w:hAnsi="Times New Roman"/>
          <w:bCs/>
          <w:iCs/>
          <w:sz w:val="24"/>
        </w:rPr>
        <w:t>Ugunsdzēsības ūdens ņemšanas vietas izbūve</w:t>
      </w:r>
      <w:r w:rsidR="00611328">
        <w:rPr>
          <w:rFonts w:ascii="Times New Roman" w:hAnsi="Times New Roman"/>
          <w:bCs/>
          <w:iCs/>
          <w:sz w:val="24"/>
        </w:rPr>
        <w:t>”</w:t>
      </w:r>
      <w:r w:rsidR="00AB58B2">
        <w:rPr>
          <w:rFonts w:ascii="Times New Roman" w:hAnsi="Times New Roman"/>
          <w:bCs/>
          <w:iCs/>
          <w:sz w:val="24"/>
        </w:rPr>
        <w:t xml:space="preserve">, </w:t>
      </w:r>
      <w:r w:rsidR="00FE45AF" w:rsidRPr="00876FD6">
        <w:rPr>
          <w:rFonts w:ascii="Times New Roman" w:hAnsi="Times New Roman"/>
          <w:sz w:val="24"/>
        </w:rPr>
        <w:t>ID. Nr. JNP 2018</w:t>
      </w:r>
      <w:r w:rsidR="00D85491" w:rsidRPr="00876FD6">
        <w:rPr>
          <w:rFonts w:ascii="Times New Roman" w:hAnsi="Times New Roman"/>
          <w:sz w:val="24"/>
        </w:rPr>
        <w:t>/</w:t>
      </w:r>
      <w:r w:rsidR="00000996">
        <w:rPr>
          <w:rFonts w:ascii="Times New Roman" w:hAnsi="Times New Roman"/>
          <w:sz w:val="24"/>
        </w:rPr>
        <w:t>50</w:t>
      </w:r>
      <w:r w:rsidR="00611328">
        <w:rPr>
          <w:rFonts w:ascii="Times New Roman" w:hAnsi="Times New Roman"/>
          <w:sz w:val="24"/>
        </w:rPr>
        <w:t>,</w:t>
      </w:r>
      <w:r w:rsidR="00D85491" w:rsidRPr="00876FD6">
        <w:rPr>
          <w:rFonts w:ascii="Times New Roman" w:hAnsi="Times New Roman"/>
          <w:sz w:val="24"/>
        </w:rPr>
        <w:t xml:space="preserve"> </w:t>
      </w:r>
      <w:r w:rsidRPr="00876FD6">
        <w:rPr>
          <w:rFonts w:ascii="Times New Roman" w:hAnsi="Times New Roman"/>
          <w:sz w:val="24"/>
        </w:rPr>
        <w:t>nolikumu (turpmāk – Nolikums), pieņemot visas Nolikumā noteiktās prasības,</w:t>
      </w:r>
    </w:p>
    <w:p w:rsidR="003F7899" w:rsidRPr="00876FD6" w:rsidRDefault="003F7899" w:rsidP="003F7899">
      <w:r w:rsidRPr="00876FD6">
        <w:t>/</w:t>
      </w:r>
      <w:r w:rsidRPr="00876FD6">
        <w:rPr>
          <w:i/>
        </w:rPr>
        <w:t>pretendenta nosaukums/reģistrācijas numurs/ adrese/</w:t>
      </w:r>
    </w:p>
    <w:p w:rsidR="003F7899" w:rsidRPr="00876FD6" w:rsidRDefault="003F7899" w:rsidP="003F7899">
      <w:pPr>
        <w:pStyle w:val="Rindkopa"/>
        <w:ind w:left="0"/>
        <w:rPr>
          <w:rFonts w:ascii="Times New Roman" w:hAnsi="Times New Roman"/>
          <w:sz w:val="24"/>
        </w:rPr>
      </w:pPr>
      <w:r w:rsidRPr="00876FD6">
        <w:rPr>
          <w:rFonts w:ascii="Times New Roman" w:hAnsi="Times New Roman"/>
          <w:sz w:val="24"/>
        </w:rPr>
        <w:t>Iesniedzu piedāvājumu, kas sastāv no:</w:t>
      </w:r>
    </w:p>
    <w:p w:rsidR="003F7899" w:rsidRPr="00876FD6" w:rsidRDefault="00616737" w:rsidP="00616737">
      <w:pPr>
        <w:pStyle w:val="Rindkopa"/>
        <w:suppressAutoHyphens/>
        <w:spacing w:line="100" w:lineRule="atLeast"/>
        <w:ind w:left="426"/>
        <w:rPr>
          <w:rFonts w:ascii="Times New Roman" w:hAnsi="Times New Roman"/>
          <w:sz w:val="24"/>
        </w:rPr>
      </w:pPr>
      <w:r w:rsidRPr="00876FD6">
        <w:rPr>
          <w:rFonts w:ascii="Times New Roman" w:hAnsi="Times New Roman"/>
          <w:sz w:val="24"/>
        </w:rPr>
        <w:t>1)</w:t>
      </w:r>
      <w:r w:rsidR="003F7899" w:rsidRPr="00876FD6">
        <w:rPr>
          <w:rFonts w:ascii="Times New Roman" w:hAnsi="Times New Roman"/>
          <w:sz w:val="24"/>
        </w:rPr>
        <w:t>šī pieteikuma, un Atlases dokumentiem,</w:t>
      </w:r>
    </w:p>
    <w:p w:rsidR="00994267" w:rsidRPr="00876FD6" w:rsidRDefault="00994267" w:rsidP="00994267">
      <w:pPr>
        <w:pStyle w:val="Punkts"/>
        <w:numPr>
          <w:ilvl w:val="0"/>
          <w:numId w:val="0"/>
        </w:numPr>
        <w:ind w:left="426"/>
        <w:rPr>
          <w:rFonts w:ascii="Times New Roman" w:hAnsi="Times New Roman"/>
          <w:b w:val="0"/>
          <w:sz w:val="24"/>
        </w:rPr>
      </w:pPr>
      <w:r w:rsidRPr="00876FD6">
        <w:rPr>
          <w:rFonts w:ascii="Times New Roman" w:hAnsi="Times New Roman"/>
          <w:b w:val="0"/>
          <w:sz w:val="24"/>
        </w:rPr>
        <w:t>2) piedāvājuma nodrošinājuma</w:t>
      </w:r>
    </w:p>
    <w:p w:rsidR="003F7899" w:rsidRPr="00876FD6" w:rsidRDefault="00994267" w:rsidP="00994267">
      <w:pPr>
        <w:pStyle w:val="Rindkopa"/>
        <w:suppressAutoHyphens/>
        <w:spacing w:line="100" w:lineRule="atLeast"/>
        <w:ind w:left="0"/>
        <w:rPr>
          <w:rFonts w:ascii="Times New Roman" w:hAnsi="Times New Roman"/>
          <w:sz w:val="24"/>
        </w:rPr>
      </w:pPr>
      <w:r w:rsidRPr="00876FD6">
        <w:rPr>
          <w:rFonts w:ascii="Times New Roman" w:hAnsi="Times New Roman"/>
          <w:sz w:val="24"/>
        </w:rPr>
        <w:t xml:space="preserve">       3)</w:t>
      </w:r>
      <w:r w:rsidR="003F7899" w:rsidRPr="00876FD6">
        <w:rPr>
          <w:rFonts w:ascii="Times New Roman" w:hAnsi="Times New Roman"/>
          <w:sz w:val="24"/>
        </w:rPr>
        <w:t>Tehniskā piedāvājuma</w:t>
      </w:r>
    </w:p>
    <w:p w:rsidR="003F7899" w:rsidRPr="00876FD6" w:rsidRDefault="00994267" w:rsidP="00994267">
      <w:pPr>
        <w:pStyle w:val="Rindkopa"/>
        <w:suppressAutoHyphens/>
        <w:spacing w:line="100" w:lineRule="atLeast"/>
        <w:ind w:left="0"/>
        <w:rPr>
          <w:rFonts w:ascii="Times New Roman" w:hAnsi="Times New Roman"/>
          <w:sz w:val="24"/>
        </w:rPr>
      </w:pPr>
      <w:r w:rsidRPr="00876FD6">
        <w:rPr>
          <w:rFonts w:ascii="Times New Roman" w:hAnsi="Times New Roman"/>
          <w:sz w:val="24"/>
        </w:rPr>
        <w:t xml:space="preserve">       4)</w:t>
      </w:r>
      <w:r w:rsidR="003F7899" w:rsidRPr="00876FD6">
        <w:rPr>
          <w:rFonts w:ascii="Times New Roman" w:hAnsi="Times New Roman"/>
          <w:sz w:val="24"/>
        </w:rPr>
        <w:t>Finanšu piedāvājuma,</w:t>
      </w:r>
    </w:p>
    <w:p w:rsidR="003F7899" w:rsidRPr="00876FD6" w:rsidRDefault="003F7899" w:rsidP="003F7899">
      <w:pPr>
        <w:pStyle w:val="Rindkopa"/>
        <w:ind w:left="709"/>
        <w:rPr>
          <w:rFonts w:ascii="Times New Roman" w:hAnsi="Times New Roman"/>
          <w:sz w:val="24"/>
        </w:rPr>
      </w:pPr>
      <w:r w:rsidRPr="00876FD6">
        <w:rPr>
          <w:rFonts w:ascii="Times New Roman" w:hAnsi="Times New Roman"/>
          <w:sz w:val="24"/>
        </w:rPr>
        <w:t>(turpmāk – Piedāvājums)</w:t>
      </w:r>
    </w:p>
    <w:p w:rsidR="003F7899" w:rsidRPr="00876FD6" w:rsidRDefault="003F7899" w:rsidP="00EA2113">
      <w:pPr>
        <w:pStyle w:val="Rindkopa"/>
        <w:numPr>
          <w:ilvl w:val="0"/>
          <w:numId w:val="13"/>
        </w:numPr>
        <w:suppressAutoHyphens/>
        <w:spacing w:line="100" w:lineRule="atLeast"/>
        <w:rPr>
          <w:rFonts w:ascii="Times New Roman" w:hAnsi="Times New Roman"/>
          <w:b/>
          <w:sz w:val="24"/>
        </w:rPr>
      </w:pPr>
      <w:r w:rsidRPr="00876FD6">
        <w:rPr>
          <w:rFonts w:ascii="Times New Roman" w:hAnsi="Times New Roman"/>
          <w:b/>
          <w:sz w:val="24"/>
        </w:rPr>
        <w:t xml:space="preserve">apņemoties: </w:t>
      </w:r>
      <w:r w:rsidR="001E1FFF">
        <w:rPr>
          <w:rFonts w:ascii="Times New Roman" w:hAnsi="Times New Roman"/>
          <w:sz w:val="24"/>
        </w:rPr>
        <w:t>veikt iepirkuma</w:t>
      </w:r>
      <w:r w:rsidR="00DF228A" w:rsidRPr="00876FD6">
        <w:rPr>
          <w:rFonts w:ascii="Times New Roman" w:hAnsi="Times New Roman"/>
          <w:sz w:val="24"/>
        </w:rPr>
        <w:t xml:space="preserve"> </w:t>
      </w:r>
      <w:r w:rsidR="00DF228A" w:rsidRPr="00876FD6">
        <w:rPr>
          <w:rFonts w:ascii="Times New Roman" w:hAnsi="Times New Roman"/>
          <w:bCs/>
          <w:iCs/>
          <w:sz w:val="24"/>
        </w:rPr>
        <w:t>“</w:t>
      </w:r>
      <w:r w:rsidR="00EA2113" w:rsidRPr="00EA2113">
        <w:rPr>
          <w:rFonts w:ascii="Times New Roman" w:hAnsi="Times New Roman"/>
          <w:bCs/>
          <w:iCs/>
          <w:sz w:val="24"/>
        </w:rPr>
        <w:t>Ugunsdzēsības ūdens ņemšanas vietas izbūve</w:t>
      </w:r>
      <w:r w:rsidR="00611328">
        <w:rPr>
          <w:rFonts w:ascii="Times New Roman" w:hAnsi="Times New Roman"/>
          <w:bCs/>
          <w:iCs/>
          <w:sz w:val="24"/>
        </w:rPr>
        <w:t>”</w:t>
      </w:r>
      <w:r w:rsidR="00454FEE" w:rsidRPr="00876FD6">
        <w:rPr>
          <w:rFonts w:ascii="Times New Roman" w:hAnsi="Times New Roman"/>
          <w:bCs/>
          <w:iCs/>
          <w:sz w:val="24"/>
        </w:rPr>
        <w:t xml:space="preserve">, </w:t>
      </w:r>
      <w:r w:rsidR="00FE45AF" w:rsidRPr="00876FD6">
        <w:rPr>
          <w:rFonts w:ascii="Times New Roman" w:hAnsi="Times New Roman"/>
          <w:sz w:val="24"/>
        </w:rPr>
        <w:t>ID. Nr. JNP 2018</w:t>
      </w:r>
      <w:r w:rsidR="00607518" w:rsidRPr="00876FD6">
        <w:rPr>
          <w:rFonts w:ascii="Times New Roman" w:hAnsi="Times New Roman"/>
          <w:sz w:val="24"/>
        </w:rPr>
        <w:t>/</w:t>
      </w:r>
      <w:r w:rsidR="00000996">
        <w:rPr>
          <w:rFonts w:ascii="Times New Roman" w:hAnsi="Times New Roman"/>
          <w:sz w:val="24"/>
        </w:rPr>
        <w:t>50</w:t>
      </w:r>
      <w:r w:rsidR="00607518" w:rsidRPr="00876FD6">
        <w:rPr>
          <w:rFonts w:ascii="Times New Roman" w:hAnsi="Times New Roman"/>
          <w:sz w:val="24"/>
        </w:rPr>
        <w:t xml:space="preserve">, </w:t>
      </w:r>
      <w:r w:rsidRPr="00876FD6">
        <w:rPr>
          <w:rFonts w:ascii="Times New Roman" w:hAnsi="Times New Roman"/>
          <w:color w:val="000000" w:themeColor="text1"/>
          <w:sz w:val="24"/>
        </w:rPr>
        <w:t>būvdarbus</w:t>
      </w:r>
      <w:r w:rsidR="00E36821" w:rsidRPr="00876FD6">
        <w:rPr>
          <w:rFonts w:ascii="Times New Roman" w:hAnsi="Times New Roman"/>
          <w:sz w:val="24"/>
        </w:rPr>
        <w:t>,</w:t>
      </w:r>
      <w:r w:rsidRPr="00876FD6">
        <w:rPr>
          <w:rFonts w:ascii="Times New Roman" w:hAnsi="Times New Roman"/>
          <w:sz w:val="24"/>
        </w:rPr>
        <w:t xml:space="preserve"> saskaņā ar </w:t>
      </w:r>
      <w:r w:rsidR="007448EB" w:rsidRPr="00876FD6">
        <w:rPr>
          <w:rFonts w:ascii="Times New Roman" w:hAnsi="Times New Roman"/>
          <w:sz w:val="24"/>
        </w:rPr>
        <w:t xml:space="preserve">Būvprojektu </w:t>
      </w:r>
      <w:r w:rsidR="00E36821" w:rsidRPr="00876FD6">
        <w:rPr>
          <w:rFonts w:ascii="Times New Roman" w:hAnsi="Times New Roman"/>
          <w:sz w:val="24"/>
        </w:rPr>
        <w:t xml:space="preserve">un </w:t>
      </w:r>
      <w:r w:rsidR="00693163" w:rsidRPr="00876FD6">
        <w:rPr>
          <w:rFonts w:ascii="Times New Roman" w:hAnsi="Times New Roman"/>
          <w:sz w:val="24"/>
        </w:rPr>
        <w:t>Tehnisko specifikāciju</w:t>
      </w:r>
      <w:r w:rsidRPr="00876FD6">
        <w:rPr>
          <w:rFonts w:ascii="Times New Roman" w:hAnsi="Times New Roman"/>
          <w:sz w:val="24"/>
        </w:rPr>
        <w:t xml:space="preserve"> </w:t>
      </w:r>
      <w:r w:rsidR="00693163" w:rsidRPr="00876FD6">
        <w:rPr>
          <w:rFonts w:ascii="Times New Roman" w:hAnsi="Times New Roman"/>
          <w:sz w:val="24"/>
        </w:rPr>
        <w:t xml:space="preserve">par </w:t>
      </w:r>
      <w:r w:rsidRPr="00876FD6">
        <w:rPr>
          <w:rFonts w:ascii="Times New Roman" w:hAnsi="Times New Roman"/>
          <w:sz w:val="24"/>
        </w:rPr>
        <w:t xml:space="preserve">kopējo cenu: Būvniecības kopējā cena bez pievienotās vērtības nodokļa (turpmāk –PVN): </w:t>
      </w:r>
      <w:r w:rsidRPr="00876FD6">
        <w:rPr>
          <w:rFonts w:ascii="Times New Roman" w:hAnsi="Times New Roman"/>
          <w:i/>
          <w:sz w:val="24"/>
        </w:rPr>
        <w:t>summa</w:t>
      </w:r>
      <w:r w:rsidR="006B4CC8" w:rsidRPr="00876FD6">
        <w:rPr>
          <w:rFonts w:ascii="Times New Roman" w:hAnsi="Times New Roman"/>
          <w:sz w:val="24"/>
        </w:rPr>
        <w:t xml:space="preserve"> EUR</w:t>
      </w:r>
      <w:r w:rsidRPr="00876FD6">
        <w:rPr>
          <w:rFonts w:ascii="Times New Roman" w:hAnsi="Times New Roman"/>
          <w:sz w:val="24"/>
        </w:rPr>
        <w:t xml:space="preserve"> (</w:t>
      </w:r>
      <w:r w:rsidRPr="00876FD6">
        <w:rPr>
          <w:rFonts w:ascii="Times New Roman" w:hAnsi="Times New Roman"/>
          <w:i/>
          <w:sz w:val="24"/>
        </w:rPr>
        <w:t>summa vārdiem</w:t>
      </w:r>
      <w:r w:rsidR="00761E59" w:rsidRPr="00876FD6">
        <w:rPr>
          <w:rFonts w:ascii="Times New Roman" w:hAnsi="Times New Roman"/>
          <w:i/>
          <w:sz w:val="24"/>
        </w:rPr>
        <w:t xml:space="preserve"> </w:t>
      </w:r>
      <w:proofErr w:type="spellStart"/>
      <w:r w:rsidR="00761E59" w:rsidRPr="00876FD6">
        <w:rPr>
          <w:rFonts w:ascii="Times New Roman" w:hAnsi="Times New Roman"/>
          <w:i/>
          <w:sz w:val="24"/>
        </w:rPr>
        <w:t>euro</w:t>
      </w:r>
      <w:proofErr w:type="spellEnd"/>
      <w:r w:rsidR="006B4CC8" w:rsidRPr="00876FD6">
        <w:rPr>
          <w:rFonts w:ascii="Times New Roman" w:hAnsi="Times New Roman"/>
          <w:sz w:val="24"/>
        </w:rPr>
        <w:t>), PVN 21%: summa EUR</w:t>
      </w:r>
      <w:r w:rsidRPr="00876FD6">
        <w:rPr>
          <w:rFonts w:ascii="Times New Roman" w:hAnsi="Times New Roman"/>
          <w:sz w:val="24"/>
        </w:rPr>
        <w:t xml:space="preserve"> (</w:t>
      </w:r>
      <w:r w:rsidRPr="00876FD6">
        <w:rPr>
          <w:rFonts w:ascii="Times New Roman" w:hAnsi="Times New Roman"/>
          <w:i/>
          <w:sz w:val="24"/>
        </w:rPr>
        <w:t>summa vārdiem</w:t>
      </w:r>
      <w:r w:rsidR="00761E59" w:rsidRPr="00876FD6">
        <w:rPr>
          <w:rFonts w:ascii="Times New Roman" w:hAnsi="Times New Roman"/>
          <w:i/>
          <w:sz w:val="24"/>
        </w:rPr>
        <w:t xml:space="preserve"> </w:t>
      </w:r>
      <w:proofErr w:type="spellStart"/>
      <w:r w:rsidR="00761E59" w:rsidRPr="00876FD6">
        <w:rPr>
          <w:rFonts w:ascii="Times New Roman" w:hAnsi="Times New Roman"/>
          <w:i/>
          <w:sz w:val="24"/>
        </w:rPr>
        <w:t>euro</w:t>
      </w:r>
      <w:proofErr w:type="spellEnd"/>
      <w:r w:rsidR="00693163" w:rsidRPr="00876FD6">
        <w:rPr>
          <w:rFonts w:ascii="Times New Roman" w:hAnsi="Times New Roman"/>
          <w:sz w:val="24"/>
        </w:rPr>
        <w:t>). K</w:t>
      </w:r>
      <w:r w:rsidRPr="00876FD6">
        <w:rPr>
          <w:rFonts w:ascii="Times New Roman" w:hAnsi="Times New Roman"/>
          <w:sz w:val="24"/>
        </w:rPr>
        <w:t xml:space="preserve">opējā cena ar PVN: </w:t>
      </w:r>
      <w:r w:rsidRPr="00876FD6">
        <w:rPr>
          <w:rFonts w:ascii="Times New Roman" w:hAnsi="Times New Roman"/>
          <w:i/>
          <w:sz w:val="24"/>
        </w:rPr>
        <w:t>summa</w:t>
      </w:r>
      <w:r w:rsidR="006B4CC8" w:rsidRPr="00876FD6">
        <w:rPr>
          <w:rFonts w:ascii="Times New Roman" w:hAnsi="Times New Roman"/>
          <w:sz w:val="24"/>
        </w:rPr>
        <w:t xml:space="preserve"> EUR</w:t>
      </w:r>
      <w:r w:rsidRPr="00876FD6">
        <w:rPr>
          <w:rFonts w:ascii="Times New Roman" w:hAnsi="Times New Roman"/>
          <w:sz w:val="24"/>
        </w:rPr>
        <w:t xml:space="preserve"> (</w:t>
      </w:r>
      <w:r w:rsidRPr="00876FD6">
        <w:rPr>
          <w:rFonts w:ascii="Times New Roman" w:hAnsi="Times New Roman"/>
          <w:i/>
          <w:sz w:val="24"/>
        </w:rPr>
        <w:t>summa vārdiem</w:t>
      </w:r>
      <w:r w:rsidR="00761E59" w:rsidRPr="00876FD6">
        <w:rPr>
          <w:rFonts w:ascii="Times New Roman" w:hAnsi="Times New Roman"/>
          <w:sz w:val="24"/>
        </w:rPr>
        <w:t xml:space="preserve"> </w:t>
      </w:r>
      <w:proofErr w:type="spellStart"/>
      <w:r w:rsidR="00761E59" w:rsidRPr="00876FD6">
        <w:rPr>
          <w:rFonts w:ascii="Times New Roman" w:hAnsi="Times New Roman"/>
          <w:i/>
          <w:sz w:val="24"/>
        </w:rPr>
        <w:t>euro</w:t>
      </w:r>
      <w:proofErr w:type="spellEnd"/>
      <w:r w:rsidRPr="00876FD6">
        <w:rPr>
          <w:rFonts w:ascii="Times New Roman" w:hAnsi="Times New Roman"/>
          <w:sz w:val="24"/>
        </w:rPr>
        <w:t>),</w:t>
      </w:r>
    </w:p>
    <w:p w:rsidR="003F7899" w:rsidRPr="00876FD6" w:rsidRDefault="003F7899" w:rsidP="003416BD">
      <w:pPr>
        <w:pStyle w:val="Rindkopa"/>
        <w:numPr>
          <w:ilvl w:val="0"/>
          <w:numId w:val="14"/>
        </w:numPr>
        <w:suppressAutoHyphens/>
        <w:spacing w:line="100" w:lineRule="atLeast"/>
        <w:ind w:left="709" w:hanging="426"/>
        <w:rPr>
          <w:rFonts w:ascii="Times New Roman" w:hAnsi="Times New Roman"/>
          <w:sz w:val="24"/>
        </w:rPr>
      </w:pPr>
      <w:r w:rsidRPr="00876FD6">
        <w:rPr>
          <w:rFonts w:ascii="Times New Roman" w:hAnsi="Times New Roman"/>
          <w:sz w:val="24"/>
        </w:rPr>
        <w:t>slēgt iepirkuma līgumu atbilstoši Nolikumā ietvertajam Iepirkuma līguma projektam,</w:t>
      </w:r>
    </w:p>
    <w:p w:rsidR="00B12768" w:rsidRPr="00876FD6" w:rsidRDefault="004409E3" w:rsidP="003416BD">
      <w:pPr>
        <w:pStyle w:val="Rindkopa"/>
        <w:numPr>
          <w:ilvl w:val="0"/>
          <w:numId w:val="14"/>
        </w:numPr>
        <w:suppressAutoHyphens/>
        <w:spacing w:line="100" w:lineRule="atLeast"/>
        <w:ind w:left="709" w:hanging="426"/>
        <w:rPr>
          <w:rFonts w:ascii="Times New Roman" w:hAnsi="Times New Roman"/>
          <w:sz w:val="24"/>
        </w:rPr>
      </w:pPr>
      <w:r w:rsidRPr="00876FD6">
        <w:rPr>
          <w:rFonts w:ascii="Times New Roman" w:hAnsi="Times New Roman"/>
          <w:sz w:val="24"/>
        </w:rPr>
        <w:t>veikt</w:t>
      </w:r>
      <w:r w:rsidR="00693163" w:rsidRPr="00876FD6">
        <w:rPr>
          <w:rFonts w:ascii="Times New Roman" w:hAnsi="Times New Roman"/>
          <w:color w:val="000000"/>
          <w:sz w:val="24"/>
          <w:shd w:val="clear" w:color="auto" w:fill="FFFFFF"/>
        </w:rPr>
        <w:t xml:space="preserve"> būvniecības darbus </w:t>
      </w:r>
      <w:r w:rsidR="00693163" w:rsidRPr="00876FD6">
        <w:rPr>
          <w:rFonts w:ascii="Times New Roman" w:hAnsi="Times New Roman"/>
          <w:sz w:val="24"/>
        </w:rPr>
        <w:t>saskaņā ar manu</w:t>
      </w:r>
      <w:r w:rsidR="003F7899" w:rsidRPr="00876FD6">
        <w:rPr>
          <w:rFonts w:ascii="Times New Roman" w:hAnsi="Times New Roman"/>
          <w:sz w:val="24"/>
        </w:rPr>
        <w:t xml:space="preserve"> piedāvājumu iepirkuma līgumā noteiktajā kārtībā no iepirkuma līguma noslēgšanas līdz (pretendenta piedāvātais līguma izpildes termiņš) ,</w:t>
      </w:r>
    </w:p>
    <w:p w:rsidR="00A970A3" w:rsidRPr="00876FD6" w:rsidRDefault="00B12768" w:rsidP="00A970A3">
      <w:pPr>
        <w:pStyle w:val="Rindkopa"/>
        <w:suppressAutoHyphens/>
        <w:spacing w:line="100" w:lineRule="atLeast"/>
        <w:ind w:left="0"/>
        <w:rPr>
          <w:rFonts w:ascii="Times New Roman" w:hAnsi="Times New Roman"/>
          <w:sz w:val="24"/>
        </w:rPr>
      </w:pPr>
      <w:r w:rsidRPr="00876FD6">
        <w:rPr>
          <w:rFonts w:ascii="Times New Roman" w:hAnsi="Times New Roman"/>
          <w:b/>
          <w:sz w:val="24"/>
        </w:rPr>
        <w:t xml:space="preserve">2. </w:t>
      </w:r>
      <w:r w:rsidRPr="00876FD6">
        <w:rPr>
          <w:rFonts w:ascii="Times New Roman" w:hAnsi="Times New Roman"/>
          <w:sz w:val="24"/>
        </w:rPr>
        <w:t>apņemamies līguma slēgšanas tiesību piešķiršanas gadījumā pildīt visus nolikumā izklāstītos nosacījumus un strādāt pie līguma izpildes. Mūsu rīcībā ir pietiekami resursi, lai nodrošinātu kvalitatīvu un iepirkuma prasībām atbilstošu pakalpojuma izpi</w:t>
      </w:r>
      <w:r w:rsidR="00A970A3" w:rsidRPr="00876FD6">
        <w:rPr>
          <w:rFonts w:ascii="Times New Roman" w:hAnsi="Times New Roman"/>
          <w:sz w:val="24"/>
        </w:rPr>
        <w:t>ldi.</w:t>
      </w:r>
    </w:p>
    <w:p w:rsidR="00A970A3" w:rsidRPr="00876FD6" w:rsidRDefault="00A970A3" w:rsidP="00A970A3">
      <w:pPr>
        <w:pStyle w:val="Rindkopa"/>
        <w:suppressAutoHyphens/>
        <w:spacing w:line="100" w:lineRule="atLeast"/>
        <w:ind w:left="0"/>
        <w:rPr>
          <w:rFonts w:ascii="Times New Roman" w:hAnsi="Times New Roman"/>
          <w:b/>
          <w:sz w:val="24"/>
        </w:rPr>
      </w:pPr>
      <w:r w:rsidRPr="00876FD6">
        <w:rPr>
          <w:rFonts w:ascii="Times New Roman" w:hAnsi="Times New Roman"/>
          <w:sz w:val="24"/>
        </w:rPr>
        <w:t>3. Apliecinu, ka visas piedāvājumā sniegtās ziņas ir patiesas</w:t>
      </w:r>
      <w:r w:rsidRPr="00876FD6">
        <w:rPr>
          <w:rFonts w:ascii="Times New Roman" w:hAnsi="Times New Roman"/>
          <w:b/>
          <w:sz w:val="24"/>
        </w:rPr>
        <w:t>.</w:t>
      </w:r>
    </w:p>
    <w:tbl>
      <w:tblPr>
        <w:tblW w:w="9853" w:type="dxa"/>
        <w:tblInd w:w="-106" w:type="dxa"/>
        <w:tblLayout w:type="fixed"/>
        <w:tblLook w:val="0000" w:firstRow="0" w:lastRow="0" w:firstColumn="0" w:lastColumn="0" w:noHBand="0" w:noVBand="0"/>
      </w:tblPr>
      <w:tblGrid>
        <w:gridCol w:w="6735"/>
        <w:gridCol w:w="3118"/>
      </w:tblGrid>
      <w:tr w:rsidR="00A970A3" w:rsidRPr="00876FD6" w:rsidTr="00F24DF7">
        <w:tc>
          <w:tcPr>
            <w:tcW w:w="6735" w:type="dxa"/>
            <w:tcBorders>
              <w:bottom w:val="single" w:sz="4" w:space="0" w:color="auto"/>
            </w:tcBorders>
          </w:tcPr>
          <w:p w:rsidR="00A970A3" w:rsidRPr="00876FD6" w:rsidRDefault="00A970A3" w:rsidP="00033CEA">
            <w:pPr>
              <w:snapToGrid w:val="0"/>
              <w:jc w:val="both"/>
            </w:pPr>
            <w:r w:rsidRPr="00876FD6">
              <w:t>Pretendenta pārstāvis</w:t>
            </w:r>
            <w:r w:rsidR="00033CEA" w:rsidRPr="00876FD6">
              <w:t xml:space="preserve"> </w:t>
            </w:r>
          </w:p>
        </w:tc>
        <w:tc>
          <w:tcPr>
            <w:tcW w:w="3118" w:type="dxa"/>
            <w:tcBorders>
              <w:bottom w:val="single" w:sz="4" w:space="0" w:color="000000"/>
            </w:tcBorders>
          </w:tcPr>
          <w:p w:rsidR="00A970A3" w:rsidRPr="00876FD6" w:rsidRDefault="00A970A3" w:rsidP="00033CEA">
            <w:pPr>
              <w:snapToGrid w:val="0"/>
              <w:ind w:right="3494"/>
              <w:jc w:val="both"/>
            </w:pPr>
          </w:p>
        </w:tc>
      </w:tr>
      <w:tr w:rsidR="00A970A3" w:rsidRPr="00876FD6" w:rsidTr="00F24DF7">
        <w:trPr>
          <w:cantSplit/>
        </w:trPr>
        <w:tc>
          <w:tcPr>
            <w:tcW w:w="6735" w:type="dxa"/>
            <w:tcBorders>
              <w:top w:val="single" w:sz="4" w:space="0" w:color="auto"/>
            </w:tcBorders>
          </w:tcPr>
          <w:p w:rsidR="00A970A3" w:rsidRPr="00876FD6" w:rsidRDefault="00033CEA" w:rsidP="00F63F32">
            <w:pPr>
              <w:snapToGrid w:val="0"/>
            </w:pPr>
            <w:r w:rsidRPr="00876FD6">
              <w:t xml:space="preserve">                                        (amats, paraksts, vārds, uzvārds)</w:t>
            </w:r>
          </w:p>
        </w:tc>
        <w:tc>
          <w:tcPr>
            <w:tcW w:w="3118" w:type="dxa"/>
          </w:tcPr>
          <w:p w:rsidR="00A970A3" w:rsidRPr="00876FD6" w:rsidRDefault="00A970A3" w:rsidP="00F63F32">
            <w:pPr>
              <w:snapToGrid w:val="0"/>
              <w:jc w:val="center"/>
            </w:pPr>
          </w:p>
        </w:tc>
      </w:tr>
    </w:tbl>
    <w:p w:rsidR="00A970A3" w:rsidRPr="00876FD6" w:rsidRDefault="00A970A3" w:rsidP="00A970A3">
      <w:pPr>
        <w:pStyle w:val="Punkts"/>
        <w:numPr>
          <w:ilvl w:val="0"/>
          <w:numId w:val="0"/>
        </w:numPr>
        <w:rPr>
          <w:rFonts w:ascii="Times New Roman" w:hAnsi="Times New Roman"/>
          <w:b w:val="0"/>
          <w:sz w:val="24"/>
        </w:rPr>
        <w:sectPr w:rsidR="00A970A3" w:rsidRPr="00876FD6" w:rsidSect="005522B6">
          <w:footerReference w:type="default" r:id="rId13"/>
          <w:pgSz w:w="11905" w:h="16837"/>
          <w:pgMar w:top="993" w:right="851" w:bottom="1247" w:left="1418" w:header="340" w:footer="454" w:gutter="0"/>
          <w:cols w:space="720"/>
          <w:docGrid w:linePitch="240" w:charSpace="36864"/>
        </w:sectPr>
      </w:pPr>
    </w:p>
    <w:p w:rsidR="008F4915" w:rsidRPr="00876FD6" w:rsidRDefault="008F4915" w:rsidP="008F4915">
      <w:pPr>
        <w:pStyle w:val="Punkts"/>
        <w:pageBreakBefore/>
        <w:numPr>
          <w:ilvl w:val="0"/>
          <w:numId w:val="0"/>
        </w:numPr>
        <w:rPr>
          <w:rFonts w:ascii="Times New Roman" w:hAnsi="Times New Roman"/>
          <w:sz w:val="24"/>
        </w:rPr>
      </w:pPr>
    </w:p>
    <w:p w:rsidR="008F4915" w:rsidRPr="00876FD6" w:rsidRDefault="00C23873" w:rsidP="008F4915">
      <w:pPr>
        <w:jc w:val="right"/>
        <w:rPr>
          <w:b/>
          <w:color w:val="00000A"/>
        </w:rPr>
      </w:pPr>
      <w:r>
        <w:rPr>
          <w:b/>
          <w:color w:val="00000A"/>
        </w:rPr>
        <w:t>Pielikums Nr.2</w:t>
      </w:r>
    </w:p>
    <w:p w:rsidR="008F4915" w:rsidRPr="00876FD6" w:rsidRDefault="008F4915" w:rsidP="008F4915">
      <w:pPr>
        <w:jc w:val="right"/>
        <w:rPr>
          <w:bCs/>
        </w:rPr>
      </w:pPr>
      <w:r w:rsidRPr="00876FD6">
        <w:rPr>
          <w:bCs/>
        </w:rPr>
        <w:t xml:space="preserve"> konkursa Nolikumam</w:t>
      </w:r>
    </w:p>
    <w:p w:rsidR="008F4915" w:rsidRPr="00876FD6" w:rsidRDefault="008F4915" w:rsidP="008F4915">
      <w:pPr>
        <w:jc w:val="right"/>
        <w:rPr>
          <w:bCs/>
          <w:color w:val="000000" w:themeColor="text1"/>
        </w:rPr>
      </w:pPr>
      <w:r w:rsidRPr="00876FD6">
        <w:rPr>
          <w:bCs/>
        </w:rPr>
        <w:t>Identifikācijas Nr</w:t>
      </w:r>
      <w:r w:rsidR="00D02E73" w:rsidRPr="00876FD6">
        <w:rPr>
          <w:bCs/>
          <w:color w:val="000000" w:themeColor="text1"/>
        </w:rPr>
        <w:t>. JNP</w:t>
      </w:r>
      <w:r w:rsidR="00000996">
        <w:rPr>
          <w:bCs/>
          <w:color w:val="000000" w:themeColor="text1"/>
        </w:rPr>
        <w:t xml:space="preserve"> 2018/50</w:t>
      </w:r>
    </w:p>
    <w:p w:rsidR="00A126B1" w:rsidRPr="00876FD6" w:rsidRDefault="00A126B1" w:rsidP="008F4915">
      <w:pPr>
        <w:jc w:val="right"/>
        <w:rPr>
          <w:color w:val="000000" w:themeColor="text1"/>
        </w:rPr>
      </w:pPr>
    </w:p>
    <w:p w:rsidR="00A126B1" w:rsidRPr="00B9347E" w:rsidRDefault="00A126B1" w:rsidP="00A126B1">
      <w:pPr>
        <w:pStyle w:val="BodyText"/>
        <w:jc w:val="center"/>
        <w:rPr>
          <w:b/>
          <w:sz w:val="28"/>
          <w:szCs w:val="28"/>
        </w:rPr>
      </w:pPr>
      <w:r w:rsidRPr="00B9347E">
        <w:rPr>
          <w:b/>
          <w:sz w:val="28"/>
          <w:szCs w:val="28"/>
        </w:rPr>
        <w:t>Pretendenta speciālistu saraksts</w:t>
      </w:r>
    </w:p>
    <w:p w:rsidR="009373EF" w:rsidRPr="00291720" w:rsidRDefault="009373EF" w:rsidP="009373EF">
      <w:pPr>
        <w:spacing w:after="120"/>
        <w:jc w:val="center"/>
        <w:rPr>
          <w:b/>
          <w:bCs/>
          <w:iCs/>
        </w:rPr>
      </w:pPr>
      <w:r w:rsidRPr="00291720">
        <w:rPr>
          <w:b/>
          <w:bCs/>
        </w:rPr>
        <w:t xml:space="preserve">iepirkumam </w:t>
      </w:r>
      <w:r w:rsidRPr="0082781D">
        <w:rPr>
          <w:b/>
          <w:bCs/>
        </w:rPr>
        <w:t>“</w:t>
      </w:r>
      <w:r w:rsidR="00C23873" w:rsidRPr="00C23873">
        <w:rPr>
          <w:b/>
          <w:bCs/>
        </w:rPr>
        <w:t>Ugunsdzēsības ūdens ņemšanas vietas izbūve</w:t>
      </w:r>
      <w:r w:rsidRPr="0082781D">
        <w:rPr>
          <w:b/>
          <w:bCs/>
        </w:rPr>
        <w:t>”</w:t>
      </w:r>
    </w:p>
    <w:p w:rsidR="009373EF" w:rsidRPr="00291720" w:rsidRDefault="009373EF" w:rsidP="009373EF">
      <w:pPr>
        <w:spacing w:after="120"/>
        <w:jc w:val="center"/>
        <w:rPr>
          <w:b/>
        </w:rPr>
      </w:pPr>
      <w:r>
        <w:rPr>
          <w:b/>
        </w:rPr>
        <w:t>ID. Nr. JNP 20</w:t>
      </w:r>
      <w:r w:rsidR="00000996">
        <w:rPr>
          <w:b/>
        </w:rPr>
        <w:t>18/50</w:t>
      </w:r>
    </w:p>
    <w:p w:rsidR="001118A9" w:rsidRPr="00876FD6" w:rsidRDefault="001118A9" w:rsidP="004F1E84">
      <w:pPr>
        <w:spacing w:after="120"/>
        <w:jc w:val="center"/>
        <w:rPr>
          <w:b/>
        </w:rPr>
      </w:pPr>
    </w:p>
    <w:tbl>
      <w:tblPr>
        <w:tblStyle w:val="TableGrid"/>
        <w:tblW w:w="9397" w:type="dxa"/>
        <w:tblLook w:val="04A0" w:firstRow="1" w:lastRow="0" w:firstColumn="1" w:lastColumn="0" w:noHBand="0" w:noVBand="1"/>
      </w:tblPr>
      <w:tblGrid>
        <w:gridCol w:w="497"/>
        <w:gridCol w:w="2470"/>
        <w:gridCol w:w="2928"/>
        <w:gridCol w:w="1738"/>
        <w:gridCol w:w="1764"/>
      </w:tblGrid>
      <w:tr w:rsidR="00EA6EDB" w:rsidRPr="00876FD6" w:rsidTr="007D2EDC">
        <w:trPr>
          <w:trHeight w:val="585"/>
        </w:trPr>
        <w:tc>
          <w:tcPr>
            <w:tcW w:w="497"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Nr</w:t>
            </w:r>
          </w:p>
        </w:tc>
        <w:tc>
          <w:tcPr>
            <w:tcW w:w="2470"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Speciālista vārds un uzvārds</w:t>
            </w:r>
          </w:p>
        </w:tc>
        <w:tc>
          <w:tcPr>
            <w:tcW w:w="2928"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Sertifikācijas vai akreditācijas joma</w:t>
            </w:r>
          </w:p>
        </w:tc>
        <w:tc>
          <w:tcPr>
            <w:tcW w:w="1738"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Sertifikāta numurs</w:t>
            </w:r>
          </w:p>
        </w:tc>
        <w:tc>
          <w:tcPr>
            <w:tcW w:w="1764" w:type="dxa"/>
          </w:tcPr>
          <w:p w:rsidR="00EA6EDB" w:rsidRPr="00876FD6" w:rsidRDefault="00EA6EDB" w:rsidP="007901B5">
            <w:pPr>
              <w:pStyle w:val="BodyText"/>
              <w:jc w:val="center"/>
              <w:rPr>
                <w:rFonts w:ascii="Times New Roman" w:hAnsi="Times New Roman"/>
                <w:b/>
                <w:sz w:val="24"/>
              </w:rPr>
            </w:pPr>
            <w:r w:rsidRPr="00876FD6">
              <w:rPr>
                <w:rFonts w:ascii="Times New Roman" w:hAnsi="Times New Roman"/>
                <w:b/>
                <w:sz w:val="24"/>
              </w:rPr>
              <w:t>Speciālista paraksts</w:t>
            </w: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r w:rsidR="00EA6EDB" w:rsidRPr="00876FD6" w:rsidTr="007D2EDC">
        <w:trPr>
          <w:trHeight w:val="353"/>
        </w:trPr>
        <w:tc>
          <w:tcPr>
            <w:tcW w:w="497" w:type="dxa"/>
          </w:tcPr>
          <w:p w:rsidR="00EA6EDB" w:rsidRPr="00876FD6" w:rsidRDefault="00EA6EDB" w:rsidP="007901B5">
            <w:pPr>
              <w:pStyle w:val="BodyText"/>
              <w:jc w:val="both"/>
              <w:rPr>
                <w:rFonts w:ascii="Times New Roman" w:hAnsi="Times New Roman"/>
                <w:b/>
                <w:sz w:val="24"/>
              </w:rPr>
            </w:pPr>
          </w:p>
        </w:tc>
        <w:tc>
          <w:tcPr>
            <w:tcW w:w="2470" w:type="dxa"/>
          </w:tcPr>
          <w:p w:rsidR="00EA6EDB" w:rsidRPr="00876FD6" w:rsidRDefault="00EA6EDB" w:rsidP="007901B5">
            <w:pPr>
              <w:pStyle w:val="BodyText"/>
              <w:jc w:val="both"/>
              <w:rPr>
                <w:rFonts w:ascii="Times New Roman" w:hAnsi="Times New Roman"/>
                <w:b/>
                <w:sz w:val="24"/>
              </w:rPr>
            </w:pPr>
          </w:p>
        </w:tc>
        <w:tc>
          <w:tcPr>
            <w:tcW w:w="2928" w:type="dxa"/>
          </w:tcPr>
          <w:p w:rsidR="00EA6EDB" w:rsidRPr="00876FD6" w:rsidRDefault="00EA6EDB" w:rsidP="007901B5">
            <w:pPr>
              <w:pStyle w:val="BodyText"/>
              <w:jc w:val="both"/>
              <w:rPr>
                <w:rFonts w:ascii="Times New Roman" w:hAnsi="Times New Roman"/>
                <w:b/>
                <w:sz w:val="24"/>
              </w:rPr>
            </w:pPr>
          </w:p>
        </w:tc>
        <w:tc>
          <w:tcPr>
            <w:tcW w:w="1738" w:type="dxa"/>
          </w:tcPr>
          <w:p w:rsidR="00EA6EDB" w:rsidRPr="00876FD6" w:rsidRDefault="00EA6EDB" w:rsidP="007901B5">
            <w:pPr>
              <w:pStyle w:val="BodyText"/>
              <w:jc w:val="both"/>
              <w:rPr>
                <w:rFonts w:ascii="Times New Roman" w:hAnsi="Times New Roman"/>
                <w:b/>
                <w:sz w:val="24"/>
              </w:rPr>
            </w:pPr>
          </w:p>
        </w:tc>
        <w:tc>
          <w:tcPr>
            <w:tcW w:w="1764" w:type="dxa"/>
          </w:tcPr>
          <w:p w:rsidR="00EA6EDB" w:rsidRPr="00876FD6" w:rsidRDefault="00EA6EDB" w:rsidP="007901B5">
            <w:pPr>
              <w:pStyle w:val="BodyText"/>
              <w:jc w:val="both"/>
              <w:rPr>
                <w:rFonts w:ascii="Times New Roman" w:hAnsi="Times New Roman"/>
                <w:b/>
                <w:sz w:val="24"/>
              </w:rPr>
            </w:pPr>
          </w:p>
        </w:tc>
      </w:tr>
    </w:tbl>
    <w:p w:rsidR="00EA6EDB" w:rsidRPr="00876FD6" w:rsidRDefault="00EA6EDB" w:rsidP="00EA6EDB">
      <w:pPr>
        <w:pStyle w:val="BodyText"/>
        <w:ind w:left="360"/>
        <w:rPr>
          <w:color w:val="FF0000"/>
        </w:rPr>
      </w:pPr>
    </w:p>
    <w:p w:rsidR="00EA6EDB" w:rsidRPr="00876FD6" w:rsidRDefault="00EA6EDB" w:rsidP="00DC07FB">
      <w:pPr>
        <w:spacing w:after="120"/>
        <w:jc w:val="both"/>
        <w:rPr>
          <w:b/>
          <w:bCs/>
          <w:iCs/>
        </w:rPr>
      </w:pPr>
      <w:r w:rsidRPr="00876FD6">
        <w:t xml:space="preserve">Pretendenta speciālists ar savu parakstu apliecina, ka nepastāv šķēršļi kādēļ </w:t>
      </w:r>
      <w:r w:rsidRPr="00876FD6">
        <w:rPr>
          <w:i/>
        </w:rPr>
        <w:t>attiecīgais speciālists</w:t>
      </w:r>
      <w:r w:rsidRPr="00876FD6">
        <w:t xml:space="preserve"> nevarētu piedalīties Jelgavas novada pašvaldības, Reģ. Nr. 90009118031, Pasta iela 37, Jel</w:t>
      </w:r>
      <w:r w:rsidR="00AB58B2">
        <w:t>gava, rīkotajā iepirkumā “</w:t>
      </w:r>
      <w:r w:rsidR="00C23873" w:rsidRPr="00C23873">
        <w:t>Ugunsdzēsības ūdens ņemšanas vietas izbūve</w:t>
      </w:r>
      <w:r w:rsidR="00C23873">
        <w:t>” ID. Nr. JNP 2018/</w:t>
      </w:r>
      <w:r w:rsidR="00000996">
        <w:t>50</w:t>
      </w:r>
      <w:r w:rsidR="004E04E3" w:rsidRPr="00710BBF">
        <w:rPr>
          <w:bCs/>
        </w:rPr>
        <w:t>,</w:t>
      </w:r>
      <w:r w:rsidR="004E04E3" w:rsidRPr="00876FD6">
        <w:rPr>
          <w:bCs/>
        </w:rPr>
        <w:t xml:space="preserve"> </w:t>
      </w:r>
      <w:r w:rsidRPr="00876FD6">
        <w:t>projekta realizācijā, gadījumā, ja Pretendentam tiek piešķirtas tiesības slēgt iepirkuma līgumu un iepirkuma līgums tiek noslēgts.</w:t>
      </w:r>
    </w:p>
    <w:p w:rsidR="00EA6EDB" w:rsidRPr="00876FD6" w:rsidRDefault="00EA6EDB" w:rsidP="00024FBB">
      <w:pPr>
        <w:jc w:val="both"/>
        <w:rPr>
          <w:color w:val="FF0000"/>
        </w:rPr>
      </w:pPr>
    </w:p>
    <w:p w:rsidR="00EA6EDB" w:rsidRPr="00876FD6" w:rsidRDefault="00EA6EDB" w:rsidP="00EA6EDB">
      <w:pPr>
        <w:spacing w:after="120"/>
        <w:rPr>
          <w:color w:val="FF0000"/>
        </w:rPr>
      </w:pPr>
    </w:p>
    <w:p w:rsidR="00EA6EDB" w:rsidRPr="00876FD6" w:rsidRDefault="00EA6EDB" w:rsidP="002A7061">
      <w:pPr>
        <w:pStyle w:val="Index1"/>
        <w:rPr>
          <w:rFonts w:ascii="Times New Roman" w:hAnsi="Times New Roman" w:cs="Times New Roman"/>
          <w:sz w:val="24"/>
          <w:szCs w:val="24"/>
        </w:rPr>
      </w:pPr>
    </w:p>
    <w:p w:rsidR="00EA6EDB" w:rsidRPr="00876FD6" w:rsidRDefault="00EA6EDB" w:rsidP="00EA6EDB"/>
    <w:p w:rsidR="00EA6EDB" w:rsidRPr="00876FD6" w:rsidRDefault="00EA6EDB" w:rsidP="00EA6EDB">
      <w:pPr>
        <w:spacing w:after="120"/>
      </w:pPr>
      <w:r w:rsidRPr="00876FD6">
        <w:t>Pretendenta speciālistu parakstus apliecinu:</w:t>
      </w:r>
    </w:p>
    <w:p w:rsidR="00EA6EDB" w:rsidRPr="00876FD6" w:rsidRDefault="00EA6EDB" w:rsidP="002A7061">
      <w:pPr>
        <w:pStyle w:val="Index1"/>
        <w:rPr>
          <w:rFonts w:ascii="Times New Roman" w:hAnsi="Times New Roman" w:cs="Times New Roman"/>
          <w:sz w:val="24"/>
          <w:szCs w:val="24"/>
        </w:rPr>
      </w:pPr>
    </w:p>
    <w:p w:rsidR="00EA6EDB" w:rsidRPr="00876FD6" w:rsidRDefault="00EA6EDB" w:rsidP="00EA6EDB"/>
    <w:p w:rsidR="00EA6EDB" w:rsidRPr="00876FD6" w:rsidRDefault="00EA6EDB" w:rsidP="002A7061">
      <w:pPr>
        <w:pStyle w:val="Index1"/>
        <w:rPr>
          <w:rFonts w:ascii="Times New Roman" w:hAnsi="Times New Roman" w:cs="Times New Roman"/>
          <w:sz w:val="24"/>
          <w:szCs w:val="24"/>
        </w:rPr>
      </w:pPr>
    </w:p>
    <w:p w:rsidR="00EA6EDB" w:rsidRPr="00876FD6" w:rsidRDefault="00EA6EDB" w:rsidP="00EA6EDB"/>
    <w:p w:rsidR="00EA6EDB" w:rsidRPr="00876FD6" w:rsidRDefault="00EA6EDB" w:rsidP="002A7061">
      <w:pPr>
        <w:pStyle w:val="Index1"/>
        <w:rPr>
          <w:rFonts w:ascii="Times New Roman" w:hAnsi="Times New Roman" w:cs="Times New Roman"/>
          <w:sz w:val="24"/>
          <w:szCs w:val="24"/>
        </w:rPr>
      </w:pPr>
    </w:p>
    <w:tbl>
      <w:tblPr>
        <w:tblW w:w="0" w:type="auto"/>
        <w:tblInd w:w="-106" w:type="dxa"/>
        <w:tblLayout w:type="fixed"/>
        <w:tblLook w:val="0000" w:firstRow="0" w:lastRow="0" w:firstColumn="0" w:lastColumn="0" w:noHBand="0" w:noVBand="0"/>
      </w:tblPr>
      <w:tblGrid>
        <w:gridCol w:w="2627"/>
        <w:gridCol w:w="7226"/>
      </w:tblGrid>
      <w:tr w:rsidR="00EA6EDB" w:rsidRPr="00876FD6" w:rsidTr="00B67EF6">
        <w:trPr>
          <w:trHeight w:val="373"/>
        </w:trPr>
        <w:tc>
          <w:tcPr>
            <w:tcW w:w="2627" w:type="dxa"/>
          </w:tcPr>
          <w:p w:rsidR="00EA6EDB" w:rsidRPr="00876FD6" w:rsidRDefault="00EA6EDB" w:rsidP="007901B5">
            <w:pPr>
              <w:snapToGrid w:val="0"/>
            </w:pPr>
            <w:r w:rsidRPr="00876FD6">
              <w:t>Pretendenta pārstāvis</w:t>
            </w:r>
          </w:p>
        </w:tc>
        <w:tc>
          <w:tcPr>
            <w:tcW w:w="7226" w:type="dxa"/>
            <w:tcBorders>
              <w:bottom w:val="single" w:sz="4" w:space="0" w:color="000000"/>
            </w:tcBorders>
          </w:tcPr>
          <w:p w:rsidR="00EA6EDB" w:rsidRPr="00876FD6" w:rsidRDefault="00EA6EDB" w:rsidP="007901B5">
            <w:pPr>
              <w:snapToGrid w:val="0"/>
            </w:pPr>
          </w:p>
        </w:tc>
      </w:tr>
      <w:tr w:rsidR="00EA6EDB" w:rsidRPr="00876FD6" w:rsidTr="007901B5">
        <w:trPr>
          <w:cantSplit/>
        </w:trPr>
        <w:tc>
          <w:tcPr>
            <w:tcW w:w="2627" w:type="dxa"/>
          </w:tcPr>
          <w:p w:rsidR="00EA6EDB" w:rsidRPr="00876FD6" w:rsidRDefault="00EA6EDB" w:rsidP="007901B5">
            <w:pPr>
              <w:snapToGrid w:val="0"/>
            </w:pPr>
          </w:p>
        </w:tc>
        <w:tc>
          <w:tcPr>
            <w:tcW w:w="7226" w:type="dxa"/>
          </w:tcPr>
          <w:p w:rsidR="00EA6EDB" w:rsidRPr="00876FD6" w:rsidRDefault="00EA6EDB" w:rsidP="007901B5">
            <w:pPr>
              <w:snapToGrid w:val="0"/>
              <w:jc w:val="center"/>
            </w:pPr>
            <w:r w:rsidRPr="00876FD6">
              <w:t xml:space="preserve">(amats, </w:t>
            </w:r>
            <w:r w:rsidR="002D1C8E" w:rsidRPr="00876FD6">
              <w:t>paraksts, vārds, uzvārds</w:t>
            </w:r>
            <w:r w:rsidRPr="00876FD6">
              <w:t>)</w:t>
            </w:r>
          </w:p>
        </w:tc>
      </w:tr>
    </w:tbl>
    <w:p w:rsidR="00EA6EDB" w:rsidRPr="00876FD6" w:rsidRDefault="00EA6EDB" w:rsidP="00EA6EDB">
      <w:pPr>
        <w:tabs>
          <w:tab w:val="left" w:leader="dot" w:pos="7797"/>
        </w:tabs>
        <w:rPr>
          <w:i/>
        </w:rPr>
      </w:pPr>
    </w:p>
    <w:p w:rsidR="008F4915" w:rsidRPr="00876FD6" w:rsidRDefault="008F4915" w:rsidP="008F4915">
      <w:pPr>
        <w:jc w:val="right"/>
        <w:rPr>
          <w:color w:val="000000" w:themeColor="text1"/>
        </w:rPr>
      </w:pPr>
    </w:p>
    <w:p w:rsidR="00993D32" w:rsidRDefault="00993D32" w:rsidP="00BC4166">
      <w:pPr>
        <w:jc w:val="right"/>
        <w:rPr>
          <w:b/>
          <w:color w:val="00000A"/>
        </w:rPr>
      </w:pPr>
    </w:p>
    <w:p w:rsidR="005F2ED2" w:rsidRDefault="005F2ED2" w:rsidP="00BC4166">
      <w:pPr>
        <w:jc w:val="right"/>
        <w:rPr>
          <w:b/>
          <w:color w:val="00000A"/>
        </w:rPr>
      </w:pPr>
    </w:p>
    <w:p w:rsidR="005F2ED2" w:rsidRDefault="005F2ED2" w:rsidP="00BC4166">
      <w:pPr>
        <w:jc w:val="right"/>
        <w:rPr>
          <w:b/>
          <w:color w:val="00000A"/>
        </w:rPr>
      </w:pPr>
    </w:p>
    <w:p w:rsidR="005F2ED2" w:rsidRDefault="005F2ED2" w:rsidP="00BC4166">
      <w:pPr>
        <w:jc w:val="right"/>
        <w:rPr>
          <w:b/>
          <w:color w:val="00000A"/>
        </w:rPr>
      </w:pPr>
    </w:p>
    <w:p w:rsidR="005F2ED2" w:rsidRDefault="005F2ED2" w:rsidP="00BC4166">
      <w:pPr>
        <w:jc w:val="right"/>
        <w:rPr>
          <w:b/>
          <w:color w:val="00000A"/>
        </w:rPr>
      </w:pPr>
    </w:p>
    <w:p w:rsidR="005F2ED2" w:rsidRDefault="005F2ED2" w:rsidP="00BC4166">
      <w:pPr>
        <w:jc w:val="right"/>
        <w:rPr>
          <w:b/>
          <w:color w:val="00000A"/>
        </w:rPr>
      </w:pPr>
    </w:p>
    <w:p w:rsidR="005F2ED2" w:rsidRDefault="005F2ED2" w:rsidP="00BC4166">
      <w:pPr>
        <w:jc w:val="right"/>
        <w:rPr>
          <w:b/>
          <w:color w:val="00000A"/>
        </w:rPr>
      </w:pPr>
    </w:p>
    <w:p w:rsidR="005F2ED2" w:rsidRDefault="005F2ED2" w:rsidP="00BC4166">
      <w:pPr>
        <w:jc w:val="right"/>
        <w:rPr>
          <w:b/>
          <w:color w:val="00000A"/>
        </w:rPr>
      </w:pPr>
    </w:p>
    <w:p w:rsidR="005F2ED2" w:rsidRPr="00876FD6" w:rsidRDefault="005F2ED2" w:rsidP="00BC4166">
      <w:pPr>
        <w:jc w:val="right"/>
        <w:rPr>
          <w:b/>
          <w:color w:val="00000A"/>
        </w:rPr>
      </w:pPr>
    </w:p>
    <w:p w:rsidR="00BE48D7" w:rsidRPr="00876FD6" w:rsidRDefault="00BE48D7" w:rsidP="00BC4166">
      <w:pPr>
        <w:jc w:val="right"/>
        <w:rPr>
          <w:b/>
          <w:color w:val="00000A"/>
        </w:rPr>
      </w:pPr>
    </w:p>
    <w:p w:rsidR="00BC4166" w:rsidRPr="00876FD6" w:rsidRDefault="00790977" w:rsidP="00BC4166">
      <w:pPr>
        <w:jc w:val="right"/>
        <w:rPr>
          <w:b/>
          <w:color w:val="00000A"/>
        </w:rPr>
      </w:pPr>
      <w:r w:rsidRPr="00876FD6">
        <w:rPr>
          <w:b/>
          <w:color w:val="00000A"/>
        </w:rPr>
        <w:t>Pielikums Nr.</w:t>
      </w:r>
      <w:r w:rsidR="00A90074">
        <w:rPr>
          <w:b/>
          <w:color w:val="00000A"/>
        </w:rPr>
        <w:t>3</w:t>
      </w:r>
    </w:p>
    <w:p w:rsidR="00BC4166" w:rsidRPr="00876FD6" w:rsidRDefault="00BC4166" w:rsidP="00BC4166">
      <w:pPr>
        <w:jc w:val="right"/>
        <w:rPr>
          <w:bCs/>
        </w:rPr>
      </w:pPr>
      <w:r w:rsidRPr="00876FD6">
        <w:rPr>
          <w:bCs/>
        </w:rPr>
        <w:t xml:space="preserve"> konkursa Nolikumam</w:t>
      </w:r>
    </w:p>
    <w:p w:rsidR="00BC4166" w:rsidRPr="00876FD6" w:rsidRDefault="00BC4166" w:rsidP="00BC4166">
      <w:pPr>
        <w:jc w:val="right"/>
        <w:rPr>
          <w:color w:val="000000" w:themeColor="text1"/>
        </w:rPr>
      </w:pPr>
      <w:r w:rsidRPr="00876FD6">
        <w:rPr>
          <w:bCs/>
        </w:rPr>
        <w:t>Identifikācijas Nr</w:t>
      </w:r>
      <w:r w:rsidR="00B94504" w:rsidRPr="00876FD6">
        <w:rPr>
          <w:bCs/>
          <w:color w:val="000000" w:themeColor="text1"/>
        </w:rPr>
        <w:t>.</w:t>
      </w:r>
      <w:r w:rsidR="00236263">
        <w:rPr>
          <w:bCs/>
          <w:color w:val="000000" w:themeColor="text1"/>
        </w:rPr>
        <w:t xml:space="preserve"> JNP 2018/50</w:t>
      </w:r>
    </w:p>
    <w:p w:rsidR="00BC4166" w:rsidRPr="00876FD6" w:rsidRDefault="00BC4166" w:rsidP="00BC4166">
      <w:pPr>
        <w:jc w:val="right"/>
        <w:rPr>
          <w:color w:val="000000" w:themeColor="text1"/>
        </w:rPr>
      </w:pPr>
    </w:p>
    <w:p w:rsidR="00BC4166" w:rsidRPr="00876FD6" w:rsidRDefault="00BC4166" w:rsidP="00BC4166">
      <w:pPr>
        <w:jc w:val="right"/>
        <w:rPr>
          <w:color w:val="000000" w:themeColor="text1"/>
        </w:rPr>
      </w:pPr>
    </w:p>
    <w:p w:rsidR="00BC4166" w:rsidRPr="00876FD6" w:rsidRDefault="00BC4166" w:rsidP="00BC4166">
      <w:pPr>
        <w:spacing w:after="120"/>
        <w:jc w:val="center"/>
        <w:rPr>
          <w:b/>
          <w:bCs/>
        </w:rPr>
      </w:pPr>
      <w:r w:rsidRPr="00876FD6">
        <w:rPr>
          <w:b/>
          <w:bCs/>
        </w:rPr>
        <w:t>APAKŠUZŅĒMĒJIEM NODODAMO DARBU SARAKSTS</w:t>
      </w:r>
    </w:p>
    <w:p w:rsidR="009373EF" w:rsidRPr="00291720" w:rsidRDefault="009373EF" w:rsidP="009373EF">
      <w:pPr>
        <w:spacing w:after="120"/>
        <w:jc w:val="center"/>
        <w:rPr>
          <w:b/>
          <w:bCs/>
          <w:iCs/>
        </w:rPr>
      </w:pPr>
      <w:r w:rsidRPr="00291720">
        <w:rPr>
          <w:b/>
          <w:bCs/>
        </w:rPr>
        <w:t xml:space="preserve">iepirkumam </w:t>
      </w:r>
      <w:r w:rsidRPr="0082781D">
        <w:rPr>
          <w:b/>
          <w:bCs/>
        </w:rPr>
        <w:t>“</w:t>
      </w:r>
      <w:r w:rsidR="005F2ED2" w:rsidRPr="005F2ED2">
        <w:rPr>
          <w:b/>
          <w:bCs/>
        </w:rPr>
        <w:t>Ugunsdzēsības ūdens ņemšanas vietas izbūve</w:t>
      </w:r>
      <w:r w:rsidRPr="0082781D">
        <w:rPr>
          <w:b/>
          <w:bCs/>
        </w:rPr>
        <w:t>”</w:t>
      </w:r>
    </w:p>
    <w:p w:rsidR="009373EF" w:rsidRPr="00291720" w:rsidRDefault="00236263" w:rsidP="009373EF">
      <w:pPr>
        <w:spacing w:after="120"/>
        <w:jc w:val="center"/>
        <w:rPr>
          <w:b/>
        </w:rPr>
      </w:pPr>
      <w:r>
        <w:rPr>
          <w:b/>
        </w:rPr>
        <w:t>ID. Nr. JNP 2018/50</w:t>
      </w:r>
    </w:p>
    <w:p w:rsidR="00B24CD3" w:rsidRPr="00876FD6" w:rsidRDefault="00B24CD3" w:rsidP="00B24CD3">
      <w:pPr>
        <w:jc w:val="right"/>
        <w:rPr>
          <w:color w:val="000000" w:themeColor="text1"/>
        </w:rPr>
      </w:pPr>
    </w:p>
    <w:p w:rsidR="008660E3" w:rsidRPr="00876FD6" w:rsidRDefault="008660E3" w:rsidP="008660E3">
      <w:pPr>
        <w:spacing w:after="120"/>
        <w:jc w:val="center"/>
        <w:rPr>
          <w:b/>
        </w:rPr>
      </w:pP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4"/>
        <w:gridCol w:w="6779"/>
      </w:tblGrid>
      <w:tr w:rsidR="00BC4166" w:rsidRPr="00876FD6" w:rsidTr="007901B5">
        <w:trPr>
          <w:cantSplit/>
        </w:trPr>
        <w:tc>
          <w:tcPr>
            <w:tcW w:w="3074" w:type="dxa"/>
            <w:shd w:val="clear" w:color="auto" w:fill="E5DFEC"/>
          </w:tcPr>
          <w:p w:rsidR="00BC4166" w:rsidRPr="00876FD6" w:rsidRDefault="00BC4166" w:rsidP="007901B5">
            <w:pPr>
              <w:snapToGrid w:val="0"/>
              <w:spacing w:before="120" w:after="120"/>
              <w:rPr>
                <w:b/>
              </w:rPr>
            </w:pPr>
            <w:r w:rsidRPr="00876FD6">
              <w:rPr>
                <w:b/>
              </w:rPr>
              <w:t>Pasūtītājs:</w:t>
            </w:r>
          </w:p>
        </w:tc>
        <w:tc>
          <w:tcPr>
            <w:tcW w:w="6779" w:type="dxa"/>
          </w:tcPr>
          <w:p w:rsidR="00BC4166" w:rsidRPr="00876FD6" w:rsidRDefault="00BC4166" w:rsidP="007901B5">
            <w:pPr>
              <w:jc w:val="both"/>
              <w:rPr>
                <w:b/>
              </w:rPr>
            </w:pPr>
          </w:p>
        </w:tc>
      </w:tr>
      <w:tr w:rsidR="00BC4166" w:rsidRPr="00876FD6" w:rsidTr="007901B5">
        <w:tc>
          <w:tcPr>
            <w:tcW w:w="3074" w:type="dxa"/>
            <w:shd w:val="clear" w:color="auto" w:fill="E5DFEC"/>
          </w:tcPr>
          <w:p w:rsidR="00BC4166" w:rsidRPr="00876FD6" w:rsidRDefault="00BC4166" w:rsidP="007901B5">
            <w:pPr>
              <w:snapToGrid w:val="0"/>
              <w:spacing w:before="120" w:after="120"/>
              <w:rPr>
                <w:b/>
              </w:rPr>
            </w:pPr>
            <w:r w:rsidRPr="00876FD6">
              <w:rPr>
                <w:b/>
              </w:rPr>
              <w:t>Pretendents:</w:t>
            </w:r>
          </w:p>
        </w:tc>
        <w:tc>
          <w:tcPr>
            <w:tcW w:w="6779" w:type="dxa"/>
          </w:tcPr>
          <w:p w:rsidR="00BC4166" w:rsidRPr="00876FD6" w:rsidRDefault="00BC4166" w:rsidP="007901B5">
            <w:pPr>
              <w:snapToGrid w:val="0"/>
            </w:pPr>
          </w:p>
        </w:tc>
      </w:tr>
    </w:tbl>
    <w:p w:rsidR="00BC4166" w:rsidRPr="00876FD6" w:rsidRDefault="00BC4166" w:rsidP="00BC4166">
      <w:pPr>
        <w:pStyle w:val="Apakpunkts"/>
        <w:numPr>
          <w:ilvl w:val="0"/>
          <w:numId w:val="0"/>
        </w:numPr>
        <w:rPr>
          <w:rFonts w:ascii="Times New Roman" w:hAnsi="Times New Roman"/>
          <w:sz w:val="24"/>
        </w:rPr>
      </w:pPr>
    </w:p>
    <w:p w:rsidR="00BC4166" w:rsidRPr="00876FD6" w:rsidRDefault="00BC4166" w:rsidP="00BC4166">
      <w:pPr>
        <w:jc w:val="center"/>
      </w:pPr>
    </w:p>
    <w:tbl>
      <w:tblPr>
        <w:tblW w:w="9858" w:type="dxa"/>
        <w:tblInd w:w="-111" w:type="dxa"/>
        <w:tblLayout w:type="fixed"/>
        <w:tblLook w:val="0000" w:firstRow="0" w:lastRow="0" w:firstColumn="0" w:lastColumn="0" w:noHBand="0" w:noVBand="0"/>
      </w:tblPr>
      <w:tblGrid>
        <w:gridCol w:w="2771"/>
        <w:gridCol w:w="1984"/>
        <w:gridCol w:w="5103"/>
      </w:tblGrid>
      <w:tr w:rsidR="00BC4166" w:rsidRPr="00876FD6" w:rsidTr="007901B5">
        <w:trPr>
          <w:trHeight w:val="611"/>
        </w:trPr>
        <w:tc>
          <w:tcPr>
            <w:tcW w:w="2771" w:type="dxa"/>
            <w:tcBorders>
              <w:top w:val="single" w:sz="4" w:space="0" w:color="000000"/>
              <w:left w:val="single" w:sz="4" w:space="0" w:color="000000"/>
              <w:bottom w:val="single" w:sz="4" w:space="0" w:color="000000"/>
            </w:tcBorders>
            <w:shd w:val="clear" w:color="auto" w:fill="E5DFEC"/>
            <w:vAlign w:val="center"/>
          </w:tcPr>
          <w:p w:rsidR="00BC4166" w:rsidRPr="00876FD6" w:rsidRDefault="00BC4166" w:rsidP="007901B5">
            <w:pPr>
              <w:pStyle w:val="Heading5"/>
              <w:snapToGrid w:val="0"/>
              <w:spacing w:before="120" w:after="120"/>
              <w:jc w:val="center"/>
              <w:rPr>
                <w:rFonts w:ascii="Times New Roman" w:hAnsi="Times New Roman" w:cs="Times New Roman"/>
                <w:b/>
                <w:bCs/>
                <w:i/>
                <w:iCs/>
              </w:rPr>
            </w:pPr>
            <w:r w:rsidRPr="00876FD6">
              <w:rPr>
                <w:rFonts w:ascii="Times New Roman" w:hAnsi="Times New Roman" w:cs="Times New Roman"/>
                <w:b/>
                <w:bCs/>
                <w:iCs/>
                <w:color w:val="000000" w:themeColor="text1"/>
              </w:rPr>
              <w:t>Apakšuzņēmēja nosaukums, reģistrācijas numurs, adrese un kontaktpersona</w:t>
            </w:r>
          </w:p>
        </w:tc>
        <w:tc>
          <w:tcPr>
            <w:tcW w:w="1984" w:type="dxa"/>
            <w:tcBorders>
              <w:top w:val="single" w:sz="4" w:space="0" w:color="000000"/>
              <w:left w:val="single" w:sz="4" w:space="0" w:color="000000"/>
              <w:bottom w:val="single" w:sz="4" w:space="0" w:color="000000"/>
            </w:tcBorders>
            <w:shd w:val="clear" w:color="auto" w:fill="E5DFEC"/>
            <w:vAlign w:val="center"/>
          </w:tcPr>
          <w:p w:rsidR="00BC4166" w:rsidRPr="00876FD6" w:rsidRDefault="00BC4166" w:rsidP="001F5E12">
            <w:pPr>
              <w:snapToGrid w:val="0"/>
              <w:spacing w:before="120" w:after="120"/>
              <w:jc w:val="center"/>
              <w:rPr>
                <w:b/>
              </w:rPr>
            </w:pPr>
            <w:r w:rsidRPr="00876FD6">
              <w:rPr>
                <w:b/>
              </w:rPr>
              <w:t xml:space="preserve">Nododamo darbu apjoms (% no </w:t>
            </w:r>
            <w:r w:rsidR="001F5E12" w:rsidRPr="00876FD6">
              <w:rPr>
                <w:b/>
              </w:rPr>
              <w:t xml:space="preserve">darbu </w:t>
            </w:r>
            <w:r w:rsidRPr="00876FD6">
              <w:rPr>
                <w:b/>
              </w:rPr>
              <w:t>kopējās cenas)</w:t>
            </w:r>
          </w:p>
        </w:tc>
        <w:tc>
          <w:tcPr>
            <w:tcW w:w="5103" w:type="dxa"/>
            <w:tcBorders>
              <w:top w:val="single" w:sz="4" w:space="0" w:color="000000"/>
              <w:left w:val="single" w:sz="4" w:space="0" w:color="000000"/>
              <w:bottom w:val="single" w:sz="4" w:space="0" w:color="000000"/>
              <w:right w:val="single" w:sz="4" w:space="0" w:color="000000"/>
            </w:tcBorders>
            <w:shd w:val="clear" w:color="auto" w:fill="E5DFEC"/>
            <w:vAlign w:val="center"/>
          </w:tcPr>
          <w:p w:rsidR="00BC4166" w:rsidRPr="00876FD6" w:rsidRDefault="00BC4166" w:rsidP="007901B5">
            <w:pPr>
              <w:snapToGrid w:val="0"/>
              <w:spacing w:before="120" w:after="120"/>
              <w:jc w:val="center"/>
              <w:rPr>
                <w:b/>
              </w:rPr>
            </w:pPr>
            <w:r w:rsidRPr="00876FD6">
              <w:rPr>
                <w:b/>
              </w:rPr>
              <w:t>Īss apakšuzņēmēja veicamo darbu apraksts</w:t>
            </w:r>
          </w:p>
        </w:tc>
      </w:tr>
      <w:tr w:rsidR="00BC4166" w:rsidRPr="00876FD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876FD6" w:rsidRDefault="00BC4166" w:rsidP="007901B5">
            <w:pPr>
              <w:snapToGrid w:val="0"/>
              <w:jc w:val="center"/>
            </w:pPr>
          </w:p>
        </w:tc>
      </w:tr>
      <w:tr w:rsidR="00BC4166" w:rsidRPr="00876FD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876FD6" w:rsidRDefault="00BC4166" w:rsidP="007901B5">
            <w:pPr>
              <w:snapToGrid w:val="0"/>
              <w:jc w:val="center"/>
            </w:pPr>
          </w:p>
        </w:tc>
      </w:tr>
      <w:tr w:rsidR="00BC4166" w:rsidRPr="00876FD6" w:rsidTr="007901B5">
        <w:trPr>
          <w:trHeight w:val="306"/>
        </w:trPr>
        <w:tc>
          <w:tcPr>
            <w:tcW w:w="2771"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1984" w:type="dxa"/>
            <w:tcBorders>
              <w:top w:val="single" w:sz="4" w:space="0" w:color="000000"/>
              <w:left w:val="single" w:sz="4" w:space="0" w:color="000000"/>
              <w:bottom w:val="single" w:sz="4" w:space="0" w:color="000000"/>
            </w:tcBorders>
            <w:vAlign w:val="center"/>
          </w:tcPr>
          <w:p w:rsidR="00BC4166" w:rsidRPr="00876FD6" w:rsidRDefault="00BC4166" w:rsidP="007901B5">
            <w:pPr>
              <w:snapToGrid w:val="0"/>
              <w:jc w:val="center"/>
            </w:pPr>
          </w:p>
        </w:tc>
        <w:tc>
          <w:tcPr>
            <w:tcW w:w="5103" w:type="dxa"/>
            <w:tcBorders>
              <w:top w:val="single" w:sz="4" w:space="0" w:color="000000"/>
              <w:left w:val="single" w:sz="4" w:space="0" w:color="000000"/>
              <w:bottom w:val="single" w:sz="4" w:space="0" w:color="000000"/>
              <w:right w:val="single" w:sz="4" w:space="0" w:color="000000"/>
            </w:tcBorders>
            <w:vAlign w:val="center"/>
          </w:tcPr>
          <w:p w:rsidR="00BC4166" w:rsidRPr="00876FD6" w:rsidRDefault="00BC4166" w:rsidP="007901B5">
            <w:pPr>
              <w:snapToGrid w:val="0"/>
              <w:jc w:val="center"/>
            </w:pPr>
          </w:p>
        </w:tc>
      </w:tr>
    </w:tbl>
    <w:p w:rsidR="00BC4166" w:rsidRPr="00876FD6" w:rsidRDefault="00BC4166" w:rsidP="00BC4166">
      <w:pPr>
        <w:tabs>
          <w:tab w:val="left" w:leader="dot" w:pos="7797"/>
        </w:tabs>
        <w:jc w:val="right"/>
      </w:pPr>
    </w:p>
    <w:p w:rsidR="00BC4166" w:rsidRPr="00876FD6" w:rsidRDefault="00BC4166" w:rsidP="00BC4166">
      <w:pPr>
        <w:spacing w:after="120"/>
        <w:jc w:val="both"/>
      </w:pPr>
    </w:p>
    <w:tbl>
      <w:tblPr>
        <w:tblW w:w="0" w:type="auto"/>
        <w:tblInd w:w="-106" w:type="dxa"/>
        <w:tblLayout w:type="fixed"/>
        <w:tblLook w:val="0000" w:firstRow="0" w:lastRow="0" w:firstColumn="0" w:lastColumn="0" w:noHBand="0" w:noVBand="0"/>
      </w:tblPr>
      <w:tblGrid>
        <w:gridCol w:w="2627"/>
        <w:gridCol w:w="7226"/>
      </w:tblGrid>
      <w:tr w:rsidR="00BC4166" w:rsidRPr="00876FD6" w:rsidTr="007901B5">
        <w:tc>
          <w:tcPr>
            <w:tcW w:w="2627" w:type="dxa"/>
          </w:tcPr>
          <w:p w:rsidR="00BC4166" w:rsidRPr="00876FD6" w:rsidRDefault="00BC4166" w:rsidP="007901B5">
            <w:pPr>
              <w:snapToGrid w:val="0"/>
            </w:pPr>
            <w:r w:rsidRPr="00876FD6">
              <w:t>Pretendenta pārstāvis</w:t>
            </w:r>
          </w:p>
        </w:tc>
        <w:tc>
          <w:tcPr>
            <w:tcW w:w="7226" w:type="dxa"/>
            <w:tcBorders>
              <w:bottom w:val="single" w:sz="4" w:space="0" w:color="000000"/>
            </w:tcBorders>
          </w:tcPr>
          <w:p w:rsidR="00BC4166" w:rsidRPr="00876FD6" w:rsidRDefault="00BC4166" w:rsidP="007901B5">
            <w:pPr>
              <w:snapToGrid w:val="0"/>
            </w:pPr>
          </w:p>
        </w:tc>
      </w:tr>
      <w:tr w:rsidR="00BC4166" w:rsidRPr="00876FD6" w:rsidTr="007901B5">
        <w:trPr>
          <w:cantSplit/>
        </w:trPr>
        <w:tc>
          <w:tcPr>
            <w:tcW w:w="2627" w:type="dxa"/>
          </w:tcPr>
          <w:p w:rsidR="00BC4166" w:rsidRPr="00876FD6" w:rsidRDefault="00BC4166" w:rsidP="007901B5">
            <w:pPr>
              <w:snapToGrid w:val="0"/>
            </w:pPr>
          </w:p>
        </w:tc>
        <w:tc>
          <w:tcPr>
            <w:tcW w:w="7226" w:type="dxa"/>
          </w:tcPr>
          <w:p w:rsidR="00BC4166" w:rsidRPr="00876FD6" w:rsidRDefault="00BC4166" w:rsidP="007901B5">
            <w:pPr>
              <w:snapToGrid w:val="0"/>
              <w:jc w:val="center"/>
            </w:pPr>
            <w:r w:rsidRPr="00876FD6">
              <w:t xml:space="preserve">(amats, </w:t>
            </w:r>
            <w:r w:rsidR="00DC13D7" w:rsidRPr="00876FD6">
              <w:t>paraksts, vārds, uzvārds</w:t>
            </w:r>
            <w:r w:rsidRPr="00876FD6">
              <w:t>)</w:t>
            </w:r>
          </w:p>
        </w:tc>
      </w:tr>
    </w:tbl>
    <w:p w:rsidR="00BC4166" w:rsidRPr="00876FD6" w:rsidRDefault="00BC4166" w:rsidP="00BC4166">
      <w:pPr>
        <w:spacing w:after="120"/>
        <w:jc w:val="both"/>
      </w:pPr>
    </w:p>
    <w:p w:rsidR="00BC4166" w:rsidRPr="00876FD6" w:rsidRDefault="00BC4166" w:rsidP="00BC4166">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C4166" w:rsidRPr="00876FD6" w:rsidTr="007901B5">
        <w:tc>
          <w:tcPr>
            <w:tcW w:w="3049" w:type="dxa"/>
          </w:tcPr>
          <w:p w:rsidR="00BC4166" w:rsidRPr="00876FD6" w:rsidRDefault="00BC4166" w:rsidP="007901B5">
            <w:pPr>
              <w:snapToGrid w:val="0"/>
            </w:pPr>
            <w:r w:rsidRPr="00876FD6">
              <w:t>Apakšuzņēmēja pārstāvis</w:t>
            </w:r>
          </w:p>
        </w:tc>
        <w:tc>
          <w:tcPr>
            <w:tcW w:w="6804" w:type="dxa"/>
            <w:tcBorders>
              <w:bottom w:val="single" w:sz="4" w:space="0" w:color="000000"/>
            </w:tcBorders>
          </w:tcPr>
          <w:p w:rsidR="00BC4166" w:rsidRPr="00876FD6" w:rsidRDefault="00BC4166" w:rsidP="007901B5">
            <w:pPr>
              <w:snapToGrid w:val="0"/>
            </w:pPr>
          </w:p>
        </w:tc>
      </w:tr>
      <w:tr w:rsidR="00BC4166" w:rsidRPr="00876FD6" w:rsidTr="007901B5">
        <w:trPr>
          <w:cantSplit/>
        </w:trPr>
        <w:tc>
          <w:tcPr>
            <w:tcW w:w="3049" w:type="dxa"/>
          </w:tcPr>
          <w:p w:rsidR="00BC4166" w:rsidRPr="00876FD6" w:rsidRDefault="00BC4166" w:rsidP="007901B5">
            <w:pPr>
              <w:snapToGrid w:val="0"/>
            </w:pPr>
          </w:p>
        </w:tc>
        <w:tc>
          <w:tcPr>
            <w:tcW w:w="6804" w:type="dxa"/>
          </w:tcPr>
          <w:p w:rsidR="00BC4166" w:rsidRPr="00876FD6" w:rsidRDefault="00BC4166" w:rsidP="007901B5">
            <w:pPr>
              <w:snapToGrid w:val="0"/>
              <w:jc w:val="center"/>
            </w:pPr>
            <w:r w:rsidRPr="00876FD6">
              <w:t xml:space="preserve">(amats, </w:t>
            </w:r>
            <w:r w:rsidR="00DC13D7" w:rsidRPr="00876FD6">
              <w:t>paraksts, vārds, uzvārds</w:t>
            </w:r>
            <w:r w:rsidRPr="00876FD6">
              <w:t>)</w:t>
            </w:r>
          </w:p>
        </w:tc>
      </w:tr>
    </w:tbl>
    <w:p w:rsidR="00BC4166" w:rsidRPr="00876FD6" w:rsidRDefault="00BC4166" w:rsidP="00BC4166">
      <w:pPr>
        <w:tabs>
          <w:tab w:val="left" w:leader="dot" w:pos="7797"/>
        </w:tabs>
      </w:pPr>
    </w:p>
    <w:p w:rsidR="00BC4166" w:rsidRPr="00876FD6" w:rsidRDefault="00BC4166" w:rsidP="00BC4166">
      <w:pPr>
        <w:pStyle w:val="Apakpunkts"/>
        <w:numPr>
          <w:ilvl w:val="0"/>
          <w:numId w:val="0"/>
        </w:numPr>
        <w:jc w:val="both"/>
        <w:rPr>
          <w:rFonts w:ascii="Times New Roman" w:hAnsi="Times New Roman"/>
          <w:b w:val="0"/>
          <w:sz w:val="24"/>
        </w:rPr>
      </w:pPr>
    </w:p>
    <w:p w:rsidR="00BC4166" w:rsidRPr="00876FD6" w:rsidRDefault="00BC4166" w:rsidP="00BC4166">
      <w:pPr>
        <w:tabs>
          <w:tab w:val="left" w:leader="dot" w:pos="7797"/>
        </w:tabs>
        <w:jc w:val="both"/>
      </w:pPr>
    </w:p>
    <w:p w:rsidR="00BC4166" w:rsidRPr="00876FD6" w:rsidRDefault="00BC4166" w:rsidP="00BC4166">
      <w:pPr>
        <w:tabs>
          <w:tab w:val="left" w:leader="dot" w:pos="7797"/>
        </w:tabs>
        <w:jc w:val="both"/>
      </w:pPr>
    </w:p>
    <w:p w:rsidR="00BC4166" w:rsidRPr="00876FD6" w:rsidRDefault="00BC4166" w:rsidP="00294FCA">
      <w:pPr>
        <w:jc w:val="right"/>
        <w:rPr>
          <w:color w:val="000000" w:themeColor="text1"/>
        </w:rPr>
      </w:pPr>
    </w:p>
    <w:p w:rsidR="00BC4166" w:rsidRPr="00876FD6" w:rsidRDefault="00BC4166" w:rsidP="00294FCA">
      <w:pPr>
        <w:jc w:val="right"/>
        <w:rPr>
          <w:color w:val="000000" w:themeColor="text1"/>
        </w:rPr>
      </w:pPr>
    </w:p>
    <w:p w:rsidR="00BC4166" w:rsidRPr="00876FD6" w:rsidRDefault="00BC4166" w:rsidP="00294FCA">
      <w:pPr>
        <w:jc w:val="right"/>
        <w:rPr>
          <w:color w:val="000000" w:themeColor="text1"/>
        </w:rPr>
      </w:pPr>
    </w:p>
    <w:p w:rsidR="00BC4166" w:rsidRDefault="00BC4166" w:rsidP="00044464">
      <w:pPr>
        <w:rPr>
          <w:color w:val="000000" w:themeColor="text1"/>
        </w:rPr>
      </w:pPr>
    </w:p>
    <w:p w:rsidR="009373EF" w:rsidRDefault="009373EF" w:rsidP="00044464">
      <w:pPr>
        <w:rPr>
          <w:color w:val="000000" w:themeColor="text1"/>
        </w:rPr>
      </w:pPr>
    </w:p>
    <w:p w:rsidR="009373EF" w:rsidRDefault="009373EF" w:rsidP="00044464">
      <w:pPr>
        <w:rPr>
          <w:color w:val="000000" w:themeColor="text1"/>
        </w:rPr>
      </w:pPr>
    </w:p>
    <w:p w:rsidR="009373EF" w:rsidRDefault="009373EF" w:rsidP="00044464">
      <w:pPr>
        <w:rPr>
          <w:color w:val="000000" w:themeColor="text1"/>
        </w:rPr>
      </w:pPr>
    </w:p>
    <w:p w:rsidR="009373EF" w:rsidRPr="00876FD6" w:rsidRDefault="009373EF" w:rsidP="00044464">
      <w:pPr>
        <w:rPr>
          <w:color w:val="000000" w:themeColor="text1"/>
        </w:rPr>
      </w:pPr>
    </w:p>
    <w:p w:rsidR="00BC4166" w:rsidRPr="00876FD6" w:rsidRDefault="00BC4166" w:rsidP="00294FCA">
      <w:pPr>
        <w:jc w:val="right"/>
        <w:rPr>
          <w:color w:val="000000" w:themeColor="text1"/>
        </w:rPr>
      </w:pPr>
    </w:p>
    <w:p w:rsidR="00BE48D7" w:rsidRPr="00876FD6" w:rsidRDefault="00BE48D7" w:rsidP="001F5E12">
      <w:pPr>
        <w:rPr>
          <w:b/>
          <w:color w:val="00000A"/>
        </w:rPr>
      </w:pPr>
    </w:p>
    <w:p w:rsidR="00BC4166" w:rsidRPr="00876FD6" w:rsidRDefault="002B24A8" w:rsidP="00BC4166">
      <w:pPr>
        <w:jc w:val="right"/>
        <w:rPr>
          <w:b/>
          <w:color w:val="00000A"/>
        </w:rPr>
      </w:pPr>
      <w:r w:rsidRPr="00876FD6">
        <w:rPr>
          <w:b/>
          <w:color w:val="00000A"/>
        </w:rPr>
        <w:lastRenderedPageBreak/>
        <w:t>Pielikums Nr.</w:t>
      </w:r>
      <w:r w:rsidR="00A90074">
        <w:rPr>
          <w:b/>
          <w:color w:val="00000A"/>
        </w:rPr>
        <w:t>4</w:t>
      </w:r>
    </w:p>
    <w:p w:rsidR="00BC4166" w:rsidRPr="00876FD6" w:rsidRDefault="00BC4166" w:rsidP="00BC4166">
      <w:pPr>
        <w:jc w:val="right"/>
        <w:rPr>
          <w:bCs/>
        </w:rPr>
      </w:pPr>
      <w:r w:rsidRPr="00876FD6">
        <w:rPr>
          <w:bCs/>
        </w:rPr>
        <w:t xml:space="preserve"> konkursa Nolikumam</w:t>
      </w:r>
    </w:p>
    <w:p w:rsidR="00BC4166" w:rsidRPr="00876FD6" w:rsidRDefault="00BC4166" w:rsidP="00BC4166">
      <w:pPr>
        <w:jc w:val="right"/>
        <w:rPr>
          <w:color w:val="000000" w:themeColor="text1"/>
        </w:rPr>
      </w:pPr>
      <w:r w:rsidRPr="00876FD6">
        <w:rPr>
          <w:bCs/>
        </w:rPr>
        <w:t>Identifikācijas Nr</w:t>
      </w:r>
      <w:r w:rsidR="00236263">
        <w:rPr>
          <w:bCs/>
          <w:color w:val="000000" w:themeColor="text1"/>
        </w:rPr>
        <w:t>. JNP 2018/50</w:t>
      </w:r>
    </w:p>
    <w:p w:rsidR="00BC4166" w:rsidRPr="00876FD6" w:rsidRDefault="00BC4166" w:rsidP="00BC4166">
      <w:pPr>
        <w:jc w:val="right"/>
        <w:rPr>
          <w:color w:val="000000" w:themeColor="text1"/>
        </w:rPr>
      </w:pPr>
    </w:p>
    <w:p w:rsidR="00BC4166" w:rsidRPr="00876FD6" w:rsidRDefault="00BC4166" w:rsidP="00BC4166">
      <w:pPr>
        <w:jc w:val="right"/>
        <w:rPr>
          <w:color w:val="000000" w:themeColor="text1"/>
        </w:rPr>
      </w:pPr>
    </w:p>
    <w:p w:rsidR="00BC4166" w:rsidRPr="00876FD6" w:rsidRDefault="00BC4166" w:rsidP="00BC4166">
      <w:pPr>
        <w:jc w:val="right"/>
        <w:rPr>
          <w:color w:val="000000" w:themeColor="text1"/>
        </w:rPr>
      </w:pPr>
    </w:p>
    <w:p w:rsidR="00BC4166" w:rsidRPr="00876FD6" w:rsidRDefault="00BC4166" w:rsidP="00BC4166">
      <w:pPr>
        <w:pStyle w:val="Apakpunkts"/>
        <w:numPr>
          <w:ilvl w:val="0"/>
          <w:numId w:val="0"/>
        </w:numPr>
        <w:jc w:val="center"/>
        <w:rPr>
          <w:rFonts w:ascii="Times New Roman" w:hAnsi="Times New Roman"/>
          <w:sz w:val="24"/>
        </w:rPr>
      </w:pPr>
      <w:r w:rsidRPr="00876FD6">
        <w:rPr>
          <w:rFonts w:ascii="Times New Roman" w:hAnsi="Times New Roman"/>
          <w:sz w:val="24"/>
        </w:rPr>
        <w:t>APAKŠUZŅĒMĒJA APLIECINĀJUMS</w:t>
      </w:r>
    </w:p>
    <w:p w:rsidR="00BC4166" w:rsidRPr="00876FD6" w:rsidRDefault="00BC4166" w:rsidP="00BC4166">
      <w:pPr>
        <w:pStyle w:val="Apakpunkts"/>
        <w:numPr>
          <w:ilvl w:val="0"/>
          <w:numId w:val="0"/>
        </w:numPr>
        <w:shd w:val="clear" w:color="auto" w:fill="FFFFFF"/>
        <w:rPr>
          <w:rFonts w:ascii="Times New Roman" w:hAnsi="Times New Roman"/>
          <w:sz w:val="24"/>
        </w:rPr>
      </w:pPr>
    </w:p>
    <w:p w:rsidR="009373EF" w:rsidRPr="00291720" w:rsidRDefault="009373EF" w:rsidP="009373EF">
      <w:pPr>
        <w:spacing w:after="120"/>
        <w:jc w:val="center"/>
        <w:rPr>
          <w:b/>
          <w:bCs/>
          <w:iCs/>
        </w:rPr>
      </w:pPr>
      <w:r w:rsidRPr="00291720">
        <w:rPr>
          <w:b/>
          <w:bCs/>
        </w:rPr>
        <w:t xml:space="preserve">iepirkumam </w:t>
      </w:r>
      <w:r w:rsidRPr="0082781D">
        <w:rPr>
          <w:b/>
          <w:bCs/>
        </w:rPr>
        <w:t>“</w:t>
      </w:r>
      <w:r w:rsidR="005F2ED2" w:rsidRPr="005F2ED2">
        <w:rPr>
          <w:b/>
          <w:bCs/>
        </w:rPr>
        <w:t>Ugunsdzēsības ūdens ņemšanas vietas izbūve</w:t>
      </w:r>
      <w:r w:rsidRPr="0082781D">
        <w:rPr>
          <w:b/>
          <w:bCs/>
        </w:rPr>
        <w:t>”</w:t>
      </w:r>
    </w:p>
    <w:p w:rsidR="009373EF" w:rsidRPr="00291720" w:rsidRDefault="00236263" w:rsidP="009373EF">
      <w:pPr>
        <w:spacing w:after="120"/>
        <w:jc w:val="center"/>
        <w:rPr>
          <w:b/>
        </w:rPr>
      </w:pPr>
      <w:r>
        <w:rPr>
          <w:b/>
        </w:rPr>
        <w:t>ID. Nr. JNP 2018/50</w:t>
      </w:r>
    </w:p>
    <w:p w:rsidR="00BC4166" w:rsidRPr="00876FD6" w:rsidRDefault="00BC4166" w:rsidP="00BC4166">
      <w:pPr>
        <w:pStyle w:val="Rindkopa"/>
        <w:shd w:val="clear" w:color="auto" w:fill="FFFFFF"/>
        <w:ind w:left="0" w:firstLine="720"/>
        <w:rPr>
          <w:rFonts w:ascii="Times New Roman" w:hAnsi="Times New Roman"/>
          <w:b/>
          <w:sz w:val="24"/>
        </w:rPr>
      </w:pPr>
    </w:p>
    <w:p w:rsidR="00BC4166" w:rsidRPr="00876FD6" w:rsidRDefault="00BC4166" w:rsidP="00BC4166">
      <w:pPr>
        <w:pStyle w:val="Rindkopa"/>
        <w:shd w:val="clear" w:color="auto" w:fill="FFFFFF"/>
        <w:ind w:left="0"/>
        <w:rPr>
          <w:rFonts w:ascii="Times New Roman" w:hAnsi="Times New Roman"/>
          <w:sz w:val="24"/>
        </w:rPr>
      </w:pPr>
      <w:r w:rsidRPr="00876FD6">
        <w:rPr>
          <w:rFonts w:ascii="Times New Roman" w:hAnsi="Times New Roman"/>
          <w:sz w:val="24"/>
        </w:rPr>
        <w:t>Ar šo /</w:t>
      </w:r>
      <w:r w:rsidRPr="00876FD6">
        <w:rPr>
          <w:rFonts w:ascii="Times New Roman" w:hAnsi="Times New Roman"/>
          <w:i/>
          <w:sz w:val="24"/>
        </w:rPr>
        <w:t>Apakšuzņēmēja nosaukums, reģistrācijas numurs un adrese</w:t>
      </w:r>
      <w:r w:rsidRPr="00876FD6">
        <w:rPr>
          <w:rFonts w:ascii="Times New Roman" w:hAnsi="Times New Roman"/>
          <w:sz w:val="24"/>
        </w:rPr>
        <w:t xml:space="preserve"> apliecina, ka:</w:t>
      </w:r>
    </w:p>
    <w:p w:rsidR="00BC4166" w:rsidRPr="00876FD6" w:rsidRDefault="00BC4166" w:rsidP="00BC4166">
      <w:pPr>
        <w:pStyle w:val="Punkts"/>
        <w:numPr>
          <w:ilvl w:val="0"/>
          <w:numId w:val="0"/>
        </w:numPr>
        <w:shd w:val="clear" w:color="auto" w:fill="FFFFFF"/>
        <w:jc w:val="both"/>
        <w:rPr>
          <w:rFonts w:ascii="Times New Roman" w:hAnsi="Times New Roman"/>
          <w:sz w:val="24"/>
        </w:rPr>
      </w:pPr>
    </w:p>
    <w:p w:rsidR="00BC4166" w:rsidRPr="00876FD6" w:rsidRDefault="00BC4166" w:rsidP="008C4899">
      <w:pPr>
        <w:spacing w:after="120"/>
        <w:jc w:val="both"/>
        <w:rPr>
          <w:b/>
          <w:bCs/>
          <w:iCs/>
        </w:rPr>
      </w:pPr>
      <w:r w:rsidRPr="00876FD6">
        <w:t>piekrīt piedalīties Jelgavas novada pašvaldības, Reģ.</w:t>
      </w:r>
      <w:r w:rsidR="009E57A4" w:rsidRPr="00876FD6">
        <w:t xml:space="preserve"> </w:t>
      </w:r>
      <w:r w:rsidRPr="00876FD6">
        <w:t xml:space="preserve">Nr. 90009118031, Pasta iela 37, Jelgava, LV-3001 (turpmāk – Pasūtītājs) (turpmāk – Pasūtītājs) </w:t>
      </w:r>
      <w:r w:rsidR="000A0D11" w:rsidRPr="00876FD6">
        <w:t xml:space="preserve">organizētajā </w:t>
      </w:r>
      <w:r w:rsidR="004876C4">
        <w:t xml:space="preserve">iepirkumā </w:t>
      </w:r>
      <w:r w:rsidR="008C4899" w:rsidRPr="00876FD6">
        <w:rPr>
          <w:b/>
          <w:bCs/>
        </w:rPr>
        <w:t>“</w:t>
      </w:r>
      <w:r w:rsidR="009373EF" w:rsidRPr="009373EF">
        <w:rPr>
          <w:bCs/>
        </w:rPr>
        <w:t>Apkures katla nomaiņa katlu mājā</w:t>
      </w:r>
      <w:r w:rsidR="004876C4">
        <w:rPr>
          <w:b/>
          <w:bCs/>
        </w:rPr>
        <w:t>”</w:t>
      </w:r>
      <w:r w:rsidR="008C4899" w:rsidRPr="00876FD6">
        <w:rPr>
          <w:b/>
          <w:bCs/>
          <w:iCs/>
        </w:rPr>
        <w:t xml:space="preserve"> </w:t>
      </w:r>
      <w:r w:rsidR="008C4899" w:rsidRPr="009373EF">
        <w:t>ID. Nr. JNP 2018/</w:t>
      </w:r>
      <w:r w:rsidR="00236263">
        <w:t>50</w:t>
      </w:r>
      <w:r w:rsidR="008C4899" w:rsidRPr="00876FD6">
        <w:rPr>
          <w:b/>
        </w:rPr>
        <w:t xml:space="preserve">, </w:t>
      </w:r>
      <w:r w:rsidRPr="00876FD6">
        <w:t xml:space="preserve">kā </w:t>
      </w:r>
      <w:r w:rsidRPr="00876FD6">
        <w:rPr>
          <w:color w:val="000000" w:themeColor="text1"/>
        </w:rPr>
        <w:t xml:space="preserve">&lt;Pretendenta nosaukums, reģistrācijas numurs un adrese&gt; </w:t>
      </w:r>
      <w:r w:rsidRPr="00876FD6">
        <w:t>(turpmāk – Pretendents) apakšuzņēmēji, kā arī</w:t>
      </w:r>
    </w:p>
    <w:p w:rsidR="00BC4166" w:rsidRPr="00876FD6" w:rsidRDefault="00BC4166" w:rsidP="00BC4166">
      <w:pPr>
        <w:pStyle w:val="Punkts"/>
        <w:numPr>
          <w:ilvl w:val="0"/>
          <w:numId w:val="0"/>
        </w:numPr>
        <w:shd w:val="clear" w:color="auto" w:fill="FFFFFF"/>
        <w:jc w:val="both"/>
        <w:rPr>
          <w:rFonts w:ascii="Times New Roman" w:hAnsi="Times New Roman"/>
          <w:sz w:val="24"/>
        </w:rPr>
      </w:pPr>
    </w:p>
    <w:p w:rsidR="00BC4166" w:rsidRPr="00876FD6" w:rsidRDefault="00BC4166" w:rsidP="003416BD">
      <w:pPr>
        <w:pStyle w:val="Rindkopa"/>
        <w:numPr>
          <w:ilvl w:val="0"/>
          <w:numId w:val="17"/>
        </w:numPr>
        <w:shd w:val="clear" w:color="auto" w:fill="FFFFFF"/>
        <w:suppressAutoHyphens/>
        <w:spacing w:line="100" w:lineRule="atLeast"/>
        <w:rPr>
          <w:rFonts w:ascii="Times New Roman" w:hAnsi="Times New Roman"/>
          <w:sz w:val="24"/>
        </w:rPr>
      </w:pPr>
      <w:r w:rsidRPr="00876FD6">
        <w:rPr>
          <w:rFonts w:ascii="Times New Roman" w:hAnsi="Times New Roman"/>
          <w:sz w:val="24"/>
        </w:rPr>
        <w:t>gadījumā, ja ar Pretendentu ir noslēgts iepirkuma līgums, apņemas:</w:t>
      </w:r>
    </w:p>
    <w:p w:rsidR="00BC4166" w:rsidRPr="00876FD6" w:rsidRDefault="00BC4166" w:rsidP="00BC4166">
      <w:pPr>
        <w:pStyle w:val="Rindkopa"/>
        <w:shd w:val="clear" w:color="auto" w:fill="FFFFFF"/>
        <w:ind w:left="1080"/>
        <w:rPr>
          <w:rFonts w:ascii="Times New Roman" w:hAnsi="Times New Roman"/>
          <w:sz w:val="24"/>
        </w:rPr>
      </w:pPr>
    </w:p>
    <w:p w:rsidR="00BC4166" w:rsidRPr="00876FD6" w:rsidRDefault="00BC4166" w:rsidP="00BC4166">
      <w:pPr>
        <w:pStyle w:val="Rindkopa"/>
        <w:shd w:val="clear" w:color="auto" w:fill="FFFFFF"/>
        <w:ind w:left="709"/>
        <w:rPr>
          <w:rFonts w:ascii="Times New Roman" w:hAnsi="Times New Roman"/>
          <w:sz w:val="24"/>
        </w:rPr>
      </w:pPr>
      <w:proofErr w:type="gramStart"/>
      <w:r w:rsidRPr="00876FD6">
        <w:rPr>
          <w:rFonts w:ascii="Times New Roman" w:hAnsi="Times New Roman"/>
          <w:sz w:val="24"/>
        </w:rPr>
        <w:t>[</w:t>
      </w:r>
      <w:proofErr w:type="gramEnd"/>
      <w:r w:rsidRPr="00876FD6">
        <w:rPr>
          <w:rFonts w:ascii="Times New Roman" w:hAnsi="Times New Roman"/>
          <w:sz w:val="24"/>
        </w:rPr>
        <w:t>veikt š</w:t>
      </w:r>
      <w:r w:rsidR="009F09E8" w:rsidRPr="00876FD6">
        <w:rPr>
          <w:rFonts w:ascii="Times New Roman" w:hAnsi="Times New Roman"/>
          <w:sz w:val="24"/>
        </w:rPr>
        <w:t>ādus</w:t>
      </w:r>
      <w:r w:rsidRPr="00876FD6">
        <w:rPr>
          <w:rFonts w:ascii="Times New Roman" w:hAnsi="Times New Roman"/>
          <w:sz w:val="24"/>
        </w:rPr>
        <w:t xml:space="preserve"> darbus:</w:t>
      </w:r>
    </w:p>
    <w:p w:rsidR="00BC4166" w:rsidRPr="00876FD6" w:rsidRDefault="00BC4166" w:rsidP="00BC4166">
      <w:pPr>
        <w:pStyle w:val="Punkts"/>
        <w:numPr>
          <w:ilvl w:val="0"/>
          <w:numId w:val="0"/>
        </w:numPr>
        <w:shd w:val="clear" w:color="auto" w:fill="FFFFFF"/>
        <w:ind w:left="709"/>
        <w:jc w:val="both"/>
        <w:rPr>
          <w:rFonts w:ascii="Times New Roman" w:hAnsi="Times New Roman"/>
          <w:sz w:val="24"/>
        </w:rPr>
      </w:pPr>
    </w:p>
    <w:p w:rsidR="00BC4166" w:rsidRPr="00876FD6" w:rsidRDefault="00BC4166" w:rsidP="00BC4166">
      <w:pPr>
        <w:ind w:left="709"/>
        <w:jc w:val="both"/>
        <w:rPr>
          <w:color w:val="000000" w:themeColor="text1"/>
        </w:rPr>
      </w:pPr>
      <w:r w:rsidRPr="00876FD6">
        <w:rPr>
          <w:color w:val="000000" w:themeColor="text1"/>
        </w:rPr>
        <w:t>/</w:t>
      </w:r>
      <w:r w:rsidR="009F09E8" w:rsidRPr="00876FD6">
        <w:rPr>
          <w:i/>
          <w:color w:val="000000" w:themeColor="text1"/>
        </w:rPr>
        <w:t>īss</w:t>
      </w:r>
      <w:r w:rsidRPr="00876FD6">
        <w:rPr>
          <w:i/>
          <w:color w:val="000000" w:themeColor="text1"/>
        </w:rPr>
        <w:t xml:space="preserve"> darbu apraksts atbilstoši Apak</w:t>
      </w:r>
      <w:r w:rsidR="009F09E8" w:rsidRPr="00876FD6">
        <w:rPr>
          <w:i/>
          <w:color w:val="000000" w:themeColor="text1"/>
        </w:rPr>
        <w:t>šuzņēmējiem nododamo</w:t>
      </w:r>
      <w:r w:rsidRPr="00876FD6">
        <w:rPr>
          <w:i/>
          <w:color w:val="000000" w:themeColor="text1"/>
        </w:rPr>
        <w:t xml:space="preserve"> darbu sarakstā norādītajam</w:t>
      </w:r>
      <w:r w:rsidRPr="00876FD6">
        <w:rPr>
          <w:color w:val="000000" w:themeColor="text1"/>
        </w:rPr>
        <w:t>/</w:t>
      </w:r>
    </w:p>
    <w:p w:rsidR="00BC4166" w:rsidRPr="00876FD6" w:rsidRDefault="00BC4166" w:rsidP="00BC4166">
      <w:pPr>
        <w:pStyle w:val="Punkts"/>
        <w:numPr>
          <w:ilvl w:val="0"/>
          <w:numId w:val="0"/>
        </w:numPr>
        <w:shd w:val="clear" w:color="auto" w:fill="FFFFFF"/>
        <w:ind w:left="709"/>
        <w:jc w:val="both"/>
        <w:rPr>
          <w:rFonts w:ascii="Times New Roman" w:hAnsi="Times New Roman"/>
          <w:sz w:val="24"/>
        </w:rPr>
      </w:pPr>
    </w:p>
    <w:p w:rsidR="00BC4166" w:rsidRPr="00876FD6" w:rsidRDefault="00BC4166" w:rsidP="00BC4166">
      <w:pPr>
        <w:pStyle w:val="Apakpunkts"/>
        <w:numPr>
          <w:ilvl w:val="0"/>
          <w:numId w:val="0"/>
        </w:numPr>
        <w:shd w:val="clear" w:color="auto" w:fill="FFFFFF"/>
        <w:ind w:left="709"/>
        <w:jc w:val="both"/>
        <w:rPr>
          <w:rFonts w:ascii="Times New Roman" w:hAnsi="Times New Roman"/>
          <w:b w:val="0"/>
          <w:sz w:val="24"/>
        </w:rPr>
      </w:pPr>
      <w:proofErr w:type="gramStart"/>
      <w:r w:rsidRPr="00876FD6">
        <w:rPr>
          <w:rFonts w:ascii="Times New Roman" w:hAnsi="Times New Roman"/>
          <w:b w:val="0"/>
          <w:sz w:val="24"/>
        </w:rPr>
        <w:t>[</w:t>
      </w:r>
      <w:proofErr w:type="gramEnd"/>
      <w:r w:rsidRPr="00876FD6">
        <w:rPr>
          <w:rFonts w:ascii="Times New Roman" w:hAnsi="Times New Roman"/>
          <w:b w:val="0"/>
          <w:sz w:val="24"/>
        </w:rPr>
        <w:t>un nodot pretendentam šādus resursus:</w:t>
      </w:r>
    </w:p>
    <w:p w:rsidR="00BC4166" w:rsidRPr="00876FD6" w:rsidRDefault="00BC4166" w:rsidP="00BC4166">
      <w:pPr>
        <w:pStyle w:val="Apakpunkts"/>
        <w:numPr>
          <w:ilvl w:val="0"/>
          <w:numId w:val="0"/>
        </w:numPr>
        <w:shd w:val="clear" w:color="auto" w:fill="FFFFFF"/>
        <w:ind w:left="709"/>
        <w:jc w:val="both"/>
        <w:rPr>
          <w:rFonts w:ascii="Times New Roman" w:hAnsi="Times New Roman"/>
          <w:b w:val="0"/>
          <w:color w:val="000000" w:themeColor="text1"/>
          <w:sz w:val="24"/>
        </w:rPr>
      </w:pPr>
    </w:p>
    <w:p w:rsidR="00BC4166" w:rsidRPr="00876FD6" w:rsidRDefault="00BC4166" w:rsidP="00BC4166">
      <w:pPr>
        <w:ind w:left="709"/>
        <w:jc w:val="both"/>
        <w:rPr>
          <w:color w:val="000000" w:themeColor="text1"/>
        </w:rPr>
      </w:pPr>
      <w:r w:rsidRPr="00876FD6">
        <w:rPr>
          <w:color w:val="000000" w:themeColor="text1"/>
        </w:rPr>
        <w:t>/</w:t>
      </w:r>
      <w:r w:rsidRPr="00876FD6">
        <w:rPr>
          <w:i/>
          <w:color w:val="000000" w:themeColor="text1"/>
        </w:rPr>
        <w:t>īss Pretendentam nododamo resursu (speciālistu un/vai tehniskā aprīkojuma) apraksts</w:t>
      </w:r>
      <w:r w:rsidRPr="00876FD6">
        <w:rPr>
          <w:color w:val="000000" w:themeColor="text1"/>
        </w:rPr>
        <w:t>/.</w:t>
      </w:r>
    </w:p>
    <w:p w:rsidR="00BC4166" w:rsidRPr="00876FD6" w:rsidRDefault="00BC4166" w:rsidP="00BC4166">
      <w:pPr>
        <w:pStyle w:val="Rindkopa"/>
        <w:shd w:val="clear" w:color="auto" w:fill="FFFFFF"/>
        <w:spacing w:after="120"/>
        <w:ind w:left="0"/>
        <w:rPr>
          <w:rFonts w:ascii="Times New Roman" w:hAnsi="Times New Roman"/>
          <w:sz w:val="24"/>
        </w:rPr>
      </w:pPr>
    </w:p>
    <w:p w:rsidR="00BC4166" w:rsidRPr="00876FD6" w:rsidRDefault="00BC4166" w:rsidP="00BC4166">
      <w:pPr>
        <w:pStyle w:val="Rindkopa"/>
        <w:shd w:val="clear" w:color="auto" w:fill="FFFFFF"/>
        <w:spacing w:after="120"/>
        <w:ind w:left="0"/>
        <w:rPr>
          <w:rFonts w:ascii="Times New Roman" w:hAnsi="Times New Roman"/>
          <w:sz w:val="24"/>
        </w:rPr>
      </w:pPr>
    </w:p>
    <w:tbl>
      <w:tblPr>
        <w:tblW w:w="0" w:type="auto"/>
        <w:tblInd w:w="-106" w:type="dxa"/>
        <w:tblLayout w:type="fixed"/>
        <w:tblLook w:val="0000" w:firstRow="0" w:lastRow="0" w:firstColumn="0" w:lastColumn="0" w:noHBand="0" w:noVBand="0"/>
      </w:tblPr>
      <w:tblGrid>
        <w:gridCol w:w="2627"/>
        <w:gridCol w:w="7226"/>
      </w:tblGrid>
      <w:tr w:rsidR="00B12768" w:rsidRPr="00876FD6" w:rsidTr="00F63F32">
        <w:tc>
          <w:tcPr>
            <w:tcW w:w="2627" w:type="dxa"/>
          </w:tcPr>
          <w:p w:rsidR="00B12768" w:rsidRPr="00876FD6" w:rsidRDefault="00B12768" w:rsidP="00F63F32">
            <w:pPr>
              <w:snapToGrid w:val="0"/>
            </w:pPr>
            <w:r w:rsidRPr="00876FD6">
              <w:t>Pretendenta pārstāvis</w:t>
            </w:r>
          </w:p>
        </w:tc>
        <w:tc>
          <w:tcPr>
            <w:tcW w:w="7226" w:type="dxa"/>
            <w:tcBorders>
              <w:bottom w:val="single" w:sz="4" w:space="0" w:color="000000"/>
            </w:tcBorders>
          </w:tcPr>
          <w:p w:rsidR="00B12768" w:rsidRPr="00876FD6" w:rsidRDefault="00B12768" w:rsidP="00F63F32">
            <w:pPr>
              <w:snapToGrid w:val="0"/>
            </w:pPr>
          </w:p>
        </w:tc>
      </w:tr>
      <w:tr w:rsidR="00B12768" w:rsidRPr="00876FD6" w:rsidTr="00F63F32">
        <w:trPr>
          <w:cantSplit/>
        </w:trPr>
        <w:tc>
          <w:tcPr>
            <w:tcW w:w="2627" w:type="dxa"/>
          </w:tcPr>
          <w:p w:rsidR="00B12768" w:rsidRPr="00876FD6" w:rsidRDefault="00B12768" w:rsidP="00F63F32">
            <w:pPr>
              <w:snapToGrid w:val="0"/>
            </w:pPr>
          </w:p>
        </w:tc>
        <w:tc>
          <w:tcPr>
            <w:tcW w:w="7226" w:type="dxa"/>
          </w:tcPr>
          <w:p w:rsidR="00B12768" w:rsidRPr="00876FD6" w:rsidRDefault="00B12768" w:rsidP="00F63F32">
            <w:pPr>
              <w:snapToGrid w:val="0"/>
              <w:jc w:val="center"/>
            </w:pPr>
            <w:r w:rsidRPr="00876FD6">
              <w:t xml:space="preserve">(amats, </w:t>
            </w:r>
            <w:r w:rsidR="00DC13D7" w:rsidRPr="00876FD6">
              <w:t>paraksts, vārds, uzvārds</w:t>
            </w:r>
            <w:r w:rsidRPr="00876FD6">
              <w:t>)</w:t>
            </w:r>
          </w:p>
        </w:tc>
      </w:tr>
    </w:tbl>
    <w:p w:rsidR="00B12768" w:rsidRPr="00876FD6" w:rsidRDefault="00B12768" w:rsidP="00B12768">
      <w:pPr>
        <w:spacing w:after="120"/>
        <w:jc w:val="both"/>
      </w:pPr>
    </w:p>
    <w:p w:rsidR="00B12768" w:rsidRPr="00876FD6" w:rsidRDefault="00B12768" w:rsidP="00B12768">
      <w:pPr>
        <w:tabs>
          <w:tab w:val="left" w:leader="dot" w:pos="7797"/>
        </w:tabs>
        <w:jc w:val="right"/>
      </w:pPr>
    </w:p>
    <w:tbl>
      <w:tblPr>
        <w:tblW w:w="0" w:type="auto"/>
        <w:tblInd w:w="-106" w:type="dxa"/>
        <w:tblLayout w:type="fixed"/>
        <w:tblLook w:val="0000" w:firstRow="0" w:lastRow="0" w:firstColumn="0" w:lastColumn="0" w:noHBand="0" w:noVBand="0"/>
      </w:tblPr>
      <w:tblGrid>
        <w:gridCol w:w="3049"/>
        <w:gridCol w:w="6804"/>
      </w:tblGrid>
      <w:tr w:rsidR="00B12768" w:rsidRPr="00876FD6" w:rsidTr="00F63F32">
        <w:tc>
          <w:tcPr>
            <w:tcW w:w="3049" w:type="dxa"/>
          </w:tcPr>
          <w:p w:rsidR="00B12768" w:rsidRPr="00876FD6" w:rsidRDefault="00B12768" w:rsidP="00F63F32">
            <w:pPr>
              <w:snapToGrid w:val="0"/>
            </w:pPr>
            <w:r w:rsidRPr="00876FD6">
              <w:t>Apakšuzņēmēja pārstāvis</w:t>
            </w:r>
          </w:p>
        </w:tc>
        <w:tc>
          <w:tcPr>
            <w:tcW w:w="6804" w:type="dxa"/>
            <w:tcBorders>
              <w:bottom w:val="single" w:sz="4" w:space="0" w:color="000000"/>
            </w:tcBorders>
          </w:tcPr>
          <w:p w:rsidR="00B12768" w:rsidRPr="00876FD6" w:rsidRDefault="00B12768" w:rsidP="00F63F32">
            <w:pPr>
              <w:snapToGrid w:val="0"/>
            </w:pPr>
          </w:p>
        </w:tc>
      </w:tr>
      <w:tr w:rsidR="00B12768" w:rsidRPr="00876FD6" w:rsidTr="00F63F32">
        <w:trPr>
          <w:cantSplit/>
        </w:trPr>
        <w:tc>
          <w:tcPr>
            <w:tcW w:w="3049" w:type="dxa"/>
          </w:tcPr>
          <w:p w:rsidR="00B12768" w:rsidRPr="00876FD6" w:rsidRDefault="00B12768" w:rsidP="00F63F32">
            <w:pPr>
              <w:snapToGrid w:val="0"/>
            </w:pPr>
          </w:p>
        </w:tc>
        <w:tc>
          <w:tcPr>
            <w:tcW w:w="6804" w:type="dxa"/>
          </w:tcPr>
          <w:p w:rsidR="00B12768" w:rsidRPr="00876FD6" w:rsidRDefault="00B12768" w:rsidP="00F63F32">
            <w:pPr>
              <w:snapToGrid w:val="0"/>
              <w:jc w:val="center"/>
            </w:pPr>
            <w:r w:rsidRPr="00876FD6">
              <w:t xml:space="preserve">(amats, </w:t>
            </w:r>
            <w:r w:rsidR="00DC13D7" w:rsidRPr="00876FD6">
              <w:t>paraksts, vārds, uzvārds</w:t>
            </w:r>
            <w:r w:rsidRPr="00876FD6">
              <w:t>)</w:t>
            </w:r>
          </w:p>
        </w:tc>
      </w:tr>
    </w:tbl>
    <w:p w:rsidR="00B12768" w:rsidRPr="00876FD6" w:rsidRDefault="00B12768" w:rsidP="00B12768">
      <w:pPr>
        <w:tabs>
          <w:tab w:val="left" w:leader="dot" w:pos="7797"/>
        </w:tabs>
      </w:pPr>
    </w:p>
    <w:p w:rsidR="00BC4166" w:rsidRPr="00876FD6" w:rsidRDefault="00BC4166" w:rsidP="00BC4166">
      <w:pPr>
        <w:pStyle w:val="Rindkopa"/>
        <w:shd w:val="clear" w:color="auto" w:fill="FFFFFF"/>
        <w:spacing w:after="120"/>
        <w:ind w:left="0"/>
        <w:rPr>
          <w:rFonts w:ascii="Times New Roman" w:hAnsi="Times New Roman"/>
          <w:sz w:val="24"/>
        </w:rPr>
      </w:pPr>
    </w:p>
    <w:p w:rsidR="00BC4166" w:rsidRPr="00876FD6" w:rsidRDefault="00BC4166" w:rsidP="00BC4166">
      <w:pPr>
        <w:pStyle w:val="Rindkopa"/>
        <w:shd w:val="clear" w:color="auto" w:fill="FFFFFF"/>
        <w:spacing w:after="120"/>
        <w:ind w:left="0"/>
        <w:rPr>
          <w:rFonts w:ascii="Times New Roman" w:hAnsi="Times New Roman"/>
          <w:sz w:val="24"/>
        </w:rPr>
      </w:pPr>
    </w:p>
    <w:p w:rsidR="00BC4166" w:rsidRPr="00876FD6" w:rsidRDefault="00BC4166" w:rsidP="00BC4166">
      <w:pPr>
        <w:pStyle w:val="Rindkopa"/>
        <w:shd w:val="clear" w:color="auto" w:fill="FFFFFF"/>
        <w:ind w:left="0"/>
        <w:rPr>
          <w:rFonts w:ascii="Times New Roman" w:hAnsi="Times New Roman"/>
          <w:sz w:val="24"/>
        </w:rPr>
      </w:pPr>
    </w:p>
    <w:p w:rsidR="00BC4166" w:rsidRDefault="00BC4166" w:rsidP="00BC4166">
      <w:pPr>
        <w:spacing w:before="120" w:after="120"/>
        <w:ind w:left="539" w:hanging="539"/>
        <w:jc w:val="center"/>
        <w:rPr>
          <w:b/>
        </w:rPr>
      </w:pPr>
    </w:p>
    <w:p w:rsidR="005F2ED2" w:rsidRPr="00876FD6" w:rsidRDefault="005F2ED2" w:rsidP="00BC4166">
      <w:pPr>
        <w:spacing w:before="120" w:after="120"/>
        <w:ind w:left="539" w:hanging="539"/>
        <w:jc w:val="center"/>
        <w:rPr>
          <w:b/>
        </w:rPr>
      </w:pPr>
    </w:p>
    <w:p w:rsidR="00BC4166" w:rsidRPr="00876FD6" w:rsidRDefault="00BC4166" w:rsidP="00BC4166">
      <w:pPr>
        <w:spacing w:before="120" w:after="120"/>
        <w:ind w:left="539" w:hanging="539"/>
        <w:jc w:val="center"/>
        <w:rPr>
          <w:b/>
        </w:rPr>
      </w:pPr>
    </w:p>
    <w:p w:rsidR="00412987" w:rsidRDefault="00412987" w:rsidP="00412987"/>
    <w:p w:rsidR="00BC4166" w:rsidRPr="00876FD6" w:rsidRDefault="009C0518" w:rsidP="00412987">
      <w:pPr>
        <w:jc w:val="right"/>
        <w:rPr>
          <w:b/>
          <w:color w:val="00000A"/>
        </w:rPr>
      </w:pPr>
      <w:r w:rsidRPr="00876FD6">
        <w:rPr>
          <w:b/>
          <w:color w:val="00000A"/>
        </w:rPr>
        <w:lastRenderedPageBreak/>
        <w:t>Pielikums Nr.</w:t>
      </w:r>
      <w:r w:rsidR="00A90074">
        <w:rPr>
          <w:b/>
          <w:color w:val="00000A"/>
        </w:rPr>
        <w:t>5</w:t>
      </w:r>
    </w:p>
    <w:p w:rsidR="00BC4166" w:rsidRPr="00876FD6" w:rsidRDefault="00BC4166" w:rsidP="00BC4166">
      <w:pPr>
        <w:jc w:val="right"/>
        <w:rPr>
          <w:bCs/>
        </w:rPr>
      </w:pPr>
      <w:r w:rsidRPr="00876FD6">
        <w:rPr>
          <w:bCs/>
        </w:rPr>
        <w:t xml:space="preserve"> konkursa Nolikumam</w:t>
      </w:r>
    </w:p>
    <w:p w:rsidR="00BC4166" w:rsidRPr="00876FD6" w:rsidRDefault="00BC4166" w:rsidP="00BC4166">
      <w:pPr>
        <w:jc w:val="right"/>
        <w:rPr>
          <w:b/>
          <w:color w:val="000000" w:themeColor="text1"/>
        </w:rPr>
      </w:pPr>
      <w:r w:rsidRPr="00876FD6">
        <w:rPr>
          <w:b/>
          <w:bCs/>
        </w:rPr>
        <w:t>Identifikācijas Nr</w:t>
      </w:r>
      <w:r w:rsidR="003C7D05" w:rsidRPr="00876FD6">
        <w:rPr>
          <w:b/>
          <w:bCs/>
          <w:color w:val="000000" w:themeColor="text1"/>
        </w:rPr>
        <w:t xml:space="preserve">. </w:t>
      </w:r>
      <w:r w:rsidR="00236263">
        <w:rPr>
          <w:b/>
          <w:bCs/>
          <w:color w:val="000000" w:themeColor="text1"/>
        </w:rPr>
        <w:t>JNP 2018/50</w:t>
      </w:r>
    </w:p>
    <w:p w:rsidR="00B12768" w:rsidRPr="00876FD6" w:rsidRDefault="00B12768" w:rsidP="00BC4166">
      <w:pPr>
        <w:spacing w:line="100" w:lineRule="atLeast"/>
        <w:jc w:val="center"/>
        <w:rPr>
          <w:b/>
          <w:caps/>
        </w:rPr>
      </w:pPr>
    </w:p>
    <w:p w:rsidR="001C2DB4" w:rsidRPr="00412987" w:rsidRDefault="00BC4166" w:rsidP="00412987">
      <w:pPr>
        <w:spacing w:line="100" w:lineRule="atLeast"/>
        <w:jc w:val="center"/>
        <w:rPr>
          <w:b/>
        </w:rPr>
      </w:pPr>
      <w:r w:rsidRPr="00876FD6">
        <w:rPr>
          <w:b/>
          <w:caps/>
        </w:rPr>
        <w:t>Finanšu piedāvājums</w:t>
      </w:r>
    </w:p>
    <w:p w:rsidR="001C2DB4" w:rsidRPr="00291720" w:rsidRDefault="001C2DB4" w:rsidP="001C2DB4">
      <w:pPr>
        <w:spacing w:after="120"/>
        <w:jc w:val="center"/>
        <w:rPr>
          <w:b/>
          <w:bCs/>
          <w:iCs/>
        </w:rPr>
      </w:pPr>
      <w:r w:rsidRPr="00291720">
        <w:rPr>
          <w:b/>
          <w:bCs/>
        </w:rPr>
        <w:t xml:space="preserve">iepirkumam </w:t>
      </w:r>
      <w:r w:rsidRPr="0082781D">
        <w:rPr>
          <w:b/>
          <w:bCs/>
        </w:rPr>
        <w:t>“</w:t>
      </w:r>
      <w:r w:rsidR="005F2ED2" w:rsidRPr="005F2ED2">
        <w:rPr>
          <w:b/>
          <w:bCs/>
        </w:rPr>
        <w:t>Ugunsdzēsības ūdens ņemšanas vietas izbūve</w:t>
      </w:r>
      <w:r w:rsidRPr="0082781D">
        <w:rPr>
          <w:b/>
          <w:bCs/>
        </w:rPr>
        <w:t>”</w:t>
      </w:r>
    </w:p>
    <w:p w:rsidR="00FD1A2A" w:rsidRPr="00876FD6" w:rsidRDefault="005A6AD5" w:rsidP="00412987">
      <w:pPr>
        <w:spacing w:after="120"/>
        <w:jc w:val="center"/>
        <w:rPr>
          <w:b/>
        </w:rPr>
      </w:pPr>
      <w:r>
        <w:rPr>
          <w:b/>
        </w:rPr>
        <w:t>ID. Nr. JNP 2018/50</w:t>
      </w:r>
    </w:p>
    <w:p w:rsidR="00142037" w:rsidRPr="00876FD6" w:rsidRDefault="00142037" w:rsidP="00A4275A">
      <w:pPr>
        <w:jc w:val="both"/>
      </w:pPr>
      <w:r w:rsidRPr="00876FD6">
        <w:t>Darbu izmaksās jāparedz visu nepieciešamo materiālu un būvdarbu izmaksas, nepieciešamo pagaidu pasākumu un darbu izmaksas, kā arī visas izmaksas, kas var būt nepieciešamas, lai nodrošinātu atbilstību saistošajiem Latvijas Republikas likumu un normatīvu prasībām, kā arī jebkuru citu Tehniskajā projektā un Tehniskajās specifikācijās minēto darbu pozīciju, kas nav atsevišķi norādītas citviet, izmaksas.</w:t>
      </w:r>
    </w:p>
    <w:p w:rsidR="00142037" w:rsidRPr="00876FD6" w:rsidRDefault="00142037" w:rsidP="00A4275A">
      <w:pPr>
        <w:jc w:val="both"/>
      </w:pPr>
      <w:r w:rsidRPr="00876FD6">
        <w:t>Tāmē pretendentam jāiekļauj visi darbi un materiāli, lai nodrošinātu būvdarbu apjomos uzskaitīto darbu izpildi atbilstoši</w:t>
      </w:r>
      <w:r w:rsidRPr="00876FD6">
        <w:rPr>
          <w:color w:val="000000"/>
        </w:rPr>
        <w:t xml:space="preserve"> Tehniskai dokumentācijai, </w:t>
      </w:r>
      <w:r w:rsidRPr="00876FD6">
        <w:t>Latvijas Republikā spēkā esošajai likumdošanai un katra konkrētā tehnoloģiskā procesa prasībām. Pretendentam ir pienākums izstrādājot piedāvājuma tāmi atbilstoši nolikuma prasībām pārliecināties, ka tāmē ir iekļauti visi darbi un materiāli, pat, ja Pasūtītājs tos nav iekļāvis savā tāmē, bet to nepieciešamība izriet no Būvdarbiem.</w:t>
      </w:r>
    </w:p>
    <w:p w:rsidR="00142037" w:rsidRPr="00876FD6" w:rsidRDefault="00142037" w:rsidP="00A4275A">
      <w:pPr>
        <w:suppressAutoHyphens/>
        <w:jc w:val="both"/>
      </w:pPr>
      <w:r w:rsidRPr="00876FD6">
        <w:t>Ja Tāmēs ir minēti konkrēti materiālu ražotāju vai produktu nosaukumi, Uzņēmējs drīkst piedāvāt un Tāmēs izcenot šiem konkrētajiem produktiem līdzvērtīgus citu ražotāju produktus, kuri kvalitātes, izpildījuma, ekspluatācijas īpašību, savietojamības un funkcionalitātes ziņā ir līdzvērtīgi vai pārāki kā Tāmēs minētie, kā arī atbilst Būvprojektam un Tehniskajām specifikācijām.</w:t>
      </w:r>
    </w:p>
    <w:p w:rsidR="00142037" w:rsidRPr="00876FD6" w:rsidRDefault="00142037" w:rsidP="00A4275A">
      <w:pPr>
        <w:jc w:val="both"/>
        <w:rPr>
          <w:iCs/>
          <w:color w:val="000000"/>
        </w:rPr>
      </w:pPr>
      <w:r w:rsidRPr="00876FD6">
        <w:rPr>
          <w:iCs/>
          <w:color w:val="000000"/>
        </w:rPr>
        <w:t xml:space="preserve">Ja darbu apjomos ir minēti konkrēti materiālu ražotāju, </w:t>
      </w:r>
      <w:proofErr w:type="spellStart"/>
      <w:r w:rsidRPr="00876FD6">
        <w:rPr>
          <w:iCs/>
          <w:color w:val="000000"/>
        </w:rPr>
        <w:t>būviztrādājumu</w:t>
      </w:r>
      <w:proofErr w:type="spellEnd"/>
      <w:r w:rsidRPr="00876FD6">
        <w:rPr>
          <w:iCs/>
          <w:color w:val="000000"/>
        </w:rPr>
        <w:t xml:space="preserve">, iekārtu un produktu nosaukumi un Pretendents ir izcenojis šiem konkrētajiem materiāliem, būvizstrādājumiem, iekārtām vai produktiem ekvivalentus citu ražotāju materiālus, būvizstrādājumus, iekārtas vai produktus, kuri kvalitātes, izpildījuma, ekspluatācijas īpašību, savietojamības un funkcionalitātes ziņā ir līdzvērtīgi vai pārāki kā darba apjomos minētie, kā arī atbilst Tehniskajam projektam un Tehniskajām specifikācijām, tad Pretendents ar ražotāja dokumentāciju vai kompetentas institūcijas izsniegtu apliecinājumu par pārbaudes rezultātiem pierāda, ka piedāvājums ir ekvivalents un apmierina Pasūtītāja prasības, kas izteiktas tehniskajā specifikācijā. </w:t>
      </w:r>
    </w:p>
    <w:p w:rsidR="00142037" w:rsidRDefault="005A6AD5" w:rsidP="00A4275A">
      <w:pPr>
        <w:widowControl w:val="0"/>
        <w:suppressAutoHyphens/>
        <w:jc w:val="both"/>
        <w:rPr>
          <w:b/>
          <w:color w:val="000000"/>
          <w:lang w:eastAsia="ar-SA"/>
        </w:rPr>
      </w:pPr>
      <w:r w:rsidRPr="005A6AD5">
        <w:rPr>
          <w:b/>
          <w:color w:val="000000"/>
          <w:lang w:eastAsia="ar-SA"/>
        </w:rPr>
        <w:t>Darbu apjomi (tāme) un Būvprojekts pieejams elektroniski pasūtītāja mājas lapā pie esošajiem iepirkuma dokumentiem</w:t>
      </w:r>
    </w:p>
    <w:p w:rsidR="007376A5" w:rsidRPr="005A6AD5" w:rsidRDefault="007376A5" w:rsidP="00A4275A">
      <w:pPr>
        <w:widowControl w:val="0"/>
        <w:suppressAutoHyphens/>
        <w:jc w:val="both"/>
        <w:rPr>
          <w:b/>
          <w:color w:val="000000"/>
          <w:lang w:eastAsia="ar-SA"/>
        </w:rPr>
      </w:pPr>
    </w:p>
    <w:tbl>
      <w:tblPr>
        <w:tblW w:w="9356"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04"/>
        <w:gridCol w:w="1275"/>
        <w:gridCol w:w="1560"/>
        <w:gridCol w:w="1417"/>
      </w:tblGrid>
      <w:tr w:rsidR="00540A83" w:rsidRPr="00876FD6" w:rsidTr="00D420E1">
        <w:tc>
          <w:tcPr>
            <w:tcW w:w="5104" w:type="dxa"/>
            <w:tcBorders>
              <w:right w:val="single" w:sz="4" w:space="0" w:color="auto"/>
            </w:tcBorders>
          </w:tcPr>
          <w:p w:rsidR="00540A83" w:rsidRPr="00A4275A" w:rsidRDefault="00627AB6" w:rsidP="00A90DDA">
            <w:pPr>
              <w:jc w:val="center"/>
              <w:rPr>
                <w:b/>
                <w:sz w:val="22"/>
                <w:szCs w:val="22"/>
                <w:lang w:eastAsia="en-US"/>
              </w:rPr>
            </w:pPr>
            <w:r>
              <w:rPr>
                <w:b/>
                <w:sz w:val="22"/>
                <w:szCs w:val="22"/>
              </w:rPr>
              <w:t>Līguma priekšmets</w:t>
            </w:r>
          </w:p>
        </w:tc>
        <w:tc>
          <w:tcPr>
            <w:tcW w:w="1275" w:type="dxa"/>
            <w:tcBorders>
              <w:left w:val="single" w:sz="4" w:space="0" w:color="auto"/>
            </w:tcBorders>
          </w:tcPr>
          <w:p w:rsidR="00540A83" w:rsidRPr="00A4275A" w:rsidRDefault="00627AB6" w:rsidP="00540A83">
            <w:pPr>
              <w:jc w:val="center"/>
              <w:rPr>
                <w:sz w:val="22"/>
                <w:szCs w:val="22"/>
              </w:rPr>
            </w:pPr>
            <w:r>
              <w:rPr>
                <w:sz w:val="22"/>
                <w:szCs w:val="22"/>
              </w:rPr>
              <w:t>C</w:t>
            </w:r>
            <w:r w:rsidR="00540A83" w:rsidRPr="00A4275A">
              <w:rPr>
                <w:sz w:val="22"/>
                <w:szCs w:val="22"/>
              </w:rPr>
              <w:t>ena EUR (bez PVN)</w:t>
            </w:r>
          </w:p>
          <w:p w:rsidR="00540A83" w:rsidRPr="00A4275A" w:rsidRDefault="00540A83" w:rsidP="00540A83">
            <w:pPr>
              <w:jc w:val="center"/>
              <w:rPr>
                <w:b/>
                <w:sz w:val="22"/>
                <w:szCs w:val="22"/>
                <w:lang w:eastAsia="en-US"/>
              </w:rPr>
            </w:pPr>
          </w:p>
        </w:tc>
        <w:tc>
          <w:tcPr>
            <w:tcW w:w="1560" w:type="dxa"/>
            <w:tcBorders>
              <w:right w:val="single" w:sz="4" w:space="0" w:color="auto"/>
            </w:tcBorders>
          </w:tcPr>
          <w:p w:rsidR="00540A83" w:rsidRPr="00A4275A" w:rsidRDefault="00540A83" w:rsidP="00A90DDA">
            <w:pPr>
              <w:jc w:val="center"/>
              <w:rPr>
                <w:b/>
                <w:sz w:val="22"/>
                <w:szCs w:val="22"/>
              </w:rPr>
            </w:pPr>
            <w:r w:rsidRPr="00A4275A">
              <w:rPr>
                <w:sz w:val="22"/>
                <w:szCs w:val="22"/>
              </w:rPr>
              <w:t>Pievienotās vērtības nodoklis 21% (PVN)</w:t>
            </w:r>
          </w:p>
        </w:tc>
        <w:tc>
          <w:tcPr>
            <w:tcW w:w="1417" w:type="dxa"/>
            <w:tcBorders>
              <w:left w:val="single" w:sz="4" w:space="0" w:color="auto"/>
            </w:tcBorders>
          </w:tcPr>
          <w:p w:rsidR="00540A83" w:rsidRPr="00A4275A" w:rsidRDefault="00627AB6" w:rsidP="00540A83">
            <w:pPr>
              <w:jc w:val="center"/>
              <w:rPr>
                <w:sz w:val="22"/>
                <w:szCs w:val="22"/>
              </w:rPr>
            </w:pPr>
            <w:r>
              <w:rPr>
                <w:sz w:val="22"/>
                <w:szCs w:val="22"/>
              </w:rPr>
              <w:t>C</w:t>
            </w:r>
            <w:r w:rsidR="00540A83" w:rsidRPr="00A4275A">
              <w:rPr>
                <w:sz w:val="22"/>
                <w:szCs w:val="22"/>
              </w:rPr>
              <w:t>ena EUR ar PVN</w:t>
            </w:r>
          </w:p>
          <w:p w:rsidR="00540A83" w:rsidRPr="00A4275A" w:rsidRDefault="00540A83" w:rsidP="00540A83">
            <w:pPr>
              <w:rPr>
                <w:sz w:val="22"/>
                <w:szCs w:val="22"/>
              </w:rPr>
            </w:pPr>
          </w:p>
        </w:tc>
      </w:tr>
      <w:tr w:rsidR="00540A83" w:rsidRPr="00876FD6" w:rsidTr="00A4275A">
        <w:trPr>
          <w:trHeight w:val="614"/>
        </w:trPr>
        <w:tc>
          <w:tcPr>
            <w:tcW w:w="5104" w:type="dxa"/>
            <w:tcBorders>
              <w:right w:val="single" w:sz="4" w:space="0" w:color="auto"/>
            </w:tcBorders>
          </w:tcPr>
          <w:p w:rsidR="00521841" w:rsidRPr="00876FD6" w:rsidRDefault="005F2ED2" w:rsidP="005F2ED2">
            <w:pPr>
              <w:spacing w:after="120"/>
              <w:jc w:val="both"/>
            </w:pPr>
            <w:r w:rsidRPr="005F2ED2">
              <w:t>Ugunsdzēsības ūdens ņemšanas vietas izbūve</w:t>
            </w:r>
          </w:p>
        </w:tc>
        <w:tc>
          <w:tcPr>
            <w:tcW w:w="1275" w:type="dxa"/>
            <w:tcBorders>
              <w:left w:val="single" w:sz="4" w:space="0" w:color="auto"/>
            </w:tcBorders>
          </w:tcPr>
          <w:p w:rsidR="00540A83" w:rsidRPr="00876FD6" w:rsidRDefault="00540A83" w:rsidP="00A90DDA">
            <w:pPr>
              <w:autoSpaceDE w:val="0"/>
              <w:autoSpaceDN w:val="0"/>
              <w:adjustRightInd w:val="0"/>
            </w:pPr>
          </w:p>
        </w:tc>
        <w:tc>
          <w:tcPr>
            <w:tcW w:w="1560" w:type="dxa"/>
            <w:tcBorders>
              <w:right w:val="single" w:sz="4" w:space="0" w:color="auto"/>
            </w:tcBorders>
          </w:tcPr>
          <w:p w:rsidR="00540A83" w:rsidRPr="00876FD6" w:rsidRDefault="00540A83" w:rsidP="00A90DDA">
            <w:pPr>
              <w:jc w:val="center"/>
              <w:rPr>
                <w:highlight w:val="yellow"/>
              </w:rPr>
            </w:pPr>
          </w:p>
        </w:tc>
        <w:tc>
          <w:tcPr>
            <w:tcW w:w="1417" w:type="dxa"/>
            <w:tcBorders>
              <w:left w:val="single" w:sz="4" w:space="0" w:color="auto"/>
            </w:tcBorders>
          </w:tcPr>
          <w:p w:rsidR="00540A83" w:rsidRPr="00876FD6" w:rsidRDefault="00540A83" w:rsidP="00A90DDA">
            <w:pPr>
              <w:jc w:val="center"/>
              <w:rPr>
                <w:highlight w:val="yellow"/>
              </w:rPr>
            </w:pPr>
          </w:p>
        </w:tc>
      </w:tr>
    </w:tbl>
    <w:p w:rsidR="00A90DDA" w:rsidRPr="00876FD6" w:rsidRDefault="00A90DDA" w:rsidP="00A90DDA">
      <w:r w:rsidRPr="00876FD6">
        <w:t>_____________________________________________________________________</w:t>
      </w:r>
    </w:p>
    <w:p w:rsidR="00A90DDA" w:rsidRPr="00876FD6" w:rsidRDefault="00A90DDA" w:rsidP="00A90DDA">
      <w:pPr>
        <w:ind w:firstLine="720"/>
        <w:jc w:val="both"/>
        <w:rPr>
          <w:b/>
        </w:rPr>
      </w:pPr>
      <w:r w:rsidRPr="00876FD6">
        <w:rPr>
          <w:b/>
        </w:rPr>
        <w:t xml:space="preserve">              piedāvātā cena bez PVN norādīta </w:t>
      </w:r>
      <w:smartTag w:uri="schemas-tilde-lv/tildestengine" w:element="currency2">
        <w:smartTagPr>
          <w:attr w:name="currency_text" w:val="EUR"/>
          <w:attr w:name="currency_value" w:val="1"/>
          <w:attr w:name="currency_key" w:val="EUR"/>
          <w:attr w:name="currency_id" w:val="16"/>
        </w:smartTagPr>
        <w:r w:rsidRPr="00876FD6">
          <w:rPr>
            <w:b/>
            <w:i/>
          </w:rPr>
          <w:t>EUR</w:t>
        </w:r>
      </w:smartTag>
      <w:r w:rsidRPr="00876FD6">
        <w:rPr>
          <w:b/>
        </w:rPr>
        <w:t xml:space="preserve"> (vārdiem)</w:t>
      </w:r>
    </w:p>
    <w:p w:rsidR="00A90DDA" w:rsidRPr="00876FD6" w:rsidRDefault="00A90DDA" w:rsidP="00A90DDA">
      <w:pPr>
        <w:jc w:val="both"/>
      </w:pPr>
    </w:p>
    <w:p w:rsidR="00A90DDA" w:rsidRPr="00876FD6" w:rsidRDefault="00A90DDA" w:rsidP="00190C75">
      <w:pPr>
        <w:ind w:left="360"/>
        <w:contextualSpacing/>
        <w:jc w:val="both"/>
        <w:rPr>
          <w:lang w:eastAsia="en-US"/>
        </w:rPr>
      </w:pPr>
      <w:r w:rsidRPr="00876FD6">
        <w:rPr>
          <w:lang w:eastAsia="en-US"/>
        </w:rPr>
        <w:t xml:space="preserve">Apstiprinām, ka Finanšu piedāvājuma cenā ir iekļautas visas izmaksas, kas saistītas ar līguma </w:t>
      </w:r>
      <w:r w:rsidR="00190C75" w:rsidRPr="00876FD6">
        <w:rPr>
          <w:lang w:eastAsia="en-US"/>
        </w:rPr>
        <w:t>pilnīgu un kvalitatīvu izpildi.</w:t>
      </w:r>
    </w:p>
    <w:tbl>
      <w:tblPr>
        <w:tblW w:w="9853" w:type="dxa"/>
        <w:tblInd w:w="-106" w:type="dxa"/>
        <w:tblLayout w:type="fixed"/>
        <w:tblLook w:val="0000" w:firstRow="0" w:lastRow="0" w:firstColumn="0" w:lastColumn="0" w:noHBand="0" w:noVBand="0"/>
      </w:tblPr>
      <w:tblGrid>
        <w:gridCol w:w="2627"/>
        <w:gridCol w:w="7226"/>
      </w:tblGrid>
      <w:tr w:rsidR="00B12768" w:rsidRPr="00876FD6" w:rsidTr="00A4275A">
        <w:trPr>
          <w:trHeight w:val="373"/>
        </w:trPr>
        <w:tc>
          <w:tcPr>
            <w:tcW w:w="2627" w:type="dxa"/>
          </w:tcPr>
          <w:p w:rsidR="00B12768" w:rsidRPr="00876FD6" w:rsidRDefault="00B12768" w:rsidP="00F63F32">
            <w:pPr>
              <w:snapToGrid w:val="0"/>
            </w:pPr>
            <w:r w:rsidRPr="00876FD6">
              <w:t>Pretendenta pārstāvis</w:t>
            </w:r>
          </w:p>
        </w:tc>
        <w:tc>
          <w:tcPr>
            <w:tcW w:w="7226" w:type="dxa"/>
            <w:tcBorders>
              <w:bottom w:val="single" w:sz="4" w:space="0" w:color="000000"/>
            </w:tcBorders>
          </w:tcPr>
          <w:p w:rsidR="00B12768" w:rsidRPr="00876FD6" w:rsidRDefault="00B12768" w:rsidP="00F63F32">
            <w:pPr>
              <w:snapToGrid w:val="0"/>
            </w:pPr>
          </w:p>
        </w:tc>
      </w:tr>
      <w:tr w:rsidR="00B12768" w:rsidRPr="00876FD6" w:rsidTr="00A4275A">
        <w:trPr>
          <w:cantSplit/>
        </w:trPr>
        <w:tc>
          <w:tcPr>
            <w:tcW w:w="2627" w:type="dxa"/>
          </w:tcPr>
          <w:p w:rsidR="00B12768" w:rsidRPr="00876FD6" w:rsidRDefault="00B12768" w:rsidP="00F63F32">
            <w:pPr>
              <w:snapToGrid w:val="0"/>
            </w:pPr>
          </w:p>
        </w:tc>
        <w:tc>
          <w:tcPr>
            <w:tcW w:w="7226" w:type="dxa"/>
          </w:tcPr>
          <w:p w:rsidR="00B12768" w:rsidRPr="00876FD6" w:rsidRDefault="00B12768" w:rsidP="00F63F32">
            <w:pPr>
              <w:snapToGrid w:val="0"/>
              <w:jc w:val="center"/>
            </w:pPr>
            <w:r w:rsidRPr="00876FD6">
              <w:t xml:space="preserve">(amats, </w:t>
            </w:r>
            <w:r w:rsidR="00DC13D7" w:rsidRPr="00876FD6">
              <w:t>paraksts, vārds, uzvārds</w:t>
            </w:r>
            <w:r w:rsidRPr="00876FD6">
              <w:t>)</w:t>
            </w:r>
          </w:p>
        </w:tc>
      </w:tr>
    </w:tbl>
    <w:p w:rsidR="00412987" w:rsidRDefault="00412987" w:rsidP="00C03FA5">
      <w:pPr>
        <w:jc w:val="right"/>
        <w:rPr>
          <w:b/>
          <w:color w:val="00000A"/>
        </w:rPr>
      </w:pPr>
    </w:p>
    <w:p w:rsidR="005F2ED2" w:rsidRDefault="005F2ED2" w:rsidP="00C03FA5">
      <w:pPr>
        <w:jc w:val="right"/>
        <w:rPr>
          <w:b/>
          <w:color w:val="00000A"/>
        </w:rPr>
      </w:pPr>
    </w:p>
    <w:p w:rsidR="00C03FA5" w:rsidRPr="00876FD6" w:rsidRDefault="000D53AD" w:rsidP="00C03FA5">
      <w:pPr>
        <w:jc w:val="right"/>
        <w:rPr>
          <w:b/>
          <w:color w:val="00000A"/>
        </w:rPr>
      </w:pPr>
      <w:r w:rsidRPr="00876FD6">
        <w:rPr>
          <w:b/>
          <w:color w:val="00000A"/>
        </w:rPr>
        <w:t>Pielikums Nr.</w:t>
      </w:r>
      <w:r w:rsidR="00A90074">
        <w:rPr>
          <w:b/>
          <w:color w:val="00000A"/>
        </w:rPr>
        <w:t>6</w:t>
      </w:r>
    </w:p>
    <w:p w:rsidR="00C03FA5" w:rsidRPr="00876FD6" w:rsidRDefault="00C03FA5" w:rsidP="00C03FA5">
      <w:pPr>
        <w:jc w:val="right"/>
        <w:rPr>
          <w:bCs/>
        </w:rPr>
      </w:pPr>
      <w:r w:rsidRPr="00876FD6">
        <w:rPr>
          <w:bCs/>
        </w:rPr>
        <w:t xml:space="preserve"> konkursa Nolikumam</w:t>
      </w:r>
    </w:p>
    <w:p w:rsidR="00C03FA5" w:rsidRPr="00876FD6" w:rsidRDefault="00C03FA5" w:rsidP="00C03FA5">
      <w:pPr>
        <w:jc w:val="right"/>
        <w:rPr>
          <w:color w:val="000000" w:themeColor="text1"/>
        </w:rPr>
      </w:pPr>
      <w:r w:rsidRPr="00876FD6">
        <w:rPr>
          <w:bCs/>
        </w:rPr>
        <w:t>Identifikācijas Nr</w:t>
      </w:r>
      <w:r w:rsidR="000E6F93" w:rsidRPr="00876FD6">
        <w:rPr>
          <w:bCs/>
          <w:color w:val="000000" w:themeColor="text1"/>
        </w:rPr>
        <w:t>. JNP</w:t>
      </w:r>
      <w:r w:rsidR="004F4C98" w:rsidRPr="00876FD6">
        <w:rPr>
          <w:bCs/>
          <w:color w:val="000000" w:themeColor="text1"/>
        </w:rPr>
        <w:t xml:space="preserve"> 2</w:t>
      </w:r>
      <w:r w:rsidR="00EE63B0" w:rsidRPr="00876FD6">
        <w:rPr>
          <w:bCs/>
          <w:color w:val="000000" w:themeColor="text1"/>
        </w:rPr>
        <w:t>018</w:t>
      </w:r>
      <w:r w:rsidR="0047449C" w:rsidRPr="00876FD6">
        <w:rPr>
          <w:bCs/>
          <w:color w:val="000000" w:themeColor="text1"/>
        </w:rPr>
        <w:t>/</w:t>
      </w:r>
      <w:r w:rsidR="00012BCD">
        <w:rPr>
          <w:bCs/>
          <w:color w:val="000000" w:themeColor="text1"/>
        </w:rPr>
        <w:t>50</w:t>
      </w:r>
    </w:p>
    <w:p w:rsidR="00C03FA5" w:rsidRPr="00876FD6" w:rsidRDefault="00C03FA5" w:rsidP="00C03FA5">
      <w:pPr>
        <w:suppressAutoHyphens/>
        <w:spacing w:line="100" w:lineRule="atLeast"/>
        <w:jc w:val="both"/>
      </w:pPr>
    </w:p>
    <w:p w:rsidR="000D0948" w:rsidRPr="00876FD6" w:rsidRDefault="000D0948" w:rsidP="00867BBE">
      <w:pPr>
        <w:widowControl w:val="0"/>
        <w:suppressAutoHyphens/>
        <w:ind w:left="540"/>
        <w:jc w:val="both"/>
        <w:rPr>
          <w:rFonts w:eastAsia="Arial Unicode MS"/>
          <w:kern w:val="1"/>
        </w:rPr>
      </w:pPr>
      <w:r w:rsidRPr="00876FD6">
        <w:rPr>
          <w:rFonts w:eastAsia="Arial Unicode MS"/>
          <w:kern w:val="1"/>
        </w:rPr>
        <w:t xml:space="preserve"> </w:t>
      </w:r>
    </w:p>
    <w:tbl>
      <w:tblPr>
        <w:tblW w:w="13520" w:type="dxa"/>
        <w:tblInd w:w="284" w:type="dxa"/>
        <w:tblLayout w:type="fixed"/>
        <w:tblCellMar>
          <w:left w:w="0" w:type="dxa"/>
          <w:right w:w="0" w:type="dxa"/>
        </w:tblCellMar>
        <w:tblLook w:val="0000" w:firstRow="0" w:lastRow="0" w:firstColumn="0" w:lastColumn="0" w:noHBand="0" w:noVBand="0"/>
      </w:tblPr>
      <w:tblGrid>
        <w:gridCol w:w="9072"/>
        <w:gridCol w:w="1059"/>
        <w:gridCol w:w="3389"/>
      </w:tblGrid>
      <w:tr w:rsidR="00EE63B0" w:rsidRPr="00D6429D" w:rsidTr="00ED79FF">
        <w:tc>
          <w:tcPr>
            <w:tcW w:w="9072" w:type="dxa"/>
          </w:tcPr>
          <w:p w:rsidR="00EE63B0" w:rsidRPr="002B4095" w:rsidRDefault="00EE63B0" w:rsidP="00867BBE">
            <w:pPr>
              <w:jc w:val="center"/>
              <w:rPr>
                <w:b/>
                <w:color w:val="000000" w:themeColor="text1"/>
              </w:rPr>
            </w:pPr>
            <w:r w:rsidRPr="002B4095">
              <w:rPr>
                <w:b/>
                <w:color w:val="000000" w:themeColor="text1"/>
              </w:rPr>
              <w:t xml:space="preserve">LĪGUMA PROJEKTS Nr.________ </w:t>
            </w:r>
          </w:p>
          <w:p w:rsidR="00EE63B0" w:rsidRPr="00D6429D" w:rsidRDefault="00EE63B0" w:rsidP="00867BBE">
            <w:pPr>
              <w:rPr>
                <w:rFonts w:eastAsia="Arial Unicode MS"/>
                <w:kern w:val="1"/>
              </w:rPr>
            </w:pPr>
            <w:r w:rsidRPr="00D6429D">
              <w:rPr>
                <w:rFonts w:eastAsia="Arial Unicode MS"/>
                <w:kern w:val="1"/>
              </w:rPr>
              <w:t xml:space="preserve">Jelgava, </w:t>
            </w:r>
            <w:r w:rsidRPr="00D6429D">
              <w:rPr>
                <w:rFonts w:eastAsia="Arial Unicode MS"/>
                <w:kern w:val="1"/>
              </w:rPr>
              <w:tab/>
            </w:r>
            <w:r w:rsidRPr="00D6429D">
              <w:rPr>
                <w:rFonts w:eastAsia="Arial Unicode MS"/>
                <w:kern w:val="1"/>
              </w:rPr>
              <w:tab/>
            </w:r>
          </w:p>
          <w:p w:rsidR="00EE63B0" w:rsidRPr="00D6429D" w:rsidRDefault="00EE63B0" w:rsidP="00867BBE">
            <w:pPr>
              <w:jc w:val="right"/>
              <w:rPr>
                <w:b/>
                <w:color w:val="00000A"/>
              </w:rPr>
            </w:pPr>
          </w:p>
          <w:p w:rsidR="00EE63B0" w:rsidRPr="00D6429D" w:rsidRDefault="00EE63B0" w:rsidP="00ED79FF">
            <w:pPr>
              <w:widowControl w:val="0"/>
              <w:suppressAutoHyphens/>
              <w:ind w:right="-708"/>
              <w:jc w:val="both"/>
              <w:rPr>
                <w:rFonts w:eastAsia="Arial Unicode MS"/>
                <w:kern w:val="1"/>
              </w:rPr>
            </w:pPr>
            <w:r w:rsidRPr="00D6429D">
              <w:rPr>
                <w:rFonts w:eastAsia="Arial Unicode MS"/>
                <w:b/>
                <w:kern w:val="1"/>
              </w:rPr>
              <w:t xml:space="preserve"> Jelgavas novada pašvaldība</w:t>
            </w:r>
            <w:r w:rsidRPr="00D6429D">
              <w:rPr>
                <w:rFonts w:eastAsia="Arial Unicode MS"/>
                <w:kern w:val="1"/>
              </w:rPr>
              <w:t xml:space="preserve"> (juridiskā adrese: Pasta iela 37, Jelgava, LV-3001, reģistrācijas Nr. LV90009118031), (turpmāk-Pasūtītājs), kuru pārstāv </w:t>
            </w:r>
            <w:r w:rsidRPr="00D6429D">
              <w:rPr>
                <w:rFonts w:eastAsia="Arial Unicode MS"/>
                <w:b/>
                <w:kern w:val="1"/>
              </w:rPr>
              <w:t>Jelgavas novada</w:t>
            </w:r>
            <w:proofErr w:type="gramStart"/>
            <w:r w:rsidRPr="00D6429D">
              <w:rPr>
                <w:rFonts w:eastAsia="Arial Unicode MS"/>
                <w:b/>
                <w:kern w:val="1"/>
              </w:rPr>
              <w:t xml:space="preserve"> </w:t>
            </w:r>
            <w:r w:rsidR="005A6AD5">
              <w:rPr>
                <w:rFonts w:eastAsia="Arial Unicode MS"/>
                <w:b/>
                <w:kern w:val="1"/>
              </w:rPr>
              <w:t>.</w:t>
            </w:r>
            <w:proofErr w:type="gramEnd"/>
            <w:r w:rsidR="005A6AD5">
              <w:rPr>
                <w:rFonts w:eastAsia="Arial Unicode MS"/>
                <w:b/>
                <w:kern w:val="1"/>
              </w:rPr>
              <w:t>.</w:t>
            </w:r>
            <w:r w:rsidRPr="00D6429D">
              <w:rPr>
                <w:rFonts w:eastAsia="Arial Unicode MS"/>
                <w:kern w:val="1"/>
              </w:rPr>
              <w:t xml:space="preserve">no vienas puses, un </w:t>
            </w:r>
          </w:p>
          <w:p w:rsidR="00EE63B0" w:rsidRPr="00D6429D" w:rsidRDefault="00EE63B0" w:rsidP="00867BBE">
            <w:pPr>
              <w:widowControl w:val="0"/>
              <w:suppressAutoHyphens/>
              <w:ind w:left="540"/>
              <w:jc w:val="both"/>
              <w:rPr>
                <w:rFonts w:eastAsia="Arial Unicode MS"/>
                <w:kern w:val="1"/>
              </w:rPr>
            </w:pPr>
            <w:r w:rsidRPr="00D6429D">
              <w:rPr>
                <w:rFonts w:eastAsia="Arial Unicode MS"/>
                <w:kern w:val="1"/>
              </w:rPr>
              <w:t xml:space="preserve">        </w:t>
            </w:r>
            <w:r w:rsidRPr="00D6429D">
              <w:rPr>
                <w:rFonts w:eastAsia="Arial Unicode MS"/>
                <w:b/>
                <w:kern w:val="1"/>
              </w:rPr>
              <w:t>„””</w:t>
            </w:r>
            <w:r w:rsidRPr="00D6429D">
              <w:rPr>
                <w:rFonts w:eastAsia="Arial Unicode MS"/>
                <w:kern w:val="1"/>
              </w:rPr>
              <w:t>, (juridiskā adrese:, LV-, reģistrācijas Nr.), (turpmāk–)</w:t>
            </w:r>
            <w:r w:rsidRPr="00D6429D">
              <w:t xml:space="preserve"> </w:t>
            </w:r>
            <w:r w:rsidRPr="00D6429D">
              <w:rPr>
                <w:rFonts w:eastAsia="Arial Unicode MS"/>
                <w:kern w:val="1"/>
              </w:rPr>
              <w:t>Būvuzņēmējs, kuru pārstāv</w:t>
            </w:r>
            <w:proofErr w:type="gramStart"/>
            <w:r w:rsidRPr="00D6429D">
              <w:rPr>
                <w:rFonts w:eastAsia="Arial Unicode MS"/>
                <w:kern w:val="1"/>
              </w:rPr>
              <w:t xml:space="preserve"> </w:t>
            </w:r>
            <w:r w:rsidRPr="00D6429D">
              <w:rPr>
                <w:rFonts w:eastAsia="Arial Unicode MS"/>
                <w:b/>
                <w:kern w:val="1"/>
              </w:rPr>
              <w:t>.</w:t>
            </w:r>
            <w:proofErr w:type="gramEnd"/>
            <w:r w:rsidRPr="00D6429D">
              <w:rPr>
                <w:rFonts w:eastAsia="Arial Unicode MS"/>
                <w:b/>
                <w:kern w:val="1"/>
              </w:rPr>
              <w:t>..</w:t>
            </w:r>
            <w:r w:rsidRPr="00D6429D">
              <w:rPr>
                <w:rFonts w:eastAsia="Arial Unicode MS"/>
                <w:kern w:val="1"/>
              </w:rPr>
              <w:t>, kurš rīkojas pamatojoties ... pamata, no otras puses, abi kopā turpmāk Puses, noslēdz šādu līgumu:</w:t>
            </w:r>
          </w:p>
          <w:p w:rsidR="00412987" w:rsidRDefault="00412987" w:rsidP="00412987">
            <w:pPr>
              <w:rPr>
                <w:b/>
              </w:rPr>
            </w:pPr>
          </w:p>
          <w:p w:rsidR="000E1C63" w:rsidRPr="000E1C63" w:rsidRDefault="000E1C63" w:rsidP="002B4095">
            <w:pPr>
              <w:widowControl w:val="0"/>
              <w:numPr>
                <w:ilvl w:val="0"/>
                <w:numId w:val="19"/>
              </w:numPr>
              <w:suppressAutoHyphens/>
              <w:jc w:val="center"/>
              <w:rPr>
                <w:rFonts w:eastAsia="Arial Unicode MS"/>
                <w:b/>
                <w:bCs/>
                <w:kern w:val="1"/>
              </w:rPr>
            </w:pPr>
            <w:r w:rsidRPr="000E1C63">
              <w:rPr>
                <w:rFonts w:eastAsia="Arial Unicode MS"/>
                <w:b/>
                <w:bCs/>
                <w:kern w:val="1"/>
              </w:rPr>
              <w:t>LĪGUMA PRIEKŠMETS</w:t>
            </w:r>
          </w:p>
          <w:p w:rsidR="000E1C63" w:rsidRPr="000E1C63" w:rsidRDefault="000E1C63" w:rsidP="002B4095">
            <w:pPr>
              <w:widowControl w:val="0"/>
              <w:numPr>
                <w:ilvl w:val="1"/>
                <w:numId w:val="19"/>
              </w:numPr>
              <w:suppressAutoHyphens/>
              <w:ind w:left="540" w:right="-7" w:hanging="540"/>
              <w:jc w:val="both"/>
              <w:rPr>
                <w:rFonts w:eastAsia="Arial Unicode MS"/>
                <w:kern w:val="1"/>
              </w:rPr>
            </w:pPr>
            <w:r w:rsidRPr="000E1C63">
              <w:rPr>
                <w:rFonts w:eastAsia="Arial Unicode MS"/>
                <w:kern w:val="1"/>
              </w:rPr>
              <w:t>Pamatojoties uz iepirkumu ( ID Nr. __________) un Būvuzņēmēja finanšu piedāvājumu ( līguma pielikums nr.1), Pasūtītājs uzdod</w:t>
            </w:r>
            <w:proofErr w:type="gramStart"/>
            <w:r w:rsidRPr="000E1C63">
              <w:rPr>
                <w:rFonts w:eastAsia="Arial Unicode MS"/>
                <w:kern w:val="1"/>
              </w:rPr>
              <w:t xml:space="preserve"> un</w:t>
            </w:r>
            <w:proofErr w:type="gramEnd"/>
            <w:r w:rsidRPr="000E1C63">
              <w:rPr>
                <w:rFonts w:eastAsia="Arial Unicode MS"/>
                <w:kern w:val="1"/>
              </w:rPr>
              <w:t xml:space="preserve"> Būvuzņēmējs apņemas par samaksu ar saviem darba rīkiem, ierīcēm un darbaspēku Līgumā un normatīvajos aktos noteiktajā kārtībā un termiņos, pienācīgā kvalitātē veikt projekta ______________________________izpildi (turpmāk – Būvdarbi). </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 xml:space="preserve">Būvuzņēmējs Būvdarbus izpilda saskaņā ar </w:t>
            </w:r>
            <w:r w:rsidR="00334B3B" w:rsidRPr="002B4095">
              <w:rPr>
                <w:rFonts w:eastAsia="Arial Unicode MS"/>
                <w:kern w:val="1"/>
              </w:rPr>
              <w:t>būv</w:t>
            </w:r>
            <w:r w:rsidRPr="000E1C63">
              <w:rPr>
                <w:rFonts w:eastAsia="Arial Unicode MS"/>
                <w:kern w:val="1"/>
              </w:rPr>
              <w:t xml:space="preserve">projektu un tāmi (turpmāk-Tāme). Būvdarbi sevī ietver visus Līgumā un Tāmē noteikto objektu (turpmāk-objekts) izbūvei nepieciešamos būvdarbus, būvniecības vadību un organizēšanu, būvniecībai nepieciešamo materiālu un iekārtu piegādi, nodošanu ekspluatācijā, </w:t>
            </w:r>
            <w:proofErr w:type="spellStart"/>
            <w:r w:rsidRPr="000E1C63">
              <w:rPr>
                <w:rFonts w:eastAsia="Arial Unicode MS"/>
                <w:kern w:val="1"/>
              </w:rPr>
              <w:t>izpilddokumentācijas</w:t>
            </w:r>
            <w:proofErr w:type="spellEnd"/>
            <w:r w:rsidRPr="000E1C63">
              <w:rPr>
                <w:rFonts w:eastAsia="Arial Unicode MS"/>
                <w:kern w:val="1"/>
              </w:rPr>
              <w:t xml:space="preserve"> un citas dokumentācijas sagatavošanu un citas darbības, kuras izriet no Līguma. </w:t>
            </w:r>
          </w:p>
          <w:p w:rsidR="000E1C63" w:rsidRPr="000E1C63" w:rsidRDefault="000E1C63" w:rsidP="002B4095">
            <w:pPr>
              <w:widowControl w:val="0"/>
              <w:numPr>
                <w:ilvl w:val="1"/>
                <w:numId w:val="19"/>
              </w:numPr>
              <w:suppressAutoHyphens/>
              <w:ind w:left="567" w:hanging="567"/>
              <w:jc w:val="both"/>
              <w:rPr>
                <w:rFonts w:eastAsia="Arial Unicode MS"/>
                <w:kern w:val="1"/>
              </w:rPr>
            </w:pPr>
            <w:r w:rsidRPr="000E1C63">
              <w:rPr>
                <w:rFonts w:eastAsia="Arial Unicode MS"/>
                <w:kern w:val="1"/>
              </w:rPr>
              <w:t>Būvuzņēmējs apliecina, ka viņš ir pienācīgi iepazinies ar Tāmi, tajā skaitā ar tajos ietvertajiem risinājumiem, darbu apjomu, pielietojamiem materiāliem un prasībām un atsakās saistībā ar to izvirzīt jebkāda satura iebildumus vai pretenzijas. Būvuzņēmējs apliecina, ka projekts ir realizējams un, ka Tāmēs (</w:t>
            </w:r>
            <w:r w:rsidR="006028E5" w:rsidRPr="002B4095">
              <w:rPr>
                <w:rFonts w:eastAsia="Arial Unicode MS"/>
                <w:kern w:val="1"/>
              </w:rPr>
              <w:t>līguma pielikums nr.</w:t>
            </w:r>
            <w:r w:rsidRPr="000E1C63">
              <w:rPr>
                <w:rFonts w:eastAsia="Arial Unicode MS"/>
                <w:kern w:val="1"/>
              </w:rPr>
              <w:t>) ir iekļauti visi Būvuzņēmēja ar Būvdarbu veikšanu un objektu būvniecību atbilstoši darbu daudzumu sarakstam saistītie izdevumi.</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 xml:space="preserve">Projekta ______________________pasūtītāja kontaktpersona un atbildīgā persona par projekta realizāciju – ___________________________ </w:t>
            </w:r>
          </w:p>
          <w:p w:rsidR="000E1C63" w:rsidRPr="000E1C63" w:rsidRDefault="000E1C63" w:rsidP="002B4095">
            <w:pPr>
              <w:widowControl w:val="0"/>
              <w:suppressAutoHyphens/>
              <w:rPr>
                <w:rFonts w:eastAsia="Arial Unicode MS"/>
                <w:kern w:val="1"/>
              </w:rPr>
            </w:pPr>
            <w:r w:rsidRPr="000E1C63">
              <w:rPr>
                <w:rFonts w:eastAsia="Arial Unicode MS"/>
                <w:kern w:val="1"/>
              </w:rPr>
              <w:t>1.4.1. Pasūtītāja kontaktpersonai šā Līguma izpratnē ir sekojošas pilnvaras:</w:t>
            </w:r>
          </w:p>
          <w:p w:rsidR="000E1C63" w:rsidRPr="000E1C63" w:rsidRDefault="000E1C63" w:rsidP="002B4095">
            <w:pPr>
              <w:widowControl w:val="0"/>
              <w:suppressAutoHyphens/>
              <w:ind w:left="630"/>
              <w:jc w:val="both"/>
              <w:rPr>
                <w:rFonts w:eastAsia="Arial Unicode MS"/>
                <w:kern w:val="1"/>
              </w:rPr>
            </w:pPr>
            <w:r w:rsidRPr="000E1C63">
              <w:rPr>
                <w:rFonts w:eastAsia="Arial Unicode MS"/>
                <w:kern w:val="1"/>
              </w:rPr>
              <w:t>1.4.1.1. informēt Pasūtītāju par būvdarbu gaitu, ievērojot konkrētā projekta, tehniskā projekta nosacījumus un Būvuzņēmēja izvirzītos lūgumus, ierosinājumus un/vai iebildumus, kā arī par citiem jautājumiem, kas skar vai var skart Līguma izpildes gaitu.</w:t>
            </w:r>
          </w:p>
          <w:p w:rsidR="000E1C63" w:rsidRPr="000E1C63" w:rsidRDefault="000E1C63" w:rsidP="002B4095">
            <w:pPr>
              <w:widowControl w:val="0"/>
              <w:suppressAutoHyphens/>
              <w:ind w:left="630"/>
              <w:jc w:val="both"/>
              <w:rPr>
                <w:rFonts w:eastAsia="Arial Unicode MS"/>
                <w:kern w:val="1"/>
              </w:rPr>
            </w:pPr>
            <w:r w:rsidRPr="000E1C63">
              <w:rPr>
                <w:rFonts w:eastAsia="Arial Unicode MS"/>
                <w:kern w:val="1"/>
              </w:rPr>
              <w:t>1.4.1.2. parakstīt darbu nodošanas-pieņemšanas aktus, konstatējot atbilstību esošajai situācijai šā Līguma izpratnē.</w:t>
            </w:r>
          </w:p>
          <w:p w:rsidR="000E1C63" w:rsidRDefault="000E1C63" w:rsidP="002B4095">
            <w:pPr>
              <w:widowControl w:val="0"/>
              <w:suppressAutoHyphens/>
              <w:ind w:left="540"/>
              <w:rPr>
                <w:rFonts w:eastAsia="Arial Unicode MS"/>
                <w:kern w:val="1"/>
              </w:rPr>
            </w:pPr>
            <w:r w:rsidRPr="000E1C63">
              <w:rPr>
                <w:rFonts w:eastAsia="Arial Unicode MS"/>
                <w:kern w:val="1"/>
              </w:rPr>
              <w:t>1.5. Būvuzņēmēja kontaktpersona projekta realizācijā – _____________________</w:t>
            </w:r>
          </w:p>
          <w:p w:rsidR="002B4095" w:rsidRPr="000E1C63" w:rsidRDefault="002B4095" w:rsidP="002B4095">
            <w:pPr>
              <w:widowControl w:val="0"/>
              <w:suppressAutoHyphens/>
              <w:ind w:left="540"/>
              <w:rPr>
                <w:rFonts w:eastAsia="Arial Unicode MS"/>
                <w:kern w:val="1"/>
              </w:rPr>
            </w:pPr>
          </w:p>
          <w:p w:rsidR="000E1C63" w:rsidRPr="000E1C63" w:rsidRDefault="000E1C63" w:rsidP="002B4095">
            <w:pPr>
              <w:widowControl w:val="0"/>
              <w:numPr>
                <w:ilvl w:val="0"/>
                <w:numId w:val="19"/>
              </w:numPr>
              <w:suppressAutoHyphens/>
              <w:ind w:left="540" w:hanging="540"/>
              <w:jc w:val="center"/>
              <w:rPr>
                <w:rFonts w:eastAsia="Arial Unicode MS"/>
                <w:kern w:val="1"/>
              </w:rPr>
            </w:pPr>
            <w:r w:rsidRPr="000E1C63">
              <w:rPr>
                <w:rFonts w:eastAsia="Arial Unicode MS"/>
                <w:b/>
                <w:bCs/>
                <w:kern w:val="1"/>
              </w:rPr>
              <w:t>BŪVDARBU IZPILDES VISPĀRĪGIE NOTEIKUMI</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Būvuzņēmējs apņemas Būvdarbus veikt atbilstoši projekta tehniskajai dokumentācijai, ievērojot Pasūtītāja norādījumus, spēkā esošos būvnormatīvus, būvniecības un citu tiesību aktu prasības. Būvdarbi tiek izpildīti precīzi un profesionālā līmenī.</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Pasūtītājs apņemas atturēties no jebkādas rīcības, kas varētu apgrūtināt Būvdarbu veikšanu vai Pasūtītāja saistību izpildi.</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 xml:space="preserve">Pēc Pasūtītāja pieprasījuma Būvuzņēmējam ir jāuzrāda Būvdarbos izmantojamo </w:t>
            </w:r>
            <w:r w:rsidRPr="000E1C63">
              <w:rPr>
                <w:rFonts w:eastAsia="Arial Unicode MS"/>
                <w:kern w:val="1"/>
              </w:rPr>
              <w:lastRenderedPageBreak/>
              <w:t>materiālu sertifikāti un citi to kvalitāti apliecinošie dokumenti.</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Būvuzņēmējs nodrošina nepieciešamo būvizstrādājumu pareizu un kvalitatīvu izmantošanu Būvdarbu procesā.</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Būvuzņēmējs ir atbildīgs par visu nepieciešamo Būvdarbu sagatavošanas darbu veikšanu.</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Pasūtītājs ir tiesīgs pēc saviem ieskatiem veikt Būvdarbu izpildes pārbaudes.</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Gadījumā, ja Būvuzņēmējs konstatē kļūdas vai neprecizitātes tehniskajā projektā vai citā ar Būvdarbiem saistītajā dokumentācijā, vai ja Būvuzņēmējs atklāj neparedzētus apstākļus, kas var kavēt izpildīt ar šo Līgumu uzņemtās saistības vai ietekmēt būves drošību vai kvalitāti, Būvuzņēmējam ir pienākums nekavējoties rakstiski paziņot par to Pasūtītājam. Būvuzņēmējs turpina pildīt Līgumu tādā mērā, cik tas neietekmē būves vai personāla drošību, ja vien Pasūtītājs nav rakstiski pieprasījis apturēt Būvdarbu veikšanu. Ja Būvdarbu izpilde ir tikusi apturēta, tā tiek atsākta pēc tam, kad Puses ir vienojušās par grozījumiem Tāmē vai kad Pasūtītājs ir devis rīkojumu turpināt Būvdarbus saskaņā ar Līgumā noteiktajiem darbu apjomiem.</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Būvuzņēmējam nodrošināt, lai būvdarbu laikā netiktu bojāta apkārtējās teritorijas infrastruktūra.</w:t>
            </w:r>
            <w:proofErr w:type="gramStart"/>
            <w:r w:rsidRPr="000E1C63">
              <w:rPr>
                <w:rFonts w:eastAsia="Arial Unicode MS"/>
                <w:kern w:val="1"/>
              </w:rPr>
              <w:t xml:space="preserve">  </w:t>
            </w:r>
            <w:proofErr w:type="gramEnd"/>
          </w:p>
          <w:p w:rsidR="000E1C63" w:rsidRPr="000E1C63" w:rsidRDefault="000E1C63" w:rsidP="002B4095">
            <w:pPr>
              <w:widowControl w:val="0"/>
              <w:numPr>
                <w:ilvl w:val="1"/>
                <w:numId w:val="19"/>
              </w:numPr>
              <w:tabs>
                <w:tab w:val="left" w:pos="993"/>
              </w:tabs>
              <w:suppressAutoHyphens/>
              <w:ind w:left="540" w:hanging="540"/>
              <w:jc w:val="both"/>
              <w:rPr>
                <w:rFonts w:eastAsia="Arial Unicode MS"/>
                <w:kern w:val="1"/>
              </w:rPr>
            </w:pPr>
            <w:r w:rsidRPr="000E1C63">
              <w:rPr>
                <w:rFonts w:eastAsia="Arial Unicode MS"/>
                <w:kern w:val="1"/>
              </w:rPr>
              <w:t>Būvuzņēmējs nodrošina kompetenta speciālista vai kompetentas institūcijas darba aizsardzībā piesaistīšanu, darba aizsardzības koordinatora pienākumu veikšanai atbilstoši MK 2003.gada 25.februāra noteikumiem Nr.92 „Darba aizsardzības prasības, veicot būvdarbus”.</w:t>
            </w:r>
          </w:p>
          <w:p w:rsidR="000E1C63" w:rsidRPr="000E1C63" w:rsidRDefault="000E1C63" w:rsidP="002B4095">
            <w:pPr>
              <w:widowControl w:val="0"/>
              <w:numPr>
                <w:ilvl w:val="0"/>
                <w:numId w:val="19"/>
              </w:numPr>
              <w:suppressAutoHyphens/>
              <w:ind w:left="540" w:hanging="540"/>
              <w:jc w:val="center"/>
              <w:rPr>
                <w:rFonts w:eastAsia="Arial Unicode MS"/>
                <w:kern w:val="1"/>
              </w:rPr>
            </w:pPr>
            <w:r w:rsidRPr="000E1C63">
              <w:rPr>
                <w:rFonts w:eastAsia="Arial Unicode MS"/>
                <w:b/>
                <w:bCs/>
                <w:kern w:val="1"/>
              </w:rPr>
              <w:t>ATĻAUJAS</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Pasūtītājam vai tā pilnvarotam pārstāvim jāsaņem būvatļauja normatīvajos aktos n</w:t>
            </w:r>
            <w:r w:rsidR="006028E5" w:rsidRPr="002B4095">
              <w:rPr>
                <w:rFonts w:eastAsia="Arial Unicode MS"/>
                <w:kern w:val="1"/>
              </w:rPr>
              <w:t>oteiktajā kārtībā. Būvuzņēmējs 5 (piecu</w:t>
            </w:r>
            <w:r w:rsidRPr="000E1C63">
              <w:rPr>
                <w:rFonts w:eastAsia="Arial Unicode MS"/>
                <w:kern w:val="1"/>
              </w:rPr>
              <w:t xml:space="preserve">) darba dienu laikā iesniedz Pasūtītājam Būvuzņēmēja civiltiesiskās atbildības obligātās apdrošināšanas līgumu un citus būvatļaujas saņemšanai nepieciešamos dokumentus. </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Būvuzņēmējs nodrošina citu no būvniecības izrietošo un/vai saistīto Būvdarbu veikšanai vai nodošanai nepieciešamo atļauju saņemšanu un Būvdarbu saskaņošanu atbildīgajās iestādēs.</w:t>
            </w:r>
          </w:p>
          <w:p w:rsidR="000E1C63" w:rsidRP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 xml:space="preserve">Visiem Būvuzņēmēja rasējumiem un specifikācijām, kas sagatavotas Līguma izpildes laikā palīgdarbu un pastāvīgo darbu veikšanai, ir nepieciešams </w:t>
            </w:r>
            <w:proofErr w:type="spellStart"/>
            <w:r w:rsidRPr="000E1C63">
              <w:rPr>
                <w:rFonts w:eastAsia="Arial Unicode MS"/>
                <w:kern w:val="1"/>
              </w:rPr>
              <w:t>autoruzrauga</w:t>
            </w:r>
            <w:proofErr w:type="spellEnd"/>
            <w:r w:rsidRPr="000E1C63">
              <w:rPr>
                <w:rFonts w:eastAsia="Arial Unicode MS"/>
                <w:kern w:val="1"/>
              </w:rPr>
              <w:t xml:space="preserve"> un būvuzrauga apstiprinājums to veikšanai. Šāds apstiprinājums nemazina Būvuzņēmēja atbildību par Būvdarbiem.</w:t>
            </w:r>
          </w:p>
          <w:p w:rsidR="000E1C63" w:rsidRDefault="000E1C63" w:rsidP="002B4095">
            <w:pPr>
              <w:widowControl w:val="0"/>
              <w:numPr>
                <w:ilvl w:val="1"/>
                <w:numId w:val="19"/>
              </w:numPr>
              <w:suppressAutoHyphens/>
              <w:ind w:left="540" w:hanging="540"/>
              <w:jc w:val="both"/>
              <w:rPr>
                <w:rFonts w:eastAsia="Arial Unicode MS"/>
                <w:kern w:val="1"/>
              </w:rPr>
            </w:pPr>
            <w:r w:rsidRPr="000E1C63">
              <w:rPr>
                <w:rFonts w:eastAsia="Arial Unicode MS"/>
                <w:kern w:val="1"/>
              </w:rPr>
              <w:t xml:space="preserve">Pasūtītājam ir tiesības samazināt veicamo darbu un materiālu apjomu, ja no Būvuzņēmēja neatkarīgu apstākļu dēļ (kļūda tehniskajā projektā) tehnisko projektu nav iespējams pilnībā realizēt. </w:t>
            </w:r>
          </w:p>
          <w:p w:rsidR="00995CDE" w:rsidRPr="000E1C63" w:rsidRDefault="00995CDE" w:rsidP="00995CDE">
            <w:pPr>
              <w:widowControl w:val="0"/>
              <w:suppressAutoHyphens/>
              <w:ind w:left="540"/>
              <w:jc w:val="both"/>
              <w:rPr>
                <w:rFonts w:eastAsia="Arial Unicode MS"/>
                <w:kern w:val="1"/>
              </w:rPr>
            </w:pPr>
          </w:p>
          <w:p w:rsidR="000E1C63" w:rsidRPr="000E1C63" w:rsidRDefault="000E1C63" w:rsidP="002B4095">
            <w:pPr>
              <w:widowControl w:val="0"/>
              <w:numPr>
                <w:ilvl w:val="0"/>
                <w:numId w:val="19"/>
              </w:numPr>
              <w:suppressAutoHyphens/>
              <w:ind w:left="540" w:hanging="540"/>
              <w:jc w:val="center"/>
              <w:rPr>
                <w:rFonts w:eastAsia="Arial Unicode MS"/>
                <w:kern w:val="1"/>
              </w:rPr>
            </w:pPr>
            <w:r w:rsidRPr="000E1C63">
              <w:rPr>
                <w:rFonts w:eastAsia="Arial Unicode MS"/>
                <w:b/>
                <w:bCs/>
                <w:kern w:val="1"/>
              </w:rPr>
              <w:t>DARBA SAMAKSA UN NORĒĶINU KĀRTĪBA</w:t>
            </w:r>
          </w:p>
          <w:p w:rsidR="00995CDE" w:rsidRDefault="006028E5" w:rsidP="00995CDE">
            <w:pPr>
              <w:widowControl w:val="0"/>
              <w:numPr>
                <w:ilvl w:val="1"/>
                <w:numId w:val="19"/>
              </w:numPr>
              <w:tabs>
                <w:tab w:val="left" w:pos="720"/>
              </w:tabs>
              <w:suppressAutoHyphens/>
              <w:ind w:left="567" w:hanging="567"/>
              <w:jc w:val="both"/>
              <w:rPr>
                <w:rFonts w:eastAsia="Arial Unicode MS"/>
                <w:kern w:val="1"/>
              </w:rPr>
            </w:pPr>
            <w:r w:rsidRPr="00995CDE">
              <w:rPr>
                <w:rFonts w:eastAsia="Arial Unicode MS"/>
                <w:kern w:val="1"/>
              </w:rPr>
              <w:t xml:space="preserve">Pasūtītājs apņemas veikt apmaksu 100% apmērā par Būvdarbu izpildi 30 (trīsdesmit) dienu laikā pēc akta par objekta pieņemšanu ekspluatācijā apstiprināšanas, un Būvuzņēmēja izrakstīta rēķina iesniegšanas </w:t>
            </w:r>
            <w:r w:rsidR="000E1C63" w:rsidRPr="000E1C63">
              <w:rPr>
                <w:rFonts w:eastAsia="Arial Unicode MS"/>
                <w:kern w:val="1"/>
              </w:rPr>
              <w:t>Kopējā līguma summa par projekta ________________________izpildi ir EUR________ (___________________), tai skaitā līguma summa bez PVN (turpmāk-līguma cena) _______ EUR (_________________) apmērā un PVN ________ EUR (______________) apmērā</w:t>
            </w:r>
            <w:r w:rsidR="00995CDE">
              <w:rPr>
                <w:rFonts w:eastAsia="Arial Unicode MS"/>
                <w:kern w:val="1"/>
              </w:rPr>
              <w:t>.</w:t>
            </w:r>
          </w:p>
          <w:p w:rsidR="000E1C63" w:rsidRPr="000E1C63" w:rsidRDefault="000E1C63" w:rsidP="00995CDE">
            <w:pPr>
              <w:widowControl w:val="0"/>
              <w:numPr>
                <w:ilvl w:val="1"/>
                <w:numId w:val="19"/>
              </w:numPr>
              <w:tabs>
                <w:tab w:val="left" w:pos="720"/>
              </w:tabs>
              <w:suppressAutoHyphens/>
              <w:ind w:left="567" w:hanging="567"/>
              <w:jc w:val="both"/>
              <w:rPr>
                <w:rFonts w:eastAsia="Arial Unicode MS"/>
                <w:kern w:val="1"/>
              </w:rPr>
            </w:pPr>
            <w:r w:rsidRPr="000E1C63">
              <w:rPr>
                <w:rFonts w:eastAsia="Arial Unicode MS"/>
                <w:kern w:val="1"/>
              </w:rPr>
              <w:t>Pievienotās vērtības nodokli maksā Pasūtītājs saskaņā ar likuma „Pievienotās vērtības nodokļa likums” 142. pantu.</w:t>
            </w:r>
          </w:p>
          <w:p w:rsidR="000E1C63" w:rsidRPr="000E1C63" w:rsidRDefault="000E1C63" w:rsidP="00995CDE">
            <w:pPr>
              <w:widowControl w:val="0"/>
              <w:tabs>
                <w:tab w:val="left" w:pos="720"/>
              </w:tabs>
              <w:suppressAutoHyphens/>
              <w:ind w:left="567" w:hanging="567"/>
              <w:jc w:val="both"/>
              <w:rPr>
                <w:rFonts w:eastAsia="Arial Unicode MS"/>
                <w:kern w:val="1"/>
              </w:rPr>
            </w:pPr>
            <w:r w:rsidRPr="000E1C63">
              <w:rPr>
                <w:rFonts w:eastAsia="Arial Unicode MS"/>
                <w:kern w:val="1"/>
              </w:rPr>
              <w:t>4.3.</w:t>
            </w:r>
            <w:proofErr w:type="gramStart"/>
            <w:r w:rsidRPr="000E1C63">
              <w:rPr>
                <w:rFonts w:eastAsia="Arial Unicode MS"/>
                <w:kern w:val="1"/>
              </w:rPr>
              <w:t xml:space="preserve">  </w:t>
            </w:r>
            <w:proofErr w:type="gramEnd"/>
            <w:r w:rsidRPr="000E1C63">
              <w:rPr>
                <w:rFonts w:eastAsia="Arial Unicode MS"/>
                <w:kern w:val="1"/>
              </w:rPr>
              <w:t>Nekvalitatīvi vai neatbilstoši veiktie Būvdarbi netiek pieņemti un apmaksāti līdz      defektu novēršanai un šo Būvdarbu pieņemšanai.</w:t>
            </w:r>
          </w:p>
          <w:p w:rsidR="000E1C63" w:rsidRDefault="000E1C63" w:rsidP="002B4095">
            <w:pPr>
              <w:widowControl w:val="0"/>
              <w:suppressAutoHyphens/>
              <w:jc w:val="both"/>
              <w:rPr>
                <w:rFonts w:eastAsia="Arial Unicode MS"/>
                <w:kern w:val="1"/>
              </w:rPr>
            </w:pPr>
            <w:r w:rsidRPr="000E1C63">
              <w:rPr>
                <w:rFonts w:eastAsia="Arial Unicode MS"/>
                <w:kern w:val="1"/>
              </w:rPr>
              <w:t>4.4.</w:t>
            </w:r>
            <w:proofErr w:type="gramStart"/>
            <w:r w:rsidRPr="000E1C63">
              <w:rPr>
                <w:rFonts w:eastAsia="Arial Unicode MS"/>
                <w:kern w:val="1"/>
              </w:rPr>
              <w:t xml:space="preserve">  </w:t>
            </w:r>
            <w:proofErr w:type="gramEnd"/>
            <w:r w:rsidRPr="000E1C63">
              <w:rPr>
                <w:rFonts w:eastAsia="Arial Unicode MS"/>
                <w:kern w:val="1"/>
              </w:rPr>
              <w:t>Par samaksas brīdi uzskatāms bankas atzīmes datums Pasūtītāja maksājuma   uzdevumā.</w:t>
            </w:r>
          </w:p>
          <w:p w:rsidR="00995CDE" w:rsidRPr="000E1C63" w:rsidRDefault="00995CDE" w:rsidP="002B4095">
            <w:pPr>
              <w:widowControl w:val="0"/>
              <w:suppressAutoHyphens/>
              <w:jc w:val="both"/>
              <w:rPr>
                <w:rFonts w:eastAsia="Arial Unicode MS"/>
                <w:kern w:val="1"/>
              </w:rPr>
            </w:pPr>
          </w:p>
          <w:p w:rsidR="000E1C63" w:rsidRPr="000E1C63" w:rsidRDefault="000E1C63" w:rsidP="002B4095">
            <w:pPr>
              <w:widowControl w:val="0"/>
              <w:numPr>
                <w:ilvl w:val="0"/>
                <w:numId w:val="19"/>
              </w:numPr>
              <w:tabs>
                <w:tab w:val="left" w:pos="540"/>
              </w:tabs>
              <w:suppressAutoHyphens/>
              <w:ind w:left="360"/>
              <w:jc w:val="center"/>
              <w:rPr>
                <w:rFonts w:eastAsia="Arial Unicode MS"/>
                <w:b/>
                <w:bCs/>
                <w:kern w:val="1"/>
              </w:rPr>
            </w:pPr>
            <w:r w:rsidRPr="000E1C63">
              <w:rPr>
                <w:rFonts w:eastAsia="Arial Unicode MS"/>
                <w:b/>
                <w:bCs/>
                <w:kern w:val="1"/>
              </w:rPr>
              <w:lastRenderedPageBreak/>
              <w:t>LĪGUMA IZPILDES TERMIŅI</w:t>
            </w:r>
          </w:p>
          <w:p w:rsidR="000E1C63" w:rsidRPr="000E1C63" w:rsidRDefault="000E1C63" w:rsidP="00564FA9">
            <w:pPr>
              <w:widowControl w:val="0"/>
              <w:tabs>
                <w:tab w:val="left" w:pos="540"/>
              </w:tabs>
              <w:suppressAutoHyphens/>
              <w:ind w:left="540" w:hanging="540"/>
              <w:jc w:val="both"/>
              <w:rPr>
                <w:rFonts w:eastAsia="Arial Unicode MS"/>
                <w:kern w:val="1"/>
              </w:rPr>
            </w:pPr>
            <w:r w:rsidRPr="000E1C63">
              <w:rPr>
                <w:rFonts w:eastAsia="Arial Unicode MS"/>
                <w:kern w:val="1"/>
              </w:rPr>
              <w:t>5.1. Būvuzņēmējs Būvdarbus uzsāk, ne vēlāk kā 5 (piecas) darba dienas pēc līguma noslēgšanas un būvatļaujas saņemšanas</w:t>
            </w:r>
            <w:proofErr w:type="gramStart"/>
            <w:r w:rsidRPr="000E1C63">
              <w:rPr>
                <w:rFonts w:eastAsia="Arial Unicode MS"/>
                <w:kern w:val="1"/>
              </w:rPr>
              <w:t xml:space="preserve"> .</w:t>
            </w:r>
            <w:proofErr w:type="gramEnd"/>
          </w:p>
          <w:p w:rsidR="000E1C63" w:rsidRPr="000E1C63" w:rsidRDefault="000E1C63" w:rsidP="00564FA9">
            <w:pPr>
              <w:widowControl w:val="0"/>
              <w:tabs>
                <w:tab w:val="left" w:pos="540"/>
              </w:tabs>
              <w:suppressAutoHyphens/>
              <w:ind w:left="540" w:hanging="540"/>
              <w:jc w:val="both"/>
              <w:rPr>
                <w:rFonts w:eastAsia="Arial Unicode MS"/>
                <w:kern w:val="1"/>
              </w:rPr>
            </w:pPr>
            <w:r w:rsidRPr="000E1C63">
              <w:rPr>
                <w:rFonts w:eastAsia="Arial Unicode MS"/>
                <w:kern w:val="1"/>
              </w:rPr>
              <w:t>5.2. Būvdarbu izpildi Būvuzņēmējs veic Darbu veikšanas grafikā noteiktajos</w:t>
            </w:r>
            <w:proofErr w:type="gramStart"/>
            <w:r w:rsidRPr="000E1C63">
              <w:rPr>
                <w:rFonts w:eastAsia="Arial Unicode MS"/>
                <w:kern w:val="1"/>
              </w:rPr>
              <w:t xml:space="preserve">   </w:t>
            </w:r>
            <w:proofErr w:type="gramEnd"/>
            <w:r w:rsidRPr="000E1C63">
              <w:rPr>
                <w:rFonts w:eastAsia="Arial Unicode MS"/>
                <w:kern w:val="1"/>
              </w:rPr>
              <w:t xml:space="preserve">termiņos (Līguma pielikums Nr.3). </w:t>
            </w:r>
          </w:p>
          <w:p w:rsidR="000E1C63" w:rsidRPr="000E1C63" w:rsidRDefault="000E1C63" w:rsidP="002B4095">
            <w:pPr>
              <w:widowControl w:val="0"/>
              <w:numPr>
                <w:ilvl w:val="1"/>
                <w:numId w:val="36"/>
              </w:numPr>
              <w:tabs>
                <w:tab w:val="left" w:pos="720"/>
              </w:tabs>
              <w:suppressAutoHyphens/>
              <w:ind w:left="540" w:hanging="540"/>
              <w:jc w:val="both"/>
              <w:rPr>
                <w:rFonts w:eastAsia="Arial Unicode MS"/>
                <w:kern w:val="1"/>
              </w:rPr>
            </w:pPr>
            <w:r w:rsidRPr="000E1C63">
              <w:rPr>
                <w:rFonts w:eastAsia="Arial Unicode MS"/>
                <w:kern w:val="1"/>
              </w:rPr>
              <w:t xml:space="preserve">   Būvuzņēmējs apņemas nekavējoties ziņot Pasūtītājam par visiem apstākļiem un šķēršļiem, kuri kavē Būvdarbu izpildi Darbu veikšanas grafikā noteiktajos termiņos.</w:t>
            </w:r>
          </w:p>
          <w:p w:rsidR="000E1C63" w:rsidRPr="000E1C63" w:rsidRDefault="000E1C63" w:rsidP="002B4095">
            <w:pPr>
              <w:widowControl w:val="0"/>
              <w:numPr>
                <w:ilvl w:val="1"/>
                <w:numId w:val="36"/>
              </w:numPr>
              <w:tabs>
                <w:tab w:val="left" w:pos="720"/>
              </w:tabs>
              <w:suppressAutoHyphens/>
              <w:ind w:left="540" w:hanging="540"/>
              <w:jc w:val="both"/>
              <w:rPr>
                <w:rFonts w:eastAsia="Arial Unicode MS"/>
                <w:kern w:val="1"/>
              </w:rPr>
            </w:pPr>
            <w:r w:rsidRPr="000E1C63">
              <w:rPr>
                <w:rFonts w:eastAsia="Arial Unicode MS"/>
                <w:kern w:val="1"/>
              </w:rPr>
              <w:t xml:space="preserve">   Būvuzņēmējam ir tiesības uz Būvdarbu izpildes termiņa pagarinājumu, ja Būvdarbu izpilde tiek kavēta viena (vai vairāku) zemāk uzskaitīto iemeslu dēļ:</w:t>
            </w:r>
          </w:p>
          <w:p w:rsidR="000E1C63" w:rsidRPr="000E1C63" w:rsidRDefault="000E1C63" w:rsidP="002B4095">
            <w:pPr>
              <w:widowControl w:val="0"/>
              <w:numPr>
                <w:ilvl w:val="2"/>
                <w:numId w:val="36"/>
              </w:numPr>
              <w:tabs>
                <w:tab w:val="left" w:pos="540"/>
              </w:tabs>
              <w:suppressAutoHyphens/>
              <w:ind w:left="540" w:hanging="540"/>
              <w:jc w:val="both"/>
              <w:rPr>
                <w:rFonts w:eastAsia="Arial Unicode MS"/>
                <w:kern w:val="1"/>
              </w:rPr>
            </w:pPr>
            <w:r w:rsidRPr="000E1C63">
              <w:rPr>
                <w:rFonts w:eastAsia="Arial Unicode MS"/>
                <w:kern w:val="1"/>
              </w:rPr>
              <w:t>ja pēc Pasūtītāja pieprasījuma tiek izdarītas izmaiņas Būvdarbu apjomā;</w:t>
            </w:r>
          </w:p>
          <w:p w:rsidR="000E1C63" w:rsidRPr="000E1C63" w:rsidRDefault="000E1C63" w:rsidP="002B4095">
            <w:pPr>
              <w:widowControl w:val="0"/>
              <w:numPr>
                <w:ilvl w:val="2"/>
                <w:numId w:val="36"/>
              </w:numPr>
              <w:tabs>
                <w:tab w:val="left" w:pos="540"/>
              </w:tabs>
              <w:suppressAutoHyphens/>
              <w:ind w:left="540" w:hanging="540"/>
              <w:jc w:val="both"/>
              <w:rPr>
                <w:rFonts w:eastAsia="Arial Unicode MS"/>
                <w:kern w:val="1"/>
              </w:rPr>
            </w:pPr>
            <w:r w:rsidRPr="000E1C63">
              <w:rPr>
                <w:rFonts w:eastAsia="Arial Unicode MS"/>
                <w:kern w:val="1"/>
              </w:rPr>
              <w:t>ja Pasūtītāja iesniegtajos dokumentos ir konstatētas kļūdas, kuru novēršana ir saistīta ar Būvdarbu izpildes apturēšanu;</w:t>
            </w:r>
          </w:p>
          <w:p w:rsidR="000E1C63" w:rsidRPr="000E1C63" w:rsidRDefault="000E1C63" w:rsidP="002B4095">
            <w:pPr>
              <w:widowControl w:val="0"/>
              <w:numPr>
                <w:ilvl w:val="2"/>
                <w:numId w:val="36"/>
              </w:numPr>
              <w:tabs>
                <w:tab w:val="left" w:pos="540"/>
              </w:tabs>
              <w:suppressAutoHyphens/>
              <w:ind w:left="540" w:hanging="540"/>
              <w:jc w:val="both"/>
              <w:rPr>
                <w:rFonts w:eastAsia="Arial Unicode MS"/>
                <w:kern w:val="1"/>
              </w:rPr>
            </w:pPr>
            <w:r w:rsidRPr="000E1C63">
              <w:rPr>
                <w:rFonts w:eastAsia="Arial Unicode MS"/>
                <w:kern w:val="1"/>
              </w:rPr>
              <w:t xml:space="preserve">ja iestājušies nepārvaramas varas apstākļi, kuri atrodas ārpus Būvuzņēmēja kontroles un kuri būtiski traucē Būvdarbu savlaicīgu izpildi (Līguma </w:t>
            </w:r>
            <w:r w:rsidR="009F504B" w:rsidRPr="002B4095">
              <w:rPr>
                <w:rFonts w:eastAsia="Arial Unicode MS"/>
                <w:kern w:val="1"/>
              </w:rPr>
              <w:t>9</w:t>
            </w:r>
            <w:r w:rsidRPr="000E1C63">
              <w:rPr>
                <w:rFonts w:eastAsia="Arial Unicode MS"/>
                <w:kern w:val="1"/>
              </w:rPr>
              <w:t>.punkts).</w:t>
            </w:r>
          </w:p>
          <w:p w:rsidR="000E1C63" w:rsidRPr="000E1C63" w:rsidRDefault="000E1C63" w:rsidP="002B4095">
            <w:pPr>
              <w:widowControl w:val="0"/>
              <w:numPr>
                <w:ilvl w:val="1"/>
                <w:numId w:val="36"/>
              </w:numPr>
              <w:tabs>
                <w:tab w:val="left" w:pos="540"/>
              </w:tabs>
              <w:suppressAutoHyphens/>
              <w:ind w:left="540" w:hanging="540"/>
              <w:jc w:val="both"/>
              <w:rPr>
                <w:rFonts w:eastAsia="Arial Unicode MS"/>
                <w:kern w:val="1"/>
              </w:rPr>
            </w:pPr>
            <w:r w:rsidRPr="000E1C63">
              <w:rPr>
                <w:rFonts w:eastAsia="Arial Unicode MS"/>
                <w:kern w:val="1"/>
              </w:rPr>
              <w:t xml:space="preserve">    Ja Būvuzņēmējs līguma 5. punktā minēto iemeslu dēļ vēlas Būvdarbu izpildes termiņa pagarinājumu, viņš par to ziņo Pasūtītājam rakstiski. Šāds paziņojums nosūtāms nekavējoties pēc tam, kad Būvuzņēmējs uzzinājis par esošiem vai vēl sagaidāmiem apstākļiem, kas izraisa Būvdarbu izpildes kavējumu. Ja šāds paziņojums nekavējoties netiek nosūtīts, tiesības pieprasīt termiņa pagarinājumu tiek zaudētas.</w:t>
            </w:r>
          </w:p>
          <w:p w:rsidR="000E1C63" w:rsidRPr="000E1C63" w:rsidRDefault="000E1C63" w:rsidP="00564FA9">
            <w:pPr>
              <w:widowControl w:val="0"/>
              <w:tabs>
                <w:tab w:val="left" w:pos="720"/>
              </w:tabs>
              <w:suppressAutoHyphens/>
              <w:ind w:left="567" w:hanging="567"/>
              <w:jc w:val="both"/>
              <w:rPr>
                <w:rFonts w:eastAsia="Arial Unicode MS"/>
                <w:kern w:val="1"/>
              </w:rPr>
            </w:pPr>
            <w:r w:rsidRPr="000E1C63">
              <w:rPr>
                <w:rFonts w:eastAsia="Arial Unicode MS"/>
                <w:kern w:val="1"/>
              </w:rPr>
              <w:t xml:space="preserve">  </w:t>
            </w:r>
            <w:r w:rsidR="009E296B" w:rsidRPr="002B4095">
              <w:rPr>
                <w:rFonts w:eastAsia="Arial Unicode MS"/>
                <w:kern w:val="1"/>
              </w:rPr>
              <w:t xml:space="preserve">       </w:t>
            </w:r>
            <w:r w:rsidRPr="000E1C63">
              <w:rPr>
                <w:rFonts w:eastAsia="Arial Unicode MS"/>
                <w:kern w:val="1"/>
              </w:rPr>
              <w:t>Pasūtītājam ir pienākums nekavējoties sniegt Būvuzņēmējam atbildi uz saņemto paziņojumu.</w:t>
            </w:r>
          </w:p>
          <w:p w:rsidR="000E1C63" w:rsidRPr="000E1C63" w:rsidRDefault="000E1C63" w:rsidP="002B4095">
            <w:pPr>
              <w:widowControl w:val="0"/>
              <w:numPr>
                <w:ilvl w:val="0"/>
                <w:numId w:val="36"/>
              </w:numPr>
              <w:suppressAutoHyphens/>
              <w:jc w:val="center"/>
              <w:rPr>
                <w:rFonts w:eastAsia="Arial Unicode MS"/>
                <w:b/>
                <w:bCs/>
                <w:kern w:val="1"/>
                <w:lang w:eastAsia="en-US"/>
              </w:rPr>
            </w:pPr>
            <w:r w:rsidRPr="000E1C63">
              <w:rPr>
                <w:rFonts w:eastAsia="Arial Unicode MS"/>
                <w:b/>
                <w:bCs/>
                <w:kern w:val="1"/>
                <w:lang w:eastAsia="en-US"/>
              </w:rPr>
              <w:t>APDROŠINĀŠANA</w:t>
            </w:r>
          </w:p>
          <w:p w:rsidR="000E1C63" w:rsidRDefault="000E1C63" w:rsidP="002B4095">
            <w:pPr>
              <w:widowControl w:val="0"/>
              <w:suppressAutoHyphens/>
              <w:ind w:left="540" w:hanging="540"/>
              <w:jc w:val="both"/>
              <w:rPr>
                <w:rFonts w:eastAsia="Arial Unicode MS"/>
                <w:kern w:val="1"/>
                <w:lang w:eastAsia="en-US"/>
              </w:rPr>
            </w:pPr>
            <w:r w:rsidRPr="000E1C63">
              <w:rPr>
                <w:rFonts w:eastAsia="Arial Unicode MS"/>
                <w:kern w:val="1"/>
                <w:lang w:eastAsia="en-US"/>
              </w:rPr>
              <w:t>6.1. Būvuzņēmējs uz sava rēķina apņemas noslēgt Būvuzņēmēja civiltiesiskās</w:t>
            </w:r>
            <w:proofErr w:type="gramStart"/>
            <w:r w:rsidRPr="000E1C63">
              <w:rPr>
                <w:rFonts w:eastAsia="Arial Unicode MS"/>
                <w:kern w:val="1"/>
                <w:lang w:eastAsia="en-US"/>
              </w:rPr>
              <w:t xml:space="preserve">  </w:t>
            </w:r>
            <w:proofErr w:type="gramEnd"/>
            <w:r w:rsidRPr="000E1C63">
              <w:rPr>
                <w:rFonts w:eastAsia="Arial Unicode MS"/>
                <w:kern w:val="1"/>
                <w:lang w:eastAsia="en-US"/>
              </w:rPr>
              <w:t xml:space="preserve">atbildības apdrošināšanu Ministru kabineta 2014.gada 19.augusta noteikumos Nr. 502 „Noteikumi par </w:t>
            </w:r>
            <w:proofErr w:type="spellStart"/>
            <w:r w:rsidRPr="000E1C63">
              <w:rPr>
                <w:rFonts w:eastAsia="Arial Unicode MS"/>
                <w:kern w:val="1"/>
                <w:lang w:eastAsia="en-US"/>
              </w:rPr>
              <w:t>būvspeciālistu</w:t>
            </w:r>
            <w:proofErr w:type="spellEnd"/>
            <w:r w:rsidRPr="000E1C63">
              <w:rPr>
                <w:rFonts w:eastAsia="Arial Unicode MS"/>
                <w:kern w:val="1"/>
                <w:lang w:eastAsia="en-US"/>
              </w:rPr>
              <w:t xml:space="preserve"> un būvdarbu veicēju civiltiesiskās atbildības obligāto apdrošināšanu” noteiktajā kārtībā un apmērā. Būvuzņēmējs 3 (trīs) darba dienu laikā no Līguma noslēgšanas brīža iesniedz Pasūtītājam šajā punktā minēto apdrošināšanas līgumu.</w:t>
            </w:r>
          </w:p>
          <w:p w:rsidR="00564FA9" w:rsidRPr="000E1C63" w:rsidRDefault="00564FA9" w:rsidP="002B4095">
            <w:pPr>
              <w:widowControl w:val="0"/>
              <w:suppressAutoHyphens/>
              <w:ind w:left="540" w:hanging="540"/>
              <w:jc w:val="both"/>
              <w:rPr>
                <w:rFonts w:eastAsia="Arial Unicode MS"/>
                <w:kern w:val="1"/>
                <w:lang w:eastAsia="en-US"/>
              </w:rPr>
            </w:pPr>
          </w:p>
          <w:p w:rsidR="000E1C63" w:rsidRPr="000E1C63" w:rsidRDefault="000E1C63" w:rsidP="002B4095">
            <w:pPr>
              <w:widowControl w:val="0"/>
              <w:numPr>
                <w:ilvl w:val="0"/>
                <w:numId w:val="36"/>
              </w:numPr>
              <w:suppressAutoHyphens/>
              <w:ind w:left="540" w:hanging="540"/>
              <w:jc w:val="center"/>
              <w:rPr>
                <w:rFonts w:eastAsia="Arial Unicode MS"/>
                <w:b/>
                <w:bCs/>
                <w:kern w:val="1"/>
              </w:rPr>
            </w:pPr>
            <w:r w:rsidRPr="000E1C63">
              <w:rPr>
                <w:rFonts w:eastAsia="Arial Unicode MS"/>
                <w:b/>
                <w:bCs/>
                <w:kern w:val="1"/>
              </w:rPr>
              <w:t>BŪVDARBU NODOŠANA – PIEŅEMŠANA</w:t>
            </w:r>
          </w:p>
          <w:p w:rsidR="000E1C63" w:rsidRPr="000E1C63" w:rsidRDefault="000E1C63" w:rsidP="00564FA9">
            <w:pPr>
              <w:widowControl w:val="0"/>
              <w:tabs>
                <w:tab w:val="left" w:pos="360"/>
              </w:tabs>
              <w:suppressAutoHyphens/>
              <w:ind w:left="567" w:hanging="567"/>
              <w:jc w:val="both"/>
              <w:rPr>
                <w:rFonts w:eastAsia="Arial Unicode MS"/>
                <w:kern w:val="1"/>
              </w:rPr>
            </w:pPr>
            <w:r w:rsidRPr="000E1C63">
              <w:rPr>
                <w:rFonts w:eastAsia="Arial Unicode MS"/>
                <w:kern w:val="1"/>
              </w:rPr>
              <w:t>7.1.</w:t>
            </w:r>
            <w:proofErr w:type="gramStart"/>
            <w:r w:rsidRPr="000E1C63">
              <w:rPr>
                <w:rFonts w:eastAsia="Arial Unicode MS"/>
                <w:kern w:val="1"/>
              </w:rPr>
              <w:t xml:space="preserve"> </w:t>
            </w:r>
            <w:r w:rsidR="00564FA9">
              <w:rPr>
                <w:rFonts w:eastAsia="Arial Unicode MS"/>
                <w:kern w:val="1"/>
              </w:rPr>
              <w:t xml:space="preserve"> </w:t>
            </w:r>
            <w:proofErr w:type="gramEnd"/>
            <w:r w:rsidRPr="000E1C63">
              <w:rPr>
                <w:rFonts w:eastAsia="Arial Unicode MS"/>
                <w:kern w:val="1"/>
              </w:rPr>
              <w:t>Izpildītie Būvdarbi tiek nodoti Būvdarbu nodošanas procedūras laikā. Būvdarbu nodošana notiek attiecībā uz visiem līgumā paredzētajiem Būvdarbiem.</w:t>
            </w:r>
          </w:p>
          <w:p w:rsidR="000E1C63" w:rsidRPr="000E1C63" w:rsidRDefault="000E1C63" w:rsidP="00564FA9">
            <w:pPr>
              <w:widowControl w:val="0"/>
              <w:suppressAutoHyphens/>
              <w:ind w:left="567" w:hanging="567"/>
              <w:jc w:val="both"/>
              <w:rPr>
                <w:rFonts w:eastAsia="Arial Unicode MS"/>
                <w:kern w:val="1"/>
              </w:rPr>
            </w:pPr>
            <w:r w:rsidRPr="000E1C63">
              <w:rPr>
                <w:rFonts w:eastAsia="Arial Unicode MS"/>
                <w:kern w:val="1"/>
              </w:rPr>
              <w:t>7.2.</w:t>
            </w:r>
            <w:proofErr w:type="gramStart"/>
            <w:r w:rsidRPr="000E1C63">
              <w:rPr>
                <w:rFonts w:eastAsia="Arial Unicode MS"/>
                <w:kern w:val="1"/>
              </w:rPr>
              <w:t xml:space="preserve">  </w:t>
            </w:r>
            <w:proofErr w:type="gramEnd"/>
            <w:r w:rsidRPr="000E1C63">
              <w:rPr>
                <w:rFonts w:eastAsia="Arial Unicode MS"/>
                <w:kern w:val="1"/>
              </w:rPr>
              <w:t>Būvdarbu nodošana- pieņemšana jāveic pēc Būvdarbu pabeigšanas.</w:t>
            </w:r>
          </w:p>
          <w:p w:rsidR="000E1C63" w:rsidRPr="000E1C63" w:rsidRDefault="000E1C63" w:rsidP="00564FA9">
            <w:pPr>
              <w:widowControl w:val="0"/>
              <w:numPr>
                <w:ilvl w:val="1"/>
                <w:numId w:val="36"/>
              </w:numPr>
              <w:tabs>
                <w:tab w:val="left" w:pos="360"/>
              </w:tabs>
              <w:suppressAutoHyphens/>
              <w:ind w:left="567" w:hanging="567"/>
              <w:jc w:val="both"/>
              <w:rPr>
                <w:rFonts w:eastAsia="Arial Unicode MS"/>
                <w:kern w:val="1"/>
              </w:rPr>
            </w:pPr>
            <w:r w:rsidRPr="000E1C63">
              <w:rPr>
                <w:rFonts w:eastAsia="Arial Unicode MS"/>
                <w:kern w:val="1"/>
              </w:rPr>
              <w:t xml:space="preserve">  Būvdarbu nodošanas procedūra tiek protokolēta, un protokolā jābūt norādītai šādai informācijai:</w:t>
            </w:r>
          </w:p>
          <w:p w:rsidR="000E1C63" w:rsidRPr="000E1C63" w:rsidRDefault="000E1C63" w:rsidP="00564FA9">
            <w:pPr>
              <w:widowControl w:val="0"/>
              <w:numPr>
                <w:ilvl w:val="2"/>
                <w:numId w:val="36"/>
              </w:numPr>
              <w:tabs>
                <w:tab w:val="left" w:pos="360"/>
                <w:tab w:val="num" w:pos="540"/>
              </w:tabs>
              <w:suppressAutoHyphens/>
              <w:ind w:left="567" w:hanging="567"/>
              <w:jc w:val="both"/>
              <w:rPr>
                <w:rFonts w:eastAsia="Arial Unicode MS"/>
                <w:kern w:val="1"/>
              </w:rPr>
            </w:pPr>
            <w:r w:rsidRPr="000E1C63">
              <w:rPr>
                <w:rFonts w:eastAsia="Arial Unicode MS"/>
                <w:kern w:val="1"/>
              </w:rPr>
              <w:t>- kas piedalās Būvdarbu nodošanas sapulcē;</w:t>
            </w:r>
          </w:p>
          <w:p w:rsidR="000E1C63" w:rsidRPr="000E1C63" w:rsidRDefault="000E1C63" w:rsidP="00564FA9">
            <w:pPr>
              <w:widowControl w:val="0"/>
              <w:numPr>
                <w:ilvl w:val="2"/>
                <w:numId w:val="36"/>
              </w:numPr>
              <w:tabs>
                <w:tab w:val="left" w:pos="360"/>
                <w:tab w:val="num" w:pos="540"/>
              </w:tabs>
              <w:suppressAutoHyphens/>
              <w:ind w:left="567" w:hanging="567"/>
              <w:jc w:val="both"/>
              <w:rPr>
                <w:rFonts w:eastAsia="Arial Unicode MS"/>
                <w:kern w:val="1"/>
              </w:rPr>
            </w:pPr>
            <w:r w:rsidRPr="000E1C63">
              <w:rPr>
                <w:rFonts w:eastAsia="Arial Unicode MS"/>
                <w:kern w:val="1"/>
              </w:rPr>
              <w:t>- defekti, kas atklāti Būvdarbu nodošanas laikā;</w:t>
            </w:r>
          </w:p>
          <w:p w:rsidR="000E1C63" w:rsidRPr="000E1C63" w:rsidRDefault="000E1C63" w:rsidP="00564FA9">
            <w:pPr>
              <w:widowControl w:val="0"/>
              <w:numPr>
                <w:ilvl w:val="2"/>
                <w:numId w:val="36"/>
              </w:numPr>
              <w:tabs>
                <w:tab w:val="num" w:pos="540"/>
              </w:tabs>
              <w:suppressAutoHyphens/>
              <w:ind w:left="567" w:hanging="567"/>
              <w:jc w:val="both"/>
              <w:rPr>
                <w:rFonts w:eastAsia="Arial Unicode MS"/>
                <w:kern w:val="1"/>
              </w:rPr>
            </w:pPr>
            <w:r w:rsidRPr="000E1C63">
              <w:rPr>
                <w:rFonts w:eastAsia="Arial Unicode MS"/>
                <w:kern w:val="1"/>
              </w:rPr>
              <w:t>- termiņš, kādā jānovērš atklātie defekti, un nākamās pārbaudes datums;</w:t>
            </w:r>
          </w:p>
          <w:p w:rsidR="000E1C63" w:rsidRPr="000E1C63" w:rsidRDefault="000E1C63" w:rsidP="00564FA9">
            <w:pPr>
              <w:widowControl w:val="0"/>
              <w:numPr>
                <w:ilvl w:val="2"/>
                <w:numId w:val="36"/>
              </w:numPr>
              <w:tabs>
                <w:tab w:val="num" w:pos="540"/>
              </w:tabs>
              <w:suppressAutoHyphens/>
              <w:ind w:left="567" w:hanging="567"/>
              <w:jc w:val="both"/>
              <w:rPr>
                <w:rFonts w:eastAsia="Arial Unicode MS"/>
                <w:kern w:val="1"/>
              </w:rPr>
            </w:pPr>
            <w:r w:rsidRPr="000E1C63">
              <w:rPr>
                <w:rFonts w:eastAsia="Arial Unicode MS"/>
                <w:kern w:val="1"/>
              </w:rPr>
              <w:t>- cik lielā mērā Būvdarbi tiek nodoti vai arī nodošana tiek atteikta.</w:t>
            </w:r>
          </w:p>
          <w:p w:rsidR="000E1C63" w:rsidRPr="000E1C63" w:rsidRDefault="000E1C63" w:rsidP="00564FA9">
            <w:pPr>
              <w:widowControl w:val="0"/>
              <w:numPr>
                <w:ilvl w:val="1"/>
                <w:numId w:val="36"/>
              </w:numPr>
              <w:tabs>
                <w:tab w:val="left" w:pos="540"/>
              </w:tabs>
              <w:suppressAutoHyphens/>
              <w:ind w:left="567" w:hanging="567"/>
              <w:jc w:val="both"/>
              <w:rPr>
                <w:rFonts w:eastAsia="Arial Unicode MS"/>
                <w:kern w:val="1"/>
              </w:rPr>
            </w:pPr>
            <w:r w:rsidRPr="000E1C63">
              <w:rPr>
                <w:rFonts w:eastAsia="Arial Unicode MS"/>
                <w:kern w:val="1"/>
              </w:rPr>
              <w:t xml:space="preserve">  Pasūtītājs ir tiesīgs atteikties no izpildīto Būvdarbu pieņemšanas, ja pieņemšanas laikā tiek atklāti tādi defekti, kuri var traucēt būves normālu ekspluatāciju.</w:t>
            </w:r>
          </w:p>
          <w:p w:rsidR="000E1C63" w:rsidRPr="000E1C63" w:rsidRDefault="000E1C63" w:rsidP="00564FA9">
            <w:pPr>
              <w:widowControl w:val="0"/>
              <w:numPr>
                <w:ilvl w:val="1"/>
                <w:numId w:val="36"/>
              </w:numPr>
              <w:tabs>
                <w:tab w:val="left" w:pos="540"/>
              </w:tabs>
              <w:suppressAutoHyphens/>
              <w:ind w:left="567" w:hanging="567"/>
              <w:jc w:val="both"/>
              <w:rPr>
                <w:rFonts w:eastAsia="Arial Unicode MS"/>
                <w:kern w:val="1"/>
              </w:rPr>
            </w:pPr>
            <w:r w:rsidRPr="000E1C63">
              <w:rPr>
                <w:rFonts w:eastAsia="Arial Unicode MS"/>
                <w:kern w:val="1"/>
              </w:rPr>
              <w:t xml:space="preserve">  Ja Pasūtītājs atsakās pieņemt izpildītos Būvdarbus, viņš paskaidro tā iemeslus protokolā. Ja Būvuzņēmējs nepiekrīt atteikumam, viņš motivē savus iebildumus protokolā.</w:t>
            </w:r>
          </w:p>
          <w:p w:rsidR="000E1C63" w:rsidRPr="000E1C63" w:rsidRDefault="000E1C63" w:rsidP="00564FA9">
            <w:pPr>
              <w:widowControl w:val="0"/>
              <w:numPr>
                <w:ilvl w:val="1"/>
                <w:numId w:val="36"/>
              </w:numPr>
              <w:tabs>
                <w:tab w:val="left" w:pos="540"/>
              </w:tabs>
              <w:suppressAutoHyphens/>
              <w:ind w:left="567" w:hanging="567"/>
              <w:jc w:val="both"/>
              <w:rPr>
                <w:rFonts w:eastAsia="Arial Unicode MS"/>
                <w:kern w:val="1"/>
              </w:rPr>
            </w:pPr>
            <w:r w:rsidRPr="000E1C63">
              <w:rPr>
                <w:rFonts w:eastAsia="Arial Unicode MS"/>
                <w:kern w:val="1"/>
              </w:rPr>
              <w:t xml:space="preserve">  Būvdarbu nodošanas protokolu paraksta Puses, kā arī citas personas, kas piedalās Būvdarbu nodošanas procedūrā. Katrai Pusei paliek viens parakstīts protokola eksemplārs.</w:t>
            </w:r>
          </w:p>
          <w:p w:rsidR="000E1C63" w:rsidRPr="000E1C63" w:rsidRDefault="000E1C63" w:rsidP="00564FA9">
            <w:pPr>
              <w:widowControl w:val="0"/>
              <w:numPr>
                <w:ilvl w:val="1"/>
                <w:numId w:val="36"/>
              </w:numPr>
              <w:tabs>
                <w:tab w:val="left" w:pos="540"/>
              </w:tabs>
              <w:suppressAutoHyphens/>
              <w:ind w:left="567" w:hanging="567"/>
              <w:jc w:val="both"/>
              <w:rPr>
                <w:rFonts w:eastAsia="Arial Unicode MS"/>
                <w:kern w:val="1"/>
              </w:rPr>
            </w:pPr>
            <w:r w:rsidRPr="000E1C63">
              <w:rPr>
                <w:rFonts w:eastAsia="Arial Unicode MS"/>
                <w:kern w:val="1"/>
              </w:rPr>
              <w:t xml:space="preserve">  Pārbaudes laikā konstatētos defektus novērš Būvuzņēmējs uz sava rēķina</w:t>
            </w:r>
            <w:proofErr w:type="gramStart"/>
            <w:r w:rsidRPr="000E1C63">
              <w:rPr>
                <w:rFonts w:eastAsia="Arial Unicode MS"/>
                <w:kern w:val="1"/>
              </w:rPr>
              <w:t xml:space="preserve">    </w:t>
            </w:r>
            <w:proofErr w:type="gramEnd"/>
            <w:r w:rsidRPr="000E1C63">
              <w:rPr>
                <w:rFonts w:eastAsia="Arial Unicode MS"/>
                <w:kern w:val="1"/>
              </w:rPr>
              <w:t>protokolā noteiktajā termiņā. Protokolā norādītais defektu novēršanas termiņš nav uzskatāms par Līguma izpildes termiņa pagarinājumu.</w:t>
            </w:r>
          </w:p>
          <w:p w:rsidR="000E1C63" w:rsidRPr="000E1C63" w:rsidRDefault="000E1C63" w:rsidP="00564FA9">
            <w:pPr>
              <w:widowControl w:val="0"/>
              <w:numPr>
                <w:ilvl w:val="1"/>
                <w:numId w:val="36"/>
              </w:numPr>
              <w:tabs>
                <w:tab w:val="left" w:pos="540"/>
              </w:tabs>
              <w:suppressAutoHyphens/>
              <w:ind w:left="567" w:hanging="567"/>
              <w:jc w:val="both"/>
              <w:rPr>
                <w:rFonts w:eastAsia="Arial Unicode MS"/>
                <w:kern w:val="1"/>
              </w:rPr>
            </w:pPr>
            <w:r w:rsidRPr="000E1C63">
              <w:rPr>
                <w:rFonts w:eastAsia="Arial Unicode MS"/>
                <w:kern w:val="1"/>
              </w:rPr>
              <w:t xml:space="preserve">   Būvuzņēmējs pēc Būvdarbu pabeigšanas nodod Pasūtītājam ar aktu visu ar</w:t>
            </w:r>
            <w:proofErr w:type="gramStart"/>
            <w:r w:rsidRPr="000E1C63">
              <w:rPr>
                <w:rFonts w:eastAsia="Arial Unicode MS"/>
                <w:kern w:val="1"/>
              </w:rPr>
              <w:t xml:space="preserve">  </w:t>
            </w:r>
            <w:proofErr w:type="gramEnd"/>
            <w:r w:rsidRPr="000E1C63">
              <w:rPr>
                <w:rFonts w:eastAsia="Arial Unicode MS"/>
                <w:kern w:val="1"/>
              </w:rPr>
              <w:t xml:space="preserve">Būvdarbu veikšanu saistīto dokumentāciju (projekta dokumentāciju, Būvdarbu veikšanas </w:t>
            </w:r>
            <w:r w:rsidRPr="000E1C63">
              <w:rPr>
                <w:rFonts w:eastAsia="Arial Unicode MS"/>
                <w:kern w:val="1"/>
              </w:rPr>
              <w:lastRenderedPageBreak/>
              <w:t xml:space="preserve">dokumentāciju, </w:t>
            </w:r>
            <w:proofErr w:type="spellStart"/>
            <w:r w:rsidRPr="000E1C63">
              <w:rPr>
                <w:rFonts w:eastAsia="Arial Unicode MS"/>
                <w:kern w:val="1"/>
              </w:rPr>
              <w:t>izpilddokumentāciju</w:t>
            </w:r>
            <w:proofErr w:type="spellEnd"/>
            <w:r w:rsidRPr="000E1C63">
              <w:rPr>
                <w:rFonts w:eastAsia="Arial Unicode MS"/>
                <w:kern w:val="1"/>
              </w:rPr>
              <w:t xml:space="preserve"> u.c.). Minētās dokumentācijas nodošana Pasūtītājam </w:t>
            </w:r>
            <w:r w:rsidRPr="000E1C63">
              <w:rPr>
                <w:rFonts w:eastAsia="Arial Unicode MS"/>
                <w:kern w:val="1"/>
              </w:rPr>
              <w:tab/>
              <w:t>ir priekšnoteikums galīgā pieņemšanas-nodošanas akta, kas apliecina objekta gatavību pieņemšanai ekspluatācijā, parakstīšanai.</w:t>
            </w:r>
          </w:p>
          <w:p w:rsidR="000E1C63" w:rsidRPr="000E1C63" w:rsidRDefault="000E1C63" w:rsidP="00564FA9">
            <w:pPr>
              <w:widowControl w:val="0"/>
              <w:tabs>
                <w:tab w:val="left" w:pos="900"/>
              </w:tabs>
              <w:suppressAutoHyphens/>
              <w:ind w:left="567" w:hanging="567"/>
              <w:jc w:val="both"/>
              <w:rPr>
                <w:rFonts w:eastAsia="Arial Unicode MS"/>
                <w:kern w:val="1"/>
              </w:rPr>
            </w:pPr>
            <w:r w:rsidRPr="000E1C63">
              <w:rPr>
                <w:rFonts w:eastAsia="Arial Unicode MS"/>
                <w:kern w:val="1"/>
              </w:rPr>
              <w:t>7.9.</w:t>
            </w:r>
            <w:proofErr w:type="gramStart"/>
            <w:r w:rsidR="00564FA9">
              <w:rPr>
                <w:rFonts w:eastAsia="Arial Unicode MS"/>
                <w:kern w:val="1"/>
              </w:rPr>
              <w:t xml:space="preserve"> </w:t>
            </w:r>
            <w:r w:rsidRPr="000E1C63">
              <w:rPr>
                <w:rFonts w:eastAsia="Arial Unicode MS"/>
                <w:kern w:val="1"/>
              </w:rPr>
              <w:t xml:space="preserve"> </w:t>
            </w:r>
            <w:proofErr w:type="gramEnd"/>
            <w:r w:rsidRPr="000E1C63">
              <w:rPr>
                <w:rFonts w:eastAsia="Arial Unicode MS"/>
                <w:kern w:val="1"/>
              </w:rPr>
              <w:t>Pēc visu Būvdarbu pabeigšanas būve tiek pieņemta ekspluatācijā, atbilstoši būvniecību regulējošajos tiesību aktos noteiktajai kārtībai. Būvdarbi tiek uzskatīti par izpildītiem un nodotiem Pasūtītājam ar brīdi, kad tiek apstiprināts akts par būves pieņemšanu ekspluatācijā.</w:t>
            </w:r>
          </w:p>
          <w:p w:rsidR="000E1C63" w:rsidRPr="000E1C63" w:rsidRDefault="000E1C63" w:rsidP="002B4095">
            <w:pPr>
              <w:widowControl w:val="0"/>
              <w:numPr>
                <w:ilvl w:val="0"/>
                <w:numId w:val="36"/>
              </w:numPr>
              <w:suppressAutoHyphens/>
              <w:jc w:val="center"/>
              <w:rPr>
                <w:rFonts w:eastAsia="Arial Unicode MS"/>
                <w:b/>
                <w:bCs/>
                <w:kern w:val="1"/>
              </w:rPr>
            </w:pPr>
            <w:r w:rsidRPr="000E1C63">
              <w:rPr>
                <w:rFonts w:eastAsia="Arial Unicode MS"/>
                <w:b/>
                <w:bCs/>
                <w:kern w:val="1"/>
              </w:rPr>
              <w:t>PUŠU ATBILDĪBA</w:t>
            </w:r>
          </w:p>
          <w:p w:rsidR="000E1C63" w:rsidRPr="000E1C63" w:rsidRDefault="000E1C63" w:rsidP="00564FA9">
            <w:pPr>
              <w:widowControl w:val="0"/>
              <w:suppressAutoHyphens/>
              <w:ind w:left="540" w:hanging="540"/>
              <w:jc w:val="both"/>
              <w:rPr>
                <w:rFonts w:eastAsia="Arial Unicode MS"/>
                <w:kern w:val="1"/>
              </w:rPr>
            </w:pPr>
            <w:r w:rsidRPr="000E1C63">
              <w:rPr>
                <w:rFonts w:eastAsia="Arial Unicode MS"/>
                <w:kern w:val="1"/>
              </w:rPr>
              <w:t>8.1. Puses ir atbildīgas par Līgumā noteikto saistību pilnīgu izpildi, atbilstoši Līguma</w:t>
            </w:r>
            <w:proofErr w:type="gramStart"/>
            <w:r w:rsidRPr="000E1C63">
              <w:rPr>
                <w:rFonts w:eastAsia="Arial Unicode MS"/>
                <w:kern w:val="1"/>
              </w:rPr>
              <w:t xml:space="preserve">      </w:t>
            </w:r>
            <w:proofErr w:type="gramEnd"/>
            <w:r w:rsidRPr="000E1C63">
              <w:rPr>
                <w:rFonts w:eastAsia="Arial Unicode MS"/>
                <w:kern w:val="1"/>
              </w:rPr>
              <w:t>nosacījumiem.</w:t>
            </w:r>
          </w:p>
          <w:p w:rsidR="000E1C63" w:rsidRPr="000E1C63" w:rsidRDefault="000E1C63" w:rsidP="00564FA9">
            <w:pPr>
              <w:widowControl w:val="0"/>
              <w:suppressAutoHyphens/>
              <w:ind w:left="540" w:hanging="540"/>
              <w:jc w:val="both"/>
              <w:rPr>
                <w:rFonts w:eastAsia="Arial Unicode MS"/>
                <w:kern w:val="1"/>
              </w:rPr>
            </w:pPr>
            <w:r w:rsidRPr="000E1C63">
              <w:rPr>
                <w:rFonts w:eastAsia="Arial Unicode MS"/>
                <w:kern w:val="1"/>
              </w:rPr>
              <w:t>8.2.</w:t>
            </w:r>
            <w:proofErr w:type="gramStart"/>
            <w:r w:rsidRPr="000E1C63">
              <w:rPr>
                <w:rFonts w:eastAsia="Arial Unicode MS"/>
                <w:kern w:val="1"/>
              </w:rPr>
              <w:t xml:space="preserve">  </w:t>
            </w:r>
            <w:proofErr w:type="gramEnd"/>
            <w:r w:rsidRPr="000E1C63">
              <w:rPr>
                <w:rFonts w:eastAsia="Arial Unicode MS"/>
                <w:kern w:val="1"/>
              </w:rPr>
              <w:t>Visu risku par Būvdarbu un būves bojāšanu vai iznīcināšanu laika posmā no Būvdarbu uzsākšanas līdz to pieņemšanai ekspluatācijā nes Būvuzņēmējs.</w:t>
            </w:r>
          </w:p>
          <w:p w:rsidR="000E1C63" w:rsidRPr="000E1C63" w:rsidRDefault="000E1C63" w:rsidP="00564FA9">
            <w:pPr>
              <w:widowControl w:val="0"/>
              <w:suppressAutoHyphens/>
              <w:ind w:left="540" w:hanging="540"/>
              <w:jc w:val="both"/>
              <w:rPr>
                <w:rFonts w:eastAsia="Arial Unicode MS"/>
                <w:kern w:val="1"/>
              </w:rPr>
            </w:pPr>
            <w:r w:rsidRPr="000E1C63">
              <w:rPr>
                <w:rFonts w:eastAsia="Arial Unicode MS"/>
                <w:kern w:val="1"/>
              </w:rPr>
              <w:t>8.3. Par līgumsaistību pienācīgu neizpildi Puses ir atbildīgas saskaņā ar šo Līgumu, Būvniecības likumu, Civillikumu un citiem tiesību aktiem.</w:t>
            </w:r>
          </w:p>
          <w:p w:rsidR="000E1C63" w:rsidRPr="000E1C63" w:rsidRDefault="00564FA9" w:rsidP="00564FA9">
            <w:pPr>
              <w:widowControl w:val="0"/>
              <w:suppressAutoHyphens/>
              <w:ind w:left="567" w:hanging="567"/>
              <w:jc w:val="both"/>
              <w:rPr>
                <w:rFonts w:eastAsia="Arial Unicode MS"/>
                <w:kern w:val="1"/>
              </w:rPr>
            </w:pPr>
            <w:r>
              <w:rPr>
                <w:rFonts w:eastAsia="Arial Unicode MS"/>
                <w:kern w:val="1"/>
              </w:rPr>
              <w:t xml:space="preserve"> </w:t>
            </w:r>
            <w:r w:rsidR="000E1C63" w:rsidRPr="000E1C63">
              <w:rPr>
                <w:rFonts w:eastAsia="Arial Unicode MS"/>
                <w:kern w:val="1"/>
              </w:rPr>
              <w:t>8.4. Ja Būvuzņēmējs neievēro noteiktos Līguma izpildes termiņus, ieskaitot jebkurus</w:t>
            </w:r>
            <w:proofErr w:type="gramStart"/>
            <w:r w:rsidR="000E1C63" w:rsidRPr="000E1C63">
              <w:rPr>
                <w:rFonts w:eastAsia="Arial Unicode MS"/>
                <w:kern w:val="1"/>
              </w:rPr>
              <w:t xml:space="preserve">          </w:t>
            </w:r>
            <w:r>
              <w:rPr>
                <w:rFonts w:eastAsia="Arial Unicode MS"/>
                <w:kern w:val="1"/>
              </w:rPr>
              <w:t xml:space="preserve">     </w:t>
            </w:r>
            <w:proofErr w:type="gramEnd"/>
            <w:r w:rsidR="000E1C63" w:rsidRPr="000E1C63">
              <w:rPr>
                <w:rFonts w:eastAsia="Arial Unicode MS"/>
                <w:kern w:val="1"/>
              </w:rPr>
              <w:t xml:space="preserve">Darbu </w:t>
            </w:r>
            <w:r w:rsidR="000E1C63" w:rsidRPr="000E1C63">
              <w:rPr>
                <w:rFonts w:eastAsia="Arial Unicode MS"/>
                <w:kern w:val="1"/>
              </w:rPr>
              <w:tab/>
              <w:t xml:space="preserve">veikšanas grafikā (Pielikums pie līguma Nr.3) noteiktos termiņus, Būvuzņēmējs maksā </w:t>
            </w:r>
            <w:r w:rsidR="000E1C63" w:rsidRPr="000E1C63">
              <w:rPr>
                <w:rFonts w:eastAsia="Arial Unicode MS"/>
                <w:kern w:val="1"/>
              </w:rPr>
              <w:tab/>
              <w:t xml:space="preserve">Pasūtītājam līgumsodu 0,1 % apmērā no līguma cenas par katru nokavēto dienu, </w:t>
            </w:r>
            <w:r w:rsidR="000E1C63" w:rsidRPr="000E1C63">
              <w:rPr>
                <w:rFonts w:eastAsia="Arial Unicode MS"/>
                <w:kern w:val="1"/>
              </w:rPr>
              <w:tab/>
              <w:t>bet ne vairāk kā 10 (desmit) % no līguma cenas.</w:t>
            </w:r>
          </w:p>
          <w:p w:rsidR="000E1C63" w:rsidRPr="000E1C63" w:rsidRDefault="000E1C63" w:rsidP="00564FA9">
            <w:pPr>
              <w:widowControl w:val="0"/>
              <w:suppressAutoHyphens/>
              <w:ind w:left="540" w:hanging="540"/>
              <w:jc w:val="both"/>
              <w:rPr>
                <w:rFonts w:eastAsia="Arial Unicode MS"/>
                <w:kern w:val="1"/>
              </w:rPr>
            </w:pPr>
            <w:r w:rsidRPr="000E1C63">
              <w:rPr>
                <w:rFonts w:eastAsia="Arial Unicode MS"/>
                <w:kern w:val="1"/>
              </w:rPr>
              <w:t>8.5. Ja Pasūtītājs neveic savlaicīgi līguma 4. punktā noteiktos maksājumus, tad</w:t>
            </w:r>
            <w:proofErr w:type="gramStart"/>
            <w:r w:rsidRPr="000E1C63">
              <w:rPr>
                <w:rFonts w:eastAsia="Arial Unicode MS"/>
                <w:kern w:val="1"/>
              </w:rPr>
              <w:t xml:space="preserve">  </w:t>
            </w:r>
            <w:proofErr w:type="gramEnd"/>
            <w:r w:rsidRPr="000E1C63">
              <w:rPr>
                <w:rFonts w:eastAsia="Arial Unicode MS"/>
                <w:kern w:val="1"/>
              </w:rPr>
              <w:t>maksā Būvuzņēmējam līgumsodu 0,1 % apmērā no nokavētā maksājuma summas bez PVN par katru maksājuma kavējuma dienu, bet ne vairāk kā 10 (desmit) % no nokavētā maksājuma summas bez PVN.</w:t>
            </w:r>
          </w:p>
          <w:p w:rsidR="000E1C63" w:rsidRPr="000E1C63" w:rsidRDefault="000E1C63" w:rsidP="002B4095">
            <w:pPr>
              <w:widowControl w:val="0"/>
              <w:suppressAutoHyphens/>
              <w:ind w:left="540"/>
              <w:jc w:val="both"/>
              <w:rPr>
                <w:rFonts w:eastAsia="Arial Unicode MS"/>
                <w:kern w:val="1"/>
              </w:rPr>
            </w:pPr>
          </w:p>
          <w:p w:rsidR="000E1C63" w:rsidRPr="000E1C63" w:rsidRDefault="000E1C63" w:rsidP="002B4095">
            <w:pPr>
              <w:widowControl w:val="0"/>
              <w:numPr>
                <w:ilvl w:val="0"/>
                <w:numId w:val="36"/>
              </w:numPr>
              <w:suppressAutoHyphens/>
              <w:jc w:val="center"/>
              <w:rPr>
                <w:rFonts w:eastAsia="Arial Unicode MS"/>
                <w:b/>
                <w:bCs/>
                <w:kern w:val="1"/>
              </w:rPr>
            </w:pPr>
            <w:r w:rsidRPr="000E1C63">
              <w:rPr>
                <w:rFonts w:eastAsia="Arial Unicode MS"/>
                <w:b/>
                <w:bCs/>
                <w:kern w:val="1"/>
              </w:rPr>
              <w:t>NEPĀRVARAMA VARA UN ĀRKĀRTĒJI APSTĀKĻI.</w:t>
            </w:r>
          </w:p>
          <w:p w:rsidR="000E1C63" w:rsidRPr="000E1C63" w:rsidRDefault="000E1C63" w:rsidP="00564FA9">
            <w:pPr>
              <w:widowControl w:val="0"/>
              <w:suppressAutoHyphens/>
              <w:ind w:left="540" w:hanging="540"/>
              <w:jc w:val="both"/>
              <w:rPr>
                <w:rFonts w:eastAsia="Arial Unicode MS"/>
                <w:kern w:val="1"/>
              </w:rPr>
            </w:pPr>
            <w:r w:rsidRPr="000E1C63">
              <w:rPr>
                <w:rFonts w:eastAsia="Arial Unicode MS"/>
                <w:kern w:val="1"/>
              </w:rPr>
              <w:t>9.1.</w:t>
            </w:r>
            <w:proofErr w:type="gramStart"/>
            <w:r w:rsidRPr="000E1C63">
              <w:rPr>
                <w:rFonts w:eastAsia="Arial Unicode MS"/>
                <w:kern w:val="1"/>
              </w:rPr>
              <w:t xml:space="preserve">  </w:t>
            </w:r>
            <w:proofErr w:type="gramEnd"/>
            <w:r w:rsidRPr="000E1C63">
              <w:rPr>
                <w:rFonts w:eastAsia="Arial Unicode MS"/>
                <w:kern w:val="1"/>
              </w:rPr>
              <w:t xml:space="preserve">Puses tiek atbrīvotas no atbildības par līguma pilnīgu vai daļēju neizpildi, ja šāda neizpilde radusies nepārvaramas varas apstākļu rezultātā, kuru darbība sākusies pēc līguma </w:t>
            </w:r>
            <w:r w:rsidRPr="000E1C63">
              <w:rPr>
                <w:rFonts w:eastAsia="Arial Unicode MS"/>
                <w:kern w:val="1"/>
              </w:rPr>
              <w:tab/>
              <w:t>noslēgšanas un kurus nevarēja iepriekš ne paredzēt, ne novērst. Pie nepārvaramas varas un ārkārtēja rakstura apstākļiem pieskaitāmi: stihiskas nelaimes, avārijas, katastrofas, nemieri, valsts varas un pārvaldes institūciju lēmumi.</w:t>
            </w:r>
          </w:p>
          <w:p w:rsidR="000E1C63" w:rsidRPr="000E1C63" w:rsidRDefault="000E1C63" w:rsidP="00564FA9">
            <w:pPr>
              <w:widowControl w:val="0"/>
              <w:suppressAutoHyphens/>
              <w:ind w:left="540" w:hanging="540"/>
              <w:jc w:val="both"/>
              <w:rPr>
                <w:rFonts w:eastAsia="Arial Unicode MS"/>
                <w:kern w:val="1"/>
              </w:rPr>
            </w:pPr>
            <w:r w:rsidRPr="000E1C63">
              <w:rPr>
                <w:rFonts w:eastAsia="Arial Unicode MS"/>
                <w:kern w:val="1"/>
              </w:rPr>
              <w:t>9.2. Pusei, kas atsaucas uz nepārvaramas varas apstākļiem, nekavējoties par to rakstveidā jāpaziņo otrai Pusei. Ziņojumā jānorāda, kādā termiņā, pēc viņa uzskata, ir iespējama un paredzama līgumā paredzēto saistību izpilde, un, pēc otras Puses pieprasījuma, šādam ziņojumam ir jāpievieno izziņa, kuru izsniegusi kompetenta institūcija un kura satur minēto ārkārtējo apstākļu darbības apstiprinājumu un to raksturojumu. Ja netiek izpildītas minētās prasības, attiecīgā Puse nevar atsaukties uz nepārvaramas varas apstākļiem kā savu līgumsaistību nepienācīgas izpildes pamatu.</w:t>
            </w:r>
          </w:p>
          <w:p w:rsidR="000E1C63" w:rsidRPr="000E1C63" w:rsidRDefault="000E1C63" w:rsidP="00564FA9">
            <w:pPr>
              <w:widowControl w:val="0"/>
              <w:suppressAutoHyphens/>
              <w:ind w:left="540" w:hanging="540"/>
              <w:jc w:val="both"/>
              <w:rPr>
                <w:rFonts w:eastAsia="Arial Unicode MS"/>
                <w:kern w:val="1"/>
              </w:rPr>
            </w:pPr>
            <w:r w:rsidRPr="000E1C63">
              <w:rPr>
                <w:rFonts w:eastAsia="Arial Unicode MS"/>
                <w:kern w:val="1"/>
              </w:rPr>
              <w:t>9.3</w:t>
            </w:r>
            <w:proofErr w:type="gramStart"/>
            <w:r w:rsidRPr="000E1C63">
              <w:rPr>
                <w:rFonts w:eastAsia="Arial Unicode MS"/>
                <w:kern w:val="1"/>
              </w:rPr>
              <w:t xml:space="preserve">  </w:t>
            </w:r>
            <w:proofErr w:type="gramEnd"/>
            <w:r w:rsidRPr="000E1C63">
              <w:rPr>
                <w:rFonts w:eastAsia="Arial Unicode MS"/>
                <w:kern w:val="1"/>
              </w:rPr>
              <w:t>Ja nepārvaramas varas apstākļu un to seku dēļ nav iespējams izpildīt šajā līgumā paredzētās saistības ilgāk kā trīs mēnešus, Puses pēc iespējas drīzāk sāk sarunas par šī Līguma izpildes alternatīviem variantiem, kuri ir pieņemami abām Pusēm, un izdara attiecīgus grozījumus šajā Līgumā vai sastāda jaunu Līgumu, vai arī lauž šo Līgumu.</w:t>
            </w:r>
          </w:p>
          <w:p w:rsidR="000E1C63" w:rsidRPr="000E1C63" w:rsidRDefault="000E1C63" w:rsidP="002B4095">
            <w:pPr>
              <w:widowControl w:val="0"/>
              <w:tabs>
                <w:tab w:val="num" w:pos="720"/>
              </w:tabs>
              <w:suppressAutoHyphens/>
              <w:ind w:left="540"/>
              <w:jc w:val="both"/>
              <w:rPr>
                <w:rFonts w:eastAsia="Arial Unicode MS"/>
                <w:kern w:val="1"/>
              </w:rPr>
            </w:pPr>
          </w:p>
          <w:p w:rsidR="000E1C63" w:rsidRPr="000E1C63" w:rsidRDefault="000E1C63" w:rsidP="002B4095">
            <w:pPr>
              <w:widowControl w:val="0"/>
              <w:numPr>
                <w:ilvl w:val="0"/>
                <w:numId w:val="37"/>
              </w:numPr>
              <w:suppressAutoHyphens/>
              <w:jc w:val="center"/>
              <w:rPr>
                <w:rFonts w:eastAsia="Arial Unicode MS"/>
                <w:b/>
                <w:bCs/>
                <w:kern w:val="1"/>
              </w:rPr>
            </w:pPr>
            <w:r w:rsidRPr="000E1C63">
              <w:rPr>
                <w:rFonts w:eastAsia="Arial Unicode MS"/>
                <w:b/>
                <w:bCs/>
                <w:kern w:val="1"/>
              </w:rPr>
              <w:t>GARANTIJAS SAISTĪBAS</w:t>
            </w:r>
          </w:p>
          <w:p w:rsidR="000E1C63" w:rsidRPr="000E1C63" w:rsidRDefault="000E1C63" w:rsidP="00564FA9">
            <w:pPr>
              <w:widowControl w:val="0"/>
              <w:numPr>
                <w:ilvl w:val="1"/>
                <w:numId w:val="37"/>
              </w:numPr>
              <w:suppressAutoHyphens/>
              <w:ind w:left="567" w:hanging="567"/>
              <w:jc w:val="both"/>
              <w:rPr>
                <w:rFonts w:eastAsia="Arial Unicode MS"/>
                <w:kern w:val="1"/>
              </w:rPr>
            </w:pPr>
            <w:r w:rsidRPr="000E1C63">
              <w:rPr>
                <w:rFonts w:eastAsia="Arial Unicode MS"/>
                <w:kern w:val="1"/>
              </w:rPr>
              <w:t>Būvuzņēmējs garantē Būvdarbu kvalitāti, tā funkcionālo darbību, atbilstību Līgumam un tehniskajam projektam. Būvuzņēmējs uzņemas atbildību par trūkumiem un defektiem Būvdarbos, kas radušies garantijas termiņā. Šajā punktā minētās garantijas termiņš ir</w:t>
            </w:r>
            <w:proofErr w:type="gramStart"/>
            <w:r w:rsidRPr="000E1C63">
              <w:rPr>
                <w:rFonts w:eastAsia="Arial Unicode MS"/>
                <w:kern w:val="1"/>
              </w:rPr>
              <w:t xml:space="preserve"> </w:t>
            </w:r>
            <w:r w:rsidRPr="000E1C63">
              <w:rPr>
                <w:rFonts w:eastAsia="Arial Unicode MS"/>
                <w:i/>
                <w:iCs/>
                <w:kern w:val="1"/>
              </w:rPr>
              <w:t xml:space="preserve"> </w:t>
            </w:r>
            <w:r w:rsidR="002B4095" w:rsidRPr="002B4095">
              <w:rPr>
                <w:rFonts w:eastAsia="Arial Unicode MS"/>
                <w:i/>
                <w:iCs/>
                <w:kern w:val="1"/>
              </w:rPr>
              <w:t>.</w:t>
            </w:r>
            <w:proofErr w:type="gramEnd"/>
            <w:r w:rsidR="002B4095" w:rsidRPr="002B4095">
              <w:rPr>
                <w:rFonts w:eastAsia="Arial Unicode MS"/>
                <w:i/>
                <w:iCs/>
                <w:kern w:val="1"/>
              </w:rPr>
              <w:t>..</w:t>
            </w:r>
            <w:r w:rsidRPr="000E1C63">
              <w:rPr>
                <w:rFonts w:eastAsia="Arial Unicode MS"/>
                <w:kern w:val="1"/>
              </w:rPr>
              <w:t>mēneši no akta par būves pieņemšanu ekspluatācijā apstiprināšanas brīža.</w:t>
            </w:r>
          </w:p>
          <w:p w:rsidR="000E1C63" w:rsidRPr="000E1C63" w:rsidRDefault="000E1C63" w:rsidP="00564FA9">
            <w:pPr>
              <w:widowControl w:val="0"/>
              <w:numPr>
                <w:ilvl w:val="1"/>
                <w:numId w:val="37"/>
              </w:numPr>
              <w:suppressAutoHyphens/>
              <w:ind w:left="567" w:hanging="567"/>
              <w:jc w:val="both"/>
              <w:rPr>
                <w:rFonts w:eastAsia="Arial Unicode MS"/>
                <w:kern w:val="1"/>
              </w:rPr>
            </w:pPr>
            <w:r w:rsidRPr="000E1C63">
              <w:rPr>
                <w:rFonts w:eastAsia="Arial Unicode MS"/>
                <w:kern w:val="1"/>
              </w:rPr>
              <w:tab/>
              <w:t xml:space="preserve">Būvuzņēmējs, garantijas termiņā saņemot Pasūtītāja rakstisku paziņojumu, uzņemas uz sava rēķina novērst bojājumus, trūkumus vai neatbilstību Līgumam vai normatīvo aktu prasībām. Nosūtot paziņojumu, Pasūtītājs norāda arī vietu un laiku, kad Būvuzņēmējam jāierodas uz defektu akta sastādīšanu. Pasūtītāja noteiktais termiņš </w:t>
            </w:r>
            <w:r w:rsidRPr="000E1C63">
              <w:rPr>
                <w:rFonts w:eastAsia="Arial Unicode MS"/>
                <w:kern w:val="1"/>
              </w:rPr>
              <w:lastRenderedPageBreak/>
              <w:t>nedrīkst būt mazāks par 3 (trim) darba dienām, ja vien puses nevienojas citādi.</w:t>
            </w:r>
          </w:p>
          <w:p w:rsidR="000E1C63" w:rsidRPr="000E1C63" w:rsidRDefault="000E1C63" w:rsidP="00564FA9">
            <w:pPr>
              <w:widowControl w:val="0"/>
              <w:numPr>
                <w:ilvl w:val="1"/>
                <w:numId w:val="37"/>
              </w:numPr>
              <w:suppressAutoHyphens/>
              <w:ind w:left="567" w:hanging="567"/>
              <w:jc w:val="both"/>
              <w:rPr>
                <w:rFonts w:eastAsia="Arial Unicode MS"/>
                <w:kern w:val="1"/>
              </w:rPr>
            </w:pPr>
            <w:r w:rsidRPr="000E1C63">
              <w:rPr>
                <w:rFonts w:eastAsia="Arial Unicode MS"/>
                <w:kern w:val="1"/>
              </w:rPr>
              <w:tab/>
              <w:t>Noteiktajā termiņā Puses sastāda defektu aktu, tajā norādot bojājumus, neatbilstības vai trūkumus Būvdarbos, kā arī to novēršanas termiņu. Gadījumā, ja Būvuzņēmējs noteiktajā termiņā neierodas uz defektu akta sastādīšanu, Pasūtītājs ir tiesīgs sastādīt aktu vienpusēji, un tas ir saistošs Būvuzņēmējam. Pasūtītājs trīs darba dienu laikā nosūta sastādīto aktu Būvuzņēmējam.</w:t>
            </w:r>
          </w:p>
          <w:p w:rsidR="000E1C63" w:rsidRPr="000E1C63" w:rsidRDefault="000E1C63" w:rsidP="00564FA9">
            <w:pPr>
              <w:widowControl w:val="0"/>
              <w:numPr>
                <w:ilvl w:val="1"/>
                <w:numId w:val="37"/>
              </w:numPr>
              <w:suppressAutoHyphens/>
              <w:ind w:left="567" w:hanging="567"/>
              <w:jc w:val="both"/>
              <w:rPr>
                <w:rFonts w:eastAsia="Arial Unicode MS"/>
                <w:kern w:val="1"/>
              </w:rPr>
            </w:pPr>
            <w:r w:rsidRPr="000E1C63">
              <w:rPr>
                <w:rFonts w:eastAsia="Arial Unicode MS"/>
                <w:kern w:val="1"/>
              </w:rPr>
              <w:tab/>
              <w:t>Gadījumā, ja Puses, sastādot defektu aktu, nevar vienoties par konstatēto defektu, tā piekritību garantijai vai nepieciešamajiem defektu novēršanas termiņiem, vai garantijas ietvaros veikto darbu kvalitāti, Puses divu darba dienu laikā rakstiski vienojas par ekspertu komisiju (līdz trim ekspertiem), kura tiek pieaicināta un kuras viedoklis ir izšķirošs. Ekspertu komisijas izdevumus Puses sedz vienādās daļās.</w:t>
            </w:r>
          </w:p>
          <w:p w:rsidR="000E1C63" w:rsidRPr="000E1C63" w:rsidRDefault="000E1C63" w:rsidP="00564FA9">
            <w:pPr>
              <w:widowControl w:val="0"/>
              <w:numPr>
                <w:ilvl w:val="1"/>
                <w:numId w:val="37"/>
              </w:numPr>
              <w:suppressAutoHyphens/>
              <w:ind w:left="567" w:hanging="567"/>
              <w:jc w:val="both"/>
              <w:rPr>
                <w:rFonts w:eastAsia="Arial Unicode MS"/>
                <w:kern w:val="1"/>
              </w:rPr>
            </w:pPr>
            <w:r w:rsidRPr="000E1C63">
              <w:rPr>
                <w:rFonts w:eastAsia="Arial Unicode MS"/>
                <w:kern w:val="1"/>
              </w:rPr>
              <w:tab/>
              <w:t>Gadījumā, ja Būvuzņēmējs nenovērš uz garantiju attiecināmos defektus noteiktajā termiņā un termiņa nokavējums sastāda vismaz 10 (desmit) dienas, Pasūtītājs ir tiesīgs veikt šādu defektu novēršanu saviem spēkiem vai pieaicinot trešās personas. Uzņēmējs šādā gadījumā atlīdzina Pasūtītājam visus ar defektu novēršanu saistītos izdevumus.</w:t>
            </w:r>
          </w:p>
          <w:p w:rsidR="000E1C63" w:rsidRPr="000E1C63" w:rsidRDefault="000E1C63" w:rsidP="00564FA9">
            <w:pPr>
              <w:widowControl w:val="0"/>
              <w:tabs>
                <w:tab w:val="num" w:pos="720"/>
              </w:tabs>
              <w:suppressAutoHyphens/>
              <w:ind w:left="567" w:hanging="567"/>
              <w:jc w:val="both"/>
              <w:rPr>
                <w:rFonts w:eastAsia="Arial Unicode MS"/>
                <w:kern w:val="1"/>
              </w:rPr>
            </w:pPr>
          </w:p>
          <w:p w:rsidR="000E1C63" w:rsidRPr="000E1C63" w:rsidRDefault="000E1C63" w:rsidP="00564FA9">
            <w:pPr>
              <w:widowControl w:val="0"/>
              <w:numPr>
                <w:ilvl w:val="0"/>
                <w:numId w:val="37"/>
              </w:numPr>
              <w:suppressAutoHyphens/>
              <w:ind w:left="567" w:hanging="567"/>
              <w:jc w:val="center"/>
              <w:rPr>
                <w:rFonts w:eastAsia="Arial Unicode MS"/>
                <w:kern w:val="1"/>
              </w:rPr>
            </w:pPr>
            <w:r w:rsidRPr="000E1C63">
              <w:rPr>
                <w:rFonts w:eastAsia="Arial Unicode MS"/>
                <w:b/>
                <w:bCs/>
                <w:kern w:val="1"/>
              </w:rPr>
              <w:t>LĪGUMA IZBEIGŠANA</w:t>
            </w:r>
          </w:p>
          <w:p w:rsidR="000E1C63" w:rsidRPr="000E1C63" w:rsidRDefault="000E1C63" w:rsidP="00564FA9">
            <w:pPr>
              <w:widowControl w:val="0"/>
              <w:numPr>
                <w:ilvl w:val="1"/>
                <w:numId w:val="37"/>
              </w:numPr>
              <w:suppressAutoHyphens/>
              <w:ind w:left="567" w:hanging="567"/>
              <w:jc w:val="both"/>
              <w:rPr>
                <w:rFonts w:eastAsia="Arial Unicode MS"/>
                <w:kern w:val="1"/>
              </w:rPr>
            </w:pPr>
            <w:r w:rsidRPr="000E1C63">
              <w:rPr>
                <w:rFonts w:eastAsia="Arial Unicode MS"/>
                <w:kern w:val="1"/>
              </w:rPr>
              <w:tab/>
              <w:t>Līgums var tikt izbeigts, Pusēm savstarpēji rakstiski vienojoties, vai arī šajā Līgumā noteiktajā kārtībā.</w:t>
            </w:r>
          </w:p>
          <w:p w:rsidR="000E1C63" w:rsidRPr="000E1C63" w:rsidRDefault="000E1C63" w:rsidP="00564FA9">
            <w:pPr>
              <w:widowControl w:val="0"/>
              <w:numPr>
                <w:ilvl w:val="1"/>
                <w:numId w:val="37"/>
              </w:numPr>
              <w:suppressAutoHyphens/>
              <w:ind w:left="567" w:hanging="567"/>
              <w:jc w:val="both"/>
              <w:rPr>
                <w:rFonts w:eastAsia="Arial Unicode MS"/>
                <w:kern w:val="1"/>
              </w:rPr>
            </w:pPr>
            <w:r w:rsidRPr="000E1C63">
              <w:rPr>
                <w:rFonts w:eastAsia="Arial Unicode MS"/>
                <w:kern w:val="1"/>
              </w:rPr>
              <w:tab/>
              <w:t>Pasūtītājs, nosūtot Būvuzņēmējam rakstisku paziņojumu, ir tiesīgs vienpusēji izbeigt Līgumu, ja:</w:t>
            </w:r>
          </w:p>
          <w:p w:rsidR="000E1C63" w:rsidRPr="000E1C63" w:rsidRDefault="000E1C63" w:rsidP="00564FA9">
            <w:pPr>
              <w:widowControl w:val="0"/>
              <w:numPr>
                <w:ilvl w:val="2"/>
                <w:numId w:val="37"/>
              </w:numPr>
              <w:suppressAutoHyphens/>
              <w:ind w:left="567" w:hanging="567"/>
              <w:jc w:val="both"/>
              <w:rPr>
                <w:rFonts w:eastAsia="Arial Unicode MS"/>
                <w:kern w:val="1"/>
              </w:rPr>
            </w:pPr>
            <w:r w:rsidRPr="000E1C63">
              <w:rPr>
                <w:rFonts w:eastAsia="Arial Unicode MS"/>
                <w:kern w:val="1"/>
              </w:rPr>
              <w:t>Būvuzņēmējs neievēro jebkuru no Līgumā noteiktajiem Būvdarbu uzsākšanas un izpildes termiņiem, un ja Būvuzņēmēja nokavējums ir sasniedzis vismaz 30 (trīsdesmit) dienas;</w:t>
            </w:r>
          </w:p>
          <w:p w:rsidR="000E1C63" w:rsidRPr="000E1C63" w:rsidRDefault="000E1C63" w:rsidP="00564FA9">
            <w:pPr>
              <w:widowControl w:val="0"/>
              <w:numPr>
                <w:ilvl w:val="2"/>
                <w:numId w:val="37"/>
              </w:numPr>
              <w:suppressAutoHyphens/>
              <w:ind w:left="567" w:hanging="567"/>
              <w:jc w:val="both"/>
              <w:rPr>
                <w:rFonts w:eastAsia="Arial Unicode MS"/>
                <w:kern w:val="1"/>
              </w:rPr>
            </w:pPr>
            <w:r w:rsidRPr="000E1C63">
              <w:rPr>
                <w:rFonts w:eastAsia="Arial Unicode MS"/>
                <w:kern w:val="1"/>
              </w:rPr>
              <w:t>Būvuzņēmējs neievēro likumīgus būvuzrauga vai Pasūtītāja norādījumus vai arī nepilda kādas Līgumā noteiktās saistības vai pienākumus, un ja Būvuzņēmējs šādu neizpildi nav novērsis 30 (trīsdesmit) dienu laikā pēc attiecīga rakstiska Pasūtītāja vai būvuzrauga paziņojuma saņemšanas;</w:t>
            </w:r>
          </w:p>
          <w:p w:rsidR="000E1C63" w:rsidRPr="000E1C63" w:rsidRDefault="000E1C63" w:rsidP="00564FA9">
            <w:pPr>
              <w:widowControl w:val="0"/>
              <w:numPr>
                <w:ilvl w:val="2"/>
                <w:numId w:val="37"/>
              </w:numPr>
              <w:suppressAutoHyphens/>
              <w:ind w:left="567" w:hanging="567"/>
              <w:jc w:val="both"/>
              <w:rPr>
                <w:rFonts w:eastAsia="Arial Unicode MS"/>
                <w:kern w:val="1"/>
              </w:rPr>
            </w:pPr>
            <w:r w:rsidRPr="000E1C63">
              <w:rPr>
                <w:rFonts w:eastAsia="Arial Unicode MS"/>
                <w:kern w:val="1"/>
              </w:rPr>
              <w:t>Ir uzsākta Būvuzņēmēja likvidācija vai reorganizācija, vai arī Būvuzņēmējs ir atzīts par maksātnespējīgu;</w:t>
            </w:r>
          </w:p>
          <w:p w:rsidR="000E1C63" w:rsidRPr="000E1C63" w:rsidRDefault="000E1C63" w:rsidP="00564FA9">
            <w:pPr>
              <w:widowControl w:val="0"/>
              <w:numPr>
                <w:ilvl w:val="1"/>
                <w:numId w:val="37"/>
              </w:numPr>
              <w:suppressAutoHyphens/>
              <w:ind w:left="567" w:hanging="567"/>
              <w:jc w:val="both"/>
              <w:rPr>
                <w:rFonts w:eastAsia="Arial Unicode MS"/>
                <w:kern w:val="1"/>
              </w:rPr>
            </w:pPr>
            <w:r w:rsidRPr="000E1C63">
              <w:rPr>
                <w:rFonts w:eastAsia="Arial Unicode MS"/>
                <w:kern w:val="1"/>
              </w:rPr>
              <w:tab/>
              <w:t>Izbeidzot Līgumu 11.2. punktā noteiktajos gadījumos, Puses sastāda un abpusēji paraksta atsevišķu aktu par faktiski izpildīto Būvdarbu apjomu un to vērtību. Sastādot aktu, Puses ņem vērā izpildīto Būvdarbu kvalitāti. Pasūtītājs samaksā Būvuzņēmējam par izpildītajiem darbiem, atbilstoši sastādītajam aktam.</w:t>
            </w:r>
          </w:p>
          <w:p w:rsidR="000E1C63" w:rsidRPr="000E1C63" w:rsidRDefault="000E1C63" w:rsidP="002B4095">
            <w:pPr>
              <w:widowControl w:val="0"/>
              <w:suppressAutoHyphens/>
              <w:ind w:left="540"/>
              <w:jc w:val="both"/>
              <w:rPr>
                <w:rFonts w:eastAsia="Arial Unicode MS"/>
                <w:kern w:val="1"/>
              </w:rPr>
            </w:pPr>
          </w:p>
          <w:p w:rsidR="000E1C63" w:rsidRPr="000E1C63" w:rsidRDefault="000E1C63" w:rsidP="002B4095">
            <w:pPr>
              <w:widowControl w:val="0"/>
              <w:numPr>
                <w:ilvl w:val="0"/>
                <w:numId w:val="37"/>
              </w:numPr>
              <w:suppressAutoHyphens/>
              <w:ind w:left="540" w:hanging="540"/>
              <w:jc w:val="center"/>
              <w:rPr>
                <w:rFonts w:eastAsia="Arial Unicode MS"/>
                <w:b/>
                <w:bCs/>
                <w:kern w:val="1"/>
              </w:rPr>
            </w:pPr>
            <w:r w:rsidRPr="000E1C63">
              <w:rPr>
                <w:rFonts w:eastAsia="Arial Unicode MS"/>
                <w:b/>
                <w:bCs/>
                <w:kern w:val="1"/>
              </w:rPr>
              <w:t>STRĪDU IZSKATĪŠANAS KĀRTĪBA UN CITI NOSACĪJUMI.</w:t>
            </w:r>
          </w:p>
          <w:p w:rsidR="000E1C63" w:rsidRPr="000E1C63" w:rsidRDefault="000E1C63" w:rsidP="002B4095">
            <w:pPr>
              <w:widowControl w:val="0"/>
              <w:numPr>
                <w:ilvl w:val="1"/>
                <w:numId w:val="37"/>
              </w:numPr>
              <w:suppressAutoHyphens/>
              <w:ind w:left="540" w:hanging="540"/>
              <w:jc w:val="both"/>
              <w:rPr>
                <w:rFonts w:eastAsia="Arial Unicode MS"/>
                <w:kern w:val="1"/>
              </w:rPr>
            </w:pPr>
            <w:r w:rsidRPr="000E1C63">
              <w:rPr>
                <w:rFonts w:eastAsia="Arial Unicode MS"/>
                <w:kern w:val="1"/>
              </w:rPr>
              <w:t>Līguma izpildes laikā radušos strīdus puses risina vienojoties, vai, ja vienošanās nav iespējama, strīdu izskata tiesā Latvijas Republikas likumos noteiktajā kārtībā.</w:t>
            </w:r>
          </w:p>
          <w:p w:rsidR="000E1C63" w:rsidRPr="000E1C63" w:rsidRDefault="000E1C63" w:rsidP="002B4095">
            <w:pPr>
              <w:widowControl w:val="0"/>
              <w:numPr>
                <w:ilvl w:val="1"/>
                <w:numId w:val="37"/>
              </w:numPr>
              <w:suppressAutoHyphens/>
              <w:ind w:left="540" w:hanging="540"/>
              <w:jc w:val="both"/>
              <w:rPr>
                <w:rFonts w:eastAsia="Arial Unicode MS"/>
                <w:kern w:val="1"/>
              </w:rPr>
            </w:pPr>
            <w:r w:rsidRPr="000E1C63">
              <w:rPr>
                <w:rFonts w:eastAsia="Arial Unicode MS"/>
                <w:kern w:val="1"/>
              </w:rPr>
              <w:t>Ja kādai no Pusēm tiek mainīts juridiskais statuss vai paraksta tiesības, vai adrese, tā nekavējoties, ne vēlāk kā 2 (divu</w:t>
            </w:r>
            <w:proofErr w:type="gramStart"/>
            <w:r w:rsidRPr="000E1C63">
              <w:rPr>
                <w:rFonts w:eastAsia="Arial Unicode MS"/>
                <w:kern w:val="1"/>
              </w:rPr>
              <w:t xml:space="preserve"> )</w:t>
            </w:r>
            <w:proofErr w:type="gramEnd"/>
            <w:r w:rsidRPr="000E1C63">
              <w:rPr>
                <w:rFonts w:eastAsia="Arial Unicode MS"/>
                <w:kern w:val="1"/>
              </w:rPr>
              <w:t xml:space="preserve"> darba dienu laikā, rakstiski par to paziņo otrai Pusei.</w:t>
            </w:r>
          </w:p>
          <w:p w:rsidR="000E1C63" w:rsidRPr="000E1C63" w:rsidRDefault="000E1C63" w:rsidP="002B4095">
            <w:pPr>
              <w:widowControl w:val="0"/>
              <w:numPr>
                <w:ilvl w:val="1"/>
                <w:numId w:val="37"/>
              </w:numPr>
              <w:suppressAutoHyphens/>
              <w:ind w:left="540" w:hanging="540"/>
              <w:jc w:val="both"/>
              <w:rPr>
                <w:rFonts w:eastAsia="Arial Unicode MS"/>
                <w:kern w:val="1"/>
              </w:rPr>
            </w:pPr>
            <w:r w:rsidRPr="000E1C63">
              <w:rPr>
                <w:rFonts w:eastAsia="Arial Unicode MS"/>
                <w:kern w:val="1"/>
              </w:rPr>
              <w:t>Līgums sastādīts divos eksemplāros, uz () lapām no kuriem viens glabājas pie Pasūtītāja, viens pie Būvuzņēmēja.</w:t>
            </w:r>
          </w:p>
          <w:p w:rsidR="000E1C63" w:rsidRPr="000E1C63" w:rsidRDefault="000E1C63" w:rsidP="009E296B">
            <w:pPr>
              <w:widowControl w:val="0"/>
              <w:suppressAutoHyphens/>
              <w:spacing w:after="120"/>
              <w:ind w:left="540"/>
              <w:jc w:val="both"/>
              <w:rPr>
                <w:rFonts w:eastAsia="Arial Unicode MS"/>
                <w:kern w:val="1"/>
              </w:rPr>
            </w:pPr>
          </w:p>
          <w:p w:rsidR="000E1C63" w:rsidRPr="000E1C63" w:rsidRDefault="000E1C63" w:rsidP="000E1C63">
            <w:pPr>
              <w:widowControl w:val="0"/>
              <w:numPr>
                <w:ilvl w:val="0"/>
                <w:numId w:val="37"/>
              </w:numPr>
              <w:suppressAutoHyphens/>
              <w:spacing w:after="120"/>
              <w:ind w:left="540" w:hanging="540"/>
              <w:jc w:val="center"/>
              <w:rPr>
                <w:rFonts w:eastAsia="Arial Unicode MS"/>
                <w:kern w:val="1"/>
              </w:rPr>
            </w:pPr>
            <w:r w:rsidRPr="000E1C63">
              <w:rPr>
                <w:rFonts w:eastAsia="Arial Unicode MS"/>
                <w:b/>
                <w:bCs/>
                <w:kern w:val="1"/>
              </w:rPr>
              <w:t>PUŠU JURIDISKĀS ADRESES UN  REKVIZĪTI</w:t>
            </w:r>
          </w:p>
          <w:p w:rsidR="000E1C63" w:rsidRPr="000E1C63" w:rsidRDefault="000E1C63" w:rsidP="009E296B">
            <w:pPr>
              <w:widowControl w:val="0"/>
              <w:suppressAutoHyphens/>
              <w:spacing w:after="120"/>
              <w:ind w:left="540"/>
              <w:jc w:val="both"/>
              <w:rPr>
                <w:rFonts w:eastAsia="Arial Unicode MS"/>
                <w:kern w:val="1"/>
              </w:rPr>
            </w:pPr>
          </w:p>
          <w:tbl>
            <w:tblPr>
              <w:tblW w:w="9214" w:type="dxa"/>
              <w:tblInd w:w="2" w:type="dxa"/>
              <w:tblLayout w:type="fixed"/>
              <w:tblCellMar>
                <w:left w:w="0" w:type="dxa"/>
                <w:right w:w="0" w:type="dxa"/>
              </w:tblCellMar>
              <w:tblLook w:val="0000" w:firstRow="0" w:lastRow="0" w:firstColumn="0" w:lastColumn="0" w:noHBand="0" w:noVBand="0"/>
            </w:tblPr>
            <w:tblGrid>
              <w:gridCol w:w="3969"/>
              <w:gridCol w:w="709"/>
              <w:gridCol w:w="4536"/>
            </w:tblGrid>
            <w:tr w:rsidR="000E1C63" w:rsidRPr="000E1C63" w:rsidTr="007D79BF">
              <w:tc>
                <w:tcPr>
                  <w:tcW w:w="3969" w:type="dxa"/>
                </w:tcPr>
                <w:p w:rsidR="000E1C63" w:rsidRPr="000E1C63" w:rsidRDefault="000E1C63" w:rsidP="000E1C63">
                  <w:pPr>
                    <w:widowControl w:val="0"/>
                    <w:numPr>
                      <w:ilvl w:val="0"/>
                      <w:numId w:val="10"/>
                    </w:numPr>
                    <w:suppressLineNumbers/>
                    <w:tabs>
                      <w:tab w:val="clear" w:pos="851"/>
                      <w:tab w:val="num" w:pos="360"/>
                    </w:tabs>
                    <w:suppressAutoHyphens/>
                    <w:snapToGrid w:val="0"/>
                    <w:ind w:left="540" w:hanging="540"/>
                    <w:jc w:val="both"/>
                    <w:rPr>
                      <w:rFonts w:eastAsia="Arial Unicode MS"/>
                      <w:b/>
                      <w:bCs/>
                      <w:kern w:val="1"/>
                    </w:rPr>
                  </w:pPr>
                  <w:r w:rsidRPr="000E1C63">
                    <w:rPr>
                      <w:rFonts w:eastAsia="Arial Unicode MS"/>
                      <w:b/>
                      <w:bCs/>
                      <w:kern w:val="1"/>
                    </w:rPr>
                    <w:t>Būvuzņēmējs:</w:t>
                  </w:r>
                </w:p>
                <w:p w:rsidR="000E1C63" w:rsidRPr="000E1C63" w:rsidRDefault="000E1C63" w:rsidP="009E296B">
                  <w:pPr>
                    <w:widowControl w:val="0"/>
                    <w:suppressLineNumbers/>
                    <w:suppressAutoHyphens/>
                    <w:ind w:left="540"/>
                    <w:jc w:val="both"/>
                    <w:rPr>
                      <w:rFonts w:eastAsia="Arial Unicode MS"/>
                      <w:kern w:val="1"/>
                    </w:rPr>
                  </w:pPr>
                </w:p>
                <w:p w:rsidR="000E1C63" w:rsidRPr="000E1C63" w:rsidRDefault="000E1C63" w:rsidP="009E296B">
                  <w:pPr>
                    <w:widowControl w:val="0"/>
                    <w:suppressLineNumbers/>
                    <w:suppressAutoHyphens/>
                    <w:ind w:left="540"/>
                    <w:jc w:val="both"/>
                    <w:rPr>
                      <w:rFonts w:eastAsia="Arial Unicode MS"/>
                      <w:kern w:val="1"/>
                    </w:rPr>
                  </w:pPr>
                </w:p>
                <w:p w:rsidR="000E1C63" w:rsidRPr="000E1C63" w:rsidRDefault="000E1C63" w:rsidP="009E296B">
                  <w:pPr>
                    <w:widowControl w:val="0"/>
                    <w:suppressLineNumbers/>
                    <w:suppressAutoHyphens/>
                    <w:ind w:left="540"/>
                    <w:jc w:val="both"/>
                    <w:rPr>
                      <w:rFonts w:eastAsia="Arial Unicode MS"/>
                      <w:kern w:val="1"/>
                    </w:rPr>
                  </w:pPr>
                </w:p>
              </w:tc>
              <w:tc>
                <w:tcPr>
                  <w:tcW w:w="709" w:type="dxa"/>
                </w:tcPr>
                <w:p w:rsidR="000E1C63" w:rsidRPr="000E1C63" w:rsidRDefault="000E1C63" w:rsidP="009E296B">
                  <w:pPr>
                    <w:widowControl w:val="0"/>
                    <w:suppressLineNumbers/>
                    <w:suppressAutoHyphens/>
                    <w:snapToGrid w:val="0"/>
                    <w:ind w:left="540"/>
                    <w:jc w:val="both"/>
                    <w:rPr>
                      <w:rFonts w:eastAsia="Arial Unicode MS"/>
                      <w:b/>
                      <w:bCs/>
                      <w:kern w:val="1"/>
                    </w:rPr>
                  </w:pPr>
                </w:p>
              </w:tc>
              <w:tc>
                <w:tcPr>
                  <w:tcW w:w="4536" w:type="dxa"/>
                </w:tcPr>
                <w:p w:rsidR="000E1C63" w:rsidRPr="000E1C63" w:rsidRDefault="000E1C63" w:rsidP="009E296B">
                  <w:pPr>
                    <w:widowControl w:val="0"/>
                    <w:suppressLineNumbers/>
                    <w:suppressAutoHyphens/>
                    <w:snapToGrid w:val="0"/>
                    <w:ind w:left="540"/>
                    <w:jc w:val="both"/>
                    <w:rPr>
                      <w:rFonts w:eastAsia="Arial Unicode MS"/>
                      <w:b/>
                      <w:bCs/>
                      <w:kern w:val="1"/>
                    </w:rPr>
                  </w:pPr>
                  <w:r w:rsidRPr="000E1C63">
                    <w:rPr>
                      <w:rFonts w:eastAsia="Arial Unicode MS"/>
                      <w:b/>
                      <w:bCs/>
                      <w:kern w:val="1"/>
                    </w:rPr>
                    <w:t xml:space="preserve">Pasūtītājs: </w:t>
                  </w:r>
                </w:p>
                <w:p w:rsidR="000E1C63" w:rsidRPr="000E1C63" w:rsidRDefault="000E1C63" w:rsidP="009E296B">
                  <w:pPr>
                    <w:widowControl w:val="0"/>
                    <w:suppressLineNumbers/>
                    <w:suppressAutoHyphens/>
                    <w:snapToGrid w:val="0"/>
                    <w:ind w:left="540"/>
                    <w:jc w:val="both"/>
                    <w:rPr>
                      <w:rFonts w:eastAsia="Arial Unicode MS"/>
                      <w:b/>
                      <w:bCs/>
                      <w:kern w:val="1"/>
                    </w:rPr>
                  </w:pPr>
                  <w:r w:rsidRPr="000E1C63">
                    <w:rPr>
                      <w:rFonts w:eastAsia="Arial Unicode MS"/>
                      <w:b/>
                      <w:bCs/>
                      <w:kern w:val="1"/>
                    </w:rPr>
                    <w:t>Jelgavas novada pašvaldība</w:t>
                  </w:r>
                </w:p>
                <w:p w:rsidR="000E1C63" w:rsidRPr="000E1C63" w:rsidRDefault="000E1C63" w:rsidP="009E296B">
                  <w:pPr>
                    <w:widowControl w:val="0"/>
                    <w:suppressLineNumbers/>
                    <w:suppressAutoHyphens/>
                    <w:ind w:left="540"/>
                    <w:jc w:val="both"/>
                    <w:rPr>
                      <w:rFonts w:eastAsia="Arial Unicode MS"/>
                      <w:kern w:val="1"/>
                    </w:rPr>
                  </w:pPr>
                </w:p>
                <w:p w:rsidR="000E1C63" w:rsidRPr="000E1C63" w:rsidRDefault="000E1C63" w:rsidP="009E296B">
                  <w:pPr>
                    <w:widowControl w:val="0"/>
                    <w:suppressLineNumbers/>
                    <w:suppressAutoHyphens/>
                    <w:ind w:left="540"/>
                    <w:jc w:val="both"/>
                    <w:rPr>
                      <w:rFonts w:eastAsia="Arial Unicode MS"/>
                      <w:kern w:val="1"/>
                    </w:rPr>
                  </w:pPr>
                </w:p>
                <w:p w:rsidR="000E1C63" w:rsidRDefault="000E1C63" w:rsidP="009E296B">
                  <w:pPr>
                    <w:widowControl w:val="0"/>
                    <w:suppressLineNumbers/>
                    <w:suppressAutoHyphens/>
                    <w:ind w:left="540"/>
                    <w:jc w:val="both"/>
                    <w:rPr>
                      <w:rFonts w:eastAsia="Arial Unicode MS"/>
                      <w:kern w:val="1"/>
                    </w:rPr>
                  </w:pPr>
                </w:p>
                <w:p w:rsidR="00F46F45" w:rsidRDefault="00F46F45" w:rsidP="009E296B">
                  <w:pPr>
                    <w:widowControl w:val="0"/>
                    <w:suppressLineNumbers/>
                    <w:suppressAutoHyphens/>
                    <w:ind w:left="540"/>
                    <w:jc w:val="both"/>
                    <w:rPr>
                      <w:rFonts w:eastAsia="Arial Unicode MS"/>
                      <w:kern w:val="1"/>
                    </w:rPr>
                  </w:pPr>
                </w:p>
                <w:p w:rsidR="00F46F45" w:rsidRPr="000E1C63" w:rsidRDefault="00F46F45" w:rsidP="009E296B">
                  <w:pPr>
                    <w:widowControl w:val="0"/>
                    <w:suppressLineNumbers/>
                    <w:suppressAutoHyphens/>
                    <w:ind w:left="540"/>
                    <w:jc w:val="both"/>
                    <w:rPr>
                      <w:rFonts w:eastAsia="Arial Unicode MS"/>
                      <w:kern w:val="1"/>
                    </w:rPr>
                  </w:pPr>
                </w:p>
              </w:tc>
            </w:tr>
          </w:tbl>
          <w:p w:rsidR="000E1C63" w:rsidRPr="00D6429D" w:rsidRDefault="000E1C63" w:rsidP="00412987">
            <w:pPr>
              <w:rPr>
                <w:b/>
              </w:rPr>
            </w:pPr>
          </w:p>
          <w:p w:rsidR="00142037" w:rsidRPr="00D6429D" w:rsidRDefault="00142037" w:rsidP="00412987">
            <w:pPr>
              <w:jc w:val="right"/>
              <w:rPr>
                <w:b/>
                <w:color w:val="00000A"/>
              </w:rPr>
            </w:pPr>
            <w:r w:rsidRPr="00D6429D">
              <w:rPr>
                <w:b/>
                <w:color w:val="00000A"/>
              </w:rPr>
              <w:t>Pielikums Nr.</w:t>
            </w:r>
            <w:r w:rsidR="00A90074">
              <w:rPr>
                <w:b/>
                <w:color w:val="00000A"/>
              </w:rPr>
              <w:t>7</w:t>
            </w:r>
          </w:p>
          <w:p w:rsidR="00142037" w:rsidRPr="00D6429D" w:rsidRDefault="00142037" w:rsidP="00867BBE">
            <w:pPr>
              <w:jc w:val="right"/>
              <w:rPr>
                <w:bCs/>
              </w:rPr>
            </w:pPr>
            <w:r w:rsidRPr="00D6429D">
              <w:rPr>
                <w:bCs/>
              </w:rPr>
              <w:t xml:space="preserve"> konkursa Nolikumam</w:t>
            </w:r>
          </w:p>
          <w:p w:rsidR="00142037" w:rsidRPr="00D6429D" w:rsidRDefault="00142037" w:rsidP="00867BBE">
            <w:pPr>
              <w:jc w:val="right"/>
              <w:rPr>
                <w:color w:val="000000" w:themeColor="text1"/>
              </w:rPr>
            </w:pPr>
            <w:r w:rsidRPr="00D6429D">
              <w:rPr>
                <w:bCs/>
              </w:rPr>
              <w:t>Identifikācijas Nr</w:t>
            </w:r>
            <w:r w:rsidRPr="00D6429D">
              <w:rPr>
                <w:bCs/>
                <w:color w:val="000000" w:themeColor="text1"/>
              </w:rPr>
              <w:t>. JNP 2018/</w:t>
            </w:r>
            <w:r w:rsidR="006B1EAA">
              <w:rPr>
                <w:bCs/>
                <w:color w:val="000000" w:themeColor="text1"/>
              </w:rPr>
              <w:t>50</w:t>
            </w:r>
          </w:p>
          <w:p w:rsidR="003374F3" w:rsidRPr="00D6429D" w:rsidRDefault="00412987" w:rsidP="00734E66">
            <w:pPr>
              <w:autoSpaceDE w:val="0"/>
              <w:autoSpaceDN w:val="0"/>
              <w:adjustRightInd w:val="0"/>
              <w:jc w:val="both"/>
              <w:rPr>
                <w:lang w:eastAsia="en-US"/>
              </w:rPr>
            </w:pPr>
            <w:r w:rsidRPr="00D6429D">
              <w:rPr>
                <w:rFonts w:eastAsia="Calibri"/>
                <w:bCs/>
                <w:color w:val="000000"/>
              </w:rPr>
              <w:t xml:space="preserve">      </w:t>
            </w:r>
          </w:p>
          <w:p w:rsidR="00734E66" w:rsidRPr="00D6429D" w:rsidRDefault="00734E66" w:rsidP="00734E66">
            <w:pPr>
              <w:jc w:val="center"/>
              <w:rPr>
                <w:b/>
                <w:caps/>
              </w:rPr>
            </w:pPr>
            <w:r w:rsidRPr="00D6429D">
              <w:rPr>
                <w:b/>
                <w:caps/>
              </w:rPr>
              <w:t>Tehniskā specifikācija</w:t>
            </w:r>
          </w:p>
          <w:p w:rsidR="00734E66" w:rsidRPr="00D6429D" w:rsidRDefault="00734E66" w:rsidP="00734E66">
            <w:pPr>
              <w:jc w:val="center"/>
              <w:rPr>
                <w:b/>
              </w:rPr>
            </w:pPr>
          </w:p>
          <w:p w:rsidR="00734E66" w:rsidRPr="00D6429D" w:rsidRDefault="00734E66" w:rsidP="00734E66">
            <w:pPr>
              <w:numPr>
                <w:ilvl w:val="0"/>
                <w:numId w:val="28"/>
              </w:numPr>
              <w:jc w:val="both"/>
              <w:rPr>
                <w:color w:val="000000"/>
                <w:lang w:eastAsia="en-US"/>
              </w:rPr>
            </w:pPr>
            <w:r w:rsidRPr="00D6429D">
              <w:rPr>
                <w:b/>
              </w:rPr>
              <w:t>Darbu apjomi (tāmes) un būvprojekts pieejams elektroniski pasūtītāja mājas lapā pie esošajiem iepirkuma dokumentiem.</w:t>
            </w:r>
          </w:p>
          <w:p w:rsidR="00734E66" w:rsidRPr="00D6429D" w:rsidRDefault="00734E66" w:rsidP="00734E66">
            <w:pPr>
              <w:numPr>
                <w:ilvl w:val="0"/>
                <w:numId w:val="28"/>
              </w:numPr>
              <w:jc w:val="both"/>
              <w:rPr>
                <w:color w:val="000000"/>
                <w:lang w:eastAsia="en-US"/>
              </w:rPr>
            </w:pPr>
            <w:r w:rsidRPr="00D6429D">
              <w:rPr>
                <w:lang w:eastAsia="en-US"/>
              </w:rPr>
              <w:t xml:space="preserve"> Iepirkuma priekšmets:</w:t>
            </w:r>
          </w:p>
          <w:p w:rsidR="00734E66" w:rsidRPr="00D6429D" w:rsidRDefault="00734E66" w:rsidP="00734E66">
            <w:pPr>
              <w:numPr>
                <w:ilvl w:val="0"/>
                <w:numId w:val="29"/>
              </w:numPr>
              <w:autoSpaceDE w:val="0"/>
              <w:autoSpaceDN w:val="0"/>
              <w:adjustRightInd w:val="0"/>
              <w:jc w:val="both"/>
              <w:rPr>
                <w:rFonts w:eastAsia="Calibri"/>
                <w:bCs/>
                <w:color w:val="000000"/>
              </w:rPr>
            </w:pPr>
            <w:r w:rsidRPr="00D6429D">
              <w:rPr>
                <w:rFonts w:eastAsia="Calibri"/>
                <w:bCs/>
                <w:color w:val="000000"/>
              </w:rPr>
              <w:t>“Ugunsdzēsības ūdens ņemšanas vietas izbūve”, Lielplatones internāt</w:t>
            </w:r>
            <w:r w:rsidR="00957E66">
              <w:rPr>
                <w:rFonts w:eastAsia="Calibri"/>
                <w:bCs/>
                <w:color w:val="000000"/>
              </w:rPr>
              <w:t>pamat</w:t>
            </w:r>
            <w:r w:rsidRPr="00D6429D">
              <w:rPr>
                <w:rFonts w:eastAsia="Calibri"/>
                <w:bCs/>
                <w:color w:val="000000"/>
              </w:rPr>
              <w:t xml:space="preserve">skola, Lielplatones pagasts, Jelgavas novads; </w:t>
            </w:r>
          </w:p>
          <w:p w:rsidR="00734E66" w:rsidRPr="00D6429D" w:rsidRDefault="00734E66" w:rsidP="00734E66">
            <w:pPr>
              <w:autoSpaceDE w:val="0"/>
              <w:autoSpaceDN w:val="0"/>
              <w:adjustRightInd w:val="0"/>
              <w:jc w:val="both"/>
              <w:rPr>
                <w:rFonts w:eastAsia="Calibri"/>
                <w:bCs/>
                <w:color w:val="000000"/>
              </w:rPr>
            </w:pPr>
            <w:r w:rsidRPr="00D6429D">
              <w:rPr>
                <w:rFonts w:eastAsia="Calibri"/>
                <w:bCs/>
                <w:color w:val="000000"/>
              </w:rPr>
              <w:t xml:space="preserve">      Saskaņā ar:</w:t>
            </w:r>
          </w:p>
          <w:p w:rsidR="00734E66" w:rsidRPr="00D6429D" w:rsidRDefault="00734E66" w:rsidP="00734E66">
            <w:pPr>
              <w:ind w:left="720"/>
              <w:contextualSpacing/>
              <w:jc w:val="both"/>
              <w:rPr>
                <w:color w:val="000000"/>
                <w:lang w:eastAsia="en-US"/>
              </w:rPr>
            </w:pPr>
            <w:r w:rsidRPr="00D6429D">
              <w:rPr>
                <w:lang w:eastAsia="en-US"/>
              </w:rPr>
              <w:t>SIA „</w:t>
            </w:r>
            <w:proofErr w:type="spellStart"/>
            <w:r w:rsidRPr="00D6429D">
              <w:rPr>
                <w:lang w:eastAsia="en-US"/>
              </w:rPr>
              <w:t>Livland</w:t>
            </w:r>
            <w:proofErr w:type="spellEnd"/>
            <w:r w:rsidRPr="00D6429D">
              <w:rPr>
                <w:lang w:eastAsia="en-US"/>
              </w:rPr>
              <w:t xml:space="preserve"> </w:t>
            </w:r>
            <w:proofErr w:type="spellStart"/>
            <w:r w:rsidRPr="00D6429D">
              <w:rPr>
                <w:lang w:eastAsia="en-US"/>
              </w:rPr>
              <w:t>Group</w:t>
            </w:r>
            <w:proofErr w:type="spellEnd"/>
            <w:r w:rsidRPr="00D6429D">
              <w:rPr>
                <w:lang w:eastAsia="en-US"/>
              </w:rPr>
              <w:t>” izstrādāto paskaidrojuma rakstu;</w:t>
            </w:r>
          </w:p>
          <w:p w:rsidR="00734E66" w:rsidRPr="00D6429D" w:rsidRDefault="00734E66" w:rsidP="00734E66">
            <w:pPr>
              <w:numPr>
                <w:ilvl w:val="0"/>
                <w:numId w:val="28"/>
              </w:numPr>
              <w:jc w:val="both"/>
              <w:rPr>
                <w:color w:val="000000"/>
                <w:lang w:eastAsia="en-US"/>
              </w:rPr>
            </w:pPr>
            <w:r w:rsidRPr="00D6429D">
              <w:rPr>
                <w:color w:val="000000"/>
                <w:lang w:eastAsia="en-US"/>
              </w:rPr>
              <w:t>Ieinteresētais piegādātājs par jebkuriem konstatētajiem papildus darbu apjomiem rakstiski informē pasūtītāju Nolikumā noteiktajā termiņā. Tādā gadījumā pretendentu pienākums ir sagatavot piedāvājumu atbilstoši pasūtītāja veiktajiem norādījumiem pie iepirkuma dokumentācijas, ja tādi tiks publicēti, pamatojoties uz pretendentu iesniegto pamatojošo informāciju.</w:t>
            </w:r>
          </w:p>
          <w:p w:rsidR="00734E66" w:rsidRPr="00D6429D" w:rsidRDefault="00734E66" w:rsidP="00734E66">
            <w:pPr>
              <w:numPr>
                <w:ilvl w:val="0"/>
                <w:numId w:val="28"/>
              </w:numPr>
              <w:jc w:val="both"/>
              <w:rPr>
                <w:color w:val="000000"/>
                <w:lang w:eastAsia="en-US"/>
              </w:rPr>
            </w:pPr>
            <w:r w:rsidRPr="00D6429D">
              <w:rPr>
                <w:lang w:eastAsia="en-US"/>
              </w:rPr>
              <w:t xml:space="preserve">Ja </w:t>
            </w:r>
            <w:r w:rsidRPr="00D6429D">
              <w:rPr>
                <w:color w:val="000000"/>
                <w:lang w:eastAsia="en-US"/>
              </w:rPr>
              <w:t>ieinteresētajam piegādātājam</w:t>
            </w:r>
            <w:r w:rsidRPr="00D6429D">
              <w:rPr>
                <w:lang w:eastAsia="en-US"/>
              </w:rPr>
              <w:t xml:space="preserve">, </w:t>
            </w:r>
            <w:proofErr w:type="gramStart"/>
            <w:r w:rsidRPr="00D6429D">
              <w:rPr>
                <w:lang w:eastAsia="en-US"/>
              </w:rPr>
              <w:t>izskatot paskaidrojuma rakstu</w:t>
            </w:r>
            <w:proofErr w:type="gramEnd"/>
            <w:r w:rsidRPr="00D6429D">
              <w:rPr>
                <w:lang w:eastAsia="en-US"/>
              </w:rPr>
              <w:t xml:space="preserve"> ir nepieciešama papildus informācija par konstruktīvajiem risinājumiem objektā un darbu apjomiem, </w:t>
            </w:r>
            <w:r w:rsidRPr="00D6429D">
              <w:rPr>
                <w:color w:val="000000"/>
                <w:lang w:eastAsia="en-US"/>
              </w:rPr>
              <w:t>šo informāciju nepieciešams pieprasīt rakstiskā veidā Nolikumā noteiktā kārtībā</w:t>
            </w:r>
            <w:r w:rsidRPr="00D6429D">
              <w:rPr>
                <w:lang w:eastAsia="en-US"/>
              </w:rPr>
              <w:t>.</w:t>
            </w:r>
          </w:p>
          <w:p w:rsidR="00734E66" w:rsidRPr="00D6429D" w:rsidRDefault="00734E66" w:rsidP="00734E66">
            <w:pPr>
              <w:numPr>
                <w:ilvl w:val="0"/>
                <w:numId w:val="28"/>
              </w:numPr>
              <w:jc w:val="both"/>
              <w:rPr>
                <w:color w:val="000000"/>
                <w:lang w:eastAsia="en-US"/>
              </w:rPr>
            </w:pPr>
            <w:r w:rsidRPr="00D6429D">
              <w:rPr>
                <w:color w:val="000000"/>
                <w:lang w:eastAsia="en-US"/>
              </w:rPr>
              <w:t>Piedāvājumā jāietver visi iespējamie izdevumi, lai veiktu paskaidrojuma rakstā paredzētos darbus, tehniskajā specifikācijā minētos darbus un apjomus, kā arī jāparedz visi iespējamie riski saistībā ar iespējamo izdevumu palielināšanos.</w:t>
            </w:r>
          </w:p>
          <w:p w:rsidR="00734E66" w:rsidRPr="00D6429D" w:rsidRDefault="00734E66" w:rsidP="00734E66">
            <w:pPr>
              <w:numPr>
                <w:ilvl w:val="0"/>
                <w:numId w:val="28"/>
              </w:numPr>
              <w:jc w:val="both"/>
              <w:rPr>
                <w:color w:val="000000"/>
                <w:lang w:eastAsia="en-US"/>
              </w:rPr>
            </w:pPr>
            <w:r w:rsidRPr="00D6429D">
              <w:rPr>
                <w:color w:val="000000"/>
                <w:lang w:eastAsia="en-US"/>
              </w:rPr>
              <w:t xml:space="preserve">Pretendentam piedāvājuma cenā jāietver visi izdevumi, kuri saistīti ar darba organizēšanu būvobjektā (būvobjekta nožogošana un apgaismošana, </w:t>
            </w:r>
            <w:proofErr w:type="spellStart"/>
            <w:r w:rsidRPr="00D6429D">
              <w:rPr>
                <w:color w:val="000000"/>
                <w:lang w:eastAsia="en-US"/>
              </w:rPr>
              <w:t>būvtāfeles</w:t>
            </w:r>
            <w:proofErr w:type="spellEnd"/>
            <w:r w:rsidRPr="00D6429D">
              <w:rPr>
                <w:color w:val="000000"/>
                <w:lang w:eastAsia="en-US"/>
              </w:rPr>
              <w:t xml:space="preserve"> izgatavošana, sadzīves moduļa uzstādīšana, būvdarbu nodrošināšanai nepieciešamā elektrības un ūdens patēriņa apmaksa un tamlīdzīgi).</w:t>
            </w:r>
          </w:p>
          <w:p w:rsidR="00734E66" w:rsidRPr="00D6429D" w:rsidRDefault="00734E66" w:rsidP="00734E66">
            <w:pPr>
              <w:numPr>
                <w:ilvl w:val="0"/>
                <w:numId w:val="28"/>
              </w:numPr>
              <w:jc w:val="both"/>
              <w:rPr>
                <w:color w:val="000000"/>
                <w:lang w:eastAsia="en-US"/>
              </w:rPr>
            </w:pPr>
            <w:r w:rsidRPr="00D6429D">
              <w:rPr>
                <w:color w:val="000000"/>
                <w:lang w:eastAsia="en-US"/>
              </w:rPr>
              <w:t>Pirms būvdarbu uzsākšanas iepirkumu uzvarētājam jānoslēdz vienošanās par elektroenerģijas, ūdens vai citu pakalpojumu izmantošanu būvniecības laikā (ja tādi nepieciešami). Vienošanās kopijas pirms izpilžu iesniegšanas apmaksai uzrādīt pasūtītājam un iesniegt tās kopiju.</w:t>
            </w:r>
          </w:p>
          <w:p w:rsidR="00734E66" w:rsidRPr="00D6429D" w:rsidRDefault="00734E66" w:rsidP="00734E66">
            <w:pPr>
              <w:numPr>
                <w:ilvl w:val="0"/>
                <w:numId w:val="28"/>
              </w:numPr>
              <w:tabs>
                <w:tab w:val="num" w:pos="0"/>
              </w:tabs>
              <w:jc w:val="both"/>
              <w:rPr>
                <w:color w:val="000000"/>
                <w:lang w:eastAsia="en-US"/>
              </w:rPr>
            </w:pPr>
            <w:r w:rsidRPr="00D6429D">
              <w:rPr>
                <w:color w:val="000000"/>
                <w:lang w:eastAsia="en-US"/>
              </w:rPr>
              <w:t>Iepirkuma uzvarētājam pirms darbu uzsākšanas jābūt noslēgtam līgumam par būvgružu novietošanu speciāli šim nolūkam atvēlētos poligonos. Līgumu kopijas iesniegt pasūtītājam.</w:t>
            </w:r>
          </w:p>
          <w:p w:rsidR="00734E66" w:rsidRPr="00D6429D" w:rsidRDefault="00734E66" w:rsidP="00734E66">
            <w:pPr>
              <w:numPr>
                <w:ilvl w:val="0"/>
                <w:numId w:val="28"/>
              </w:numPr>
              <w:tabs>
                <w:tab w:val="num" w:pos="0"/>
              </w:tabs>
              <w:jc w:val="both"/>
              <w:rPr>
                <w:color w:val="000000"/>
                <w:lang w:eastAsia="en-US"/>
              </w:rPr>
            </w:pPr>
            <w:r w:rsidRPr="00D6429D">
              <w:rPr>
                <w:color w:val="000000"/>
                <w:lang w:eastAsia="en-US"/>
              </w:rPr>
              <w:t xml:space="preserve">Pirms būvdarbu uzsākšanas iepirkuma uzvarētājam jāiesniedz paziņojums </w:t>
            </w:r>
            <w:proofErr w:type="gramStart"/>
            <w:r w:rsidRPr="00D6429D">
              <w:rPr>
                <w:color w:val="000000"/>
                <w:lang w:eastAsia="en-US"/>
              </w:rPr>
              <w:t>Valsts Darba inspekcijai</w:t>
            </w:r>
            <w:proofErr w:type="gramEnd"/>
            <w:r w:rsidRPr="00D6429D">
              <w:rPr>
                <w:color w:val="000000"/>
                <w:lang w:eastAsia="en-US"/>
              </w:rPr>
              <w:t xml:space="preserve"> par darbu uzsākšanu objektā. Paziņojuma kopija jāiesniedz Pasūtītājam.</w:t>
            </w:r>
          </w:p>
          <w:p w:rsidR="00734E66" w:rsidRPr="00D6429D" w:rsidRDefault="00734E66" w:rsidP="00734E66">
            <w:pPr>
              <w:numPr>
                <w:ilvl w:val="0"/>
                <w:numId w:val="28"/>
              </w:numPr>
              <w:tabs>
                <w:tab w:val="num" w:pos="0"/>
              </w:tabs>
              <w:jc w:val="both"/>
              <w:rPr>
                <w:lang w:eastAsia="en-US"/>
              </w:rPr>
            </w:pPr>
            <w:r w:rsidRPr="00D6429D">
              <w:rPr>
                <w:lang w:eastAsia="en-US"/>
              </w:rPr>
              <w:t>Tāmēs piedāvātajām izmaksu pozīcijām jābūt fiksētām uz visu Līguma izpildes laiku un tās nedrīkst pārrēķināt, izņemot Līgumā paredzētos gadījumos.</w:t>
            </w:r>
          </w:p>
          <w:p w:rsidR="00734E66" w:rsidRPr="00D6429D" w:rsidRDefault="00734E66" w:rsidP="00734E66">
            <w:pPr>
              <w:numPr>
                <w:ilvl w:val="0"/>
                <w:numId w:val="28"/>
              </w:numPr>
              <w:tabs>
                <w:tab w:val="num" w:pos="0"/>
              </w:tabs>
              <w:jc w:val="both"/>
              <w:rPr>
                <w:lang w:eastAsia="en-US"/>
              </w:rPr>
            </w:pPr>
            <w:r w:rsidRPr="00D6429D">
              <w:rPr>
                <w:lang w:eastAsia="en-US"/>
              </w:rPr>
              <w:t>Pretendentam jāņem vērā, ka gadījumā, ja ar Iepirkuma uzvarētāju tiks noslēgts būvniecības līgums, tad 5 (piecu) darba dienu laikā pēc būvniecības līguma noslēgšanas pasūtītājam jāiesniedz visa nepieciešamā dokumentācija pārbūves darbu uzsākšanai objektā:</w:t>
            </w:r>
          </w:p>
          <w:p w:rsidR="00734E66" w:rsidRPr="00D6429D" w:rsidRDefault="00734E66" w:rsidP="00734E66">
            <w:pPr>
              <w:numPr>
                <w:ilvl w:val="0"/>
                <w:numId w:val="31"/>
              </w:numPr>
              <w:tabs>
                <w:tab w:val="clear" w:pos="720"/>
                <w:tab w:val="num" w:pos="2487"/>
              </w:tabs>
              <w:ind w:left="360"/>
              <w:jc w:val="both"/>
              <w:rPr>
                <w:lang w:eastAsia="en-US"/>
              </w:rPr>
            </w:pPr>
            <w:proofErr w:type="gramStart"/>
            <w:r w:rsidRPr="00D6429D">
              <w:rPr>
                <w:lang w:eastAsia="en-US"/>
              </w:rPr>
              <w:t>apdrošinātāja izsniegtu būvuzņēmēja civiltiesiskās atbildības obligātās apdrošināšanas polises kopija</w:t>
            </w:r>
            <w:proofErr w:type="gramEnd"/>
            <w:r w:rsidRPr="00D6429D">
              <w:rPr>
                <w:lang w:eastAsia="en-US"/>
              </w:rPr>
              <w:t>;</w:t>
            </w:r>
          </w:p>
          <w:p w:rsidR="00734E66" w:rsidRPr="00D6429D" w:rsidRDefault="00734E66" w:rsidP="00734E66">
            <w:pPr>
              <w:numPr>
                <w:ilvl w:val="0"/>
                <w:numId w:val="31"/>
              </w:numPr>
              <w:tabs>
                <w:tab w:val="clear" w:pos="720"/>
                <w:tab w:val="num" w:pos="2487"/>
              </w:tabs>
              <w:ind w:left="360"/>
              <w:jc w:val="both"/>
              <w:rPr>
                <w:lang w:eastAsia="en-US"/>
              </w:rPr>
            </w:pPr>
            <w:r w:rsidRPr="00D6429D">
              <w:rPr>
                <w:lang w:eastAsia="en-US"/>
              </w:rPr>
              <w:t xml:space="preserve">apdrošinātāja izsniegtu atbildīgo </w:t>
            </w:r>
            <w:proofErr w:type="spellStart"/>
            <w:r w:rsidRPr="00D6429D">
              <w:rPr>
                <w:lang w:eastAsia="en-US"/>
              </w:rPr>
              <w:t>būvspeciālistu</w:t>
            </w:r>
            <w:proofErr w:type="spellEnd"/>
            <w:r w:rsidRPr="00D6429D">
              <w:rPr>
                <w:lang w:eastAsia="en-US"/>
              </w:rPr>
              <w:t xml:space="preserve"> profesionālā civiltiesiskās atbildības </w:t>
            </w:r>
            <w:r w:rsidRPr="00D6429D">
              <w:rPr>
                <w:lang w:eastAsia="en-US"/>
              </w:rPr>
              <w:lastRenderedPageBreak/>
              <w:t>obligātās apdrošināšanas polišu kopijas;</w:t>
            </w:r>
          </w:p>
          <w:p w:rsidR="00734E66" w:rsidRPr="00D6429D" w:rsidRDefault="00734E66" w:rsidP="00734E66">
            <w:pPr>
              <w:numPr>
                <w:ilvl w:val="0"/>
                <w:numId w:val="31"/>
              </w:numPr>
              <w:tabs>
                <w:tab w:val="clear" w:pos="720"/>
                <w:tab w:val="num" w:pos="2487"/>
              </w:tabs>
              <w:ind w:left="360"/>
              <w:jc w:val="both"/>
              <w:rPr>
                <w:lang w:eastAsia="en-US"/>
              </w:rPr>
            </w:pPr>
            <w:r w:rsidRPr="00D6429D">
              <w:rPr>
                <w:lang w:eastAsia="en-US"/>
              </w:rPr>
              <w:t xml:space="preserve">būvuzņēmēja iesnieguma kopija </w:t>
            </w:r>
            <w:proofErr w:type="gramStart"/>
            <w:r w:rsidRPr="00D6429D">
              <w:rPr>
                <w:lang w:eastAsia="en-US"/>
              </w:rPr>
              <w:t>Valsts Darba inspekcijai</w:t>
            </w:r>
            <w:proofErr w:type="gramEnd"/>
            <w:r w:rsidRPr="00D6429D">
              <w:rPr>
                <w:lang w:eastAsia="en-US"/>
              </w:rPr>
              <w:t xml:space="preserve"> </w:t>
            </w:r>
            <w:r w:rsidRPr="00D6429D">
              <w:rPr>
                <w:color w:val="000000"/>
                <w:lang w:eastAsia="en-US"/>
              </w:rPr>
              <w:t>par darbu uzsākšanu objektā</w:t>
            </w:r>
            <w:r w:rsidRPr="00D6429D">
              <w:rPr>
                <w:lang w:eastAsia="en-US"/>
              </w:rPr>
              <w:t>;</w:t>
            </w:r>
          </w:p>
          <w:p w:rsidR="00734E66" w:rsidRPr="00D6429D" w:rsidRDefault="00734E66" w:rsidP="00734E66">
            <w:pPr>
              <w:numPr>
                <w:ilvl w:val="0"/>
                <w:numId w:val="31"/>
              </w:numPr>
              <w:tabs>
                <w:tab w:val="clear" w:pos="720"/>
                <w:tab w:val="num" w:pos="2487"/>
              </w:tabs>
              <w:ind w:left="360"/>
              <w:jc w:val="both"/>
              <w:rPr>
                <w:lang w:eastAsia="en-US"/>
              </w:rPr>
            </w:pPr>
            <w:r w:rsidRPr="00D6429D">
              <w:rPr>
                <w:lang w:eastAsia="en-US"/>
              </w:rPr>
              <w:t>vienošanās par elektroenerģijas, ūdens vai citu pakalpojumu izmantošanu kopijas (ja nepieciešams)</w:t>
            </w:r>
            <w:r w:rsidRPr="00D6429D">
              <w:rPr>
                <w:u w:val="single"/>
                <w:lang w:eastAsia="en-US"/>
              </w:rPr>
              <w:t>;</w:t>
            </w:r>
            <w:r w:rsidRPr="00D6429D">
              <w:rPr>
                <w:lang w:eastAsia="en-US"/>
              </w:rPr>
              <w:t xml:space="preserve"> </w:t>
            </w:r>
          </w:p>
          <w:p w:rsidR="00734E66" w:rsidRPr="00D6429D" w:rsidRDefault="00734E66" w:rsidP="00734E66">
            <w:pPr>
              <w:numPr>
                <w:ilvl w:val="0"/>
                <w:numId w:val="31"/>
              </w:numPr>
              <w:tabs>
                <w:tab w:val="clear" w:pos="720"/>
                <w:tab w:val="num" w:pos="2487"/>
              </w:tabs>
              <w:ind w:left="360"/>
              <w:jc w:val="both"/>
              <w:rPr>
                <w:lang w:eastAsia="en-US"/>
              </w:rPr>
            </w:pPr>
            <w:r w:rsidRPr="00D6429D">
              <w:rPr>
                <w:lang w:eastAsia="en-US"/>
              </w:rPr>
              <w:t>līguma par būvgružu novietošanu uz visu būvniecības laiku kopija;</w:t>
            </w:r>
          </w:p>
          <w:p w:rsidR="00734E66" w:rsidRPr="00D6429D" w:rsidRDefault="00734E66" w:rsidP="00734E66">
            <w:pPr>
              <w:numPr>
                <w:ilvl w:val="0"/>
                <w:numId w:val="31"/>
              </w:numPr>
              <w:tabs>
                <w:tab w:val="clear" w:pos="720"/>
                <w:tab w:val="num" w:pos="2487"/>
              </w:tabs>
              <w:ind w:left="360"/>
              <w:jc w:val="both"/>
              <w:rPr>
                <w:lang w:eastAsia="en-US"/>
              </w:rPr>
            </w:pPr>
            <w:r w:rsidRPr="00D6429D">
              <w:rPr>
                <w:lang w:eastAsia="en-US"/>
              </w:rPr>
              <w:t>atbildīgā būvdarbu vadītāja saistību raksts;</w:t>
            </w:r>
          </w:p>
          <w:p w:rsidR="00734E66" w:rsidRPr="00D6429D" w:rsidRDefault="00734E66" w:rsidP="00734E66">
            <w:pPr>
              <w:numPr>
                <w:ilvl w:val="0"/>
                <w:numId w:val="31"/>
              </w:numPr>
              <w:tabs>
                <w:tab w:val="clear" w:pos="720"/>
                <w:tab w:val="num" w:pos="2487"/>
              </w:tabs>
              <w:ind w:left="360"/>
              <w:jc w:val="both"/>
              <w:rPr>
                <w:lang w:eastAsia="en-US"/>
              </w:rPr>
            </w:pPr>
            <w:r w:rsidRPr="00D6429D">
              <w:rPr>
                <w:lang w:eastAsia="en-US"/>
              </w:rPr>
              <w:t>būvdarbu žurnāls;</w:t>
            </w:r>
          </w:p>
          <w:p w:rsidR="00734E66" w:rsidRPr="00D6429D" w:rsidRDefault="00734E66" w:rsidP="00734E66">
            <w:pPr>
              <w:numPr>
                <w:ilvl w:val="0"/>
                <w:numId w:val="31"/>
              </w:numPr>
              <w:tabs>
                <w:tab w:val="clear" w:pos="720"/>
                <w:tab w:val="num" w:pos="2487"/>
              </w:tabs>
              <w:ind w:left="360"/>
              <w:jc w:val="both"/>
              <w:rPr>
                <w:lang w:eastAsia="en-US"/>
              </w:rPr>
            </w:pPr>
            <w:r w:rsidRPr="00D6429D">
              <w:rPr>
                <w:lang w:eastAsia="en-US"/>
              </w:rPr>
              <w:t>rīkojumi un sertifikāti par atbildīgo darba aizsardzības koordinatoru un ugunsdrošības speciālista nozīmēšanu objektā;</w:t>
            </w:r>
          </w:p>
          <w:p w:rsidR="00734E66" w:rsidRPr="00D6429D" w:rsidRDefault="00734E66" w:rsidP="00734E66">
            <w:pPr>
              <w:numPr>
                <w:ilvl w:val="0"/>
                <w:numId w:val="28"/>
              </w:numPr>
              <w:tabs>
                <w:tab w:val="num" w:pos="0"/>
              </w:tabs>
              <w:jc w:val="both"/>
              <w:rPr>
                <w:lang w:eastAsia="en-US"/>
              </w:rPr>
            </w:pPr>
            <w:r w:rsidRPr="00D6429D">
              <w:rPr>
                <w:lang w:eastAsia="en-US"/>
              </w:rPr>
              <w:t>Iepirkuma uzvarētājam jāveic būvobjekta nožogošana atbilstoši Darba drošības noteikumiem un jānodrošina satiksmes drošība un iedzīvotāju drošība būvniecības laikā.</w:t>
            </w:r>
          </w:p>
          <w:p w:rsidR="00734E66" w:rsidRPr="00D6429D" w:rsidRDefault="00734E66" w:rsidP="00734E66">
            <w:pPr>
              <w:numPr>
                <w:ilvl w:val="0"/>
                <w:numId w:val="28"/>
              </w:numPr>
              <w:tabs>
                <w:tab w:val="num" w:pos="0"/>
              </w:tabs>
              <w:jc w:val="both"/>
              <w:rPr>
                <w:lang w:eastAsia="en-US"/>
              </w:rPr>
            </w:pPr>
            <w:r w:rsidRPr="00D6429D">
              <w:rPr>
                <w:lang w:eastAsia="en-US"/>
              </w:rPr>
              <w:t>Iepirkuma uzvarētājs regulāri plāno ar pasūtītāju darba sanāksmes objektā, kuru laikā atskaitās par padarīto, kā arī nekavējoties informē pasūtītāju par iespējamām problēmām būvniecības procesā. Sapulces vada un protokolē Ģenerāluzņēmējs. Sapulcēm jānotiek ne retāk kā vienu reizi nedēļā. Par sapulču norises vietu un laiku pasūtītājas ar iepirkuma uzvarētāju vienojas atsevišķi.</w:t>
            </w:r>
          </w:p>
          <w:p w:rsidR="00734E66" w:rsidRPr="00D6429D" w:rsidRDefault="00734E66" w:rsidP="00734E66">
            <w:pPr>
              <w:numPr>
                <w:ilvl w:val="0"/>
                <w:numId w:val="28"/>
              </w:numPr>
              <w:tabs>
                <w:tab w:val="num" w:pos="0"/>
              </w:tabs>
              <w:jc w:val="both"/>
              <w:rPr>
                <w:lang w:eastAsia="en-US"/>
              </w:rPr>
            </w:pPr>
            <w:r w:rsidRPr="00D6429D">
              <w:rPr>
                <w:lang w:eastAsia="en-US"/>
              </w:rPr>
              <w:t>Pēc līguma noslēgšanas pasūtītājs uz būvniecības laiku līdz objekta nodošanai ekspluatācijā nodod iepirkuma uzvarētājam objektu, parakstot attiecīgo aktu.</w:t>
            </w:r>
          </w:p>
          <w:p w:rsidR="00734E66" w:rsidRPr="00D6429D" w:rsidRDefault="00734E66" w:rsidP="00734E66">
            <w:pPr>
              <w:numPr>
                <w:ilvl w:val="0"/>
                <w:numId w:val="28"/>
              </w:numPr>
              <w:tabs>
                <w:tab w:val="num" w:pos="0"/>
              </w:tabs>
              <w:jc w:val="both"/>
              <w:rPr>
                <w:lang w:eastAsia="en-US"/>
              </w:rPr>
            </w:pPr>
            <w:r w:rsidRPr="00D6429D">
              <w:rPr>
                <w:lang w:eastAsia="en-US"/>
              </w:rPr>
              <w:t xml:space="preserve">Katru mēnesi līguma izpildes laikā iepirkuma uzvarētājam par veikto darbu apjomu jāiesniedz būvuzrauga pārbaudīti un ar parakstu apliecināti būvdarbu izpildes akti, kuriem pilnībā jābūt saskaņā ar pretendenta iepirkumā iesniegtajiem finanšu piedāvājuma darbu apjomiem. </w:t>
            </w:r>
          </w:p>
          <w:p w:rsidR="00734E66" w:rsidRPr="00D6429D" w:rsidRDefault="00734E66" w:rsidP="00734E66">
            <w:pPr>
              <w:numPr>
                <w:ilvl w:val="0"/>
                <w:numId w:val="28"/>
              </w:numPr>
              <w:tabs>
                <w:tab w:val="num" w:pos="0"/>
              </w:tabs>
              <w:jc w:val="both"/>
              <w:rPr>
                <w:lang w:eastAsia="en-US"/>
              </w:rPr>
            </w:pPr>
            <w:r w:rsidRPr="00D6429D">
              <w:rPr>
                <w:lang w:eastAsia="en-US"/>
              </w:rPr>
              <w:t>Darbu uzsākšanas un pabeigšanas termiņi jāparedz saskaņā ar Darbu izpildes (kalendāro) grafiku, ko apstiprina pasūtītājs pie līguma noslēgšanas. Vajadzības gadījumā pie līguma noslēgšanas iepirkuma uzvarētājam jāprecizē Darbu izpildes grafiks.</w:t>
            </w:r>
          </w:p>
          <w:p w:rsidR="00734E66" w:rsidRPr="00D6429D" w:rsidRDefault="00734E66" w:rsidP="00734E66">
            <w:pPr>
              <w:numPr>
                <w:ilvl w:val="0"/>
                <w:numId w:val="28"/>
              </w:numPr>
              <w:tabs>
                <w:tab w:val="num" w:pos="0"/>
              </w:tabs>
              <w:jc w:val="both"/>
              <w:rPr>
                <w:lang w:eastAsia="en-US"/>
              </w:rPr>
            </w:pPr>
            <w:r w:rsidRPr="00D6429D">
              <w:rPr>
                <w:lang w:eastAsia="en-US"/>
              </w:rPr>
              <w:t>Darba</w:t>
            </w:r>
            <w:r w:rsidR="006028E5">
              <w:rPr>
                <w:lang w:eastAsia="en-US"/>
              </w:rPr>
              <w:t xml:space="preserve"> uzsākšanas laiks ir paredzēts -j</w:t>
            </w:r>
            <w:r w:rsidRPr="00D6429D">
              <w:rPr>
                <w:lang w:eastAsia="en-US"/>
              </w:rPr>
              <w:t>ūlijs.</w:t>
            </w:r>
          </w:p>
          <w:p w:rsidR="00734E66" w:rsidRPr="00D6429D" w:rsidRDefault="00734E66" w:rsidP="00734E66">
            <w:pPr>
              <w:numPr>
                <w:ilvl w:val="0"/>
                <w:numId w:val="28"/>
              </w:numPr>
              <w:tabs>
                <w:tab w:val="num" w:pos="0"/>
              </w:tabs>
              <w:jc w:val="both"/>
              <w:rPr>
                <w:lang w:eastAsia="en-US"/>
              </w:rPr>
            </w:pPr>
            <w:r w:rsidRPr="00D6429D">
              <w:rPr>
                <w:lang w:eastAsia="en-US"/>
              </w:rPr>
              <w:t>Būvdarbi objektā jāveic un būvobjekts jānodod ekspluatācijā atbilstoši Latvijā spēkā esošajiem normatīvajiem aktiem.</w:t>
            </w:r>
          </w:p>
          <w:p w:rsidR="00734E66" w:rsidRPr="00D6429D" w:rsidRDefault="00734E66" w:rsidP="00734E66">
            <w:pPr>
              <w:numPr>
                <w:ilvl w:val="0"/>
                <w:numId w:val="28"/>
              </w:numPr>
              <w:tabs>
                <w:tab w:val="num" w:pos="0"/>
              </w:tabs>
              <w:jc w:val="both"/>
              <w:rPr>
                <w:lang w:eastAsia="en-US"/>
              </w:rPr>
            </w:pPr>
            <w:r w:rsidRPr="00D6429D">
              <w:rPr>
                <w:lang w:eastAsia="en-US"/>
              </w:rPr>
              <w:t>Pēc būvdarbu pabeigšanas iepirkuma uzvarētājam jāiesniedz pasūtītājam:</w:t>
            </w:r>
          </w:p>
          <w:p w:rsidR="00734E66" w:rsidRPr="00D6429D" w:rsidRDefault="00734E66" w:rsidP="00734E66">
            <w:pPr>
              <w:numPr>
                <w:ilvl w:val="0"/>
                <w:numId w:val="32"/>
              </w:numPr>
              <w:tabs>
                <w:tab w:val="num" w:pos="567"/>
              </w:tabs>
              <w:ind w:left="360"/>
              <w:jc w:val="both"/>
              <w:rPr>
                <w:lang w:eastAsia="en-US"/>
              </w:rPr>
            </w:pPr>
            <w:proofErr w:type="spellStart"/>
            <w:r w:rsidRPr="00D6429D">
              <w:rPr>
                <w:lang w:eastAsia="en-US"/>
              </w:rPr>
              <w:t>izpildshēmu</w:t>
            </w:r>
            <w:proofErr w:type="spellEnd"/>
            <w:r w:rsidRPr="00D6429D">
              <w:rPr>
                <w:lang w:eastAsia="en-US"/>
              </w:rPr>
              <w:t xml:space="preserve"> mērījumi; </w:t>
            </w:r>
          </w:p>
          <w:p w:rsidR="00734E66" w:rsidRPr="00D6429D" w:rsidRDefault="00734E66" w:rsidP="00734E66">
            <w:pPr>
              <w:numPr>
                <w:ilvl w:val="0"/>
                <w:numId w:val="32"/>
              </w:numPr>
              <w:tabs>
                <w:tab w:val="num" w:pos="567"/>
              </w:tabs>
              <w:ind w:left="360"/>
              <w:jc w:val="both"/>
              <w:rPr>
                <w:lang w:eastAsia="en-US"/>
              </w:rPr>
            </w:pPr>
            <w:r w:rsidRPr="00D6429D">
              <w:rPr>
                <w:lang w:eastAsia="en-US"/>
              </w:rPr>
              <w:t xml:space="preserve">tehniskā </w:t>
            </w:r>
            <w:proofErr w:type="spellStart"/>
            <w:r w:rsidRPr="00D6429D">
              <w:rPr>
                <w:lang w:eastAsia="en-US"/>
              </w:rPr>
              <w:t>izpilddokumentācija</w:t>
            </w:r>
            <w:proofErr w:type="spellEnd"/>
            <w:r w:rsidRPr="00D6429D">
              <w:rPr>
                <w:lang w:eastAsia="en-US"/>
              </w:rPr>
              <w:t>:</w:t>
            </w:r>
          </w:p>
          <w:p w:rsidR="00734E66" w:rsidRPr="00D6429D" w:rsidRDefault="00734E66" w:rsidP="00734E66">
            <w:pPr>
              <w:numPr>
                <w:ilvl w:val="1"/>
                <w:numId w:val="32"/>
              </w:numPr>
              <w:tabs>
                <w:tab w:val="num" w:pos="567"/>
                <w:tab w:val="num" w:pos="1309"/>
                <w:tab w:val="num" w:pos="1856"/>
              </w:tabs>
              <w:ind w:left="360"/>
              <w:jc w:val="both"/>
              <w:rPr>
                <w:lang w:eastAsia="en-US"/>
              </w:rPr>
            </w:pPr>
            <w:r w:rsidRPr="00D6429D">
              <w:rPr>
                <w:lang w:eastAsia="en-US"/>
              </w:rPr>
              <w:t>segto darbu akti;</w:t>
            </w:r>
          </w:p>
          <w:p w:rsidR="00734E66" w:rsidRPr="00D6429D" w:rsidRDefault="00734E66" w:rsidP="00734E66">
            <w:pPr>
              <w:numPr>
                <w:ilvl w:val="1"/>
                <w:numId w:val="32"/>
              </w:numPr>
              <w:tabs>
                <w:tab w:val="num" w:pos="567"/>
                <w:tab w:val="num" w:pos="1309"/>
                <w:tab w:val="num" w:pos="1856"/>
              </w:tabs>
              <w:ind w:left="360"/>
              <w:jc w:val="both"/>
              <w:rPr>
                <w:lang w:eastAsia="en-US"/>
              </w:rPr>
            </w:pPr>
            <w:r w:rsidRPr="00D6429D">
              <w:rPr>
                <w:lang w:eastAsia="en-US"/>
              </w:rPr>
              <w:t>būvmateriālu atbilstības deklarācijas un ekspluatācijas īpašību deklarācijas;</w:t>
            </w:r>
          </w:p>
          <w:p w:rsidR="00734E66" w:rsidRPr="00D6429D" w:rsidRDefault="00734E66" w:rsidP="00734E66">
            <w:pPr>
              <w:numPr>
                <w:ilvl w:val="1"/>
                <w:numId w:val="32"/>
              </w:numPr>
              <w:tabs>
                <w:tab w:val="num" w:pos="567"/>
                <w:tab w:val="num" w:pos="1309"/>
                <w:tab w:val="num" w:pos="1856"/>
              </w:tabs>
              <w:ind w:left="360"/>
              <w:jc w:val="both"/>
              <w:rPr>
                <w:lang w:eastAsia="en-US"/>
              </w:rPr>
            </w:pPr>
            <w:r w:rsidRPr="00D6429D">
              <w:rPr>
                <w:lang w:eastAsia="en-US"/>
              </w:rPr>
              <w:t xml:space="preserve">izbūvēto/rekonstruēto inženierkomunikāciju </w:t>
            </w:r>
            <w:proofErr w:type="spellStart"/>
            <w:r w:rsidRPr="00D6429D">
              <w:rPr>
                <w:lang w:eastAsia="en-US"/>
              </w:rPr>
              <w:t>izpilduzmērījumi</w:t>
            </w:r>
            <w:proofErr w:type="spellEnd"/>
            <w:r w:rsidRPr="00D6429D">
              <w:rPr>
                <w:lang w:eastAsia="en-US"/>
              </w:rPr>
              <w:t xml:space="preserve"> </w:t>
            </w:r>
            <w:r w:rsidRPr="00D6429D">
              <w:rPr>
                <w:color w:val="000000"/>
                <w:lang w:eastAsia="en-US"/>
              </w:rPr>
              <w:t xml:space="preserve">gan papīra izdrukas, gan digitālā (CD) formātā. Iestrādāto inženierkomunikāciju </w:t>
            </w:r>
            <w:proofErr w:type="spellStart"/>
            <w:r w:rsidRPr="00D6429D">
              <w:rPr>
                <w:color w:val="000000"/>
                <w:lang w:eastAsia="en-US"/>
              </w:rPr>
              <w:t>izpilddokumentācija</w:t>
            </w:r>
            <w:proofErr w:type="spellEnd"/>
            <w:r w:rsidRPr="00D6429D">
              <w:rPr>
                <w:color w:val="000000"/>
                <w:lang w:eastAsia="en-US"/>
              </w:rPr>
              <w:t xml:space="preserve">; </w:t>
            </w:r>
          </w:p>
          <w:p w:rsidR="00734E66" w:rsidRPr="00D6429D" w:rsidRDefault="00734E66" w:rsidP="00734E66">
            <w:pPr>
              <w:numPr>
                <w:ilvl w:val="1"/>
                <w:numId w:val="32"/>
              </w:numPr>
              <w:tabs>
                <w:tab w:val="num" w:pos="567"/>
                <w:tab w:val="num" w:pos="1309"/>
                <w:tab w:val="num" w:pos="1856"/>
              </w:tabs>
              <w:ind w:left="360"/>
              <w:jc w:val="both"/>
              <w:rPr>
                <w:color w:val="000000"/>
                <w:lang w:eastAsia="en-US"/>
              </w:rPr>
            </w:pPr>
            <w:r w:rsidRPr="00D6429D">
              <w:rPr>
                <w:color w:val="000000"/>
                <w:lang w:eastAsia="en-US"/>
              </w:rPr>
              <w:t xml:space="preserve">inženiertehnisko sistēmu </w:t>
            </w:r>
            <w:proofErr w:type="spellStart"/>
            <w:r w:rsidRPr="00D6429D">
              <w:rPr>
                <w:color w:val="000000"/>
                <w:lang w:eastAsia="en-US"/>
              </w:rPr>
              <w:t>izpildshēmas</w:t>
            </w:r>
            <w:proofErr w:type="spellEnd"/>
            <w:r w:rsidRPr="00D6429D">
              <w:rPr>
                <w:color w:val="000000"/>
                <w:lang w:eastAsia="en-US"/>
              </w:rPr>
              <w:t xml:space="preserve"> un </w:t>
            </w:r>
            <w:proofErr w:type="spellStart"/>
            <w:r w:rsidRPr="00D6429D">
              <w:rPr>
                <w:color w:val="000000"/>
                <w:lang w:eastAsia="en-US"/>
              </w:rPr>
              <w:t>izpilddokumentācija</w:t>
            </w:r>
            <w:proofErr w:type="spellEnd"/>
            <w:r w:rsidRPr="00D6429D">
              <w:rPr>
                <w:color w:val="000000"/>
                <w:lang w:eastAsia="en-US"/>
              </w:rPr>
              <w:t>;</w:t>
            </w:r>
          </w:p>
          <w:p w:rsidR="00734E66" w:rsidRPr="00D6429D" w:rsidRDefault="00734E66" w:rsidP="00734E66">
            <w:pPr>
              <w:numPr>
                <w:ilvl w:val="0"/>
                <w:numId w:val="28"/>
              </w:numPr>
              <w:jc w:val="both"/>
              <w:rPr>
                <w:lang w:eastAsia="en-US"/>
              </w:rPr>
            </w:pPr>
            <w:r w:rsidRPr="00D6429D">
              <w:rPr>
                <w:color w:val="000000"/>
                <w:lang w:eastAsia="en-US"/>
              </w:rPr>
              <w:t>Visa tehniskā dokumentācija, kas iesniedzama pasūtītājam saskaņā ar normatīvajiem aktiem, lai būvdarbus varētu pieņemt ekspluatācijā, jāsagat</w:t>
            </w:r>
            <w:r w:rsidRPr="00D6429D">
              <w:rPr>
                <w:lang w:eastAsia="en-US"/>
              </w:rPr>
              <w:t xml:space="preserve">avo un jāiesniedz pasūtītājam vismaz 10 (desmit) darba dienas pirms līguma izpildes termiņa beigām, 3 (trīs) eksemplāros – divi pasūtītājam, viens – būvuzņēmējam. </w:t>
            </w:r>
          </w:p>
          <w:p w:rsidR="00734E66" w:rsidRPr="00D6429D" w:rsidRDefault="00734E66" w:rsidP="00734E66">
            <w:pPr>
              <w:numPr>
                <w:ilvl w:val="0"/>
                <w:numId w:val="28"/>
              </w:numPr>
              <w:jc w:val="both"/>
              <w:rPr>
                <w:u w:val="single"/>
                <w:lang w:eastAsia="en-US"/>
              </w:rPr>
            </w:pPr>
            <w:r w:rsidRPr="00D6429D">
              <w:rPr>
                <w:lang w:eastAsia="en-US"/>
              </w:rPr>
              <w:t xml:space="preserve">Visa ar būvdarbu pabeigšanu saistītā dokumentācija Iepirkuma uzvarētājam jānodod vismaz 10 (desmit) darba dienas pirms plānotā objekta nodošanas termiņa, </w:t>
            </w:r>
          </w:p>
          <w:p w:rsidR="00734E66" w:rsidRPr="00D6429D" w:rsidRDefault="00734E66" w:rsidP="00734E66">
            <w:pPr>
              <w:numPr>
                <w:ilvl w:val="0"/>
                <w:numId w:val="28"/>
              </w:numPr>
              <w:tabs>
                <w:tab w:val="num" w:pos="0"/>
              </w:tabs>
              <w:jc w:val="both"/>
              <w:rPr>
                <w:lang w:eastAsia="en-US"/>
              </w:rPr>
            </w:pPr>
            <w:r w:rsidRPr="00D6429D">
              <w:rPr>
                <w:lang w:eastAsia="en-US"/>
              </w:rPr>
              <w:t>5 (pieci) darba dienu laikā pēc rakstiskā paziņojuma par būvdarbu pabeigšanu Pasūtītājs sasauc darba komisiju (piedalās pasūtītāja pārstāvji, būvuzņēmēja pārstāvji), lai apsekotu objektu, novērtētu darbu kvalitāti un atbilstību Līgumā ietvertajiem nosacījumiem. Ja tiek konstatēti defekti, darba komisija sagatavo defektu aktu un nosaka to likvidācijas un atkārtotas darba komisijas sasaukšanas termiņus.</w:t>
            </w:r>
          </w:p>
          <w:p w:rsidR="00734E66" w:rsidRDefault="00734E66" w:rsidP="00734E66">
            <w:pPr>
              <w:numPr>
                <w:ilvl w:val="0"/>
                <w:numId w:val="28"/>
              </w:numPr>
              <w:tabs>
                <w:tab w:val="num" w:pos="0"/>
                <w:tab w:val="num" w:pos="567"/>
              </w:tabs>
              <w:jc w:val="both"/>
              <w:rPr>
                <w:lang w:eastAsia="en-US"/>
              </w:rPr>
            </w:pPr>
            <w:r w:rsidRPr="00D6429D">
              <w:rPr>
                <w:lang w:eastAsia="en-US"/>
              </w:rPr>
              <w:t>Pretendents nes pilnu materiālo atbildību par trešajām personām nodarītajiem zaudējumiem.</w:t>
            </w:r>
          </w:p>
          <w:p w:rsidR="006F118A" w:rsidRDefault="006F118A" w:rsidP="00636DF9">
            <w:pPr>
              <w:jc w:val="right"/>
              <w:rPr>
                <w:b/>
                <w:color w:val="00000A"/>
              </w:rPr>
            </w:pPr>
          </w:p>
          <w:p w:rsidR="006F118A" w:rsidRDefault="006F118A" w:rsidP="00636DF9">
            <w:pPr>
              <w:jc w:val="right"/>
              <w:rPr>
                <w:b/>
                <w:color w:val="00000A"/>
              </w:rPr>
            </w:pPr>
          </w:p>
          <w:p w:rsidR="00636DF9" w:rsidRPr="00D6429D" w:rsidRDefault="00636DF9" w:rsidP="00636DF9">
            <w:pPr>
              <w:jc w:val="right"/>
              <w:rPr>
                <w:b/>
                <w:color w:val="00000A"/>
              </w:rPr>
            </w:pPr>
            <w:r w:rsidRPr="00D6429D">
              <w:rPr>
                <w:b/>
                <w:color w:val="00000A"/>
              </w:rPr>
              <w:t>Pielikums Nr.</w:t>
            </w:r>
            <w:r>
              <w:rPr>
                <w:b/>
                <w:color w:val="00000A"/>
              </w:rPr>
              <w:t>8</w:t>
            </w:r>
          </w:p>
          <w:p w:rsidR="00636DF9" w:rsidRPr="00D6429D" w:rsidRDefault="00636DF9" w:rsidP="00636DF9">
            <w:pPr>
              <w:jc w:val="right"/>
              <w:rPr>
                <w:bCs/>
              </w:rPr>
            </w:pPr>
            <w:r w:rsidRPr="00D6429D">
              <w:rPr>
                <w:bCs/>
              </w:rPr>
              <w:t xml:space="preserve"> konkursa Nolikumam</w:t>
            </w:r>
          </w:p>
          <w:p w:rsidR="00636DF9" w:rsidRPr="00D6429D" w:rsidRDefault="00636DF9" w:rsidP="00636DF9">
            <w:pPr>
              <w:jc w:val="right"/>
              <w:rPr>
                <w:color w:val="000000" w:themeColor="text1"/>
              </w:rPr>
            </w:pPr>
            <w:r w:rsidRPr="00D6429D">
              <w:rPr>
                <w:bCs/>
              </w:rPr>
              <w:t>Identifikācijas Nr</w:t>
            </w:r>
            <w:r w:rsidRPr="00D6429D">
              <w:rPr>
                <w:bCs/>
                <w:color w:val="000000" w:themeColor="text1"/>
              </w:rPr>
              <w:t>. JNP 2018/</w:t>
            </w:r>
            <w:r>
              <w:rPr>
                <w:bCs/>
                <w:color w:val="000000" w:themeColor="text1"/>
              </w:rPr>
              <w:t>50</w:t>
            </w:r>
          </w:p>
          <w:p w:rsidR="00636DF9" w:rsidRPr="00D6429D" w:rsidRDefault="00636DF9" w:rsidP="00636DF9">
            <w:pPr>
              <w:tabs>
                <w:tab w:val="num" w:pos="567"/>
              </w:tabs>
              <w:ind w:left="360"/>
              <w:jc w:val="both"/>
              <w:rPr>
                <w:lang w:eastAsia="en-US"/>
              </w:rPr>
            </w:pPr>
          </w:p>
          <w:p w:rsidR="00734E66" w:rsidRPr="00D6429D" w:rsidRDefault="00734E66" w:rsidP="00734E66">
            <w:pPr>
              <w:rPr>
                <w:rFonts w:eastAsiaTheme="minorHAnsi"/>
                <w:lang w:eastAsia="en-US"/>
              </w:rPr>
            </w:pPr>
          </w:p>
          <w:p w:rsidR="00734E66" w:rsidRPr="00D6429D" w:rsidRDefault="00734E66" w:rsidP="00734E66">
            <w:pPr>
              <w:jc w:val="right"/>
              <w:rPr>
                <w:color w:val="000000" w:themeColor="text1"/>
              </w:rPr>
            </w:pPr>
          </w:p>
          <w:p w:rsidR="004C1612" w:rsidRPr="00876FD6" w:rsidRDefault="004C1612" w:rsidP="004C1612">
            <w:pPr>
              <w:shd w:val="clear" w:color="auto" w:fill="FFFFFF"/>
              <w:ind w:left="6"/>
              <w:jc w:val="center"/>
              <w:rPr>
                <w:b/>
                <w:caps/>
              </w:rPr>
            </w:pPr>
            <w:r w:rsidRPr="00876FD6">
              <w:rPr>
                <w:b/>
                <w:caps/>
              </w:rPr>
              <w:t>Darba organizācija</w:t>
            </w:r>
          </w:p>
          <w:p w:rsidR="004C1612" w:rsidRDefault="004C1612" w:rsidP="004C1612">
            <w:pPr>
              <w:jc w:val="center"/>
              <w:rPr>
                <w:b/>
                <w:bCs/>
              </w:rPr>
            </w:pPr>
          </w:p>
          <w:p w:rsidR="004C1612" w:rsidRPr="00291720" w:rsidRDefault="004C1612" w:rsidP="004C1612">
            <w:pPr>
              <w:spacing w:after="120"/>
              <w:jc w:val="center"/>
              <w:rPr>
                <w:b/>
                <w:bCs/>
                <w:iCs/>
              </w:rPr>
            </w:pPr>
            <w:r w:rsidRPr="00291720">
              <w:rPr>
                <w:b/>
                <w:bCs/>
              </w:rPr>
              <w:t xml:space="preserve">iepirkumam </w:t>
            </w:r>
            <w:r w:rsidRPr="0082781D">
              <w:rPr>
                <w:b/>
                <w:bCs/>
              </w:rPr>
              <w:t>“</w:t>
            </w:r>
            <w:r w:rsidRPr="005F2ED2">
              <w:rPr>
                <w:b/>
                <w:bCs/>
              </w:rPr>
              <w:t>Ugunsdzēsības ūdens ņemšanas vietas izbūve</w:t>
            </w:r>
            <w:r w:rsidRPr="0082781D">
              <w:rPr>
                <w:b/>
                <w:bCs/>
              </w:rPr>
              <w:t>”</w:t>
            </w:r>
          </w:p>
          <w:p w:rsidR="004C1612" w:rsidRPr="00876FD6" w:rsidRDefault="004C1612" w:rsidP="004C1612">
            <w:pPr>
              <w:spacing w:after="120"/>
              <w:jc w:val="center"/>
              <w:rPr>
                <w:b/>
              </w:rPr>
            </w:pPr>
            <w:r>
              <w:rPr>
                <w:b/>
              </w:rPr>
              <w:t>ID. Nr. JNP 2018/50</w:t>
            </w:r>
          </w:p>
          <w:p w:rsidR="004C1612" w:rsidRPr="00876FD6" w:rsidRDefault="004C1612" w:rsidP="004C1612">
            <w:pPr>
              <w:pStyle w:val="Footer"/>
              <w:tabs>
                <w:tab w:val="clear" w:pos="4153"/>
                <w:tab w:val="clear" w:pos="8306"/>
              </w:tabs>
              <w:rPr>
                <w:i/>
                <w:iCs/>
              </w:rPr>
            </w:pPr>
          </w:p>
          <w:p w:rsidR="004C1612" w:rsidRPr="00876FD6" w:rsidRDefault="004C1612" w:rsidP="004C1612">
            <w:pPr>
              <w:jc w:val="both"/>
            </w:pPr>
          </w:p>
          <w:p w:rsidR="0027469B" w:rsidRPr="00D6429D" w:rsidRDefault="0027469B" w:rsidP="00867BBE">
            <w:pPr>
              <w:jc w:val="right"/>
            </w:pPr>
          </w:p>
          <w:p w:rsidR="00AA4014" w:rsidRPr="00AA4014" w:rsidRDefault="00AA4014" w:rsidP="00AA4014">
            <w:pPr>
              <w:shd w:val="clear" w:color="auto" w:fill="FFFFFF"/>
              <w:ind w:left="6"/>
              <w:jc w:val="both"/>
            </w:pPr>
            <w:r w:rsidRPr="00AA4014">
              <w:t>Darba organizācijas apraksts apliecina tehniskā piedāvājuma atbilstību nolikumā norādīto tehnisko prasību līmenim.</w:t>
            </w:r>
          </w:p>
          <w:p w:rsidR="00AA4014" w:rsidRPr="00AA4014" w:rsidRDefault="00AA4014" w:rsidP="00AA4014">
            <w:pPr>
              <w:pStyle w:val="Index1"/>
              <w:rPr>
                <w:rFonts w:ascii="Times New Roman" w:hAnsi="Times New Roman" w:cs="Times New Roman"/>
                <w:sz w:val="24"/>
                <w:szCs w:val="24"/>
              </w:rPr>
            </w:pPr>
          </w:p>
          <w:p w:rsidR="00AA4014" w:rsidRPr="00AA4014" w:rsidRDefault="00AA4014" w:rsidP="00AA4014">
            <w:pPr>
              <w:suppressAutoHyphens/>
              <w:spacing w:after="120" w:line="100" w:lineRule="atLeast"/>
              <w:jc w:val="both"/>
            </w:pPr>
            <w:r w:rsidRPr="00AA4014">
              <w:rPr>
                <w:b/>
                <w:bCs/>
                <w:iCs/>
              </w:rPr>
              <w:t>1</w:t>
            </w:r>
            <w:r w:rsidRPr="00AA4014">
              <w:rPr>
                <w:b/>
                <w:bCs/>
                <w:i/>
                <w:iCs/>
              </w:rPr>
              <w:t>.Darba veikšanas kalendārais grafiks.</w:t>
            </w:r>
            <w:r w:rsidRPr="00AA4014">
              <w:t xml:space="preserve"> Tabulas veidā jānorāda darbu izpildes termiņi pa etapiem, atbilstoši nolikuma prasībām, līguma projekta un Specifikācijās norādītajām prasībām.</w:t>
            </w:r>
          </w:p>
          <w:p w:rsidR="00AA4014" w:rsidRPr="00AA4014" w:rsidRDefault="00AA4014" w:rsidP="00AA4014">
            <w:pPr>
              <w:suppressAutoHyphens/>
              <w:spacing w:after="120" w:line="100" w:lineRule="atLeast"/>
              <w:jc w:val="both"/>
            </w:pPr>
            <w:r w:rsidRPr="00AA4014">
              <w:rPr>
                <w:b/>
              </w:rPr>
              <w:t>2</w:t>
            </w:r>
            <w:r w:rsidRPr="00AA4014">
              <w:rPr>
                <w:b/>
                <w:i/>
              </w:rPr>
              <w:t>.Darbaspēka plūsmas grafiks</w:t>
            </w:r>
            <w:r w:rsidRPr="00AA4014">
              <w:t xml:space="preserve"> - jānorāda darbaspēka plūsma Būvdarbu laikā, kas pierāda, ka Pretendenta piedāvātajā termiņā spēs kvalitatīvi paveikt būvdarbus (Darba veikšanas kalendārajā grafikā, darbaspēka plūsmas grafikā iekļautajai informācijai ir jābūt savstarpēji saistītai un pamatotai).</w:t>
            </w:r>
          </w:p>
          <w:p w:rsidR="00AA4014" w:rsidRPr="00E438BB" w:rsidRDefault="00AA4014" w:rsidP="00AA4014">
            <w:pPr>
              <w:suppressAutoHyphens/>
              <w:spacing w:after="120" w:line="100" w:lineRule="atLeast"/>
              <w:jc w:val="both"/>
              <w:rPr>
                <w:color w:val="FF0000"/>
              </w:rPr>
            </w:pPr>
            <w:r w:rsidRPr="00AA4014">
              <w:rPr>
                <w:b/>
                <w:color w:val="000000"/>
                <w:lang w:eastAsia="en-US"/>
              </w:rPr>
              <w:t>3</w:t>
            </w:r>
            <w:r w:rsidRPr="00AA4014">
              <w:rPr>
                <w:b/>
                <w:i/>
                <w:color w:val="000000"/>
                <w:lang w:eastAsia="en-US"/>
              </w:rPr>
              <w:t>.Garantijas laika nodrošinājums</w:t>
            </w:r>
            <w:r w:rsidRPr="00AA4014">
              <w:rPr>
                <w:b/>
                <w:color w:val="000000"/>
                <w:lang w:eastAsia="en-US"/>
              </w:rPr>
              <w:t xml:space="preserve"> – </w:t>
            </w:r>
            <w:r w:rsidRPr="00711CF6">
              <w:rPr>
                <w:color w:val="000000"/>
                <w:lang w:eastAsia="en-US"/>
              </w:rPr>
              <w:t>apliecinājums, ka Pretendents nodrošina no</w:t>
            </w:r>
            <w:proofErr w:type="gramStart"/>
            <w:r w:rsidRPr="00711CF6">
              <w:rPr>
                <w:color w:val="000000"/>
                <w:lang w:eastAsia="en-US"/>
              </w:rPr>
              <w:t xml:space="preserve">   </w:t>
            </w:r>
            <w:proofErr w:type="gramEnd"/>
            <w:r w:rsidRPr="00711CF6">
              <w:rPr>
                <w:color w:val="000000"/>
                <w:lang w:eastAsia="en-US"/>
              </w:rPr>
              <w:t>pieņemšanas-nodošanas akta parakstīšanas brīža  36 (trīsdesmit seši) kalendāros mēnešus garantija</w:t>
            </w:r>
            <w:r w:rsidR="00711CF6">
              <w:rPr>
                <w:color w:val="000000"/>
                <w:lang w:eastAsia="en-US"/>
              </w:rPr>
              <w:t>s periodu veiktajiem būvdarbiem.</w:t>
            </w:r>
          </w:p>
          <w:p w:rsidR="0027469B" w:rsidRPr="00D6429D" w:rsidRDefault="0027469B" w:rsidP="00867BBE">
            <w:pPr>
              <w:jc w:val="right"/>
            </w:pPr>
          </w:p>
          <w:p w:rsidR="0027469B" w:rsidRPr="00D6429D" w:rsidRDefault="0027469B" w:rsidP="00867BBE">
            <w:pPr>
              <w:jc w:val="right"/>
            </w:pPr>
          </w:p>
          <w:p w:rsidR="0027469B" w:rsidRPr="00D6429D" w:rsidRDefault="0027469B" w:rsidP="00867BBE">
            <w:pPr>
              <w:jc w:val="right"/>
            </w:pPr>
          </w:p>
          <w:p w:rsidR="00D50310" w:rsidRPr="00D6429D" w:rsidRDefault="00D50310" w:rsidP="00867BBE">
            <w:pPr>
              <w:jc w:val="center"/>
              <w:rPr>
                <w:b/>
                <w:caps/>
              </w:rPr>
            </w:pPr>
          </w:p>
          <w:p w:rsidR="00D50310" w:rsidRPr="00D6429D" w:rsidRDefault="00D50310" w:rsidP="00867BBE">
            <w:pPr>
              <w:jc w:val="center"/>
              <w:rPr>
                <w:b/>
                <w:caps/>
              </w:rPr>
            </w:pPr>
          </w:p>
          <w:p w:rsidR="00D50310" w:rsidRPr="00D6429D" w:rsidRDefault="00D50310" w:rsidP="00867BBE">
            <w:pPr>
              <w:jc w:val="center"/>
              <w:rPr>
                <w:b/>
                <w:caps/>
              </w:rPr>
            </w:pPr>
          </w:p>
          <w:p w:rsidR="00D50310" w:rsidRPr="00D6429D" w:rsidRDefault="00D50310" w:rsidP="00867BBE">
            <w:pPr>
              <w:jc w:val="center"/>
              <w:rPr>
                <w:b/>
              </w:rPr>
            </w:pPr>
          </w:p>
          <w:p w:rsidR="00EE63B0" w:rsidRPr="00D6429D" w:rsidRDefault="00EE63B0" w:rsidP="00867BBE">
            <w:pPr>
              <w:pStyle w:val="BodyText"/>
              <w:spacing w:after="0"/>
              <w:rPr>
                <w:b/>
              </w:rPr>
            </w:pPr>
          </w:p>
          <w:p w:rsidR="00EE63B0" w:rsidRPr="00D6429D" w:rsidRDefault="00EE63B0" w:rsidP="00867BBE">
            <w:pPr>
              <w:pStyle w:val="BodyText"/>
              <w:spacing w:after="0"/>
              <w:jc w:val="center"/>
              <w:rPr>
                <w:b/>
              </w:rPr>
            </w:pPr>
          </w:p>
          <w:p w:rsidR="00A93910" w:rsidRPr="00D6429D" w:rsidRDefault="00A93910" w:rsidP="00867BBE">
            <w:pPr>
              <w:pStyle w:val="BodyText"/>
              <w:spacing w:after="0"/>
              <w:jc w:val="center"/>
              <w:rPr>
                <w:b/>
              </w:rPr>
            </w:pPr>
          </w:p>
          <w:p w:rsidR="00A93910" w:rsidRPr="00D6429D" w:rsidRDefault="00A93910" w:rsidP="00867BBE">
            <w:pPr>
              <w:pStyle w:val="BodyText"/>
              <w:spacing w:after="0"/>
              <w:jc w:val="center"/>
              <w:rPr>
                <w:b/>
              </w:rPr>
            </w:pPr>
          </w:p>
          <w:p w:rsidR="00A93910" w:rsidRPr="00D6429D" w:rsidRDefault="00A93910" w:rsidP="00867BBE">
            <w:pPr>
              <w:pStyle w:val="BodyText"/>
              <w:spacing w:after="0"/>
              <w:rPr>
                <w:b/>
              </w:rPr>
            </w:pPr>
          </w:p>
        </w:tc>
        <w:tc>
          <w:tcPr>
            <w:tcW w:w="1059" w:type="dxa"/>
          </w:tcPr>
          <w:p w:rsidR="00EE63B0" w:rsidRPr="00D6429D" w:rsidRDefault="00EE63B0" w:rsidP="00867BBE">
            <w:pPr>
              <w:pStyle w:val="BodyText"/>
              <w:spacing w:after="0"/>
              <w:ind w:left="239"/>
              <w:jc w:val="both"/>
              <w:rPr>
                <w:b/>
              </w:rPr>
            </w:pPr>
          </w:p>
        </w:tc>
        <w:tc>
          <w:tcPr>
            <w:tcW w:w="3389" w:type="dxa"/>
          </w:tcPr>
          <w:p w:rsidR="00EE63B0" w:rsidRPr="00D6429D" w:rsidRDefault="00EE63B0" w:rsidP="00867BBE">
            <w:pPr>
              <w:widowControl w:val="0"/>
              <w:suppressLineNumbers/>
              <w:suppressAutoHyphens/>
              <w:jc w:val="both"/>
              <w:rPr>
                <w:rFonts w:eastAsia="Arial Unicode MS"/>
                <w:kern w:val="1"/>
              </w:rPr>
            </w:pPr>
          </w:p>
        </w:tc>
      </w:tr>
    </w:tbl>
    <w:p w:rsidR="00A93910" w:rsidRPr="00D6429D" w:rsidRDefault="00A93910" w:rsidP="007B2A55">
      <w:pPr>
        <w:rPr>
          <w:b/>
          <w:bCs/>
          <w:color w:val="000000" w:themeColor="text1"/>
        </w:rPr>
      </w:pPr>
    </w:p>
    <w:p w:rsidR="00867BBE" w:rsidRPr="00D6429D" w:rsidRDefault="00867BBE" w:rsidP="007B2A55">
      <w:pPr>
        <w:rPr>
          <w:b/>
          <w:bCs/>
          <w:color w:val="000000" w:themeColor="text1"/>
        </w:rPr>
      </w:pPr>
    </w:p>
    <w:p w:rsidR="00867BBE" w:rsidRPr="00876FD6" w:rsidRDefault="00867BBE" w:rsidP="007B2A55">
      <w:pPr>
        <w:rPr>
          <w:b/>
          <w:bCs/>
          <w:color w:val="000000" w:themeColor="text1"/>
        </w:rPr>
      </w:pPr>
    </w:p>
    <w:p w:rsidR="00230CEC" w:rsidRPr="00876FD6" w:rsidRDefault="00230CEC" w:rsidP="00A11E42">
      <w:pPr>
        <w:rPr>
          <w:color w:val="000000" w:themeColor="text1"/>
        </w:rPr>
      </w:pPr>
    </w:p>
    <w:p w:rsidR="00230CEC" w:rsidRPr="00876FD6" w:rsidRDefault="00230CEC" w:rsidP="00BC4166">
      <w:pPr>
        <w:jc w:val="right"/>
        <w:rPr>
          <w:color w:val="000000" w:themeColor="text1"/>
        </w:rPr>
      </w:pPr>
    </w:p>
    <w:sectPr w:rsidR="00230CEC" w:rsidRPr="00876FD6" w:rsidSect="000549E9">
      <w:footerReference w:type="default" r:id="rId14"/>
      <w:pgSz w:w="11906" w:h="16838"/>
      <w:pgMar w:top="1440" w:right="1800" w:bottom="1440"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01AC" w:rsidRDefault="006701AC" w:rsidP="000631A3">
      <w:r>
        <w:separator/>
      </w:r>
    </w:p>
  </w:endnote>
  <w:endnote w:type="continuationSeparator" w:id="0">
    <w:p w:rsidR="006701AC" w:rsidRDefault="006701AC" w:rsidP="00063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ZapfCalligr TL">
    <w:panose1 w:val="02040502050505030904"/>
    <w:charset w:val="BA"/>
    <w:family w:val="roman"/>
    <w:pitch w:val="variable"/>
    <w:sig w:usb0="800002AF" w:usb1="5000204A"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877796"/>
      <w:docPartObj>
        <w:docPartGallery w:val="Page Numbers (Bottom of Page)"/>
        <w:docPartUnique/>
      </w:docPartObj>
    </w:sdtPr>
    <w:sdtEndPr>
      <w:rPr>
        <w:noProof/>
      </w:rPr>
    </w:sdtEndPr>
    <w:sdtContent>
      <w:p w:rsidR="006701AC" w:rsidRDefault="006701AC">
        <w:pPr>
          <w:pStyle w:val="Footer"/>
          <w:jc w:val="right"/>
        </w:pPr>
        <w:r>
          <w:fldChar w:fldCharType="begin"/>
        </w:r>
        <w:r>
          <w:instrText xml:space="preserve"> PAGE   \* MERGEFORMAT </w:instrText>
        </w:r>
        <w:r>
          <w:fldChar w:fldCharType="separate"/>
        </w:r>
        <w:r w:rsidR="005522B6">
          <w:rPr>
            <w:noProof/>
          </w:rPr>
          <w:t>9</w:t>
        </w:r>
        <w:r>
          <w:rPr>
            <w:noProof/>
          </w:rPr>
          <w:fldChar w:fldCharType="end"/>
        </w:r>
      </w:p>
    </w:sdtContent>
  </w:sdt>
  <w:p w:rsidR="006701AC" w:rsidRDefault="006701A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1AC" w:rsidRDefault="006701AC">
    <w:pPr>
      <w:pStyle w:val="Footer"/>
      <w:jc w:val="center"/>
    </w:pPr>
    <w:r>
      <w:fldChar w:fldCharType="begin"/>
    </w:r>
    <w:r>
      <w:instrText xml:space="preserve"> PAGE   \* MERGEFORMAT </w:instrText>
    </w:r>
    <w:r>
      <w:fldChar w:fldCharType="separate"/>
    </w:r>
    <w:r w:rsidR="005522B6">
      <w:rPr>
        <w:noProof/>
      </w:rPr>
      <w:t>21</w:t>
    </w:r>
    <w:r>
      <w:fldChar w:fldCharType="end"/>
    </w:r>
  </w:p>
  <w:p w:rsidR="006701AC" w:rsidRDefault="006701A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01AC" w:rsidRDefault="006701AC" w:rsidP="000631A3">
      <w:r>
        <w:separator/>
      </w:r>
    </w:p>
  </w:footnote>
  <w:footnote w:type="continuationSeparator" w:id="0">
    <w:p w:rsidR="006701AC" w:rsidRDefault="006701AC" w:rsidP="000631A3">
      <w:r>
        <w:continuationSeparator/>
      </w:r>
    </w:p>
  </w:footnote>
  <w:footnote w:id="1">
    <w:p w:rsidR="006701AC" w:rsidRPr="00730F6E" w:rsidRDefault="006701AC" w:rsidP="00B72FBE">
      <w:pPr>
        <w:pStyle w:val="FootnoteText"/>
        <w:jc w:val="both"/>
      </w:pPr>
      <w:r w:rsidRPr="00730F6E">
        <w:rPr>
          <w:rStyle w:val="FootnoteReference"/>
        </w:rPr>
        <w:footnoteRef/>
      </w:r>
      <w:r w:rsidRPr="00730F6E">
        <w:t xml:space="preserve"> </w:t>
      </w:r>
      <w:r w:rsidRPr="00730F6E">
        <w:rPr>
          <w:b/>
        </w:rPr>
        <w:t>Mazais uzņēmums</w:t>
      </w:r>
      <w:r w:rsidRPr="00730F6E">
        <w:t xml:space="preserve"> ir uzņēmums, kurā nodarbinātas mazāk nekā 50 personas un kura gada apgrozījums un/vai gada bilance kopā nepārsniedz 10 miljonus </w:t>
      </w:r>
      <w:proofErr w:type="spellStart"/>
      <w:r w:rsidRPr="00730F6E">
        <w:rPr>
          <w:i/>
        </w:rPr>
        <w:t>euro</w:t>
      </w:r>
      <w:proofErr w:type="spellEnd"/>
    </w:p>
  </w:footnote>
  <w:footnote w:id="2">
    <w:p w:rsidR="006701AC" w:rsidRPr="000810FE" w:rsidRDefault="006701AC" w:rsidP="00B72FBE">
      <w:pPr>
        <w:pStyle w:val="FootnoteText"/>
        <w:jc w:val="both"/>
      </w:pPr>
      <w:r w:rsidRPr="00730F6E">
        <w:rPr>
          <w:rStyle w:val="FootnoteReference"/>
        </w:rPr>
        <w:footnoteRef/>
      </w:r>
      <w:r w:rsidRPr="00730F6E">
        <w:t xml:space="preserve"> </w:t>
      </w:r>
      <w:r w:rsidRPr="00730F6E">
        <w:rPr>
          <w:b/>
        </w:rPr>
        <w:t>Vidējais uzņēmums</w:t>
      </w:r>
      <w:r w:rsidRPr="00730F6E">
        <w:t xml:space="preserve"> ir uzņēmums, kas nav mazais uzņēmums, un kurā nodarbinātas mazāk nekā 250 personas un kura gada apgrozījums nepārsniedz 50 miljonus </w:t>
      </w:r>
      <w:proofErr w:type="spellStart"/>
      <w:r w:rsidRPr="00730F6E">
        <w:rPr>
          <w:i/>
        </w:rPr>
        <w:t>euro</w:t>
      </w:r>
      <w:proofErr w:type="spellEnd"/>
      <w:r w:rsidRPr="00730F6E">
        <w:t xml:space="preserve">, un/vai, kura gada bilance kopā nepārsniedz 43 miljonus </w:t>
      </w:r>
      <w:proofErr w:type="spellStart"/>
      <w:r w:rsidRPr="00730F6E">
        <w:rPr>
          <w:i/>
        </w:rPr>
        <w:t>euro</w:t>
      </w:r>
      <w:proofErr w:type="spell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multilevel"/>
    <w:tmpl w:val="0AF6BEDE"/>
    <w:name w:val="WW8Num29"/>
    <w:lvl w:ilvl="0">
      <w:start w:val="1"/>
      <w:numFmt w:val="decimal"/>
      <w:lvlText w:val="%1."/>
      <w:lvlJc w:val="left"/>
      <w:pPr>
        <w:tabs>
          <w:tab w:val="num" w:pos="644"/>
        </w:tabs>
        <w:ind w:left="644" w:hanging="360"/>
      </w:pPr>
      <w:rPr>
        <w:rFonts w:cs="Times New Roman"/>
        <w:b/>
      </w:rPr>
    </w:lvl>
    <w:lvl w:ilvl="1">
      <w:start w:val="1"/>
      <w:numFmt w:val="decimal"/>
      <w:lvlText w:val="%2."/>
      <w:lvlJc w:val="left"/>
      <w:pPr>
        <w:tabs>
          <w:tab w:val="num" w:pos="1004"/>
        </w:tabs>
        <w:ind w:left="1004" w:hanging="360"/>
      </w:pPr>
      <w:rPr>
        <w:rFonts w:cs="Times New Roman"/>
      </w:rPr>
    </w:lvl>
    <w:lvl w:ilvl="2">
      <w:start w:val="1"/>
      <w:numFmt w:val="decimal"/>
      <w:lvlText w:val="%3."/>
      <w:lvlJc w:val="left"/>
      <w:pPr>
        <w:tabs>
          <w:tab w:val="num" w:pos="1364"/>
        </w:tabs>
        <w:ind w:left="1364" w:hanging="360"/>
      </w:pPr>
      <w:rPr>
        <w:rFonts w:cs="Times New Roman"/>
      </w:rPr>
    </w:lvl>
    <w:lvl w:ilvl="3">
      <w:start w:val="1"/>
      <w:numFmt w:val="decimal"/>
      <w:lvlText w:val="%4."/>
      <w:lvlJc w:val="left"/>
      <w:pPr>
        <w:tabs>
          <w:tab w:val="num" w:pos="1724"/>
        </w:tabs>
        <w:ind w:left="1724" w:hanging="360"/>
      </w:pPr>
      <w:rPr>
        <w:rFonts w:cs="Times New Roman"/>
      </w:rPr>
    </w:lvl>
    <w:lvl w:ilvl="4">
      <w:start w:val="1"/>
      <w:numFmt w:val="decimal"/>
      <w:lvlText w:val="%5."/>
      <w:lvlJc w:val="left"/>
      <w:pPr>
        <w:tabs>
          <w:tab w:val="num" w:pos="2084"/>
        </w:tabs>
        <w:ind w:left="2084" w:hanging="360"/>
      </w:pPr>
      <w:rPr>
        <w:rFonts w:cs="Times New Roman"/>
      </w:rPr>
    </w:lvl>
    <w:lvl w:ilvl="5">
      <w:start w:val="1"/>
      <w:numFmt w:val="decimal"/>
      <w:lvlText w:val="%6."/>
      <w:lvlJc w:val="left"/>
      <w:pPr>
        <w:tabs>
          <w:tab w:val="num" w:pos="2444"/>
        </w:tabs>
        <w:ind w:left="2444" w:hanging="360"/>
      </w:pPr>
      <w:rPr>
        <w:rFonts w:cs="Times New Roman"/>
      </w:rPr>
    </w:lvl>
    <w:lvl w:ilvl="6">
      <w:start w:val="1"/>
      <w:numFmt w:val="decimal"/>
      <w:lvlText w:val="%7."/>
      <w:lvlJc w:val="left"/>
      <w:pPr>
        <w:tabs>
          <w:tab w:val="num" w:pos="2804"/>
        </w:tabs>
        <w:ind w:left="2804" w:hanging="360"/>
      </w:pPr>
      <w:rPr>
        <w:rFonts w:cs="Times New Roman"/>
      </w:rPr>
    </w:lvl>
    <w:lvl w:ilvl="7">
      <w:start w:val="1"/>
      <w:numFmt w:val="decimal"/>
      <w:lvlText w:val="%8."/>
      <w:lvlJc w:val="left"/>
      <w:pPr>
        <w:tabs>
          <w:tab w:val="num" w:pos="3164"/>
        </w:tabs>
        <w:ind w:left="3164" w:hanging="360"/>
      </w:pPr>
      <w:rPr>
        <w:rFonts w:cs="Times New Roman"/>
      </w:rPr>
    </w:lvl>
    <w:lvl w:ilvl="8">
      <w:start w:val="1"/>
      <w:numFmt w:val="decimal"/>
      <w:lvlText w:val="%9."/>
      <w:lvlJc w:val="left"/>
      <w:pPr>
        <w:tabs>
          <w:tab w:val="num" w:pos="3524"/>
        </w:tabs>
        <w:ind w:left="3524" w:hanging="360"/>
      </w:pPr>
      <w:rPr>
        <w:rFonts w:cs="Times New Roman"/>
      </w:rPr>
    </w:lvl>
  </w:abstractNum>
  <w:abstractNum w:abstractNumId="1">
    <w:nsid w:val="0000001F"/>
    <w:multiLevelType w:val="multilevel"/>
    <w:tmpl w:val="08A61F8C"/>
    <w:name w:val="WW8Num31"/>
    <w:lvl w:ilvl="0">
      <w:start w:val="1"/>
      <w:numFmt w:val="lowerLetter"/>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b/>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24"/>
    <w:multiLevelType w:val="multilevel"/>
    <w:tmpl w:val="F086C71A"/>
    <w:name w:val="WW8Num36"/>
    <w:lvl w:ilvl="0">
      <w:start w:val="1"/>
      <w:numFmt w:val="decimal"/>
      <w:lvlText w:val="%1."/>
      <w:lvlJc w:val="left"/>
      <w:pPr>
        <w:tabs>
          <w:tab w:val="num" w:pos="720"/>
        </w:tabs>
        <w:ind w:left="720" w:hanging="360"/>
      </w:pPr>
      <w:rPr>
        <w:rFonts w:cs="Times New Roman"/>
        <w:b w:val="0"/>
        <w:i w:val="0"/>
      </w:rPr>
    </w:lvl>
    <w:lvl w:ilvl="1">
      <w:start w:val="1"/>
      <w:numFmt w:val="lowerLetter"/>
      <w:lvlText w:val="%2."/>
      <w:lvlJc w:val="left"/>
      <w:pPr>
        <w:tabs>
          <w:tab w:val="num" w:pos="1080"/>
        </w:tabs>
        <w:ind w:left="1080" w:hanging="360"/>
      </w:pPr>
      <w:rPr>
        <w:rFonts w:cs="Times New Roman"/>
      </w:rPr>
    </w:lvl>
    <w:lvl w:ilvl="2">
      <w:start w:val="1"/>
      <w:numFmt w:val="lowerRoman"/>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3">
    <w:nsid w:val="01430AA2"/>
    <w:multiLevelType w:val="multilevel"/>
    <w:tmpl w:val="2E8E8B38"/>
    <w:lvl w:ilvl="0">
      <w:start w:val="1"/>
      <w:numFmt w:val="decimal"/>
      <w:lvlText w:val="%1."/>
      <w:lvlJc w:val="left"/>
      <w:pPr>
        <w:ind w:left="780" w:hanging="780"/>
      </w:pPr>
      <w:rPr>
        <w:rFonts w:hint="default"/>
        <w:b w:val="0"/>
      </w:rPr>
    </w:lvl>
    <w:lvl w:ilvl="1">
      <w:start w:val="12"/>
      <w:numFmt w:val="decimal"/>
      <w:lvlText w:val="%1.%2."/>
      <w:lvlJc w:val="left"/>
      <w:pPr>
        <w:ind w:left="780" w:hanging="780"/>
      </w:pPr>
      <w:rPr>
        <w:rFonts w:hint="default"/>
        <w:b w:val="0"/>
      </w:rPr>
    </w:lvl>
    <w:lvl w:ilvl="2">
      <w:start w:val="1"/>
      <w:numFmt w:val="decimal"/>
      <w:lvlText w:val="%1.%2.%3."/>
      <w:lvlJc w:val="left"/>
      <w:pPr>
        <w:ind w:left="780" w:hanging="780"/>
      </w:pPr>
      <w:rPr>
        <w:rFonts w:hint="default"/>
        <w:b w:val="0"/>
      </w:rPr>
    </w:lvl>
    <w:lvl w:ilvl="3">
      <w:start w:val="2"/>
      <w:numFmt w:val="decimal"/>
      <w:lvlText w:val="%1.%2.%3.%4."/>
      <w:lvlJc w:val="left"/>
      <w:pPr>
        <w:ind w:left="780" w:hanging="7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nsid w:val="04E616DF"/>
    <w:multiLevelType w:val="multilevel"/>
    <w:tmpl w:val="0426001F"/>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6F634D4"/>
    <w:multiLevelType w:val="multilevel"/>
    <w:tmpl w:val="7B640F3C"/>
    <w:lvl w:ilvl="0">
      <w:start w:val="1"/>
      <w:numFmt w:val="decimal"/>
      <w:lvlText w:val="%1."/>
      <w:lvlJc w:val="left"/>
      <w:pPr>
        <w:tabs>
          <w:tab w:val="num" w:pos="360"/>
        </w:tabs>
        <w:ind w:left="360" w:hanging="360"/>
      </w:pPr>
      <w:rPr>
        <w:rFonts w:hint="default"/>
        <w:b w:val="0"/>
      </w:rPr>
    </w:lvl>
    <w:lvl w:ilvl="1">
      <w:start w:val="1"/>
      <w:numFmt w:val="decimal"/>
      <w:lvlText w:val="%2."/>
      <w:lvlJc w:val="left"/>
      <w:pPr>
        <w:tabs>
          <w:tab w:val="num" w:pos="480"/>
        </w:tabs>
        <w:ind w:left="480" w:hanging="48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6">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7">
    <w:nsid w:val="0E5C1189"/>
    <w:multiLevelType w:val="multilevel"/>
    <w:tmpl w:val="8D4630D8"/>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851"/>
        </w:tabs>
        <w:ind w:left="851" w:hanging="851"/>
      </w:pPr>
      <w:rPr>
        <w:rFonts w:ascii="Times New Roman" w:hAnsi="Times New Roman" w:cs="Times New Roman" w:hint="default"/>
        <w:b w:val="0"/>
      </w:rPr>
    </w:lvl>
    <w:lvl w:ilvl="2">
      <w:start w:val="1"/>
      <w:numFmt w:val="decimal"/>
      <w:pStyle w:val="Paragrfs"/>
      <w:lvlText w:val="%1.%2.%3."/>
      <w:lvlJc w:val="left"/>
      <w:pPr>
        <w:tabs>
          <w:tab w:val="num" w:pos="851"/>
        </w:tabs>
        <w:ind w:left="851" w:hanging="851"/>
      </w:pPr>
      <w:rPr>
        <w:rFonts w:ascii="Times New Roman" w:hAnsi="Times New Roman" w:cs="Times New Roman" w:hint="default"/>
        <w:b w:val="0"/>
        <w:i w:val="0"/>
        <w:color w:val="000000" w:themeColor="text1"/>
        <w:sz w:val="24"/>
        <w:szCs w:val="24"/>
      </w:rPr>
    </w:lvl>
    <w:lvl w:ilvl="3">
      <w:start w:val="1"/>
      <w:numFmt w:val="decimal"/>
      <w:lvlText w:val="%1.%2.%3.%4."/>
      <w:lvlJc w:val="left"/>
      <w:pPr>
        <w:tabs>
          <w:tab w:val="num" w:pos="851"/>
        </w:tabs>
        <w:ind w:left="851" w:hanging="851"/>
      </w:pPr>
      <w:rPr>
        <w:rFonts w:ascii="Times New Roman" w:hAnsi="Times New Roman" w:cs="Times New Roman" w:hint="default"/>
        <w:b w:val="0"/>
        <w:sz w:val="24"/>
        <w:szCs w:val="24"/>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8">
    <w:nsid w:val="0FC47B10"/>
    <w:multiLevelType w:val="hybridMultilevel"/>
    <w:tmpl w:val="6D3E8568"/>
    <w:lvl w:ilvl="0" w:tplc="04260019">
      <w:start w:val="1"/>
      <w:numFmt w:val="lowerLetter"/>
      <w:lvlText w:val="%1."/>
      <w:lvlJc w:val="left"/>
      <w:pPr>
        <w:tabs>
          <w:tab w:val="num" w:pos="1211"/>
        </w:tabs>
        <w:ind w:left="1211" w:hanging="360"/>
      </w:pPr>
    </w:lvl>
    <w:lvl w:ilvl="1" w:tplc="9410BADC">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9">
    <w:nsid w:val="10703CA9"/>
    <w:multiLevelType w:val="hybridMultilevel"/>
    <w:tmpl w:val="D3B44452"/>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0">
    <w:nsid w:val="1B1C335C"/>
    <w:multiLevelType w:val="multilevel"/>
    <w:tmpl w:val="10F25C42"/>
    <w:lvl w:ilvl="0">
      <w:start w:val="9"/>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1">
    <w:nsid w:val="20B62DFB"/>
    <w:multiLevelType w:val="hybridMultilevel"/>
    <w:tmpl w:val="47A4C72E"/>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nsid w:val="2275112C"/>
    <w:multiLevelType w:val="multilevel"/>
    <w:tmpl w:val="131099BA"/>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2B24C87"/>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30F4436D"/>
    <w:multiLevelType w:val="hybridMultilevel"/>
    <w:tmpl w:val="EE0616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nsid w:val="3B3F1360"/>
    <w:multiLevelType w:val="hybridMultilevel"/>
    <w:tmpl w:val="E8BE414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6">
    <w:nsid w:val="3EA56E7D"/>
    <w:multiLevelType w:val="hybridMultilevel"/>
    <w:tmpl w:val="A1E68FCC"/>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nsid w:val="42FA4092"/>
    <w:multiLevelType w:val="hybridMultilevel"/>
    <w:tmpl w:val="B5946E0A"/>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8">
    <w:nsid w:val="45550097"/>
    <w:multiLevelType w:val="hybridMultilevel"/>
    <w:tmpl w:val="EE2CB762"/>
    <w:lvl w:ilvl="0" w:tplc="B6E05D3A">
      <w:start w:val="1"/>
      <w:numFmt w:val="lowerLetter"/>
      <w:lvlText w:val="%1."/>
      <w:lvlJc w:val="left"/>
      <w:pPr>
        <w:tabs>
          <w:tab w:val="num" w:pos="1211"/>
        </w:tabs>
        <w:ind w:left="1211" w:hanging="360"/>
      </w:pPr>
      <w:rPr>
        <w:b w:val="0"/>
      </w:rPr>
    </w:lvl>
    <w:lvl w:ilvl="1" w:tplc="1D7440C4">
      <w:start w:val="1"/>
      <w:numFmt w:val="lowerRoman"/>
      <w:lvlText w:val="%2."/>
      <w:lvlJc w:val="left"/>
      <w:pPr>
        <w:tabs>
          <w:tab w:val="num" w:pos="1213"/>
        </w:tabs>
        <w:ind w:left="1213" w:firstLine="0"/>
      </w:pPr>
      <w:rPr>
        <w:rFonts w:hint="default"/>
      </w:r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19">
    <w:nsid w:val="47B53B06"/>
    <w:multiLevelType w:val="hybridMultilevel"/>
    <w:tmpl w:val="E1B8E3CC"/>
    <w:lvl w:ilvl="0" w:tplc="04260017">
      <w:start w:val="1"/>
      <w:numFmt w:val="lowerLetter"/>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nsid w:val="49504757"/>
    <w:multiLevelType w:val="multilevel"/>
    <w:tmpl w:val="33CA2ED6"/>
    <w:lvl w:ilvl="0">
      <w:start w:val="5"/>
      <w:numFmt w:val="decimal"/>
      <w:lvlText w:val="%1."/>
      <w:lvlJc w:val="left"/>
      <w:pPr>
        <w:ind w:left="930" w:hanging="504"/>
      </w:pPr>
      <w:rPr>
        <w:rFonts w:hint="default"/>
      </w:rPr>
    </w:lvl>
    <w:lvl w:ilvl="1">
      <w:start w:val="4"/>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4C3D775C"/>
    <w:multiLevelType w:val="multilevel"/>
    <w:tmpl w:val="D78475FC"/>
    <w:styleLink w:val="WWOutlineListStyle511"/>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8A43D5"/>
    <w:multiLevelType w:val="multilevel"/>
    <w:tmpl w:val="FF78255E"/>
    <w:lvl w:ilvl="0">
      <w:start w:val="1"/>
      <w:numFmt w:val="bullet"/>
      <w:lvlText w:val="o"/>
      <w:lvlJc w:val="left"/>
      <w:pPr>
        <w:tabs>
          <w:tab w:val="num" w:pos="720"/>
        </w:tabs>
        <w:ind w:left="720" w:hanging="360"/>
      </w:pPr>
      <w:rPr>
        <w:rFonts w:ascii="Courier New" w:hAnsi="Courier New" w:cs="Calibri" w:hint="default"/>
      </w:rPr>
    </w:lvl>
    <w:lvl w:ilvl="1" w:tentative="1">
      <w:start w:val="1"/>
      <w:numFmt w:val="bullet"/>
      <w:lvlText w:val="o"/>
      <w:lvlJc w:val="left"/>
      <w:pPr>
        <w:tabs>
          <w:tab w:val="num" w:pos="1440"/>
        </w:tabs>
        <w:ind w:left="1440" w:hanging="360"/>
      </w:pPr>
      <w:rPr>
        <w:rFonts w:ascii="Courier New" w:hAnsi="Courier New" w:cs="Calibri"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alibri"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alibri"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3">
    <w:nsid w:val="5DAE2C51"/>
    <w:multiLevelType w:val="hybridMultilevel"/>
    <w:tmpl w:val="8976066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4">
    <w:nsid w:val="5E510449"/>
    <w:multiLevelType w:val="hybridMultilevel"/>
    <w:tmpl w:val="DD280A9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nsid w:val="5FC7192F"/>
    <w:multiLevelType w:val="hybridMultilevel"/>
    <w:tmpl w:val="BDAE5DA8"/>
    <w:lvl w:ilvl="0" w:tplc="37FC2452">
      <w:start w:val="24"/>
      <w:numFmt w:val="bullet"/>
      <w:lvlText w:val="-"/>
      <w:lvlJc w:val="left"/>
      <w:pPr>
        <w:tabs>
          <w:tab w:val="num" w:pos="840"/>
        </w:tabs>
        <w:ind w:left="840" w:hanging="360"/>
      </w:pPr>
      <w:rPr>
        <w:rFonts w:ascii="Times New Roman" w:eastAsia="Times New Roman" w:hAnsi="Times New Roman" w:cs="Times New Roman" w:hint="default"/>
      </w:rPr>
    </w:lvl>
    <w:lvl w:ilvl="1" w:tplc="04260003">
      <w:start w:val="1"/>
      <w:numFmt w:val="bullet"/>
      <w:lvlText w:val="o"/>
      <w:lvlJc w:val="left"/>
      <w:pPr>
        <w:tabs>
          <w:tab w:val="num" w:pos="1560"/>
        </w:tabs>
        <w:ind w:left="1560" w:hanging="360"/>
      </w:pPr>
      <w:rPr>
        <w:rFonts w:ascii="Courier New" w:hAnsi="Courier New" w:cs="Courier New" w:hint="default"/>
      </w:rPr>
    </w:lvl>
    <w:lvl w:ilvl="2" w:tplc="04260005" w:tentative="1">
      <w:start w:val="1"/>
      <w:numFmt w:val="bullet"/>
      <w:lvlText w:val=""/>
      <w:lvlJc w:val="left"/>
      <w:pPr>
        <w:tabs>
          <w:tab w:val="num" w:pos="2280"/>
        </w:tabs>
        <w:ind w:left="2280" w:hanging="360"/>
      </w:pPr>
      <w:rPr>
        <w:rFonts w:ascii="Wingdings" w:hAnsi="Wingdings" w:hint="default"/>
      </w:rPr>
    </w:lvl>
    <w:lvl w:ilvl="3" w:tplc="04260001" w:tentative="1">
      <w:start w:val="1"/>
      <w:numFmt w:val="bullet"/>
      <w:lvlText w:val=""/>
      <w:lvlJc w:val="left"/>
      <w:pPr>
        <w:tabs>
          <w:tab w:val="num" w:pos="3000"/>
        </w:tabs>
        <w:ind w:left="3000" w:hanging="360"/>
      </w:pPr>
      <w:rPr>
        <w:rFonts w:ascii="Symbol" w:hAnsi="Symbol" w:hint="default"/>
      </w:rPr>
    </w:lvl>
    <w:lvl w:ilvl="4" w:tplc="04260003" w:tentative="1">
      <w:start w:val="1"/>
      <w:numFmt w:val="bullet"/>
      <w:lvlText w:val="o"/>
      <w:lvlJc w:val="left"/>
      <w:pPr>
        <w:tabs>
          <w:tab w:val="num" w:pos="3720"/>
        </w:tabs>
        <w:ind w:left="3720" w:hanging="360"/>
      </w:pPr>
      <w:rPr>
        <w:rFonts w:ascii="Courier New" w:hAnsi="Courier New" w:cs="Courier New" w:hint="default"/>
      </w:rPr>
    </w:lvl>
    <w:lvl w:ilvl="5" w:tplc="04260005" w:tentative="1">
      <w:start w:val="1"/>
      <w:numFmt w:val="bullet"/>
      <w:lvlText w:val=""/>
      <w:lvlJc w:val="left"/>
      <w:pPr>
        <w:tabs>
          <w:tab w:val="num" w:pos="4440"/>
        </w:tabs>
        <w:ind w:left="4440" w:hanging="360"/>
      </w:pPr>
      <w:rPr>
        <w:rFonts w:ascii="Wingdings" w:hAnsi="Wingdings" w:hint="default"/>
      </w:rPr>
    </w:lvl>
    <w:lvl w:ilvl="6" w:tplc="04260001" w:tentative="1">
      <w:start w:val="1"/>
      <w:numFmt w:val="bullet"/>
      <w:lvlText w:val=""/>
      <w:lvlJc w:val="left"/>
      <w:pPr>
        <w:tabs>
          <w:tab w:val="num" w:pos="5160"/>
        </w:tabs>
        <w:ind w:left="5160" w:hanging="360"/>
      </w:pPr>
      <w:rPr>
        <w:rFonts w:ascii="Symbol" w:hAnsi="Symbol" w:hint="default"/>
      </w:rPr>
    </w:lvl>
    <w:lvl w:ilvl="7" w:tplc="04260003" w:tentative="1">
      <w:start w:val="1"/>
      <w:numFmt w:val="bullet"/>
      <w:lvlText w:val="o"/>
      <w:lvlJc w:val="left"/>
      <w:pPr>
        <w:tabs>
          <w:tab w:val="num" w:pos="5880"/>
        </w:tabs>
        <w:ind w:left="5880" w:hanging="360"/>
      </w:pPr>
      <w:rPr>
        <w:rFonts w:ascii="Courier New" w:hAnsi="Courier New" w:cs="Courier New" w:hint="default"/>
      </w:rPr>
    </w:lvl>
    <w:lvl w:ilvl="8" w:tplc="04260005" w:tentative="1">
      <w:start w:val="1"/>
      <w:numFmt w:val="bullet"/>
      <w:lvlText w:val=""/>
      <w:lvlJc w:val="left"/>
      <w:pPr>
        <w:tabs>
          <w:tab w:val="num" w:pos="6600"/>
        </w:tabs>
        <w:ind w:left="6600" w:hanging="360"/>
      </w:pPr>
      <w:rPr>
        <w:rFonts w:ascii="Wingdings" w:hAnsi="Wingdings" w:hint="default"/>
      </w:rPr>
    </w:lvl>
  </w:abstractNum>
  <w:abstractNum w:abstractNumId="26">
    <w:nsid w:val="6AA47262"/>
    <w:multiLevelType w:val="hybridMultilevel"/>
    <w:tmpl w:val="12383AFA"/>
    <w:lvl w:ilvl="0" w:tplc="04090005">
      <w:start w:val="1"/>
      <w:numFmt w:val="bullet"/>
      <w:lvlText w:val=""/>
      <w:lvlJc w:val="left"/>
      <w:pPr>
        <w:tabs>
          <w:tab w:val="num" w:pos="360"/>
        </w:tabs>
        <w:ind w:left="360" w:hanging="360"/>
      </w:pPr>
      <w:rPr>
        <w:rFonts w:ascii="Wingdings" w:hAnsi="Wingdings" w:hint="default"/>
      </w:rPr>
    </w:lvl>
    <w:lvl w:ilvl="1" w:tplc="46941A7A">
      <w:numFmt w:val="bullet"/>
      <w:lvlText w:val="-"/>
      <w:lvlJc w:val="left"/>
      <w:pPr>
        <w:tabs>
          <w:tab w:val="num" w:pos="1080"/>
        </w:tabs>
        <w:ind w:left="1080" w:hanging="360"/>
      </w:pPr>
      <w:rPr>
        <w:rFonts w:ascii="Times New Roman" w:eastAsia="Times New Roman" w:hAnsi="Times New Roman"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6CF12DF3"/>
    <w:multiLevelType w:val="multilevel"/>
    <w:tmpl w:val="CB62F7C0"/>
    <w:lvl w:ilvl="0">
      <w:start w:val="1"/>
      <w:numFmt w:val="decimal"/>
      <w:lvlText w:val="%1."/>
      <w:lvlJc w:val="left"/>
      <w:rPr>
        <w:rFonts w:cs="Times New Roman" w:hint="default"/>
        <w:b/>
      </w:rPr>
    </w:lvl>
    <w:lvl w:ilvl="1">
      <w:start w:val="1"/>
      <w:numFmt w:val="decimal"/>
      <w:isLgl/>
      <w:lvlText w:val="%1.%2."/>
      <w:lvlJc w:val="left"/>
      <w:rPr>
        <w:rFonts w:cs="Times New Roman" w:hint="default"/>
        <w:b w:val="0"/>
        <w:i w:val="0"/>
      </w:rPr>
    </w:lvl>
    <w:lvl w:ilvl="2">
      <w:start w:val="1"/>
      <w:numFmt w:val="decimal"/>
      <w:isLgl/>
      <w:lvlText w:val="%1.%2.%3."/>
      <w:lvlJc w:val="left"/>
      <w:rPr>
        <w:rFonts w:cs="Times New Roman" w:hint="default"/>
      </w:rPr>
    </w:lvl>
    <w:lvl w:ilvl="3">
      <w:start w:val="1"/>
      <w:numFmt w:val="decimal"/>
      <w:isLgl/>
      <w:lvlText w:val="%1.%2.%3.%4."/>
      <w:lvlJc w:val="left"/>
      <w:rPr>
        <w:rFonts w:cs="Times New Roman" w:hint="default"/>
      </w:rPr>
    </w:lvl>
    <w:lvl w:ilvl="4">
      <w:start w:val="1"/>
      <w:numFmt w:val="decimal"/>
      <w:isLgl/>
      <w:lvlText w:val="%1.%2.%3.%4.%5."/>
      <w:lvlJc w:val="left"/>
      <w:rPr>
        <w:rFonts w:cs="Times New Roman" w:hint="default"/>
      </w:rPr>
    </w:lvl>
    <w:lvl w:ilvl="5">
      <w:start w:val="1"/>
      <w:numFmt w:val="decimal"/>
      <w:isLgl/>
      <w:lvlText w:val="%1.%2.%3.%4.%5.%6."/>
      <w:lvlJc w:val="left"/>
      <w:rPr>
        <w:rFonts w:cs="Times New Roman" w:hint="default"/>
      </w:rPr>
    </w:lvl>
    <w:lvl w:ilvl="6">
      <w:start w:val="1"/>
      <w:numFmt w:val="decimal"/>
      <w:isLgl/>
      <w:lvlText w:val="%1.%2.%3.%4.%5.%6.%7."/>
      <w:lvlJc w:val="left"/>
      <w:rPr>
        <w:rFonts w:cs="Times New Roman" w:hint="default"/>
      </w:rPr>
    </w:lvl>
    <w:lvl w:ilvl="7">
      <w:start w:val="1"/>
      <w:numFmt w:val="decimal"/>
      <w:isLgl/>
      <w:lvlText w:val="%1.%2.%3.%4.%5.%6.%7.%8."/>
      <w:lvlJc w:val="left"/>
      <w:rPr>
        <w:rFonts w:cs="Times New Roman" w:hint="default"/>
      </w:rPr>
    </w:lvl>
    <w:lvl w:ilvl="8">
      <w:start w:val="1"/>
      <w:numFmt w:val="decimal"/>
      <w:isLgl/>
      <w:lvlText w:val="%1.%2.%3.%4.%5.%6.%7.%8.%9."/>
      <w:lvlJc w:val="left"/>
      <w:rPr>
        <w:rFonts w:cs="Times New Roman" w:hint="default"/>
      </w:rPr>
    </w:lvl>
  </w:abstractNum>
  <w:abstractNum w:abstractNumId="28">
    <w:nsid w:val="6DA11789"/>
    <w:multiLevelType w:val="hybridMultilevel"/>
    <w:tmpl w:val="17F472BC"/>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29">
    <w:nsid w:val="6E8233D3"/>
    <w:multiLevelType w:val="multilevel"/>
    <w:tmpl w:val="56AED0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E836376"/>
    <w:multiLevelType w:val="multilevel"/>
    <w:tmpl w:val="E3D64874"/>
    <w:lvl w:ilvl="0">
      <w:start w:val="5"/>
      <w:numFmt w:val="decimal"/>
      <w:lvlText w:val="%1."/>
      <w:lvlJc w:val="left"/>
      <w:pPr>
        <w:tabs>
          <w:tab w:val="num" w:pos="360"/>
        </w:tabs>
        <w:ind w:left="360" w:hanging="360"/>
      </w:pPr>
      <w:rPr>
        <w:rFonts w:cs="Times New Roman" w:hint="default"/>
        <w:b/>
        <w:bCs/>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nsid w:val="71645193"/>
    <w:multiLevelType w:val="multilevel"/>
    <w:tmpl w:val="7D689214"/>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7475787D"/>
    <w:multiLevelType w:val="hybridMultilevel"/>
    <w:tmpl w:val="581EEA40"/>
    <w:lvl w:ilvl="0" w:tplc="04260019">
      <w:start w:val="1"/>
      <w:numFmt w:val="lowerLetter"/>
      <w:lvlText w:val="%1."/>
      <w:lvlJc w:val="left"/>
      <w:pPr>
        <w:tabs>
          <w:tab w:val="num" w:pos="1211"/>
        </w:tabs>
        <w:ind w:left="1211" w:hanging="360"/>
      </w:pPr>
    </w:lvl>
    <w:lvl w:ilvl="1" w:tplc="04260019">
      <w:start w:val="1"/>
      <w:numFmt w:val="lowerLetter"/>
      <w:lvlText w:val="%2."/>
      <w:lvlJc w:val="left"/>
      <w:pPr>
        <w:tabs>
          <w:tab w:val="num" w:pos="2291"/>
        </w:tabs>
        <w:ind w:left="2291" w:hanging="360"/>
      </w:pPr>
    </w:lvl>
    <w:lvl w:ilvl="2" w:tplc="0426001B">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33">
    <w:nsid w:val="74873AE9"/>
    <w:multiLevelType w:val="hybridMultilevel"/>
    <w:tmpl w:val="93A80CEA"/>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nsid w:val="7AC82911"/>
    <w:multiLevelType w:val="hybridMultilevel"/>
    <w:tmpl w:val="699C19B0"/>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num w:numId="1">
    <w:abstractNumId w:val="32"/>
  </w:num>
  <w:num w:numId="2">
    <w:abstractNumId w:val="34"/>
  </w:num>
  <w:num w:numId="3">
    <w:abstractNumId w:val="15"/>
  </w:num>
  <w:num w:numId="4">
    <w:abstractNumId w:val="17"/>
  </w:num>
  <w:num w:numId="5">
    <w:abstractNumId w:val="28"/>
  </w:num>
  <w:num w:numId="6">
    <w:abstractNumId w:val="6"/>
  </w:num>
  <w:num w:numId="7">
    <w:abstractNumId w:val="23"/>
  </w:num>
  <w:num w:numId="8">
    <w:abstractNumId w:val="18"/>
  </w:num>
  <w:num w:numId="9">
    <w:abstractNumId w:val="8"/>
  </w:num>
  <w:num w:numId="10">
    <w:abstractNumId w:val="7"/>
  </w:num>
  <w:num w:numId="11">
    <w:abstractNumId w:val="11"/>
  </w:num>
  <w:num w:numId="12">
    <w:abstractNumId w:val="9"/>
  </w:num>
  <w:num w:numId="13">
    <w:abstractNumId w:val="0"/>
  </w:num>
  <w:num w:numId="14">
    <w:abstractNumId w:val="1"/>
  </w:num>
  <w:num w:numId="15">
    <w:abstractNumId w:val="13"/>
  </w:num>
  <w:num w:numId="16">
    <w:abstractNumId w:val="26"/>
  </w:num>
  <w:num w:numId="17">
    <w:abstractNumId w:val="19"/>
  </w:num>
  <w:num w:numId="18">
    <w:abstractNumId w:val="33"/>
  </w:num>
  <w:num w:numId="19">
    <w:abstractNumId w:val="27"/>
  </w:num>
  <w:num w:numId="20">
    <w:abstractNumId w:val="10"/>
  </w:num>
  <w:num w:numId="21">
    <w:abstractNumId w:val="29"/>
  </w:num>
  <w:num w:numId="22">
    <w:abstractNumId w:val="3"/>
  </w:num>
  <w:num w:numId="23">
    <w:abstractNumId w:val="20"/>
  </w:num>
  <w:num w:numId="24">
    <w:abstractNumId w:val="4"/>
  </w:num>
  <w:num w:numId="25">
    <w:abstractNumId w:val="21"/>
    <w:lvlOverride w:ilvl="1">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rPr>
      </w:lvl>
    </w:lvlOverride>
    <w:lvlOverride w:ilvl="2">
      <w:lvl w:ilvl="2">
        <w:start w:val="1"/>
        <w:numFmt w:val="decimal"/>
        <w:pStyle w:val="111Lgumam"/>
        <w:lvlText w:val="%1.%2.%3."/>
        <w:lvlJc w:val="left"/>
        <w:pPr>
          <w:ind w:left="1497" w:hanging="50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1111lgumam"/>
        <w:lvlText w:val="%1.%2.%3.%4."/>
        <w:lvlJc w:val="left"/>
        <w:pPr>
          <w:ind w:left="1728" w:hanging="648"/>
        </w:pPr>
        <w:rPr>
          <w:b w:val="0"/>
          <w:i w:val="0"/>
        </w:rPr>
      </w:lvl>
    </w:lvlOverride>
  </w:num>
  <w:num w:numId="26">
    <w:abstractNumId w:val="21"/>
  </w:num>
  <w:num w:numId="27">
    <w:abstractNumId w:val="14"/>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2"/>
  </w:num>
  <w:num w:numId="32">
    <w:abstractNumId w:val="25"/>
  </w:num>
  <w:num w:numId="33">
    <w:abstractNumId w:val="2"/>
  </w:num>
  <w:num w:numId="34">
    <w:abstractNumId w:val="12"/>
  </w:num>
  <w:num w:numId="35">
    <w:abstractNumId w:val="7"/>
    <w:lvlOverride w:ilvl="0">
      <w:startOverride w:val="9"/>
    </w:lvlOverride>
    <w:lvlOverride w:ilvl="1">
      <w:startOverride w:val="2"/>
    </w:lvlOverride>
    <w:lvlOverride w:ilvl="2">
      <w:startOverride w:val="3"/>
    </w:lvlOverride>
  </w:num>
  <w:num w:numId="36">
    <w:abstractNumId w:val="30"/>
  </w:num>
  <w:num w:numId="37">
    <w:abstractNumId w:val="3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1A3"/>
    <w:rsid w:val="00000996"/>
    <w:rsid w:val="00001271"/>
    <w:rsid w:val="00001589"/>
    <w:rsid w:val="000036EB"/>
    <w:rsid w:val="0001159B"/>
    <w:rsid w:val="00012BCD"/>
    <w:rsid w:val="000145D7"/>
    <w:rsid w:val="00014B1B"/>
    <w:rsid w:val="00015BD0"/>
    <w:rsid w:val="00016B4A"/>
    <w:rsid w:val="00017B41"/>
    <w:rsid w:val="0002092C"/>
    <w:rsid w:val="000209FB"/>
    <w:rsid w:val="0002250D"/>
    <w:rsid w:val="00024FBB"/>
    <w:rsid w:val="00025365"/>
    <w:rsid w:val="00025724"/>
    <w:rsid w:val="00032BC0"/>
    <w:rsid w:val="00033C7F"/>
    <w:rsid w:val="00033CEA"/>
    <w:rsid w:val="0003612F"/>
    <w:rsid w:val="0004041C"/>
    <w:rsid w:val="00041B48"/>
    <w:rsid w:val="00044464"/>
    <w:rsid w:val="000468D7"/>
    <w:rsid w:val="000472D9"/>
    <w:rsid w:val="00047FD1"/>
    <w:rsid w:val="000506E3"/>
    <w:rsid w:val="00052508"/>
    <w:rsid w:val="00052591"/>
    <w:rsid w:val="000549E9"/>
    <w:rsid w:val="000606AA"/>
    <w:rsid w:val="00060C99"/>
    <w:rsid w:val="000624F6"/>
    <w:rsid w:val="000631A3"/>
    <w:rsid w:val="00063B3B"/>
    <w:rsid w:val="000649AC"/>
    <w:rsid w:val="00070D51"/>
    <w:rsid w:val="000714B2"/>
    <w:rsid w:val="00071FE3"/>
    <w:rsid w:val="0007650E"/>
    <w:rsid w:val="000838F1"/>
    <w:rsid w:val="00083F87"/>
    <w:rsid w:val="0008429B"/>
    <w:rsid w:val="00087E54"/>
    <w:rsid w:val="000927CC"/>
    <w:rsid w:val="00093385"/>
    <w:rsid w:val="0009369A"/>
    <w:rsid w:val="00096EF1"/>
    <w:rsid w:val="000A052F"/>
    <w:rsid w:val="000A0D11"/>
    <w:rsid w:val="000B023C"/>
    <w:rsid w:val="000B4D4E"/>
    <w:rsid w:val="000B592B"/>
    <w:rsid w:val="000B7E02"/>
    <w:rsid w:val="000C201D"/>
    <w:rsid w:val="000C2C3F"/>
    <w:rsid w:val="000C5A22"/>
    <w:rsid w:val="000C5EF1"/>
    <w:rsid w:val="000C6402"/>
    <w:rsid w:val="000D0948"/>
    <w:rsid w:val="000D23DA"/>
    <w:rsid w:val="000D4495"/>
    <w:rsid w:val="000D53AD"/>
    <w:rsid w:val="000D673A"/>
    <w:rsid w:val="000E1C63"/>
    <w:rsid w:val="000E1F45"/>
    <w:rsid w:val="000E3B3C"/>
    <w:rsid w:val="000E3F07"/>
    <w:rsid w:val="000E528B"/>
    <w:rsid w:val="000E5BE9"/>
    <w:rsid w:val="000E6F93"/>
    <w:rsid w:val="000F10B6"/>
    <w:rsid w:val="000F363A"/>
    <w:rsid w:val="000F3EE4"/>
    <w:rsid w:val="000F5ADF"/>
    <w:rsid w:val="000F5C7F"/>
    <w:rsid w:val="000F653B"/>
    <w:rsid w:val="000F6B6D"/>
    <w:rsid w:val="000F6BD2"/>
    <w:rsid w:val="0010143A"/>
    <w:rsid w:val="00105E52"/>
    <w:rsid w:val="00110232"/>
    <w:rsid w:val="001115F5"/>
    <w:rsid w:val="001118A9"/>
    <w:rsid w:val="001124FA"/>
    <w:rsid w:val="00113EF3"/>
    <w:rsid w:val="0011725B"/>
    <w:rsid w:val="00121879"/>
    <w:rsid w:val="00121EE3"/>
    <w:rsid w:val="001224FB"/>
    <w:rsid w:val="00122884"/>
    <w:rsid w:val="00125524"/>
    <w:rsid w:val="001268E0"/>
    <w:rsid w:val="001276A9"/>
    <w:rsid w:val="00130B74"/>
    <w:rsid w:val="00135201"/>
    <w:rsid w:val="00137DCF"/>
    <w:rsid w:val="00137F6F"/>
    <w:rsid w:val="00140825"/>
    <w:rsid w:val="00140E47"/>
    <w:rsid w:val="00142037"/>
    <w:rsid w:val="00143145"/>
    <w:rsid w:val="00144488"/>
    <w:rsid w:val="00145605"/>
    <w:rsid w:val="00146DDA"/>
    <w:rsid w:val="00151F8E"/>
    <w:rsid w:val="0016246B"/>
    <w:rsid w:val="0016512B"/>
    <w:rsid w:val="001658D3"/>
    <w:rsid w:val="00167401"/>
    <w:rsid w:val="00172FC4"/>
    <w:rsid w:val="00174442"/>
    <w:rsid w:val="0017494B"/>
    <w:rsid w:val="0018156B"/>
    <w:rsid w:val="001821F6"/>
    <w:rsid w:val="00183DEC"/>
    <w:rsid w:val="001851E7"/>
    <w:rsid w:val="00186001"/>
    <w:rsid w:val="00190C75"/>
    <w:rsid w:val="0019164C"/>
    <w:rsid w:val="0019214F"/>
    <w:rsid w:val="0019218B"/>
    <w:rsid w:val="0019460D"/>
    <w:rsid w:val="00196F30"/>
    <w:rsid w:val="001A2851"/>
    <w:rsid w:val="001A37BC"/>
    <w:rsid w:val="001A5127"/>
    <w:rsid w:val="001A6E95"/>
    <w:rsid w:val="001B0206"/>
    <w:rsid w:val="001B0C77"/>
    <w:rsid w:val="001B3336"/>
    <w:rsid w:val="001B4C32"/>
    <w:rsid w:val="001B630D"/>
    <w:rsid w:val="001B6585"/>
    <w:rsid w:val="001B679A"/>
    <w:rsid w:val="001C08F8"/>
    <w:rsid w:val="001C1DE9"/>
    <w:rsid w:val="001C2873"/>
    <w:rsid w:val="001C2D74"/>
    <w:rsid w:val="001C2DB4"/>
    <w:rsid w:val="001C3459"/>
    <w:rsid w:val="001C40CC"/>
    <w:rsid w:val="001C4312"/>
    <w:rsid w:val="001C49FF"/>
    <w:rsid w:val="001C4EE3"/>
    <w:rsid w:val="001C5995"/>
    <w:rsid w:val="001C7FE7"/>
    <w:rsid w:val="001D2495"/>
    <w:rsid w:val="001D2E56"/>
    <w:rsid w:val="001D42BE"/>
    <w:rsid w:val="001E0887"/>
    <w:rsid w:val="001E1F88"/>
    <w:rsid w:val="001E1FFF"/>
    <w:rsid w:val="001E21A3"/>
    <w:rsid w:val="001E4243"/>
    <w:rsid w:val="001E45D6"/>
    <w:rsid w:val="001E60C7"/>
    <w:rsid w:val="001E7C1E"/>
    <w:rsid w:val="001F4D6D"/>
    <w:rsid w:val="001F5A6D"/>
    <w:rsid w:val="001F5E12"/>
    <w:rsid w:val="00200780"/>
    <w:rsid w:val="00200C6B"/>
    <w:rsid w:val="00202FF0"/>
    <w:rsid w:val="00203094"/>
    <w:rsid w:val="0020489D"/>
    <w:rsid w:val="002058A6"/>
    <w:rsid w:val="00206BC7"/>
    <w:rsid w:val="002107C9"/>
    <w:rsid w:val="00210C2E"/>
    <w:rsid w:val="00211441"/>
    <w:rsid w:val="00211DFD"/>
    <w:rsid w:val="00213AFB"/>
    <w:rsid w:val="00213D2E"/>
    <w:rsid w:val="00215272"/>
    <w:rsid w:val="00217186"/>
    <w:rsid w:val="002217E6"/>
    <w:rsid w:val="0022211E"/>
    <w:rsid w:val="00222E1F"/>
    <w:rsid w:val="00223654"/>
    <w:rsid w:val="00223A39"/>
    <w:rsid w:val="00224E07"/>
    <w:rsid w:val="002257E5"/>
    <w:rsid w:val="00227BDD"/>
    <w:rsid w:val="0023039D"/>
    <w:rsid w:val="00230CEC"/>
    <w:rsid w:val="002327FA"/>
    <w:rsid w:val="002329B0"/>
    <w:rsid w:val="0023374B"/>
    <w:rsid w:val="002346E4"/>
    <w:rsid w:val="00235EC9"/>
    <w:rsid w:val="00236263"/>
    <w:rsid w:val="0023702D"/>
    <w:rsid w:val="002430A8"/>
    <w:rsid w:val="00243AED"/>
    <w:rsid w:val="00244476"/>
    <w:rsid w:val="00246BEA"/>
    <w:rsid w:val="002505B2"/>
    <w:rsid w:val="00252CAB"/>
    <w:rsid w:val="00253147"/>
    <w:rsid w:val="00263F1C"/>
    <w:rsid w:val="002648AE"/>
    <w:rsid w:val="002653D9"/>
    <w:rsid w:val="00266BC6"/>
    <w:rsid w:val="00266D11"/>
    <w:rsid w:val="00267EC6"/>
    <w:rsid w:val="00272AE9"/>
    <w:rsid w:val="002730F2"/>
    <w:rsid w:val="00273D6F"/>
    <w:rsid w:val="0027469B"/>
    <w:rsid w:val="002751B8"/>
    <w:rsid w:val="002765F5"/>
    <w:rsid w:val="00280D5B"/>
    <w:rsid w:val="002820EF"/>
    <w:rsid w:val="00282E2D"/>
    <w:rsid w:val="00285BB6"/>
    <w:rsid w:val="002862E9"/>
    <w:rsid w:val="00287872"/>
    <w:rsid w:val="002878C2"/>
    <w:rsid w:val="00287FF4"/>
    <w:rsid w:val="00291720"/>
    <w:rsid w:val="00291A30"/>
    <w:rsid w:val="00294E5B"/>
    <w:rsid w:val="00294FCA"/>
    <w:rsid w:val="002A15A7"/>
    <w:rsid w:val="002A19D6"/>
    <w:rsid w:val="002A1AE5"/>
    <w:rsid w:val="002A1D2E"/>
    <w:rsid w:val="002A2996"/>
    <w:rsid w:val="002A2D17"/>
    <w:rsid w:val="002A3024"/>
    <w:rsid w:val="002A384D"/>
    <w:rsid w:val="002A7061"/>
    <w:rsid w:val="002B24A8"/>
    <w:rsid w:val="002B2AD5"/>
    <w:rsid w:val="002B2C6E"/>
    <w:rsid w:val="002B4095"/>
    <w:rsid w:val="002B4252"/>
    <w:rsid w:val="002B5FDA"/>
    <w:rsid w:val="002B6C58"/>
    <w:rsid w:val="002B7C9A"/>
    <w:rsid w:val="002B7CB4"/>
    <w:rsid w:val="002C42B9"/>
    <w:rsid w:val="002C44DD"/>
    <w:rsid w:val="002C5F6F"/>
    <w:rsid w:val="002C62A2"/>
    <w:rsid w:val="002C7379"/>
    <w:rsid w:val="002D1C8E"/>
    <w:rsid w:val="002D5CF9"/>
    <w:rsid w:val="002D60F7"/>
    <w:rsid w:val="002D739B"/>
    <w:rsid w:val="002E106B"/>
    <w:rsid w:val="002E10FC"/>
    <w:rsid w:val="002E502B"/>
    <w:rsid w:val="002E7C17"/>
    <w:rsid w:val="002F04F6"/>
    <w:rsid w:val="002F0A86"/>
    <w:rsid w:val="002F1C1E"/>
    <w:rsid w:val="002F2407"/>
    <w:rsid w:val="002F4FBE"/>
    <w:rsid w:val="002F673D"/>
    <w:rsid w:val="002F7253"/>
    <w:rsid w:val="002F7BD8"/>
    <w:rsid w:val="002F7E90"/>
    <w:rsid w:val="0030012E"/>
    <w:rsid w:val="00302999"/>
    <w:rsid w:val="00303350"/>
    <w:rsid w:val="00304099"/>
    <w:rsid w:val="00305A6B"/>
    <w:rsid w:val="003102C7"/>
    <w:rsid w:val="003112BF"/>
    <w:rsid w:val="00313468"/>
    <w:rsid w:val="0031576C"/>
    <w:rsid w:val="00316005"/>
    <w:rsid w:val="00316179"/>
    <w:rsid w:val="003162D0"/>
    <w:rsid w:val="00317096"/>
    <w:rsid w:val="00317275"/>
    <w:rsid w:val="0032124D"/>
    <w:rsid w:val="003238A5"/>
    <w:rsid w:val="00324075"/>
    <w:rsid w:val="003240A0"/>
    <w:rsid w:val="0032430C"/>
    <w:rsid w:val="00326BCC"/>
    <w:rsid w:val="00327D49"/>
    <w:rsid w:val="0033364D"/>
    <w:rsid w:val="00334518"/>
    <w:rsid w:val="00334B3B"/>
    <w:rsid w:val="00334C2D"/>
    <w:rsid w:val="00335177"/>
    <w:rsid w:val="0033626D"/>
    <w:rsid w:val="003374F3"/>
    <w:rsid w:val="00337673"/>
    <w:rsid w:val="003405AE"/>
    <w:rsid w:val="003416BD"/>
    <w:rsid w:val="00346185"/>
    <w:rsid w:val="00354710"/>
    <w:rsid w:val="0035592B"/>
    <w:rsid w:val="00357F4F"/>
    <w:rsid w:val="00357F70"/>
    <w:rsid w:val="00357FD7"/>
    <w:rsid w:val="00364EFB"/>
    <w:rsid w:val="00365587"/>
    <w:rsid w:val="003662A1"/>
    <w:rsid w:val="0036681B"/>
    <w:rsid w:val="003670AA"/>
    <w:rsid w:val="0036788F"/>
    <w:rsid w:val="003704CB"/>
    <w:rsid w:val="00371344"/>
    <w:rsid w:val="00371F94"/>
    <w:rsid w:val="00375948"/>
    <w:rsid w:val="00375EE6"/>
    <w:rsid w:val="00385063"/>
    <w:rsid w:val="00385626"/>
    <w:rsid w:val="00385ED5"/>
    <w:rsid w:val="003861CA"/>
    <w:rsid w:val="00386CF9"/>
    <w:rsid w:val="00387A83"/>
    <w:rsid w:val="003903A2"/>
    <w:rsid w:val="003920E4"/>
    <w:rsid w:val="00394D95"/>
    <w:rsid w:val="00394FDF"/>
    <w:rsid w:val="00395509"/>
    <w:rsid w:val="003A78AC"/>
    <w:rsid w:val="003B0B03"/>
    <w:rsid w:val="003B59AD"/>
    <w:rsid w:val="003B6438"/>
    <w:rsid w:val="003B7514"/>
    <w:rsid w:val="003C0B78"/>
    <w:rsid w:val="003C11E2"/>
    <w:rsid w:val="003C151F"/>
    <w:rsid w:val="003C260D"/>
    <w:rsid w:val="003C3FA9"/>
    <w:rsid w:val="003C7D05"/>
    <w:rsid w:val="003D01D7"/>
    <w:rsid w:val="003D1C30"/>
    <w:rsid w:val="003D2966"/>
    <w:rsid w:val="003D668B"/>
    <w:rsid w:val="003E6826"/>
    <w:rsid w:val="003E6E83"/>
    <w:rsid w:val="003F0E7C"/>
    <w:rsid w:val="003F1EBC"/>
    <w:rsid w:val="003F39A2"/>
    <w:rsid w:val="003F4784"/>
    <w:rsid w:val="003F6E34"/>
    <w:rsid w:val="003F758B"/>
    <w:rsid w:val="003F7899"/>
    <w:rsid w:val="004012C3"/>
    <w:rsid w:val="004013E4"/>
    <w:rsid w:val="00403A03"/>
    <w:rsid w:val="00404966"/>
    <w:rsid w:val="004067DF"/>
    <w:rsid w:val="00406AD3"/>
    <w:rsid w:val="00407442"/>
    <w:rsid w:val="004102B4"/>
    <w:rsid w:val="00412987"/>
    <w:rsid w:val="00413F3F"/>
    <w:rsid w:val="0042071D"/>
    <w:rsid w:val="004207CE"/>
    <w:rsid w:val="0042253B"/>
    <w:rsid w:val="00423D23"/>
    <w:rsid w:val="00424E16"/>
    <w:rsid w:val="004316FC"/>
    <w:rsid w:val="00431753"/>
    <w:rsid w:val="0043295F"/>
    <w:rsid w:val="00434FB1"/>
    <w:rsid w:val="004354AE"/>
    <w:rsid w:val="004409E3"/>
    <w:rsid w:val="00440ECC"/>
    <w:rsid w:val="004424B6"/>
    <w:rsid w:val="00443BBA"/>
    <w:rsid w:val="0044741D"/>
    <w:rsid w:val="00451DAD"/>
    <w:rsid w:val="004540F8"/>
    <w:rsid w:val="00454829"/>
    <w:rsid w:val="00454FEE"/>
    <w:rsid w:val="00456185"/>
    <w:rsid w:val="004574F6"/>
    <w:rsid w:val="00463CE7"/>
    <w:rsid w:val="00464747"/>
    <w:rsid w:val="00464A20"/>
    <w:rsid w:val="00466D54"/>
    <w:rsid w:val="00466F18"/>
    <w:rsid w:val="004743B1"/>
    <w:rsid w:val="0047449C"/>
    <w:rsid w:val="00475CEB"/>
    <w:rsid w:val="004804AE"/>
    <w:rsid w:val="00485B57"/>
    <w:rsid w:val="00486A29"/>
    <w:rsid w:val="004876C4"/>
    <w:rsid w:val="00490596"/>
    <w:rsid w:val="0049109D"/>
    <w:rsid w:val="0049230B"/>
    <w:rsid w:val="0049674D"/>
    <w:rsid w:val="004A077C"/>
    <w:rsid w:val="004A1228"/>
    <w:rsid w:val="004A1E39"/>
    <w:rsid w:val="004A5198"/>
    <w:rsid w:val="004A5D19"/>
    <w:rsid w:val="004B6A6B"/>
    <w:rsid w:val="004C1574"/>
    <w:rsid w:val="004C1612"/>
    <w:rsid w:val="004C2074"/>
    <w:rsid w:val="004C25E2"/>
    <w:rsid w:val="004C3E19"/>
    <w:rsid w:val="004C4EB7"/>
    <w:rsid w:val="004C6FEC"/>
    <w:rsid w:val="004D0FF5"/>
    <w:rsid w:val="004D13A7"/>
    <w:rsid w:val="004D4042"/>
    <w:rsid w:val="004D41E1"/>
    <w:rsid w:val="004D465E"/>
    <w:rsid w:val="004D66BB"/>
    <w:rsid w:val="004E04E3"/>
    <w:rsid w:val="004E087B"/>
    <w:rsid w:val="004E2280"/>
    <w:rsid w:val="004E2762"/>
    <w:rsid w:val="004E4488"/>
    <w:rsid w:val="004E5A21"/>
    <w:rsid w:val="004E7399"/>
    <w:rsid w:val="004E7D96"/>
    <w:rsid w:val="004F1E84"/>
    <w:rsid w:val="004F2D66"/>
    <w:rsid w:val="004F4C98"/>
    <w:rsid w:val="004F6B63"/>
    <w:rsid w:val="004F6B6A"/>
    <w:rsid w:val="00500DFB"/>
    <w:rsid w:val="00502030"/>
    <w:rsid w:val="00503DCD"/>
    <w:rsid w:val="00504635"/>
    <w:rsid w:val="00507944"/>
    <w:rsid w:val="005123F7"/>
    <w:rsid w:val="00512C67"/>
    <w:rsid w:val="0051576B"/>
    <w:rsid w:val="005207D4"/>
    <w:rsid w:val="00521841"/>
    <w:rsid w:val="00522689"/>
    <w:rsid w:val="00522FC3"/>
    <w:rsid w:val="0052339A"/>
    <w:rsid w:val="005238DD"/>
    <w:rsid w:val="00530052"/>
    <w:rsid w:val="0053042D"/>
    <w:rsid w:val="00533672"/>
    <w:rsid w:val="00540A83"/>
    <w:rsid w:val="0054183F"/>
    <w:rsid w:val="0054334C"/>
    <w:rsid w:val="00547C12"/>
    <w:rsid w:val="005522B6"/>
    <w:rsid w:val="005555C9"/>
    <w:rsid w:val="00556405"/>
    <w:rsid w:val="00556864"/>
    <w:rsid w:val="00557876"/>
    <w:rsid w:val="005635C2"/>
    <w:rsid w:val="00564FA9"/>
    <w:rsid w:val="0056752F"/>
    <w:rsid w:val="00570B67"/>
    <w:rsid w:val="005711DA"/>
    <w:rsid w:val="0057212A"/>
    <w:rsid w:val="00573C0E"/>
    <w:rsid w:val="005743D9"/>
    <w:rsid w:val="00574538"/>
    <w:rsid w:val="005760FE"/>
    <w:rsid w:val="00577C3B"/>
    <w:rsid w:val="00577E79"/>
    <w:rsid w:val="00581A43"/>
    <w:rsid w:val="0058321E"/>
    <w:rsid w:val="00586DDA"/>
    <w:rsid w:val="00587D57"/>
    <w:rsid w:val="00587E22"/>
    <w:rsid w:val="00592E18"/>
    <w:rsid w:val="005958A9"/>
    <w:rsid w:val="00596BF7"/>
    <w:rsid w:val="005A61CF"/>
    <w:rsid w:val="005A6AD5"/>
    <w:rsid w:val="005A6F83"/>
    <w:rsid w:val="005A7A7D"/>
    <w:rsid w:val="005B2240"/>
    <w:rsid w:val="005B4F21"/>
    <w:rsid w:val="005B5713"/>
    <w:rsid w:val="005C0D69"/>
    <w:rsid w:val="005C0E98"/>
    <w:rsid w:val="005C4941"/>
    <w:rsid w:val="005C5673"/>
    <w:rsid w:val="005C5E93"/>
    <w:rsid w:val="005C5F0B"/>
    <w:rsid w:val="005C7A48"/>
    <w:rsid w:val="005D0F16"/>
    <w:rsid w:val="005D23B7"/>
    <w:rsid w:val="005D24E1"/>
    <w:rsid w:val="005D5144"/>
    <w:rsid w:val="005D5C3C"/>
    <w:rsid w:val="005D5F82"/>
    <w:rsid w:val="005D771F"/>
    <w:rsid w:val="005D7C95"/>
    <w:rsid w:val="005E01A2"/>
    <w:rsid w:val="005E179C"/>
    <w:rsid w:val="005E235C"/>
    <w:rsid w:val="005E2A5E"/>
    <w:rsid w:val="005E2DBC"/>
    <w:rsid w:val="005E49F4"/>
    <w:rsid w:val="005E607A"/>
    <w:rsid w:val="005E7547"/>
    <w:rsid w:val="005E772A"/>
    <w:rsid w:val="005F0776"/>
    <w:rsid w:val="005F099C"/>
    <w:rsid w:val="005F16AD"/>
    <w:rsid w:val="005F19A3"/>
    <w:rsid w:val="005F1DA4"/>
    <w:rsid w:val="005F2ED2"/>
    <w:rsid w:val="005F42ED"/>
    <w:rsid w:val="005F5F09"/>
    <w:rsid w:val="005F70D1"/>
    <w:rsid w:val="005F7FA7"/>
    <w:rsid w:val="00602168"/>
    <w:rsid w:val="006028E5"/>
    <w:rsid w:val="0060516B"/>
    <w:rsid w:val="0060527D"/>
    <w:rsid w:val="00607518"/>
    <w:rsid w:val="006105CA"/>
    <w:rsid w:val="00611328"/>
    <w:rsid w:val="00612F97"/>
    <w:rsid w:val="00613C23"/>
    <w:rsid w:val="0061627D"/>
    <w:rsid w:val="00616737"/>
    <w:rsid w:val="00622098"/>
    <w:rsid w:val="0062318B"/>
    <w:rsid w:val="00623CF5"/>
    <w:rsid w:val="0062706F"/>
    <w:rsid w:val="00627AB6"/>
    <w:rsid w:val="006313B7"/>
    <w:rsid w:val="006334F6"/>
    <w:rsid w:val="00636DF9"/>
    <w:rsid w:val="006406D9"/>
    <w:rsid w:val="00640C1D"/>
    <w:rsid w:val="00641045"/>
    <w:rsid w:val="00641C94"/>
    <w:rsid w:val="00644B0C"/>
    <w:rsid w:val="00644D53"/>
    <w:rsid w:val="006506A6"/>
    <w:rsid w:val="00651968"/>
    <w:rsid w:val="00654551"/>
    <w:rsid w:val="00655722"/>
    <w:rsid w:val="00655E90"/>
    <w:rsid w:val="0065752F"/>
    <w:rsid w:val="006576F1"/>
    <w:rsid w:val="00660A99"/>
    <w:rsid w:val="006623F9"/>
    <w:rsid w:val="00663E51"/>
    <w:rsid w:val="006642C8"/>
    <w:rsid w:val="006647C4"/>
    <w:rsid w:val="006701AC"/>
    <w:rsid w:val="00676FE1"/>
    <w:rsid w:val="00681A78"/>
    <w:rsid w:val="0068527F"/>
    <w:rsid w:val="00693163"/>
    <w:rsid w:val="00695E6B"/>
    <w:rsid w:val="006A01D9"/>
    <w:rsid w:val="006A31B0"/>
    <w:rsid w:val="006A43A2"/>
    <w:rsid w:val="006A526A"/>
    <w:rsid w:val="006A689A"/>
    <w:rsid w:val="006B01F9"/>
    <w:rsid w:val="006B1EAA"/>
    <w:rsid w:val="006B39ED"/>
    <w:rsid w:val="006B3F70"/>
    <w:rsid w:val="006B4CC8"/>
    <w:rsid w:val="006B580F"/>
    <w:rsid w:val="006B6B64"/>
    <w:rsid w:val="006B6B90"/>
    <w:rsid w:val="006B79E3"/>
    <w:rsid w:val="006C021C"/>
    <w:rsid w:val="006C21B2"/>
    <w:rsid w:val="006C320F"/>
    <w:rsid w:val="006C3688"/>
    <w:rsid w:val="006D0501"/>
    <w:rsid w:val="006D15C9"/>
    <w:rsid w:val="006D5825"/>
    <w:rsid w:val="006D5F25"/>
    <w:rsid w:val="006D678E"/>
    <w:rsid w:val="006E1D9C"/>
    <w:rsid w:val="006E234E"/>
    <w:rsid w:val="006E2979"/>
    <w:rsid w:val="006E3764"/>
    <w:rsid w:val="006E46F4"/>
    <w:rsid w:val="006F118A"/>
    <w:rsid w:val="006F1E95"/>
    <w:rsid w:val="006F2852"/>
    <w:rsid w:val="006F630D"/>
    <w:rsid w:val="006F63C4"/>
    <w:rsid w:val="006F6FBB"/>
    <w:rsid w:val="006F7735"/>
    <w:rsid w:val="006F7E9F"/>
    <w:rsid w:val="00700D22"/>
    <w:rsid w:val="00700F9E"/>
    <w:rsid w:val="00704F12"/>
    <w:rsid w:val="007069E4"/>
    <w:rsid w:val="00706D5B"/>
    <w:rsid w:val="00710204"/>
    <w:rsid w:val="00710BBF"/>
    <w:rsid w:val="00711196"/>
    <w:rsid w:val="00711CF6"/>
    <w:rsid w:val="00711F75"/>
    <w:rsid w:val="00712763"/>
    <w:rsid w:val="0071282F"/>
    <w:rsid w:val="00716295"/>
    <w:rsid w:val="007204A6"/>
    <w:rsid w:val="007207E3"/>
    <w:rsid w:val="00721512"/>
    <w:rsid w:val="0072351C"/>
    <w:rsid w:val="00723922"/>
    <w:rsid w:val="00724C6B"/>
    <w:rsid w:val="007250B6"/>
    <w:rsid w:val="0072577C"/>
    <w:rsid w:val="00726C88"/>
    <w:rsid w:val="00731842"/>
    <w:rsid w:val="00731B4B"/>
    <w:rsid w:val="0073256E"/>
    <w:rsid w:val="00734E66"/>
    <w:rsid w:val="00735644"/>
    <w:rsid w:val="007376A5"/>
    <w:rsid w:val="00740A0C"/>
    <w:rsid w:val="0074128E"/>
    <w:rsid w:val="007429C4"/>
    <w:rsid w:val="007437F9"/>
    <w:rsid w:val="00744636"/>
    <w:rsid w:val="007448EB"/>
    <w:rsid w:val="00746F6C"/>
    <w:rsid w:val="00750A8E"/>
    <w:rsid w:val="00751E04"/>
    <w:rsid w:val="00754023"/>
    <w:rsid w:val="0076009C"/>
    <w:rsid w:val="00761E59"/>
    <w:rsid w:val="00763B35"/>
    <w:rsid w:val="007715DB"/>
    <w:rsid w:val="00771F06"/>
    <w:rsid w:val="00773203"/>
    <w:rsid w:val="0077336E"/>
    <w:rsid w:val="0077586C"/>
    <w:rsid w:val="0077766C"/>
    <w:rsid w:val="00782628"/>
    <w:rsid w:val="007838B1"/>
    <w:rsid w:val="00783A72"/>
    <w:rsid w:val="00783B26"/>
    <w:rsid w:val="00783FD4"/>
    <w:rsid w:val="00787CD3"/>
    <w:rsid w:val="007901B5"/>
    <w:rsid w:val="00790977"/>
    <w:rsid w:val="00791424"/>
    <w:rsid w:val="007A0467"/>
    <w:rsid w:val="007A25A1"/>
    <w:rsid w:val="007A272C"/>
    <w:rsid w:val="007A32C3"/>
    <w:rsid w:val="007A4630"/>
    <w:rsid w:val="007A6127"/>
    <w:rsid w:val="007B14D7"/>
    <w:rsid w:val="007B2A55"/>
    <w:rsid w:val="007B5C36"/>
    <w:rsid w:val="007C0774"/>
    <w:rsid w:val="007C23CE"/>
    <w:rsid w:val="007C261D"/>
    <w:rsid w:val="007C4498"/>
    <w:rsid w:val="007C503F"/>
    <w:rsid w:val="007C53AB"/>
    <w:rsid w:val="007D06BE"/>
    <w:rsid w:val="007D2EDC"/>
    <w:rsid w:val="007D3CC7"/>
    <w:rsid w:val="007D664C"/>
    <w:rsid w:val="007E022C"/>
    <w:rsid w:val="007E1C4C"/>
    <w:rsid w:val="007E2D0D"/>
    <w:rsid w:val="007F556D"/>
    <w:rsid w:val="007F5DD9"/>
    <w:rsid w:val="007F68DE"/>
    <w:rsid w:val="007F73D1"/>
    <w:rsid w:val="007F7713"/>
    <w:rsid w:val="00800CCB"/>
    <w:rsid w:val="00805471"/>
    <w:rsid w:val="0080560F"/>
    <w:rsid w:val="00806A6C"/>
    <w:rsid w:val="00810C27"/>
    <w:rsid w:val="00812BD8"/>
    <w:rsid w:val="00813CC0"/>
    <w:rsid w:val="00814457"/>
    <w:rsid w:val="00816B2C"/>
    <w:rsid w:val="008177E8"/>
    <w:rsid w:val="008206FA"/>
    <w:rsid w:val="00821422"/>
    <w:rsid w:val="008215BD"/>
    <w:rsid w:val="00821B53"/>
    <w:rsid w:val="00821D04"/>
    <w:rsid w:val="00822828"/>
    <w:rsid w:val="0082781D"/>
    <w:rsid w:val="0083140C"/>
    <w:rsid w:val="00834289"/>
    <w:rsid w:val="008377B6"/>
    <w:rsid w:val="00845107"/>
    <w:rsid w:val="00845E3F"/>
    <w:rsid w:val="008519B8"/>
    <w:rsid w:val="00852191"/>
    <w:rsid w:val="00852515"/>
    <w:rsid w:val="0085413E"/>
    <w:rsid w:val="008542DC"/>
    <w:rsid w:val="0085459A"/>
    <w:rsid w:val="008548DF"/>
    <w:rsid w:val="00854D5A"/>
    <w:rsid w:val="00855551"/>
    <w:rsid w:val="00856E44"/>
    <w:rsid w:val="008610EE"/>
    <w:rsid w:val="00862B56"/>
    <w:rsid w:val="008636E5"/>
    <w:rsid w:val="00863B47"/>
    <w:rsid w:val="00865023"/>
    <w:rsid w:val="00865EA9"/>
    <w:rsid w:val="008660E3"/>
    <w:rsid w:val="00867BBE"/>
    <w:rsid w:val="008721A6"/>
    <w:rsid w:val="0087230C"/>
    <w:rsid w:val="00875081"/>
    <w:rsid w:val="008750AF"/>
    <w:rsid w:val="00876FD6"/>
    <w:rsid w:val="00885E86"/>
    <w:rsid w:val="008861F9"/>
    <w:rsid w:val="008901B2"/>
    <w:rsid w:val="0089068F"/>
    <w:rsid w:val="00890F38"/>
    <w:rsid w:val="008929FC"/>
    <w:rsid w:val="008943F5"/>
    <w:rsid w:val="00895A6C"/>
    <w:rsid w:val="00897927"/>
    <w:rsid w:val="008A04CF"/>
    <w:rsid w:val="008A36BF"/>
    <w:rsid w:val="008A5832"/>
    <w:rsid w:val="008A62C1"/>
    <w:rsid w:val="008A6525"/>
    <w:rsid w:val="008A7FC9"/>
    <w:rsid w:val="008B1391"/>
    <w:rsid w:val="008B2D58"/>
    <w:rsid w:val="008B6A3B"/>
    <w:rsid w:val="008C016E"/>
    <w:rsid w:val="008C0AF1"/>
    <w:rsid w:val="008C1026"/>
    <w:rsid w:val="008C2214"/>
    <w:rsid w:val="008C22F6"/>
    <w:rsid w:val="008C2FB5"/>
    <w:rsid w:val="008C4899"/>
    <w:rsid w:val="008C49F9"/>
    <w:rsid w:val="008C5497"/>
    <w:rsid w:val="008C55D0"/>
    <w:rsid w:val="008C5615"/>
    <w:rsid w:val="008D12AB"/>
    <w:rsid w:val="008D3082"/>
    <w:rsid w:val="008D588A"/>
    <w:rsid w:val="008D67A5"/>
    <w:rsid w:val="008D6BE2"/>
    <w:rsid w:val="008D71DE"/>
    <w:rsid w:val="008D7FC4"/>
    <w:rsid w:val="008E0153"/>
    <w:rsid w:val="008E4EE2"/>
    <w:rsid w:val="008E5E13"/>
    <w:rsid w:val="008E60E6"/>
    <w:rsid w:val="008E7AB4"/>
    <w:rsid w:val="008F20B2"/>
    <w:rsid w:val="008F2FB8"/>
    <w:rsid w:val="008F4915"/>
    <w:rsid w:val="008F5482"/>
    <w:rsid w:val="008F6854"/>
    <w:rsid w:val="008F7AF1"/>
    <w:rsid w:val="00900EF3"/>
    <w:rsid w:val="009020D1"/>
    <w:rsid w:val="00904DAE"/>
    <w:rsid w:val="00904DC1"/>
    <w:rsid w:val="0091001A"/>
    <w:rsid w:val="00910EA2"/>
    <w:rsid w:val="00914465"/>
    <w:rsid w:val="00915D98"/>
    <w:rsid w:val="009200AF"/>
    <w:rsid w:val="00920FAB"/>
    <w:rsid w:val="009213F4"/>
    <w:rsid w:val="00922AE8"/>
    <w:rsid w:val="009234E9"/>
    <w:rsid w:val="00927015"/>
    <w:rsid w:val="009272AC"/>
    <w:rsid w:val="00927E48"/>
    <w:rsid w:val="009310B5"/>
    <w:rsid w:val="00933CE9"/>
    <w:rsid w:val="00933E94"/>
    <w:rsid w:val="00934BCD"/>
    <w:rsid w:val="009373EF"/>
    <w:rsid w:val="0094146F"/>
    <w:rsid w:val="009443A2"/>
    <w:rsid w:val="00946004"/>
    <w:rsid w:val="009520B3"/>
    <w:rsid w:val="00955CFA"/>
    <w:rsid w:val="00956298"/>
    <w:rsid w:val="00957ADA"/>
    <w:rsid w:val="00957E66"/>
    <w:rsid w:val="00961584"/>
    <w:rsid w:val="00961D74"/>
    <w:rsid w:val="0096240D"/>
    <w:rsid w:val="009625B2"/>
    <w:rsid w:val="009630D2"/>
    <w:rsid w:val="00963ACE"/>
    <w:rsid w:val="00964D9F"/>
    <w:rsid w:val="00965A2C"/>
    <w:rsid w:val="00972327"/>
    <w:rsid w:val="00972D3E"/>
    <w:rsid w:val="009733CF"/>
    <w:rsid w:val="00975848"/>
    <w:rsid w:val="009771F8"/>
    <w:rsid w:val="00982FF2"/>
    <w:rsid w:val="009852E6"/>
    <w:rsid w:val="009853C1"/>
    <w:rsid w:val="009871C9"/>
    <w:rsid w:val="00993D32"/>
    <w:rsid w:val="00994267"/>
    <w:rsid w:val="00995CDE"/>
    <w:rsid w:val="0099714F"/>
    <w:rsid w:val="00997E70"/>
    <w:rsid w:val="009A05B4"/>
    <w:rsid w:val="009A0A45"/>
    <w:rsid w:val="009A223A"/>
    <w:rsid w:val="009A29DE"/>
    <w:rsid w:val="009A3274"/>
    <w:rsid w:val="009A36D0"/>
    <w:rsid w:val="009A4199"/>
    <w:rsid w:val="009A481E"/>
    <w:rsid w:val="009A52D3"/>
    <w:rsid w:val="009A6325"/>
    <w:rsid w:val="009B4916"/>
    <w:rsid w:val="009B5917"/>
    <w:rsid w:val="009B5DB6"/>
    <w:rsid w:val="009B5DEE"/>
    <w:rsid w:val="009C0518"/>
    <w:rsid w:val="009C248B"/>
    <w:rsid w:val="009C3A95"/>
    <w:rsid w:val="009C3EB0"/>
    <w:rsid w:val="009D0DD8"/>
    <w:rsid w:val="009D1524"/>
    <w:rsid w:val="009D2549"/>
    <w:rsid w:val="009D280B"/>
    <w:rsid w:val="009D3794"/>
    <w:rsid w:val="009D4D72"/>
    <w:rsid w:val="009D6A26"/>
    <w:rsid w:val="009D77E1"/>
    <w:rsid w:val="009E02D1"/>
    <w:rsid w:val="009E15A0"/>
    <w:rsid w:val="009E190D"/>
    <w:rsid w:val="009E296B"/>
    <w:rsid w:val="009E57A4"/>
    <w:rsid w:val="009E5892"/>
    <w:rsid w:val="009E60E5"/>
    <w:rsid w:val="009E63D2"/>
    <w:rsid w:val="009F09E8"/>
    <w:rsid w:val="009F2BD3"/>
    <w:rsid w:val="009F2F03"/>
    <w:rsid w:val="009F3F67"/>
    <w:rsid w:val="009F504B"/>
    <w:rsid w:val="009F7BBD"/>
    <w:rsid w:val="00A0104A"/>
    <w:rsid w:val="00A0139F"/>
    <w:rsid w:val="00A020BE"/>
    <w:rsid w:val="00A05F67"/>
    <w:rsid w:val="00A069A4"/>
    <w:rsid w:val="00A11E42"/>
    <w:rsid w:val="00A126B1"/>
    <w:rsid w:val="00A139BE"/>
    <w:rsid w:val="00A14283"/>
    <w:rsid w:val="00A14F8C"/>
    <w:rsid w:val="00A21113"/>
    <w:rsid w:val="00A21A8B"/>
    <w:rsid w:val="00A2227C"/>
    <w:rsid w:val="00A275AE"/>
    <w:rsid w:val="00A310DD"/>
    <w:rsid w:val="00A31B4F"/>
    <w:rsid w:val="00A32A85"/>
    <w:rsid w:val="00A33B22"/>
    <w:rsid w:val="00A40491"/>
    <w:rsid w:val="00A40AAF"/>
    <w:rsid w:val="00A410CA"/>
    <w:rsid w:val="00A4275A"/>
    <w:rsid w:val="00A43AA8"/>
    <w:rsid w:val="00A468CC"/>
    <w:rsid w:val="00A46D69"/>
    <w:rsid w:val="00A503C0"/>
    <w:rsid w:val="00A510B9"/>
    <w:rsid w:val="00A52010"/>
    <w:rsid w:val="00A6106F"/>
    <w:rsid w:val="00A612AE"/>
    <w:rsid w:val="00A62BA5"/>
    <w:rsid w:val="00A64507"/>
    <w:rsid w:val="00A70DBD"/>
    <w:rsid w:val="00A7481D"/>
    <w:rsid w:val="00A760AA"/>
    <w:rsid w:val="00A76507"/>
    <w:rsid w:val="00A80A80"/>
    <w:rsid w:val="00A829CF"/>
    <w:rsid w:val="00A83ACE"/>
    <w:rsid w:val="00A84135"/>
    <w:rsid w:val="00A845F2"/>
    <w:rsid w:val="00A87256"/>
    <w:rsid w:val="00A90074"/>
    <w:rsid w:val="00A90DDA"/>
    <w:rsid w:val="00A9125F"/>
    <w:rsid w:val="00A917DE"/>
    <w:rsid w:val="00A92C22"/>
    <w:rsid w:val="00A93910"/>
    <w:rsid w:val="00A93AE0"/>
    <w:rsid w:val="00A94A8D"/>
    <w:rsid w:val="00A963CB"/>
    <w:rsid w:val="00A970A3"/>
    <w:rsid w:val="00A976CB"/>
    <w:rsid w:val="00AA18B7"/>
    <w:rsid w:val="00AA4014"/>
    <w:rsid w:val="00AA557C"/>
    <w:rsid w:val="00AA5D24"/>
    <w:rsid w:val="00AA629D"/>
    <w:rsid w:val="00AA6627"/>
    <w:rsid w:val="00AB224B"/>
    <w:rsid w:val="00AB4451"/>
    <w:rsid w:val="00AB58B2"/>
    <w:rsid w:val="00AB729B"/>
    <w:rsid w:val="00AC0C43"/>
    <w:rsid w:val="00AC4532"/>
    <w:rsid w:val="00AC6F81"/>
    <w:rsid w:val="00AC7A4D"/>
    <w:rsid w:val="00AD0212"/>
    <w:rsid w:val="00AD4AA3"/>
    <w:rsid w:val="00AD59F5"/>
    <w:rsid w:val="00AD6249"/>
    <w:rsid w:val="00AD68C1"/>
    <w:rsid w:val="00AE1723"/>
    <w:rsid w:val="00AE3475"/>
    <w:rsid w:val="00AE6FDB"/>
    <w:rsid w:val="00AE73F9"/>
    <w:rsid w:val="00AE75B0"/>
    <w:rsid w:val="00AF0F1F"/>
    <w:rsid w:val="00AF2201"/>
    <w:rsid w:val="00AF300D"/>
    <w:rsid w:val="00AF52F0"/>
    <w:rsid w:val="00AF558C"/>
    <w:rsid w:val="00AF7051"/>
    <w:rsid w:val="00AF7362"/>
    <w:rsid w:val="00B00F04"/>
    <w:rsid w:val="00B00FAD"/>
    <w:rsid w:val="00B05246"/>
    <w:rsid w:val="00B11712"/>
    <w:rsid w:val="00B12768"/>
    <w:rsid w:val="00B17972"/>
    <w:rsid w:val="00B21D37"/>
    <w:rsid w:val="00B23F4D"/>
    <w:rsid w:val="00B2404B"/>
    <w:rsid w:val="00B24CD3"/>
    <w:rsid w:val="00B2568F"/>
    <w:rsid w:val="00B25F0C"/>
    <w:rsid w:val="00B26636"/>
    <w:rsid w:val="00B310A3"/>
    <w:rsid w:val="00B3137E"/>
    <w:rsid w:val="00B31546"/>
    <w:rsid w:val="00B321C7"/>
    <w:rsid w:val="00B32D91"/>
    <w:rsid w:val="00B36EDB"/>
    <w:rsid w:val="00B37E96"/>
    <w:rsid w:val="00B413CA"/>
    <w:rsid w:val="00B42613"/>
    <w:rsid w:val="00B427D3"/>
    <w:rsid w:val="00B43D09"/>
    <w:rsid w:val="00B454A8"/>
    <w:rsid w:val="00B45B12"/>
    <w:rsid w:val="00B478F2"/>
    <w:rsid w:val="00B519C1"/>
    <w:rsid w:val="00B521E4"/>
    <w:rsid w:val="00B52DCD"/>
    <w:rsid w:val="00B53395"/>
    <w:rsid w:val="00B54831"/>
    <w:rsid w:val="00B611C9"/>
    <w:rsid w:val="00B62038"/>
    <w:rsid w:val="00B62174"/>
    <w:rsid w:val="00B62EC8"/>
    <w:rsid w:val="00B62FF5"/>
    <w:rsid w:val="00B6437A"/>
    <w:rsid w:val="00B64FDB"/>
    <w:rsid w:val="00B6638C"/>
    <w:rsid w:val="00B67458"/>
    <w:rsid w:val="00B67CBE"/>
    <w:rsid w:val="00B67EF6"/>
    <w:rsid w:val="00B72407"/>
    <w:rsid w:val="00B72618"/>
    <w:rsid w:val="00B72FBE"/>
    <w:rsid w:val="00B74315"/>
    <w:rsid w:val="00B74BA6"/>
    <w:rsid w:val="00B757EC"/>
    <w:rsid w:val="00B765A1"/>
    <w:rsid w:val="00B82473"/>
    <w:rsid w:val="00B8664F"/>
    <w:rsid w:val="00B9025E"/>
    <w:rsid w:val="00B9245D"/>
    <w:rsid w:val="00B924F1"/>
    <w:rsid w:val="00B92DDA"/>
    <w:rsid w:val="00B9347E"/>
    <w:rsid w:val="00B94504"/>
    <w:rsid w:val="00B9499F"/>
    <w:rsid w:val="00BA1EE9"/>
    <w:rsid w:val="00BA1EF1"/>
    <w:rsid w:val="00BA27EF"/>
    <w:rsid w:val="00BA44C6"/>
    <w:rsid w:val="00BA4691"/>
    <w:rsid w:val="00BA4840"/>
    <w:rsid w:val="00BA5200"/>
    <w:rsid w:val="00BA54AD"/>
    <w:rsid w:val="00BA5518"/>
    <w:rsid w:val="00BA5949"/>
    <w:rsid w:val="00BB5AD8"/>
    <w:rsid w:val="00BB6128"/>
    <w:rsid w:val="00BB7845"/>
    <w:rsid w:val="00BB7DF5"/>
    <w:rsid w:val="00BC23B4"/>
    <w:rsid w:val="00BC4166"/>
    <w:rsid w:val="00BC6106"/>
    <w:rsid w:val="00BD1458"/>
    <w:rsid w:val="00BD1983"/>
    <w:rsid w:val="00BD29AD"/>
    <w:rsid w:val="00BD31E9"/>
    <w:rsid w:val="00BD3CA0"/>
    <w:rsid w:val="00BD4DA5"/>
    <w:rsid w:val="00BD568C"/>
    <w:rsid w:val="00BD5BD5"/>
    <w:rsid w:val="00BE0348"/>
    <w:rsid w:val="00BE0706"/>
    <w:rsid w:val="00BE44C4"/>
    <w:rsid w:val="00BE48D7"/>
    <w:rsid w:val="00BE5136"/>
    <w:rsid w:val="00BE5E45"/>
    <w:rsid w:val="00BF173A"/>
    <w:rsid w:val="00BF2128"/>
    <w:rsid w:val="00BF2509"/>
    <w:rsid w:val="00BF4286"/>
    <w:rsid w:val="00BF53EC"/>
    <w:rsid w:val="00C002FC"/>
    <w:rsid w:val="00C00EA0"/>
    <w:rsid w:val="00C03FA5"/>
    <w:rsid w:val="00C064C6"/>
    <w:rsid w:val="00C06E81"/>
    <w:rsid w:val="00C07691"/>
    <w:rsid w:val="00C10048"/>
    <w:rsid w:val="00C117BB"/>
    <w:rsid w:val="00C12B65"/>
    <w:rsid w:val="00C13196"/>
    <w:rsid w:val="00C1361B"/>
    <w:rsid w:val="00C149F5"/>
    <w:rsid w:val="00C15F7B"/>
    <w:rsid w:val="00C204A1"/>
    <w:rsid w:val="00C2134B"/>
    <w:rsid w:val="00C21EEA"/>
    <w:rsid w:val="00C23873"/>
    <w:rsid w:val="00C24C5E"/>
    <w:rsid w:val="00C26A20"/>
    <w:rsid w:val="00C26FEE"/>
    <w:rsid w:val="00C304DF"/>
    <w:rsid w:val="00C322A9"/>
    <w:rsid w:val="00C37EA2"/>
    <w:rsid w:val="00C4015D"/>
    <w:rsid w:val="00C41651"/>
    <w:rsid w:val="00C44C4A"/>
    <w:rsid w:val="00C51D62"/>
    <w:rsid w:val="00C52231"/>
    <w:rsid w:val="00C55AC7"/>
    <w:rsid w:val="00C55E3D"/>
    <w:rsid w:val="00C60C5C"/>
    <w:rsid w:val="00C634C9"/>
    <w:rsid w:val="00C63CED"/>
    <w:rsid w:val="00C653B2"/>
    <w:rsid w:val="00C67EE1"/>
    <w:rsid w:val="00C72BE5"/>
    <w:rsid w:val="00C73764"/>
    <w:rsid w:val="00C73850"/>
    <w:rsid w:val="00C73F48"/>
    <w:rsid w:val="00C75CF2"/>
    <w:rsid w:val="00C81B51"/>
    <w:rsid w:val="00C82336"/>
    <w:rsid w:val="00C8665D"/>
    <w:rsid w:val="00C867D4"/>
    <w:rsid w:val="00C87566"/>
    <w:rsid w:val="00C908A8"/>
    <w:rsid w:val="00C91010"/>
    <w:rsid w:val="00C92449"/>
    <w:rsid w:val="00C957C5"/>
    <w:rsid w:val="00C95EA7"/>
    <w:rsid w:val="00C95EAD"/>
    <w:rsid w:val="00C97951"/>
    <w:rsid w:val="00CA1750"/>
    <w:rsid w:val="00CA1B01"/>
    <w:rsid w:val="00CA5FB1"/>
    <w:rsid w:val="00CA62B8"/>
    <w:rsid w:val="00CA6CD3"/>
    <w:rsid w:val="00CA7E00"/>
    <w:rsid w:val="00CB0044"/>
    <w:rsid w:val="00CB0BAE"/>
    <w:rsid w:val="00CB305B"/>
    <w:rsid w:val="00CB4A9C"/>
    <w:rsid w:val="00CB4C62"/>
    <w:rsid w:val="00CB640C"/>
    <w:rsid w:val="00CB7596"/>
    <w:rsid w:val="00CC0A57"/>
    <w:rsid w:val="00CC134C"/>
    <w:rsid w:val="00CC2296"/>
    <w:rsid w:val="00CC25E8"/>
    <w:rsid w:val="00CC3C0E"/>
    <w:rsid w:val="00CC42AB"/>
    <w:rsid w:val="00CC4B75"/>
    <w:rsid w:val="00CC64A0"/>
    <w:rsid w:val="00CC6647"/>
    <w:rsid w:val="00CD09C7"/>
    <w:rsid w:val="00CD16FB"/>
    <w:rsid w:val="00CD36D1"/>
    <w:rsid w:val="00CD3FCD"/>
    <w:rsid w:val="00CD7D00"/>
    <w:rsid w:val="00CE1613"/>
    <w:rsid w:val="00CE2A64"/>
    <w:rsid w:val="00CE5B86"/>
    <w:rsid w:val="00CE6BDB"/>
    <w:rsid w:val="00CE7A6C"/>
    <w:rsid w:val="00CE7C1B"/>
    <w:rsid w:val="00CF167D"/>
    <w:rsid w:val="00D00FA0"/>
    <w:rsid w:val="00D016DF"/>
    <w:rsid w:val="00D02E73"/>
    <w:rsid w:val="00D04601"/>
    <w:rsid w:val="00D04CE5"/>
    <w:rsid w:val="00D06BE0"/>
    <w:rsid w:val="00D110C3"/>
    <w:rsid w:val="00D11721"/>
    <w:rsid w:val="00D13310"/>
    <w:rsid w:val="00D13E82"/>
    <w:rsid w:val="00D17352"/>
    <w:rsid w:val="00D2455E"/>
    <w:rsid w:val="00D2510D"/>
    <w:rsid w:val="00D25DDC"/>
    <w:rsid w:val="00D301E5"/>
    <w:rsid w:val="00D336D4"/>
    <w:rsid w:val="00D34294"/>
    <w:rsid w:val="00D368F7"/>
    <w:rsid w:val="00D37D7E"/>
    <w:rsid w:val="00D40FEE"/>
    <w:rsid w:val="00D420E1"/>
    <w:rsid w:val="00D421C5"/>
    <w:rsid w:val="00D440BE"/>
    <w:rsid w:val="00D4568F"/>
    <w:rsid w:val="00D4650B"/>
    <w:rsid w:val="00D50310"/>
    <w:rsid w:val="00D62F65"/>
    <w:rsid w:val="00D631CC"/>
    <w:rsid w:val="00D6429D"/>
    <w:rsid w:val="00D6797F"/>
    <w:rsid w:val="00D7511D"/>
    <w:rsid w:val="00D770F2"/>
    <w:rsid w:val="00D77126"/>
    <w:rsid w:val="00D82A41"/>
    <w:rsid w:val="00D82D84"/>
    <w:rsid w:val="00D85023"/>
    <w:rsid w:val="00D85491"/>
    <w:rsid w:val="00D86687"/>
    <w:rsid w:val="00D8689F"/>
    <w:rsid w:val="00D9113D"/>
    <w:rsid w:val="00D93544"/>
    <w:rsid w:val="00D93997"/>
    <w:rsid w:val="00D94434"/>
    <w:rsid w:val="00DA00BC"/>
    <w:rsid w:val="00DA048B"/>
    <w:rsid w:val="00DA187D"/>
    <w:rsid w:val="00DA2BEF"/>
    <w:rsid w:val="00DA3856"/>
    <w:rsid w:val="00DA3ECD"/>
    <w:rsid w:val="00DA5D5B"/>
    <w:rsid w:val="00DA6833"/>
    <w:rsid w:val="00DA7B3B"/>
    <w:rsid w:val="00DB04EF"/>
    <w:rsid w:val="00DB12C5"/>
    <w:rsid w:val="00DB42E7"/>
    <w:rsid w:val="00DB5983"/>
    <w:rsid w:val="00DB7B04"/>
    <w:rsid w:val="00DC07FB"/>
    <w:rsid w:val="00DC13D7"/>
    <w:rsid w:val="00DC5589"/>
    <w:rsid w:val="00DC6004"/>
    <w:rsid w:val="00DC76F9"/>
    <w:rsid w:val="00DD09C7"/>
    <w:rsid w:val="00DD5342"/>
    <w:rsid w:val="00DD538F"/>
    <w:rsid w:val="00DD7885"/>
    <w:rsid w:val="00DE1903"/>
    <w:rsid w:val="00DE29F2"/>
    <w:rsid w:val="00DE510F"/>
    <w:rsid w:val="00DE795B"/>
    <w:rsid w:val="00DF228A"/>
    <w:rsid w:val="00DF27DE"/>
    <w:rsid w:val="00DF30DC"/>
    <w:rsid w:val="00DF4F38"/>
    <w:rsid w:val="00DF612F"/>
    <w:rsid w:val="00E01875"/>
    <w:rsid w:val="00E01F03"/>
    <w:rsid w:val="00E02955"/>
    <w:rsid w:val="00E03DB7"/>
    <w:rsid w:val="00E03EE7"/>
    <w:rsid w:val="00E06F54"/>
    <w:rsid w:val="00E1063D"/>
    <w:rsid w:val="00E13254"/>
    <w:rsid w:val="00E13D7E"/>
    <w:rsid w:val="00E1744B"/>
    <w:rsid w:val="00E17CB2"/>
    <w:rsid w:val="00E21910"/>
    <w:rsid w:val="00E24C3C"/>
    <w:rsid w:val="00E267BA"/>
    <w:rsid w:val="00E268C9"/>
    <w:rsid w:val="00E30CE5"/>
    <w:rsid w:val="00E3264E"/>
    <w:rsid w:val="00E3328C"/>
    <w:rsid w:val="00E3430B"/>
    <w:rsid w:val="00E3504C"/>
    <w:rsid w:val="00E365DF"/>
    <w:rsid w:val="00E36821"/>
    <w:rsid w:val="00E36858"/>
    <w:rsid w:val="00E41825"/>
    <w:rsid w:val="00E438BB"/>
    <w:rsid w:val="00E447E4"/>
    <w:rsid w:val="00E514D7"/>
    <w:rsid w:val="00E51EBD"/>
    <w:rsid w:val="00E528AF"/>
    <w:rsid w:val="00E53E96"/>
    <w:rsid w:val="00E55411"/>
    <w:rsid w:val="00E622F6"/>
    <w:rsid w:val="00E638B3"/>
    <w:rsid w:val="00E652DA"/>
    <w:rsid w:val="00E6611E"/>
    <w:rsid w:val="00E66BCB"/>
    <w:rsid w:val="00E673B7"/>
    <w:rsid w:val="00E67A3E"/>
    <w:rsid w:val="00E71CC4"/>
    <w:rsid w:val="00E72B3A"/>
    <w:rsid w:val="00E73125"/>
    <w:rsid w:val="00E732D8"/>
    <w:rsid w:val="00E7611D"/>
    <w:rsid w:val="00E77E0E"/>
    <w:rsid w:val="00E77E26"/>
    <w:rsid w:val="00E82F57"/>
    <w:rsid w:val="00E8428A"/>
    <w:rsid w:val="00E85EB7"/>
    <w:rsid w:val="00E86203"/>
    <w:rsid w:val="00E86FE7"/>
    <w:rsid w:val="00E91DDA"/>
    <w:rsid w:val="00E94786"/>
    <w:rsid w:val="00E95E26"/>
    <w:rsid w:val="00E9607E"/>
    <w:rsid w:val="00E9724C"/>
    <w:rsid w:val="00E97D8D"/>
    <w:rsid w:val="00EA072A"/>
    <w:rsid w:val="00EA2113"/>
    <w:rsid w:val="00EA3E7F"/>
    <w:rsid w:val="00EA4866"/>
    <w:rsid w:val="00EA6DC2"/>
    <w:rsid w:val="00EA6EDB"/>
    <w:rsid w:val="00EA70D8"/>
    <w:rsid w:val="00EB16B5"/>
    <w:rsid w:val="00EB356D"/>
    <w:rsid w:val="00EB39BA"/>
    <w:rsid w:val="00EB4BE0"/>
    <w:rsid w:val="00EB7563"/>
    <w:rsid w:val="00EC2CEE"/>
    <w:rsid w:val="00EC6689"/>
    <w:rsid w:val="00EC679B"/>
    <w:rsid w:val="00EC77A4"/>
    <w:rsid w:val="00ED1411"/>
    <w:rsid w:val="00ED1EF8"/>
    <w:rsid w:val="00ED3CA2"/>
    <w:rsid w:val="00ED3CC3"/>
    <w:rsid w:val="00ED434F"/>
    <w:rsid w:val="00ED5099"/>
    <w:rsid w:val="00ED78BC"/>
    <w:rsid w:val="00ED79FF"/>
    <w:rsid w:val="00EE2023"/>
    <w:rsid w:val="00EE22EE"/>
    <w:rsid w:val="00EE63B0"/>
    <w:rsid w:val="00EE7195"/>
    <w:rsid w:val="00EE743A"/>
    <w:rsid w:val="00EF2DE5"/>
    <w:rsid w:val="00EF3299"/>
    <w:rsid w:val="00EF3C11"/>
    <w:rsid w:val="00EF666C"/>
    <w:rsid w:val="00F0027D"/>
    <w:rsid w:val="00F008BD"/>
    <w:rsid w:val="00F03EEA"/>
    <w:rsid w:val="00F05057"/>
    <w:rsid w:val="00F1126D"/>
    <w:rsid w:val="00F1149A"/>
    <w:rsid w:val="00F12D30"/>
    <w:rsid w:val="00F1374E"/>
    <w:rsid w:val="00F17279"/>
    <w:rsid w:val="00F1765C"/>
    <w:rsid w:val="00F20440"/>
    <w:rsid w:val="00F21095"/>
    <w:rsid w:val="00F22DED"/>
    <w:rsid w:val="00F23097"/>
    <w:rsid w:val="00F2348F"/>
    <w:rsid w:val="00F24DF7"/>
    <w:rsid w:val="00F25E47"/>
    <w:rsid w:val="00F32C3D"/>
    <w:rsid w:val="00F35297"/>
    <w:rsid w:val="00F416EC"/>
    <w:rsid w:val="00F42F75"/>
    <w:rsid w:val="00F4589F"/>
    <w:rsid w:val="00F46F45"/>
    <w:rsid w:val="00F52953"/>
    <w:rsid w:val="00F5518D"/>
    <w:rsid w:val="00F569A0"/>
    <w:rsid w:val="00F56B76"/>
    <w:rsid w:val="00F56CCA"/>
    <w:rsid w:val="00F574AB"/>
    <w:rsid w:val="00F576D5"/>
    <w:rsid w:val="00F57C8B"/>
    <w:rsid w:val="00F620D2"/>
    <w:rsid w:val="00F63F32"/>
    <w:rsid w:val="00F63F47"/>
    <w:rsid w:val="00F6553A"/>
    <w:rsid w:val="00F70689"/>
    <w:rsid w:val="00F709AB"/>
    <w:rsid w:val="00F720A8"/>
    <w:rsid w:val="00F80AA6"/>
    <w:rsid w:val="00F812DA"/>
    <w:rsid w:val="00F82C0C"/>
    <w:rsid w:val="00F84033"/>
    <w:rsid w:val="00F84EFD"/>
    <w:rsid w:val="00F867A0"/>
    <w:rsid w:val="00F925D8"/>
    <w:rsid w:val="00F966A4"/>
    <w:rsid w:val="00FA05A2"/>
    <w:rsid w:val="00FA0966"/>
    <w:rsid w:val="00FA4D7B"/>
    <w:rsid w:val="00FA5265"/>
    <w:rsid w:val="00FA56EF"/>
    <w:rsid w:val="00FA7F2F"/>
    <w:rsid w:val="00FB24E7"/>
    <w:rsid w:val="00FB737D"/>
    <w:rsid w:val="00FC12CC"/>
    <w:rsid w:val="00FC1520"/>
    <w:rsid w:val="00FC3A4A"/>
    <w:rsid w:val="00FC4300"/>
    <w:rsid w:val="00FC4B16"/>
    <w:rsid w:val="00FC6C87"/>
    <w:rsid w:val="00FD041D"/>
    <w:rsid w:val="00FD1A2A"/>
    <w:rsid w:val="00FD371A"/>
    <w:rsid w:val="00FD4F82"/>
    <w:rsid w:val="00FD6178"/>
    <w:rsid w:val="00FD7E46"/>
    <w:rsid w:val="00FE1459"/>
    <w:rsid w:val="00FE1AE3"/>
    <w:rsid w:val="00FE1DDB"/>
    <w:rsid w:val="00FE2BC9"/>
    <w:rsid w:val="00FE2E5F"/>
    <w:rsid w:val="00FE31D1"/>
    <w:rsid w:val="00FE45AF"/>
    <w:rsid w:val="00FE707C"/>
    <w:rsid w:val="00FF18FE"/>
    <w:rsid w:val="00FF446C"/>
    <w:rsid w:val="00FF456E"/>
    <w:rsid w:val="00FF766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styleId="Strong">
    <w:name w:val="Strong"/>
    <w:basedOn w:val="DefaultParagraphFont"/>
    <w:uiPriority w:val="22"/>
    <w:qFormat/>
    <w:rsid w:val="00BD4DA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1A3"/>
    <w:pPr>
      <w:spacing w:after="0" w:line="240" w:lineRule="auto"/>
    </w:pPr>
    <w:rPr>
      <w:rFonts w:eastAsia="Times New Roman" w:cs="Times New Roman"/>
      <w:szCs w:val="24"/>
      <w:lang w:eastAsia="lv-LV"/>
    </w:rPr>
  </w:style>
  <w:style w:type="paragraph" w:styleId="Heading1">
    <w:name w:val="heading 1"/>
    <w:basedOn w:val="Normal"/>
    <w:next w:val="Normal"/>
    <w:link w:val="Heading1Char"/>
    <w:uiPriority w:val="9"/>
    <w:qFormat/>
    <w:rsid w:val="00EA6ED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qFormat/>
    <w:rsid w:val="00C60C5C"/>
    <w:pPr>
      <w:keepNext/>
      <w:spacing w:before="120" w:after="120"/>
      <w:jc w:val="both"/>
      <w:outlineLvl w:val="1"/>
    </w:pPr>
    <w:rPr>
      <w:rFonts w:ascii="Arial" w:hAnsi="Arial"/>
      <w:b/>
      <w:sz w:val="20"/>
      <w:szCs w:val="20"/>
      <w:lang w:val="x-none" w:eastAsia="x-none"/>
    </w:rPr>
  </w:style>
  <w:style w:type="paragraph" w:styleId="Heading3">
    <w:name w:val="heading 3"/>
    <w:basedOn w:val="Normal"/>
    <w:next w:val="Normal"/>
    <w:link w:val="Heading3Char"/>
    <w:uiPriority w:val="9"/>
    <w:semiHidden/>
    <w:unhideWhenUsed/>
    <w:qFormat/>
    <w:rsid w:val="00AA6627"/>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BC416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unkts">
    <w:name w:val="Punkts"/>
    <w:basedOn w:val="Normal"/>
    <w:next w:val="Apakpunkts"/>
    <w:rsid w:val="000631A3"/>
    <w:pPr>
      <w:numPr>
        <w:numId w:val="10"/>
      </w:numPr>
    </w:pPr>
    <w:rPr>
      <w:rFonts w:ascii="Arial" w:hAnsi="Arial"/>
      <w:b/>
      <w:sz w:val="20"/>
    </w:rPr>
  </w:style>
  <w:style w:type="paragraph" w:customStyle="1" w:styleId="Apakpunkts">
    <w:name w:val="Apakšpunkts"/>
    <w:basedOn w:val="Normal"/>
    <w:link w:val="ApakpunktsChar"/>
    <w:rsid w:val="000631A3"/>
    <w:pPr>
      <w:numPr>
        <w:ilvl w:val="1"/>
        <w:numId w:val="10"/>
      </w:numPr>
    </w:pPr>
    <w:rPr>
      <w:rFonts w:ascii="Arial" w:hAnsi="Arial"/>
      <w:b/>
      <w:sz w:val="20"/>
    </w:rPr>
  </w:style>
  <w:style w:type="paragraph" w:customStyle="1" w:styleId="Paragrfs">
    <w:name w:val="Paragrāfs"/>
    <w:basedOn w:val="Normal"/>
    <w:next w:val="Rindkopa"/>
    <w:rsid w:val="000631A3"/>
    <w:pPr>
      <w:numPr>
        <w:ilvl w:val="2"/>
        <w:numId w:val="10"/>
      </w:numPr>
      <w:jc w:val="both"/>
    </w:pPr>
    <w:rPr>
      <w:rFonts w:ascii="Arial" w:hAnsi="Arial"/>
      <w:sz w:val="20"/>
    </w:rPr>
  </w:style>
  <w:style w:type="paragraph" w:customStyle="1" w:styleId="Rindkopa">
    <w:name w:val="Rindkopa"/>
    <w:basedOn w:val="Normal"/>
    <w:next w:val="Punkts"/>
    <w:rsid w:val="000631A3"/>
    <w:pPr>
      <w:ind w:left="851"/>
      <w:jc w:val="both"/>
    </w:pPr>
    <w:rPr>
      <w:rFonts w:ascii="Arial" w:hAnsi="Arial"/>
      <w:sz w:val="20"/>
    </w:rPr>
  </w:style>
  <w:style w:type="paragraph" w:styleId="Footer">
    <w:name w:val="footer"/>
    <w:basedOn w:val="Normal"/>
    <w:link w:val="FooterChar"/>
    <w:uiPriority w:val="99"/>
    <w:rsid w:val="000631A3"/>
    <w:pPr>
      <w:tabs>
        <w:tab w:val="center" w:pos="4153"/>
        <w:tab w:val="right" w:pos="8306"/>
      </w:tabs>
    </w:pPr>
  </w:style>
  <w:style w:type="character" w:customStyle="1" w:styleId="FooterChar">
    <w:name w:val="Footer Char"/>
    <w:basedOn w:val="DefaultParagraphFont"/>
    <w:link w:val="Footer"/>
    <w:uiPriority w:val="99"/>
    <w:rsid w:val="000631A3"/>
    <w:rPr>
      <w:rFonts w:eastAsia="Times New Roman" w:cs="Times New Roman"/>
      <w:szCs w:val="24"/>
      <w:lang w:eastAsia="lv-LV"/>
    </w:rPr>
  </w:style>
  <w:style w:type="paragraph" w:styleId="FootnoteText">
    <w:name w:val="footnote text"/>
    <w:basedOn w:val="Normal"/>
    <w:link w:val="FootnoteTextChar"/>
    <w:semiHidden/>
    <w:rsid w:val="000631A3"/>
    <w:rPr>
      <w:sz w:val="20"/>
      <w:szCs w:val="20"/>
      <w:lang w:eastAsia="en-US"/>
    </w:rPr>
  </w:style>
  <w:style w:type="character" w:customStyle="1" w:styleId="FootnoteTextChar">
    <w:name w:val="Footnote Text Char"/>
    <w:basedOn w:val="DefaultParagraphFont"/>
    <w:link w:val="FootnoteText"/>
    <w:semiHidden/>
    <w:rsid w:val="000631A3"/>
    <w:rPr>
      <w:rFonts w:eastAsia="Times New Roman" w:cs="Times New Roman"/>
      <w:sz w:val="20"/>
      <w:szCs w:val="20"/>
    </w:rPr>
  </w:style>
  <w:style w:type="character" w:styleId="FootnoteReference">
    <w:name w:val="footnote reference"/>
    <w:basedOn w:val="DefaultParagraphFont"/>
    <w:rsid w:val="000631A3"/>
    <w:rPr>
      <w:vertAlign w:val="superscript"/>
    </w:rPr>
  </w:style>
  <w:style w:type="character" w:styleId="Hyperlink">
    <w:name w:val="Hyperlink"/>
    <w:basedOn w:val="DefaultParagraphFont"/>
    <w:rsid w:val="000631A3"/>
    <w:rPr>
      <w:color w:val="0000FF"/>
      <w:u w:val="single"/>
    </w:rPr>
  </w:style>
  <w:style w:type="paragraph" w:customStyle="1" w:styleId="Atsauce">
    <w:name w:val="Atsauce"/>
    <w:basedOn w:val="FootnoteText"/>
    <w:rsid w:val="000631A3"/>
    <w:rPr>
      <w:rFonts w:ascii="Arial" w:hAnsi="Arial" w:cs="Arial"/>
      <w:sz w:val="16"/>
      <w:szCs w:val="16"/>
    </w:rPr>
  </w:style>
  <w:style w:type="paragraph" w:styleId="TOC1">
    <w:name w:val="toc 1"/>
    <w:basedOn w:val="Normal"/>
    <w:next w:val="Normal"/>
    <w:autoRedefine/>
    <w:uiPriority w:val="39"/>
    <w:rsid w:val="000631A3"/>
    <w:pPr>
      <w:tabs>
        <w:tab w:val="left" w:pos="480"/>
        <w:tab w:val="right" w:leader="dot" w:pos="8302"/>
      </w:tabs>
    </w:pPr>
    <w:rPr>
      <w:rFonts w:ascii="Arial" w:hAnsi="Arial"/>
      <w:sz w:val="20"/>
    </w:rPr>
  </w:style>
  <w:style w:type="paragraph" w:styleId="ListParagraph">
    <w:name w:val="List Paragraph"/>
    <w:basedOn w:val="Normal"/>
    <w:link w:val="ListParagraphChar"/>
    <w:uiPriority w:val="34"/>
    <w:qFormat/>
    <w:rsid w:val="000631A3"/>
    <w:pPr>
      <w:ind w:left="720"/>
    </w:pPr>
  </w:style>
  <w:style w:type="character" w:customStyle="1" w:styleId="apple-style-span">
    <w:name w:val="apple-style-span"/>
    <w:basedOn w:val="DefaultParagraphFont"/>
    <w:rsid w:val="000631A3"/>
  </w:style>
  <w:style w:type="character" w:customStyle="1" w:styleId="ApakpunktsChar">
    <w:name w:val="Apakšpunkts Char"/>
    <w:basedOn w:val="DefaultParagraphFont"/>
    <w:link w:val="Apakpunkts"/>
    <w:rsid w:val="000631A3"/>
    <w:rPr>
      <w:rFonts w:ascii="Arial" w:eastAsia="Times New Roman" w:hAnsi="Arial" w:cs="Times New Roman"/>
      <w:b/>
      <w:sz w:val="20"/>
      <w:szCs w:val="24"/>
      <w:lang w:eastAsia="lv-LV"/>
    </w:rPr>
  </w:style>
  <w:style w:type="paragraph" w:customStyle="1" w:styleId="ListParagraph1">
    <w:name w:val="List Paragraph1"/>
    <w:basedOn w:val="Normal"/>
    <w:uiPriority w:val="99"/>
    <w:qFormat/>
    <w:rsid w:val="00ED1411"/>
    <w:pPr>
      <w:ind w:left="720"/>
      <w:contextualSpacing/>
    </w:pPr>
  </w:style>
  <w:style w:type="character" w:styleId="Emphasis">
    <w:name w:val="Emphasis"/>
    <w:qFormat/>
    <w:rsid w:val="00ED1411"/>
    <w:rPr>
      <w:i/>
      <w:iCs/>
    </w:rPr>
  </w:style>
  <w:style w:type="paragraph" w:styleId="Caption">
    <w:name w:val="caption"/>
    <w:aliases w:val="Caption Char,Caption Char1 Char1 Char Char,Caption Char Char2 Char1 Char Char,Caption Char Char Char Char Char1 Char1 Char Char1 Char,Caption Char Char Char Char Char Char Char Char Char Char,Caption Char Char Char1 Char Char Char"/>
    <w:basedOn w:val="Normal"/>
    <w:next w:val="BodyText"/>
    <w:link w:val="CaptionChar1"/>
    <w:qFormat/>
    <w:rsid w:val="00357FD7"/>
    <w:pPr>
      <w:spacing w:before="140" w:after="140" w:line="250" w:lineRule="atLeast"/>
      <w:ind w:left="1276" w:hanging="1276"/>
    </w:pPr>
    <w:rPr>
      <w:i/>
      <w:szCs w:val="20"/>
      <w:lang w:val="en-GB" w:eastAsia="da-DK"/>
    </w:rPr>
  </w:style>
  <w:style w:type="character" w:customStyle="1" w:styleId="CaptionChar1">
    <w:name w:val="Caption Char1"/>
    <w:aliases w:val="Caption Char Char,Caption Char1 Char1 Char Char Char,Caption Char Char2 Char1 Char Char Char,Caption Char Char Char Char Char1 Char1 Char Char1 Char Char,Caption Char Char Char Char Char Char Char Char Char Char Char"/>
    <w:link w:val="Caption"/>
    <w:locked/>
    <w:rsid w:val="00357FD7"/>
    <w:rPr>
      <w:rFonts w:eastAsia="Times New Roman" w:cs="Times New Roman"/>
      <w:i/>
      <w:szCs w:val="20"/>
      <w:lang w:val="en-GB" w:eastAsia="da-DK"/>
    </w:rPr>
  </w:style>
  <w:style w:type="paragraph" w:styleId="BodyText">
    <w:name w:val="Body Text"/>
    <w:basedOn w:val="Normal"/>
    <w:link w:val="BodyTextChar"/>
    <w:uiPriority w:val="99"/>
    <w:unhideWhenUsed/>
    <w:rsid w:val="00357FD7"/>
    <w:pPr>
      <w:spacing w:after="120"/>
    </w:pPr>
  </w:style>
  <w:style w:type="character" w:customStyle="1" w:styleId="BodyTextChar">
    <w:name w:val="Body Text Char"/>
    <w:basedOn w:val="DefaultParagraphFont"/>
    <w:link w:val="BodyText"/>
    <w:uiPriority w:val="99"/>
    <w:rsid w:val="00357FD7"/>
    <w:rPr>
      <w:rFonts w:eastAsia="Times New Roman" w:cs="Times New Roman"/>
      <w:szCs w:val="24"/>
      <w:lang w:eastAsia="lv-LV"/>
    </w:rPr>
  </w:style>
  <w:style w:type="character" w:customStyle="1" w:styleId="Heading2Char">
    <w:name w:val="Heading 2 Char"/>
    <w:basedOn w:val="DefaultParagraphFont"/>
    <w:link w:val="Heading2"/>
    <w:uiPriority w:val="9"/>
    <w:rsid w:val="00C60C5C"/>
    <w:rPr>
      <w:rFonts w:ascii="Arial" w:eastAsia="Times New Roman" w:hAnsi="Arial" w:cs="Times New Roman"/>
      <w:b/>
      <w:sz w:val="20"/>
      <w:szCs w:val="20"/>
      <w:lang w:val="x-none" w:eastAsia="x-none"/>
    </w:rPr>
  </w:style>
  <w:style w:type="paragraph" w:styleId="Index1">
    <w:name w:val="index 1"/>
    <w:basedOn w:val="Normal"/>
    <w:next w:val="Normal"/>
    <w:autoRedefine/>
    <w:uiPriority w:val="99"/>
    <w:unhideWhenUsed/>
    <w:rsid w:val="002A7061"/>
    <w:pPr>
      <w:jc w:val="right"/>
    </w:pPr>
    <w:rPr>
      <w:rFonts w:ascii="Arial" w:hAnsi="Arial" w:cs="Arial"/>
      <w:bCs/>
      <w:sz w:val="20"/>
      <w:szCs w:val="20"/>
    </w:rPr>
  </w:style>
  <w:style w:type="paragraph" w:styleId="Title">
    <w:name w:val="Title"/>
    <w:basedOn w:val="Normal"/>
    <w:link w:val="TitleChar"/>
    <w:uiPriority w:val="10"/>
    <w:qFormat/>
    <w:rsid w:val="00C60C5C"/>
    <w:pPr>
      <w:jc w:val="center"/>
    </w:pPr>
    <w:rPr>
      <w:b/>
      <w:sz w:val="20"/>
      <w:szCs w:val="20"/>
      <w:lang w:val="x-none" w:eastAsia="x-none"/>
    </w:rPr>
  </w:style>
  <w:style w:type="character" w:customStyle="1" w:styleId="TitleChar">
    <w:name w:val="Title Char"/>
    <w:basedOn w:val="DefaultParagraphFont"/>
    <w:link w:val="Title"/>
    <w:uiPriority w:val="10"/>
    <w:rsid w:val="00C60C5C"/>
    <w:rPr>
      <w:rFonts w:eastAsia="Times New Roman" w:cs="Times New Roman"/>
      <w:b/>
      <w:sz w:val="20"/>
      <w:szCs w:val="20"/>
      <w:lang w:val="x-none" w:eastAsia="x-none"/>
    </w:rPr>
  </w:style>
  <w:style w:type="character" w:customStyle="1" w:styleId="SubtleEmphasis1">
    <w:name w:val="Subtle Emphasis1"/>
    <w:qFormat/>
    <w:rsid w:val="00C60C5C"/>
    <w:rPr>
      <w:rFonts w:cs="Times New Roman"/>
      <w:i/>
      <w:iCs/>
      <w:color w:val="808080"/>
    </w:rPr>
  </w:style>
  <w:style w:type="paragraph" w:styleId="BalloonText">
    <w:name w:val="Balloon Text"/>
    <w:basedOn w:val="Normal"/>
    <w:link w:val="BalloonTextChar"/>
    <w:uiPriority w:val="99"/>
    <w:semiHidden/>
    <w:unhideWhenUsed/>
    <w:rsid w:val="008E60E6"/>
    <w:rPr>
      <w:rFonts w:ascii="Tahoma" w:hAnsi="Tahoma" w:cs="Tahoma"/>
      <w:sz w:val="16"/>
      <w:szCs w:val="16"/>
    </w:rPr>
  </w:style>
  <w:style w:type="character" w:customStyle="1" w:styleId="BalloonTextChar">
    <w:name w:val="Balloon Text Char"/>
    <w:basedOn w:val="DefaultParagraphFont"/>
    <w:link w:val="BalloonText"/>
    <w:uiPriority w:val="99"/>
    <w:semiHidden/>
    <w:rsid w:val="008E60E6"/>
    <w:rPr>
      <w:rFonts w:ascii="Tahoma" w:eastAsia="Times New Roman" w:hAnsi="Tahoma" w:cs="Tahoma"/>
      <w:sz w:val="16"/>
      <w:szCs w:val="16"/>
      <w:lang w:eastAsia="lv-LV"/>
    </w:rPr>
  </w:style>
  <w:style w:type="table" w:styleId="TableGrid">
    <w:name w:val="Table Grid"/>
    <w:basedOn w:val="TableNormal"/>
    <w:uiPriority w:val="59"/>
    <w:rsid w:val="008F4915"/>
    <w:pPr>
      <w:spacing w:after="0" w:line="240" w:lineRule="auto"/>
    </w:pPr>
    <w:rPr>
      <w:rFonts w:ascii="ZapfCalligr TL" w:eastAsia="Times New Roman" w:hAnsi="ZapfCalligr TL" w:cs="Times New Roman"/>
      <w:sz w:val="20"/>
      <w:szCs w:val="20"/>
      <w:lang w:val="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EA6EDB"/>
    <w:rPr>
      <w:rFonts w:asciiTheme="majorHAnsi" w:eastAsiaTheme="majorEastAsia" w:hAnsiTheme="majorHAnsi" w:cstheme="majorBidi"/>
      <w:b/>
      <w:bCs/>
      <w:color w:val="365F91" w:themeColor="accent1" w:themeShade="BF"/>
      <w:sz w:val="28"/>
      <w:szCs w:val="28"/>
      <w:lang w:eastAsia="lv-LV"/>
    </w:rPr>
  </w:style>
  <w:style w:type="character" w:customStyle="1" w:styleId="Heading5Char">
    <w:name w:val="Heading 5 Char"/>
    <w:basedOn w:val="DefaultParagraphFont"/>
    <w:link w:val="Heading5"/>
    <w:rsid w:val="00BC4166"/>
    <w:rPr>
      <w:rFonts w:asciiTheme="majorHAnsi" w:eastAsiaTheme="majorEastAsia" w:hAnsiTheme="majorHAnsi" w:cstheme="majorBidi"/>
      <w:color w:val="243F60" w:themeColor="accent1" w:themeShade="7F"/>
      <w:szCs w:val="24"/>
      <w:lang w:eastAsia="lv-LV"/>
    </w:rPr>
  </w:style>
  <w:style w:type="paragraph" w:customStyle="1" w:styleId="TableContents">
    <w:name w:val="Table Contents"/>
    <w:basedOn w:val="Normal"/>
    <w:rsid w:val="00C03FA5"/>
    <w:pPr>
      <w:widowControl w:val="0"/>
      <w:suppressLineNumbers/>
      <w:suppressAutoHyphens/>
    </w:pPr>
    <w:rPr>
      <w:rFonts w:eastAsia="Arial Unicode MS"/>
      <w:kern w:val="1"/>
    </w:rPr>
  </w:style>
  <w:style w:type="paragraph" w:customStyle="1" w:styleId="Sarakstarindkopa">
    <w:name w:val="Saraksta rindkopa"/>
    <w:basedOn w:val="Normal"/>
    <w:qFormat/>
    <w:rsid w:val="00440ECC"/>
    <w:pPr>
      <w:ind w:left="720"/>
      <w:contextualSpacing/>
    </w:pPr>
  </w:style>
  <w:style w:type="character" w:customStyle="1" w:styleId="apple-converted-space">
    <w:name w:val="apple-converted-space"/>
    <w:basedOn w:val="DefaultParagraphFont"/>
    <w:rsid w:val="007901B5"/>
  </w:style>
  <w:style w:type="paragraph" w:styleId="Header">
    <w:name w:val="header"/>
    <w:basedOn w:val="Normal"/>
    <w:link w:val="HeaderChar"/>
    <w:uiPriority w:val="99"/>
    <w:unhideWhenUsed/>
    <w:rsid w:val="00EA3E7F"/>
    <w:pPr>
      <w:tabs>
        <w:tab w:val="center" w:pos="4153"/>
        <w:tab w:val="right" w:pos="8306"/>
      </w:tabs>
    </w:pPr>
  </w:style>
  <w:style w:type="character" w:customStyle="1" w:styleId="HeaderChar">
    <w:name w:val="Header Char"/>
    <w:basedOn w:val="DefaultParagraphFont"/>
    <w:link w:val="Header"/>
    <w:uiPriority w:val="99"/>
    <w:rsid w:val="00EA3E7F"/>
    <w:rPr>
      <w:rFonts w:eastAsia="Times New Roman" w:cs="Times New Roman"/>
      <w:szCs w:val="24"/>
      <w:lang w:eastAsia="lv-LV"/>
    </w:rPr>
  </w:style>
  <w:style w:type="character" w:customStyle="1" w:styleId="Heading3Char">
    <w:name w:val="Heading 3 Char"/>
    <w:basedOn w:val="DefaultParagraphFont"/>
    <w:link w:val="Heading3"/>
    <w:uiPriority w:val="9"/>
    <w:semiHidden/>
    <w:rsid w:val="00AA6627"/>
    <w:rPr>
      <w:rFonts w:asciiTheme="majorHAnsi" w:eastAsiaTheme="majorEastAsia" w:hAnsiTheme="majorHAnsi" w:cstheme="majorBidi"/>
      <w:b/>
      <w:bCs/>
      <w:color w:val="4F81BD" w:themeColor="accent1"/>
      <w:szCs w:val="24"/>
      <w:lang w:eastAsia="lv-LV"/>
    </w:rPr>
  </w:style>
  <w:style w:type="paragraph" w:customStyle="1" w:styleId="Default">
    <w:name w:val="Default"/>
    <w:rsid w:val="0068527F"/>
    <w:pPr>
      <w:autoSpaceDE w:val="0"/>
      <w:autoSpaceDN w:val="0"/>
      <w:adjustRightInd w:val="0"/>
      <w:spacing w:after="0" w:line="240" w:lineRule="auto"/>
    </w:pPr>
    <w:rPr>
      <w:rFonts w:cs="Times New Roman"/>
      <w:color w:val="000000"/>
      <w:szCs w:val="24"/>
    </w:rPr>
  </w:style>
  <w:style w:type="paragraph" w:styleId="BodyTextIndent">
    <w:name w:val="Body Text Indent"/>
    <w:basedOn w:val="Normal"/>
    <w:link w:val="BodyTextIndentChar"/>
    <w:uiPriority w:val="99"/>
    <w:unhideWhenUsed/>
    <w:rsid w:val="00A90DDA"/>
    <w:pPr>
      <w:spacing w:after="120"/>
      <w:ind w:left="283"/>
    </w:pPr>
  </w:style>
  <w:style w:type="character" w:customStyle="1" w:styleId="BodyTextIndentChar">
    <w:name w:val="Body Text Indent Char"/>
    <w:basedOn w:val="DefaultParagraphFont"/>
    <w:link w:val="BodyTextIndent"/>
    <w:uiPriority w:val="99"/>
    <w:rsid w:val="00A90DDA"/>
    <w:rPr>
      <w:rFonts w:eastAsia="Times New Roman" w:cs="Times New Roman"/>
      <w:szCs w:val="24"/>
      <w:lang w:eastAsia="lv-LV"/>
    </w:rPr>
  </w:style>
  <w:style w:type="character" w:styleId="CommentReference">
    <w:name w:val="annotation reference"/>
    <w:rsid w:val="00704F12"/>
    <w:rPr>
      <w:sz w:val="16"/>
      <w:szCs w:val="16"/>
    </w:rPr>
  </w:style>
  <w:style w:type="paragraph" w:styleId="CommentText">
    <w:name w:val="annotation text"/>
    <w:basedOn w:val="Normal"/>
    <w:link w:val="CommentTextChar"/>
    <w:rsid w:val="00704F12"/>
    <w:pPr>
      <w:widowControl w:val="0"/>
      <w:suppressAutoHyphens/>
    </w:pPr>
    <w:rPr>
      <w:rFonts w:eastAsia="Arial Unicode MS"/>
      <w:kern w:val="1"/>
      <w:sz w:val="20"/>
      <w:szCs w:val="20"/>
    </w:rPr>
  </w:style>
  <w:style w:type="character" w:customStyle="1" w:styleId="CommentTextChar">
    <w:name w:val="Comment Text Char"/>
    <w:basedOn w:val="DefaultParagraphFont"/>
    <w:link w:val="CommentText"/>
    <w:rsid w:val="00704F12"/>
    <w:rPr>
      <w:rFonts w:eastAsia="Arial Unicode MS" w:cs="Times New Roman"/>
      <w:kern w:val="1"/>
      <w:sz w:val="20"/>
      <w:szCs w:val="20"/>
      <w:lang w:eastAsia="lv-LV"/>
    </w:rPr>
  </w:style>
  <w:style w:type="paragraph" w:styleId="Quote">
    <w:name w:val="Quote"/>
    <w:basedOn w:val="Normal"/>
    <w:next w:val="Normal"/>
    <w:link w:val="QuoteChar"/>
    <w:uiPriority w:val="29"/>
    <w:qFormat/>
    <w:rsid w:val="0051576B"/>
    <w:rPr>
      <w:i/>
      <w:iCs/>
      <w:color w:val="000000" w:themeColor="text1"/>
    </w:rPr>
  </w:style>
  <w:style w:type="character" w:customStyle="1" w:styleId="QuoteChar">
    <w:name w:val="Quote Char"/>
    <w:basedOn w:val="DefaultParagraphFont"/>
    <w:link w:val="Quote"/>
    <w:uiPriority w:val="29"/>
    <w:rsid w:val="0051576B"/>
    <w:rPr>
      <w:rFonts w:eastAsia="Times New Roman" w:cs="Times New Roman"/>
      <w:i/>
      <w:iCs/>
      <w:color w:val="000000" w:themeColor="text1"/>
      <w:szCs w:val="24"/>
      <w:lang w:eastAsia="lv-LV"/>
    </w:rPr>
  </w:style>
  <w:style w:type="paragraph" w:customStyle="1" w:styleId="naisf">
    <w:name w:val="naisf"/>
    <w:basedOn w:val="Normal"/>
    <w:autoRedefine/>
    <w:rsid w:val="008D7FC4"/>
    <w:pPr>
      <w:jc w:val="both"/>
    </w:pPr>
    <w:rPr>
      <w:lang w:eastAsia="en-US"/>
    </w:rPr>
  </w:style>
  <w:style w:type="paragraph" w:styleId="CommentSubject">
    <w:name w:val="annotation subject"/>
    <w:basedOn w:val="CommentText"/>
    <w:next w:val="CommentText"/>
    <w:link w:val="CommentSubjectChar"/>
    <w:uiPriority w:val="99"/>
    <w:semiHidden/>
    <w:unhideWhenUsed/>
    <w:rsid w:val="008519B8"/>
    <w:pPr>
      <w:widowControl/>
      <w:suppressAutoHyphens w:val="0"/>
    </w:pPr>
    <w:rPr>
      <w:rFonts w:eastAsia="Times New Roman"/>
      <w:b/>
      <w:bCs/>
      <w:kern w:val="0"/>
    </w:rPr>
  </w:style>
  <w:style w:type="character" w:customStyle="1" w:styleId="CommentSubjectChar">
    <w:name w:val="Comment Subject Char"/>
    <w:basedOn w:val="CommentTextChar"/>
    <w:link w:val="CommentSubject"/>
    <w:uiPriority w:val="99"/>
    <w:semiHidden/>
    <w:rsid w:val="008519B8"/>
    <w:rPr>
      <w:rFonts w:eastAsia="Times New Roman" w:cs="Times New Roman"/>
      <w:b/>
      <w:bCs/>
      <w:kern w:val="1"/>
      <w:sz w:val="20"/>
      <w:szCs w:val="20"/>
      <w:lang w:eastAsia="lv-LV"/>
    </w:rPr>
  </w:style>
  <w:style w:type="character" w:customStyle="1" w:styleId="ListParagraphChar">
    <w:name w:val="List Paragraph Char"/>
    <w:link w:val="ListParagraph"/>
    <w:uiPriority w:val="34"/>
    <w:rsid w:val="00243AED"/>
    <w:rPr>
      <w:rFonts w:eastAsia="Times New Roman" w:cs="Times New Roman"/>
      <w:szCs w:val="24"/>
      <w:lang w:eastAsia="lv-LV"/>
    </w:rPr>
  </w:style>
  <w:style w:type="paragraph" w:styleId="NoSpacing">
    <w:name w:val="No Spacing"/>
    <w:uiPriority w:val="1"/>
    <w:qFormat/>
    <w:rsid w:val="00B62FF5"/>
    <w:pPr>
      <w:suppressAutoHyphens/>
      <w:spacing w:after="0" w:line="240" w:lineRule="auto"/>
    </w:pPr>
    <w:rPr>
      <w:rFonts w:eastAsia="Times New Roman" w:cs="Times New Roman"/>
      <w:szCs w:val="24"/>
      <w:lang w:eastAsia="ar-SA"/>
    </w:rPr>
  </w:style>
  <w:style w:type="paragraph" w:customStyle="1" w:styleId="Nolikumiem">
    <w:name w:val="Nolikumiem"/>
    <w:basedOn w:val="Normal"/>
    <w:autoRedefine/>
    <w:rsid w:val="00B62FF5"/>
    <w:pPr>
      <w:tabs>
        <w:tab w:val="num" w:pos="360"/>
      </w:tabs>
      <w:spacing w:before="120"/>
      <w:ind w:left="284" w:hanging="284"/>
      <w:jc w:val="both"/>
    </w:pPr>
    <w:rPr>
      <w:lang w:eastAsia="en-US"/>
    </w:rPr>
  </w:style>
  <w:style w:type="paragraph" w:styleId="Revision">
    <w:name w:val="Revision"/>
    <w:hidden/>
    <w:uiPriority w:val="99"/>
    <w:semiHidden/>
    <w:rsid w:val="00E447E4"/>
    <w:pPr>
      <w:spacing w:after="0" w:line="240" w:lineRule="auto"/>
    </w:pPr>
    <w:rPr>
      <w:rFonts w:eastAsia="Times New Roman" w:cs="Times New Roman"/>
      <w:szCs w:val="24"/>
      <w:lang w:eastAsia="lv-LV"/>
    </w:rPr>
  </w:style>
  <w:style w:type="paragraph" w:customStyle="1" w:styleId="CharCharCharChar">
    <w:name w:val="Char Char Char Char"/>
    <w:basedOn w:val="Normal"/>
    <w:rsid w:val="003D01D7"/>
    <w:pPr>
      <w:spacing w:after="160" w:line="240" w:lineRule="exact"/>
    </w:pPr>
    <w:rPr>
      <w:rFonts w:ascii="Tahoma" w:hAnsi="Tahoma"/>
      <w:sz w:val="20"/>
      <w:szCs w:val="20"/>
      <w:lang w:val="en-US" w:eastAsia="en-US"/>
    </w:rPr>
  </w:style>
  <w:style w:type="paragraph" w:customStyle="1" w:styleId="RakstzRakstz2CharChar">
    <w:name w:val="Rakstz. Rakstz.2 Char Char"/>
    <w:basedOn w:val="Normal"/>
    <w:rsid w:val="001276A9"/>
    <w:pPr>
      <w:spacing w:after="160" w:line="240" w:lineRule="exact"/>
    </w:pPr>
    <w:rPr>
      <w:rFonts w:ascii="Tahoma" w:hAnsi="Tahoma"/>
      <w:sz w:val="20"/>
      <w:szCs w:val="20"/>
      <w:lang w:val="en-US" w:eastAsia="en-US"/>
    </w:rPr>
  </w:style>
  <w:style w:type="paragraph" w:customStyle="1" w:styleId="1Lgumam">
    <w:name w:val="1. Līgumam"/>
    <w:basedOn w:val="Normal"/>
    <w:qFormat/>
    <w:rsid w:val="00F17279"/>
    <w:pPr>
      <w:numPr>
        <w:numId w:val="25"/>
      </w:numPr>
      <w:spacing w:before="120"/>
      <w:jc w:val="center"/>
    </w:pPr>
    <w:rPr>
      <w:rFonts w:eastAsia="Calibri"/>
      <w:b/>
      <w:lang w:val="x-none" w:eastAsia="en-US"/>
    </w:rPr>
  </w:style>
  <w:style w:type="paragraph" w:customStyle="1" w:styleId="11Lgumam">
    <w:name w:val="1.1. Līgumam"/>
    <w:basedOn w:val="Normal"/>
    <w:link w:val="11LgumamChar"/>
    <w:qFormat/>
    <w:rsid w:val="00F17279"/>
    <w:pPr>
      <w:numPr>
        <w:ilvl w:val="1"/>
        <w:numId w:val="25"/>
      </w:numPr>
      <w:spacing w:after="60"/>
      <w:ind w:left="709" w:hanging="709"/>
      <w:jc w:val="both"/>
      <w:outlineLvl w:val="2"/>
    </w:pPr>
    <w:rPr>
      <w:rFonts w:eastAsia="Calibri"/>
      <w:lang w:val="x-none" w:eastAsia="en-US"/>
    </w:rPr>
  </w:style>
  <w:style w:type="character" w:customStyle="1" w:styleId="11LgumamChar">
    <w:name w:val="1.1. Līgumam Char"/>
    <w:link w:val="11Lgumam"/>
    <w:rsid w:val="00F17279"/>
    <w:rPr>
      <w:rFonts w:eastAsia="Calibri" w:cs="Times New Roman"/>
      <w:szCs w:val="24"/>
      <w:lang w:val="x-none"/>
    </w:rPr>
  </w:style>
  <w:style w:type="paragraph" w:customStyle="1" w:styleId="111Lgumam">
    <w:name w:val="1.1.1. Līgumam"/>
    <w:basedOn w:val="Normal"/>
    <w:qFormat/>
    <w:rsid w:val="00F17279"/>
    <w:pPr>
      <w:numPr>
        <w:ilvl w:val="2"/>
        <w:numId w:val="25"/>
      </w:numPr>
      <w:spacing w:after="60"/>
      <w:ind w:left="1418" w:hanging="851"/>
      <w:jc w:val="both"/>
    </w:pPr>
    <w:rPr>
      <w:rFonts w:eastAsia="Calibri"/>
      <w:lang w:val="x-none" w:eastAsia="en-US"/>
    </w:rPr>
  </w:style>
  <w:style w:type="paragraph" w:customStyle="1" w:styleId="1111lgumam">
    <w:name w:val="1.1.1.1. līgumam"/>
    <w:basedOn w:val="Normal"/>
    <w:qFormat/>
    <w:rsid w:val="00F17279"/>
    <w:pPr>
      <w:numPr>
        <w:ilvl w:val="3"/>
        <w:numId w:val="25"/>
      </w:numPr>
      <w:jc w:val="both"/>
    </w:pPr>
    <w:rPr>
      <w:rFonts w:eastAsia="Calibri"/>
      <w:lang w:val="x-none" w:eastAsia="en-US"/>
    </w:rPr>
  </w:style>
  <w:style w:type="numbering" w:customStyle="1" w:styleId="WWOutlineListStyle511">
    <w:name w:val="WW_OutlineListStyle_511"/>
    <w:rsid w:val="00F17279"/>
    <w:pPr>
      <w:numPr>
        <w:numId w:val="26"/>
      </w:numPr>
    </w:pPr>
  </w:style>
  <w:style w:type="character" w:styleId="Strong">
    <w:name w:val="Strong"/>
    <w:basedOn w:val="DefaultParagraphFont"/>
    <w:uiPriority w:val="22"/>
    <w:qFormat/>
    <w:rsid w:val="00BD4D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224022">
      <w:bodyDiv w:val="1"/>
      <w:marLeft w:val="0"/>
      <w:marRight w:val="0"/>
      <w:marTop w:val="0"/>
      <w:marBottom w:val="0"/>
      <w:divBdr>
        <w:top w:val="none" w:sz="0" w:space="0" w:color="auto"/>
        <w:left w:val="none" w:sz="0" w:space="0" w:color="auto"/>
        <w:bottom w:val="none" w:sz="0" w:space="0" w:color="auto"/>
        <w:right w:val="none" w:sz="0" w:space="0" w:color="auto"/>
      </w:divBdr>
    </w:div>
    <w:div w:id="855461297">
      <w:bodyDiv w:val="1"/>
      <w:marLeft w:val="0"/>
      <w:marRight w:val="0"/>
      <w:marTop w:val="0"/>
      <w:marBottom w:val="0"/>
      <w:divBdr>
        <w:top w:val="none" w:sz="0" w:space="0" w:color="auto"/>
        <w:left w:val="none" w:sz="0" w:space="0" w:color="auto"/>
        <w:bottom w:val="none" w:sz="0" w:space="0" w:color="auto"/>
        <w:right w:val="none" w:sz="0" w:space="0" w:color="auto"/>
      </w:divBdr>
    </w:div>
    <w:div w:id="1446845092">
      <w:bodyDiv w:val="1"/>
      <w:marLeft w:val="0"/>
      <w:marRight w:val="0"/>
      <w:marTop w:val="0"/>
      <w:marBottom w:val="0"/>
      <w:divBdr>
        <w:top w:val="none" w:sz="0" w:space="0" w:color="auto"/>
        <w:left w:val="none" w:sz="0" w:space="0" w:color="auto"/>
        <w:bottom w:val="none" w:sz="0" w:space="0" w:color="auto"/>
        <w:right w:val="none" w:sz="0" w:space="0" w:color="auto"/>
      </w:divBdr>
    </w:div>
    <w:div w:id="1732343389">
      <w:bodyDiv w:val="1"/>
      <w:marLeft w:val="0"/>
      <w:marRight w:val="0"/>
      <w:marTop w:val="0"/>
      <w:marBottom w:val="0"/>
      <w:divBdr>
        <w:top w:val="none" w:sz="0" w:space="0" w:color="auto"/>
        <w:left w:val="none" w:sz="0" w:space="0" w:color="auto"/>
        <w:bottom w:val="none" w:sz="0" w:space="0" w:color="auto"/>
        <w:right w:val="none" w:sz="0" w:space="0" w:color="auto"/>
      </w:divBdr>
    </w:div>
    <w:div w:id="1736129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is.gov.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s.gov.lv"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eis.gov.lv/" TargetMode="External"/><Relationship Id="rId4" Type="http://schemas.microsoft.com/office/2007/relationships/stylesWithEffects" Target="stylesWithEffects.xml"/><Relationship Id="rId9" Type="http://schemas.openxmlformats.org/officeDocument/2006/relationships/hyperlink" Target="http://www.firmas.l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7B9D35-1EB4-4866-A127-A968C6B3D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12367</TotalTime>
  <Pages>21</Pages>
  <Words>33833</Words>
  <Characters>19285</Characters>
  <Application>Microsoft Office Word</Application>
  <DocSecurity>0</DocSecurity>
  <Lines>160</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Udalova</dc:creator>
  <cp:keywords/>
  <dc:description/>
  <cp:lastModifiedBy>Anzelika Kanberga</cp:lastModifiedBy>
  <cp:revision>826</cp:revision>
  <cp:lastPrinted>2018-07-11T12:22:00Z</cp:lastPrinted>
  <dcterms:created xsi:type="dcterms:W3CDTF">2013-02-28T09:44:00Z</dcterms:created>
  <dcterms:modified xsi:type="dcterms:W3CDTF">2018-07-11T12:23:00Z</dcterms:modified>
</cp:coreProperties>
</file>