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66360B" w:rsidRPr="00213496" w:rsidRDefault="0066360B" w:rsidP="00EF213C">
      <w:pPr>
        <w:rPr>
          <w:rFonts w:ascii="Arial" w:hAnsi="Arial" w:cs="Arial"/>
          <w:b/>
          <w:color w:val="00000A"/>
          <w:sz w:val="20"/>
          <w:szCs w:val="20"/>
        </w:rPr>
      </w:pPr>
      <w:bookmarkStart w:id="0" w:name="_GoBack"/>
      <w:bookmarkEnd w:id="0"/>
    </w:p>
    <w:p w:rsidR="003F7899" w:rsidRPr="00213496" w:rsidRDefault="003F7899" w:rsidP="003F7899">
      <w:pPr>
        <w:jc w:val="right"/>
        <w:rPr>
          <w:rFonts w:ascii="Arial" w:hAnsi="Arial" w:cs="Arial"/>
          <w:b/>
          <w:color w:val="00000A"/>
          <w:sz w:val="20"/>
          <w:szCs w:val="20"/>
        </w:rPr>
      </w:pPr>
      <w:r w:rsidRPr="00213496">
        <w:rPr>
          <w:rFonts w:ascii="Arial" w:hAnsi="Arial" w:cs="Arial"/>
          <w:b/>
          <w:color w:val="00000A"/>
          <w:sz w:val="20"/>
          <w:szCs w:val="20"/>
        </w:rPr>
        <w:t>Pielikums Nr.1</w:t>
      </w:r>
    </w:p>
    <w:p w:rsidR="003F7899" w:rsidRPr="00213496" w:rsidRDefault="00382A56" w:rsidP="003F7899">
      <w:pPr>
        <w:jc w:val="right"/>
        <w:rPr>
          <w:rFonts w:ascii="Arial" w:hAnsi="Arial" w:cs="Arial"/>
          <w:bCs/>
          <w:sz w:val="20"/>
          <w:szCs w:val="20"/>
        </w:rPr>
      </w:pPr>
      <w:r w:rsidRPr="00213496">
        <w:rPr>
          <w:rFonts w:ascii="Arial" w:hAnsi="Arial" w:cs="Arial"/>
          <w:bCs/>
          <w:sz w:val="20"/>
          <w:szCs w:val="20"/>
        </w:rPr>
        <w:t xml:space="preserve"> </w:t>
      </w:r>
      <w:r w:rsidR="003F7899" w:rsidRPr="00213496">
        <w:rPr>
          <w:rFonts w:ascii="Arial" w:hAnsi="Arial" w:cs="Arial"/>
          <w:bCs/>
          <w:sz w:val="20"/>
          <w:szCs w:val="20"/>
        </w:rPr>
        <w:t>Nolikumam</w:t>
      </w:r>
    </w:p>
    <w:p w:rsidR="003F7899" w:rsidRPr="00213496" w:rsidRDefault="003F7899" w:rsidP="003F7899">
      <w:pPr>
        <w:jc w:val="right"/>
        <w:rPr>
          <w:rFonts w:ascii="Arial" w:hAnsi="Arial" w:cs="Arial"/>
          <w:color w:val="00000A"/>
          <w:sz w:val="20"/>
          <w:szCs w:val="20"/>
        </w:rPr>
      </w:pPr>
      <w:r w:rsidRPr="00213496">
        <w:rPr>
          <w:rFonts w:ascii="Arial" w:hAnsi="Arial" w:cs="Arial"/>
          <w:bCs/>
          <w:sz w:val="20"/>
          <w:szCs w:val="20"/>
        </w:rPr>
        <w:t>Identifikācijas Nr</w:t>
      </w:r>
      <w:r w:rsidR="00CA0D7F">
        <w:rPr>
          <w:rFonts w:ascii="Arial" w:hAnsi="Arial" w:cs="Arial"/>
          <w:bCs/>
          <w:color w:val="000000" w:themeColor="text1"/>
          <w:sz w:val="20"/>
          <w:szCs w:val="20"/>
        </w:rPr>
        <w:t>. JNP 2015</w:t>
      </w:r>
      <w:r w:rsidRPr="00213496">
        <w:rPr>
          <w:rFonts w:ascii="Arial" w:hAnsi="Arial" w:cs="Arial"/>
          <w:bCs/>
          <w:color w:val="000000" w:themeColor="text1"/>
          <w:sz w:val="20"/>
          <w:szCs w:val="20"/>
        </w:rPr>
        <w:t>/</w:t>
      </w:r>
      <w:r w:rsidR="00CA0D7F">
        <w:rPr>
          <w:rFonts w:ascii="Arial" w:hAnsi="Arial" w:cs="Arial"/>
          <w:color w:val="000000" w:themeColor="text1"/>
          <w:sz w:val="20"/>
          <w:szCs w:val="20"/>
        </w:rPr>
        <w:t>71</w:t>
      </w:r>
    </w:p>
    <w:p w:rsidR="003F7899" w:rsidRPr="00213496" w:rsidRDefault="003F7899" w:rsidP="003F7899">
      <w:pPr>
        <w:jc w:val="right"/>
        <w:rPr>
          <w:rFonts w:ascii="Arial" w:hAnsi="Arial" w:cs="Arial"/>
          <w:sz w:val="20"/>
          <w:szCs w:val="20"/>
        </w:rPr>
      </w:pPr>
    </w:p>
    <w:p w:rsidR="003F7899" w:rsidRPr="00213496" w:rsidRDefault="00D10DAC" w:rsidP="003F7899">
      <w:pPr>
        <w:jc w:val="center"/>
        <w:rPr>
          <w:rFonts w:ascii="Arial" w:hAnsi="Arial" w:cs="Arial"/>
          <w:b/>
          <w:caps/>
          <w:sz w:val="20"/>
          <w:szCs w:val="20"/>
        </w:rPr>
      </w:pPr>
      <w:r w:rsidRPr="00213496">
        <w:rPr>
          <w:rFonts w:ascii="Arial" w:hAnsi="Arial" w:cs="Arial"/>
          <w:b/>
          <w:caps/>
          <w:color w:val="00000A"/>
          <w:sz w:val="20"/>
          <w:szCs w:val="20"/>
        </w:rPr>
        <w:t>pieteikums dalībai iepirkumā</w:t>
      </w:r>
    </w:p>
    <w:p w:rsidR="003F7899" w:rsidRPr="00213496"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213496" w:rsidTr="008F4915">
        <w:trPr>
          <w:cantSplit/>
        </w:trPr>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Pasūtītājs:</w:t>
            </w:r>
          </w:p>
        </w:tc>
        <w:tc>
          <w:tcPr>
            <w:tcW w:w="6378" w:type="dxa"/>
            <w:shd w:val="clear" w:color="auto" w:fill="E5DFEC"/>
          </w:tcPr>
          <w:p w:rsidR="003F7899" w:rsidRPr="00213496" w:rsidRDefault="003F7899" w:rsidP="008F4915">
            <w:pPr>
              <w:pStyle w:val="ListParagraph1"/>
              <w:ind w:left="0"/>
              <w:jc w:val="both"/>
              <w:rPr>
                <w:rFonts w:ascii="Arial" w:hAnsi="Arial" w:cs="Arial"/>
                <w:sz w:val="20"/>
                <w:szCs w:val="20"/>
              </w:rPr>
            </w:pPr>
            <w:r w:rsidRPr="00213496">
              <w:rPr>
                <w:rFonts w:ascii="Arial" w:hAnsi="Arial" w:cs="Arial"/>
                <w:b/>
                <w:sz w:val="20"/>
                <w:szCs w:val="20"/>
              </w:rPr>
              <w:t>Jelgavas novada pašvaldība</w:t>
            </w:r>
          </w:p>
          <w:p w:rsidR="003F7899" w:rsidRPr="00213496" w:rsidRDefault="003F7899" w:rsidP="008F4915">
            <w:pPr>
              <w:jc w:val="both"/>
              <w:rPr>
                <w:rFonts w:ascii="Arial" w:hAnsi="Arial" w:cs="Arial"/>
                <w:sz w:val="20"/>
                <w:szCs w:val="20"/>
              </w:rPr>
            </w:pPr>
            <w:r w:rsidRPr="00213496">
              <w:rPr>
                <w:rFonts w:ascii="Arial" w:hAnsi="Arial" w:cs="Arial"/>
                <w:sz w:val="20"/>
                <w:szCs w:val="20"/>
              </w:rPr>
              <w:t>Reģ.Nr. 90009118031</w:t>
            </w:r>
          </w:p>
          <w:p w:rsidR="003F7899" w:rsidRPr="00213496" w:rsidRDefault="003F7899" w:rsidP="008F4915">
            <w:pPr>
              <w:jc w:val="both"/>
              <w:rPr>
                <w:rFonts w:ascii="Arial" w:hAnsi="Arial" w:cs="Arial"/>
                <w:b/>
                <w:sz w:val="20"/>
                <w:szCs w:val="20"/>
              </w:rPr>
            </w:pPr>
            <w:r w:rsidRPr="00213496">
              <w:rPr>
                <w:rFonts w:ascii="Arial" w:hAnsi="Arial" w:cs="Arial"/>
                <w:sz w:val="20"/>
                <w:szCs w:val="20"/>
              </w:rPr>
              <w:t>Adrese: Pasta iela 37, Jelgava, LV-3001</w:t>
            </w: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Pretendents:</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Adrese:</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Datums:</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Pretendenta kontaktpersona:</w:t>
            </w:r>
          </w:p>
          <w:p w:rsidR="003F7899" w:rsidRPr="00213496" w:rsidRDefault="003F7899" w:rsidP="008F4915">
            <w:pPr>
              <w:rPr>
                <w:rFonts w:ascii="Arial" w:hAnsi="Arial" w:cs="Arial"/>
                <w:sz w:val="20"/>
                <w:szCs w:val="20"/>
              </w:rPr>
            </w:pPr>
            <w:r w:rsidRPr="00213496">
              <w:rPr>
                <w:rFonts w:ascii="Arial" w:hAnsi="Arial" w:cs="Arial"/>
                <w:sz w:val="20"/>
                <w:szCs w:val="20"/>
              </w:rPr>
              <w:t>(vārds, uzvārds, amats, telefons)</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Citi uzņēmēji:</w:t>
            </w:r>
          </w:p>
          <w:p w:rsidR="003F7899" w:rsidRPr="00213496" w:rsidRDefault="003F7899" w:rsidP="008F4915">
            <w:pPr>
              <w:rPr>
                <w:rFonts w:ascii="Arial" w:hAnsi="Arial" w:cs="Arial"/>
                <w:sz w:val="20"/>
                <w:szCs w:val="20"/>
              </w:rPr>
            </w:pPr>
            <w:r w:rsidRPr="00213496">
              <w:rPr>
                <w:rFonts w:ascii="Arial" w:hAnsi="Arial" w:cs="Arial"/>
                <w:sz w:val="20"/>
                <w:szCs w:val="20"/>
              </w:rPr>
              <w:t>(uz kuru iespējām konkrētā līguma izpildei balstās pretendents, saskaņā ar Nolikuma noteikumiem)</w:t>
            </w:r>
          </w:p>
        </w:tc>
        <w:tc>
          <w:tcPr>
            <w:tcW w:w="6378" w:type="dxa"/>
          </w:tcPr>
          <w:p w:rsidR="003F7899" w:rsidRPr="00213496" w:rsidRDefault="003F7899" w:rsidP="008F4915">
            <w:pPr>
              <w:snapToGrid w:val="0"/>
              <w:rPr>
                <w:rFonts w:ascii="Arial" w:hAnsi="Arial" w:cs="Arial"/>
                <w:sz w:val="20"/>
                <w:szCs w:val="20"/>
              </w:rPr>
            </w:pPr>
          </w:p>
        </w:tc>
      </w:tr>
    </w:tbl>
    <w:p w:rsidR="003F7899" w:rsidRPr="00213496" w:rsidRDefault="003F7899" w:rsidP="003F7899">
      <w:pPr>
        <w:pStyle w:val="Rindkopa"/>
        <w:ind w:left="0"/>
        <w:rPr>
          <w:rFonts w:cs="Arial"/>
          <w:szCs w:val="20"/>
        </w:rPr>
      </w:pPr>
    </w:p>
    <w:p w:rsidR="003F7899" w:rsidRPr="00213496" w:rsidRDefault="003F7899" w:rsidP="003F7899">
      <w:pPr>
        <w:pStyle w:val="Rindkopa"/>
        <w:ind w:left="0"/>
        <w:rPr>
          <w:rFonts w:cs="Arial"/>
          <w:szCs w:val="20"/>
        </w:rPr>
      </w:pPr>
      <w:r w:rsidRPr="00213496">
        <w:rPr>
          <w:rFonts w:cs="Arial"/>
          <w:szCs w:val="20"/>
        </w:rPr>
        <w:t>Iepazinušies ar Jelgavas novada pašvaldības, Reģ. Nr. 90009118031, Pasta iela 37, Jelgava, LV-3001 (turpmāk – Pasūtīt</w:t>
      </w:r>
      <w:r w:rsidR="00D10DAC" w:rsidRPr="00213496">
        <w:rPr>
          <w:rFonts w:cs="Arial"/>
          <w:szCs w:val="20"/>
        </w:rPr>
        <w:t>ājs) organizētā iepirkuma</w:t>
      </w:r>
      <w:r w:rsidRPr="00213496">
        <w:rPr>
          <w:rFonts w:cs="Arial"/>
          <w:szCs w:val="20"/>
        </w:rPr>
        <w:t xml:space="preserve"> </w:t>
      </w:r>
      <w:r w:rsidRPr="00213496">
        <w:rPr>
          <w:rFonts w:cs="Arial"/>
          <w:bCs/>
          <w:szCs w:val="20"/>
        </w:rPr>
        <w:t>„</w:t>
      </w:r>
      <w:r w:rsidR="007175D7" w:rsidRPr="00213496">
        <w:rPr>
          <w:rFonts w:cs="Arial"/>
          <w:bCs/>
          <w:szCs w:val="20"/>
        </w:rPr>
        <w:t>ZZ Dats Vienotās Pašvaldību Sistēmas (VPS) uzturēšanas pakalpojumu sniegšana</w:t>
      </w:r>
      <w:r w:rsidR="00727E4A" w:rsidRPr="00213496">
        <w:rPr>
          <w:rFonts w:cs="Arial"/>
          <w:bCs/>
          <w:szCs w:val="20"/>
        </w:rPr>
        <w:t>”</w:t>
      </w:r>
      <w:r w:rsidR="008362E0" w:rsidRPr="00213496">
        <w:rPr>
          <w:rFonts w:cs="Arial"/>
          <w:bCs/>
          <w:szCs w:val="20"/>
        </w:rPr>
        <w:t xml:space="preserve"> </w:t>
      </w:r>
      <w:r w:rsidRPr="00213496">
        <w:rPr>
          <w:rFonts w:cs="Arial"/>
          <w:szCs w:val="20"/>
        </w:rPr>
        <w:t>identifikācijas Nr</w:t>
      </w:r>
      <w:r w:rsidR="000D2C7A" w:rsidRPr="00213496">
        <w:rPr>
          <w:rFonts w:cs="Arial"/>
          <w:color w:val="000000" w:themeColor="text1"/>
          <w:szCs w:val="20"/>
        </w:rPr>
        <w:t xml:space="preserve">. </w:t>
      </w:r>
      <w:r w:rsidR="00571512" w:rsidRPr="00213496">
        <w:rPr>
          <w:rFonts w:cs="Arial"/>
          <w:color w:val="000000" w:themeColor="text1"/>
          <w:szCs w:val="20"/>
        </w:rPr>
        <w:t xml:space="preserve">JNP </w:t>
      </w:r>
      <w:r w:rsidR="009220D2">
        <w:rPr>
          <w:rFonts w:cs="Arial"/>
          <w:color w:val="000000" w:themeColor="text1"/>
          <w:szCs w:val="20"/>
        </w:rPr>
        <w:t>2015/71</w:t>
      </w:r>
      <w:r w:rsidRPr="00213496">
        <w:rPr>
          <w:rFonts w:cs="Arial"/>
          <w:color w:val="FF0000"/>
          <w:szCs w:val="20"/>
        </w:rPr>
        <w:t xml:space="preserve"> </w:t>
      </w:r>
      <w:r w:rsidRPr="00213496">
        <w:rPr>
          <w:rFonts w:cs="Arial"/>
          <w:szCs w:val="20"/>
        </w:rPr>
        <w:t>nolikumu (turpmāk – Nolikums), pieņemot visas Nolikumā noteiktās prasības,</w:t>
      </w:r>
    </w:p>
    <w:p w:rsidR="003F7899" w:rsidRPr="00213496" w:rsidRDefault="003F7899" w:rsidP="003F7899">
      <w:pPr>
        <w:rPr>
          <w:rFonts w:ascii="Arial" w:hAnsi="Arial" w:cs="Arial"/>
          <w:sz w:val="20"/>
          <w:szCs w:val="20"/>
        </w:rPr>
      </w:pPr>
      <w:r w:rsidRPr="00213496">
        <w:rPr>
          <w:rFonts w:ascii="Arial" w:hAnsi="Arial" w:cs="Arial"/>
          <w:sz w:val="20"/>
          <w:szCs w:val="20"/>
        </w:rPr>
        <w:t>/</w:t>
      </w:r>
      <w:r w:rsidRPr="00213496">
        <w:rPr>
          <w:rFonts w:ascii="Arial" w:hAnsi="Arial" w:cs="Arial"/>
          <w:i/>
          <w:sz w:val="20"/>
          <w:szCs w:val="20"/>
        </w:rPr>
        <w:t>pretendenta nosaukums/reģistrācijas numurs/ adrese/</w:t>
      </w:r>
    </w:p>
    <w:p w:rsidR="003F7899" w:rsidRPr="00213496"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213496">
        <w:rPr>
          <w:rFonts w:cs="Arial"/>
          <w:szCs w:val="20"/>
        </w:rPr>
        <w:t xml:space="preserve">apņemoties: </w:t>
      </w:r>
    </w:p>
    <w:p w:rsidR="003F7899" w:rsidRPr="00213496" w:rsidRDefault="00D10DAC" w:rsidP="000863FB">
      <w:pPr>
        <w:pStyle w:val="Rindkopa"/>
        <w:numPr>
          <w:ilvl w:val="0"/>
          <w:numId w:val="17"/>
        </w:numPr>
        <w:suppressAutoHyphens/>
        <w:spacing w:line="100" w:lineRule="atLeast"/>
        <w:ind w:left="709" w:hanging="426"/>
        <w:rPr>
          <w:rFonts w:cs="Arial"/>
          <w:szCs w:val="20"/>
        </w:rPr>
      </w:pPr>
      <w:r w:rsidRPr="00213496">
        <w:rPr>
          <w:rFonts w:cs="Arial"/>
          <w:szCs w:val="20"/>
        </w:rPr>
        <w:t>veikt iepirkuma</w:t>
      </w:r>
      <w:r w:rsidR="003F7899" w:rsidRPr="00213496">
        <w:rPr>
          <w:rFonts w:cs="Arial"/>
          <w:szCs w:val="20"/>
        </w:rPr>
        <w:t xml:space="preserve"> </w:t>
      </w:r>
      <w:r w:rsidR="003F7899" w:rsidRPr="00213496">
        <w:rPr>
          <w:rFonts w:cs="Arial"/>
          <w:bCs/>
          <w:szCs w:val="20"/>
        </w:rPr>
        <w:t>„</w:t>
      </w:r>
      <w:r w:rsidR="008361A8" w:rsidRPr="00213496">
        <w:rPr>
          <w:rFonts w:cs="Arial"/>
          <w:bCs/>
          <w:szCs w:val="20"/>
        </w:rPr>
        <w:t>ZZ Dats Vienotās Pašvaldību Sistēmas (VPS) uzturēšanas pakalpojumu sniegšana</w:t>
      </w:r>
      <w:r w:rsidR="00571512" w:rsidRPr="00213496">
        <w:rPr>
          <w:rFonts w:cs="Arial"/>
          <w:bCs/>
          <w:szCs w:val="20"/>
        </w:rPr>
        <w:t>”,</w:t>
      </w:r>
      <w:r w:rsidR="0057081B" w:rsidRPr="00213496">
        <w:rPr>
          <w:rFonts w:cs="Arial"/>
          <w:bCs/>
          <w:szCs w:val="20"/>
        </w:rPr>
        <w:t xml:space="preserve"> </w:t>
      </w:r>
      <w:r w:rsidR="00EF4DF8" w:rsidRPr="00213496">
        <w:rPr>
          <w:rFonts w:cs="Arial"/>
          <w:szCs w:val="20"/>
        </w:rPr>
        <w:t>JNP</w:t>
      </w:r>
      <w:r w:rsidR="009220D2">
        <w:rPr>
          <w:rFonts w:cs="Arial"/>
          <w:szCs w:val="20"/>
        </w:rPr>
        <w:t xml:space="preserve"> 2015/71</w:t>
      </w:r>
      <w:r w:rsidR="00EF213C" w:rsidRPr="00213496">
        <w:rPr>
          <w:rFonts w:cs="Arial"/>
          <w:szCs w:val="20"/>
        </w:rPr>
        <w:t xml:space="preserve"> </w:t>
      </w:r>
      <w:r w:rsidR="008361A8" w:rsidRPr="00213496">
        <w:rPr>
          <w:rFonts w:cs="Arial"/>
          <w:szCs w:val="20"/>
        </w:rPr>
        <w:t>izpildi</w:t>
      </w:r>
      <w:r w:rsidR="00571512" w:rsidRPr="00213496">
        <w:rPr>
          <w:rFonts w:cs="Arial"/>
          <w:szCs w:val="20"/>
        </w:rPr>
        <w:t xml:space="preserve">, </w:t>
      </w:r>
      <w:r w:rsidR="003F7899" w:rsidRPr="00213496">
        <w:rPr>
          <w:rFonts w:cs="Arial"/>
          <w:szCs w:val="20"/>
        </w:rPr>
        <w:t>saskaņā ar Tehniskajām specifikācijām</w:t>
      </w:r>
      <w:r w:rsidR="00BA28DC" w:rsidRPr="00213496">
        <w:rPr>
          <w:rFonts w:cs="Arial"/>
          <w:szCs w:val="20"/>
        </w:rPr>
        <w:t>.</w:t>
      </w:r>
      <w:r w:rsidR="003F7899" w:rsidRPr="00213496">
        <w:rPr>
          <w:rFonts w:cs="Arial"/>
          <w:szCs w:val="20"/>
        </w:rPr>
        <w:t xml:space="preserve"> </w:t>
      </w:r>
      <w:r w:rsidR="008361A8" w:rsidRPr="00213496">
        <w:rPr>
          <w:rFonts w:cs="Arial"/>
          <w:szCs w:val="20"/>
        </w:rPr>
        <w:t xml:space="preserve">Pakalpojuma </w:t>
      </w:r>
      <w:r w:rsidR="003F7899" w:rsidRPr="00213496">
        <w:rPr>
          <w:rFonts w:cs="Arial"/>
          <w:szCs w:val="20"/>
        </w:rPr>
        <w:t xml:space="preserve">kopējā cena bez pievienotās vērtības nodokļa (turpmāk –PVN): </w:t>
      </w:r>
      <w:r w:rsidR="003F7899" w:rsidRPr="00213496">
        <w:rPr>
          <w:rFonts w:cs="Arial"/>
          <w:i/>
          <w:szCs w:val="20"/>
        </w:rPr>
        <w:t>summa</w:t>
      </w:r>
      <w:r w:rsidR="003F4C8D" w:rsidRPr="00213496">
        <w:rPr>
          <w:rFonts w:cs="Arial"/>
          <w:szCs w:val="20"/>
        </w:rPr>
        <w:t xml:space="preserve"> EUR</w:t>
      </w:r>
      <w:r w:rsidR="003F7899" w:rsidRPr="00213496">
        <w:rPr>
          <w:rFonts w:cs="Arial"/>
          <w:szCs w:val="20"/>
        </w:rPr>
        <w:t xml:space="preserve"> (</w:t>
      </w:r>
      <w:r w:rsidR="003F7899" w:rsidRPr="00213496">
        <w:rPr>
          <w:rFonts w:cs="Arial"/>
          <w:i/>
          <w:szCs w:val="20"/>
        </w:rPr>
        <w:t>summa vārdiem</w:t>
      </w:r>
      <w:r w:rsidR="003F4C8D" w:rsidRPr="00213496">
        <w:rPr>
          <w:rFonts w:cs="Arial"/>
          <w:szCs w:val="20"/>
        </w:rPr>
        <w:t xml:space="preserve"> </w:t>
      </w:r>
      <w:r w:rsidR="003F4C8D" w:rsidRPr="00213496">
        <w:rPr>
          <w:rFonts w:cs="Arial"/>
          <w:i/>
          <w:szCs w:val="20"/>
        </w:rPr>
        <w:t>euro</w:t>
      </w:r>
      <w:r w:rsidR="003F4C8D" w:rsidRPr="00213496">
        <w:rPr>
          <w:rFonts w:cs="Arial"/>
          <w:szCs w:val="20"/>
        </w:rPr>
        <w:t>), PVN 21%: summa EUR</w:t>
      </w:r>
      <w:r w:rsidR="003F7899" w:rsidRPr="00213496">
        <w:rPr>
          <w:rFonts w:cs="Arial"/>
          <w:szCs w:val="20"/>
        </w:rPr>
        <w:t xml:space="preserve"> (</w:t>
      </w:r>
      <w:r w:rsidR="003F7899" w:rsidRPr="00213496">
        <w:rPr>
          <w:rFonts w:cs="Arial"/>
          <w:i/>
          <w:szCs w:val="20"/>
        </w:rPr>
        <w:t>summa vārdiem</w:t>
      </w:r>
      <w:r w:rsidR="003F4C8D" w:rsidRPr="00213496">
        <w:rPr>
          <w:rFonts w:cs="Arial"/>
          <w:szCs w:val="20"/>
        </w:rPr>
        <w:t xml:space="preserve"> </w:t>
      </w:r>
      <w:r w:rsidR="003F4C8D" w:rsidRPr="00213496">
        <w:rPr>
          <w:rFonts w:cs="Arial"/>
          <w:i/>
          <w:szCs w:val="20"/>
        </w:rPr>
        <w:t>euro</w:t>
      </w:r>
      <w:r w:rsidR="003F7899" w:rsidRPr="00213496">
        <w:rPr>
          <w:rFonts w:cs="Arial"/>
          <w:szCs w:val="20"/>
        </w:rPr>
        <w:t xml:space="preserve">). </w:t>
      </w:r>
      <w:r w:rsidR="00BA28DC" w:rsidRPr="00213496">
        <w:rPr>
          <w:rFonts w:cs="Arial"/>
          <w:szCs w:val="20"/>
        </w:rPr>
        <w:t>Pakalpojuma</w:t>
      </w:r>
      <w:r w:rsidR="00571512" w:rsidRPr="00213496">
        <w:rPr>
          <w:rFonts w:cs="Arial"/>
          <w:szCs w:val="20"/>
        </w:rPr>
        <w:t xml:space="preserve"> </w:t>
      </w:r>
      <w:r w:rsidR="003F7899" w:rsidRPr="00213496">
        <w:rPr>
          <w:rFonts w:cs="Arial"/>
          <w:szCs w:val="20"/>
        </w:rPr>
        <w:t xml:space="preserve">kopējā cena ar PVN: </w:t>
      </w:r>
      <w:r w:rsidR="003F7899" w:rsidRPr="00213496">
        <w:rPr>
          <w:rFonts w:cs="Arial"/>
          <w:i/>
          <w:szCs w:val="20"/>
        </w:rPr>
        <w:t>summa</w:t>
      </w:r>
      <w:r w:rsidR="003F4C8D" w:rsidRPr="00213496">
        <w:rPr>
          <w:rFonts w:cs="Arial"/>
          <w:szCs w:val="20"/>
        </w:rPr>
        <w:t xml:space="preserve"> EUR</w:t>
      </w:r>
      <w:r w:rsidR="003F7899" w:rsidRPr="00213496">
        <w:rPr>
          <w:rFonts w:cs="Arial"/>
          <w:szCs w:val="20"/>
        </w:rPr>
        <w:t xml:space="preserve"> (</w:t>
      </w:r>
      <w:r w:rsidR="003F7899" w:rsidRPr="00213496">
        <w:rPr>
          <w:rFonts w:cs="Arial"/>
          <w:i/>
          <w:szCs w:val="20"/>
        </w:rPr>
        <w:t>summa vārdiem</w:t>
      </w:r>
      <w:r w:rsidR="003F4C8D" w:rsidRPr="00213496">
        <w:rPr>
          <w:rFonts w:cs="Arial"/>
          <w:szCs w:val="20"/>
        </w:rPr>
        <w:t xml:space="preserve"> </w:t>
      </w:r>
      <w:r w:rsidR="003F4C8D" w:rsidRPr="00213496">
        <w:rPr>
          <w:rFonts w:cs="Arial"/>
          <w:i/>
          <w:szCs w:val="20"/>
        </w:rPr>
        <w:t>euro</w:t>
      </w:r>
      <w:r w:rsidR="003F7899" w:rsidRPr="00213496">
        <w:rPr>
          <w:rFonts w:cs="Arial"/>
          <w:szCs w:val="20"/>
        </w:rPr>
        <w:t>),</w:t>
      </w:r>
    </w:p>
    <w:p w:rsidR="003F7899" w:rsidRPr="00213496" w:rsidRDefault="003F7899" w:rsidP="000863FB">
      <w:pPr>
        <w:pStyle w:val="Rindkopa"/>
        <w:numPr>
          <w:ilvl w:val="0"/>
          <w:numId w:val="17"/>
        </w:numPr>
        <w:suppressAutoHyphens/>
        <w:spacing w:line="100" w:lineRule="atLeast"/>
        <w:ind w:left="709" w:hanging="426"/>
        <w:rPr>
          <w:rFonts w:cs="Arial"/>
          <w:szCs w:val="20"/>
        </w:rPr>
      </w:pPr>
      <w:r w:rsidRPr="00213496">
        <w:rPr>
          <w:rFonts w:cs="Arial"/>
          <w:szCs w:val="20"/>
        </w:rPr>
        <w:t>slēgt iepirkuma līgumu atbilstoši Nolikumā ietvertajam Iepirkuma līguma projektam,</w:t>
      </w:r>
    </w:p>
    <w:p w:rsidR="003F7899" w:rsidRPr="00213496" w:rsidRDefault="003F7899" w:rsidP="000863FB">
      <w:pPr>
        <w:pStyle w:val="Rindkopa"/>
        <w:numPr>
          <w:ilvl w:val="0"/>
          <w:numId w:val="17"/>
        </w:numPr>
        <w:suppressAutoHyphens/>
        <w:spacing w:line="100" w:lineRule="atLeast"/>
        <w:ind w:left="709" w:hanging="426"/>
        <w:rPr>
          <w:rFonts w:cs="Arial"/>
          <w:szCs w:val="20"/>
        </w:rPr>
      </w:pPr>
      <w:r w:rsidRPr="00213496">
        <w:rPr>
          <w:rFonts w:cs="Arial"/>
          <w:szCs w:val="20"/>
        </w:rPr>
        <w:t xml:space="preserve">veikt </w:t>
      </w:r>
      <w:r w:rsidR="00BA28DC" w:rsidRPr="00213496">
        <w:rPr>
          <w:rFonts w:cs="Arial"/>
          <w:szCs w:val="20"/>
        </w:rPr>
        <w:t>Pakalpojuma izpildi</w:t>
      </w:r>
      <w:r w:rsidR="00571512" w:rsidRPr="00213496">
        <w:rPr>
          <w:rFonts w:cs="Arial"/>
          <w:szCs w:val="20"/>
        </w:rPr>
        <w:t xml:space="preserve">, </w:t>
      </w:r>
      <w:r w:rsidRPr="00213496">
        <w:rPr>
          <w:rFonts w:cs="Arial"/>
          <w:szCs w:val="20"/>
        </w:rPr>
        <w:t>saskaņā ar manu Tehnisko piedāvājumu iepirkuma līgumā noteiktajā kārtībā no iepirkuma līguma noslēgšanas līdz (pretendenta piedāvātais līguma izpildes termiņš) ,</w:t>
      </w:r>
    </w:p>
    <w:p w:rsidR="003F7899" w:rsidRPr="00213496"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213496">
        <w:rPr>
          <w:rFonts w:cs="Arial"/>
          <w:szCs w:val="20"/>
        </w:rPr>
        <w:t>Visas Piedāvājumā sniegtās ziņas ir patiesas.</w:t>
      </w:r>
    </w:p>
    <w:p w:rsidR="003F7899" w:rsidRPr="00213496"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213496" w:rsidTr="008F4915">
        <w:tc>
          <w:tcPr>
            <w:tcW w:w="2627" w:type="dxa"/>
          </w:tcPr>
          <w:p w:rsidR="003F7899" w:rsidRPr="00213496" w:rsidRDefault="003F7899" w:rsidP="008F4915">
            <w:pPr>
              <w:snapToGrid w:val="0"/>
              <w:rPr>
                <w:rFonts w:ascii="Arial" w:hAnsi="Arial" w:cs="Arial"/>
                <w:sz w:val="20"/>
                <w:szCs w:val="20"/>
              </w:rPr>
            </w:pPr>
            <w:r w:rsidRPr="00213496">
              <w:rPr>
                <w:rFonts w:ascii="Arial" w:hAnsi="Arial" w:cs="Arial"/>
                <w:sz w:val="20"/>
                <w:szCs w:val="20"/>
              </w:rPr>
              <w:t>Pretendenta pārstāvis</w:t>
            </w:r>
          </w:p>
        </w:tc>
        <w:tc>
          <w:tcPr>
            <w:tcW w:w="6720" w:type="dxa"/>
            <w:tcBorders>
              <w:bottom w:val="single" w:sz="4" w:space="0" w:color="000000"/>
            </w:tcBorders>
          </w:tcPr>
          <w:p w:rsidR="003F7899" w:rsidRPr="00213496" w:rsidRDefault="003F7899" w:rsidP="008F4915">
            <w:pPr>
              <w:snapToGrid w:val="0"/>
              <w:rPr>
                <w:rFonts w:ascii="Arial" w:hAnsi="Arial" w:cs="Arial"/>
                <w:sz w:val="20"/>
                <w:szCs w:val="20"/>
              </w:rPr>
            </w:pPr>
          </w:p>
        </w:tc>
      </w:tr>
      <w:tr w:rsidR="003F7899" w:rsidRPr="00213496" w:rsidTr="008F4915">
        <w:trPr>
          <w:cantSplit/>
        </w:trPr>
        <w:tc>
          <w:tcPr>
            <w:tcW w:w="2627" w:type="dxa"/>
          </w:tcPr>
          <w:p w:rsidR="003F7899" w:rsidRPr="00213496" w:rsidRDefault="003F7899" w:rsidP="008F4915">
            <w:pPr>
              <w:snapToGrid w:val="0"/>
              <w:rPr>
                <w:rFonts w:ascii="Arial" w:hAnsi="Arial" w:cs="Arial"/>
                <w:sz w:val="20"/>
                <w:szCs w:val="20"/>
              </w:rPr>
            </w:pPr>
          </w:p>
        </w:tc>
        <w:tc>
          <w:tcPr>
            <w:tcW w:w="6720" w:type="dxa"/>
          </w:tcPr>
          <w:p w:rsidR="003F7899" w:rsidRPr="00213496" w:rsidRDefault="003F7899" w:rsidP="008F4915">
            <w:pPr>
              <w:snapToGrid w:val="0"/>
              <w:jc w:val="center"/>
              <w:rPr>
                <w:rFonts w:ascii="Arial" w:hAnsi="Arial" w:cs="Arial"/>
                <w:sz w:val="20"/>
                <w:szCs w:val="20"/>
              </w:rPr>
            </w:pPr>
            <w:r w:rsidRPr="00213496">
              <w:rPr>
                <w:rFonts w:ascii="Arial" w:hAnsi="Arial" w:cs="Arial"/>
                <w:sz w:val="20"/>
                <w:szCs w:val="20"/>
              </w:rPr>
              <w:t>(amats, paraksts, vārds, uzvārds, zīmogs)</w:t>
            </w:r>
          </w:p>
        </w:tc>
      </w:tr>
    </w:tbl>
    <w:p w:rsidR="003F7899" w:rsidRPr="00213496" w:rsidRDefault="003F7899" w:rsidP="003F7899">
      <w:pPr>
        <w:rPr>
          <w:rFonts w:ascii="Arial" w:hAnsi="Arial" w:cs="Arial"/>
          <w:b/>
          <w:bCs/>
          <w:sz w:val="20"/>
          <w:szCs w:val="20"/>
        </w:rPr>
        <w:sectPr w:rsidR="003F7899" w:rsidRPr="00213496" w:rsidSect="008F4915">
          <w:headerReference w:type="default" r:id="rId9"/>
          <w:pgSz w:w="11905" w:h="16837"/>
          <w:pgMar w:top="1134" w:right="851" w:bottom="1247" w:left="1418" w:header="340" w:footer="454" w:gutter="0"/>
          <w:cols w:space="720"/>
          <w:docGrid w:linePitch="240" w:charSpace="36864"/>
        </w:sectPr>
      </w:pPr>
    </w:p>
    <w:p w:rsidR="00382A56" w:rsidRPr="00213496" w:rsidRDefault="00A14C57" w:rsidP="00382A56">
      <w:pPr>
        <w:jc w:val="right"/>
        <w:rPr>
          <w:rFonts w:ascii="Arial" w:hAnsi="Arial" w:cs="Arial"/>
          <w:b/>
          <w:color w:val="00000A"/>
          <w:sz w:val="20"/>
          <w:szCs w:val="20"/>
        </w:rPr>
      </w:pPr>
      <w:r w:rsidRPr="00213496">
        <w:rPr>
          <w:rFonts w:ascii="Arial" w:hAnsi="Arial" w:cs="Arial"/>
          <w:b/>
          <w:color w:val="00000A"/>
          <w:sz w:val="20"/>
          <w:szCs w:val="20"/>
        </w:rPr>
        <w:lastRenderedPageBreak/>
        <w:t>Pielikums Nr.2</w:t>
      </w:r>
    </w:p>
    <w:p w:rsidR="00382A56" w:rsidRPr="00213496" w:rsidRDefault="00382A56" w:rsidP="00382A56">
      <w:pPr>
        <w:jc w:val="right"/>
        <w:rPr>
          <w:rFonts w:ascii="Arial" w:hAnsi="Arial" w:cs="Arial"/>
          <w:bCs/>
          <w:sz w:val="20"/>
          <w:szCs w:val="20"/>
        </w:rPr>
      </w:pPr>
      <w:r w:rsidRPr="00213496">
        <w:rPr>
          <w:rFonts w:ascii="Arial" w:hAnsi="Arial" w:cs="Arial"/>
          <w:bCs/>
          <w:sz w:val="20"/>
          <w:szCs w:val="20"/>
        </w:rPr>
        <w:t xml:space="preserve"> Nolikumam</w:t>
      </w:r>
    </w:p>
    <w:p w:rsidR="00382A56" w:rsidRPr="00213496" w:rsidRDefault="00382A56" w:rsidP="00382A56">
      <w:pPr>
        <w:jc w:val="right"/>
        <w:rPr>
          <w:rFonts w:ascii="Arial" w:hAnsi="Arial" w:cs="Arial"/>
          <w:color w:val="00000A"/>
          <w:sz w:val="20"/>
          <w:szCs w:val="20"/>
        </w:rPr>
      </w:pPr>
      <w:r w:rsidRPr="00213496">
        <w:rPr>
          <w:rFonts w:ascii="Arial" w:hAnsi="Arial" w:cs="Arial"/>
          <w:bCs/>
          <w:sz w:val="20"/>
          <w:szCs w:val="20"/>
        </w:rPr>
        <w:t>Identifikācijas Nr</w:t>
      </w:r>
      <w:r w:rsidR="009220D2">
        <w:rPr>
          <w:rFonts w:ascii="Arial" w:hAnsi="Arial" w:cs="Arial"/>
          <w:bCs/>
          <w:color w:val="000000" w:themeColor="text1"/>
          <w:sz w:val="20"/>
          <w:szCs w:val="20"/>
        </w:rPr>
        <w:t>. JNP 2015</w:t>
      </w:r>
      <w:r w:rsidRPr="00213496">
        <w:rPr>
          <w:rFonts w:ascii="Arial" w:hAnsi="Arial" w:cs="Arial"/>
          <w:bCs/>
          <w:color w:val="000000" w:themeColor="text1"/>
          <w:sz w:val="20"/>
          <w:szCs w:val="20"/>
        </w:rPr>
        <w:t>/</w:t>
      </w:r>
      <w:r w:rsidR="009220D2">
        <w:rPr>
          <w:rFonts w:ascii="Arial" w:hAnsi="Arial" w:cs="Arial"/>
          <w:color w:val="000000" w:themeColor="text1"/>
          <w:sz w:val="20"/>
          <w:szCs w:val="20"/>
        </w:rPr>
        <w:t>71</w:t>
      </w:r>
    </w:p>
    <w:p w:rsidR="00382A56" w:rsidRPr="00213496" w:rsidRDefault="00382A56" w:rsidP="00382A56">
      <w:pPr>
        <w:tabs>
          <w:tab w:val="left" w:pos="426"/>
        </w:tabs>
        <w:jc w:val="center"/>
        <w:rPr>
          <w:rFonts w:ascii="Arial" w:hAnsi="Arial" w:cs="Arial"/>
          <w:sz w:val="20"/>
          <w:szCs w:val="20"/>
          <w:lang w:eastAsia="en-US"/>
        </w:rPr>
      </w:pPr>
    </w:p>
    <w:p w:rsidR="00382A56" w:rsidRPr="00213496" w:rsidRDefault="00382A56" w:rsidP="00382A56">
      <w:pPr>
        <w:tabs>
          <w:tab w:val="left" w:pos="426"/>
        </w:tabs>
        <w:jc w:val="center"/>
        <w:rPr>
          <w:rFonts w:ascii="Arial" w:hAnsi="Arial" w:cs="Arial"/>
          <w:b/>
          <w:sz w:val="20"/>
          <w:szCs w:val="20"/>
          <w:lang w:eastAsia="en-US"/>
        </w:rPr>
      </w:pPr>
      <w:r w:rsidRPr="00213496">
        <w:rPr>
          <w:rFonts w:ascii="Arial" w:hAnsi="Arial" w:cs="Arial"/>
          <w:b/>
          <w:sz w:val="20"/>
          <w:szCs w:val="20"/>
          <w:lang w:eastAsia="en-US"/>
        </w:rPr>
        <w:t>ZZ Dats Vienotās Pašvaldību Sistēmas (VPS) uzturēšanas pakalpojumu sniegšanas</w:t>
      </w:r>
    </w:p>
    <w:p w:rsidR="00382A56" w:rsidRPr="00213496" w:rsidRDefault="00382A56" w:rsidP="00382A56">
      <w:pPr>
        <w:tabs>
          <w:tab w:val="left" w:pos="426"/>
        </w:tabs>
        <w:jc w:val="center"/>
        <w:rPr>
          <w:rFonts w:ascii="Arial" w:hAnsi="Arial" w:cs="Arial"/>
          <w:b/>
          <w:sz w:val="20"/>
          <w:szCs w:val="20"/>
          <w:lang w:eastAsia="en-US"/>
        </w:rPr>
      </w:pPr>
      <w:r w:rsidRPr="00213496">
        <w:rPr>
          <w:rFonts w:ascii="Arial" w:hAnsi="Arial" w:cs="Arial"/>
          <w:b/>
          <w:sz w:val="20"/>
          <w:szCs w:val="20"/>
          <w:lang w:eastAsia="en-US"/>
        </w:rPr>
        <w:t>TEHNISKĀ SPECIFIKĀCIJA</w:t>
      </w:r>
    </w:p>
    <w:p w:rsidR="00382A56" w:rsidRPr="00213496" w:rsidRDefault="00382A56" w:rsidP="00382A56">
      <w:pPr>
        <w:tabs>
          <w:tab w:val="left" w:pos="426"/>
        </w:tabs>
        <w:jc w:val="both"/>
        <w:rPr>
          <w:rFonts w:ascii="Arial" w:hAnsi="Arial" w:cs="Arial"/>
          <w:sz w:val="20"/>
          <w:szCs w:val="20"/>
          <w:lang w:eastAsia="en-US"/>
        </w:rPr>
      </w:pPr>
    </w:p>
    <w:p w:rsidR="00382A56" w:rsidRPr="00213496" w:rsidRDefault="00382A56" w:rsidP="00382A56">
      <w:pPr>
        <w:numPr>
          <w:ilvl w:val="0"/>
          <w:numId w:val="32"/>
        </w:numPr>
        <w:tabs>
          <w:tab w:val="left" w:pos="426"/>
        </w:tabs>
        <w:spacing w:line="276" w:lineRule="auto"/>
        <w:jc w:val="both"/>
        <w:rPr>
          <w:rFonts w:ascii="Arial" w:hAnsi="Arial" w:cs="Arial"/>
          <w:sz w:val="20"/>
          <w:szCs w:val="20"/>
          <w:lang w:eastAsia="en-US"/>
        </w:rPr>
      </w:pPr>
      <w:r w:rsidRPr="00213496">
        <w:rPr>
          <w:rFonts w:ascii="Arial" w:hAnsi="Arial" w:cs="Arial"/>
          <w:sz w:val="20"/>
          <w:szCs w:val="20"/>
          <w:lang w:eastAsia="en-US"/>
        </w:rPr>
        <w:t>Iepirkums paredz nodrošināt Pasūtītājam – Pakalpojuma saņēmējam lietošanā esošo Vienotās Pašvaldību Sistēmas (VPS), kuras sastāvā ir sekojošas lietojumprogrammas: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nekustamā īpašuma nodokļa administrēšana – NINO;</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sociālās palīdzības administrēšana – SOPA;</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dzimtsarakstu datu uzskaite – DZIMTS;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iedzīvotāju dzīvesvietas deklarēšana – PERS;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 xml:space="preserve">resursu vadības sistēma un grāmatvedība – GVEDIS; </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pašvaldības nekustamo īpašumu iznomāšanas līgumu uzskaite – NOMA;</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pašvaldības un valsts reģistru datu pārlūkošana – JUPIS;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 xml:space="preserve">administratīvie pārkāpumi – APUS; </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pašvaldības dzīvojamā fonda uzskaite – BRIDZIS;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personāla uzskaite – KADRI;</w:t>
      </w:r>
    </w:p>
    <w:p w:rsidR="00382A56" w:rsidRPr="00213496" w:rsidRDefault="00382A56" w:rsidP="00382A56">
      <w:pPr>
        <w:jc w:val="both"/>
        <w:rPr>
          <w:rFonts w:ascii="Arial" w:hAnsi="Arial" w:cs="Arial"/>
          <w:sz w:val="20"/>
          <w:szCs w:val="20"/>
          <w:lang w:eastAsia="en-US"/>
        </w:rPr>
      </w:pPr>
      <w:r w:rsidRPr="00213496">
        <w:rPr>
          <w:rFonts w:ascii="Arial" w:hAnsi="Arial" w:cs="Arial"/>
          <w:sz w:val="20"/>
          <w:szCs w:val="20"/>
          <w:lang w:eastAsia="en-US"/>
        </w:rPr>
        <w:t>uzturēšanas un, ja tas nepieciešams, izmitināšanas pak</w:t>
      </w:r>
      <w:r w:rsidR="009220D2">
        <w:rPr>
          <w:rFonts w:ascii="Arial" w:hAnsi="Arial" w:cs="Arial"/>
          <w:sz w:val="20"/>
          <w:szCs w:val="20"/>
          <w:lang w:eastAsia="en-US"/>
        </w:rPr>
        <w:t>alpojumu sniegšanu no 01.01.2016. līdz 31.12.2016</w:t>
      </w:r>
      <w:r w:rsidRPr="00213496">
        <w:rPr>
          <w:rFonts w:ascii="Arial" w:hAnsi="Arial" w:cs="Arial"/>
          <w:sz w:val="20"/>
          <w:szCs w:val="20"/>
          <w:lang w:eastAsia="en-US"/>
        </w:rPr>
        <w:t>.</w:t>
      </w:r>
    </w:p>
    <w:p w:rsidR="00382A56" w:rsidRPr="00213496" w:rsidRDefault="00382A56" w:rsidP="00382A56">
      <w:pPr>
        <w:numPr>
          <w:ilvl w:val="0"/>
          <w:numId w:val="32"/>
        </w:numPr>
        <w:tabs>
          <w:tab w:val="left" w:pos="426"/>
        </w:tabs>
        <w:spacing w:line="276" w:lineRule="auto"/>
        <w:jc w:val="both"/>
        <w:rPr>
          <w:rFonts w:ascii="Arial" w:hAnsi="Arial" w:cs="Arial"/>
          <w:sz w:val="20"/>
          <w:szCs w:val="20"/>
          <w:lang w:eastAsia="en-US"/>
        </w:rPr>
      </w:pPr>
      <w:r w:rsidRPr="00213496">
        <w:rPr>
          <w:rFonts w:ascii="Arial" w:hAnsi="Arial" w:cs="Arial"/>
          <w:sz w:val="20"/>
          <w:szCs w:val="20"/>
          <w:lang w:eastAsia="en-US"/>
        </w:rPr>
        <w:t>Tehniskā specifikācija nosaka prasības, kas Izpildītājam – pakalpojuma sniedzējam ir jāievēro, sniedzot VPS uzturēšanas pakalpojumus Pakalpojuma saņēmējam.</w:t>
      </w:r>
    </w:p>
    <w:p w:rsidR="00382A56" w:rsidRPr="00213496" w:rsidRDefault="00382A56" w:rsidP="00382A56">
      <w:pPr>
        <w:numPr>
          <w:ilvl w:val="0"/>
          <w:numId w:val="32"/>
        </w:numPr>
        <w:tabs>
          <w:tab w:val="left" w:pos="426"/>
        </w:tabs>
        <w:spacing w:line="276" w:lineRule="auto"/>
        <w:jc w:val="both"/>
        <w:rPr>
          <w:rFonts w:ascii="Arial" w:hAnsi="Arial" w:cs="Arial"/>
          <w:sz w:val="20"/>
          <w:szCs w:val="20"/>
          <w:lang w:eastAsia="en-US"/>
        </w:rPr>
      </w:pPr>
      <w:r w:rsidRPr="00213496">
        <w:rPr>
          <w:rFonts w:ascii="Arial" w:hAnsi="Arial" w:cs="Arial"/>
          <w:sz w:val="20"/>
          <w:szCs w:val="20"/>
          <w:lang w:eastAsia="en-US"/>
        </w:rPr>
        <w:t>VPS uzturēšanas pakalpojums ietver sekojošas darbības: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VPS darbību tieši regulējošo Latvijas valsts normatīvo aktu noteikto prasību nodrošināšana VPS lietojumprogrammu darbībā, kas nozīmē, ka automātiski tiek nodrošinātas valsts likumu un MK noteikumu prasības, bet automātiski netiek nodrošinātas pašvaldības saistošo noteikumu prasības;</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Lietojumprogrammu jaunu versiju un lietotāju instrukciju, ja tādas ir izstrādātas un pēc tādām ir nepieciešamība, nosūtīšanu Pakalpojuma saņēmējam pēc tā pieprasījuma vai automātiski, izmantojot interneta tīklu, Lietojumprogrammu sākotnējās instalācijas ir pieejamas norādītā adresē;</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Telefoniskas vai e-pasta konsultācijas par Lietojumprogrammu lietošanu un uzstādīšanu ik darba dienu no pl. 9:00 līdz 17:00 pa uzrādītiem te</w:t>
      </w:r>
      <w:r w:rsidR="000B09C2">
        <w:rPr>
          <w:rFonts w:ascii="Arial" w:hAnsi="Arial" w:cs="Arial"/>
          <w:sz w:val="20"/>
          <w:szCs w:val="20"/>
          <w:lang w:eastAsia="en-US"/>
        </w:rPr>
        <w:t>lefoniem vai e-pasta adresēm</w:t>
      </w:r>
      <w:r w:rsidRPr="00213496">
        <w:rPr>
          <w:rFonts w:ascii="Arial" w:hAnsi="Arial" w:cs="Arial"/>
          <w:sz w:val="20"/>
          <w:szCs w:val="20"/>
          <w:lang w:eastAsia="en-US"/>
        </w:rPr>
        <w:t>;</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Konsultācijas par Lietojumprogrammu lietošanu Pakalpojuma sniedzēja telpās Rīgā, Elizabetes ielā 41/43, iepriekš vienojoties par laiku; konsultāciju skaits gadā nepārsniedz 5;</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Lietojumprogrammu lietotāju un to tiesību administrēšana, ja tas nepieciešams, nosūtot parakstītu un ieskanētu iesniegumu uz norādīto e-pasta adresi;</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Pakalpojuma saņēmēja datu bāzes integritātes nodrošināšana, kas iekļauj datu bāzes struktūras un datu ierakstu korektību, datu bāzu versiju savietojamību, bet neiekļauj Pakalpojuma saņēmēja Lietojumprogrammu lietotāju ievadīto datu satura pareizības un aktualizācijas nodrošināšanu;</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Pakalpojuma saņēmēja datu bāzes izmitināšanu uz Pakalpojuma sniedzēja servera, ja Pakalpojuma saņēmējam izmitināšana ir nepieciešama;</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Pakalpojuma saņēmējam piekļuvi datiem vismaz 98% no pakalpojuma sniegšanas laika, ja Pakalpojuma sniedzējs veic datu bāzes izmitināšanu;</w:t>
      </w:r>
    </w:p>
    <w:p w:rsidR="00382A56" w:rsidRPr="00213496" w:rsidRDefault="00382A56" w:rsidP="00382A56">
      <w:pPr>
        <w:numPr>
          <w:ilvl w:val="1"/>
          <w:numId w:val="32"/>
        </w:numPr>
        <w:ind w:left="720" w:firstLine="0"/>
        <w:jc w:val="both"/>
        <w:rPr>
          <w:rFonts w:ascii="Arial" w:hAnsi="Arial" w:cs="Arial"/>
          <w:sz w:val="20"/>
          <w:szCs w:val="20"/>
          <w:lang w:eastAsia="en-US"/>
        </w:rPr>
      </w:pPr>
      <w:r w:rsidRPr="00213496">
        <w:rPr>
          <w:rFonts w:ascii="Arial" w:hAnsi="Arial" w:cs="Arial"/>
          <w:sz w:val="20"/>
          <w:szCs w:val="20"/>
          <w:lang w:eastAsia="en-US"/>
        </w:rPr>
        <w:t xml:space="preserve">Elektroniskā pakalpojuma “nekustamā īpašuma nodoklis” un citu Pakalpojuma saņēmēja elektronisko pakalpojumu portālā </w:t>
      </w:r>
      <w:hyperlink r:id="rId10" w:history="1">
        <w:r w:rsidRPr="00213496">
          <w:rPr>
            <w:rFonts w:ascii="Arial" w:hAnsi="Arial" w:cs="Arial"/>
            <w:color w:val="0000FF" w:themeColor="hyperlink"/>
            <w:sz w:val="20"/>
            <w:szCs w:val="20"/>
            <w:u w:val="single"/>
            <w:lang w:eastAsia="en-US"/>
          </w:rPr>
          <w:t>www.epakalpojumi.lv</w:t>
        </w:r>
      </w:hyperlink>
      <w:r w:rsidRPr="00213496">
        <w:rPr>
          <w:rFonts w:ascii="Arial" w:hAnsi="Arial" w:cs="Arial"/>
          <w:sz w:val="20"/>
          <w:szCs w:val="20"/>
          <w:lang w:eastAsia="en-US"/>
        </w:rPr>
        <w:t xml:space="preserve"> darbības nodrošināšana;</w:t>
      </w:r>
    </w:p>
    <w:p w:rsidR="00382A56" w:rsidRPr="00213496" w:rsidRDefault="00382A56" w:rsidP="00382A56">
      <w:pPr>
        <w:numPr>
          <w:ilvl w:val="1"/>
          <w:numId w:val="32"/>
        </w:numPr>
        <w:spacing w:line="276" w:lineRule="auto"/>
        <w:ind w:left="720" w:firstLine="0"/>
        <w:jc w:val="both"/>
        <w:rPr>
          <w:rFonts w:ascii="Arial" w:hAnsi="Arial" w:cs="Arial"/>
          <w:sz w:val="20"/>
          <w:szCs w:val="20"/>
          <w:lang w:eastAsia="en-US"/>
        </w:rPr>
      </w:pPr>
      <w:r w:rsidRPr="00213496">
        <w:rPr>
          <w:rFonts w:ascii="Arial" w:hAnsi="Arial" w:cs="Arial"/>
          <w:sz w:val="20"/>
          <w:szCs w:val="20"/>
          <w:lang w:eastAsia="en-US"/>
        </w:rPr>
        <w:t xml:space="preserve">Piekļuve citu pašvaldību datiem, kurus nodrošina Pakalpojuma sniedzēja VPS programmatūra pamatfunkciju veikšanas mērķiem, tajā skaitā: dzīvesvietas deklarēšanas dati un to vēsture; dzimtsarakstu dati un to vēsture; sociālās palīdzības dati un to vēsture: pabalsti, pakalpojumi, izziņas, sociālais statuss; informācija, kura nepieciešama sociālās palīdzības iztikas līdzekļu deklarācijas pārbaudei: īpašumi, ienākumi, uzturlīgumi, radinieki, ja cita pašvaldība ar Pakalpojuma sniedzēju ir noslēgusi līgumu. Pakalpojuma sniedzēja atbilstoši Fizisko personu datu aizsardzības likuma prasībām nodrošina Pakalpojuma saņēmējam pēc tā pieprasījuma informāciju </w:t>
      </w:r>
      <w:r w:rsidRPr="00213496">
        <w:rPr>
          <w:rFonts w:ascii="Arial" w:hAnsi="Arial" w:cs="Arial"/>
          <w:sz w:val="20"/>
          <w:szCs w:val="20"/>
          <w:lang w:eastAsia="en-US"/>
        </w:rPr>
        <w:lastRenderedPageBreak/>
        <w:t>par to, kurš citas pašvaldības vai valsts iestādes lietotājs kādus personu datus noteiktā laika periodā ir izmantojis;</w:t>
      </w:r>
    </w:p>
    <w:p w:rsidR="00382A56" w:rsidRPr="00213496" w:rsidRDefault="00382A56" w:rsidP="00382A56">
      <w:pPr>
        <w:numPr>
          <w:ilvl w:val="1"/>
          <w:numId w:val="32"/>
        </w:numPr>
        <w:spacing w:line="276" w:lineRule="auto"/>
        <w:ind w:left="720" w:firstLine="0"/>
        <w:jc w:val="both"/>
        <w:rPr>
          <w:rFonts w:ascii="Arial" w:hAnsi="Arial" w:cs="Arial"/>
          <w:sz w:val="20"/>
          <w:szCs w:val="20"/>
          <w:lang w:eastAsia="en-US"/>
        </w:rPr>
      </w:pPr>
      <w:r w:rsidRPr="00213496">
        <w:rPr>
          <w:rFonts w:ascii="Arial" w:hAnsi="Arial" w:cs="Arial"/>
          <w:sz w:val="20"/>
          <w:szCs w:val="20"/>
          <w:lang w:eastAsia="en-US"/>
        </w:rPr>
        <w:t>Datu apmaiņas nodrošināšana ar VZD Kadastra un Adrešu reģistriem, VID, Zemesgrāmatu, PMLP Iedzīvotāju reģistru un civilstāvokļu aktu reģistru, bankām, VSAA, CSDD, NVA, UGF, ja Pakalpojuma saņēmējs ir noslēdzis līgumu ar attiecīgu iestādi un ja šāds līgums ir nepieciešams.</w:t>
      </w:r>
    </w:p>
    <w:p w:rsidR="00382A56" w:rsidRPr="00213496" w:rsidRDefault="00382A56" w:rsidP="00382A56">
      <w:pPr>
        <w:tabs>
          <w:tab w:val="left" w:pos="426"/>
        </w:tabs>
        <w:spacing w:line="276" w:lineRule="auto"/>
        <w:jc w:val="both"/>
        <w:rPr>
          <w:rFonts w:ascii="Arial" w:hAnsi="Arial" w:cs="Arial"/>
          <w:sz w:val="20"/>
          <w:szCs w:val="20"/>
          <w:lang w:eastAsia="en-US"/>
        </w:rPr>
      </w:pPr>
    </w:p>
    <w:p w:rsidR="00382A56" w:rsidRPr="00213496" w:rsidRDefault="00382A56" w:rsidP="00382A56">
      <w:pPr>
        <w:tabs>
          <w:tab w:val="left" w:pos="426"/>
        </w:tabs>
        <w:spacing w:line="276" w:lineRule="auto"/>
        <w:jc w:val="both"/>
        <w:rPr>
          <w:rFonts w:ascii="Arial" w:hAnsi="Arial" w:cs="Arial"/>
          <w:sz w:val="20"/>
          <w:szCs w:val="20"/>
          <w:lang w:eastAsia="en-US"/>
        </w:rPr>
      </w:pPr>
    </w:p>
    <w:p w:rsidR="00382A56" w:rsidRPr="00213496" w:rsidRDefault="00382A56" w:rsidP="00382A56">
      <w:pPr>
        <w:tabs>
          <w:tab w:val="left" w:pos="426"/>
        </w:tabs>
        <w:spacing w:line="276" w:lineRule="auto"/>
        <w:jc w:val="both"/>
        <w:rPr>
          <w:rFonts w:ascii="Arial" w:hAnsi="Arial" w:cs="Arial"/>
          <w:sz w:val="20"/>
          <w:szCs w:val="20"/>
          <w:lang w:eastAsia="en-US"/>
        </w:rPr>
      </w:pPr>
    </w:p>
    <w:p w:rsidR="006A6C46" w:rsidRPr="00213496" w:rsidRDefault="006A6C46" w:rsidP="00382A56">
      <w:pPr>
        <w:tabs>
          <w:tab w:val="left" w:pos="426"/>
        </w:tabs>
        <w:spacing w:line="276" w:lineRule="auto"/>
        <w:jc w:val="both"/>
        <w:rPr>
          <w:rFonts w:ascii="Arial" w:hAnsi="Arial" w:cs="Arial"/>
          <w:sz w:val="20"/>
          <w:szCs w:val="20"/>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Default="006A6C46" w:rsidP="00382A56">
      <w:pPr>
        <w:tabs>
          <w:tab w:val="left" w:pos="426"/>
        </w:tabs>
        <w:spacing w:line="276" w:lineRule="auto"/>
        <w:jc w:val="both"/>
        <w:rPr>
          <w:lang w:eastAsia="en-US"/>
        </w:rPr>
      </w:pPr>
    </w:p>
    <w:p w:rsidR="006A6C46" w:rsidRPr="00382A56" w:rsidRDefault="006A6C46" w:rsidP="00382A56">
      <w:pPr>
        <w:tabs>
          <w:tab w:val="left" w:pos="426"/>
        </w:tabs>
        <w:spacing w:line="276" w:lineRule="auto"/>
        <w:jc w:val="both"/>
        <w:rPr>
          <w:lang w:eastAsia="en-US"/>
        </w:rPr>
      </w:pPr>
    </w:p>
    <w:p w:rsidR="00382A56" w:rsidRPr="00382A56" w:rsidRDefault="00382A56" w:rsidP="00382A56">
      <w:pPr>
        <w:rPr>
          <w:lang w:eastAsia="en-US"/>
        </w:rPr>
      </w:pPr>
    </w:p>
    <w:p w:rsidR="00382A56" w:rsidRDefault="00382A56" w:rsidP="00382A56">
      <w:pPr>
        <w:rPr>
          <w:rFonts w:ascii="Times-Baltic" w:hAnsi="Times-Baltic" w:cs="Times-Baltic"/>
          <w:sz w:val="20"/>
          <w:szCs w:val="20"/>
          <w:lang w:eastAsia="en-US"/>
        </w:rPr>
      </w:pPr>
    </w:p>
    <w:p w:rsidR="006A6C46" w:rsidRDefault="006A6C46" w:rsidP="00382A56">
      <w:pPr>
        <w:rPr>
          <w:rFonts w:ascii="Times-Baltic" w:hAnsi="Times-Baltic" w:cs="Times-Baltic"/>
          <w:sz w:val="20"/>
          <w:szCs w:val="20"/>
          <w:lang w:eastAsia="en-US"/>
        </w:rPr>
      </w:pPr>
    </w:p>
    <w:p w:rsidR="006A6C46" w:rsidRDefault="006A6C46" w:rsidP="00382A56">
      <w:pPr>
        <w:rPr>
          <w:rFonts w:ascii="Times-Baltic" w:hAnsi="Times-Baltic" w:cs="Times-Baltic"/>
          <w:sz w:val="20"/>
          <w:szCs w:val="20"/>
          <w:lang w:eastAsia="en-US"/>
        </w:rPr>
      </w:pPr>
    </w:p>
    <w:p w:rsidR="006A6C46" w:rsidRDefault="006A6C46" w:rsidP="00382A56">
      <w:pPr>
        <w:rPr>
          <w:rFonts w:ascii="Times-Baltic" w:hAnsi="Times-Baltic" w:cs="Times-Baltic"/>
          <w:sz w:val="20"/>
          <w:szCs w:val="20"/>
          <w:lang w:eastAsia="en-US"/>
        </w:rPr>
      </w:pPr>
    </w:p>
    <w:p w:rsidR="006A6C46" w:rsidRDefault="006A6C4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382A56">
      <w:pPr>
        <w:rPr>
          <w:rFonts w:ascii="Times-Baltic" w:hAnsi="Times-Baltic" w:cs="Times-Baltic"/>
          <w:sz w:val="20"/>
          <w:szCs w:val="20"/>
          <w:lang w:eastAsia="en-US"/>
        </w:rPr>
      </w:pPr>
    </w:p>
    <w:p w:rsidR="00213496" w:rsidRDefault="00213496" w:rsidP="006A6C46">
      <w:pPr>
        <w:jc w:val="right"/>
        <w:rPr>
          <w:rFonts w:ascii="Arial" w:hAnsi="Arial" w:cs="Arial"/>
          <w:b/>
          <w:color w:val="00000A"/>
          <w:sz w:val="20"/>
          <w:szCs w:val="20"/>
        </w:rPr>
      </w:pPr>
    </w:p>
    <w:p w:rsidR="00213496" w:rsidRDefault="00213496" w:rsidP="006A6C46">
      <w:pPr>
        <w:jc w:val="right"/>
        <w:rPr>
          <w:rFonts w:ascii="Arial" w:hAnsi="Arial" w:cs="Arial"/>
          <w:b/>
          <w:color w:val="00000A"/>
          <w:sz w:val="20"/>
          <w:szCs w:val="20"/>
        </w:rPr>
      </w:pPr>
    </w:p>
    <w:p w:rsidR="00213496" w:rsidRDefault="00213496" w:rsidP="006A6C46">
      <w:pPr>
        <w:jc w:val="right"/>
        <w:rPr>
          <w:rFonts w:ascii="Arial" w:hAnsi="Arial" w:cs="Arial"/>
          <w:b/>
          <w:color w:val="00000A"/>
          <w:sz w:val="20"/>
          <w:szCs w:val="20"/>
        </w:rPr>
      </w:pPr>
    </w:p>
    <w:p w:rsidR="00213496" w:rsidRDefault="00213496" w:rsidP="006A6C46">
      <w:pPr>
        <w:jc w:val="right"/>
        <w:rPr>
          <w:rFonts w:ascii="Arial" w:hAnsi="Arial" w:cs="Arial"/>
          <w:b/>
          <w:color w:val="00000A"/>
          <w:sz w:val="20"/>
          <w:szCs w:val="20"/>
        </w:rPr>
      </w:pPr>
    </w:p>
    <w:p w:rsidR="00213496" w:rsidRDefault="00213496" w:rsidP="00213496">
      <w:pPr>
        <w:jc w:val="right"/>
        <w:rPr>
          <w:rFonts w:ascii="Arial" w:hAnsi="Arial" w:cs="Arial"/>
          <w:b/>
          <w:color w:val="00000A"/>
          <w:sz w:val="20"/>
          <w:szCs w:val="20"/>
        </w:rPr>
      </w:pPr>
    </w:p>
    <w:p w:rsidR="00213496" w:rsidRDefault="00213496" w:rsidP="00213496">
      <w:pPr>
        <w:jc w:val="right"/>
        <w:rPr>
          <w:rFonts w:ascii="Arial" w:hAnsi="Arial" w:cs="Arial"/>
          <w:b/>
          <w:color w:val="00000A"/>
          <w:sz w:val="20"/>
          <w:szCs w:val="20"/>
        </w:rPr>
      </w:pPr>
    </w:p>
    <w:p w:rsidR="00213496" w:rsidRDefault="00213496" w:rsidP="00213496">
      <w:pPr>
        <w:jc w:val="right"/>
        <w:rPr>
          <w:rFonts w:ascii="Arial" w:hAnsi="Arial" w:cs="Arial"/>
          <w:b/>
          <w:color w:val="00000A"/>
          <w:sz w:val="20"/>
          <w:szCs w:val="20"/>
        </w:rPr>
      </w:pPr>
    </w:p>
    <w:p w:rsidR="006A6C46" w:rsidRPr="00213496" w:rsidRDefault="006A6C46" w:rsidP="00213496">
      <w:pPr>
        <w:jc w:val="right"/>
        <w:rPr>
          <w:rFonts w:ascii="Arial" w:hAnsi="Arial" w:cs="Arial"/>
          <w:b/>
          <w:color w:val="00000A"/>
          <w:sz w:val="20"/>
          <w:szCs w:val="20"/>
        </w:rPr>
      </w:pPr>
      <w:r w:rsidRPr="00213496">
        <w:rPr>
          <w:rFonts w:ascii="Arial" w:hAnsi="Arial" w:cs="Arial"/>
          <w:b/>
          <w:color w:val="00000A"/>
          <w:sz w:val="20"/>
          <w:szCs w:val="20"/>
        </w:rPr>
        <w:t>Pielikums Nr.3</w:t>
      </w:r>
    </w:p>
    <w:p w:rsidR="006A6C46" w:rsidRPr="00213496" w:rsidRDefault="006A6C46" w:rsidP="00213496">
      <w:pPr>
        <w:jc w:val="right"/>
        <w:rPr>
          <w:rFonts w:ascii="Arial" w:hAnsi="Arial" w:cs="Arial"/>
          <w:bCs/>
          <w:sz w:val="20"/>
          <w:szCs w:val="20"/>
        </w:rPr>
      </w:pPr>
      <w:r w:rsidRPr="00213496">
        <w:rPr>
          <w:rFonts w:ascii="Arial" w:hAnsi="Arial" w:cs="Arial"/>
          <w:bCs/>
          <w:sz w:val="20"/>
          <w:szCs w:val="20"/>
        </w:rPr>
        <w:t xml:space="preserve"> Nolikumam</w:t>
      </w:r>
    </w:p>
    <w:p w:rsidR="006A6C46" w:rsidRPr="00213496" w:rsidRDefault="006A6C46" w:rsidP="00213496">
      <w:pPr>
        <w:jc w:val="right"/>
        <w:rPr>
          <w:rFonts w:ascii="Arial" w:hAnsi="Arial" w:cs="Arial"/>
          <w:color w:val="00000A"/>
          <w:sz w:val="20"/>
          <w:szCs w:val="20"/>
        </w:rPr>
      </w:pPr>
      <w:r w:rsidRPr="00213496">
        <w:rPr>
          <w:rFonts w:ascii="Arial" w:hAnsi="Arial" w:cs="Arial"/>
          <w:bCs/>
          <w:sz w:val="20"/>
          <w:szCs w:val="20"/>
        </w:rPr>
        <w:t>Identifikācijas Nr</w:t>
      </w:r>
      <w:r w:rsidR="000B09C2">
        <w:rPr>
          <w:rFonts w:ascii="Arial" w:hAnsi="Arial" w:cs="Arial"/>
          <w:bCs/>
          <w:color w:val="000000" w:themeColor="text1"/>
          <w:sz w:val="20"/>
          <w:szCs w:val="20"/>
        </w:rPr>
        <w:t>. JNP 2015</w:t>
      </w:r>
      <w:r w:rsidRPr="00213496">
        <w:rPr>
          <w:rFonts w:ascii="Arial" w:hAnsi="Arial" w:cs="Arial"/>
          <w:bCs/>
          <w:color w:val="000000" w:themeColor="text1"/>
          <w:sz w:val="20"/>
          <w:szCs w:val="20"/>
        </w:rPr>
        <w:t>/</w:t>
      </w:r>
      <w:r w:rsidR="000B09C2">
        <w:rPr>
          <w:rFonts w:ascii="Arial" w:hAnsi="Arial" w:cs="Arial"/>
          <w:color w:val="000000" w:themeColor="text1"/>
          <w:sz w:val="20"/>
          <w:szCs w:val="20"/>
        </w:rPr>
        <w:t>71</w:t>
      </w:r>
    </w:p>
    <w:p w:rsidR="006A6C46" w:rsidRPr="00213496" w:rsidRDefault="005E0B47" w:rsidP="00213496">
      <w:pPr>
        <w:jc w:val="center"/>
        <w:rPr>
          <w:rFonts w:ascii="Arial" w:hAnsi="Arial" w:cs="Arial"/>
          <w:b/>
          <w:sz w:val="20"/>
          <w:szCs w:val="20"/>
          <w:lang w:eastAsia="en-US"/>
        </w:rPr>
      </w:pPr>
      <w:r w:rsidRPr="00213496">
        <w:rPr>
          <w:rFonts w:ascii="Arial" w:hAnsi="Arial" w:cs="Arial"/>
          <w:b/>
          <w:sz w:val="20"/>
          <w:szCs w:val="20"/>
          <w:lang w:eastAsia="en-US"/>
        </w:rPr>
        <w:t>Pretendenta Tehniskais piedāvājums</w:t>
      </w:r>
    </w:p>
    <w:p w:rsidR="006A6C46" w:rsidRPr="00213496" w:rsidRDefault="006A6C46" w:rsidP="00213496">
      <w:pPr>
        <w:rPr>
          <w:rFonts w:ascii="Arial" w:hAnsi="Arial" w:cs="Arial"/>
          <w:sz w:val="20"/>
          <w:szCs w:val="20"/>
          <w:lang w:eastAsia="en-US"/>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4818"/>
        <w:gridCol w:w="2449"/>
      </w:tblGrid>
      <w:tr w:rsidR="006A6C46" w:rsidRPr="00213496" w:rsidTr="006A6C46">
        <w:trPr>
          <w:trHeight w:val="1353"/>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Nr.</w:t>
            </w:r>
          </w:p>
        </w:tc>
        <w:tc>
          <w:tcPr>
            <w:tcW w:w="4818"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b/>
                <w:sz w:val="20"/>
                <w:szCs w:val="20"/>
                <w:lang w:eastAsia="ar-SA"/>
              </w:rPr>
              <w:t xml:space="preserve"> ZZ Dats Vienotās Pašvaldību Sistēmas (VPS) programmatūras uzturēšana</w:t>
            </w:r>
            <w:r w:rsidRPr="00213496">
              <w:rPr>
                <w:rFonts w:ascii="Arial" w:hAnsi="Arial" w:cs="Arial"/>
                <w:b/>
                <w:bCs/>
                <w:sz w:val="20"/>
                <w:szCs w:val="20"/>
                <w:lang w:eastAsia="en-US"/>
              </w:rPr>
              <w:t>s un datu izmitināšanas pakalpojumu sniegšanas apraksts</w:t>
            </w:r>
          </w:p>
        </w:tc>
        <w:tc>
          <w:tcPr>
            <w:tcW w:w="2449"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b/>
                <w:sz w:val="20"/>
                <w:szCs w:val="20"/>
                <w:lang w:eastAsia="ar-SA"/>
              </w:rPr>
              <w:t>Pretendenta tehniskais piedāvājums (aizpilda pretendents)</w:t>
            </w:r>
          </w:p>
        </w:tc>
      </w:tr>
      <w:tr w:rsidR="006A6C46" w:rsidRPr="00213496" w:rsidTr="00213496">
        <w:trPr>
          <w:trHeight w:val="594"/>
        </w:trPr>
        <w:tc>
          <w:tcPr>
            <w:tcW w:w="805" w:type="dxa"/>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1.</w:t>
            </w:r>
          </w:p>
        </w:tc>
        <w:tc>
          <w:tcPr>
            <w:tcW w:w="4818" w:type="dxa"/>
            <w:tcBorders>
              <w:bottom w:val="single" w:sz="4" w:space="0" w:color="auto"/>
            </w:tcBorders>
            <w:shd w:val="clear" w:color="auto" w:fill="auto"/>
          </w:tcPr>
          <w:p w:rsidR="006A6C46" w:rsidRPr="00213496" w:rsidRDefault="006A6C46" w:rsidP="00213496">
            <w:pPr>
              <w:jc w:val="both"/>
              <w:rPr>
                <w:rFonts w:ascii="Arial" w:hAnsi="Arial" w:cs="Arial"/>
                <w:sz w:val="20"/>
                <w:szCs w:val="20"/>
                <w:lang w:eastAsia="ar-SA"/>
              </w:rPr>
            </w:pPr>
            <w:r w:rsidRPr="00213496">
              <w:rPr>
                <w:rFonts w:ascii="Arial" w:hAnsi="Arial" w:cs="Arial"/>
                <w:sz w:val="20"/>
                <w:szCs w:val="20"/>
                <w:lang w:eastAsia="ar-SA"/>
              </w:rPr>
              <w:t>nekustamā īpašuma nodokļa administrēšana – NINO</w:t>
            </w:r>
          </w:p>
          <w:p w:rsidR="006A6C46" w:rsidRPr="00213496" w:rsidRDefault="006A6C46" w:rsidP="00213496">
            <w:pPr>
              <w:widowControl w:val="0"/>
              <w:tabs>
                <w:tab w:val="left" w:pos="1080"/>
              </w:tabs>
              <w:suppressAutoHyphens/>
              <w:autoSpaceDE w:val="0"/>
              <w:autoSpaceDN w:val="0"/>
              <w:adjustRightInd w:val="0"/>
              <w:jc w:val="both"/>
              <w:rPr>
                <w:rFonts w:ascii="Arial" w:hAnsi="Arial" w:cs="Arial"/>
                <w:sz w:val="20"/>
                <w:szCs w:val="20"/>
                <w:lang w:eastAsia="ar-SA"/>
              </w:rPr>
            </w:pP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6A6C46">
        <w:trPr>
          <w:trHeight w:val="611"/>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2.</w:t>
            </w:r>
          </w:p>
        </w:tc>
        <w:tc>
          <w:tcPr>
            <w:tcW w:w="4818" w:type="dxa"/>
            <w:tcBorders>
              <w:bottom w:val="single" w:sz="4" w:space="0" w:color="auto"/>
            </w:tcBorders>
            <w:shd w:val="clear" w:color="auto" w:fill="auto"/>
          </w:tcPr>
          <w:p w:rsidR="006A6C46" w:rsidRPr="00213496" w:rsidRDefault="006A6C46" w:rsidP="00213496">
            <w:pPr>
              <w:widowControl w:val="0"/>
              <w:tabs>
                <w:tab w:val="left" w:pos="1080"/>
              </w:tabs>
              <w:suppressAutoHyphens/>
              <w:autoSpaceDE w:val="0"/>
              <w:autoSpaceDN w:val="0"/>
              <w:adjustRightInd w:val="0"/>
              <w:jc w:val="both"/>
              <w:rPr>
                <w:rFonts w:ascii="Arial" w:hAnsi="Arial" w:cs="Arial"/>
                <w:sz w:val="20"/>
                <w:szCs w:val="20"/>
                <w:lang w:eastAsia="ar-SA"/>
              </w:rPr>
            </w:pPr>
            <w:r w:rsidRPr="00213496">
              <w:rPr>
                <w:rFonts w:ascii="Arial" w:hAnsi="Arial" w:cs="Arial"/>
                <w:sz w:val="20"/>
                <w:szCs w:val="20"/>
                <w:lang w:eastAsia="ar-SA"/>
              </w:rPr>
              <w:t>sociālās palīdzības administrēšana – SOPA</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6A6C46">
        <w:trPr>
          <w:trHeight w:val="625"/>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3.</w:t>
            </w:r>
          </w:p>
        </w:tc>
        <w:tc>
          <w:tcPr>
            <w:tcW w:w="4818" w:type="dxa"/>
            <w:tcBorders>
              <w:bottom w:val="single" w:sz="4" w:space="0" w:color="auto"/>
            </w:tcBorders>
            <w:shd w:val="clear" w:color="auto" w:fill="auto"/>
          </w:tcPr>
          <w:p w:rsidR="006A6C46" w:rsidRPr="00213496" w:rsidRDefault="006A6C46"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dzimtsarakstu informācija – DZIMTS</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6A6C46">
        <w:trPr>
          <w:trHeight w:val="625"/>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4.</w:t>
            </w:r>
          </w:p>
        </w:tc>
        <w:tc>
          <w:tcPr>
            <w:tcW w:w="4818" w:type="dxa"/>
            <w:tcBorders>
              <w:bottom w:val="single" w:sz="4" w:space="0" w:color="auto"/>
            </w:tcBorders>
            <w:shd w:val="clear" w:color="auto" w:fill="auto"/>
          </w:tcPr>
          <w:p w:rsidR="006A6C46" w:rsidRPr="00213496" w:rsidRDefault="006A6C46"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iedzīvotāju dzīvesvietas deklarēšana – PERS</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6A6C46">
        <w:trPr>
          <w:trHeight w:val="625"/>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5.</w:t>
            </w:r>
          </w:p>
        </w:tc>
        <w:tc>
          <w:tcPr>
            <w:tcW w:w="4818" w:type="dxa"/>
            <w:tcBorders>
              <w:bottom w:val="single" w:sz="4" w:space="0" w:color="auto"/>
            </w:tcBorders>
            <w:shd w:val="clear" w:color="auto" w:fill="auto"/>
          </w:tcPr>
          <w:p w:rsidR="006A6C46" w:rsidRPr="00213496" w:rsidRDefault="006A6C46"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bCs/>
                <w:sz w:val="20"/>
                <w:szCs w:val="20"/>
                <w:lang w:eastAsia="ar-SA"/>
              </w:rPr>
              <w:t>resursu vadības sistēma un grāmatvedība – GVEDIS</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6A6C46">
        <w:trPr>
          <w:trHeight w:val="625"/>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6.</w:t>
            </w:r>
          </w:p>
        </w:tc>
        <w:tc>
          <w:tcPr>
            <w:tcW w:w="4818" w:type="dxa"/>
            <w:tcBorders>
              <w:bottom w:val="single" w:sz="4" w:space="0" w:color="auto"/>
            </w:tcBorders>
            <w:shd w:val="clear" w:color="auto" w:fill="auto"/>
          </w:tcPr>
          <w:p w:rsidR="006A6C46" w:rsidRPr="00213496" w:rsidRDefault="006A6C46"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pašvaldības nekustamo īpašumu iznomāšanas līgumu uzskaite – NOMA</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213496">
        <w:trPr>
          <w:trHeight w:val="355"/>
        </w:trPr>
        <w:tc>
          <w:tcPr>
            <w:tcW w:w="805" w:type="dxa"/>
            <w:tcBorders>
              <w:bottom w:val="single" w:sz="4" w:space="0" w:color="auto"/>
            </w:tcBorders>
            <w:shd w:val="clear" w:color="auto" w:fill="auto"/>
            <w:vAlign w:val="center"/>
          </w:tcPr>
          <w:p w:rsidR="006A6C46" w:rsidRPr="00213496" w:rsidRDefault="00B87F4D"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7.</w:t>
            </w:r>
          </w:p>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p>
        </w:tc>
        <w:tc>
          <w:tcPr>
            <w:tcW w:w="4818" w:type="dxa"/>
            <w:tcBorders>
              <w:bottom w:val="single" w:sz="4" w:space="0" w:color="auto"/>
            </w:tcBorders>
            <w:shd w:val="clear" w:color="auto" w:fill="auto"/>
          </w:tcPr>
          <w:p w:rsidR="006A6C46" w:rsidRPr="00213496" w:rsidRDefault="006A6C46"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ab/>
              <w:t>personāla uzskaite – KADRI</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213496">
        <w:trPr>
          <w:trHeight w:val="635"/>
        </w:trPr>
        <w:tc>
          <w:tcPr>
            <w:tcW w:w="805" w:type="dxa"/>
            <w:tcBorders>
              <w:bottom w:val="single" w:sz="4" w:space="0" w:color="auto"/>
            </w:tcBorders>
            <w:shd w:val="clear" w:color="auto" w:fill="auto"/>
            <w:vAlign w:val="center"/>
          </w:tcPr>
          <w:p w:rsidR="006A6C46" w:rsidRPr="00213496" w:rsidRDefault="00B87F4D"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 xml:space="preserve">8. </w:t>
            </w:r>
          </w:p>
        </w:tc>
        <w:tc>
          <w:tcPr>
            <w:tcW w:w="4818" w:type="dxa"/>
            <w:tcBorders>
              <w:bottom w:val="single" w:sz="4" w:space="0" w:color="auto"/>
            </w:tcBorders>
            <w:shd w:val="clear" w:color="auto" w:fill="auto"/>
          </w:tcPr>
          <w:p w:rsidR="006A6C46" w:rsidRPr="00213496" w:rsidRDefault="00B87F4D"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pašvaldības un valsts reģistru datu pārlūkošana - JUPIS</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213496">
        <w:trPr>
          <w:trHeight w:val="655"/>
        </w:trPr>
        <w:tc>
          <w:tcPr>
            <w:tcW w:w="805" w:type="dxa"/>
            <w:tcBorders>
              <w:bottom w:val="single" w:sz="4" w:space="0" w:color="auto"/>
            </w:tcBorders>
            <w:shd w:val="clear" w:color="auto" w:fill="auto"/>
            <w:vAlign w:val="center"/>
          </w:tcPr>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p>
          <w:p w:rsidR="006A6C46" w:rsidRPr="00213496" w:rsidRDefault="00B87F4D"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9.</w:t>
            </w:r>
          </w:p>
          <w:p w:rsidR="006A6C46" w:rsidRPr="00213496" w:rsidRDefault="006A6C46" w:rsidP="00213496">
            <w:pPr>
              <w:tabs>
                <w:tab w:val="left" w:pos="1080"/>
              </w:tabs>
              <w:suppressAutoHyphens/>
              <w:autoSpaceDE w:val="0"/>
              <w:autoSpaceDN w:val="0"/>
              <w:adjustRightInd w:val="0"/>
              <w:jc w:val="center"/>
              <w:rPr>
                <w:rFonts w:ascii="Arial" w:hAnsi="Arial" w:cs="Arial"/>
                <w:sz w:val="20"/>
                <w:szCs w:val="20"/>
                <w:lang w:eastAsia="ar-SA"/>
              </w:rPr>
            </w:pPr>
          </w:p>
        </w:tc>
        <w:tc>
          <w:tcPr>
            <w:tcW w:w="4818" w:type="dxa"/>
            <w:tcBorders>
              <w:bottom w:val="single" w:sz="4" w:space="0" w:color="auto"/>
            </w:tcBorders>
            <w:shd w:val="clear" w:color="auto" w:fill="auto"/>
          </w:tcPr>
          <w:p w:rsidR="006A6C46" w:rsidRPr="00213496" w:rsidRDefault="00B87F4D"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administratīvie pārkāpumi - APUS</w:t>
            </w:r>
          </w:p>
        </w:tc>
        <w:tc>
          <w:tcPr>
            <w:tcW w:w="2449" w:type="dxa"/>
            <w:tcBorders>
              <w:bottom w:val="single" w:sz="4" w:space="0" w:color="auto"/>
            </w:tcBorders>
            <w:shd w:val="clear" w:color="auto" w:fill="auto"/>
          </w:tcPr>
          <w:p w:rsidR="006A6C46" w:rsidRPr="00213496" w:rsidRDefault="006A6C46" w:rsidP="00213496">
            <w:pPr>
              <w:tabs>
                <w:tab w:val="left" w:pos="1080"/>
              </w:tabs>
              <w:suppressAutoHyphens/>
              <w:autoSpaceDE w:val="0"/>
              <w:autoSpaceDN w:val="0"/>
              <w:adjustRightInd w:val="0"/>
              <w:jc w:val="both"/>
              <w:rPr>
                <w:rFonts w:ascii="Arial" w:hAnsi="Arial" w:cs="Arial"/>
                <w:sz w:val="20"/>
                <w:szCs w:val="20"/>
                <w:lang w:eastAsia="ar-SA"/>
              </w:rPr>
            </w:pPr>
          </w:p>
        </w:tc>
      </w:tr>
      <w:tr w:rsidR="00B87F4D" w:rsidRPr="00213496" w:rsidTr="00213496">
        <w:trPr>
          <w:trHeight w:val="448"/>
        </w:trPr>
        <w:tc>
          <w:tcPr>
            <w:tcW w:w="805" w:type="dxa"/>
            <w:tcBorders>
              <w:bottom w:val="single" w:sz="4" w:space="0" w:color="auto"/>
            </w:tcBorders>
            <w:shd w:val="clear" w:color="auto" w:fill="auto"/>
            <w:vAlign w:val="center"/>
          </w:tcPr>
          <w:p w:rsidR="00B87F4D" w:rsidRPr="00213496" w:rsidRDefault="00B87F4D" w:rsidP="00213496">
            <w:pPr>
              <w:tabs>
                <w:tab w:val="left" w:pos="1080"/>
              </w:tabs>
              <w:suppressAutoHyphens/>
              <w:autoSpaceDE w:val="0"/>
              <w:autoSpaceDN w:val="0"/>
              <w:adjustRightInd w:val="0"/>
              <w:jc w:val="center"/>
              <w:rPr>
                <w:rFonts w:ascii="Arial" w:hAnsi="Arial" w:cs="Arial"/>
                <w:sz w:val="20"/>
                <w:szCs w:val="20"/>
                <w:lang w:eastAsia="ar-SA"/>
              </w:rPr>
            </w:pPr>
            <w:r w:rsidRPr="00213496">
              <w:rPr>
                <w:rFonts w:ascii="Arial" w:hAnsi="Arial" w:cs="Arial"/>
                <w:sz w:val="20"/>
                <w:szCs w:val="20"/>
                <w:lang w:eastAsia="ar-SA"/>
              </w:rPr>
              <w:t>10.</w:t>
            </w:r>
          </w:p>
          <w:p w:rsidR="00B87F4D" w:rsidRPr="00213496" w:rsidRDefault="00B87F4D" w:rsidP="00213496">
            <w:pPr>
              <w:tabs>
                <w:tab w:val="left" w:pos="1080"/>
              </w:tabs>
              <w:suppressAutoHyphens/>
              <w:autoSpaceDE w:val="0"/>
              <w:autoSpaceDN w:val="0"/>
              <w:adjustRightInd w:val="0"/>
              <w:jc w:val="center"/>
              <w:rPr>
                <w:rFonts w:ascii="Arial" w:hAnsi="Arial" w:cs="Arial"/>
                <w:sz w:val="20"/>
                <w:szCs w:val="20"/>
                <w:lang w:eastAsia="ar-SA"/>
              </w:rPr>
            </w:pPr>
          </w:p>
        </w:tc>
        <w:tc>
          <w:tcPr>
            <w:tcW w:w="4818" w:type="dxa"/>
            <w:tcBorders>
              <w:bottom w:val="single" w:sz="4" w:space="0" w:color="auto"/>
            </w:tcBorders>
            <w:shd w:val="clear" w:color="auto" w:fill="auto"/>
          </w:tcPr>
          <w:p w:rsidR="00B87F4D" w:rsidRPr="00213496" w:rsidRDefault="00B87F4D" w:rsidP="00213496">
            <w:pPr>
              <w:widowControl w:val="0"/>
              <w:tabs>
                <w:tab w:val="num" w:pos="12"/>
              </w:tabs>
              <w:suppressAutoHyphen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Pašvaldības dzīvojamā fonda uzskaite - BRIDZIS</w:t>
            </w:r>
          </w:p>
        </w:tc>
        <w:tc>
          <w:tcPr>
            <w:tcW w:w="2449" w:type="dxa"/>
            <w:tcBorders>
              <w:bottom w:val="single" w:sz="4" w:space="0" w:color="auto"/>
            </w:tcBorders>
            <w:shd w:val="clear" w:color="auto" w:fill="auto"/>
          </w:tcPr>
          <w:p w:rsidR="00B87F4D" w:rsidRPr="00213496" w:rsidRDefault="00B87F4D" w:rsidP="00213496">
            <w:pPr>
              <w:tabs>
                <w:tab w:val="left" w:pos="1080"/>
              </w:tabs>
              <w:suppressAutoHyphens/>
              <w:autoSpaceDE w:val="0"/>
              <w:autoSpaceDN w:val="0"/>
              <w:adjustRightInd w:val="0"/>
              <w:jc w:val="both"/>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390" w:hanging="330"/>
              <w:jc w:val="center"/>
              <w:textAlignment w:val="baseline"/>
              <w:rPr>
                <w:rFonts w:ascii="Arial" w:hAnsi="Arial" w:cs="Arial"/>
                <w:sz w:val="20"/>
                <w:szCs w:val="20"/>
                <w:lang w:eastAsia="ar-SA"/>
              </w:rPr>
            </w:pPr>
            <w:r w:rsidRPr="00213496">
              <w:rPr>
                <w:rFonts w:ascii="Arial" w:hAnsi="Arial" w:cs="Arial"/>
                <w:sz w:val="20"/>
                <w:szCs w:val="20"/>
                <w:lang w:eastAsia="ar-SA"/>
              </w:rPr>
              <w:t>1</w:t>
            </w:r>
            <w:r w:rsidR="006A6C46" w:rsidRPr="00213496">
              <w:rPr>
                <w:rFonts w:ascii="Arial" w:hAnsi="Arial" w:cs="Arial"/>
                <w:sz w:val="20"/>
                <w:szCs w:val="20"/>
                <w:lang w:eastAsia="ar-SA"/>
              </w:rPr>
              <w:t>1.</w:t>
            </w:r>
          </w:p>
        </w:tc>
        <w:tc>
          <w:tcPr>
            <w:tcW w:w="4818" w:type="dxa"/>
            <w:shd w:val="clear" w:color="auto" w:fill="auto"/>
          </w:tcPr>
          <w:p w:rsidR="006A6C46" w:rsidRPr="00213496" w:rsidRDefault="006A6C46" w:rsidP="00213496">
            <w:pPr>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ab/>
              <w:t>VPS darbību tieši regulējošo Latvijas valsts normatīvo aktu noteikto prasību nodrošināšana VPS lietojumprogrammu darbībā, kas nozīmē, ka automātiski tiek nodrošinātas valsts likumu un MK noteikumu prasības, bet automātiski netiek nodrošinātas pašvaldības saistošo noteikumu prasības;</w:t>
            </w:r>
          </w:p>
        </w:tc>
        <w:tc>
          <w:tcPr>
            <w:tcW w:w="2449" w:type="dxa"/>
            <w:shd w:val="clear" w:color="auto" w:fill="auto"/>
          </w:tcPr>
          <w:p w:rsidR="006A6C46" w:rsidRPr="00213496" w:rsidRDefault="006A6C46" w:rsidP="00213496">
            <w:pPr>
              <w:overflowPunct w:val="0"/>
              <w:autoSpaceDE w:val="0"/>
              <w:autoSpaceDN w:val="0"/>
              <w:adjustRightInd w:val="0"/>
              <w:ind w:left="480"/>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12.</w:t>
            </w:r>
          </w:p>
        </w:tc>
        <w:tc>
          <w:tcPr>
            <w:tcW w:w="4818" w:type="dxa"/>
            <w:shd w:val="clear" w:color="auto" w:fill="auto"/>
          </w:tcPr>
          <w:p w:rsidR="006A6C46" w:rsidRPr="00213496" w:rsidRDefault="006A6C46" w:rsidP="00213496">
            <w:pPr>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ab/>
              <w:t>Lietojumprogrammu jaunu versiju un lietotāju instrukciju, ja tādas ir izstrādātas un pēc tādām ir nepieciešamība, nosūtīšanu Pakalpojuma saņēmējam pēc tā pieprasījuma vai automātiski, izmantojot interneta tīklu, Lietojumprogrammu sākotnējās instalācijas ir pieejamas norādītā adresē;</w:t>
            </w:r>
          </w:p>
        </w:tc>
        <w:tc>
          <w:tcPr>
            <w:tcW w:w="2449" w:type="dxa"/>
            <w:shd w:val="clear" w:color="auto" w:fill="auto"/>
          </w:tcPr>
          <w:p w:rsidR="006A6C46" w:rsidRPr="00213496" w:rsidRDefault="006A6C46" w:rsidP="00213496">
            <w:pPr>
              <w:overflowPunct w:val="0"/>
              <w:autoSpaceDE w:val="0"/>
              <w:autoSpaceDN w:val="0"/>
              <w:adjustRightInd w:val="0"/>
              <w:ind w:left="480"/>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tabs>
                <w:tab w:val="left" w:pos="1134"/>
              </w:tabs>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13.</w:t>
            </w:r>
          </w:p>
        </w:tc>
        <w:tc>
          <w:tcPr>
            <w:tcW w:w="4818" w:type="dxa"/>
            <w:shd w:val="clear" w:color="auto" w:fill="auto"/>
          </w:tcPr>
          <w:p w:rsidR="006A6C46" w:rsidRPr="00213496" w:rsidRDefault="006A6C46" w:rsidP="00213496">
            <w:pPr>
              <w:tabs>
                <w:tab w:val="left" w:pos="1134"/>
              </w:tab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Telefoniskas vai e-pasta konsultācijas par Lietojumprogrammu lietošanu un uzstādīšanu ik darba dienu no pl</w:t>
            </w:r>
            <w:r w:rsidR="00B87F4D" w:rsidRPr="00213496">
              <w:rPr>
                <w:rFonts w:ascii="Arial" w:hAnsi="Arial" w:cs="Arial"/>
                <w:sz w:val="20"/>
                <w:szCs w:val="20"/>
                <w:lang w:eastAsia="ar-SA"/>
              </w:rPr>
              <w:t>kst</w:t>
            </w:r>
            <w:r w:rsidRPr="00213496">
              <w:rPr>
                <w:rFonts w:ascii="Arial" w:hAnsi="Arial" w:cs="Arial"/>
                <w:sz w:val="20"/>
                <w:szCs w:val="20"/>
                <w:lang w:eastAsia="ar-SA"/>
              </w:rPr>
              <w:t>. 9:00 līdz 17:00 pa uzrādītiem telefoniem vai e-pasta adresēm;</w:t>
            </w:r>
          </w:p>
        </w:tc>
        <w:tc>
          <w:tcPr>
            <w:tcW w:w="2449" w:type="dxa"/>
            <w:shd w:val="clear" w:color="auto" w:fill="auto"/>
          </w:tcPr>
          <w:p w:rsidR="006A6C46" w:rsidRPr="00213496" w:rsidRDefault="006A6C46" w:rsidP="00213496">
            <w:pPr>
              <w:tabs>
                <w:tab w:val="left" w:pos="1134"/>
              </w:tabs>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14.</w:t>
            </w:r>
          </w:p>
        </w:tc>
        <w:tc>
          <w:tcPr>
            <w:tcW w:w="4818" w:type="dxa"/>
            <w:shd w:val="clear" w:color="auto" w:fill="auto"/>
          </w:tcPr>
          <w:p w:rsidR="006A6C46" w:rsidRPr="00213496" w:rsidRDefault="006A6C46" w:rsidP="00213496">
            <w:pPr>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Konsultācijas par Lietojumprogrammu lietošanu Pakalpojuma sniedzēja telpās, iepriekš vienojoties par laiku;</w:t>
            </w:r>
          </w:p>
        </w:tc>
        <w:tc>
          <w:tcPr>
            <w:tcW w:w="2449" w:type="dxa"/>
            <w:shd w:val="clear" w:color="auto" w:fill="auto"/>
          </w:tcPr>
          <w:p w:rsidR="006A6C46" w:rsidRPr="00213496" w:rsidRDefault="006A6C46" w:rsidP="00213496">
            <w:pPr>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tabs>
                <w:tab w:val="left" w:pos="1134"/>
              </w:tabs>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15</w:t>
            </w:r>
            <w:r w:rsidR="006A6C46" w:rsidRPr="00213496">
              <w:rPr>
                <w:rFonts w:ascii="Arial" w:hAnsi="Arial" w:cs="Arial"/>
                <w:sz w:val="20"/>
                <w:szCs w:val="20"/>
                <w:lang w:eastAsia="ar-SA"/>
              </w:rPr>
              <w:t>.</w:t>
            </w:r>
          </w:p>
        </w:tc>
        <w:tc>
          <w:tcPr>
            <w:tcW w:w="4818" w:type="dxa"/>
            <w:shd w:val="clear" w:color="auto" w:fill="auto"/>
          </w:tcPr>
          <w:p w:rsidR="006A6C46" w:rsidRPr="00213496" w:rsidRDefault="006A6C46" w:rsidP="00213496">
            <w:pPr>
              <w:tabs>
                <w:tab w:val="left" w:pos="1134"/>
              </w:tabs>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 xml:space="preserve">Lietojumprogrammu lietotāju un to tiesību </w:t>
            </w:r>
            <w:r w:rsidRPr="00213496">
              <w:rPr>
                <w:rFonts w:ascii="Arial" w:hAnsi="Arial" w:cs="Arial"/>
                <w:sz w:val="20"/>
                <w:szCs w:val="20"/>
                <w:lang w:eastAsia="ar-SA"/>
              </w:rPr>
              <w:lastRenderedPageBreak/>
              <w:t>administrēšana, ja tas nepieciešams, nosūtot parakstītu un ieskanētu iesniegumu uz norādīto e-pasta adresi;</w:t>
            </w:r>
          </w:p>
        </w:tc>
        <w:tc>
          <w:tcPr>
            <w:tcW w:w="2449" w:type="dxa"/>
            <w:shd w:val="clear" w:color="auto" w:fill="auto"/>
          </w:tcPr>
          <w:p w:rsidR="006A6C46" w:rsidRPr="00213496" w:rsidRDefault="006A6C46" w:rsidP="00213496">
            <w:pPr>
              <w:tabs>
                <w:tab w:val="left" w:pos="1134"/>
              </w:tabs>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tabs>
                <w:tab w:val="left" w:pos="1134"/>
              </w:tabs>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lastRenderedPageBreak/>
              <w:t>16</w:t>
            </w:r>
            <w:r w:rsidR="006A6C46" w:rsidRPr="00213496">
              <w:rPr>
                <w:rFonts w:ascii="Arial" w:hAnsi="Arial" w:cs="Arial"/>
                <w:sz w:val="20"/>
                <w:szCs w:val="20"/>
                <w:lang w:eastAsia="ar-SA"/>
              </w:rPr>
              <w:t>.</w:t>
            </w:r>
          </w:p>
        </w:tc>
        <w:tc>
          <w:tcPr>
            <w:tcW w:w="4818" w:type="dxa"/>
            <w:shd w:val="clear" w:color="auto" w:fill="auto"/>
          </w:tcPr>
          <w:p w:rsidR="006A6C46" w:rsidRPr="00213496" w:rsidRDefault="006A6C46" w:rsidP="00213496">
            <w:pPr>
              <w:tabs>
                <w:tab w:val="left" w:pos="1134"/>
              </w:tabs>
              <w:overflowPunct w:val="0"/>
              <w:autoSpaceDE w:val="0"/>
              <w:autoSpaceDN w:val="0"/>
              <w:adjustRightInd w:val="0"/>
              <w:jc w:val="both"/>
              <w:textAlignment w:val="baseline"/>
              <w:rPr>
                <w:rFonts w:ascii="Arial" w:hAnsi="Arial" w:cs="Arial"/>
                <w:sz w:val="20"/>
                <w:szCs w:val="20"/>
                <w:lang w:eastAsia="ar-SA"/>
              </w:rPr>
            </w:pPr>
            <w:r w:rsidRPr="00213496">
              <w:rPr>
                <w:rFonts w:ascii="Arial" w:hAnsi="Arial" w:cs="Arial"/>
                <w:sz w:val="20"/>
                <w:szCs w:val="20"/>
                <w:lang w:eastAsia="ar-SA"/>
              </w:rPr>
              <w:t>Pakalpojuma saņēmēja datu bāzes integritātes nodrošināšana, kas iekļauj datu bāzes struktūras un datu ierakstu korektību, datu bāzu versiju savietojamību, bet neiekļauj Pakalpojuma saņēmēja Lietojumprogrammu lietotāju ievadīto datu satura pareizības un aktualizācijas nodrošināšanu;</w:t>
            </w:r>
          </w:p>
        </w:tc>
        <w:tc>
          <w:tcPr>
            <w:tcW w:w="2449" w:type="dxa"/>
            <w:shd w:val="clear" w:color="auto" w:fill="auto"/>
          </w:tcPr>
          <w:p w:rsidR="006A6C46" w:rsidRPr="00213496" w:rsidRDefault="006A6C46" w:rsidP="00213496">
            <w:pPr>
              <w:tabs>
                <w:tab w:val="left" w:pos="1134"/>
              </w:tabs>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17</w:t>
            </w:r>
            <w:r w:rsidR="006A6C46" w:rsidRPr="00213496">
              <w:rPr>
                <w:rFonts w:ascii="Arial" w:hAnsi="Arial" w:cs="Arial"/>
                <w:sz w:val="20"/>
                <w:szCs w:val="20"/>
                <w:lang w:eastAsia="ar-SA"/>
              </w:rPr>
              <w:t>.</w:t>
            </w:r>
          </w:p>
        </w:tc>
        <w:tc>
          <w:tcPr>
            <w:tcW w:w="4818" w:type="dxa"/>
            <w:shd w:val="clear" w:color="auto" w:fill="auto"/>
          </w:tcPr>
          <w:p w:rsidR="006A6C46" w:rsidRPr="00213496" w:rsidRDefault="006A6C46" w:rsidP="00213496">
            <w:pPr>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Pakalpojuma saņēmēja datu bāzes izmitināšanu uz Pakalpojuma sniedzēja servera, ja Pakalpojuma saņēmējam izmitināšana ir nepieciešama;</w:t>
            </w:r>
          </w:p>
        </w:tc>
        <w:tc>
          <w:tcPr>
            <w:tcW w:w="2449" w:type="dxa"/>
            <w:shd w:val="clear" w:color="auto" w:fill="auto"/>
          </w:tcPr>
          <w:p w:rsidR="006A6C46" w:rsidRPr="00213496" w:rsidRDefault="006A6C46" w:rsidP="00213496">
            <w:pPr>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18</w:t>
            </w:r>
            <w:r w:rsidR="006A6C46" w:rsidRPr="00213496">
              <w:rPr>
                <w:rFonts w:ascii="Arial" w:hAnsi="Arial" w:cs="Arial"/>
                <w:sz w:val="20"/>
                <w:szCs w:val="20"/>
                <w:lang w:eastAsia="ar-SA"/>
              </w:rPr>
              <w:t>.</w:t>
            </w:r>
          </w:p>
        </w:tc>
        <w:tc>
          <w:tcPr>
            <w:tcW w:w="4818" w:type="dxa"/>
            <w:shd w:val="clear" w:color="auto" w:fill="auto"/>
          </w:tcPr>
          <w:p w:rsidR="006A6C46" w:rsidRPr="00213496" w:rsidRDefault="006A6C46" w:rsidP="00213496">
            <w:pPr>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Pakalpojuma saņēmējam piekļuvi datiem vismaz 98% no pakalpojuma sniegšanas laika, ja Pakalpojuma sniedzējs veic datu bāzes izmitināšanu;</w:t>
            </w:r>
          </w:p>
        </w:tc>
        <w:tc>
          <w:tcPr>
            <w:tcW w:w="2449" w:type="dxa"/>
            <w:shd w:val="clear" w:color="auto" w:fill="auto"/>
          </w:tcPr>
          <w:p w:rsidR="006A6C46" w:rsidRPr="00213496" w:rsidRDefault="006A6C46" w:rsidP="00213496">
            <w:pPr>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19.</w:t>
            </w:r>
          </w:p>
        </w:tc>
        <w:tc>
          <w:tcPr>
            <w:tcW w:w="4818" w:type="dxa"/>
            <w:shd w:val="clear" w:color="auto" w:fill="auto"/>
          </w:tcPr>
          <w:p w:rsidR="006A6C46" w:rsidRPr="00213496" w:rsidRDefault="006A6C46" w:rsidP="00213496">
            <w:pPr>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 xml:space="preserve">Elektroniskā pakalpojuma “nekustamā īpašuma nodoklis” un citu Pakalpojuma saņēmēja elektronisko pakalpojumu portālā </w:t>
            </w:r>
            <w:hyperlink r:id="rId11" w:history="1">
              <w:r w:rsidRPr="00213496">
                <w:rPr>
                  <w:rFonts w:ascii="Arial" w:hAnsi="Arial" w:cs="Arial"/>
                  <w:color w:val="0000FF"/>
                  <w:sz w:val="20"/>
                  <w:szCs w:val="20"/>
                  <w:u w:val="single"/>
                  <w:lang w:eastAsia="ar-SA"/>
                </w:rPr>
                <w:t>www.epakalpojumi.lv</w:t>
              </w:r>
            </w:hyperlink>
            <w:r w:rsidRPr="00213496">
              <w:rPr>
                <w:rFonts w:ascii="Arial" w:hAnsi="Arial" w:cs="Arial"/>
                <w:sz w:val="20"/>
                <w:szCs w:val="20"/>
                <w:lang w:eastAsia="ar-SA"/>
              </w:rPr>
              <w:t xml:space="preserve">  darbības nodrošināšana;</w:t>
            </w:r>
          </w:p>
        </w:tc>
        <w:tc>
          <w:tcPr>
            <w:tcW w:w="2449" w:type="dxa"/>
            <w:shd w:val="clear" w:color="auto" w:fill="auto"/>
          </w:tcPr>
          <w:p w:rsidR="006A6C46" w:rsidRPr="00213496" w:rsidRDefault="006A6C46" w:rsidP="00213496">
            <w:pPr>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20.</w:t>
            </w:r>
          </w:p>
        </w:tc>
        <w:tc>
          <w:tcPr>
            <w:tcW w:w="4818" w:type="dxa"/>
            <w:shd w:val="clear" w:color="auto" w:fill="auto"/>
          </w:tcPr>
          <w:p w:rsidR="006A6C46" w:rsidRPr="00213496" w:rsidRDefault="006A6C46" w:rsidP="00213496">
            <w:pPr>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 xml:space="preserve"> Piekļuve citu pašvaldību datiem, kurus nodrošina Pakalpojuma sniedzēja VPS programmatūra pamatfunkciju veikšanas mērķiem, tajā skaitā: dzīvesvietas deklarēšanas dati un to vēsture; dzimtsarakstu dati un to vēsture; sociālās palīdzības dati un to vēsture: pabalsti, pakalpojumi, izziņas, sociālais statuss; informācija, kura nepieciešama sociālās palīdzības iztikas līdzekļu deklarācijas pārbaudei: īpašumi, ienākumi, uzturlīgumi, radinieki, ja cita pašvaldība ar Pakalpojuma sniedzēju ir noslēgusi līgumu. Pakalpojuma sniedzēja atbilstoši Fizisko personu datu aizsardzības likuma prasībām nodrošina Pakalpojuma saņēmējam pēc tā pieprasījuma informāciju par to, kurš citas pašvaldības vai valsts iestādes lietotājs kādus personu datus noteiktā laika periodā ir izmantojis;</w:t>
            </w:r>
          </w:p>
        </w:tc>
        <w:tc>
          <w:tcPr>
            <w:tcW w:w="2449" w:type="dxa"/>
            <w:shd w:val="clear" w:color="auto" w:fill="auto"/>
          </w:tcPr>
          <w:p w:rsidR="006A6C46" w:rsidRPr="00213496" w:rsidRDefault="006A6C46" w:rsidP="00213496">
            <w:pPr>
              <w:overflowPunct w:val="0"/>
              <w:autoSpaceDE w:val="0"/>
              <w:autoSpaceDN w:val="0"/>
              <w:adjustRightInd w:val="0"/>
              <w:ind w:left="426"/>
              <w:jc w:val="both"/>
              <w:textAlignment w:val="baseline"/>
              <w:rPr>
                <w:rFonts w:ascii="Arial" w:hAnsi="Arial" w:cs="Arial"/>
                <w:sz w:val="20"/>
                <w:szCs w:val="20"/>
                <w:lang w:eastAsia="ar-SA"/>
              </w:rPr>
            </w:pPr>
          </w:p>
        </w:tc>
      </w:tr>
      <w:tr w:rsidR="006A6C46" w:rsidRPr="00213496" w:rsidTr="006A6C46">
        <w:tc>
          <w:tcPr>
            <w:tcW w:w="805" w:type="dxa"/>
            <w:shd w:val="clear" w:color="auto" w:fill="auto"/>
            <w:vAlign w:val="center"/>
          </w:tcPr>
          <w:p w:rsidR="006A6C46" w:rsidRPr="00213496" w:rsidRDefault="00B87F4D" w:rsidP="00213496">
            <w:pPr>
              <w:overflowPunct w:val="0"/>
              <w:autoSpaceDE w:val="0"/>
              <w:autoSpaceDN w:val="0"/>
              <w:adjustRightInd w:val="0"/>
              <w:ind w:left="150" w:hanging="240"/>
              <w:jc w:val="center"/>
              <w:textAlignment w:val="baseline"/>
              <w:rPr>
                <w:rFonts w:ascii="Arial" w:hAnsi="Arial" w:cs="Arial"/>
                <w:sz w:val="20"/>
                <w:szCs w:val="20"/>
                <w:lang w:eastAsia="ar-SA"/>
              </w:rPr>
            </w:pPr>
            <w:r w:rsidRPr="00213496">
              <w:rPr>
                <w:rFonts w:ascii="Arial" w:hAnsi="Arial" w:cs="Arial"/>
                <w:sz w:val="20"/>
                <w:szCs w:val="20"/>
                <w:lang w:eastAsia="ar-SA"/>
              </w:rPr>
              <w:t>21</w:t>
            </w:r>
            <w:r w:rsidR="006A6C46" w:rsidRPr="00213496">
              <w:rPr>
                <w:rFonts w:ascii="Arial" w:hAnsi="Arial" w:cs="Arial"/>
                <w:sz w:val="20"/>
                <w:szCs w:val="20"/>
                <w:lang w:eastAsia="ar-SA"/>
              </w:rPr>
              <w:t>.</w:t>
            </w:r>
          </w:p>
        </w:tc>
        <w:tc>
          <w:tcPr>
            <w:tcW w:w="4818" w:type="dxa"/>
            <w:shd w:val="clear" w:color="auto" w:fill="auto"/>
          </w:tcPr>
          <w:p w:rsidR="006A6C46" w:rsidRPr="00213496" w:rsidRDefault="006A6C46" w:rsidP="00213496">
            <w:pPr>
              <w:overflowPunct w:val="0"/>
              <w:autoSpaceDE w:val="0"/>
              <w:autoSpaceDN w:val="0"/>
              <w:adjustRightInd w:val="0"/>
              <w:ind w:left="12"/>
              <w:jc w:val="both"/>
              <w:textAlignment w:val="baseline"/>
              <w:rPr>
                <w:rFonts w:ascii="Arial" w:hAnsi="Arial" w:cs="Arial"/>
                <w:sz w:val="20"/>
                <w:szCs w:val="20"/>
                <w:lang w:eastAsia="ar-SA"/>
              </w:rPr>
            </w:pPr>
            <w:r w:rsidRPr="00213496">
              <w:rPr>
                <w:rFonts w:ascii="Arial" w:hAnsi="Arial" w:cs="Arial"/>
                <w:sz w:val="20"/>
                <w:szCs w:val="20"/>
                <w:lang w:eastAsia="ar-SA"/>
              </w:rPr>
              <w:t>Datu apmaiņas nodrošināšana ar VZD Kadastra un Adrešu reģistriem, VID, Zemesgrāmatu, PMLP Iedzīvotāju reģistru un civilstāvokļu aktu reģistru, bankām, VSAA, CSDD, NVA, UGF, ja Pakalpojuma saņēmējs ir noslēdzis līgumu ar attiecīgu iestādi un ja šāds līgums ir nepieciešams.</w:t>
            </w:r>
          </w:p>
        </w:tc>
        <w:tc>
          <w:tcPr>
            <w:tcW w:w="2449" w:type="dxa"/>
            <w:shd w:val="clear" w:color="auto" w:fill="auto"/>
          </w:tcPr>
          <w:p w:rsidR="006A6C46" w:rsidRPr="00213496" w:rsidRDefault="006A6C46" w:rsidP="00213496">
            <w:pPr>
              <w:overflowPunct w:val="0"/>
              <w:autoSpaceDE w:val="0"/>
              <w:autoSpaceDN w:val="0"/>
              <w:adjustRightInd w:val="0"/>
              <w:ind w:left="426"/>
              <w:jc w:val="both"/>
              <w:textAlignment w:val="baseline"/>
              <w:rPr>
                <w:rFonts w:ascii="Arial" w:hAnsi="Arial" w:cs="Arial"/>
                <w:sz w:val="20"/>
                <w:szCs w:val="20"/>
                <w:lang w:eastAsia="ar-SA"/>
              </w:rPr>
            </w:pPr>
          </w:p>
        </w:tc>
      </w:tr>
    </w:tbl>
    <w:p w:rsidR="006A6C46" w:rsidRPr="00213496" w:rsidRDefault="005E0B47" w:rsidP="00213496">
      <w:pPr>
        <w:suppressAutoHyphens/>
        <w:ind w:left="357"/>
        <w:jc w:val="both"/>
        <w:rPr>
          <w:rFonts w:ascii="Arial" w:hAnsi="Arial" w:cs="Arial"/>
          <w:sz w:val="20"/>
          <w:szCs w:val="20"/>
          <w:lang w:eastAsia="ar-SA"/>
        </w:rPr>
      </w:pPr>
      <w:r w:rsidRPr="00213496">
        <w:rPr>
          <w:rFonts w:ascii="Arial" w:hAnsi="Arial" w:cs="Arial"/>
          <w:sz w:val="20"/>
          <w:szCs w:val="20"/>
          <w:lang w:eastAsia="ar-SA"/>
        </w:rPr>
        <w:t>1</w:t>
      </w:r>
      <w:r w:rsidR="006A6C46" w:rsidRPr="00213496">
        <w:rPr>
          <w:rFonts w:ascii="Arial" w:hAnsi="Arial" w:cs="Arial"/>
          <w:sz w:val="20"/>
          <w:szCs w:val="20"/>
          <w:lang w:eastAsia="ar-SA"/>
        </w:rPr>
        <w:t>. Mēs apliecinām, ka:</w:t>
      </w:r>
    </w:p>
    <w:p w:rsidR="006A6C46" w:rsidRPr="00213496" w:rsidRDefault="006A6C46" w:rsidP="00213496">
      <w:pPr>
        <w:pStyle w:val="ListParagraph"/>
        <w:keepNext/>
        <w:keepLines/>
        <w:widowControl w:val="0"/>
        <w:numPr>
          <w:ilvl w:val="1"/>
          <w:numId w:val="34"/>
        </w:numPr>
        <w:tabs>
          <w:tab w:val="left" w:pos="-240"/>
          <w:tab w:val="left" w:pos="840"/>
          <w:tab w:val="left" w:pos="960"/>
        </w:tabs>
        <w:suppressAutoHyphens/>
        <w:jc w:val="both"/>
        <w:rPr>
          <w:rFonts w:ascii="Arial" w:hAnsi="Arial" w:cs="Arial"/>
          <w:sz w:val="20"/>
          <w:szCs w:val="20"/>
          <w:lang w:eastAsia="ar-SA"/>
        </w:rPr>
      </w:pPr>
      <w:r w:rsidRPr="00213496">
        <w:rPr>
          <w:rFonts w:ascii="Arial" w:hAnsi="Arial" w:cs="Arial"/>
          <w:sz w:val="20"/>
          <w:szCs w:val="20"/>
          <w:lang w:eastAsia="ar-SA"/>
        </w:rPr>
        <w:t>Nekādā veidā neesam ieinteresēti nevienā citā piedāvājumā, kas iesniegts šajā iepirkumā;</w:t>
      </w:r>
    </w:p>
    <w:p w:rsidR="006A6C46" w:rsidRPr="00213496" w:rsidRDefault="006A6C46" w:rsidP="00213496">
      <w:pPr>
        <w:pStyle w:val="ListParagraph"/>
        <w:keepNext/>
        <w:keepLines/>
        <w:widowControl w:val="0"/>
        <w:numPr>
          <w:ilvl w:val="1"/>
          <w:numId w:val="34"/>
        </w:numPr>
        <w:tabs>
          <w:tab w:val="left" w:pos="-240"/>
          <w:tab w:val="left" w:pos="840"/>
          <w:tab w:val="left" w:pos="960"/>
        </w:tabs>
        <w:suppressAutoHyphens/>
        <w:jc w:val="both"/>
        <w:rPr>
          <w:rFonts w:ascii="Arial" w:hAnsi="Arial" w:cs="Arial"/>
          <w:sz w:val="20"/>
          <w:szCs w:val="20"/>
          <w:lang w:eastAsia="ar-SA"/>
        </w:rPr>
      </w:pPr>
      <w:r w:rsidRPr="00213496">
        <w:rPr>
          <w:rFonts w:ascii="Arial" w:hAnsi="Arial" w:cs="Arial"/>
          <w:sz w:val="20"/>
          <w:szCs w:val="20"/>
          <w:lang w:eastAsia="ar-SA"/>
        </w:rPr>
        <w:t>Nav tādu apstākļu, kuri liegtu mums piedalīties iepirkumā un izpildīt tehniskajās specifikācijās norādītās prasības;</w:t>
      </w:r>
    </w:p>
    <w:p w:rsidR="006A6C46" w:rsidRPr="00213496" w:rsidRDefault="006A6C46" w:rsidP="00213496">
      <w:pPr>
        <w:keepLines/>
        <w:widowControl w:val="0"/>
        <w:tabs>
          <w:tab w:val="left" w:pos="-240"/>
          <w:tab w:val="left" w:pos="0"/>
        </w:tabs>
        <w:suppressAutoHyphens/>
        <w:jc w:val="both"/>
        <w:rPr>
          <w:rFonts w:ascii="Arial" w:hAnsi="Arial" w:cs="Arial"/>
          <w:sz w:val="20"/>
          <w:szCs w:val="20"/>
          <w:lang w:eastAsia="ar-SA"/>
        </w:rPr>
      </w:pPr>
      <w:r w:rsidRPr="00213496">
        <w:rPr>
          <w:rFonts w:ascii="Arial" w:hAnsi="Arial" w:cs="Arial"/>
          <w:sz w:val="20"/>
          <w:szCs w:val="20"/>
          <w:lang w:eastAsia="ar-SA"/>
        </w:rPr>
        <w:t xml:space="preserve"> Paraksta pretendenta vadītājs vai vadītāja pilnvarota persona:</w:t>
      </w:r>
    </w:p>
    <w:p w:rsidR="006A6C46" w:rsidRPr="00213496" w:rsidRDefault="006A6C46" w:rsidP="00213496">
      <w:pPr>
        <w:widowControl w:val="0"/>
        <w:suppressAutoHyphens/>
        <w:ind w:left="425"/>
        <w:jc w:val="both"/>
        <w:rPr>
          <w:rFonts w:ascii="Arial" w:hAnsi="Arial" w:cs="Arial"/>
          <w:sz w:val="20"/>
          <w:szCs w:val="20"/>
          <w:lang w:eastAsia="ar-SA"/>
        </w:rPr>
      </w:pPr>
    </w:p>
    <w:tbl>
      <w:tblPr>
        <w:tblpPr w:leftFromText="180" w:rightFromText="180" w:vertAnchor="text" w:horzAnchor="margin" w:tblpXSpec="center" w:tblpY="142"/>
        <w:tblW w:w="9348" w:type="dxa"/>
        <w:tblLayout w:type="fixed"/>
        <w:tblLook w:val="0000" w:firstRow="0" w:lastRow="0" w:firstColumn="0" w:lastColumn="0" w:noHBand="0" w:noVBand="0"/>
      </w:tblPr>
      <w:tblGrid>
        <w:gridCol w:w="4588"/>
        <w:gridCol w:w="4760"/>
      </w:tblGrid>
      <w:tr w:rsidR="006A6C46" w:rsidRPr="00213496" w:rsidTr="001F3756">
        <w:trPr>
          <w:trHeight w:val="607"/>
        </w:trPr>
        <w:tc>
          <w:tcPr>
            <w:tcW w:w="4588" w:type="dxa"/>
            <w:tcBorders>
              <w:top w:val="single" w:sz="4" w:space="0" w:color="000000"/>
              <w:left w:val="single" w:sz="4" w:space="0" w:color="000000"/>
              <w:bottom w:val="single" w:sz="4" w:space="0" w:color="000000"/>
            </w:tcBorders>
          </w:tcPr>
          <w:p w:rsidR="006A6C46" w:rsidRPr="00213496" w:rsidRDefault="006A6C46" w:rsidP="00213496">
            <w:pPr>
              <w:suppressAutoHyphens/>
              <w:snapToGrid w:val="0"/>
              <w:rPr>
                <w:rFonts w:ascii="Arial" w:hAnsi="Arial" w:cs="Arial"/>
                <w:sz w:val="20"/>
                <w:szCs w:val="20"/>
                <w:lang w:eastAsia="ar-SA"/>
              </w:rPr>
            </w:pPr>
            <w:r w:rsidRPr="00213496">
              <w:rPr>
                <w:rFonts w:ascii="Arial" w:hAnsi="Arial" w:cs="Arial"/>
                <w:sz w:val="20"/>
                <w:szCs w:val="20"/>
                <w:lang w:eastAsia="ar-SA"/>
              </w:rPr>
              <w:t>Vārds, uzvārds,  amats</w:t>
            </w:r>
          </w:p>
        </w:tc>
        <w:tc>
          <w:tcPr>
            <w:tcW w:w="4760" w:type="dxa"/>
            <w:tcBorders>
              <w:top w:val="single" w:sz="4" w:space="0" w:color="000000"/>
              <w:left w:val="single" w:sz="4" w:space="0" w:color="000000"/>
              <w:bottom w:val="single" w:sz="4" w:space="0" w:color="000000"/>
              <w:right w:val="single" w:sz="4" w:space="0" w:color="000000"/>
            </w:tcBorders>
          </w:tcPr>
          <w:p w:rsidR="006A6C46" w:rsidRPr="00213496" w:rsidRDefault="006A6C46" w:rsidP="00213496">
            <w:pPr>
              <w:suppressAutoHyphens/>
              <w:snapToGrid w:val="0"/>
              <w:jc w:val="both"/>
              <w:rPr>
                <w:rFonts w:ascii="Arial" w:hAnsi="Arial" w:cs="Arial"/>
                <w:sz w:val="20"/>
                <w:szCs w:val="20"/>
                <w:lang w:eastAsia="ar-SA"/>
              </w:rPr>
            </w:pPr>
          </w:p>
        </w:tc>
      </w:tr>
      <w:tr w:rsidR="006A6C46" w:rsidRPr="00213496" w:rsidTr="001F3756">
        <w:trPr>
          <w:trHeight w:val="608"/>
        </w:trPr>
        <w:tc>
          <w:tcPr>
            <w:tcW w:w="4588" w:type="dxa"/>
            <w:tcBorders>
              <w:left w:val="single" w:sz="4" w:space="0" w:color="000000"/>
              <w:bottom w:val="single" w:sz="4" w:space="0" w:color="000000"/>
            </w:tcBorders>
          </w:tcPr>
          <w:p w:rsidR="006A6C46" w:rsidRPr="00213496" w:rsidRDefault="006A6C46" w:rsidP="00213496">
            <w:pPr>
              <w:suppressAutoHyphens/>
              <w:snapToGrid w:val="0"/>
              <w:jc w:val="both"/>
              <w:rPr>
                <w:rFonts w:ascii="Arial" w:hAnsi="Arial" w:cs="Arial"/>
                <w:sz w:val="20"/>
                <w:szCs w:val="20"/>
                <w:lang w:eastAsia="ar-SA"/>
              </w:rPr>
            </w:pPr>
            <w:r w:rsidRPr="00213496">
              <w:rPr>
                <w:rFonts w:ascii="Arial" w:hAnsi="Arial" w:cs="Arial"/>
                <w:sz w:val="20"/>
                <w:szCs w:val="20"/>
                <w:lang w:eastAsia="ar-SA"/>
              </w:rPr>
              <w:t>Paraksts, Datums</w:t>
            </w:r>
          </w:p>
        </w:tc>
        <w:tc>
          <w:tcPr>
            <w:tcW w:w="4760" w:type="dxa"/>
            <w:tcBorders>
              <w:left w:val="single" w:sz="4" w:space="0" w:color="000000"/>
              <w:bottom w:val="single" w:sz="4" w:space="0" w:color="000000"/>
              <w:right w:val="single" w:sz="4" w:space="0" w:color="000000"/>
            </w:tcBorders>
          </w:tcPr>
          <w:p w:rsidR="006A6C46" w:rsidRPr="00213496" w:rsidRDefault="006A6C46" w:rsidP="00213496">
            <w:pPr>
              <w:suppressAutoHyphens/>
              <w:snapToGrid w:val="0"/>
              <w:jc w:val="both"/>
              <w:rPr>
                <w:rFonts w:ascii="Arial" w:hAnsi="Arial" w:cs="Arial"/>
                <w:sz w:val="20"/>
                <w:szCs w:val="20"/>
                <w:lang w:eastAsia="ar-SA"/>
              </w:rPr>
            </w:pPr>
          </w:p>
        </w:tc>
      </w:tr>
    </w:tbl>
    <w:p w:rsidR="006A6C46" w:rsidRPr="00213496" w:rsidRDefault="006A6C46" w:rsidP="00213496">
      <w:pPr>
        <w:jc w:val="right"/>
        <w:rPr>
          <w:rFonts w:ascii="Arial" w:hAnsi="Arial" w:cs="Arial"/>
          <w:b/>
          <w:bCs/>
          <w:caps/>
          <w:sz w:val="20"/>
          <w:szCs w:val="20"/>
          <w:lang w:eastAsia="en-US"/>
        </w:rPr>
      </w:pPr>
    </w:p>
    <w:p w:rsidR="001E38BB" w:rsidRPr="00213496" w:rsidRDefault="001E38BB" w:rsidP="00213496">
      <w:pPr>
        <w:suppressAutoHyphens/>
        <w:jc w:val="center"/>
        <w:rPr>
          <w:rFonts w:ascii="Arial" w:hAnsi="Arial" w:cs="Arial"/>
          <w:b/>
          <w:bCs/>
          <w:sz w:val="20"/>
          <w:szCs w:val="20"/>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Pr="003F7899" w:rsidRDefault="001E38BB" w:rsidP="001E38BB">
      <w:pPr>
        <w:jc w:val="right"/>
        <w:rPr>
          <w:rFonts w:ascii="Arial" w:hAnsi="Arial" w:cs="Arial"/>
          <w:b/>
          <w:color w:val="00000A"/>
          <w:sz w:val="20"/>
          <w:szCs w:val="20"/>
        </w:rPr>
      </w:pPr>
      <w:r>
        <w:rPr>
          <w:rFonts w:ascii="Arial" w:hAnsi="Arial" w:cs="Arial"/>
          <w:b/>
          <w:color w:val="00000A"/>
          <w:sz w:val="20"/>
          <w:szCs w:val="20"/>
        </w:rPr>
        <w:t>Pielikums Nr.4</w:t>
      </w:r>
    </w:p>
    <w:p w:rsidR="001E38BB" w:rsidRPr="003F7899" w:rsidRDefault="001E38BB" w:rsidP="001E38BB">
      <w:pPr>
        <w:jc w:val="right"/>
        <w:rPr>
          <w:rFonts w:ascii="Arial" w:hAnsi="Arial" w:cs="Arial"/>
          <w:bCs/>
          <w:sz w:val="20"/>
          <w:szCs w:val="20"/>
        </w:rPr>
      </w:pPr>
      <w:r>
        <w:rPr>
          <w:rFonts w:ascii="Arial" w:hAnsi="Arial" w:cs="Arial"/>
          <w:bCs/>
          <w:sz w:val="20"/>
          <w:szCs w:val="20"/>
        </w:rPr>
        <w:t xml:space="preserve"> </w:t>
      </w:r>
      <w:r w:rsidRPr="003F7899">
        <w:rPr>
          <w:rFonts w:ascii="Arial" w:hAnsi="Arial" w:cs="Arial"/>
          <w:bCs/>
          <w:sz w:val="20"/>
          <w:szCs w:val="20"/>
        </w:rPr>
        <w:t>Nolikumam</w:t>
      </w:r>
    </w:p>
    <w:p w:rsidR="001E38BB" w:rsidRPr="003F7899" w:rsidRDefault="001E38BB" w:rsidP="001E38BB">
      <w:pPr>
        <w:jc w:val="right"/>
        <w:rPr>
          <w:rFonts w:ascii="Arial" w:hAnsi="Arial" w:cs="Arial"/>
          <w:color w:val="00000A"/>
          <w:sz w:val="20"/>
          <w:szCs w:val="20"/>
        </w:rPr>
      </w:pPr>
      <w:r w:rsidRPr="003F7899">
        <w:rPr>
          <w:rFonts w:ascii="Arial" w:hAnsi="Arial" w:cs="Arial"/>
          <w:bCs/>
          <w:sz w:val="20"/>
          <w:szCs w:val="20"/>
        </w:rPr>
        <w:t>Identifikācijas Nr</w:t>
      </w:r>
      <w:r w:rsidR="000B09C2">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0B09C2">
        <w:rPr>
          <w:rFonts w:ascii="Arial" w:hAnsi="Arial" w:cs="Arial"/>
          <w:color w:val="000000" w:themeColor="text1"/>
          <w:sz w:val="20"/>
          <w:szCs w:val="20"/>
        </w:rPr>
        <w:t>71</w:t>
      </w: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Default="001E38BB" w:rsidP="001E38BB">
      <w:pPr>
        <w:suppressAutoHyphens/>
        <w:jc w:val="center"/>
        <w:rPr>
          <w:b/>
          <w:bCs/>
          <w:lang w:val="en-US" w:eastAsia="ar-SA"/>
        </w:rPr>
      </w:pPr>
    </w:p>
    <w:p w:rsidR="001E38BB" w:rsidRPr="001E38BB" w:rsidRDefault="001E38BB" w:rsidP="001E38BB">
      <w:pPr>
        <w:suppressAutoHyphens/>
        <w:jc w:val="center"/>
        <w:rPr>
          <w:rFonts w:ascii="Arial" w:hAnsi="Arial" w:cs="Arial"/>
          <w:b/>
          <w:bCs/>
          <w:sz w:val="20"/>
          <w:szCs w:val="20"/>
          <w:lang w:val="en-US" w:eastAsia="ar-SA"/>
        </w:rPr>
      </w:pPr>
      <w:r w:rsidRPr="001E38BB">
        <w:rPr>
          <w:rFonts w:ascii="Arial" w:hAnsi="Arial" w:cs="Arial"/>
          <w:b/>
          <w:bCs/>
          <w:sz w:val="20"/>
          <w:szCs w:val="20"/>
          <w:lang w:val="en-US" w:eastAsia="ar-SA"/>
        </w:rPr>
        <w:t>FINANŠU PIEDĀVĀJUMS</w:t>
      </w:r>
    </w:p>
    <w:p w:rsidR="001E38BB" w:rsidRPr="001E38BB" w:rsidRDefault="001E38BB" w:rsidP="001E38BB">
      <w:pPr>
        <w:suppressAutoHyphens/>
        <w:rPr>
          <w:rFonts w:ascii="Arial" w:hAnsi="Arial" w:cs="Arial"/>
          <w:b/>
          <w:bCs/>
          <w:color w:val="000000"/>
          <w:sz w:val="20"/>
          <w:szCs w:val="20"/>
          <w:lang w:eastAsia="ar-SA"/>
        </w:rPr>
      </w:pPr>
    </w:p>
    <w:p w:rsidR="001E38BB" w:rsidRPr="001E38BB" w:rsidRDefault="00633348" w:rsidP="001E38BB">
      <w:pPr>
        <w:suppressAutoHyphens/>
        <w:rPr>
          <w:rFonts w:ascii="Arial" w:hAnsi="Arial" w:cs="Arial"/>
          <w:sz w:val="20"/>
          <w:szCs w:val="20"/>
          <w:lang w:eastAsia="ar-SA"/>
        </w:rPr>
      </w:pPr>
      <w:r>
        <w:rPr>
          <w:rFonts w:ascii="Arial" w:hAnsi="Arial" w:cs="Arial"/>
          <w:color w:val="000000"/>
          <w:sz w:val="20"/>
          <w:szCs w:val="20"/>
          <w:lang w:eastAsia="ar-SA"/>
        </w:rPr>
        <w:t>2015</w:t>
      </w:r>
      <w:r w:rsidR="001E38BB" w:rsidRPr="001E38BB">
        <w:rPr>
          <w:rFonts w:ascii="Arial" w:hAnsi="Arial" w:cs="Arial"/>
          <w:color w:val="000000"/>
          <w:sz w:val="20"/>
          <w:szCs w:val="20"/>
          <w:lang w:eastAsia="ar-SA"/>
        </w:rPr>
        <w:t>.gada ___. _______________</w:t>
      </w:r>
    </w:p>
    <w:p w:rsidR="001E38BB" w:rsidRPr="001E38BB" w:rsidRDefault="001E38BB" w:rsidP="001E38BB">
      <w:pPr>
        <w:jc w:val="right"/>
        <w:rPr>
          <w:rFonts w:ascii="Arial" w:hAnsi="Arial" w:cs="Arial"/>
          <w:b/>
          <w:bCs/>
          <w:caps/>
          <w:sz w:val="20"/>
          <w:szCs w:val="20"/>
          <w:lang w:eastAsia="en-US"/>
        </w:rPr>
      </w:pPr>
    </w:p>
    <w:p w:rsidR="001E38BB" w:rsidRPr="001E38BB" w:rsidRDefault="001E38BB" w:rsidP="001E38BB">
      <w:pPr>
        <w:suppressAutoHyphens/>
        <w:jc w:val="both"/>
        <w:rPr>
          <w:rFonts w:ascii="Arial" w:hAnsi="Arial" w:cs="Arial"/>
          <w:b/>
          <w:bCs/>
          <w:sz w:val="20"/>
          <w:szCs w:val="20"/>
          <w:lang w:eastAsia="ar-SA"/>
        </w:rPr>
      </w:pPr>
      <w:r w:rsidRPr="001E38BB">
        <w:rPr>
          <w:rFonts w:ascii="Arial" w:hAnsi="Arial" w:cs="Arial"/>
          <w:color w:val="000000"/>
          <w:sz w:val="20"/>
          <w:szCs w:val="20"/>
          <w:lang w:eastAsia="ar-SA"/>
        </w:rPr>
        <w:tab/>
        <w:t>Iepazinušies ar iepirkuma</w:t>
      </w:r>
      <w:r w:rsidRPr="001E38BB">
        <w:rPr>
          <w:rFonts w:ascii="Arial" w:hAnsi="Arial" w:cs="Arial"/>
          <w:b/>
          <w:bCs/>
          <w:color w:val="000000"/>
          <w:sz w:val="20"/>
          <w:szCs w:val="20"/>
          <w:lang w:eastAsia="ar-SA"/>
        </w:rPr>
        <w:t xml:space="preserve"> </w:t>
      </w:r>
      <w:r>
        <w:rPr>
          <w:rFonts w:ascii="Arial" w:hAnsi="Arial" w:cs="Arial"/>
          <w:b/>
          <w:bCs/>
          <w:color w:val="000000"/>
          <w:sz w:val="20"/>
          <w:szCs w:val="20"/>
          <w:lang w:eastAsia="ar-SA"/>
        </w:rPr>
        <w:t>„</w:t>
      </w:r>
      <w:r w:rsidRPr="001E38BB">
        <w:rPr>
          <w:rFonts w:ascii="Arial" w:hAnsi="Arial" w:cs="Arial"/>
          <w:b/>
          <w:sz w:val="20"/>
          <w:szCs w:val="20"/>
          <w:lang w:eastAsia="ar-SA"/>
        </w:rPr>
        <w:t>ZZ Dats Vienotās Pašvaldību Sistēmas (VPS) programmatūras uzturēšanas pakalpojumu sniegšana</w:t>
      </w:r>
      <w:r>
        <w:rPr>
          <w:rFonts w:ascii="Arial" w:hAnsi="Arial" w:cs="Arial"/>
          <w:b/>
          <w:sz w:val="20"/>
          <w:szCs w:val="20"/>
          <w:lang w:eastAsia="ar-SA"/>
        </w:rPr>
        <w:t>”</w:t>
      </w:r>
      <w:r w:rsidRPr="001E38BB">
        <w:rPr>
          <w:rFonts w:ascii="Arial" w:hAnsi="Arial" w:cs="Arial"/>
          <w:b/>
          <w:bCs/>
          <w:color w:val="000000"/>
          <w:sz w:val="20"/>
          <w:szCs w:val="20"/>
          <w:lang w:eastAsia="ar-SA"/>
        </w:rPr>
        <w:t xml:space="preserve">, </w:t>
      </w:r>
      <w:r>
        <w:rPr>
          <w:rFonts w:ascii="Arial" w:hAnsi="Arial" w:cs="Arial"/>
          <w:b/>
          <w:bCs/>
          <w:color w:val="000000"/>
          <w:sz w:val="20"/>
          <w:szCs w:val="20"/>
          <w:lang w:eastAsia="ar-SA"/>
        </w:rPr>
        <w:t>JNP</w:t>
      </w:r>
      <w:r w:rsidR="000B09C2">
        <w:rPr>
          <w:rFonts w:ascii="Arial" w:hAnsi="Arial" w:cs="Arial"/>
          <w:b/>
          <w:bCs/>
          <w:color w:val="000000"/>
          <w:sz w:val="20"/>
          <w:szCs w:val="20"/>
          <w:lang w:eastAsia="ar-SA"/>
        </w:rPr>
        <w:t xml:space="preserve"> 2015</w:t>
      </w:r>
      <w:r w:rsidRPr="001E38BB">
        <w:rPr>
          <w:rFonts w:ascii="Arial" w:hAnsi="Arial" w:cs="Arial"/>
          <w:b/>
          <w:bCs/>
          <w:color w:val="000000"/>
          <w:sz w:val="20"/>
          <w:szCs w:val="20"/>
          <w:lang w:eastAsia="ar-SA"/>
        </w:rPr>
        <w:t>/</w:t>
      </w:r>
      <w:r w:rsidR="000B09C2">
        <w:rPr>
          <w:rFonts w:ascii="Arial" w:hAnsi="Arial" w:cs="Arial"/>
          <w:b/>
          <w:bCs/>
          <w:color w:val="000000"/>
          <w:sz w:val="20"/>
          <w:szCs w:val="20"/>
          <w:lang w:eastAsia="ar-SA"/>
        </w:rPr>
        <w:t>71</w:t>
      </w:r>
      <w:r w:rsidRPr="001E38BB">
        <w:rPr>
          <w:rFonts w:ascii="Arial" w:hAnsi="Arial" w:cs="Arial"/>
          <w:sz w:val="20"/>
          <w:szCs w:val="20"/>
          <w:lang w:eastAsia="ar-SA"/>
        </w:rPr>
        <w:t xml:space="preserve"> prasībām, piedāvājam veikt programmatūras uzturēšanu 12 mēnešu periodā, atbilstoši tehniskajam piedāvājumam par šādu kopējo summu:</w:t>
      </w:r>
    </w:p>
    <w:p w:rsidR="001E38BB" w:rsidRPr="001E38BB" w:rsidRDefault="001E38BB" w:rsidP="001E38BB">
      <w:pPr>
        <w:suppressAutoHyphens/>
        <w:spacing w:line="240" w:lineRule="atLeast"/>
        <w:ind w:left="360"/>
        <w:jc w:val="both"/>
        <w:rPr>
          <w:rFonts w:ascii="Arial" w:hAnsi="Arial" w:cs="Arial"/>
          <w:sz w:val="20"/>
          <w:szCs w:val="20"/>
          <w:lang w:eastAsia="ar-SA"/>
        </w:rPr>
      </w:pPr>
    </w:p>
    <w:p w:rsidR="001E38BB" w:rsidRPr="001E38BB" w:rsidRDefault="001E38BB" w:rsidP="001E38BB">
      <w:pPr>
        <w:suppressAutoHyphens/>
        <w:spacing w:line="240" w:lineRule="atLeast"/>
        <w:ind w:left="360"/>
        <w:jc w:val="both"/>
        <w:rPr>
          <w:rFonts w:ascii="Arial" w:hAnsi="Arial" w:cs="Arial"/>
          <w:sz w:val="20"/>
          <w:szCs w:val="20"/>
          <w:lang w:eastAsia="ar-SA"/>
        </w:rPr>
      </w:pPr>
    </w:p>
    <w:p w:rsidR="001E38BB" w:rsidRPr="001E38BB" w:rsidRDefault="001E38BB" w:rsidP="001E38BB">
      <w:pPr>
        <w:suppressAutoHyphens/>
        <w:ind w:hanging="120"/>
        <w:jc w:val="center"/>
        <w:rPr>
          <w:rFonts w:ascii="Arial" w:hAnsi="Arial" w:cs="Arial"/>
          <w:sz w:val="20"/>
          <w:szCs w:val="20"/>
          <w:lang w:eastAsia="ar-SA"/>
        </w:rPr>
      </w:pPr>
      <w:r w:rsidRPr="001E38BB">
        <w:rPr>
          <w:rFonts w:ascii="Arial" w:hAnsi="Arial" w:cs="Arial"/>
          <w:sz w:val="20"/>
          <w:szCs w:val="20"/>
          <w:lang w:eastAsia="ar-SA"/>
        </w:rPr>
        <w:t xml:space="preserve">Kopā </w:t>
      </w:r>
      <w:r w:rsidRPr="001E38BB">
        <w:rPr>
          <w:rFonts w:ascii="Arial" w:hAnsi="Arial" w:cs="Arial"/>
          <w:b/>
          <w:bCs/>
          <w:sz w:val="20"/>
          <w:szCs w:val="20"/>
          <w:lang w:eastAsia="ar-SA"/>
        </w:rPr>
        <w:t>bez PVN</w:t>
      </w:r>
      <w:r w:rsidRPr="001E38BB">
        <w:rPr>
          <w:rFonts w:ascii="Arial" w:hAnsi="Arial" w:cs="Arial"/>
          <w:sz w:val="20"/>
          <w:szCs w:val="20"/>
          <w:lang w:eastAsia="ar-SA"/>
        </w:rPr>
        <w:t xml:space="preserve"> __________________________</w:t>
      </w:r>
    </w:p>
    <w:p w:rsidR="001E38BB" w:rsidRPr="001E38BB" w:rsidRDefault="001E38BB" w:rsidP="001E38BB">
      <w:pPr>
        <w:suppressAutoHyphens/>
        <w:ind w:hanging="120"/>
        <w:jc w:val="center"/>
        <w:rPr>
          <w:rFonts w:ascii="Arial" w:hAnsi="Arial" w:cs="Arial"/>
          <w:sz w:val="20"/>
          <w:szCs w:val="20"/>
          <w:lang w:eastAsia="ar-SA"/>
        </w:rPr>
      </w:pPr>
    </w:p>
    <w:p w:rsidR="001E38BB" w:rsidRPr="001E38BB" w:rsidRDefault="001E38BB" w:rsidP="001E38BB">
      <w:pPr>
        <w:suppressAutoHyphens/>
        <w:ind w:hanging="120"/>
        <w:jc w:val="center"/>
        <w:rPr>
          <w:rFonts w:ascii="Arial" w:hAnsi="Arial" w:cs="Arial"/>
          <w:sz w:val="20"/>
          <w:szCs w:val="20"/>
          <w:lang w:eastAsia="ar-SA"/>
        </w:rPr>
      </w:pPr>
      <w:r w:rsidRPr="001E38BB">
        <w:rPr>
          <w:rFonts w:ascii="Arial" w:hAnsi="Arial" w:cs="Arial"/>
          <w:sz w:val="20"/>
          <w:szCs w:val="20"/>
          <w:lang w:eastAsia="ar-SA"/>
        </w:rPr>
        <w:t>PVN 21%_______________________________</w:t>
      </w:r>
    </w:p>
    <w:p w:rsidR="001E38BB" w:rsidRPr="001E38BB" w:rsidRDefault="001E38BB" w:rsidP="001E38BB">
      <w:pPr>
        <w:suppressAutoHyphens/>
        <w:ind w:hanging="120"/>
        <w:jc w:val="center"/>
        <w:rPr>
          <w:rFonts w:ascii="Arial" w:hAnsi="Arial" w:cs="Arial"/>
          <w:sz w:val="20"/>
          <w:szCs w:val="20"/>
          <w:lang w:eastAsia="ar-SA"/>
        </w:rPr>
      </w:pPr>
    </w:p>
    <w:p w:rsidR="001E38BB" w:rsidRPr="001E38BB" w:rsidRDefault="001E38BB" w:rsidP="001E38BB">
      <w:pPr>
        <w:suppressAutoHyphens/>
        <w:ind w:hanging="120"/>
        <w:jc w:val="center"/>
        <w:rPr>
          <w:rFonts w:ascii="Arial" w:hAnsi="Arial" w:cs="Arial"/>
          <w:sz w:val="20"/>
          <w:szCs w:val="20"/>
          <w:lang w:eastAsia="ar-SA"/>
        </w:rPr>
      </w:pPr>
      <w:r w:rsidRPr="001E38BB">
        <w:rPr>
          <w:rFonts w:ascii="Arial" w:hAnsi="Arial" w:cs="Arial"/>
          <w:sz w:val="20"/>
          <w:szCs w:val="20"/>
          <w:lang w:eastAsia="ar-SA"/>
        </w:rPr>
        <w:t>Kopā ar PVN ___________________________</w:t>
      </w:r>
    </w:p>
    <w:p w:rsidR="001E38BB" w:rsidRPr="001E38BB" w:rsidRDefault="001E38BB" w:rsidP="001E38BB">
      <w:pPr>
        <w:suppressAutoHyphens/>
        <w:jc w:val="both"/>
        <w:rPr>
          <w:rFonts w:ascii="Arial" w:hAnsi="Arial" w:cs="Arial"/>
          <w:sz w:val="20"/>
          <w:szCs w:val="20"/>
          <w:lang w:eastAsia="ar-SA"/>
        </w:rPr>
      </w:pPr>
    </w:p>
    <w:p w:rsidR="001E38BB" w:rsidRPr="001E38BB" w:rsidRDefault="001E38BB" w:rsidP="001E38BB">
      <w:pPr>
        <w:jc w:val="right"/>
        <w:rPr>
          <w:rFonts w:ascii="Arial" w:hAnsi="Arial" w:cs="Arial"/>
          <w:b/>
          <w:bCs/>
          <w:caps/>
          <w:sz w:val="20"/>
          <w:szCs w:val="20"/>
          <w:lang w:eastAsia="en-US"/>
        </w:rPr>
      </w:pPr>
    </w:p>
    <w:tbl>
      <w:tblPr>
        <w:tblpPr w:leftFromText="180" w:rightFromText="180" w:vertAnchor="text" w:horzAnchor="margin" w:tblpX="-24" w:tblpY="-55"/>
        <w:tblW w:w="9480" w:type="dxa"/>
        <w:tblLayout w:type="fixed"/>
        <w:tblLook w:val="0000" w:firstRow="0" w:lastRow="0" w:firstColumn="0" w:lastColumn="0" w:noHBand="0" w:noVBand="0"/>
      </w:tblPr>
      <w:tblGrid>
        <w:gridCol w:w="5040"/>
        <w:gridCol w:w="4440"/>
      </w:tblGrid>
      <w:tr w:rsidR="001E38BB" w:rsidRPr="001E38BB" w:rsidTr="001F3756">
        <w:trPr>
          <w:trHeight w:val="607"/>
        </w:trPr>
        <w:tc>
          <w:tcPr>
            <w:tcW w:w="5040" w:type="dxa"/>
            <w:tcBorders>
              <w:top w:val="single" w:sz="4" w:space="0" w:color="000000"/>
              <w:left w:val="single" w:sz="4" w:space="0" w:color="000000"/>
              <w:bottom w:val="single" w:sz="4" w:space="0" w:color="000000"/>
            </w:tcBorders>
          </w:tcPr>
          <w:p w:rsidR="001E38BB" w:rsidRPr="001E38BB" w:rsidRDefault="001E38BB" w:rsidP="001E38BB">
            <w:pPr>
              <w:suppressAutoHyphens/>
              <w:snapToGrid w:val="0"/>
              <w:spacing w:before="120" w:after="120"/>
              <w:rPr>
                <w:rFonts w:ascii="Arial" w:hAnsi="Arial" w:cs="Arial"/>
                <w:b/>
                <w:sz w:val="20"/>
                <w:szCs w:val="20"/>
                <w:lang w:eastAsia="ar-SA"/>
              </w:rPr>
            </w:pPr>
            <w:r w:rsidRPr="001E38BB">
              <w:rPr>
                <w:rFonts w:ascii="Arial" w:hAnsi="Arial" w:cs="Arial"/>
                <w:b/>
                <w:sz w:val="20"/>
                <w:szCs w:val="20"/>
                <w:lang w:eastAsia="ar-SA"/>
              </w:rPr>
              <w:t>Vārds, uzvārds,  amats</w:t>
            </w:r>
          </w:p>
        </w:tc>
        <w:tc>
          <w:tcPr>
            <w:tcW w:w="4440" w:type="dxa"/>
            <w:tcBorders>
              <w:top w:val="single" w:sz="4" w:space="0" w:color="000000"/>
              <w:left w:val="single" w:sz="4" w:space="0" w:color="000000"/>
              <w:bottom w:val="single" w:sz="4" w:space="0" w:color="000000"/>
              <w:right w:val="single" w:sz="4" w:space="0" w:color="000000"/>
            </w:tcBorders>
          </w:tcPr>
          <w:p w:rsidR="001E38BB" w:rsidRPr="001E38BB" w:rsidRDefault="001E38BB" w:rsidP="001E38BB">
            <w:pPr>
              <w:suppressAutoHyphens/>
              <w:snapToGrid w:val="0"/>
              <w:spacing w:before="120" w:after="120"/>
              <w:jc w:val="both"/>
              <w:rPr>
                <w:rFonts w:ascii="Arial" w:hAnsi="Arial" w:cs="Arial"/>
                <w:sz w:val="20"/>
                <w:szCs w:val="20"/>
                <w:lang w:eastAsia="ar-SA"/>
              </w:rPr>
            </w:pPr>
          </w:p>
        </w:tc>
      </w:tr>
      <w:tr w:rsidR="001E38BB" w:rsidRPr="001E38BB" w:rsidTr="001F3756">
        <w:trPr>
          <w:trHeight w:val="608"/>
        </w:trPr>
        <w:tc>
          <w:tcPr>
            <w:tcW w:w="5040" w:type="dxa"/>
            <w:tcBorders>
              <w:left w:val="single" w:sz="4" w:space="0" w:color="000000"/>
              <w:bottom w:val="single" w:sz="4" w:space="0" w:color="000000"/>
            </w:tcBorders>
          </w:tcPr>
          <w:p w:rsidR="001E38BB" w:rsidRPr="001E38BB" w:rsidRDefault="001E38BB" w:rsidP="001E38BB">
            <w:pPr>
              <w:suppressAutoHyphens/>
              <w:snapToGrid w:val="0"/>
              <w:spacing w:before="120" w:after="120"/>
              <w:jc w:val="both"/>
              <w:rPr>
                <w:rFonts w:ascii="Arial" w:hAnsi="Arial" w:cs="Arial"/>
                <w:b/>
                <w:sz w:val="20"/>
                <w:szCs w:val="20"/>
                <w:lang w:eastAsia="ar-SA"/>
              </w:rPr>
            </w:pPr>
            <w:r w:rsidRPr="001E38BB">
              <w:rPr>
                <w:rFonts w:ascii="Arial" w:hAnsi="Arial" w:cs="Arial"/>
                <w:b/>
                <w:sz w:val="20"/>
                <w:szCs w:val="20"/>
                <w:lang w:eastAsia="ar-SA"/>
              </w:rPr>
              <w:t xml:space="preserve">Paraksts </w:t>
            </w:r>
          </w:p>
          <w:p w:rsidR="001E38BB" w:rsidRPr="001E38BB" w:rsidRDefault="001E38BB" w:rsidP="001E38BB">
            <w:pPr>
              <w:suppressAutoHyphens/>
              <w:snapToGrid w:val="0"/>
              <w:spacing w:before="120" w:after="120"/>
              <w:jc w:val="both"/>
              <w:rPr>
                <w:rFonts w:ascii="Arial" w:hAnsi="Arial" w:cs="Arial"/>
                <w:b/>
                <w:sz w:val="20"/>
                <w:szCs w:val="20"/>
                <w:lang w:eastAsia="ar-SA"/>
              </w:rPr>
            </w:pPr>
            <w:r w:rsidRPr="001E38BB">
              <w:rPr>
                <w:rFonts w:ascii="Arial" w:hAnsi="Arial" w:cs="Arial"/>
                <w:b/>
                <w:sz w:val="20"/>
                <w:szCs w:val="20"/>
                <w:lang w:eastAsia="ar-SA"/>
              </w:rPr>
              <w:t>Datums</w:t>
            </w:r>
          </w:p>
        </w:tc>
        <w:tc>
          <w:tcPr>
            <w:tcW w:w="4440" w:type="dxa"/>
            <w:tcBorders>
              <w:left w:val="single" w:sz="4" w:space="0" w:color="000000"/>
              <w:bottom w:val="single" w:sz="4" w:space="0" w:color="000000"/>
              <w:right w:val="single" w:sz="4" w:space="0" w:color="000000"/>
            </w:tcBorders>
          </w:tcPr>
          <w:p w:rsidR="001E38BB" w:rsidRPr="001E38BB" w:rsidRDefault="001E38BB" w:rsidP="001E38BB">
            <w:pPr>
              <w:suppressAutoHyphens/>
              <w:snapToGrid w:val="0"/>
              <w:spacing w:before="120" w:after="120"/>
              <w:jc w:val="both"/>
              <w:rPr>
                <w:rFonts w:ascii="Arial" w:hAnsi="Arial" w:cs="Arial"/>
                <w:sz w:val="20"/>
                <w:szCs w:val="20"/>
                <w:lang w:eastAsia="ar-SA"/>
              </w:rPr>
            </w:pPr>
          </w:p>
        </w:tc>
      </w:tr>
    </w:tbl>
    <w:p w:rsidR="001E38BB" w:rsidRDefault="001E38BB"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Pr="001E38BB" w:rsidRDefault="0082367D" w:rsidP="001E38BB">
      <w:pPr>
        <w:suppressAutoHyphens/>
        <w:rPr>
          <w:lang w:val="en-US" w:eastAsia="ar-SA"/>
        </w:rPr>
      </w:pPr>
    </w:p>
    <w:p w:rsidR="005562A7" w:rsidRDefault="005562A7" w:rsidP="0082367D">
      <w:pPr>
        <w:jc w:val="right"/>
        <w:rPr>
          <w:rFonts w:ascii="Arial" w:hAnsi="Arial" w:cs="Arial"/>
          <w:b/>
          <w:color w:val="00000A"/>
          <w:sz w:val="20"/>
          <w:szCs w:val="20"/>
        </w:rPr>
      </w:pPr>
    </w:p>
    <w:p w:rsidR="005562A7" w:rsidRDefault="005562A7" w:rsidP="0082367D">
      <w:pPr>
        <w:jc w:val="right"/>
        <w:rPr>
          <w:rFonts w:ascii="Arial" w:hAnsi="Arial" w:cs="Arial"/>
          <w:b/>
          <w:color w:val="00000A"/>
          <w:sz w:val="20"/>
          <w:szCs w:val="20"/>
        </w:rPr>
      </w:pPr>
    </w:p>
    <w:p w:rsidR="0082367D" w:rsidRPr="005562A7" w:rsidRDefault="0082367D" w:rsidP="0082367D">
      <w:pPr>
        <w:jc w:val="right"/>
        <w:rPr>
          <w:rFonts w:ascii="Arial" w:hAnsi="Arial" w:cs="Arial"/>
          <w:b/>
          <w:color w:val="00000A"/>
          <w:sz w:val="20"/>
          <w:szCs w:val="20"/>
        </w:rPr>
      </w:pPr>
      <w:r w:rsidRPr="005562A7">
        <w:rPr>
          <w:rFonts w:ascii="Arial" w:hAnsi="Arial" w:cs="Arial"/>
          <w:b/>
          <w:color w:val="00000A"/>
          <w:sz w:val="20"/>
          <w:szCs w:val="20"/>
        </w:rPr>
        <w:lastRenderedPageBreak/>
        <w:t>Pielikums Nr.5</w:t>
      </w:r>
    </w:p>
    <w:p w:rsidR="0082367D" w:rsidRPr="005562A7" w:rsidRDefault="0082367D" w:rsidP="0082367D">
      <w:pPr>
        <w:jc w:val="right"/>
        <w:rPr>
          <w:rFonts w:ascii="Arial" w:hAnsi="Arial" w:cs="Arial"/>
          <w:bCs/>
          <w:sz w:val="20"/>
          <w:szCs w:val="20"/>
        </w:rPr>
      </w:pPr>
      <w:r w:rsidRPr="005562A7">
        <w:rPr>
          <w:rFonts w:ascii="Arial" w:hAnsi="Arial" w:cs="Arial"/>
          <w:bCs/>
          <w:sz w:val="20"/>
          <w:szCs w:val="20"/>
        </w:rPr>
        <w:t xml:space="preserve"> Nolikumam</w:t>
      </w:r>
    </w:p>
    <w:p w:rsidR="0082367D" w:rsidRPr="005562A7" w:rsidRDefault="0082367D" w:rsidP="0082367D">
      <w:pPr>
        <w:jc w:val="right"/>
        <w:rPr>
          <w:rFonts w:ascii="Arial" w:hAnsi="Arial" w:cs="Arial"/>
          <w:color w:val="000000" w:themeColor="text1"/>
          <w:sz w:val="20"/>
          <w:szCs w:val="20"/>
        </w:rPr>
      </w:pPr>
      <w:r w:rsidRPr="005562A7">
        <w:rPr>
          <w:rFonts w:ascii="Arial" w:hAnsi="Arial" w:cs="Arial"/>
          <w:bCs/>
          <w:sz w:val="20"/>
          <w:szCs w:val="20"/>
        </w:rPr>
        <w:t>Identifikācijas Nr</w:t>
      </w:r>
      <w:r w:rsidR="000B09C2">
        <w:rPr>
          <w:rFonts w:ascii="Arial" w:hAnsi="Arial" w:cs="Arial"/>
          <w:bCs/>
          <w:color w:val="000000" w:themeColor="text1"/>
          <w:sz w:val="20"/>
          <w:szCs w:val="20"/>
        </w:rPr>
        <w:t>. JNP 2015</w:t>
      </w:r>
      <w:r w:rsidRPr="005562A7">
        <w:rPr>
          <w:rFonts w:ascii="Arial" w:hAnsi="Arial" w:cs="Arial"/>
          <w:bCs/>
          <w:color w:val="000000" w:themeColor="text1"/>
          <w:sz w:val="20"/>
          <w:szCs w:val="20"/>
        </w:rPr>
        <w:t>/</w:t>
      </w:r>
      <w:r w:rsidR="000B09C2">
        <w:rPr>
          <w:rFonts w:ascii="Arial" w:hAnsi="Arial" w:cs="Arial"/>
          <w:color w:val="000000" w:themeColor="text1"/>
          <w:sz w:val="20"/>
          <w:szCs w:val="20"/>
        </w:rPr>
        <w:t>71</w:t>
      </w:r>
    </w:p>
    <w:p w:rsidR="00D07463" w:rsidRPr="005562A7" w:rsidRDefault="00D07463" w:rsidP="0082367D">
      <w:pPr>
        <w:jc w:val="right"/>
        <w:rPr>
          <w:rFonts w:ascii="Arial" w:hAnsi="Arial" w:cs="Arial"/>
          <w:color w:val="000000" w:themeColor="text1"/>
          <w:sz w:val="20"/>
          <w:szCs w:val="20"/>
        </w:rPr>
      </w:pPr>
    </w:p>
    <w:p w:rsidR="00D07463" w:rsidRPr="005562A7" w:rsidRDefault="00D07463" w:rsidP="0082367D">
      <w:pPr>
        <w:jc w:val="right"/>
        <w:rPr>
          <w:rFonts w:ascii="Arial" w:hAnsi="Arial" w:cs="Arial"/>
          <w:color w:val="000000" w:themeColor="text1"/>
          <w:sz w:val="20"/>
          <w:szCs w:val="20"/>
        </w:rPr>
      </w:pPr>
    </w:p>
    <w:p w:rsidR="00D07463" w:rsidRPr="005562A7" w:rsidRDefault="00D07463" w:rsidP="00D07463">
      <w:pPr>
        <w:jc w:val="center"/>
        <w:rPr>
          <w:rFonts w:ascii="Arial" w:hAnsi="Arial" w:cs="Arial"/>
          <w:b/>
          <w:color w:val="00000A"/>
          <w:sz w:val="20"/>
          <w:szCs w:val="20"/>
        </w:rPr>
      </w:pPr>
      <w:r w:rsidRPr="005562A7">
        <w:rPr>
          <w:rFonts w:ascii="Arial" w:hAnsi="Arial" w:cs="Arial"/>
          <w:b/>
          <w:color w:val="000000" w:themeColor="text1"/>
          <w:sz w:val="20"/>
          <w:szCs w:val="20"/>
        </w:rPr>
        <w:t>Līgums (projekts)</w:t>
      </w:r>
    </w:p>
    <w:p w:rsidR="00D07463" w:rsidRPr="005562A7" w:rsidRDefault="00D07463" w:rsidP="00D07463">
      <w:pPr>
        <w:tabs>
          <w:tab w:val="left" w:pos="720"/>
        </w:tabs>
        <w:overflowPunct w:val="0"/>
        <w:autoSpaceDE w:val="0"/>
        <w:autoSpaceDN w:val="0"/>
        <w:adjustRightInd w:val="0"/>
        <w:jc w:val="center"/>
        <w:rPr>
          <w:rFonts w:ascii="Arial" w:hAnsi="Arial" w:cs="Arial"/>
          <w:sz w:val="20"/>
          <w:szCs w:val="20"/>
          <w:lang w:eastAsia="en-US"/>
        </w:rPr>
      </w:pPr>
      <w:r w:rsidRPr="005562A7">
        <w:rPr>
          <w:rFonts w:ascii="Arial" w:hAnsi="Arial" w:cs="Arial"/>
          <w:sz w:val="20"/>
          <w:szCs w:val="20"/>
          <w:lang w:eastAsia="en-US"/>
        </w:rPr>
        <w:t xml:space="preserve">Par ZZ Dats Vienotās Pašvaldību Sistēmas (VPS) uzturēšanas pakalpojumu sniegšanu </w:t>
      </w:r>
    </w:p>
    <w:p w:rsidR="000B09C2" w:rsidRPr="000B09C2" w:rsidRDefault="000B09C2" w:rsidP="000B09C2">
      <w:pPr>
        <w:tabs>
          <w:tab w:val="left" w:pos="720"/>
        </w:tabs>
        <w:rPr>
          <w:lang w:eastAsia="en-US"/>
        </w:rPr>
      </w:pPr>
    </w:p>
    <w:p w:rsidR="000B09C2" w:rsidRPr="000B09C2" w:rsidRDefault="000B09C2" w:rsidP="000B09C2">
      <w:pPr>
        <w:tabs>
          <w:tab w:val="left" w:pos="720"/>
        </w:tabs>
        <w:rPr>
          <w:rFonts w:ascii="Arial" w:hAnsi="Arial" w:cs="Arial"/>
          <w:sz w:val="20"/>
          <w:szCs w:val="20"/>
          <w:lang w:eastAsia="en-US"/>
        </w:rPr>
      </w:pPr>
      <w:r w:rsidRPr="000B09C2">
        <w:rPr>
          <w:rFonts w:ascii="Arial" w:hAnsi="Arial" w:cs="Arial"/>
          <w:sz w:val="20"/>
          <w:szCs w:val="20"/>
          <w:lang w:eastAsia="en-US"/>
        </w:rPr>
        <w:t>2015. gada ………………………..</w:t>
      </w:r>
    </w:p>
    <w:p w:rsidR="000B09C2" w:rsidRPr="000B09C2" w:rsidRDefault="000B09C2" w:rsidP="000B09C2">
      <w:pPr>
        <w:tabs>
          <w:tab w:val="left" w:pos="720"/>
        </w:tabs>
        <w:ind w:left="-48"/>
        <w:jc w:val="both"/>
        <w:rPr>
          <w:rFonts w:ascii="Arial" w:hAnsi="Arial" w:cs="Arial"/>
          <w:b/>
          <w:sz w:val="20"/>
          <w:szCs w:val="20"/>
          <w:lang w:eastAsia="en-US"/>
        </w:rPr>
      </w:pPr>
    </w:p>
    <w:p w:rsidR="000B09C2" w:rsidRPr="000B09C2" w:rsidRDefault="000B09C2" w:rsidP="000B09C2">
      <w:pPr>
        <w:spacing w:after="240"/>
        <w:jc w:val="both"/>
        <w:rPr>
          <w:rFonts w:ascii="Arial" w:hAnsi="Arial" w:cs="Arial"/>
          <w:sz w:val="20"/>
          <w:szCs w:val="20"/>
          <w:lang w:eastAsia="en-US"/>
        </w:rPr>
      </w:pPr>
      <w:r w:rsidRPr="000B09C2">
        <w:rPr>
          <w:rFonts w:ascii="Arial" w:hAnsi="Arial" w:cs="Arial"/>
          <w:b/>
          <w:sz w:val="20"/>
          <w:szCs w:val="20"/>
          <w:lang w:eastAsia="en-US"/>
        </w:rPr>
        <w:t>Jelgavas novada pašvaldība</w:t>
      </w:r>
      <w:r w:rsidRPr="000B09C2">
        <w:rPr>
          <w:rFonts w:ascii="Arial" w:hAnsi="Arial" w:cs="Arial"/>
          <w:sz w:val="20"/>
          <w:szCs w:val="20"/>
          <w:lang w:eastAsia="en-US"/>
        </w:rPr>
        <w:t xml:space="preserve">, kura turpmāk sauksies ‘PAKALPOJUMA SAŅĒMĒJS’ no vienas puses, un kuras vārdā atbilstoši likumam “Par pašvaldībām” rīkojas tās  izpilddirektors </w:t>
      </w:r>
      <w:r w:rsidRPr="000B09C2">
        <w:rPr>
          <w:rFonts w:ascii="Arial" w:hAnsi="Arial" w:cs="Arial"/>
          <w:caps/>
          <w:sz w:val="20"/>
          <w:szCs w:val="20"/>
          <w:lang w:eastAsia="en-US"/>
        </w:rPr>
        <w:t>Ivars Romānovs</w:t>
      </w:r>
      <w:r w:rsidRPr="000B09C2">
        <w:rPr>
          <w:rFonts w:ascii="Arial" w:hAnsi="Arial" w:cs="Arial"/>
          <w:sz w:val="20"/>
          <w:szCs w:val="20"/>
          <w:lang w:eastAsia="en-US"/>
        </w:rPr>
        <w:t xml:space="preserve"> un ……………………………….., kuras vārdā atbilstoši statūtiem rīkojas ………………………………………, un kura turpmāk sauksies ‘PAKALPOJUMA SNIEDZĒJS’ no otras puses, noslēdz sekojošu līgumu (turpmāk Līgums) par Līguma 1. punktā minētās ZZ Dats VPS (turpmāk Programmas) uzturēšanas un, ja tas nepieciešams, ar šo Programmu saistīto datu bāzu izmitināšanas (turpmāk Izmitināšana) pakalpojumu sniegšanu:</w:t>
      </w:r>
    </w:p>
    <w:p w:rsidR="000B09C2" w:rsidRPr="000B09C2" w:rsidRDefault="000B09C2" w:rsidP="000B09C2">
      <w:pPr>
        <w:spacing w:after="240"/>
        <w:ind w:left="142" w:hanging="384"/>
        <w:jc w:val="both"/>
        <w:rPr>
          <w:rFonts w:ascii="Arial" w:hAnsi="Arial" w:cs="Arial"/>
          <w:sz w:val="20"/>
          <w:szCs w:val="20"/>
          <w:lang w:eastAsia="en-US"/>
        </w:rPr>
      </w:pPr>
      <w:r w:rsidRPr="000B09C2">
        <w:rPr>
          <w:rFonts w:ascii="Arial" w:hAnsi="Arial" w:cs="Arial"/>
          <w:sz w:val="20"/>
          <w:szCs w:val="20"/>
          <w:lang w:eastAsia="en-US"/>
        </w:rPr>
        <w:t>1. PAKALPOJUMA SNIEDZĒJA Vienotās Pašvaldību Sistēmas (VPS) sastāvā ir sekojošas lietojumprogrammas (Programmas): NINO - nekustamā īpašuma nodokļa administrēšana; SOPA – sociālās palīdzības administrēšana; DZIMTS – dzimtsarakstu datu uzskaite; PERS – iedzīvotāju dzīvesvietas deklarēšana; GVEDIS – resursu vadības sistēma un grāmatvedība; NOMA – pašvaldības nekustamo īpašumu iznomāšanas līgumu uzskaite; JUPIS – pašvaldības un valsts reģistru datu pārlūkošana; APUS – administratīvie pārkāpumi; BRIDZIS - pašvaldības dzīvojamā fonda uzskaite; KADRI - personāla uzskaite.;</w:t>
      </w:r>
    </w:p>
    <w:p w:rsidR="000B09C2" w:rsidRPr="000B09C2" w:rsidRDefault="000B09C2" w:rsidP="00A07929">
      <w:pPr>
        <w:spacing w:after="240"/>
        <w:jc w:val="both"/>
        <w:rPr>
          <w:rFonts w:ascii="Arial" w:hAnsi="Arial" w:cs="Arial"/>
          <w:sz w:val="20"/>
          <w:szCs w:val="20"/>
          <w:lang w:val="en-GB" w:eastAsia="en-US"/>
        </w:rPr>
      </w:pPr>
      <w:r w:rsidRPr="000B09C2">
        <w:rPr>
          <w:rFonts w:ascii="Arial" w:hAnsi="Arial" w:cs="Arial"/>
          <w:sz w:val="20"/>
          <w:szCs w:val="20"/>
          <w:lang w:val="en-GB" w:eastAsia="en-US"/>
        </w:rPr>
        <w:t>2. Programmu licencēšanas un lietošanas nosacījumus nosaka PAKALPOJUMA SAŅĒMĒJAM izsniegtās Programmu Licences;</w:t>
      </w:r>
    </w:p>
    <w:p w:rsidR="000B09C2" w:rsidRPr="000B09C2" w:rsidRDefault="000B09C2" w:rsidP="00A07929">
      <w:pPr>
        <w:spacing w:after="240"/>
        <w:jc w:val="both"/>
        <w:rPr>
          <w:rFonts w:ascii="Arial" w:hAnsi="Arial" w:cs="Arial"/>
          <w:sz w:val="20"/>
          <w:szCs w:val="20"/>
          <w:lang w:val="en-GB" w:eastAsia="en-US"/>
        </w:rPr>
      </w:pPr>
      <w:r w:rsidRPr="000B09C2">
        <w:rPr>
          <w:rFonts w:ascii="Arial" w:hAnsi="Arial" w:cs="Arial"/>
          <w:sz w:val="20"/>
          <w:szCs w:val="20"/>
          <w:lang w:val="en-GB" w:eastAsia="en-US"/>
        </w:rPr>
        <w:t>3. PAKALPOJUMA SNIEDZĒJS sniedz PAKALPOJUMA SAŅĒMĒJAM ar Līguma 1. punktā minēto Programmu uzturēšanu un izmitināšanu saistītos pakalpojums no 01.01.2016 līdz 31.12.2016, kuri sevī ietver:</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3.1. Programmu darbību tieši regulējošo Latvijas valsts normatīvo aktu noteikto prasību nodrošināšanu VPS Programmu darbībā, kas nozīmē, ka automātiski tiek nodrošinātas valsts likumu un MK noteikumu prasības, bet automātiski netiek nodrošinātas pašvaldības saistošo noteikumu prasības;</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3.2. Programmu jaunu versiju un lietotāju instrukciju, ja tādas ir izstrādātas un pēc tādām ir nepieciešamība, nosūtīšanu PAKALPOJUMA SAŅĒMĒJAM pēc tā pieprasījuma vai automātiski, izmantojot interneta tīklu, Programmu sākotnējās instalācijas ir pieejamas FTP vietnē: </w:t>
      </w:r>
      <w:hyperlink r:id="rId12" w:history="1">
        <w:r w:rsidRPr="000B09C2">
          <w:rPr>
            <w:rFonts w:ascii="Arial" w:hAnsi="Arial" w:cs="Arial"/>
            <w:color w:val="0000FF"/>
            <w:sz w:val="20"/>
            <w:szCs w:val="20"/>
            <w:u w:val="single"/>
            <w:lang w:val="en-GB" w:eastAsia="en-US"/>
          </w:rPr>
          <w:t>……………………</w:t>
        </w:r>
      </w:hyperlink>
      <w:r w:rsidRPr="000B09C2">
        <w:rPr>
          <w:rFonts w:ascii="Arial" w:hAnsi="Arial" w:cs="Arial"/>
          <w:sz w:val="20"/>
          <w:szCs w:val="20"/>
          <w:lang w:val="en-GB" w:eastAsia="en-US"/>
        </w:rPr>
        <w:t xml:space="preserve"> ;</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3.3. telefoniskas vai e-pasta konsultācijas par Programmu lietošanu un uzstādīšanu ik darba dienu no pl. 9:00 līdz 17:00 pa tālruni 67333600, vai e-pastu: ………………………….; </w:t>
      </w:r>
      <w:hyperlink r:id="rId13" w:history="1">
        <w:r w:rsidRPr="000B09C2">
          <w:rPr>
            <w:rFonts w:ascii="Arial" w:hAnsi="Arial" w:cs="Arial"/>
            <w:color w:val="0000FF"/>
            <w:sz w:val="20"/>
            <w:szCs w:val="20"/>
            <w:u w:val="single"/>
            <w:lang w:val="en-GB" w:eastAsia="en-US"/>
          </w:rPr>
          <w:t>……………..</w:t>
        </w:r>
      </w:hyperlink>
      <w:r w:rsidRPr="000B09C2">
        <w:rPr>
          <w:rFonts w:ascii="Arial" w:hAnsi="Arial" w:cs="Arial"/>
          <w:sz w:val="20"/>
          <w:szCs w:val="20"/>
          <w:lang w:val="en-GB" w:eastAsia="en-US"/>
        </w:rPr>
        <w:t>, nepārsniedzot kopā 32 stundas gadā;</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3.4. konsultācijas par Programmu lietošanu PAKALPOJUMA SNIEDZĒJA telpās ………………………………., iepriekš vienojoties par laiku; konsultāciju skaits gadā nepārsniedz 5;</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3.5. Programmu lietotāju un to tiesību administrēšanu, ja tas nepieciešams, nosūtot parakstītu un ieskanētu iesniegumu uz e-pasta adresi: </w:t>
      </w:r>
      <w:hyperlink r:id="rId14" w:history="1">
        <w:r w:rsidRPr="000B09C2">
          <w:rPr>
            <w:rFonts w:ascii="Arial" w:hAnsi="Arial" w:cs="Arial"/>
            <w:color w:val="0000FF"/>
            <w:sz w:val="20"/>
            <w:szCs w:val="20"/>
            <w:u w:val="single"/>
            <w:lang w:val="en-GB" w:eastAsia="en-US"/>
          </w:rPr>
          <w:t>…………………..</w:t>
        </w:r>
      </w:hyperlink>
      <w:r w:rsidRPr="000B09C2">
        <w:rPr>
          <w:rFonts w:ascii="Arial" w:hAnsi="Arial" w:cs="Arial"/>
          <w:sz w:val="20"/>
          <w:szCs w:val="20"/>
          <w:lang w:val="en-GB" w:eastAsia="en-US"/>
        </w:rPr>
        <w:t>;</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3.6. PAKALPOJUMA SAŅĒMĒJA datu bāzes integritātes nodrošināšanu, kas iekļauj datu bāzes struktūras un datu ierakstu korektību, datu bāzu versiju savietojamību, bet neiekļauj PAKALPOJUMA SAŅĒMĒJA Programmu lietotāju ievadīto datu satura pareizības un aktualizācijas nodrošināšanu;</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3.7. PAKALPOJUMA SAŅĒMĒJA datu bāzes izmitināšanu uz PAKALPOJUMA SNIEDZĒJA servera, ja PAKALPOJUMA SAŅĒMĒJAM izmitināšana ir nepieciešama;</w:t>
      </w:r>
    </w:p>
    <w:p w:rsidR="000B09C2" w:rsidRPr="000B09C2" w:rsidRDefault="000B09C2" w:rsidP="00A07929">
      <w:pPr>
        <w:tabs>
          <w:tab w:val="num" w:pos="851"/>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t>3.8. PAKALPOJUMA SAŅĒMĒJAM piekļuvi datiem vismaz 98% no šā Līguma darbības laika, ja PAKALPOJUMA SNIEDZĒJS veic datu bāzes izmitināšanu;</w:t>
      </w:r>
    </w:p>
    <w:p w:rsidR="000B09C2" w:rsidRPr="000B09C2" w:rsidRDefault="000B09C2" w:rsidP="00A07929">
      <w:pPr>
        <w:tabs>
          <w:tab w:val="num" w:pos="864"/>
          <w:tab w:val="num" w:pos="1000"/>
        </w:tabs>
        <w:spacing w:after="120"/>
        <w:jc w:val="both"/>
        <w:rPr>
          <w:rFonts w:ascii="Arial" w:hAnsi="Arial" w:cs="Arial"/>
          <w:sz w:val="20"/>
          <w:szCs w:val="20"/>
          <w:lang w:val="en-GB" w:eastAsia="en-US"/>
        </w:rPr>
      </w:pPr>
      <w:r w:rsidRPr="000B09C2">
        <w:rPr>
          <w:rFonts w:ascii="Arial" w:hAnsi="Arial" w:cs="Arial"/>
          <w:sz w:val="20"/>
          <w:szCs w:val="20"/>
          <w:lang w:val="en-GB" w:eastAsia="en-US"/>
        </w:rPr>
        <w:lastRenderedPageBreak/>
        <w:t xml:space="preserve">3.9. elektroniskā pakalpojuma „nekustamā īpašuma nodoklis” vai citu PAKALPOJUMA SAŅĒMĒJA elektronisko pakalpojumu portālā </w:t>
      </w:r>
      <w:hyperlink r:id="rId15" w:history="1">
        <w:r w:rsidRPr="000B09C2">
          <w:rPr>
            <w:rFonts w:ascii="Arial" w:hAnsi="Arial" w:cs="Arial"/>
            <w:color w:val="0000FF"/>
            <w:sz w:val="20"/>
            <w:szCs w:val="20"/>
            <w:u w:val="single"/>
            <w:lang w:val="en-GB" w:eastAsia="en-US"/>
          </w:rPr>
          <w:t>www.epakalpojumi.lv</w:t>
        </w:r>
      </w:hyperlink>
      <w:r w:rsidRPr="000B09C2">
        <w:rPr>
          <w:rFonts w:ascii="Arial" w:hAnsi="Arial" w:cs="Arial"/>
          <w:sz w:val="20"/>
          <w:szCs w:val="20"/>
          <w:lang w:val="en-GB" w:eastAsia="en-US"/>
        </w:rPr>
        <w:t xml:space="preserve"> darbības nodrošināšanu;</w:t>
      </w:r>
    </w:p>
    <w:p w:rsidR="000B09C2" w:rsidRPr="000B09C2" w:rsidRDefault="000B09C2" w:rsidP="00A07929">
      <w:pPr>
        <w:tabs>
          <w:tab w:val="num" w:pos="864"/>
          <w:tab w:val="left" w:pos="1134"/>
        </w:tabs>
        <w:spacing w:after="120"/>
        <w:jc w:val="both"/>
        <w:rPr>
          <w:rFonts w:ascii="Arial" w:hAnsi="Arial" w:cs="Arial"/>
          <w:sz w:val="20"/>
          <w:szCs w:val="20"/>
          <w:lang w:val="en-GB" w:eastAsia="en-US"/>
        </w:rPr>
      </w:pPr>
      <w:r w:rsidRPr="000B09C2">
        <w:rPr>
          <w:rFonts w:ascii="Arial" w:hAnsi="Arial" w:cs="Arial"/>
          <w:sz w:val="20"/>
          <w:szCs w:val="20"/>
          <w:lang w:val="en-GB" w:eastAsia="en-US"/>
        </w:rPr>
        <w:t>3.10. piekļuvi citu pašvaldību datiem šā līguma 6. punktā uzrādītajā apjomā, ja cita pašvaldība ar PAKALPOJUMA SNIEDZĒJU ir noslēgusi analoģisku līgumu;</w:t>
      </w:r>
    </w:p>
    <w:p w:rsidR="000B09C2" w:rsidRPr="000B09C2" w:rsidRDefault="000B09C2" w:rsidP="00A07929">
      <w:pPr>
        <w:tabs>
          <w:tab w:val="num" w:pos="864"/>
          <w:tab w:val="left" w:pos="1134"/>
        </w:tabs>
        <w:spacing w:after="120"/>
        <w:jc w:val="both"/>
        <w:rPr>
          <w:rFonts w:ascii="Arial" w:hAnsi="Arial" w:cs="Arial"/>
          <w:sz w:val="20"/>
          <w:szCs w:val="20"/>
          <w:lang w:val="en-GB" w:eastAsia="en-US"/>
        </w:rPr>
      </w:pPr>
      <w:r w:rsidRPr="000B09C2">
        <w:rPr>
          <w:rFonts w:ascii="Arial" w:hAnsi="Arial" w:cs="Arial"/>
          <w:sz w:val="20"/>
          <w:szCs w:val="20"/>
          <w:lang w:val="en-GB" w:eastAsia="en-US"/>
        </w:rPr>
        <w:t>3.11. datu apmaiņas nodrošināšanu ar VZD Kadastra un Adrešu reģistriem, Zemesgrāmatu, PMLP Iedzīvotāju reģistru un civilstāvokļu aktu reģistru, VID, VSAA, CSDD, NVA, UGF, bankām, ja PAKALPOJUMA SAŅĒMĒJS ir noslēdzis līgumu ar attiecīgu iestādi un ja šāds līgums ir nepieciešams;</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4. PAKALPOJUMA SNIEDZĒJS nodrošina:</w:t>
      </w:r>
    </w:p>
    <w:p w:rsidR="000B09C2" w:rsidRPr="000B09C2" w:rsidRDefault="000B09C2" w:rsidP="00A07929">
      <w:pPr>
        <w:tabs>
          <w:tab w:val="left" w:pos="851"/>
        </w:tabs>
        <w:spacing w:after="120"/>
        <w:jc w:val="both"/>
        <w:rPr>
          <w:rFonts w:ascii="Arial" w:hAnsi="Arial" w:cs="Arial"/>
          <w:sz w:val="20"/>
          <w:szCs w:val="20"/>
          <w:lang w:val="en-GB" w:eastAsia="en-US"/>
        </w:rPr>
      </w:pPr>
      <w:r w:rsidRPr="000B09C2">
        <w:rPr>
          <w:rFonts w:ascii="Arial" w:hAnsi="Arial" w:cs="Arial"/>
          <w:sz w:val="20"/>
          <w:szCs w:val="20"/>
          <w:lang w:val="en-GB" w:eastAsia="en-US"/>
        </w:rPr>
        <w:t>4.1. PAKALPOJUMA SAŅĒMĒJA datu drošību, kas nozīmē nesankcionētas datu piekļuves vai izmantošanas aizliegšanu, kā arī mehānisku datu zudumu nepieļaušanu gadījumā, ja PAKALPOJUMA SNIEDZĒJS veic datu bāzes izmitināšanu;</w:t>
      </w:r>
    </w:p>
    <w:p w:rsidR="000B09C2" w:rsidRPr="000B09C2" w:rsidRDefault="000B09C2" w:rsidP="00A07929">
      <w:pPr>
        <w:tabs>
          <w:tab w:val="left" w:pos="851"/>
        </w:tabs>
        <w:spacing w:after="120"/>
        <w:jc w:val="both"/>
        <w:rPr>
          <w:rFonts w:ascii="Arial" w:hAnsi="Arial" w:cs="Arial"/>
          <w:sz w:val="20"/>
          <w:szCs w:val="20"/>
          <w:lang w:val="en-GB" w:eastAsia="en-US"/>
        </w:rPr>
      </w:pPr>
      <w:r w:rsidRPr="000B09C2">
        <w:rPr>
          <w:rFonts w:ascii="Arial" w:hAnsi="Arial" w:cs="Arial"/>
          <w:sz w:val="20"/>
          <w:szCs w:val="20"/>
          <w:lang w:val="en-GB" w:eastAsia="en-US"/>
        </w:rPr>
        <w:t>4.2. Fizisku personu datu aizsardzības likuma prasību ievērošanu šā Līguma 3. punktā minēto pakalpojumu sniegšanas ietvaros;</w:t>
      </w:r>
    </w:p>
    <w:p w:rsidR="000B09C2" w:rsidRPr="000B09C2" w:rsidRDefault="000B09C2" w:rsidP="00A07929">
      <w:pPr>
        <w:tabs>
          <w:tab w:val="left" w:pos="851"/>
        </w:tabs>
        <w:spacing w:after="120"/>
        <w:jc w:val="both"/>
        <w:rPr>
          <w:rFonts w:ascii="Arial" w:hAnsi="Arial" w:cs="Arial"/>
          <w:sz w:val="20"/>
          <w:szCs w:val="20"/>
          <w:lang w:val="en-GB" w:eastAsia="en-US"/>
        </w:rPr>
      </w:pPr>
      <w:r w:rsidRPr="000B09C2">
        <w:rPr>
          <w:rFonts w:ascii="Arial" w:hAnsi="Arial" w:cs="Arial"/>
          <w:sz w:val="20"/>
          <w:szCs w:val="20"/>
          <w:lang w:val="en-GB" w:eastAsia="en-US"/>
        </w:rPr>
        <w:t>4.3. PAKALPOJUMA SAŅĒMĒJA konfidenciālas informācijas neizmantošanu savu vai trešo personu interesēs. Par konfidenciālu informāciju tiek uzskatīta tāda PAKALPOJUMA SAŅĒMĒJA informācija, kura nav publiski pieejama trešajām personām;</w:t>
      </w:r>
    </w:p>
    <w:p w:rsidR="000B09C2" w:rsidRPr="000B09C2" w:rsidRDefault="000B09C2" w:rsidP="00A07929">
      <w:pPr>
        <w:tabs>
          <w:tab w:val="left" w:pos="851"/>
        </w:tabs>
        <w:spacing w:after="120"/>
        <w:jc w:val="both"/>
        <w:rPr>
          <w:rFonts w:ascii="Arial" w:hAnsi="Arial" w:cs="Arial"/>
          <w:sz w:val="20"/>
          <w:szCs w:val="20"/>
          <w:lang w:val="en-GB" w:eastAsia="en-US"/>
        </w:rPr>
      </w:pPr>
      <w:r w:rsidRPr="000B09C2">
        <w:rPr>
          <w:rFonts w:ascii="Arial" w:hAnsi="Arial" w:cs="Arial"/>
          <w:sz w:val="20"/>
          <w:szCs w:val="20"/>
          <w:lang w:val="en-GB" w:eastAsia="en-US"/>
        </w:rPr>
        <w:t>4.4. nosacījumu izpildi, kuri ir noteikti PAKALPOJUMA SAŅĒMĒJA un Valsts Zemes Dienesta sadarbības līguma par datu apmaiņu punktā 4.3 attiecībā uz Tehnisko resursu uzturētāju;</w:t>
      </w:r>
    </w:p>
    <w:p w:rsidR="000B09C2" w:rsidRPr="000B09C2" w:rsidRDefault="000B09C2" w:rsidP="00A07929">
      <w:pPr>
        <w:tabs>
          <w:tab w:val="left" w:pos="851"/>
        </w:tabs>
        <w:spacing w:after="120"/>
        <w:jc w:val="both"/>
        <w:rPr>
          <w:rFonts w:ascii="Arial" w:hAnsi="Arial" w:cs="Arial"/>
          <w:sz w:val="20"/>
          <w:szCs w:val="20"/>
          <w:lang w:val="en-GB" w:eastAsia="en-US"/>
        </w:rPr>
      </w:pPr>
      <w:r w:rsidRPr="000B09C2">
        <w:rPr>
          <w:rFonts w:ascii="Arial" w:hAnsi="Arial" w:cs="Arial"/>
          <w:sz w:val="20"/>
          <w:szCs w:val="20"/>
          <w:lang w:val="en-GB" w:eastAsia="en-US"/>
        </w:rPr>
        <w:t>4.5. PAKALPOJUMA SAŅĒMĒJA lietotājiem piekļuvi Līguma 1. punktā uzskaitītajām Programmām 5 dienas pēc šā Līguma darbības beigām, ja nav noslēgts jauns Līgums;</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5. PAKALPOJUMA SAŅĒMĒJS nodrošina:</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5.1. datu drošību, kas nozīmē nesankcionētas datu izmantošanas, kā arī mehānisku datu zudumu nepieļaušanu, ja PAKALPOJUMA SAŅĒMĒJA dati nav izmitināti uz PAKALPOJUMA SNIEDZĒJA servera;</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5.2. šā Līguma 1. punktā minēto Programmu darbināšanai un 3. punktā minēto pakalpojumu saņemšanai nepieciešamās datortehnikas (darbstacijas), datortīkla, interneta tīkla un tā nodrošinājuma programmatūras pareizu darbību, kā arī atbilstību VPS tehniskajām prasībām </w:t>
      </w:r>
      <w:hyperlink r:id="rId16" w:history="1">
        <w:r w:rsidRPr="000B09C2">
          <w:rPr>
            <w:rFonts w:ascii="Arial" w:hAnsi="Arial" w:cs="Arial"/>
            <w:color w:val="0000FF"/>
            <w:sz w:val="20"/>
            <w:szCs w:val="20"/>
            <w:u w:val="single"/>
            <w:lang w:val="en-GB" w:eastAsia="en-US"/>
          </w:rPr>
          <w:t>www.zzdats.lv/risinajumi</w:t>
        </w:r>
      </w:hyperlink>
      <w:r w:rsidRPr="000B09C2">
        <w:rPr>
          <w:rFonts w:ascii="Arial" w:hAnsi="Arial" w:cs="Arial"/>
          <w:sz w:val="20"/>
          <w:szCs w:val="20"/>
          <w:lang w:val="en-GB" w:eastAsia="en-US"/>
        </w:rPr>
        <w:t>;</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5.3. kompetentus šā Līguma 1. punktā minēto Programmu lietotājus, kuri nes atbildību par pareizu Programmu lietošanu un datu bāzu satura aktualizēšanu;</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5.4. kompetentu datorspeciālistu šā Līguma 3. punktā minēto pakalpojumu kvalitatīvai saņemšanai;</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5.5. datu bāzes pieejamību ne mazāku kā 98% no šā līguma darbības laika elektronisko pakalpojumu portāla </w:t>
      </w:r>
      <w:hyperlink r:id="rId17" w:history="1">
        <w:r w:rsidRPr="000B09C2">
          <w:rPr>
            <w:rFonts w:ascii="Arial" w:hAnsi="Arial" w:cs="Arial"/>
            <w:color w:val="0000FF"/>
            <w:sz w:val="20"/>
            <w:szCs w:val="20"/>
            <w:u w:val="single"/>
            <w:lang w:val="en-GB" w:eastAsia="en-US"/>
          </w:rPr>
          <w:t>www.epakalpojumi.lv</w:t>
        </w:r>
      </w:hyperlink>
      <w:r w:rsidRPr="000B09C2">
        <w:rPr>
          <w:rFonts w:ascii="Arial" w:hAnsi="Arial" w:cs="Arial"/>
          <w:sz w:val="20"/>
          <w:szCs w:val="20"/>
          <w:lang w:val="en-GB" w:eastAsia="en-US"/>
        </w:rPr>
        <w:t xml:space="preserve"> darbības nodrošināšanas mērķiem, ja PAKALPOJUMA SAŅĒMĒJA dati nav izmitināti uz PAKALPOJUMA SNIEDZĒJA servera;</w:t>
      </w:r>
    </w:p>
    <w:p w:rsidR="000B09C2" w:rsidRPr="000B09C2" w:rsidRDefault="000B09C2" w:rsidP="00A07929">
      <w:pPr>
        <w:spacing w:before="240" w:after="120"/>
        <w:jc w:val="both"/>
        <w:rPr>
          <w:rFonts w:ascii="Arial" w:hAnsi="Arial" w:cs="Arial"/>
          <w:sz w:val="20"/>
          <w:szCs w:val="20"/>
          <w:lang w:val="en-GB" w:eastAsia="en-US"/>
        </w:rPr>
      </w:pPr>
      <w:r w:rsidRPr="000B09C2">
        <w:rPr>
          <w:rFonts w:ascii="Arial" w:hAnsi="Arial" w:cs="Arial"/>
          <w:sz w:val="20"/>
          <w:szCs w:val="20"/>
          <w:lang w:val="en-GB"/>
        </w:rPr>
        <w:t>5.6. ja PAKALPOJUMA SAŅĒMĒJS izmanto PAKALPOJUMA SNIEDZĒJA serveru resursus, tad PAKALPOJUMA SAŅĒMĒJS nodrošina, ka šie serveru resursi tiek izmantoti tikai pašvaldības funkciju veikšanai vai citiem ar Programmu lietošanu saistītiem mērķiem;</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5.7. PAKALPOJUMA SAŅĒMĒJS atļauj un, ja PAKALPOJUMA SAŅĒMĒJA dati nav izmitināti uz PAKALPOJUMA SNIEDZĒJA servera, nodrošina PAKALPOJUMA SNIEDZĒJAM piekļuvi savai datu bāzei un tās saturam šā Līguma 3. punktā minēto pakalpojumu sniegšanas mērķiem, ievērojot šā Līguma 4. punkta nosacījumus;</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5.8. PAKALPOJUMA SNIEDZĒJA konfidenciālas informācijas nesniegšanu trešajām pusēm. Par konfidenciālu informāciju tiek uzskatīta tāda PAKALPOJUMA SNIEDZĒJA informācija, kura nav publiski pieejama trešajām pusēm, tajā skaitā, jebkāda ar Programmām, datu bāzēm vai to struktūrām saistīta informācija vai dokumentācija;</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6. PAKALPOJUMA SAŅĒMĒJS neiebilst pret savas datu bāzes informācijas sniegšanu, kuru nodrošina PAKALPOJUMA SNIEDZĒJA programmatūra, citām pašvaldībām un valsts iestādēm to pamatfunkciju veikšanas mērķiem, tajā skaitā: dzīvesvietas deklarēšanas datus un to vēsturi; dzimtsarakstu datus un vēsturi; sociālās palīdzības datus un to vēsturi: pabalsti, </w:t>
      </w:r>
      <w:r w:rsidRPr="000B09C2">
        <w:rPr>
          <w:rFonts w:ascii="Arial" w:hAnsi="Arial" w:cs="Arial"/>
          <w:sz w:val="20"/>
          <w:szCs w:val="20"/>
          <w:lang w:val="en-GB" w:eastAsia="en-US"/>
        </w:rPr>
        <w:lastRenderedPageBreak/>
        <w:t>pakalpojumi, izziņas, sociālais statuss; informāciju, kura nepieciešama sociālās palīdzības iztikas līdzekļu deklarācijas pārbaudei: īpašumi, ienākumi, uzturlīgumi, radinieki. PAKALPOJUMA SNIEDZĒJS atbilstoši Fizisko personu datu aizsardzības likuma prasībām nodrošina PAKALPOJUMA SAŅĒMĒJAM pēc tā pieprasījuma informāciju par to, kurš citas pašvaldības vai valsts iestādes lietotājs kādus personu datus noteiktā laika periodā ir izmantojis.</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 xml:space="preserve">7. PAKALPOJUMA SAŅĒMĒJS ir ar VPS apstrādājamo datu īpašnieks neatkarīgi no tā, vai </w:t>
      </w:r>
      <w:r w:rsidRPr="000B09C2">
        <w:rPr>
          <w:rFonts w:ascii="Arial" w:hAnsi="Arial" w:cs="Arial"/>
          <w:sz w:val="20"/>
          <w:szCs w:val="20"/>
          <w:lang w:val="en-GB"/>
        </w:rPr>
        <w:t>PAKALPOJUMA SNIEDZĒJS sniedz Izmitināšanas pakalpojumu vai nesniedz.</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8. Šā līguma 3. punktā minēto pakalpojumu cena ir ……………………………………….. Ja saskaņā ar LR normatīvajiem aktiem mainās pievienotās vērtības (PVN) likme, tad līdzēji savstarpējos norēķinos piemēro jauno PVN likmi ar tās spēkā stāšanās datumu.</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rPr>
        <w:t>9. PAKALPOJUMA SAŅĒMĒJS šā Līguma 8. punktā minēto līgumcenu apmaksā pa ceturkšņiem pēc PAKALPOJUMA SNIEDZĒJA piestādītā rēķina, kurš var būt sagatavots un nosūtīts elektroniski uz PAKALPOJUMA SAŅĒMĒJA elektroniskā pasta adresi.</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10. Ja PAKALPOJUMA SAŅĒMĒJAM ir nepieciešams PAKALPOJUMA SNIEDZĒJA speciālista apmeklējums, tad PAKALPOJUMA SNIEDZĒJS, iepriekš vienojoties par laiku, to nodrošina par atsevišķu samaksu, kas tiek noteikta, balstoties uz PAKALPOJUMA SNIEDZĒJA speciālista 1 stundas izcenojumu, kas ir ……………………………….. Apmeklējuma laikā tiek iekļauts arī speciālista ceļā pavadītais laiks.</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11. Ja PAKALPOJUMA SAŅĒMĒJAM ir nepieciešama kādas no šā līguma 1. punktā minētās VPS sastāvā esošās Programmas vai moduļa pirmreizējā iedarbināšana, tad starp PAKALPOJUMA SAŅĒMĒJU un PAKALPOJUMA SNIEDZĒJU var tikt slēgts papildus līgums un norēķini notiek pēc padarītā darba apjoma saskaņā ar PAKALPOJUMA SNIEDZĒJA speciālista 1 stundas likmi …………………………... Ja Programmu vai to moduļu pirmreizējai iedarbināšanai ir nepieciešama to sākotnējā instalēšana, tad to veic PAKALPOJUMA SAŅĒMĒJS.</w:t>
      </w:r>
    </w:p>
    <w:p w:rsidR="000B09C2" w:rsidRPr="000B09C2" w:rsidRDefault="000B09C2" w:rsidP="00A07929">
      <w:pPr>
        <w:spacing w:before="240" w:after="120"/>
        <w:jc w:val="both"/>
        <w:rPr>
          <w:rFonts w:ascii="Arial" w:hAnsi="Arial" w:cs="Arial"/>
          <w:sz w:val="20"/>
          <w:szCs w:val="20"/>
          <w:lang w:val="en-GB" w:eastAsia="en-US"/>
        </w:rPr>
      </w:pPr>
      <w:r w:rsidRPr="000B09C2">
        <w:rPr>
          <w:rFonts w:ascii="Arial" w:hAnsi="Arial" w:cs="Arial"/>
          <w:sz w:val="20"/>
          <w:szCs w:val="20"/>
          <w:lang w:val="en-GB" w:eastAsia="en-US"/>
        </w:rPr>
        <w:t>12. PAKALPOJUMA SNIEDZĒJS nodrošina Programmu lietotāju apmācību semināru veidā PAKALPOJUMA SNIEDZĒJA datorklasē ………………………….. Par semināru laikiem PAKALPOJUMA SNIEDZĒJS iepriekš vienojas ar PAKALPOJUMA SAŅĒMĒJU.</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13. PAKALPOJUMA SNIEDZĒJS nodrošina sertifikācijas pārbaudījumu un sertifikāta izsniegšanu, ja sertifikācijas pārbaudījums ir sekmīgi nokārtots, par Līguma 1. punktā minēto programmu lietošanu par atsevišķu samaksu, kas katram sertifikācijas pārbaudījuma kārtotājam ir ………………………………….. Par sertifikācijas pārbaudījumu laikiem PAKALPOJUMA SNIEDZĒJS iepriekš vienojas ar PAKALPOJUMA SAŅĒMĒJU.</w:t>
      </w:r>
    </w:p>
    <w:p w:rsidR="000B09C2" w:rsidRPr="000B09C2" w:rsidRDefault="000B09C2" w:rsidP="00A07929">
      <w:pPr>
        <w:spacing w:after="120"/>
        <w:jc w:val="both"/>
        <w:rPr>
          <w:rFonts w:ascii="Arial" w:hAnsi="Arial" w:cs="Arial"/>
          <w:sz w:val="20"/>
          <w:szCs w:val="20"/>
          <w:lang w:val="en-GB" w:eastAsia="en-US"/>
        </w:rPr>
      </w:pPr>
      <w:r w:rsidRPr="000B09C2">
        <w:rPr>
          <w:rFonts w:ascii="Arial" w:hAnsi="Arial" w:cs="Arial"/>
          <w:sz w:val="20"/>
          <w:szCs w:val="20"/>
          <w:lang w:val="en-GB" w:eastAsia="en-US"/>
        </w:rPr>
        <w:t>14. Ja PAKALPOJUMA SAŅĒMĒJS vēlas saņemt no PAKALPOJUMA SNIEDZĒJA papildus ar datu apstrādi vai Programmu papildināšanu saistītus pakalpojumus, kuri nav minēti šā Līguma 3. punktā, tad PAKALPOJUMA SNIEDZĒJS tos var iepirkt valsts elektroniskajā iepirkumu sistēmā (EIS) vai arī, slēdzot ar PAKALPOJUMA SNIEDZĒJU atsevišķu līgumu.</w:t>
      </w:r>
    </w:p>
    <w:tbl>
      <w:tblPr>
        <w:tblW w:w="9498" w:type="dxa"/>
        <w:tblInd w:w="108" w:type="dxa"/>
        <w:tblLayout w:type="fixed"/>
        <w:tblLook w:val="04A0" w:firstRow="1" w:lastRow="0" w:firstColumn="1" w:lastColumn="0" w:noHBand="0" w:noVBand="1"/>
      </w:tblPr>
      <w:tblGrid>
        <w:gridCol w:w="4897"/>
        <w:gridCol w:w="4601"/>
      </w:tblGrid>
      <w:tr w:rsidR="000B09C2" w:rsidRPr="000B09C2" w:rsidTr="005E596F">
        <w:tc>
          <w:tcPr>
            <w:tcW w:w="4897" w:type="dxa"/>
          </w:tcPr>
          <w:p w:rsidR="000B09C2" w:rsidRPr="000B09C2" w:rsidRDefault="000B09C2" w:rsidP="000B09C2">
            <w:pPr>
              <w:tabs>
                <w:tab w:val="left" w:pos="720"/>
              </w:tabs>
              <w:rPr>
                <w:rFonts w:ascii="Arial" w:hAnsi="Arial" w:cs="Arial"/>
                <w:sz w:val="20"/>
                <w:szCs w:val="20"/>
                <w:lang w:val="en-GB" w:eastAsia="en-US"/>
              </w:rPr>
            </w:pPr>
            <w:r w:rsidRPr="000B09C2">
              <w:rPr>
                <w:rFonts w:ascii="Arial" w:hAnsi="Arial" w:cs="Arial"/>
                <w:sz w:val="20"/>
                <w:szCs w:val="20"/>
                <w:lang w:val="en-GB" w:eastAsia="en-US"/>
              </w:rPr>
              <w:t>PAKALPOJUMA SAŅĒMĒJS:</w:t>
            </w:r>
          </w:p>
          <w:p w:rsidR="000B09C2" w:rsidRPr="000B09C2" w:rsidRDefault="000B09C2" w:rsidP="000B09C2">
            <w:pPr>
              <w:tabs>
                <w:tab w:val="left" w:pos="720"/>
              </w:tabs>
              <w:rPr>
                <w:rFonts w:ascii="Arial" w:hAnsi="Arial" w:cs="Arial"/>
                <w:sz w:val="20"/>
                <w:szCs w:val="20"/>
                <w:lang w:val="en-GB" w:eastAsia="en-US"/>
              </w:rPr>
            </w:pPr>
          </w:p>
          <w:p w:rsidR="000B09C2" w:rsidRPr="000B09C2" w:rsidRDefault="000B09C2" w:rsidP="000B09C2">
            <w:pPr>
              <w:tabs>
                <w:tab w:val="left" w:pos="720"/>
              </w:tabs>
              <w:rPr>
                <w:rFonts w:ascii="Arial" w:hAnsi="Arial" w:cs="Arial"/>
                <w:sz w:val="20"/>
                <w:szCs w:val="20"/>
                <w:lang w:val="en-GB"/>
              </w:rPr>
            </w:pPr>
            <w:r w:rsidRPr="000B09C2">
              <w:rPr>
                <w:rFonts w:ascii="Arial" w:hAnsi="Arial" w:cs="Arial"/>
                <w:sz w:val="20"/>
                <w:szCs w:val="20"/>
                <w:lang w:val="en-GB" w:eastAsia="en-US"/>
              </w:rPr>
              <w:t>Jelgavas novada pašvaldība</w:t>
            </w:r>
            <w:r w:rsidRPr="000B09C2">
              <w:rPr>
                <w:rFonts w:ascii="Arial" w:hAnsi="Arial" w:cs="Arial"/>
                <w:sz w:val="20"/>
                <w:szCs w:val="20"/>
                <w:lang w:val="en-GB"/>
              </w:rPr>
              <w:t>, reģ. nr. 90009118031</w:t>
            </w:r>
          </w:p>
          <w:p w:rsidR="000B09C2" w:rsidRPr="000B09C2" w:rsidRDefault="000B09C2" w:rsidP="000B09C2">
            <w:pPr>
              <w:tabs>
                <w:tab w:val="left" w:pos="720"/>
              </w:tabs>
              <w:rPr>
                <w:rFonts w:ascii="Arial" w:hAnsi="Arial" w:cs="Arial"/>
                <w:sz w:val="20"/>
                <w:szCs w:val="20"/>
                <w:lang w:val="en-GB"/>
              </w:rPr>
            </w:pPr>
            <w:r w:rsidRPr="000B09C2">
              <w:rPr>
                <w:rFonts w:ascii="Arial" w:hAnsi="Arial" w:cs="Arial"/>
                <w:sz w:val="20"/>
                <w:szCs w:val="20"/>
                <w:lang w:val="en-GB"/>
              </w:rPr>
              <w:t xml:space="preserve">Tālr.: </w:t>
            </w:r>
            <w:r w:rsidRPr="000B09C2">
              <w:rPr>
                <w:rFonts w:ascii="Arial" w:hAnsi="Arial" w:cs="Arial"/>
                <w:sz w:val="20"/>
                <w:szCs w:val="20"/>
                <w:lang w:val="en-GB" w:eastAsia="en-US"/>
              </w:rPr>
              <w:t>63022238</w:t>
            </w:r>
            <w:r w:rsidRPr="000B09C2">
              <w:rPr>
                <w:rFonts w:ascii="Arial" w:hAnsi="Arial" w:cs="Arial"/>
                <w:sz w:val="20"/>
                <w:szCs w:val="20"/>
                <w:lang w:val="en-GB"/>
              </w:rPr>
              <w:t xml:space="preserve">, fakss: </w:t>
            </w:r>
            <w:r w:rsidRPr="000B09C2">
              <w:rPr>
                <w:rFonts w:ascii="Arial" w:hAnsi="Arial" w:cs="Arial"/>
                <w:sz w:val="20"/>
                <w:szCs w:val="20"/>
                <w:lang w:val="en-GB" w:eastAsia="en-US"/>
              </w:rPr>
              <w:t>63022235</w:t>
            </w:r>
          </w:p>
          <w:p w:rsidR="000B09C2" w:rsidRPr="000B09C2" w:rsidRDefault="000B09C2" w:rsidP="000B09C2">
            <w:pPr>
              <w:tabs>
                <w:tab w:val="left" w:pos="720"/>
              </w:tabs>
              <w:rPr>
                <w:rFonts w:ascii="Arial" w:hAnsi="Arial" w:cs="Arial"/>
                <w:sz w:val="20"/>
                <w:szCs w:val="20"/>
                <w:lang w:val="en-GB"/>
              </w:rPr>
            </w:pPr>
            <w:r w:rsidRPr="000B09C2">
              <w:rPr>
                <w:rFonts w:ascii="Arial" w:hAnsi="Arial" w:cs="Arial"/>
                <w:sz w:val="20"/>
                <w:szCs w:val="20"/>
                <w:lang w:val="en-GB"/>
              </w:rPr>
              <w:t xml:space="preserve">e-pasts: jelgavarp@irp.lv  </w:t>
            </w:r>
          </w:p>
          <w:p w:rsidR="000B09C2" w:rsidRPr="000B09C2" w:rsidRDefault="000B09C2" w:rsidP="000B09C2">
            <w:pPr>
              <w:tabs>
                <w:tab w:val="left" w:pos="720"/>
              </w:tabs>
              <w:rPr>
                <w:rFonts w:ascii="Arial" w:hAnsi="Arial" w:cs="Arial"/>
                <w:sz w:val="20"/>
                <w:szCs w:val="20"/>
                <w:lang w:val="en-GB"/>
              </w:rPr>
            </w:pPr>
            <w:r w:rsidRPr="000B09C2">
              <w:rPr>
                <w:rFonts w:ascii="Arial" w:hAnsi="Arial" w:cs="Arial"/>
                <w:sz w:val="20"/>
                <w:szCs w:val="20"/>
                <w:lang w:val="en-GB" w:eastAsia="en-US"/>
              </w:rPr>
              <w:t>Adrese: Pasta iela 37, Jelgava, Jelgavas novads</w:t>
            </w:r>
            <w:r w:rsidRPr="000B09C2">
              <w:rPr>
                <w:rFonts w:ascii="Arial" w:hAnsi="Arial" w:cs="Arial"/>
                <w:sz w:val="20"/>
                <w:szCs w:val="20"/>
                <w:lang w:val="en-GB"/>
              </w:rPr>
              <w:t>, LV-3001</w:t>
            </w:r>
          </w:p>
          <w:p w:rsidR="000B09C2" w:rsidRPr="000B09C2" w:rsidRDefault="000B09C2" w:rsidP="000B09C2">
            <w:pPr>
              <w:tabs>
                <w:tab w:val="left" w:pos="720"/>
              </w:tabs>
              <w:rPr>
                <w:rFonts w:ascii="Arial" w:hAnsi="Arial" w:cs="Arial"/>
                <w:sz w:val="20"/>
                <w:szCs w:val="20"/>
                <w:lang w:val="en-GB"/>
              </w:rPr>
            </w:pPr>
            <w:r w:rsidRPr="000B09C2">
              <w:rPr>
                <w:rFonts w:ascii="Arial" w:hAnsi="Arial" w:cs="Arial"/>
                <w:sz w:val="20"/>
                <w:szCs w:val="20"/>
                <w:lang w:val="en-GB"/>
              </w:rPr>
              <w:t>Banka: “Swedbank”,</w:t>
            </w:r>
          </w:p>
          <w:p w:rsidR="000B09C2" w:rsidRPr="000B09C2" w:rsidRDefault="000B09C2" w:rsidP="000B09C2">
            <w:pPr>
              <w:tabs>
                <w:tab w:val="left" w:pos="720"/>
              </w:tabs>
              <w:rPr>
                <w:rFonts w:ascii="Arial" w:hAnsi="Arial" w:cs="Arial"/>
                <w:sz w:val="20"/>
                <w:szCs w:val="20"/>
                <w:lang w:val="en-GB"/>
              </w:rPr>
            </w:pPr>
            <w:r w:rsidRPr="000B09C2">
              <w:rPr>
                <w:rFonts w:ascii="Arial" w:hAnsi="Arial" w:cs="Arial"/>
                <w:sz w:val="20"/>
                <w:szCs w:val="20"/>
                <w:lang w:val="en-GB"/>
              </w:rPr>
              <w:t>Konts: LV07HABA0551025900443</w:t>
            </w:r>
          </w:p>
          <w:p w:rsidR="000B09C2" w:rsidRPr="000B09C2" w:rsidRDefault="000B09C2" w:rsidP="000B09C2">
            <w:pPr>
              <w:tabs>
                <w:tab w:val="left" w:pos="720"/>
              </w:tabs>
              <w:rPr>
                <w:rFonts w:ascii="Arial" w:hAnsi="Arial" w:cs="Arial"/>
                <w:sz w:val="20"/>
                <w:szCs w:val="20"/>
                <w:lang w:val="en-GB" w:eastAsia="en-US"/>
              </w:rPr>
            </w:pPr>
            <w:r w:rsidRPr="000B09C2">
              <w:rPr>
                <w:rFonts w:ascii="Arial" w:hAnsi="Arial" w:cs="Arial"/>
                <w:sz w:val="20"/>
                <w:szCs w:val="20"/>
                <w:lang w:val="en-GB" w:eastAsia="en-US"/>
              </w:rPr>
              <w:t>____________________________</w:t>
            </w:r>
          </w:p>
          <w:p w:rsidR="000B09C2" w:rsidRPr="000B09C2" w:rsidRDefault="000B09C2" w:rsidP="000B09C2">
            <w:pPr>
              <w:tabs>
                <w:tab w:val="left" w:pos="720"/>
              </w:tabs>
              <w:rPr>
                <w:rFonts w:ascii="Arial" w:hAnsi="Arial" w:cs="Arial"/>
                <w:caps/>
                <w:sz w:val="20"/>
                <w:szCs w:val="20"/>
                <w:lang w:val="en-GB" w:eastAsia="en-US"/>
              </w:rPr>
            </w:pPr>
            <w:r w:rsidRPr="000B09C2">
              <w:rPr>
                <w:rFonts w:ascii="Arial" w:hAnsi="Arial" w:cs="Arial"/>
                <w:caps/>
                <w:sz w:val="20"/>
                <w:szCs w:val="20"/>
                <w:lang w:val="en-GB" w:eastAsia="en-US"/>
              </w:rPr>
              <w:t>Ivars Romānovs</w:t>
            </w:r>
          </w:p>
          <w:p w:rsidR="000B09C2" w:rsidRPr="000B09C2" w:rsidRDefault="000B09C2" w:rsidP="000B09C2">
            <w:pPr>
              <w:tabs>
                <w:tab w:val="left" w:pos="720"/>
              </w:tabs>
              <w:rPr>
                <w:rFonts w:ascii="Arial" w:hAnsi="Arial" w:cs="Arial"/>
                <w:sz w:val="20"/>
                <w:szCs w:val="20"/>
                <w:lang w:val="en-GB" w:eastAsia="en-US"/>
              </w:rPr>
            </w:pPr>
          </w:p>
        </w:tc>
        <w:tc>
          <w:tcPr>
            <w:tcW w:w="4601" w:type="dxa"/>
          </w:tcPr>
          <w:p w:rsidR="000B09C2" w:rsidRPr="000B09C2" w:rsidRDefault="000B09C2" w:rsidP="000B09C2">
            <w:pPr>
              <w:tabs>
                <w:tab w:val="left" w:pos="720"/>
              </w:tabs>
              <w:jc w:val="right"/>
              <w:rPr>
                <w:rFonts w:ascii="Arial" w:hAnsi="Arial" w:cs="Arial"/>
                <w:sz w:val="20"/>
                <w:szCs w:val="20"/>
                <w:lang w:val="en-GB" w:eastAsia="en-US"/>
              </w:rPr>
            </w:pPr>
            <w:r w:rsidRPr="000B09C2">
              <w:rPr>
                <w:rFonts w:ascii="Arial" w:hAnsi="Arial" w:cs="Arial"/>
                <w:sz w:val="20"/>
                <w:szCs w:val="20"/>
                <w:lang w:val="en-GB" w:eastAsia="en-US"/>
              </w:rPr>
              <w:t>PAKALPOJUMA SNIEDZĒJS:</w:t>
            </w:r>
          </w:p>
          <w:p w:rsidR="000B09C2" w:rsidRPr="000B09C2" w:rsidRDefault="000B09C2" w:rsidP="000B09C2">
            <w:pPr>
              <w:tabs>
                <w:tab w:val="left" w:pos="720"/>
              </w:tabs>
              <w:rPr>
                <w:rFonts w:ascii="Arial" w:hAnsi="Arial" w:cs="Arial"/>
                <w:sz w:val="20"/>
                <w:szCs w:val="20"/>
                <w:lang w:val="en-GB" w:eastAsia="en-US"/>
              </w:rPr>
            </w:pPr>
          </w:p>
          <w:p w:rsidR="000B09C2" w:rsidRPr="000B09C2" w:rsidRDefault="000B09C2" w:rsidP="000B09C2">
            <w:pPr>
              <w:tabs>
                <w:tab w:val="left" w:pos="720"/>
              </w:tabs>
              <w:jc w:val="right"/>
              <w:rPr>
                <w:rFonts w:ascii="Arial" w:hAnsi="Arial" w:cs="Arial"/>
                <w:sz w:val="20"/>
                <w:szCs w:val="20"/>
                <w:lang w:val="en-GB" w:eastAsia="en-US"/>
              </w:rPr>
            </w:pPr>
          </w:p>
        </w:tc>
      </w:tr>
    </w:tbl>
    <w:p w:rsidR="000B09C2" w:rsidRPr="000B09C2" w:rsidRDefault="000B09C2" w:rsidP="000B09C2">
      <w:pPr>
        <w:spacing w:after="160" w:line="259" w:lineRule="auto"/>
        <w:rPr>
          <w:rFonts w:ascii="Arial" w:hAnsi="Arial" w:cs="Arial"/>
          <w:sz w:val="20"/>
          <w:szCs w:val="20"/>
          <w:lang w:eastAsia="en-US"/>
        </w:rPr>
      </w:pPr>
    </w:p>
    <w:p w:rsidR="000B09C2" w:rsidRPr="000B09C2" w:rsidRDefault="000B09C2" w:rsidP="00D07463">
      <w:pPr>
        <w:tabs>
          <w:tab w:val="left" w:pos="720"/>
        </w:tabs>
        <w:overflowPunct w:val="0"/>
        <w:autoSpaceDE w:val="0"/>
        <w:autoSpaceDN w:val="0"/>
        <w:adjustRightInd w:val="0"/>
        <w:rPr>
          <w:rFonts w:ascii="Arial" w:hAnsi="Arial" w:cs="Arial"/>
          <w:sz w:val="20"/>
          <w:szCs w:val="20"/>
          <w:lang w:eastAsia="en-US"/>
        </w:rPr>
      </w:pPr>
    </w:p>
    <w:p w:rsidR="000B09C2" w:rsidRDefault="000B09C2" w:rsidP="00D07463">
      <w:pPr>
        <w:tabs>
          <w:tab w:val="left" w:pos="720"/>
        </w:tabs>
        <w:overflowPunct w:val="0"/>
        <w:autoSpaceDE w:val="0"/>
        <w:autoSpaceDN w:val="0"/>
        <w:adjustRightInd w:val="0"/>
        <w:rPr>
          <w:rFonts w:ascii="Arial" w:hAnsi="Arial" w:cs="Arial"/>
          <w:sz w:val="20"/>
          <w:szCs w:val="20"/>
          <w:lang w:eastAsia="en-US"/>
        </w:rPr>
      </w:pPr>
    </w:p>
    <w:p w:rsidR="000B09C2" w:rsidRDefault="000B09C2" w:rsidP="00D07463">
      <w:pPr>
        <w:tabs>
          <w:tab w:val="left" w:pos="720"/>
        </w:tabs>
        <w:overflowPunct w:val="0"/>
        <w:autoSpaceDE w:val="0"/>
        <w:autoSpaceDN w:val="0"/>
        <w:adjustRightInd w:val="0"/>
        <w:rPr>
          <w:rFonts w:ascii="Arial" w:hAnsi="Arial" w:cs="Arial"/>
          <w:sz w:val="20"/>
          <w:szCs w:val="20"/>
          <w:lang w:eastAsia="en-US"/>
        </w:rPr>
      </w:pPr>
    </w:p>
    <w:p w:rsidR="000B09C2" w:rsidRDefault="000B09C2" w:rsidP="00D07463">
      <w:pPr>
        <w:tabs>
          <w:tab w:val="left" w:pos="720"/>
        </w:tabs>
        <w:overflowPunct w:val="0"/>
        <w:autoSpaceDE w:val="0"/>
        <w:autoSpaceDN w:val="0"/>
        <w:adjustRightInd w:val="0"/>
        <w:rPr>
          <w:rFonts w:ascii="Arial" w:hAnsi="Arial" w:cs="Arial"/>
          <w:sz w:val="20"/>
          <w:szCs w:val="20"/>
          <w:lang w:eastAsia="en-US"/>
        </w:rPr>
      </w:pPr>
    </w:p>
    <w:p w:rsidR="000B09C2" w:rsidRDefault="000B09C2" w:rsidP="00D07463">
      <w:pPr>
        <w:tabs>
          <w:tab w:val="left" w:pos="720"/>
        </w:tabs>
        <w:overflowPunct w:val="0"/>
        <w:autoSpaceDE w:val="0"/>
        <w:autoSpaceDN w:val="0"/>
        <w:adjustRightInd w:val="0"/>
        <w:rPr>
          <w:rFonts w:ascii="Arial" w:hAnsi="Arial" w:cs="Arial"/>
          <w:sz w:val="20"/>
          <w:szCs w:val="20"/>
          <w:lang w:eastAsia="en-US"/>
        </w:rPr>
      </w:pPr>
    </w:p>
    <w:sectPr w:rsidR="000B09C2" w:rsidSect="00213496">
      <w:footerReference w:type="default" r:id="rId18"/>
      <w:pgSz w:w="11906" w:h="16838"/>
      <w:pgMar w:top="851"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8FD" w:rsidRDefault="005378FD" w:rsidP="000631A3">
      <w:r>
        <w:separator/>
      </w:r>
    </w:p>
  </w:endnote>
  <w:endnote w:type="continuationSeparator" w:id="0">
    <w:p w:rsidR="005378FD" w:rsidRDefault="005378F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imes-Balti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EE" w:rsidRDefault="008919EE">
    <w:pPr>
      <w:pStyle w:val="Footer"/>
      <w:jc w:val="center"/>
    </w:pPr>
    <w:r>
      <w:fldChar w:fldCharType="begin"/>
    </w:r>
    <w:r>
      <w:instrText xml:space="preserve"> PAGE   \* MERGEFORMAT </w:instrText>
    </w:r>
    <w:r>
      <w:fldChar w:fldCharType="separate"/>
    </w:r>
    <w:r w:rsidR="00E13006">
      <w:rPr>
        <w:noProof/>
      </w:rPr>
      <w:t>9</w:t>
    </w:r>
    <w:r>
      <w:fldChar w:fldCharType="end"/>
    </w:r>
  </w:p>
  <w:p w:rsidR="008919EE" w:rsidRDefault="0089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8FD" w:rsidRDefault="005378FD" w:rsidP="000631A3">
      <w:r>
        <w:separator/>
      </w:r>
    </w:p>
  </w:footnote>
  <w:footnote w:type="continuationSeparator" w:id="0">
    <w:p w:rsidR="005378FD" w:rsidRDefault="005378FD" w:rsidP="00063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E1D" w:rsidRDefault="00BB5E1D">
    <w:pPr>
      <w:pStyle w:val="Header"/>
    </w:pPr>
  </w:p>
  <w:p w:rsidR="00BB5E1D" w:rsidRDefault="00BB5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44A4094"/>
    <w:multiLevelType w:val="multilevel"/>
    <w:tmpl w:val="A434E102"/>
    <w:lvl w:ilvl="0">
      <w:start w:val="1"/>
      <w:numFmt w:val="decimal"/>
      <w:lvlText w:val="%1."/>
      <w:lvlJc w:val="left"/>
      <w:pPr>
        <w:ind w:left="360" w:hanging="360"/>
      </w:pPr>
    </w:lvl>
    <w:lvl w:ilvl="1">
      <w:start w:val="1"/>
      <w:numFmt w:val="decimal"/>
      <w:lvlText w:val="%1.%2."/>
      <w:lvlJc w:val="left"/>
      <w:pPr>
        <w:ind w:left="567" w:hanging="20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3B9644F4"/>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1202035"/>
    <w:multiLevelType w:val="multilevel"/>
    <w:tmpl w:val="9F784C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2">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594707E"/>
    <w:multiLevelType w:val="multilevel"/>
    <w:tmpl w:val="BA200F7C"/>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7"/>
  </w:num>
  <w:num w:numId="3">
    <w:abstractNumId w:val="33"/>
  </w:num>
  <w:num w:numId="4">
    <w:abstractNumId w:val="16"/>
  </w:num>
  <w:num w:numId="5">
    <w:abstractNumId w:val="19"/>
  </w:num>
  <w:num w:numId="6">
    <w:abstractNumId w:val="27"/>
  </w:num>
  <w:num w:numId="7">
    <w:abstractNumId w:val="10"/>
  </w:num>
  <w:num w:numId="8">
    <w:abstractNumId w:val="5"/>
  </w:num>
  <w:num w:numId="9">
    <w:abstractNumId w:val="20"/>
  </w:num>
  <w:num w:numId="10">
    <w:abstractNumId w:val="8"/>
  </w:num>
  <w:num w:numId="11">
    <w:abstractNumId w:val="6"/>
  </w:num>
  <w:num w:numId="12">
    <w:abstractNumId w:val="12"/>
  </w:num>
  <w:num w:numId="13">
    <w:abstractNumId w:val="18"/>
  </w:num>
  <w:num w:numId="14">
    <w:abstractNumId w:val="4"/>
  </w:num>
  <w:num w:numId="15">
    <w:abstractNumId w:val="15"/>
  </w:num>
  <w:num w:numId="16">
    <w:abstractNumId w:val="0"/>
  </w:num>
  <w:num w:numId="17">
    <w:abstractNumId w:val="1"/>
  </w:num>
  <w:num w:numId="18">
    <w:abstractNumId w:val="22"/>
  </w:num>
  <w:num w:numId="19">
    <w:abstractNumId w:val="14"/>
  </w:num>
  <w:num w:numId="20">
    <w:abstractNumId w:val="25"/>
  </w:num>
  <w:num w:numId="21">
    <w:abstractNumId w:val="26"/>
  </w:num>
  <w:num w:numId="22">
    <w:abstractNumId w:val="2"/>
  </w:num>
  <w:num w:numId="23">
    <w:abstractNumId w:val="31"/>
  </w:num>
  <w:num w:numId="24">
    <w:abstractNumId w:val="21"/>
  </w:num>
  <w:num w:numId="25">
    <w:abstractNumId w:val="23"/>
  </w:num>
  <w:num w:numId="26">
    <w:abstractNumId w:val="28"/>
  </w:num>
  <w:num w:numId="27">
    <w:abstractNumId w:val="29"/>
  </w:num>
  <w:num w:numId="28">
    <w:abstractNumId w:val="13"/>
  </w:num>
  <w:num w:numId="29">
    <w:abstractNumId w:val="17"/>
  </w:num>
  <w:num w:numId="30">
    <w:abstractNumId w:val="24"/>
  </w:num>
  <w:num w:numId="31">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2"/>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66353"/>
    <w:rsid w:val="000742C3"/>
    <w:rsid w:val="0007650E"/>
    <w:rsid w:val="00081796"/>
    <w:rsid w:val="0008188C"/>
    <w:rsid w:val="000863FB"/>
    <w:rsid w:val="000879E7"/>
    <w:rsid w:val="00093E63"/>
    <w:rsid w:val="00096AF8"/>
    <w:rsid w:val="000A4B43"/>
    <w:rsid w:val="000B023C"/>
    <w:rsid w:val="000B09C2"/>
    <w:rsid w:val="000B30A5"/>
    <w:rsid w:val="000B7DAB"/>
    <w:rsid w:val="000C6402"/>
    <w:rsid w:val="000D2C7A"/>
    <w:rsid w:val="000D53FE"/>
    <w:rsid w:val="000E2B7D"/>
    <w:rsid w:val="000E3314"/>
    <w:rsid w:val="000F653B"/>
    <w:rsid w:val="00121EE3"/>
    <w:rsid w:val="00127A6E"/>
    <w:rsid w:val="0013075E"/>
    <w:rsid w:val="00130F18"/>
    <w:rsid w:val="00135336"/>
    <w:rsid w:val="00136B0E"/>
    <w:rsid w:val="00136BA7"/>
    <w:rsid w:val="00154F4D"/>
    <w:rsid w:val="00156CAB"/>
    <w:rsid w:val="00161460"/>
    <w:rsid w:val="001675EB"/>
    <w:rsid w:val="00167907"/>
    <w:rsid w:val="0019218B"/>
    <w:rsid w:val="001A2851"/>
    <w:rsid w:val="001A6CA1"/>
    <w:rsid w:val="001A6DA5"/>
    <w:rsid w:val="001A6E95"/>
    <w:rsid w:val="001B3506"/>
    <w:rsid w:val="001B396A"/>
    <w:rsid w:val="001B6869"/>
    <w:rsid w:val="001C3459"/>
    <w:rsid w:val="001C3D0F"/>
    <w:rsid w:val="001C46E7"/>
    <w:rsid w:val="001C7FE7"/>
    <w:rsid w:val="001E0D6D"/>
    <w:rsid w:val="001E38BB"/>
    <w:rsid w:val="001F22B3"/>
    <w:rsid w:val="001F4BFD"/>
    <w:rsid w:val="00201AB8"/>
    <w:rsid w:val="00203094"/>
    <w:rsid w:val="002107C9"/>
    <w:rsid w:val="00213496"/>
    <w:rsid w:val="002167F3"/>
    <w:rsid w:val="00226F8C"/>
    <w:rsid w:val="002327FA"/>
    <w:rsid w:val="002369DA"/>
    <w:rsid w:val="00262182"/>
    <w:rsid w:val="002648AE"/>
    <w:rsid w:val="00266BC6"/>
    <w:rsid w:val="002819F6"/>
    <w:rsid w:val="00281DB8"/>
    <w:rsid w:val="00282CA9"/>
    <w:rsid w:val="00287872"/>
    <w:rsid w:val="00287FF4"/>
    <w:rsid w:val="002909C8"/>
    <w:rsid w:val="00294FCA"/>
    <w:rsid w:val="00297744"/>
    <w:rsid w:val="00297827"/>
    <w:rsid w:val="002A1CFC"/>
    <w:rsid w:val="002A1D2E"/>
    <w:rsid w:val="002A2A46"/>
    <w:rsid w:val="002A3024"/>
    <w:rsid w:val="002B4F6B"/>
    <w:rsid w:val="002B51AC"/>
    <w:rsid w:val="002B7CB4"/>
    <w:rsid w:val="002C15B4"/>
    <w:rsid w:val="002C7E31"/>
    <w:rsid w:val="002D43D6"/>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65A0F"/>
    <w:rsid w:val="00365C79"/>
    <w:rsid w:val="00373186"/>
    <w:rsid w:val="00382A56"/>
    <w:rsid w:val="00385626"/>
    <w:rsid w:val="003874D1"/>
    <w:rsid w:val="00387B1B"/>
    <w:rsid w:val="003A5D2D"/>
    <w:rsid w:val="003B0B03"/>
    <w:rsid w:val="003B0D61"/>
    <w:rsid w:val="003B7514"/>
    <w:rsid w:val="003B7E1D"/>
    <w:rsid w:val="003E7762"/>
    <w:rsid w:val="003F0E7C"/>
    <w:rsid w:val="003F1EBC"/>
    <w:rsid w:val="003F2A8C"/>
    <w:rsid w:val="003F4C8D"/>
    <w:rsid w:val="003F6E34"/>
    <w:rsid w:val="003F7899"/>
    <w:rsid w:val="00403A03"/>
    <w:rsid w:val="00422980"/>
    <w:rsid w:val="00431753"/>
    <w:rsid w:val="00436F0E"/>
    <w:rsid w:val="00440ECC"/>
    <w:rsid w:val="00447A61"/>
    <w:rsid w:val="004538C7"/>
    <w:rsid w:val="00463CE7"/>
    <w:rsid w:val="00466F18"/>
    <w:rsid w:val="00475AA5"/>
    <w:rsid w:val="00475CEB"/>
    <w:rsid w:val="004A5D19"/>
    <w:rsid w:val="004B2549"/>
    <w:rsid w:val="004C199A"/>
    <w:rsid w:val="004C1E79"/>
    <w:rsid w:val="004C2074"/>
    <w:rsid w:val="004C6F1E"/>
    <w:rsid w:val="004D4632"/>
    <w:rsid w:val="004D465E"/>
    <w:rsid w:val="004E087B"/>
    <w:rsid w:val="004E3ACD"/>
    <w:rsid w:val="00500838"/>
    <w:rsid w:val="00506471"/>
    <w:rsid w:val="005207D4"/>
    <w:rsid w:val="0052339A"/>
    <w:rsid w:val="005238DD"/>
    <w:rsid w:val="00533672"/>
    <w:rsid w:val="005378FD"/>
    <w:rsid w:val="0054136D"/>
    <w:rsid w:val="005432B9"/>
    <w:rsid w:val="00545376"/>
    <w:rsid w:val="005505C1"/>
    <w:rsid w:val="005562A7"/>
    <w:rsid w:val="0056752F"/>
    <w:rsid w:val="0057081B"/>
    <w:rsid w:val="00570B67"/>
    <w:rsid w:val="00571512"/>
    <w:rsid w:val="005743D9"/>
    <w:rsid w:val="00577692"/>
    <w:rsid w:val="00577E79"/>
    <w:rsid w:val="005A0773"/>
    <w:rsid w:val="005A11DE"/>
    <w:rsid w:val="005A172C"/>
    <w:rsid w:val="005B03BD"/>
    <w:rsid w:val="005C0D3F"/>
    <w:rsid w:val="005C246A"/>
    <w:rsid w:val="005D0DC7"/>
    <w:rsid w:val="005D606B"/>
    <w:rsid w:val="005E0B47"/>
    <w:rsid w:val="005E2DBC"/>
    <w:rsid w:val="005E5E81"/>
    <w:rsid w:val="005E607A"/>
    <w:rsid w:val="005E772A"/>
    <w:rsid w:val="005F70D1"/>
    <w:rsid w:val="0060516B"/>
    <w:rsid w:val="0060527D"/>
    <w:rsid w:val="00610B45"/>
    <w:rsid w:val="00615238"/>
    <w:rsid w:val="00633348"/>
    <w:rsid w:val="00641D7D"/>
    <w:rsid w:val="00651968"/>
    <w:rsid w:val="0066360B"/>
    <w:rsid w:val="006728D9"/>
    <w:rsid w:val="00681E11"/>
    <w:rsid w:val="00685D13"/>
    <w:rsid w:val="00693133"/>
    <w:rsid w:val="006A0F3C"/>
    <w:rsid w:val="006A43A2"/>
    <w:rsid w:val="006A43E7"/>
    <w:rsid w:val="006A487D"/>
    <w:rsid w:val="006A6C46"/>
    <w:rsid w:val="006A7613"/>
    <w:rsid w:val="006B6B62"/>
    <w:rsid w:val="006B79E3"/>
    <w:rsid w:val="006C320F"/>
    <w:rsid w:val="006D0501"/>
    <w:rsid w:val="006D4659"/>
    <w:rsid w:val="006D63B3"/>
    <w:rsid w:val="006F4BBA"/>
    <w:rsid w:val="00710A0D"/>
    <w:rsid w:val="007175D7"/>
    <w:rsid w:val="00717EAE"/>
    <w:rsid w:val="0072573A"/>
    <w:rsid w:val="00727E4A"/>
    <w:rsid w:val="00731B4B"/>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367D"/>
    <w:rsid w:val="00824673"/>
    <w:rsid w:val="00827B59"/>
    <w:rsid w:val="008361A8"/>
    <w:rsid w:val="008362E0"/>
    <w:rsid w:val="008377B6"/>
    <w:rsid w:val="00845CC1"/>
    <w:rsid w:val="00845E3F"/>
    <w:rsid w:val="00850FA0"/>
    <w:rsid w:val="0085413E"/>
    <w:rsid w:val="008636E5"/>
    <w:rsid w:val="008645E6"/>
    <w:rsid w:val="00864902"/>
    <w:rsid w:val="00865023"/>
    <w:rsid w:val="00873BBC"/>
    <w:rsid w:val="008876D1"/>
    <w:rsid w:val="008907EE"/>
    <w:rsid w:val="008919EE"/>
    <w:rsid w:val="008926C7"/>
    <w:rsid w:val="00894D55"/>
    <w:rsid w:val="00897927"/>
    <w:rsid w:val="008B1C44"/>
    <w:rsid w:val="008B7360"/>
    <w:rsid w:val="008C22F6"/>
    <w:rsid w:val="008C709F"/>
    <w:rsid w:val="008D588A"/>
    <w:rsid w:val="008D67F4"/>
    <w:rsid w:val="008E60E6"/>
    <w:rsid w:val="008F4915"/>
    <w:rsid w:val="008F5F55"/>
    <w:rsid w:val="00900690"/>
    <w:rsid w:val="00902C11"/>
    <w:rsid w:val="00911577"/>
    <w:rsid w:val="009220D2"/>
    <w:rsid w:val="00927E48"/>
    <w:rsid w:val="00940065"/>
    <w:rsid w:val="00962DA3"/>
    <w:rsid w:val="00963ACE"/>
    <w:rsid w:val="00971290"/>
    <w:rsid w:val="00982FF2"/>
    <w:rsid w:val="0098713E"/>
    <w:rsid w:val="009871C9"/>
    <w:rsid w:val="00994267"/>
    <w:rsid w:val="0099714F"/>
    <w:rsid w:val="009A3F51"/>
    <w:rsid w:val="009C005D"/>
    <w:rsid w:val="009D2549"/>
    <w:rsid w:val="009D280B"/>
    <w:rsid w:val="009D463C"/>
    <w:rsid w:val="009D7DB2"/>
    <w:rsid w:val="009E02D1"/>
    <w:rsid w:val="009E57A4"/>
    <w:rsid w:val="00A00142"/>
    <w:rsid w:val="00A07929"/>
    <w:rsid w:val="00A14761"/>
    <w:rsid w:val="00A14C57"/>
    <w:rsid w:val="00A21113"/>
    <w:rsid w:val="00A46CAB"/>
    <w:rsid w:val="00A46D69"/>
    <w:rsid w:val="00A57FA8"/>
    <w:rsid w:val="00A65276"/>
    <w:rsid w:val="00A73655"/>
    <w:rsid w:val="00A7481D"/>
    <w:rsid w:val="00A76507"/>
    <w:rsid w:val="00A80A80"/>
    <w:rsid w:val="00A9125F"/>
    <w:rsid w:val="00A917DE"/>
    <w:rsid w:val="00A94EB9"/>
    <w:rsid w:val="00AA0B83"/>
    <w:rsid w:val="00AA557C"/>
    <w:rsid w:val="00AC7A4D"/>
    <w:rsid w:val="00AD59F5"/>
    <w:rsid w:val="00AD6EB5"/>
    <w:rsid w:val="00AE73F9"/>
    <w:rsid w:val="00AF52F0"/>
    <w:rsid w:val="00AF748D"/>
    <w:rsid w:val="00B13FDE"/>
    <w:rsid w:val="00B158A8"/>
    <w:rsid w:val="00B21D37"/>
    <w:rsid w:val="00B25F0C"/>
    <w:rsid w:val="00B27CBB"/>
    <w:rsid w:val="00B36EDB"/>
    <w:rsid w:val="00B373B2"/>
    <w:rsid w:val="00B478F2"/>
    <w:rsid w:val="00B520A0"/>
    <w:rsid w:val="00B619EF"/>
    <w:rsid w:val="00B67EF6"/>
    <w:rsid w:val="00B82F08"/>
    <w:rsid w:val="00B87F4D"/>
    <w:rsid w:val="00B9634C"/>
    <w:rsid w:val="00BA1EF1"/>
    <w:rsid w:val="00BA28DC"/>
    <w:rsid w:val="00BA4825"/>
    <w:rsid w:val="00BB5E1D"/>
    <w:rsid w:val="00BC4166"/>
    <w:rsid w:val="00BE0F85"/>
    <w:rsid w:val="00BE3F42"/>
    <w:rsid w:val="00BE48D7"/>
    <w:rsid w:val="00BF29FF"/>
    <w:rsid w:val="00BF71EB"/>
    <w:rsid w:val="00C03FA5"/>
    <w:rsid w:val="00C110FF"/>
    <w:rsid w:val="00C15A19"/>
    <w:rsid w:val="00C42807"/>
    <w:rsid w:val="00C44760"/>
    <w:rsid w:val="00C60C5C"/>
    <w:rsid w:val="00C67C6A"/>
    <w:rsid w:val="00C73850"/>
    <w:rsid w:val="00C73C2C"/>
    <w:rsid w:val="00C809CC"/>
    <w:rsid w:val="00C8665D"/>
    <w:rsid w:val="00C86D14"/>
    <w:rsid w:val="00CA0D7F"/>
    <w:rsid w:val="00CA6ECF"/>
    <w:rsid w:val="00CA7E00"/>
    <w:rsid w:val="00CB082C"/>
    <w:rsid w:val="00CB305B"/>
    <w:rsid w:val="00CD1778"/>
    <w:rsid w:val="00CD3317"/>
    <w:rsid w:val="00CD3F15"/>
    <w:rsid w:val="00CE5B86"/>
    <w:rsid w:val="00CF5205"/>
    <w:rsid w:val="00D07463"/>
    <w:rsid w:val="00D10DAC"/>
    <w:rsid w:val="00D112E4"/>
    <w:rsid w:val="00D217BD"/>
    <w:rsid w:val="00D21A66"/>
    <w:rsid w:val="00D378CD"/>
    <w:rsid w:val="00D4086D"/>
    <w:rsid w:val="00D421C5"/>
    <w:rsid w:val="00D45F4B"/>
    <w:rsid w:val="00D501D1"/>
    <w:rsid w:val="00D639DB"/>
    <w:rsid w:val="00D65A66"/>
    <w:rsid w:val="00D67142"/>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1FCE"/>
    <w:rsid w:val="00E13006"/>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D1411"/>
    <w:rsid w:val="00ED5099"/>
    <w:rsid w:val="00EE22EE"/>
    <w:rsid w:val="00EF213C"/>
    <w:rsid w:val="00EF4DF8"/>
    <w:rsid w:val="00F05057"/>
    <w:rsid w:val="00F1149A"/>
    <w:rsid w:val="00F1277B"/>
    <w:rsid w:val="00F16A5B"/>
    <w:rsid w:val="00F2348F"/>
    <w:rsid w:val="00F25E47"/>
    <w:rsid w:val="00F26D7B"/>
    <w:rsid w:val="00F34819"/>
    <w:rsid w:val="00F5557B"/>
    <w:rsid w:val="00F57F9B"/>
    <w:rsid w:val="00F66286"/>
    <w:rsid w:val="00F73633"/>
    <w:rsid w:val="00F765F8"/>
    <w:rsid w:val="00F91FBB"/>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A6C46"/>
    <w:pPr>
      <w:spacing w:after="120" w:line="480" w:lineRule="auto"/>
    </w:pPr>
  </w:style>
  <w:style w:type="character" w:customStyle="1" w:styleId="BodyText2Char">
    <w:name w:val="Body Text 2 Char"/>
    <w:basedOn w:val="DefaultParagraphFont"/>
    <w:link w:val="BodyText2"/>
    <w:uiPriority w:val="99"/>
    <w:semiHidden/>
    <w:rsid w:val="006A6C46"/>
    <w:rPr>
      <w:rFonts w:eastAsia="Times New Roman" w:cs="Times New Roman"/>
      <w:szCs w:val="24"/>
      <w:lang w:eastAsia="lv-LV"/>
    </w:rPr>
  </w:style>
  <w:style w:type="paragraph" w:customStyle="1" w:styleId="RakstzRakstz2">
    <w:name w:val="Rakstz. Rakstz.2"/>
    <w:basedOn w:val="Normal"/>
    <w:next w:val="BlockText"/>
    <w:rsid w:val="006A6C46"/>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6A6C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2">
    <w:name w:val="Body Text Indent 2"/>
    <w:basedOn w:val="Normal"/>
    <w:link w:val="BodyTextIndent2Char"/>
    <w:uiPriority w:val="99"/>
    <w:semiHidden/>
    <w:unhideWhenUsed/>
    <w:rsid w:val="00D07463"/>
    <w:pPr>
      <w:spacing w:after="120" w:line="480" w:lineRule="auto"/>
      <w:ind w:left="283"/>
    </w:pPr>
  </w:style>
  <w:style w:type="character" w:customStyle="1" w:styleId="BodyTextIndent2Char">
    <w:name w:val="Body Text Indent 2 Char"/>
    <w:basedOn w:val="DefaultParagraphFont"/>
    <w:link w:val="BodyTextIndent2"/>
    <w:uiPriority w:val="99"/>
    <w:semiHidden/>
    <w:rsid w:val="00D07463"/>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D0746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7463"/>
    <w:rPr>
      <w:rFonts w:eastAsia="Times New Roman" w:cs="Times New Roman"/>
      <w:sz w:val="16"/>
      <w:szCs w:val="16"/>
      <w:lang w:eastAsia="lv-LV"/>
    </w:rPr>
  </w:style>
  <w:style w:type="paragraph" w:styleId="Header">
    <w:name w:val="header"/>
    <w:basedOn w:val="Normal"/>
    <w:link w:val="HeaderChar"/>
    <w:uiPriority w:val="99"/>
    <w:unhideWhenUsed/>
    <w:rsid w:val="00BB5E1D"/>
    <w:pPr>
      <w:tabs>
        <w:tab w:val="center" w:pos="4153"/>
        <w:tab w:val="right" w:pos="8306"/>
      </w:tabs>
    </w:pPr>
  </w:style>
  <w:style w:type="character" w:customStyle="1" w:styleId="HeaderChar">
    <w:name w:val="Header Char"/>
    <w:basedOn w:val="DefaultParagraphFont"/>
    <w:link w:val="Header"/>
    <w:uiPriority w:val="99"/>
    <w:rsid w:val="00BB5E1D"/>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A6C46"/>
    <w:pPr>
      <w:spacing w:after="120" w:line="480" w:lineRule="auto"/>
    </w:pPr>
  </w:style>
  <w:style w:type="character" w:customStyle="1" w:styleId="BodyText2Char">
    <w:name w:val="Body Text 2 Char"/>
    <w:basedOn w:val="DefaultParagraphFont"/>
    <w:link w:val="BodyText2"/>
    <w:uiPriority w:val="99"/>
    <w:semiHidden/>
    <w:rsid w:val="006A6C46"/>
    <w:rPr>
      <w:rFonts w:eastAsia="Times New Roman" w:cs="Times New Roman"/>
      <w:szCs w:val="24"/>
      <w:lang w:eastAsia="lv-LV"/>
    </w:rPr>
  </w:style>
  <w:style w:type="paragraph" w:customStyle="1" w:styleId="RakstzRakstz2">
    <w:name w:val="Rakstz. Rakstz.2"/>
    <w:basedOn w:val="Normal"/>
    <w:next w:val="BlockText"/>
    <w:rsid w:val="006A6C46"/>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6A6C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2">
    <w:name w:val="Body Text Indent 2"/>
    <w:basedOn w:val="Normal"/>
    <w:link w:val="BodyTextIndent2Char"/>
    <w:uiPriority w:val="99"/>
    <w:semiHidden/>
    <w:unhideWhenUsed/>
    <w:rsid w:val="00D07463"/>
    <w:pPr>
      <w:spacing w:after="120" w:line="480" w:lineRule="auto"/>
      <w:ind w:left="283"/>
    </w:pPr>
  </w:style>
  <w:style w:type="character" w:customStyle="1" w:styleId="BodyTextIndent2Char">
    <w:name w:val="Body Text Indent 2 Char"/>
    <w:basedOn w:val="DefaultParagraphFont"/>
    <w:link w:val="BodyTextIndent2"/>
    <w:uiPriority w:val="99"/>
    <w:semiHidden/>
    <w:rsid w:val="00D07463"/>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D0746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7463"/>
    <w:rPr>
      <w:rFonts w:eastAsia="Times New Roman" w:cs="Times New Roman"/>
      <w:sz w:val="16"/>
      <w:szCs w:val="16"/>
      <w:lang w:eastAsia="lv-LV"/>
    </w:rPr>
  </w:style>
  <w:style w:type="paragraph" w:styleId="Header">
    <w:name w:val="header"/>
    <w:basedOn w:val="Normal"/>
    <w:link w:val="HeaderChar"/>
    <w:uiPriority w:val="99"/>
    <w:unhideWhenUsed/>
    <w:rsid w:val="00BB5E1D"/>
    <w:pPr>
      <w:tabs>
        <w:tab w:val="center" w:pos="4153"/>
        <w:tab w:val="right" w:pos="8306"/>
      </w:tabs>
    </w:pPr>
  </w:style>
  <w:style w:type="character" w:customStyle="1" w:styleId="HeaderChar">
    <w:name w:val="Header Char"/>
    <w:basedOn w:val="DefaultParagraphFont"/>
    <w:link w:val="Header"/>
    <w:uiPriority w:val="99"/>
    <w:rsid w:val="00BB5E1D"/>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dri@zzdat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tp://ftp.zzdats.lv/" TargetMode="External"/><Relationship Id="rId17" Type="http://schemas.openxmlformats.org/officeDocument/2006/relationships/hyperlink" Target="http://www.epakalpojumi.lv/" TargetMode="External"/><Relationship Id="rId2" Type="http://schemas.openxmlformats.org/officeDocument/2006/relationships/numbering" Target="numbering.xml"/><Relationship Id="rId16" Type="http://schemas.openxmlformats.org/officeDocument/2006/relationships/hyperlink" Target="http://www.zzdats.lv/risinaju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kalpojumi.lv" TargetMode="External"/><Relationship Id="rId5" Type="http://schemas.openxmlformats.org/officeDocument/2006/relationships/settings" Target="settings.xml"/><Relationship Id="rId15" Type="http://schemas.openxmlformats.org/officeDocument/2006/relationships/hyperlink" Target="http://www.epakalpojumi.lv" TargetMode="External"/><Relationship Id="rId10" Type="http://schemas.openxmlformats.org/officeDocument/2006/relationships/hyperlink" Target="http://www.epakalpojumi.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erviss@zzdat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95867-D0F6-43F6-8A8F-B2A07E99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9</Pages>
  <Words>13097</Words>
  <Characters>7466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100</cp:revision>
  <cp:lastPrinted>2015-10-29T13:08:00Z</cp:lastPrinted>
  <dcterms:created xsi:type="dcterms:W3CDTF">2014-04-16T10:35:00Z</dcterms:created>
  <dcterms:modified xsi:type="dcterms:W3CDTF">2015-10-29T13:09:00Z</dcterms:modified>
</cp:coreProperties>
</file>