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ED78FE" w:rsidRPr="00ED78FE" w:rsidRDefault="00ED78FE" w:rsidP="00ED78FE">
      <w:pPr>
        <w:jc w:val="center"/>
        <w:rPr>
          <w:b/>
        </w:rPr>
      </w:pPr>
      <w:r w:rsidRPr="00ED78FE">
        <w:rPr>
          <w:b/>
        </w:rPr>
        <w:t>Gājēju – veloceliņa izbūve projekta “Gājēju – veloceliņa izbūve Staļģenē” Nr. 16-06-AL03-A019.2201-000013 ietvaros</w:t>
      </w:r>
    </w:p>
    <w:p w:rsidR="006C733A" w:rsidRPr="00C369EC" w:rsidRDefault="00ED78FE" w:rsidP="00ED78FE">
      <w:pPr>
        <w:jc w:val="center"/>
      </w:pPr>
      <w:r w:rsidRPr="00ED78FE">
        <w:rPr>
          <w:b/>
        </w:rPr>
        <w:t xml:space="preserve"> 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5D1234">
        <w:rPr>
          <w:b/>
        </w:rPr>
        <w:t>2</w:t>
      </w:r>
      <w:r w:rsidR="00926E21">
        <w:rPr>
          <w:b/>
        </w:rPr>
        <w:t>8</w:t>
      </w:r>
      <w:bookmarkStart w:id="0" w:name="_GoBack"/>
      <w:bookmarkEnd w:id="0"/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930C4C">
        <w:t>1</w:t>
      </w:r>
      <w:r w:rsidR="00ED78FE">
        <w:t>3</w:t>
      </w:r>
      <w:r w:rsidR="00930C4C">
        <w:t>.aprīlis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5D1234">
        <w:t>9.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ED78FE">
        <w:t>JNP 2017/28</w:t>
      </w:r>
    </w:p>
    <w:p w:rsidR="00ED78FE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4774DF" w:rsidRPr="004774DF">
        <w:t xml:space="preserve"> </w:t>
      </w:r>
      <w:r w:rsidR="00ED78FE">
        <w:t>g</w:t>
      </w:r>
      <w:r w:rsidR="00ED78FE" w:rsidRPr="00ED78FE">
        <w:t>ājēju – veloceliņa izbūve projekta “Gājēju – veloceliņa izbūve Staļģenē” Nr. 16-06-AL03-A019.2201-000013 ietvaros</w:t>
      </w:r>
    </w:p>
    <w:p w:rsidR="004774DF" w:rsidRPr="00B80686" w:rsidRDefault="004774DF" w:rsidP="001F585D">
      <w:pPr>
        <w:jc w:val="both"/>
      </w:pPr>
      <w:r w:rsidRPr="004774DF">
        <w:rPr>
          <w:b/>
          <w:u w:val="single"/>
        </w:rPr>
        <w:t>Iepirkuma pamatojums:</w:t>
      </w:r>
      <w:r w:rsidRPr="004774DF">
        <w:t xml:space="preserve"> </w:t>
      </w:r>
      <w:r w:rsidR="003B7C18">
        <w:t>s</w:t>
      </w:r>
      <w:r w:rsidRPr="004774DF">
        <w:t xml:space="preserve">askaņā ar Ministru kabineta 2015.gada 13.oktobra, noteikumiem Nr.590 “Valsts un Eiropas Savienības atbalsta piešķiršanas kārtība lauku attīstībai </w:t>
      </w:r>
      <w:proofErr w:type="spellStart"/>
      <w:r w:rsidRPr="004774DF">
        <w:t>apakšpasākumā</w:t>
      </w:r>
      <w:proofErr w:type="spellEnd"/>
      <w:r w:rsidRPr="004774DF">
        <w:t xml:space="preserve"> "Darbību īstenošana saskaņā ar sabiedrības virzītas vietējās attīstības stratēģiju"” un biedrības Lauku partnerība „Lielupe” izsludināto atklāto projektu konkursu Eiropas lauksaimniecības fonda lauku attīstībai (ELFLA) Latvijas Lauku attīstības programmas 2014.–2020.gadam </w:t>
      </w:r>
      <w:proofErr w:type="spellStart"/>
      <w:r w:rsidRPr="004774DF">
        <w:t>apakšpasākumu</w:t>
      </w:r>
      <w:proofErr w:type="spellEnd"/>
      <w:r w:rsidRPr="004774DF">
        <w:t xml:space="preserve"> 19.2. “Darbību īstenošana saskaņā ar sabiedrības virzītas vietējās attīstības stratēģiju” aktivitātē 19.2.2. „Vietas potenciāla attīstības </w:t>
      </w:r>
      <w:r w:rsidRPr="00B80686">
        <w:t>iniciatīvas”, rīcībā Nr.2. „Apdzīvoto vietu publiskās infrastruktūras uzlabošana” īstenošanu.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>līgumu publicēts Iepirkumu uzraudzības biroja mājas lapā</w:t>
      </w:r>
      <w:r w:rsidR="00BB1E96">
        <w:rPr>
          <w:b/>
          <w:u w:val="single"/>
        </w:rPr>
        <w:t xml:space="preserve"> un Jelgavas novada pašvaldības mājas lapā</w:t>
      </w:r>
      <w:r w:rsidRPr="00BC05BA">
        <w:rPr>
          <w:b/>
          <w:u w:val="single"/>
        </w:rPr>
        <w:t xml:space="preserve">: </w:t>
      </w:r>
      <w:r w:rsidR="00442509" w:rsidRPr="00BC05BA">
        <w:t>-</w:t>
      </w:r>
      <w:r w:rsidR="00BB1E96">
        <w:t>31</w:t>
      </w:r>
      <w:r w:rsidR="00C354B7">
        <w:t>.0</w:t>
      </w:r>
      <w:r w:rsidR="00103DB9">
        <w:t>3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103DB9" w:rsidRDefault="00103DB9" w:rsidP="00103DB9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103DB9" w:rsidRDefault="00103DB9" w:rsidP="00103DB9">
      <w:pPr>
        <w:ind w:left="43"/>
        <w:jc w:val="both"/>
        <w:rPr>
          <w:i/>
          <w:iCs/>
        </w:rPr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Jelgavas novada pašvaldības Informācij</w:t>
      </w:r>
      <w:r>
        <w:rPr>
          <w:i/>
          <w:iCs/>
        </w:rPr>
        <w:t>as tehnoloģiju nodaļas vadītājs;</w:t>
      </w:r>
    </w:p>
    <w:p w:rsidR="00103DB9" w:rsidRDefault="00103DB9" w:rsidP="00103DB9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103DB9" w:rsidRPr="005D2AC3" w:rsidRDefault="00103DB9" w:rsidP="00103DB9">
      <w:pPr>
        <w:ind w:left="43"/>
        <w:jc w:val="both"/>
      </w:pPr>
      <w:r w:rsidRPr="007E509C">
        <w:rPr>
          <w:rStyle w:val="CaptionChar"/>
        </w:rPr>
        <w:t xml:space="preserve">Līga </w:t>
      </w:r>
      <w:proofErr w:type="spellStart"/>
      <w:r w:rsidRPr="007E509C">
        <w:rPr>
          <w:rStyle w:val="CaptionChar"/>
        </w:rPr>
        <w:t>Lonerte</w:t>
      </w:r>
      <w:r w:rsidRPr="007E509C">
        <w:t>-</w:t>
      </w:r>
      <w:proofErr w:type="spellEnd"/>
      <w:r w:rsidRPr="007E509C">
        <w:t xml:space="preserve"> Jelgavas novada pašvaldības Attīstības nodaļas vadītāja;</w:t>
      </w:r>
    </w:p>
    <w:p w:rsidR="00103DB9" w:rsidRPr="005D2AC3" w:rsidRDefault="00103DB9" w:rsidP="00103DB9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03DB9" w:rsidRPr="00B76685" w:rsidTr="00D91DB7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103DB9" w:rsidRPr="005D2AC3" w:rsidRDefault="00103DB9" w:rsidP="00D91DB7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103DB9" w:rsidRPr="005D2AC3" w:rsidRDefault="00103DB9" w:rsidP="00D91DB7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8C76B2">
        <w:t>1</w:t>
      </w:r>
      <w:r w:rsidR="00BB1E96">
        <w:t>1</w:t>
      </w:r>
      <w:r w:rsidR="008C76B2">
        <w:t>.aprīlī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43B7F" w:rsidRDefault="00343B7F" w:rsidP="00E32A4C">
      <w:pPr>
        <w:jc w:val="both"/>
        <w:rPr>
          <w:b/>
          <w:u w:val="singl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130"/>
        <w:gridCol w:w="2056"/>
        <w:gridCol w:w="2268"/>
        <w:gridCol w:w="2268"/>
      </w:tblGrid>
      <w:tr w:rsidR="00343B7F" w:rsidRPr="003D4D14" w:rsidTr="00340FD4">
        <w:trPr>
          <w:cantSplit/>
          <w:trHeight w:val="154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43B7F" w:rsidRPr="00FD32DE" w:rsidRDefault="00343B7F" w:rsidP="00535A22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43B7F" w:rsidRPr="00FD32DE" w:rsidRDefault="00343B7F" w:rsidP="00535A2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43B7F" w:rsidRPr="00FD32DE" w:rsidRDefault="00343B7F" w:rsidP="00535A22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43B7F" w:rsidRDefault="00343B7F" w:rsidP="0053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6092B">
              <w:rPr>
                <w:sz w:val="20"/>
                <w:szCs w:val="20"/>
              </w:rPr>
              <w:t xml:space="preserve">ena EUR </w:t>
            </w:r>
          </w:p>
          <w:p w:rsidR="00343B7F" w:rsidRPr="00FD32DE" w:rsidRDefault="00343B7F" w:rsidP="0053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PVN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43B7F" w:rsidRDefault="00343B7F" w:rsidP="0053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EUR </w:t>
            </w:r>
          </w:p>
          <w:p w:rsidR="00343B7F" w:rsidRPr="003D4D14" w:rsidRDefault="00343B7F" w:rsidP="00535A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 PVN</w:t>
            </w:r>
          </w:p>
        </w:tc>
      </w:tr>
      <w:tr w:rsidR="00343B7F" w:rsidRPr="00361619" w:rsidTr="00340FD4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t>1.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t>SIA ”Uzars bruģēšana”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030BAD" w:rsidRDefault="00343B7F" w:rsidP="00535A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47778.80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57812.35</w:t>
            </w:r>
          </w:p>
        </w:tc>
      </w:tr>
      <w:tr w:rsidR="00343B7F" w:rsidRPr="00361619" w:rsidTr="00340FD4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t>2.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t>SIA”KULK”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030BAD" w:rsidRDefault="00343B7F" w:rsidP="00535A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69118.20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83633.02</w:t>
            </w:r>
          </w:p>
        </w:tc>
      </w:tr>
      <w:tr w:rsidR="00343B7F" w:rsidRPr="00361619" w:rsidTr="00340FD4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t>3.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D42CC3" w:rsidRDefault="00343B7F" w:rsidP="00535A22">
            <w:r>
              <w:t>SIA ”Ceļinieks 01”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9  48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68780.48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83224.38</w:t>
            </w:r>
          </w:p>
        </w:tc>
      </w:tr>
      <w:tr w:rsidR="00343B7F" w:rsidRPr="00361619" w:rsidTr="00340FD4">
        <w:trPr>
          <w:cantSplit/>
          <w:trHeight w:val="4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t>4.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 w:rsidRPr="00D42CC3">
              <w:t>SIA “Ceļu būvniecības sabiedrība “</w:t>
            </w:r>
            <w:proofErr w:type="spellStart"/>
            <w:r w:rsidRPr="00D42CC3">
              <w:t>Igate</w:t>
            </w:r>
            <w:proofErr w:type="spellEnd"/>
            <w:r w:rsidRPr="00D42CC3">
              <w:t>””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Default="00343B7F" w:rsidP="00535A22">
            <w:r>
              <w:rPr>
                <w:sz w:val="22"/>
                <w:szCs w:val="22"/>
              </w:rPr>
              <w:t>11.04.2017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79999.07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7F" w:rsidRPr="00361619" w:rsidRDefault="00343B7F" w:rsidP="0053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96798.87</w:t>
            </w:r>
          </w:p>
        </w:tc>
      </w:tr>
    </w:tbl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BC1A15" w:rsidRDefault="00BC1A15" w:rsidP="00110CE5">
      <w:pPr>
        <w:jc w:val="both"/>
        <w:rPr>
          <w:b/>
          <w:u w:val="single"/>
        </w:rPr>
      </w:pPr>
    </w:p>
    <w:p w:rsidR="00110CE5" w:rsidRPr="0092534F" w:rsidRDefault="00110CE5" w:rsidP="00110CE5">
      <w:pPr>
        <w:jc w:val="both"/>
      </w:pPr>
      <w:r w:rsidRPr="003C646F">
        <w:rPr>
          <w:b/>
          <w:u w:val="single"/>
        </w:rPr>
        <w:t>Pretendents, ar kuru nolemts slēgt iepirkuma līgumu un līgumcena</w:t>
      </w:r>
      <w:r w:rsidR="00051DD9">
        <w:t>: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8C76B2" w:rsidRPr="008C76B2">
        <w:t xml:space="preserve"> </w:t>
      </w:r>
      <w:r w:rsidR="00AB5846" w:rsidRPr="00AB5846">
        <w:t>SIA ”Uzars bruģēšana”</w:t>
      </w:r>
      <w:r w:rsidR="00051DD9" w:rsidRPr="00051DD9">
        <w:t xml:space="preserve">, </w:t>
      </w:r>
      <w:r w:rsidR="00AB5846">
        <w:t>Krasta iela 9</w:t>
      </w:r>
      <w:r w:rsidR="00051DD9" w:rsidRPr="00051DD9">
        <w:t>,</w:t>
      </w:r>
      <w:r w:rsidR="00D47506">
        <w:t xml:space="preserve"> </w:t>
      </w:r>
      <w:r w:rsidR="00AB5846">
        <w:t>Ozolnieki</w:t>
      </w:r>
      <w:r w:rsidR="00A301BB">
        <w:t xml:space="preserve">, </w:t>
      </w:r>
      <w:r w:rsidR="00AB5846">
        <w:t>Ozolnieku novads, LV-3018</w:t>
      </w:r>
      <w:r w:rsidR="00D47506">
        <w:t>, reģistrācijas Nr.</w:t>
      </w:r>
      <w:r w:rsidR="00AB5846">
        <w:t>53603028391</w:t>
      </w:r>
      <w:r w:rsidR="00FD31DE">
        <w:t xml:space="preserve">, </w:t>
      </w:r>
      <w:r w:rsidR="0080793D" w:rsidRPr="00BC05BA">
        <w:t>par līgumcenu EUR</w:t>
      </w:r>
      <w:r w:rsidR="005F0A69">
        <w:t xml:space="preserve"> </w:t>
      </w:r>
      <w:r w:rsidR="005F0A69" w:rsidRPr="005F0A69">
        <w:t>47778.80</w:t>
      </w:r>
      <w:r w:rsidR="0092534F">
        <w:t xml:space="preserve"> </w:t>
      </w:r>
      <w:r w:rsidR="0092534F" w:rsidRPr="0092534F">
        <w:t>bez pievienotās vērtības nodokļa.</w:t>
      </w: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BC1A15" w:rsidRDefault="00BC1A15" w:rsidP="00FE0390">
      <w:pPr>
        <w:jc w:val="both"/>
      </w:pPr>
    </w:p>
    <w:p w:rsidR="00103DB9" w:rsidRPr="0006019A" w:rsidRDefault="00103DB9" w:rsidP="00103DB9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103DB9" w:rsidRPr="0006019A" w:rsidRDefault="00103DB9" w:rsidP="00103DB9"/>
    <w:p w:rsidR="00103DB9" w:rsidRPr="0006019A" w:rsidRDefault="00103DB9" w:rsidP="00103DB9">
      <w:r w:rsidRPr="0006019A">
        <w:t>komisijas locekle</w:t>
      </w:r>
      <w:proofErr w:type="gramStart"/>
      <w:r w:rsidRPr="001A4573">
        <w:t xml:space="preserve"> 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103DB9" w:rsidRPr="0006019A" w:rsidRDefault="00103DB9" w:rsidP="00103DB9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103DB9" w:rsidRPr="001A4573" w:rsidRDefault="00103DB9" w:rsidP="00103DB9">
      <w:r>
        <w:t>komisijas loceklis</w:t>
      </w:r>
      <w:proofErr w:type="gramStart"/>
      <w:r w:rsidRPr="001A4573">
        <w:t xml:space="preserve">                                                  </w:t>
      </w:r>
      <w:proofErr w:type="gramEnd"/>
      <w:r w:rsidRPr="001A4573">
        <w:t xml:space="preserve">Modris </w:t>
      </w:r>
      <w:proofErr w:type="spellStart"/>
      <w:r w:rsidRPr="001A4573">
        <w:t>Žeivots</w:t>
      </w:r>
      <w:proofErr w:type="spellEnd"/>
    </w:p>
    <w:p w:rsidR="00103DB9" w:rsidRPr="0006019A" w:rsidRDefault="00103DB9" w:rsidP="00103DB9"/>
    <w:p w:rsidR="00103DB9" w:rsidRDefault="00103DB9" w:rsidP="00103DB9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103DB9" w:rsidRPr="0006019A" w:rsidRDefault="00103DB9" w:rsidP="00103DB9">
      <w:r>
        <w:t xml:space="preserve">                                                </w:t>
      </w:r>
      <w:r w:rsidRPr="0006019A">
        <w:tab/>
        <w:t xml:space="preserve">            </w:t>
      </w:r>
    </w:p>
    <w:p w:rsidR="00103DB9" w:rsidRDefault="00103DB9" w:rsidP="00103DB9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</w:p>
    <w:sectPr w:rsidR="00103DB9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26E21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6E21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26E21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E69F2"/>
    <w:rsid w:val="001F1595"/>
    <w:rsid w:val="001F585D"/>
    <w:rsid w:val="002034E2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0C00"/>
    <w:rsid w:val="00336F79"/>
    <w:rsid w:val="00340FD4"/>
    <w:rsid w:val="00343B7F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7C18"/>
    <w:rsid w:val="003C0F92"/>
    <w:rsid w:val="003C646F"/>
    <w:rsid w:val="003D0CAE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774DF"/>
    <w:rsid w:val="0048178D"/>
    <w:rsid w:val="00484CBD"/>
    <w:rsid w:val="00486A18"/>
    <w:rsid w:val="004871F5"/>
    <w:rsid w:val="004973D8"/>
    <w:rsid w:val="00497413"/>
    <w:rsid w:val="004A5CC0"/>
    <w:rsid w:val="004C3718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12117"/>
    <w:rsid w:val="00617FC9"/>
    <w:rsid w:val="00641553"/>
    <w:rsid w:val="006445CF"/>
    <w:rsid w:val="00653942"/>
    <w:rsid w:val="00660E46"/>
    <w:rsid w:val="006616A0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4001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C76B2"/>
    <w:rsid w:val="008D0BD6"/>
    <w:rsid w:val="008D1E2D"/>
    <w:rsid w:val="008D34E4"/>
    <w:rsid w:val="00912AC7"/>
    <w:rsid w:val="00920F7B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4CBD"/>
    <w:rsid w:val="009C40FD"/>
    <w:rsid w:val="009F54B6"/>
    <w:rsid w:val="00A10A1E"/>
    <w:rsid w:val="00A138BB"/>
    <w:rsid w:val="00A13CF0"/>
    <w:rsid w:val="00A301BB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B0C"/>
    <w:rsid w:val="00AA5EFC"/>
    <w:rsid w:val="00AB5015"/>
    <w:rsid w:val="00AB5846"/>
    <w:rsid w:val="00AD0098"/>
    <w:rsid w:val="00AD13F6"/>
    <w:rsid w:val="00AD1892"/>
    <w:rsid w:val="00AD3530"/>
    <w:rsid w:val="00AF4AA3"/>
    <w:rsid w:val="00AF4E1F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80686"/>
    <w:rsid w:val="00B9559B"/>
    <w:rsid w:val="00B95C05"/>
    <w:rsid w:val="00B9682F"/>
    <w:rsid w:val="00B97145"/>
    <w:rsid w:val="00BA0A8C"/>
    <w:rsid w:val="00BB02DB"/>
    <w:rsid w:val="00BB1B74"/>
    <w:rsid w:val="00BB1E96"/>
    <w:rsid w:val="00BB7588"/>
    <w:rsid w:val="00BC05BA"/>
    <w:rsid w:val="00BC1A15"/>
    <w:rsid w:val="00BC7FF3"/>
    <w:rsid w:val="00BD7734"/>
    <w:rsid w:val="00BF408D"/>
    <w:rsid w:val="00BF5164"/>
    <w:rsid w:val="00C03685"/>
    <w:rsid w:val="00C12AF5"/>
    <w:rsid w:val="00C147FB"/>
    <w:rsid w:val="00C2174E"/>
    <w:rsid w:val="00C27F8A"/>
    <w:rsid w:val="00C320F0"/>
    <w:rsid w:val="00C354B7"/>
    <w:rsid w:val="00C369EC"/>
    <w:rsid w:val="00C54338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F07635"/>
    <w:rsid w:val="00F07A14"/>
    <w:rsid w:val="00F107A6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B6D5C-7406-4FF5-B4A5-E42ED8B5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252</cp:revision>
  <cp:lastPrinted>2014-09-30T10:17:00Z</cp:lastPrinted>
  <dcterms:created xsi:type="dcterms:W3CDTF">2015-01-08T08:53:00Z</dcterms:created>
  <dcterms:modified xsi:type="dcterms:W3CDTF">2017-04-13T08:10:00Z</dcterms:modified>
</cp:coreProperties>
</file>