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308" w:rsidRDefault="00010308" w:rsidP="00F8016F">
      <w:pPr>
        <w:jc w:val="center"/>
        <w:rPr>
          <w:b/>
        </w:rPr>
      </w:pPr>
    </w:p>
    <w:p w:rsidR="004D2038" w:rsidRDefault="004D2038" w:rsidP="00F8016F">
      <w:pPr>
        <w:jc w:val="center"/>
        <w:rPr>
          <w:b/>
        </w:rPr>
      </w:pPr>
    </w:p>
    <w:p w:rsidR="004D2038" w:rsidRDefault="004D2038" w:rsidP="00F8016F">
      <w:pPr>
        <w:jc w:val="center"/>
        <w:rPr>
          <w:b/>
        </w:rPr>
      </w:pPr>
      <w:r w:rsidRPr="00ED14B8">
        <w:rPr>
          <w:b/>
        </w:rPr>
        <w:t>Jelgavas novada pašvaldības amatpersonu un darbinieku veselības apdrošināšana</w:t>
      </w:r>
      <w:r w:rsidRPr="00F8016F">
        <w:rPr>
          <w:b/>
        </w:rPr>
        <w:t xml:space="preserve"> </w:t>
      </w:r>
    </w:p>
    <w:p w:rsidR="00071090" w:rsidRPr="00071090" w:rsidRDefault="00F8016F" w:rsidP="00F8016F">
      <w:pPr>
        <w:jc w:val="center"/>
        <w:rPr>
          <w:b/>
        </w:rPr>
      </w:pPr>
      <w:r w:rsidRPr="00F8016F">
        <w:rPr>
          <w:b/>
        </w:rPr>
        <w:t>(iepirkuma iden</w:t>
      </w:r>
      <w:r w:rsidR="000E4AF7">
        <w:rPr>
          <w:b/>
        </w:rPr>
        <w:t xml:space="preserve">tifikācijas </w:t>
      </w:r>
      <w:proofErr w:type="spellStart"/>
      <w:r w:rsidR="000E4AF7">
        <w:rPr>
          <w:b/>
        </w:rPr>
        <w:t>Nr</w:t>
      </w:r>
      <w:proofErr w:type="spellEnd"/>
      <w:r w:rsidR="000E4AF7">
        <w:rPr>
          <w:b/>
        </w:rPr>
        <w:t xml:space="preserve"> ID Nr. JNP 2018/</w:t>
      </w:r>
      <w:r w:rsidR="004D2038">
        <w:rPr>
          <w:b/>
        </w:rPr>
        <w:t>61</w:t>
      </w:r>
      <w:r w:rsidRPr="00F8016F">
        <w:rPr>
          <w:b/>
        </w:rPr>
        <w:t>)</w:t>
      </w:r>
    </w:p>
    <w:p w:rsidR="008D7E82" w:rsidRDefault="00836C11" w:rsidP="00C03685">
      <w:pPr>
        <w:jc w:val="center"/>
        <w:rPr>
          <w:b/>
        </w:rPr>
      </w:pPr>
      <w:r w:rsidRPr="00836C11">
        <w:rPr>
          <w:b/>
        </w:rPr>
        <w:t>IEPIRKUMA PROCEDŪRAS ZIŅOJUMS</w:t>
      </w:r>
    </w:p>
    <w:p w:rsidR="008D7E82" w:rsidRDefault="008D7E82" w:rsidP="00C03685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F8016F">
        <w:t>8</w:t>
      </w:r>
      <w:r w:rsidR="00E32A4C" w:rsidRPr="00BC05BA">
        <w:t xml:space="preserve">.gada </w:t>
      </w:r>
      <w:r w:rsidR="004D2038">
        <w:t>19.oktobris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</w:t>
      </w:r>
      <w:r w:rsidR="00844C08">
        <w:t xml:space="preserve"> </w:t>
      </w:r>
      <w:r w:rsidR="00BC05BA" w:rsidRPr="00BC05BA">
        <w:t>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10308">
        <w:t>atklāts konkurss</w:t>
      </w:r>
      <w:r w:rsidRPr="00BC05BA">
        <w:t xml:space="preserve">, iepirkuma identifikācijas Nr. </w:t>
      </w:r>
      <w:r w:rsidR="004D2038">
        <w:t>JNP 2018/61</w:t>
      </w:r>
      <w:r w:rsidR="00010308">
        <w:t xml:space="preserve">. </w:t>
      </w:r>
      <w:r w:rsidR="001308C9" w:rsidRPr="001308C9">
        <w:t xml:space="preserve">Iepirkums tiek veikts Elektronisko iepirkumu sistēmā (EIS) </w:t>
      </w:r>
      <w:hyperlink r:id="rId9" w:history="1">
        <w:r w:rsidR="001308C9" w:rsidRPr="00517DEE">
          <w:rPr>
            <w:rStyle w:val="Hyperlink"/>
          </w:rPr>
          <w:t>https://www.eis.gov.lv/EKEIS/Supplier</w:t>
        </w:r>
      </w:hyperlink>
      <w:r w:rsidR="00010308">
        <w:t>.</w:t>
      </w:r>
    </w:p>
    <w:p w:rsidR="00010308" w:rsidRDefault="00F32A92" w:rsidP="007D66C1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ir</w:t>
      </w:r>
      <w:r w:rsidR="0088237F" w:rsidRPr="0088237F">
        <w:t xml:space="preserve"> </w:t>
      </w:r>
      <w:r w:rsidR="00A47C6B">
        <w:t>darbinieku (un ģimenes locekļu) veselības apdrošināšana uz 2 (diviem) gadiem.</w:t>
      </w:r>
    </w:p>
    <w:p w:rsidR="00E32A4C" w:rsidRDefault="00E32A4C" w:rsidP="001F585D">
      <w:pPr>
        <w:jc w:val="both"/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>līgumu public</w:t>
      </w:r>
      <w:r w:rsidR="00010308">
        <w:rPr>
          <w:b/>
          <w:u w:val="single"/>
        </w:rPr>
        <w:t>ēts Iepirkumu uzraudzības birojā un</w:t>
      </w:r>
      <w:proofErr w:type="gramStart"/>
      <w:r w:rsidR="00010308">
        <w:rPr>
          <w:b/>
          <w:u w:val="single"/>
        </w:rPr>
        <w:t xml:space="preserve"> </w:t>
      </w:r>
      <w:r w:rsidRPr="00BC05BA">
        <w:rPr>
          <w:b/>
          <w:u w:val="single"/>
        </w:rPr>
        <w:t xml:space="preserve"> </w:t>
      </w:r>
      <w:proofErr w:type="gramEnd"/>
      <w:r w:rsidR="00010308">
        <w:rPr>
          <w:b/>
          <w:u w:val="single"/>
        </w:rPr>
        <w:t>EIS</w:t>
      </w:r>
      <w:r w:rsidR="0021317A">
        <w:rPr>
          <w:b/>
          <w:u w:val="single"/>
        </w:rPr>
        <w:t xml:space="preserve"> e </w:t>
      </w:r>
      <w:r w:rsidR="0085270C">
        <w:rPr>
          <w:b/>
          <w:u w:val="single"/>
        </w:rPr>
        <w:t>-</w:t>
      </w:r>
      <w:r w:rsidR="0021317A">
        <w:rPr>
          <w:b/>
          <w:u w:val="single"/>
        </w:rPr>
        <w:t xml:space="preserve">konkursu </w:t>
      </w:r>
      <w:proofErr w:type="spellStart"/>
      <w:r w:rsidR="0021317A">
        <w:rPr>
          <w:b/>
          <w:u w:val="single"/>
        </w:rPr>
        <w:t>apakķšsistēmā</w:t>
      </w:r>
      <w:proofErr w:type="spellEnd"/>
      <w:r w:rsidRPr="00BC05BA">
        <w:rPr>
          <w:b/>
          <w:u w:val="single"/>
        </w:rPr>
        <w:t xml:space="preserve">: </w:t>
      </w:r>
      <w:r w:rsidR="00935796">
        <w:t>-</w:t>
      </w:r>
      <w:r w:rsidR="007D66C1">
        <w:t>02</w:t>
      </w:r>
      <w:r w:rsidR="003B6FA9">
        <w:t>.</w:t>
      </w:r>
      <w:r w:rsidR="007D66C1">
        <w:t>09</w:t>
      </w:r>
      <w:r w:rsidR="005F2023">
        <w:t>.</w:t>
      </w:r>
      <w:r w:rsidR="004D7016">
        <w:t>201</w:t>
      </w:r>
      <w:r w:rsidR="00F8016F">
        <w:t>8</w:t>
      </w:r>
    </w:p>
    <w:p w:rsidR="008944E9" w:rsidRPr="008944E9" w:rsidRDefault="000C1166" w:rsidP="001F585D">
      <w:pPr>
        <w:jc w:val="both"/>
      </w:pPr>
      <w:r w:rsidRPr="000C1166">
        <w:rPr>
          <w:b/>
          <w:u w:val="single"/>
        </w:rPr>
        <w:t>Datums, kad paziņojums par plānoto līgumu publicēts</w:t>
      </w:r>
      <w:r>
        <w:rPr>
          <w:b/>
          <w:u w:val="single"/>
        </w:rPr>
        <w:t xml:space="preserve"> OV, Nr.:</w:t>
      </w:r>
      <w:r w:rsidR="008944E9" w:rsidRPr="008944E9">
        <w:t>04.09.2018</w:t>
      </w:r>
      <w:r w:rsidR="008944E9">
        <w:t>, Nr.2018/S 169-384931.</w:t>
      </w:r>
    </w:p>
    <w:p w:rsidR="00853CE7" w:rsidRDefault="00E32A4C" w:rsidP="00853CE7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3"/>
      </w:tblGrid>
      <w:tr w:rsidR="00F8016F" w:rsidRPr="00B76685" w:rsidTr="00241282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4E22C5" w:rsidRPr="00354304" w:rsidRDefault="004E22C5" w:rsidP="004E22C5">
            <w:pPr>
              <w:tabs>
                <w:tab w:val="left" w:pos="9781"/>
              </w:tabs>
              <w:ind w:right="2302"/>
              <w:jc w:val="both"/>
              <w:rPr>
                <w:rStyle w:val="Emphasis"/>
              </w:rPr>
            </w:pPr>
            <w:r w:rsidRPr="00492A61">
              <w:rPr>
                <w:u w:val="single"/>
              </w:rPr>
              <w:t>Komisijas priekšsēdētāja</w:t>
            </w:r>
            <w:r>
              <w:t xml:space="preserve">- </w:t>
            </w:r>
            <w:r w:rsidRPr="00FA54C4">
              <w:rPr>
                <w:rStyle w:val="Emphasis"/>
              </w:rPr>
              <w:t xml:space="preserve">Aija </w:t>
            </w:r>
            <w:proofErr w:type="spellStart"/>
            <w:r w:rsidRPr="00FA54C4">
              <w:rPr>
                <w:rStyle w:val="Emphasis"/>
              </w:rPr>
              <w:t>Udalova</w:t>
            </w:r>
            <w:proofErr w:type="spellEnd"/>
          </w:p>
          <w:p w:rsidR="004E22C5" w:rsidRDefault="004E22C5" w:rsidP="004E22C5">
            <w:pPr>
              <w:tabs>
                <w:tab w:val="left" w:pos="9781"/>
              </w:tabs>
              <w:ind w:right="5304"/>
              <w:jc w:val="both"/>
            </w:pPr>
            <w:r w:rsidRPr="00492A61">
              <w:rPr>
                <w:u w:val="single"/>
              </w:rPr>
              <w:t>Komisijas locekļi</w:t>
            </w:r>
            <w:r>
              <w:t>:</w:t>
            </w:r>
          </w:p>
          <w:p w:rsidR="004E22C5" w:rsidRPr="005D2AC3" w:rsidRDefault="004E22C5" w:rsidP="004E22C5">
            <w:pPr>
              <w:jc w:val="both"/>
            </w:pPr>
            <w:r w:rsidRPr="005D2AC3">
              <w:rPr>
                <w:i/>
                <w:iCs/>
              </w:rPr>
              <w:t>Inta Savicka</w:t>
            </w:r>
            <w:r w:rsidRPr="005D2AC3">
              <w:t>-</w:t>
            </w:r>
            <w:r>
              <w:t xml:space="preserve"> Jelgavas novada domes deputāte</w:t>
            </w:r>
            <w:r w:rsidRPr="005D2AC3">
              <w:t>;</w:t>
            </w:r>
          </w:p>
          <w:p w:rsidR="004E22C5" w:rsidRPr="005D2AC3" w:rsidRDefault="004E22C5" w:rsidP="004E22C5">
            <w:pPr>
              <w:jc w:val="both"/>
            </w:pPr>
            <w:r>
              <w:rPr>
                <w:rStyle w:val="CaptionChar"/>
              </w:rPr>
              <w:t xml:space="preserve">Valdis </w:t>
            </w:r>
            <w:proofErr w:type="spellStart"/>
            <w:r>
              <w:rPr>
                <w:rStyle w:val="CaptionChar"/>
              </w:rPr>
              <w:t>Buividaitis-</w:t>
            </w:r>
            <w:proofErr w:type="spellEnd"/>
            <w:r>
              <w:t xml:space="preserve"> </w:t>
            </w:r>
            <w:r w:rsidRPr="00053002">
              <w:t>Jelgavas novada</w:t>
            </w:r>
            <w:r w:rsidRPr="00053002">
              <w:rPr>
                <w:rStyle w:val="CaptionChar"/>
              </w:rPr>
              <w:t xml:space="preserve"> </w:t>
            </w:r>
            <w:r w:rsidRPr="00053002">
              <w:rPr>
                <w:rFonts w:eastAsia="Arial Unicode MS"/>
              </w:rPr>
              <w:t xml:space="preserve">pašvaldības </w:t>
            </w:r>
            <w:r>
              <w:rPr>
                <w:rFonts w:eastAsia="Arial Unicode MS"/>
              </w:rPr>
              <w:t>i</w:t>
            </w:r>
            <w:r w:rsidRPr="00B15FD1">
              <w:rPr>
                <w:rFonts w:eastAsia="Arial Unicode MS"/>
              </w:rPr>
              <w:t>zpilddirektores</w:t>
            </w:r>
            <w:r w:rsidRPr="00B15FD1">
              <w:t xml:space="preserve"> vietnieks</w:t>
            </w:r>
            <w:r w:rsidRPr="00596922">
              <w:t>;</w:t>
            </w:r>
          </w:p>
          <w:p w:rsidR="004E22C5" w:rsidRDefault="004E22C5" w:rsidP="004E22C5">
            <w:pPr>
              <w:jc w:val="both"/>
            </w:pPr>
            <w:r>
              <w:rPr>
                <w:rStyle w:val="CaptionChar"/>
              </w:rPr>
              <w:t xml:space="preserve">Inese </w:t>
            </w:r>
            <w:proofErr w:type="spellStart"/>
            <w:r>
              <w:rPr>
                <w:rStyle w:val="CaptionChar"/>
              </w:rPr>
              <w:t>Tarvida</w:t>
            </w:r>
            <w:r w:rsidRPr="00C66271">
              <w:rPr>
                <w:rStyle w:val="CaptionChar"/>
              </w:rPr>
              <w:t>-</w:t>
            </w:r>
            <w:proofErr w:type="spellEnd"/>
            <w:r w:rsidRPr="00C66271">
              <w:t xml:space="preserve"> Jelgavas novada pašvaldības</w:t>
            </w:r>
            <w:r>
              <w:t xml:space="preserve"> </w:t>
            </w:r>
            <w:r w:rsidRPr="0033616C">
              <w:t>policijas priekšniece</w:t>
            </w:r>
            <w:r>
              <w:t>;</w:t>
            </w:r>
          </w:p>
          <w:p w:rsidR="004E22C5" w:rsidRPr="0027020F" w:rsidRDefault="004E22C5" w:rsidP="004E22C5">
            <w:pPr>
              <w:pStyle w:val="NoSpacing"/>
              <w:jc w:val="both"/>
              <w:rPr>
                <w:i/>
                <w:lang w:val="lv-LV"/>
              </w:rPr>
            </w:pPr>
            <w:proofErr w:type="spellStart"/>
            <w:r>
              <w:rPr>
                <w:rStyle w:val="CaptionChar"/>
              </w:rPr>
              <w:t>Modris</w:t>
            </w:r>
            <w:proofErr w:type="spellEnd"/>
            <w:r>
              <w:rPr>
                <w:rStyle w:val="CaptionChar"/>
              </w:rPr>
              <w:t xml:space="preserve"> </w:t>
            </w:r>
            <w:proofErr w:type="spellStart"/>
            <w:r>
              <w:rPr>
                <w:rStyle w:val="CaptionChar"/>
              </w:rPr>
              <w:t>Jansons</w:t>
            </w:r>
            <w:proofErr w:type="spellEnd"/>
            <w:r>
              <w:rPr>
                <w:rStyle w:val="CaptionChar"/>
              </w:rPr>
              <w:t xml:space="preserve"> – </w:t>
            </w:r>
            <w:proofErr w:type="spellStart"/>
            <w:r w:rsidRPr="004E22C5">
              <w:t>Jelgavas</w:t>
            </w:r>
            <w:proofErr w:type="spellEnd"/>
            <w:r w:rsidRPr="004E22C5">
              <w:t xml:space="preserve"> </w:t>
            </w:r>
            <w:proofErr w:type="spellStart"/>
            <w:r w:rsidRPr="004E22C5">
              <w:t>novada</w:t>
            </w:r>
            <w:proofErr w:type="spellEnd"/>
            <w:r w:rsidRPr="004E22C5">
              <w:t xml:space="preserve"> domes </w:t>
            </w:r>
            <w:proofErr w:type="spellStart"/>
            <w:r w:rsidRPr="004E22C5">
              <w:t>deputāts</w:t>
            </w:r>
            <w:proofErr w:type="spellEnd"/>
            <w:r>
              <w:t>.</w:t>
            </w:r>
          </w:p>
          <w:tbl>
            <w:tblPr>
              <w:tblW w:w="9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747"/>
            </w:tblGrid>
            <w:tr w:rsidR="004E22C5" w:rsidRPr="0033616C" w:rsidTr="00153498">
              <w:trPr>
                <w:cantSplit/>
              </w:trPr>
              <w:tc>
                <w:tcPr>
                  <w:tcW w:w="97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E22C5" w:rsidRPr="005D2AC3" w:rsidRDefault="004E22C5" w:rsidP="004E22C5">
                  <w:pPr>
                    <w:jc w:val="both"/>
                  </w:pPr>
                  <w:r w:rsidRPr="00A24119">
                    <w:rPr>
                      <w:u w:val="single"/>
                    </w:rPr>
                    <w:t>Protokolē iepirkumu speciāliste</w:t>
                  </w:r>
                  <w:r w:rsidRPr="004E22C5">
                    <w:t xml:space="preserve">: </w:t>
                  </w:r>
                  <w:r w:rsidRPr="004E22C5">
                    <w:rPr>
                      <w:rStyle w:val="CaptionChar"/>
                    </w:rPr>
                    <w:t xml:space="preserve">Anželika </w:t>
                  </w:r>
                  <w:proofErr w:type="spellStart"/>
                  <w:r w:rsidRPr="004E22C5">
                    <w:rPr>
                      <w:rStyle w:val="CaptionChar"/>
                    </w:rPr>
                    <w:t>Kanberga</w:t>
                  </w:r>
                  <w:proofErr w:type="spellEnd"/>
                </w:p>
              </w:tc>
            </w:tr>
            <w:tr w:rsidR="005F66BF" w:rsidRPr="0033616C" w:rsidTr="00FF1989">
              <w:trPr>
                <w:cantSplit/>
              </w:trPr>
              <w:tc>
                <w:tcPr>
                  <w:tcW w:w="97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66BF" w:rsidRPr="005D2AC3" w:rsidRDefault="005F66BF" w:rsidP="004E22C5">
                  <w:pPr>
                    <w:jc w:val="both"/>
                  </w:pPr>
                </w:p>
              </w:tc>
            </w:tr>
          </w:tbl>
          <w:p w:rsidR="00F8016F" w:rsidRPr="005D2AC3" w:rsidRDefault="00F8016F" w:rsidP="004E22C5">
            <w:pPr>
              <w:jc w:val="both"/>
            </w:pPr>
            <w:r>
              <w:t>Tehniskās specifikācijas s</w:t>
            </w:r>
            <w:r w:rsidR="00E4681E">
              <w:t>a</w:t>
            </w:r>
            <w:r>
              <w:t>gatavotājs-</w:t>
            </w:r>
            <w:r w:rsidR="004E22C5">
              <w:t xml:space="preserve"> </w:t>
            </w:r>
            <w:r w:rsidR="004E22C5" w:rsidRPr="004E22C5">
              <w:t>Pamatojoties uz Nolikuma 2.1.3.punktu, iepirkuma komisija Pretendentu vērtēšanas procesā pieaicina ekspertus no SIA „</w:t>
            </w:r>
            <w:proofErr w:type="spellStart"/>
            <w:r w:rsidR="004E22C5" w:rsidRPr="004E22C5">
              <w:t>Partner</w:t>
            </w:r>
            <w:proofErr w:type="spellEnd"/>
            <w:r w:rsidR="004E22C5" w:rsidRPr="004E22C5">
              <w:t xml:space="preserve"> </w:t>
            </w:r>
            <w:proofErr w:type="spellStart"/>
            <w:r w:rsidR="004E22C5" w:rsidRPr="004E22C5">
              <w:t>Broker</w:t>
            </w:r>
            <w:proofErr w:type="spellEnd"/>
            <w:r w:rsidR="004E22C5" w:rsidRPr="004E22C5">
              <w:t xml:space="preserve">” - brokerus Māri Rožkalnu un Anitu </w:t>
            </w:r>
            <w:proofErr w:type="spellStart"/>
            <w:r w:rsidR="004E22C5" w:rsidRPr="004E22C5">
              <w:t>Lukstaraupi</w:t>
            </w:r>
            <w:proofErr w:type="spellEnd"/>
            <w:r w:rsidR="004E22C5" w:rsidRPr="004E22C5">
              <w:t>, kuri sniedz konsultācijas konkursā iesniegto piedāvājumu vērtēšanā un analīzē.</w:t>
            </w:r>
          </w:p>
        </w:tc>
      </w:tr>
    </w:tbl>
    <w:p w:rsidR="00E32A4C" w:rsidRDefault="00E32A4C" w:rsidP="00F8016F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</w:t>
      </w:r>
      <w:r w:rsidR="00677D7E">
        <w:t>noteiktas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BD4BAA">
        <w:t xml:space="preserve">saimnieciski izdevīgais </w:t>
      </w:r>
      <w:r w:rsidR="00BD4BAA" w:rsidRPr="00BD4BAA">
        <w:t>piedāvāju</w:t>
      </w:r>
      <w:r w:rsidR="00BD4BAA">
        <w:t>ms</w:t>
      </w:r>
      <w:r w:rsidR="0001246D" w:rsidRPr="00BC05BA">
        <w:t>.</w:t>
      </w:r>
      <w:r w:rsidR="001F1595" w:rsidRPr="00BC05BA">
        <w:t xml:space="preserve"> </w:t>
      </w:r>
    </w:p>
    <w:p w:rsidR="00307C49" w:rsidRDefault="00E32A4C" w:rsidP="00E4681E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A67D51">
        <w:t>201</w:t>
      </w:r>
      <w:r w:rsidR="00E4681E">
        <w:t>8</w:t>
      </w:r>
      <w:r w:rsidR="00C87252">
        <w:t>.gada</w:t>
      </w:r>
      <w:r w:rsidR="007F6EFB">
        <w:t xml:space="preserve"> </w:t>
      </w:r>
      <w:r w:rsidR="008C720D">
        <w:t>1</w:t>
      </w:r>
      <w:r w:rsidR="005F66BF">
        <w:t>.</w:t>
      </w:r>
      <w:r w:rsidR="008C720D">
        <w:t>oktobrī</w:t>
      </w:r>
      <w:r w:rsidR="00875657">
        <w:t xml:space="preserve"> </w:t>
      </w:r>
      <w:r w:rsidR="00875657" w:rsidRPr="00875657">
        <w:t>Elektronisko iepirkumu sistēmā</w:t>
      </w:r>
      <w:r w:rsidR="00875657">
        <w:t>:</w:t>
      </w:r>
    </w:p>
    <w:tbl>
      <w:tblPr>
        <w:tblStyle w:val="TableGrid"/>
        <w:tblW w:w="5094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0"/>
        <w:gridCol w:w="4152"/>
        <w:gridCol w:w="3005"/>
      </w:tblGrid>
      <w:tr w:rsidR="008C720D" w:rsidRPr="00BD1F66" w:rsidTr="004F4CC4">
        <w:trPr>
          <w:trHeight w:val="620"/>
        </w:trPr>
        <w:tc>
          <w:tcPr>
            <w:tcW w:w="245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8C720D" w:rsidRDefault="008C720D" w:rsidP="0015349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41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8C720D" w:rsidRDefault="008C720D" w:rsidP="0015349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:rsidR="008C720D" w:rsidRDefault="008C720D" w:rsidP="0015349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300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8C720D" w:rsidRPr="00BD1F66" w:rsidRDefault="008C720D" w:rsidP="0015349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Finašu</w:t>
            </w:r>
            <w:proofErr w:type="spellEnd"/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piedāvājums</w:t>
            </w:r>
          </w:p>
        </w:tc>
      </w:tr>
      <w:tr w:rsidR="008C720D" w:rsidTr="004F4CC4">
        <w:trPr>
          <w:trHeight w:val="501"/>
        </w:trPr>
        <w:tc>
          <w:tcPr>
            <w:tcW w:w="245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hideMark/>
          </w:tcPr>
          <w:p w:rsidR="008C720D" w:rsidRDefault="008C720D" w:rsidP="0015349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D73211">
              <w:rPr>
                <w:rFonts w:ascii="Arial" w:hAnsi="Arial" w:cs="Arial"/>
                <w:bCs/>
                <w:sz w:val="20"/>
                <w:szCs w:val="20"/>
              </w:rPr>
              <w:t>ADB "</w:t>
            </w:r>
            <w:proofErr w:type="spellStart"/>
            <w:r w:rsidRPr="00D73211">
              <w:rPr>
                <w:rFonts w:ascii="Arial" w:hAnsi="Arial" w:cs="Arial"/>
                <w:bCs/>
                <w:sz w:val="20"/>
                <w:szCs w:val="20"/>
              </w:rPr>
              <w:t>Gjensidige</w:t>
            </w:r>
            <w:proofErr w:type="spellEnd"/>
            <w:r w:rsidRPr="00D73211">
              <w:rPr>
                <w:rFonts w:ascii="Arial" w:hAnsi="Arial" w:cs="Arial"/>
                <w:bCs/>
                <w:sz w:val="20"/>
                <w:szCs w:val="20"/>
              </w:rPr>
              <w:t>" Latvijas filiāle</w:t>
            </w:r>
          </w:p>
        </w:tc>
        <w:tc>
          <w:tcPr>
            <w:tcW w:w="41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hideMark/>
          </w:tcPr>
          <w:p w:rsidR="008C720D" w:rsidRDefault="008C720D" w:rsidP="0015349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01.10.2018 plkst. 10:36</w:t>
            </w:r>
          </w:p>
        </w:tc>
        <w:tc>
          <w:tcPr>
            <w:tcW w:w="300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bottom w:w="57" w:type="dxa"/>
            </w:tcMar>
            <w:hideMark/>
          </w:tcPr>
          <w:p w:rsidR="008C720D" w:rsidRPr="00BD2897" w:rsidRDefault="008C720D" w:rsidP="00153498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EIRO 237562.2</w:t>
            </w:r>
          </w:p>
          <w:p w:rsidR="008C720D" w:rsidRDefault="008C720D" w:rsidP="00153498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720D" w:rsidTr="004F4CC4">
        <w:trPr>
          <w:trHeight w:val="501"/>
        </w:trPr>
        <w:tc>
          <w:tcPr>
            <w:tcW w:w="245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hideMark/>
          </w:tcPr>
          <w:p w:rsidR="008C720D" w:rsidRDefault="008C720D" w:rsidP="0015349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D73211">
              <w:rPr>
                <w:rFonts w:ascii="Arial" w:hAnsi="Arial" w:cs="Arial"/>
                <w:bCs/>
                <w:sz w:val="20"/>
                <w:szCs w:val="20"/>
              </w:rPr>
              <w:t>"BALTA" AAS</w:t>
            </w:r>
          </w:p>
        </w:tc>
        <w:tc>
          <w:tcPr>
            <w:tcW w:w="41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hideMark/>
          </w:tcPr>
          <w:p w:rsidR="008C720D" w:rsidRDefault="008C720D" w:rsidP="0015349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01.10.2018 plkst. 10:05</w:t>
            </w:r>
          </w:p>
        </w:tc>
        <w:tc>
          <w:tcPr>
            <w:tcW w:w="300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bottom w:w="57" w:type="dxa"/>
            </w:tcMar>
            <w:hideMark/>
          </w:tcPr>
          <w:p w:rsidR="008C720D" w:rsidRPr="00BD2897" w:rsidRDefault="008C720D" w:rsidP="00153498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EIRO 238800</w:t>
            </w:r>
          </w:p>
          <w:p w:rsidR="008C720D" w:rsidRDefault="008C720D" w:rsidP="00153498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720D" w:rsidTr="004F4CC4">
        <w:trPr>
          <w:trHeight w:val="501"/>
        </w:trPr>
        <w:tc>
          <w:tcPr>
            <w:tcW w:w="245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hideMark/>
          </w:tcPr>
          <w:p w:rsidR="008C720D" w:rsidRDefault="008C720D" w:rsidP="0015349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D73211">
              <w:rPr>
                <w:rFonts w:ascii="Arial" w:hAnsi="Arial" w:cs="Arial"/>
                <w:bCs/>
                <w:sz w:val="20"/>
                <w:szCs w:val="20"/>
              </w:rPr>
              <w:t xml:space="preserve">"BTA </w:t>
            </w:r>
            <w:proofErr w:type="spellStart"/>
            <w:r w:rsidRPr="00D73211">
              <w:rPr>
                <w:rFonts w:ascii="Arial" w:hAnsi="Arial" w:cs="Arial"/>
                <w:bCs/>
                <w:sz w:val="20"/>
                <w:szCs w:val="20"/>
              </w:rPr>
              <w:t>Baltic</w:t>
            </w:r>
            <w:proofErr w:type="spellEnd"/>
            <w:r w:rsidRPr="00D7321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73211">
              <w:rPr>
                <w:rFonts w:ascii="Arial" w:hAnsi="Arial" w:cs="Arial"/>
                <w:bCs/>
                <w:sz w:val="20"/>
                <w:szCs w:val="20"/>
              </w:rPr>
              <w:t>Insurance</w:t>
            </w:r>
            <w:proofErr w:type="spellEnd"/>
            <w:r w:rsidRPr="00D7321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73211">
              <w:rPr>
                <w:rFonts w:ascii="Arial" w:hAnsi="Arial" w:cs="Arial"/>
                <w:bCs/>
                <w:sz w:val="20"/>
                <w:szCs w:val="20"/>
              </w:rPr>
              <w:t>Company</w:t>
            </w:r>
            <w:proofErr w:type="spellEnd"/>
            <w:r w:rsidRPr="00D73211">
              <w:rPr>
                <w:rFonts w:ascii="Arial" w:hAnsi="Arial" w:cs="Arial"/>
                <w:bCs/>
                <w:sz w:val="20"/>
                <w:szCs w:val="20"/>
              </w:rPr>
              <w:t>" AAS</w:t>
            </w:r>
          </w:p>
        </w:tc>
        <w:tc>
          <w:tcPr>
            <w:tcW w:w="41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hideMark/>
          </w:tcPr>
          <w:p w:rsidR="008C720D" w:rsidRDefault="008C720D" w:rsidP="0015349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01.10.2018 plkst. 11:56</w:t>
            </w:r>
          </w:p>
        </w:tc>
        <w:tc>
          <w:tcPr>
            <w:tcW w:w="300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bottom w:w="57" w:type="dxa"/>
            </w:tcMar>
            <w:hideMark/>
          </w:tcPr>
          <w:p w:rsidR="008C720D" w:rsidRPr="00BD2897" w:rsidRDefault="008C720D" w:rsidP="00153498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EIRO 237800</w:t>
            </w:r>
          </w:p>
          <w:p w:rsidR="008C720D" w:rsidRDefault="008C720D" w:rsidP="00153498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720D" w:rsidTr="004F4CC4">
        <w:trPr>
          <w:trHeight w:val="501"/>
        </w:trPr>
        <w:tc>
          <w:tcPr>
            <w:tcW w:w="245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hideMark/>
          </w:tcPr>
          <w:p w:rsidR="008C720D" w:rsidRDefault="008C720D" w:rsidP="0015349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D73211">
              <w:rPr>
                <w:rFonts w:ascii="Arial" w:hAnsi="Arial" w:cs="Arial"/>
                <w:bCs/>
                <w:sz w:val="20"/>
                <w:szCs w:val="20"/>
              </w:rPr>
              <w:t>Compensa</w:t>
            </w:r>
            <w:proofErr w:type="spellEnd"/>
            <w:r w:rsidRPr="00D7321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73211">
              <w:rPr>
                <w:rFonts w:ascii="Arial" w:hAnsi="Arial" w:cs="Arial"/>
                <w:bCs/>
                <w:sz w:val="20"/>
                <w:szCs w:val="20"/>
              </w:rPr>
              <w:t>Life</w:t>
            </w:r>
            <w:proofErr w:type="spellEnd"/>
            <w:r w:rsidRPr="00D7321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73211">
              <w:rPr>
                <w:rFonts w:ascii="Arial" w:hAnsi="Arial" w:cs="Arial"/>
                <w:bCs/>
                <w:sz w:val="20"/>
                <w:szCs w:val="20"/>
              </w:rPr>
              <w:t>Vienna</w:t>
            </w:r>
            <w:proofErr w:type="spellEnd"/>
            <w:r w:rsidRPr="00D7321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73211">
              <w:rPr>
                <w:rFonts w:ascii="Arial" w:hAnsi="Arial" w:cs="Arial"/>
                <w:bCs/>
                <w:sz w:val="20"/>
                <w:szCs w:val="20"/>
              </w:rPr>
              <w:t>Insurance</w:t>
            </w:r>
            <w:proofErr w:type="spellEnd"/>
            <w:r w:rsidRPr="00D7321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73211">
              <w:rPr>
                <w:rFonts w:ascii="Arial" w:hAnsi="Arial" w:cs="Arial"/>
                <w:bCs/>
                <w:sz w:val="20"/>
                <w:szCs w:val="20"/>
              </w:rPr>
              <w:t>Group</w:t>
            </w:r>
            <w:proofErr w:type="spellEnd"/>
            <w:r w:rsidRPr="00D73211">
              <w:rPr>
                <w:rFonts w:ascii="Arial" w:hAnsi="Arial" w:cs="Arial"/>
                <w:bCs/>
                <w:sz w:val="20"/>
                <w:szCs w:val="20"/>
              </w:rPr>
              <w:t xml:space="preserve"> SE Latvijas filiāle</w:t>
            </w:r>
          </w:p>
        </w:tc>
        <w:tc>
          <w:tcPr>
            <w:tcW w:w="41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hideMark/>
          </w:tcPr>
          <w:p w:rsidR="008C720D" w:rsidRDefault="008C720D" w:rsidP="0015349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01.10.2018 plkst. 13:19</w:t>
            </w:r>
          </w:p>
        </w:tc>
        <w:tc>
          <w:tcPr>
            <w:tcW w:w="300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bottom w:w="57" w:type="dxa"/>
            </w:tcMar>
            <w:hideMark/>
          </w:tcPr>
          <w:p w:rsidR="008C720D" w:rsidRPr="00BD2897" w:rsidRDefault="008C720D" w:rsidP="00153498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EIRO 236800</w:t>
            </w:r>
          </w:p>
          <w:p w:rsidR="008C720D" w:rsidRDefault="008C720D" w:rsidP="00153498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720D" w:rsidTr="004F4CC4">
        <w:trPr>
          <w:trHeight w:val="501"/>
        </w:trPr>
        <w:tc>
          <w:tcPr>
            <w:tcW w:w="245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hideMark/>
          </w:tcPr>
          <w:p w:rsidR="008C720D" w:rsidRDefault="008C720D" w:rsidP="0015349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D73211">
              <w:rPr>
                <w:rFonts w:ascii="Arial" w:hAnsi="Arial" w:cs="Arial"/>
                <w:bCs/>
                <w:sz w:val="20"/>
                <w:szCs w:val="20"/>
              </w:rPr>
              <w:t xml:space="preserve">ERGO </w:t>
            </w:r>
            <w:proofErr w:type="spellStart"/>
            <w:r w:rsidRPr="00D73211">
              <w:rPr>
                <w:rFonts w:ascii="Arial" w:hAnsi="Arial" w:cs="Arial"/>
                <w:bCs/>
                <w:sz w:val="20"/>
                <w:szCs w:val="20"/>
              </w:rPr>
              <w:t>Life</w:t>
            </w:r>
            <w:proofErr w:type="spellEnd"/>
            <w:r w:rsidRPr="00D7321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73211">
              <w:rPr>
                <w:rFonts w:ascii="Arial" w:hAnsi="Arial" w:cs="Arial"/>
                <w:bCs/>
                <w:sz w:val="20"/>
                <w:szCs w:val="20"/>
              </w:rPr>
              <w:t>Insurance</w:t>
            </w:r>
            <w:proofErr w:type="spellEnd"/>
            <w:r w:rsidRPr="00D73211">
              <w:rPr>
                <w:rFonts w:ascii="Arial" w:hAnsi="Arial" w:cs="Arial"/>
                <w:bCs/>
                <w:sz w:val="20"/>
                <w:szCs w:val="20"/>
              </w:rPr>
              <w:t xml:space="preserve"> SE Latvijas filiāle</w:t>
            </w:r>
          </w:p>
        </w:tc>
        <w:tc>
          <w:tcPr>
            <w:tcW w:w="41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hideMark/>
          </w:tcPr>
          <w:p w:rsidR="008C720D" w:rsidRDefault="008C720D" w:rsidP="0015349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28.09.2018 plkst. 14:48</w:t>
            </w:r>
          </w:p>
        </w:tc>
        <w:tc>
          <w:tcPr>
            <w:tcW w:w="300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bottom w:w="57" w:type="dxa"/>
            </w:tcMar>
            <w:hideMark/>
          </w:tcPr>
          <w:p w:rsidR="008C720D" w:rsidRPr="00BD2897" w:rsidRDefault="008C720D" w:rsidP="00153498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EIRO 237704.88</w:t>
            </w:r>
          </w:p>
          <w:p w:rsidR="008C720D" w:rsidRDefault="008C720D" w:rsidP="00153498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9E79ED" w:rsidRDefault="009E79ED" w:rsidP="00AC67A4">
      <w:pPr>
        <w:jc w:val="both"/>
        <w:rPr>
          <w:b/>
          <w:u w:val="single"/>
        </w:rPr>
      </w:pPr>
    </w:p>
    <w:p w:rsidR="00666032" w:rsidRPr="00A66256" w:rsidRDefault="00666032" w:rsidP="00AC67A4">
      <w:pPr>
        <w:jc w:val="both"/>
        <w:rPr>
          <w:b/>
          <w:u w:val="single"/>
        </w:rPr>
      </w:pPr>
      <w:r w:rsidRPr="00A66256">
        <w:rPr>
          <w:b/>
          <w:u w:val="single"/>
        </w:rPr>
        <w:t>Matemātiskās kļūdas:</w:t>
      </w:r>
    </w:p>
    <w:p w:rsidR="00666032" w:rsidRPr="00C04DA6" w:rsidRDefault="00666032" w:rsidP="00AC67A4">
      <w:pPr>
        <w:jc w:val="both"/>
      </w:pPr>
      <w:r w:rsidRPr="00C04DA6">
        <w:t>Nav</w:t>
      </w:r>
    </w:p>
    <w:p w:rsidR="00666032" w:rsidRDefault="00666032" w:rsidP="00AC67A4">
      <w:pPr>
        <w:jc w:val="both"/>
        <w:rPr>
          <w:b/>
          <w:u w:val="single"/>
        </w:rPr>
      </w:pPr>
      <w:r w:rsidRPr="00A66256">
        <w:rPr>
          <w:b/>
          <w:u w:val="single"/>
        </w:rPr>
        <w:t>Noraidītie Pretendenti:</w:t>
      </w:r>
    </w:p>
    <w:p w:rsidR="004F4CC4" w:rsidRDefault="0049058A" w:rsidP="00AC67A4">
      <w:pPr>
        <w:jc w:val="both"/>
      </w:pPr>
      <w:r>
        <w:t>Pretendenti</w:t>
      </w:r>
      <w:r w:rsidR="004F4CC4" w:rsidRPr="004F4CC4">
        <w:t xml:space="preserve"> AAS "BTA </w:t>
      </w:r>
      <w:proofErr w:type="spellStart"/>
      <w:r w:rsidR="004F4CC4" w:rsidRPr="004F4CC4">
        <w:t>Baltic</w:t>
      </w:r>
      <w:proofErr w:type="spellEnd"/>
      <w:r w:rsidR="004F4CC4" w:rsidRPr="004F4CC4">
        <w:t xml:space="preserve"> </w:t>
      </w:r>
      <w:proofErr w:type="spellStart"/>
      <w:r w:rsidR="004F4CC4" w:rsidRPr="004F4CC4">
        <w:t>Insurance</w:t>
      </w:r>
      <w:proofErr w:type="spellEnd"/>
      <w:r w:rsidR="004F4CC4" w:rsidRPr="004F4CC4">
        <w:t xml:space="preserve"> </w:t>
      </w:r>
      <w:proofErr w:type="spellStart"/>
      <w:r w:rsidR="004F4CC4" w:rsidRPr="004F4CC4">
        <w:t>Company</w:t>
      </w:r>
      <w:proofErr w:type="spellEnd"/>
      <w:r w:rsidR="004F4CC4" w:rsidRPr="004F4CC4">
        <w:t xml:space="preserve">" </w:t>
      </w:r>
      <w:r>
        <w:t xml:space="preserve">un </w:t>
      </w:r>
      <w:proofErr w:type="spellStart"/>
      <w:r w:rsidRPr="0049058A">
        <w:t>Compensa</w:t>
      </w:r>
      <w:proofErr w:type="spellEnd"/>
      <w:r w:rsidRPr="0049058A">
        <w:t xml:space="preserve"> </w:t>
      </w:r>
      <w:proofErr w:type="spellStart"/>
      <w:r w:rsidRPr="0049058A">
        <w:t>Life</w:t>
      </w:r>
      <w:proofErr w:type="spellEnd"/>
      <w:r w:rsidRPr="0049058A">
        <w:t xml:space="preserve"> </w:t>
      </w:r>
      <w:proofErr w:type="spellStart"/>
      <w:r w:rsidRPr="0049058A">
        <w:t>Vienna</w:t>
      </w:r>
      <w:proofErr w:type="spellEnd"/>
      <w:r w:rsidRPr="0049058A">
        <w:t xml:space="preserve"> </w:t>
      </w:r>
      <w:proofErr w:type="spellStart"/>
      <w:r w:rsidRPr="0049058A">
        <w:t>Insurance</w:t>
      </w:r>
      <w:proofErr w:type="spellEnd"/>
      <w:r w:rsidRPr="0049058A">
        <w:t xml:space="preserve"> </w:t>
      </w:r>
      <w:proofErr w:type="spellStart"/>
      <w:r w:rsidRPr="0049058A">
        <w:t>Group</w:t>
      </w:r>
      <w:proofErr w:type="spellEnd"/>
      <w:r w:rsidRPr="0049058A">
        <w:t xml:space="preserve"> SE Latvijas filiāle </w:t>
      </w:r>
      <w:r w:rsidR="004F4CC4" w:rsidRPr="004F4CC4">
        <w:t>no turpmākās dalības konkursā</w:t>
      </w:r>
      <w:r>
        <w:t xml:space="preserve"> (piedāvājumu neatbilstība konkursa Nolikumā izvirzītajām prasībām tehniskajā specifikācijā)</w:t>
      </w:r>
      <w:r w:rsidR="004F4CC4" w:rsidRPr="004F4CC4">
        <w:t>.</w:t>
      </w:r>
    </w:p>
    <w:p w:rsidR="0049058A" w:rsidRDefault="0049058A" w:rsidP="00AC67A4">
      <w:pPr>
        <w:jc w:val="both"/>
      </w:pPr>
    </w:p>
    <w:p w:rsidR="0049058A" w:rsidRPr="004F4CC4" w:rsidRDefault="0049058A" w:rsidP="00AC67A4">
      <w:pPr>
        <w:jc w:val="both"/>
      </w:pPr>
    </w:p>
    <w:p w:rsidR="00AC67A4" w:rsidRDefault="00AC67A4" w:rsidP="00AC67A4">
      <w:pPr>
        <w:jc w:val="both"/>
        <w:rPr>
          <w:b/>
        </w:rPr>
      </w:pPr>
      <w:r w:rsidRPr="0049058A">
        <w:rPr>
          <w:b/>
        </w:rPr>
        <w:t xml:space="preserve">Pretendents, ar kuru nolemts slēgt iepirkuma līgumu un līgumcena: </w:t>
      </w:r>
    </w:p>
    <w:p w:rsidR="00D375A3" w:rsidRPr="006119B3" w:rsidRDefault="00D375A3" w:rsidP="00D375A3">
      <w:pPr>
        <w:jc w:val="both"/>
        <w:outlineLvl w:val="2"/>
      </w:pPr>
      <w:r w:rsidRPr="006119B3">
        <w:t>Atbilstoši nolikuma 2.2.1. punkta prasībām “</w:t>
      </w:r>
      <w:r w:rsidRPr="006119B3">
        <w:rPr>
          <w:lang w:val="x-none"/>
        </w:rPr>
        <w:t>Pretendents, nosakot pozīciju līgumcenu</w:t>
      </w:r>
      <w:r w:rsidRPr="006119B3">
        <w:t xml:space="preserve"> (prēmiju vienam darbiniekam un vienam ģimenes loceklim)</w:t>
      </w:r>
      <w:r w:rsidRPr="006119B3">
        <w:rPr>
          <w:lang w:val="x-none"/>
        </w:rPr>
        <w:t xml:space="preserve">, ņem vērā un iekļauj </w:t>
      </w:r>
      <w:r w:rsidRPr="006119B3">
        <w:t xml:space="preserve">tajā </w:t>
      </w:r>
      <w:r w:rsidRPr="006119B3">
        <w:rPr>
          <w:lang w:val="x-none"/>
        </w:rPr>
        <w:t>visus iespējamos sadārdzinājumus un citas cenu izmaiņas. Līguma izpildes laikā netiek pieļauta līgumcenas</w:t>
      </w:r>
      <w:r w:rsidRPr="006119B3">
        <w:t xml:space="preserve"> (prēmijas par vienu darbinieku un vienu ģimenes locekli) </w:t>
      </w:r>
      <w:r w:rsidRPr="006119B3">
        <w:rPr>
          <w:lang w:val="x-none"/>
        </w:rPr>
        <w:t xml:space="preserve"> maiņa, pamatojoties uz izmaksu izmaiņām</w:t>
      </w:r>
      <w:r w:rsidRPr="006119B3">
        <w:t xml:space="preserve">”, un atbilstoši Pretendenta iesniegtam finanšu piedāvājumam – iepirkuma līguma summai 1 (vienam) gadam, kā arī </w:t>
      </w:r>
      <w:r w:rsidRPr="006119B3">
        <w:rPr>
          <w:rFonts w:eastAsiaTheme="minorHAnsi" w:cstheme="minorBidi"/>
          <w:szCs w:val="22"/>
        </w:rPr>
        <w:t xml:space="preserve">pamatojoties uz Nolikuma 2.3.1.punktu “Līguma izpildes termiņš – </w:t>
      </w:r>
      <w:r w:rsidRPr="00D375A3">
        <w:rPr>
          <w:rFonts w:eastAsiaTheme="minorHAnsi" w:cstheme="minorBidi"/>
          <w:szCs w:val="22"/>
          <w:u w:val="single"/>
        </w:rPr>
        <w:t>2 (divi) kalendārie gadi</w:t>
      </w:r>
      <w:r w:rsidRPr="006119B3">
        <w:rPr>
          <w:rFonts w:eastAsiaTheme="minorHAnsi" w:cstheme="minorBidi"/>
          <w:szCs w:val="22"/>
        </w:rPr>
        <w:t xml:space="preserve"> no līguma noslēgšanas datuma”,  Pretendenta līguma summa Līguma termiņā </w:t>
      </w:r>
      <w:r>
        <w:rPr>
          <w:rFonts w:eastAsiaTheme="minorHAnsi" w:cstheme="minorBidi"/>
          <w:szCs w:val="22"/>
        </w:rPr>
        <w:t xml:space="preserve">ir </w:t>
      </w:r>
      <w:r w:rsidRPr="00F6725A">
        <w:rPr>
          <w:rFonts w:eastAsiaTheme="minorHAnsi" w:cstheme="minorBidi"/>
          <w:szCs w:val="22"/>
        </w:rPr>
        <w:t xml:space="preserve">EUR 475124.40 (četri simti septiņdesmit pieci  tūkstoši viens simts divdesmit četri </w:t>
      </w:r>
      <w:proofErr w:type="spellStart"/>
      <w:r w:rsidRPr="00F6725A">
        <w:rPr>
          <w:rStyle w:val="Emphasis"/>
        </w:rPr>
        <w:t>euro</w:t>
      </w:r>
      <w:proofErr w:type="spellEnd"/>
      <w:r w:rsidRPr="00F6725A">
        <w:rPr>
          <w:rStyle w:val="Emphasis"/>
        </w:rPr>
        <w:t xml:space="preserve"> </w:t>
      </w:r>
      <w:r w:rsidRPr="00F6725A">
        <w:rPr>
          <w:rFonts w:eastAsiaTheme="minorHAnsi" w:cstheme="minorBidi"/>
          <w:szCs w:val="22"/>
        </w:rPr>
        <w:t>un 40 centi).</w:t>
      </w:r>
    </w:p>
    <w:p w:rsidR="009E79ED" w:rsidRDefault="00AC67A4" w:rsidP="009E79ED">
      <w:pPr>
        <w:jc w:val="both"/>
      </w:pPr>
      <w:r w:rsidRPr="00C04DA6">
        <w:t>Līguma slēgšanas tiesības tiek piešķirtas –</w:t>
      </w:r>
      <w:r w:rsidR="00EB39CA" w:rsidRPr="00C04DA6">
        <w:t xml:space="preserve"> </w:t>
      </w:r>
      <w:r w:rsidR="009E79ED" w:rsidRPr="009E79ED">
        <w:t>ADB "</w:t>
      </w:r>
      <w:proofErr w:type="spellStart"/>
      <w:r w:rsidR="009E79ED" w:rsidRPr="009E79ED">
        <w:t>Gjensidige</w:t>
      </w:r>
      <w:proofErr w:type="spellEnd"/>
      <w:r w:rsidR="009E79ED" w:rsidRPr="009E79ED">
        <w:t>" Latvijas filiāle</w:t>
      </w:r>
      <w:r w:rsidRPr="00C04DA6">
        <w:t xml:space="preserve">, </w:t>
      </w:r>
      <w:r w:rsidR="009E79ED">
        <w:t>Brīvības iela 39,</w:t>
      </w:r>
    </w:p>
    <w:p w:rsidR="00AC67A4" w:rsidRDefault="009E79ED" w:rsidP="009E79ED">
      <w:pPr>
        <w:jc w:val="both"/>
      </w:pPr>
      <w:r>
        <w:t xml:space="preserve"> Rīga,</w:t>
      </w:r>
      <w:r w:rsidR="00A00E28" w:rsidRPr="00A00E28">
        <w:t xml:space="preserve"> reģistrācijas Nr.</w:t>
      </w:r>
      <w:r w:rsidR="0019079B" w:rsidRPr="0019079B">
        <w:t xml:space="preserve"> 40103595216</w:t>
      </w:r>
      <w:bookmarkStart w:id="0" w:name="_GoBack"/>
      <w:bookmarkEnd w:id="0"/>
      <w:r w:rsidR="006853C7">
        <w:t>,</w:t>
      </w:r>
      <w:r w:rsidR="00A6699C">
        <w:t xml:space="preserve"> </w:t>
      </w:r>
      <w:r w:rsidR="00AC67A4" w:rsidRPr="00BC05BA">
        <w:t xml:space="preserve">par līgumcenu </w:t>
      </w:r>
      <w:r w:rsidR="00D375A3" w:rsidRPr="00D375A3">
        <w:t>EUR 475124.40 (četri simti septiņdesmit pieci</w:t>
      </w:r>
      <w:proofErr w:type="gramStart"/>
      <w:r w:rsidR="00D375A3" w:rsidRPr="00D375A3">
        <w:t xml:space="preserve">  </w:t>
      </w:r>
      <w:proofErr w:type="gramEnd"/>
      <w:r w:rsidR="00D375A3" w:rsidRPr="00D375A3">
        <w:t xml:space="preserve">tūkstoši viens simts divdesmit četri </w:t>
      </w:r>
      <w:proofErr w:type="spellStart"/>
      <w:r w:rsidR="00D375A3" w:rsidRPr="00D375A3">
        <w:rPr>
          <w:rStyle w:val="CaptionChar"/>
        </w:rPr>
        <w:t>euro</w:t>
      </w:r>
      <w:proofErr w:type="spellEnd"/>
      <w:r w:rsidR="00D375A3" w:rsidRPr="00D375A3">
        <w:t xml:space="preserve"> un 40 centi).</w:t>
      </w:r>
    </w:p>
    <w:p w:rsidR="00666032" w:rsidRDefault="00666032" w:rsidP="00AC67A4">
      <w:pPr>
        <w:jc w:val="both"/>
      </w:pPr>
    </w:p>
    <w:p w:rsidR="00A00E28" w:rsidRDefault="00A00E28" w:rsidP="00AC67A4">
      <w:pPr>
        <w:jc w:val="both"/>
      </w:pPr>
    </w:p>
    <w:p w:rsidR="00A00E28" w:rsidRDefault="00A00E28" w:rsidP="00AC67A4">
      <w:pPr>
        <w:jc w:val="both"/>
      </w:pPr>
    </w:p>
    <w:p w:rsidR="00516DC2" w:rsidRDefault="00516DC2" w:rsidP="00AC67A4">
      <w:pPr>
        <w:jc w:val="both"/>
      </w:pPr>
    </w:p>
    <w:p w:rsidR="00666032" w:rsidRDefault="00666032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Iepirkuma komisijas priekšsēdētāja</w:t>
      </w:r>
      <w:proofErr w:type="gramStart"/>
      <w:r w:rsidRPr="00B8272B">
        <w:t xml:space="preserve">                                                </w:t>
      </w:r>
      <w:proofErr w:type="spellStart"/>
      <w:proofErr w:type="gramEnd"/>
      <w:r w:rsidRPr="00B8272B">
        <w:t>A.Udalova</w:t>
      </w:r>
      <w:proofErr w:type="spellEnd"/>
    </w:p>
    <w:p w:rsidR="00AC67A4" w:rsidRDefault="00AC67A4" w:rsidP="00AC67A4">
      <w:pPr>
        <w:jc w:val="both"/>
      </w:pPr>
    </w:p>
    <w:p w:rsidR="00516DC2" w:rsidRPr="00B8272B" w:rsidRDefault="00516DC2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Iepirkumu speciāliste</w:t>
      </w:r>
      <w:proofErr w:type="gramStart"/>
      <w:r w:rsidRPr="00B8272B">
        <w:t xml:space="preserve">                                                                       </w:t>
      </w:r>
      <w:proofErr w:type="spellStart"/>
      <w:proofErr w:type="gramEnd"/>
      <w:r w:rsidRPr="00B8272B">
        <w:t>A.Kanberga</w:t>
      </w:r>
      <w:proofErr w:type="spellEnd"/>
    </w:p>
    <w:sectPr w:rsidR="00AC67A4" w:rsidRPr="00B8272B" w:rsidSect="00612729">
      <w:footerReference w:type="even" r:id="rId10"/>
      <w:footerReference w:type="default" r:id="rId11"/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19079B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079B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19079B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10"/>
  </w:num>
  <w:num w:numId="5">
    <w:abstractNumId w:val="11"/>
  </w:num>
  <w:num w:numId="6">
    <w:abstractNumId w:val="14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  <w:num w:numId="13">
    <w:abstractNumId w:val="6"/>
  </w:num>
  <w:num w:numId="14">
    <w:abstractNumId w:val="13"/>
  </w:num>
  <w:num w:numId="15">
    <w:abstractNumId w:val="1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3E92"/>
    <w:rsid w:val="00010308"/>
    <w:rsid w:val="00012319"/>
    <w:rsid w:val="0001246D"/>
    <w:rsid w:val="00023EDB"/>
    <w:rsid w:val="00033C4D"/>
    <w:rsid w:val="00043332"/>
    <w:rsid w:val="00044035"/>
    <w:rsid w:val="0004699E"/>
    <w:rsid w:val="00051DD9"/>
    <w:rsid w:val="0005613F"/>
    <w:rsid w:val="000651E2"/>
    <w:rsid w:val="00070536"/>
    <w:rsid w:val="00071090"/>
    <w:rsid w:val="00090312"/>
    <w:rsid w:val="00094090"/>
    <w:rsid w:val="00097218"/>
    <w:rsid w:val="00097B7D"/>
    <w:rsid w:val="000A0650"/>
    <w:rsid w:val="000A1346"/>
    <w:rsid w:val="000A3D06"/>
    <w:rsid w:val="000A7E5D"/>
    <w:rsid w:val="000B21CC"/>
    <w:rsid w:val="000B37D4"/>
    <w:rsid w:val="000C1166"/>
    <w:rsid w:val="000C1678"/>
    <w:rsid w:val="000C6DCB"/>
    <w:rsid w:val="000C6E8B"/>
    <w:rsid w:val="000E4AF7"/>
    <w:rsid w:val="000E5850"/>
    <w:rsid w:val="000E6CCA"/>
    <w:rsid w:val="000E6D34"/>
    <w:rsid w:val="000E6D5F"/>
    <w:rsid w:val="000F6C58"/>
    <w:rsid w:val="00103BD3"/>
    <w:rsid w:val="00103DB9"/>
    <w:rsid w:val="001051EA"/>
    <w:rsid w:val="00110CE5"/>
    <w:rsid w:val="0011238F"/>
    <w:rsid w:val="00114723"/>
    <w:rsid w:val="00122162"/>
    <w:rsid w:val="001230A8"/>
    <w:rsid w:val="0012442F"/>
    <w:rsid w:val="001308C9"/>
    <w:rsid w:val="001335E6"/>
    <w:rsid w:val="001363DC"/>
    <w:rsid w:val="00136CE4"/>
    <w:rsid w:val="00140F69"/>
    <w:rsid w:val="0014220D"/>
    <w:rsid w:val="00157561"/>
    <w:rsid w:val="001603C8"/>
    <w:rsid w:val="00167255"/>
    <w:rsid w:val="00170D48"/>
    <w:rsid w:val="00172F10"/>
    <w:rsid w:val="00181BF6"/>
    <w:rsid w:val="00184657"/>
    <w:rsid w:val="0019079B"/>
    <w:rsid w:val="00192551"/>
    <w:rsid w:val="00194024"/>
    <w:rsid w:val="00196929"/>
    <w:rsid w:val="001A2B70"/>
    <w:rsid w:val="001D3EF3"/>
    <w:rsid w:val="001D58EB"/>
    <w:rsid w:val="001D6DA3"/>
    <w:rsid w:val="001E2236"/>
    <w:rsid w:val="001E69F2"/>
    <w:rsid w:val="001F1400"/>
    <w:rsid w:val="001F1595"/>
    <w:rsid w:val="001F585D"/>
    <w:rsid w:val="002034E2"/>
    <w:rsid w:val="0021317A"/>
    <w:rsid w:val="00213EF8"/>
    <w:rsid w:val="00235847"/>
    <w:rsid w:val="00240231"/>
    <w:rsid w:val="00242F30"/>
    <w:rsid w:val="002465BB"/>
    <w:rsid w:val="002631F7"/>
    <w:rsid w:val="00273227"/>
    <w:rsid w:val="00290628"/>
    <w:rsid w:val="002950C8"/>
    <w:rsid w:val="00297607"/>
    <w:rsid w:val="002A3236"/>
    <w:rsid w:val="002A62F0"/>
    <w:rsid w:val="002B78A5"/>
    <w:rsid w:val="002D21EE"/>
    <w:rsid w:val="002D4965"/>
    <w:rsid w:val="002E197D"/>
    <w:rsid w:val="002F0358"/>
    <w:rsid w:val="002F3B65"/>
    <w:rsid w:val="002F5D92"/>
    <w:rsid w:val="002F77A7"/>
    <w:rsid w:val="003063D4"/>
    <w:rsid w:val="003077D1"/>
    <w:rsid w:val="00307C49"/>
    <w:rsid w:val="003178D7"/>
    <w:rsid w:val="003277E7"/>
    <w:rsid w:val="00330C00"/>
    <w:rsid w:val="00336F79"/>
    <w:rsid w:val="00340FD4"/>
    <w:rsid w:val="00343B7F"/>
    <w:rsid w:val="00343CE6"/>
    <w:rsid w:val="003449AB"/>
    <w:rsid w:val="0034617E"/>
    <w:rsid w:val="00356838"/>
    <w:rsid w:val="00360EC0"/>
    <w:rsid w:val="00370237"/>
    <w:rsid w:val="003774CE"/>
    <w:rsid w:val="003853E8"/>
    <w:rsid w:val="00385667"/>
    <w:rsid w:val="00396AF6"/>
    <w:rsid w:val="003B6EF3"/>
    <w:rsid w:val="003B6FA9"/>
    <w:rsid w:val="003B7C18"/>
    <w:rsid w:val="003B7E7D"/>
    <w:rsid w:val="003C0F92"/>
    <w:rsid w:val="003C62C6"/>
    <w:rsid w:val="003C646F"/>
    <w:rsid w:val="003D0CAE"/>
    <w:rsid w:val="003E0ABC"/>
    <w:rsid w:val="003E0EE4"/>
    <w:rsid w:val="003F63D3"/>
    <w:rsid w:val="00403487"/>
    <w:rsid w:val="0040448D"/>
    <w:rsid w:val="00404975"/>
    <w:rsid w:val="004162B3"/>
    <w:rsid w:val="004205A7"/>
    <w:rsid w:val="00421DE3"/>
    <w:rsid w:val="004242E6"/>
    <w:rsid w:val="00440CB8"/>
    <w:rsid w:val="00442509"/>
    <w:rsid w:val="00443DD1"/>
    <w:rsid w:val="004454C8"/>
    <w:rsid w:val="0044553F"/>
    <w:rsid w:val="00452224"/>
    <w:rsid w:val="0046466D"/>
    <w:rsid w:val="00466C7B"/>
    <w:rsid w:val="00470D51"/>
    <w:rsid w:val="0047262D"/>
    <w:rsid w:val="004774DF"/>
    <w:rsid w:val="0048178D"/>
    <w:rsid w:val="00483E1D"/>
    <w:rsid w:val="00484CBD"/>
    <w:rsid w:val="00484E83"/>
    <w:rsid w:val="00486A18"/>
    <w:rsid w:val="004871F5"/>
    <w:rsid w:val="0049058A"/>
    <w:rsid w:val="00491AA9"/>
    <w:rsid w:val="004973D8"/>
    <w:rsid w:val="00497413"/>
    <w:rsid w:val="004A5CC0"/>
    <w:rsid w:val="004C28BF"/>
    <w:rsid w:val="004C3718"/>
    <w:rsid w:val="004C7DBF"/>
    <w:rsid w:val="004D2038"/>
    <w:rsid w:val="004D340A"/>
    <w:rsid w:val="004D467B"/>
    <w:rsid w:val="004D7016"/>
    <w:rsid w:val="004E22C5"/>
    <w:rsid w:val="004F0AB9"/>
    <w:rsid w:val="004F12AC"/>
    <w:rsid w:val="004F4CC4"/>
    <w:rsid w:val="0050018F"/>
    <w:rsid w:val="00502164"/>
    <w:rsid w:val="00507B26"/>
    <w:rsid w:val="00507C6E"/>
    <w:rsid w:val="00515D47"/>
    <w:rsid w:val="005162FB"/>
    <w:rsid w:val="005164C9"/>
    <w:rsid w:val="00516DC2"/>
    <w:rsid w:val="00520FD2"/>
    <w:rsid w:val="00532A5C"/>
    <w:rsid w:val="0053567C"/>
    <w:rsid w:val="00537F70"/>
    <w:rsid w:val="005406EB"/>
    <w:rsid w:val="0055197A"/>
    <w:rsid w:val="00557786"/>
    <w:rsid w:val="00565EF6"/>
    <w:rsid w:val="005729CA"/>
    <w:rsid w:val="0057441A"/>
    <w:rsid w:val="00577AB2"/>
    <w:rsid w:val="00581AA0"/>
    <w:rsid w:val="00581EF3"/>
    <w:rsid w:val="00586964"/>
    <w:rsid w:val="00591A50"/>
    <w:rsid w:val="00592702"/>
    <w:rsid w:val="005940B9"/>
    <w:rsid w:val="005A541B"/>
    <w:rsid w:val="005B112C"/>
    <w:rsid w:val="005D1234"/>
    <w:rsid w:val="005D3BB3"/>
    <w:rsid w:val="005D5534"/>
    <w:rsid w:val="005E088B"/>
    <w:rsid w:val="005E2CF3"/>
    <w:rsid w:val="005E65FB"/>
    <w:rsid w:val="005F0732"/>
    <w:rsid w:val="005F0A69"/>
    <w:rsid w:val="005F2023"/>
    <w:rsid w:val="005F23A3"/>
    <w:rsid w:val="005F66BF"/>
    <w:rsid w:val="0060655E"/>
    <w:rsid w:val="00607529"/>
    <w:rsid w:val="00612117"/>
    <w:rsid w:val="00612729"/>
    <w:rsid w:val="0061541D"/>
    <w:rsid w:val="00617FC9"/>
    <w:rsid w:val="00637873"/>
    <w:rsid w:val="00641553"/>
    <w:rsid w:val="00642176"/>
    <w:rsid w:val="006445CF"/>
    <w:rsid w:val="00653942"/>
    <w:rsid w:val="00654A64"/>
    <w:rsid w:val="00660E46"/>
    <w:rsid w:val="006616A0"/>
    <w:rsid w:val="00663F62"/>
    <w:rsid w:val="00666032"/>
    <w:rsid w:val="006735C6"/>
    <w:rsid w:val="0067465E"/>
    <w:rsid w:val="006760D2"/>
    <w:rsid w:val="00677D7E"/>
    <w:rsid w:val="00680FDB"/>
    <w:rsid w:val="006853C7"/>
    <w:rsid w:val="00692176"/>
    <w:rsid w:val="006926E2"/>
    <w:rsid w:val="00697657"/>
    <w:rsid w:val="0069779F"/>
    <w:rsid w:val="006A6BB9"/>
    <w:rsid w:val="006C4001"/>
    <w:rsid w:val="006C733A"/>
    <w:rsid w:val="006D1C32"/>
    <w:rsid w:val="006D3AFA"/>
    <w:rsid w:val="006F5184"/>
    <w:rsid w:val="00710A46"/>
    <w:rsid w:val="00717283"/>
    <w:rsid w:val="007177D2"/>
    <w:rsid w:val="007208EA"/>
    <w:rsid w:val="0072510E"/>
    <w:rsid w:val="0073144D"/>
    <w:rsid w:val="007407BB"/>
    <w:rsid w:val="00744EEF"/>
    <w:rsid w:val="0074538E"/>
    <w:rsid w:val="0075359B"/>
    <w:rsid w:val="007537E7"/>
    <w:rsid w:val="007575DB"/>
    <w:rsid w:val="00776397"/>
    <w:rsid w:val="00776DEA"/>
    <w:rsid w:val="007779FE"/>
    <w:rsid w:val="007817CC"/>
    <w:rsid w:val="0079258F"/>
    <w:rsid w:val="0079579D"/>
    <w:rsid w:val="007B2192"/>
    <w:rsid w:val="007B32C3"/>
    <w:rsid w:val="007D4A3E"/>
    <w:rsid w:val="007D5805"/>
    <w:rsid w:val="007D66C1"/>
    <w:rsid w:val="007E794C"/>
    <w:rsid w:val="007F2833"/>
    <w:rsid w:val="007F4B27"/>
    <w:rsid w:val="007F6A21"/>
    <w:rsid w:val="007F6EFB"/>
    <w:rsid w:val="00800C21"/>
    <w:rsid w:val="0080793D"/>
    <w:rsid w:val="008153F6"/>
    <w:rsid w:val="0081669C"/>
    <w:rsid w:val="00817827"/>
    <w:rsid w:val="00830675"/>
    <w:rsid w:val="008330AE"/>
    <w:rsid w:val="00833C2E"/>
    <w:rsid w:val="00836463"/>
    <w:rsid w:val="00836C11"/>
    <w:rsid w:val="0084142C"/>
    <w:rsid w:val="00842347"/>
    <w:rsid w:val="008445C1"/>
    <w:rsid w:val="00844C08"/>
    <w:rsid w:val="0085270C"/>
    <w:rsid w:val="00853CE7"/>
    <w:rsid w:val="008615FC"/>
    <w:rsid w:val="008629C9"/>
    <w:rsid w:val="00864052"/>
    <w:rsid w:val="00871405"/>
    <w:rsid w:val="00873F58"/>
    <w:rsid w:val="00875657"/>
    <w:rsid w:val="0088237F"/>
    <w:rsid w:val="00886E28"/>
    <w:rsid w:val="008944E9"/>
    <w:rsid w:val="008A0FA7"/>
    <w:rsid w:val="008A5060"/>
    <w:rsid w:val="008A51DC"/>
    <w:rsid w:val="008A661F"/>
    <w:rsid w:val="008A7E6D"/>
    <w:rsid w:val="008C0197"/>
    <w:rsid w:val="008C1469"/>
    <w:rsid w:val="008C720D"/>
    <w:rsid w:val="008C76B2"/>
    <w:rsid w:val="008C7797"/>
    <w:rsid w:val="008D0BD6"/>
    <w:rsid w:val="008D10FA"/>
    <w:rsid w:val="008D1E2D"/>
    <w:rsid w:val="008D34E4"/>
    <w:rsid w:val="008D7E82"/>
    <w:rsid w:val="0090293E"/>
    <w:rsid w:val="0090491F"/>
    <w:rsid w:val="00912AC7"/>
    <w:rsid w:val="009142EB"/>
    <w:rsid w:val="00920F7B"/>
    <w:rsid w:val="00922A5C"/>
    <w:rsid w:val="0092534F"/>
    <w:rsid w:val="00926E21"/>
    <w:rsid w:val="00927429"/>
    <w:rsid w:val="00930C4C"/>
    <w:rsid w:val="00933775"/>
    <w:rsid w:val="00935796"/>
    <w:rsid w:val="00945302"/>
    <w:rsid w:val="0094742D"/>
    <w:rsid w:val="00950F78"/>
    <w:rsid w:val="00956553"/>
    <w:rsid w:val="00965D76"/>
    <w:rsid w:val="00967A59"/>
    <w:rsid w:val="00981867"/>
    <w:rsid w:val="00986CAB"/>
    <w:rsid w:val="009A2DC6"/>
    <w:rsid w:val="009A49AC"/>
    <w:rsid w:val="009A5B10"/>
    <w:rsid w:val="009A6ED3"/>
    <w:rsid w:val="009B4C7D"/>
    <w:rsid w:val="009B4CBD"/>
    <w:rsid w:val="009C40FD"/>
    <w:rsid w:val="009E79ED"/>
    <w:rsid w:val="009F3756"/>
    <w:rsid w:val="009F54B6"/>
    <w:rsid w:val="00A00C03"/>
    <w:rsid w:val="00A00E28"/>
    <w:rsid w:val="00A03F64"/>
    <w:rsid w:val="00A10A1E"/>
    <w:rsid w:val="00A138BB"/>
    <w:rsid w:val="00A13CF0"/>
    <w:rsid w:val="00A16959"/>
    <w:rsid w:val="00A24119"/>
    <w:rsid w:val="00A301BB"/>
    <w:rsid w:val="00A306F3"/>
    <w:rsid w:val="00A40CD1"/>
    <w:rsid w:val="00A422A4"/>
    <w:rsid w:val="00A440CC"/>
    <w:rsid w:val="00A46682"/>
    <w:rsid w:val="00A47C6B"/>
    <w:rsid w:val="00A566D7"/>
    <w:rsid w:val="00A612A0"/>
    <w:rsid w:val="00A66256"/>
    <w:rsid w:val="00A6699C"/>
    <w:rsid w:val="00A67D51"/>
    <w:rsid w:val="00A732F6"/>
    <w:rsid w:val="00A768FC"/>
    <w:rsid w:val="00A8139E"/>
    <w:rsid w:val="00AA5B0C"/>
    <w:rsid w:val="00AA5EFC"/>
    <w:rsid w:val="00AB456F"/>
    <w:rsid w:val="00AB5015"/>
    <w:rsid w:val="00AB5846"/>
    <w:rsid w:val="00AC02D0"/>
    <w:rsid w:val="00AC67A4"/>
    <w:rsid w:val="00AD0098"/>
    <w:rsid w:val="00AD13F6"/>
    <w:rsid w:val="00AD1892"/>
    <w:rsid w:val="00AD3530"/>
    <w:rsid w:val="00AF4AA3"/>
    <w:rsid w:val="00AF4E1F"/>
    <w:rsid w:val="00B00C84"/>
    <w:rsid w:val="00B03CA3"/>
    <w:rsid w:val="00B138C9"/>
    <w:rsid w:val="00B1776B"/>
    <w:rsid w:val="00B33AB8"/>
    <w:rsid w:val="00B4045E"/>
    <w:rsid w:val="00B420D2"/>
    <w:rsid w:val="00B422E6"/>
    <w:rsid w:val="00B44468"/>
    <w:rsid w:val="00B47430"/>
    <w:rsid w:val="00B54272"/>
    <w:rsid w:val="00B60808"/>
    <w:rsid w:val="00B61CCB"/>
    <w:rsid w:val="00B63B48"/>
    <w:rsid w:val="00B65C6A"/>
    <w:rsid w:val="00B711B4"/>
    <w:rsid w:val="00B74730"/>
    <w:rsid w:val="00B80686"/>
    <w:rsid w:val="00B8599F"/>
    <w:rsid w:val="00B94D9A"/>
    <w:rsid w:val="00B9559B"/>
    <w:rsid w:val="00B95C05"/>
    <w:rsid w:val="00B9682F"/>
    <w:rsid w:val="00B97145"/>
    <w:rsid w:val="00BA0A8C"/>
    <w:rsid w:val="00BA4116"/>
    <w:rsid w:val="00BB02DB"/>
    <w:rsid w:val="00BB1B74"/>
    <w:rsid w:val="00BB1E96"/>
    <w:rsid w:val="00BB541E"/>
    <w:rsid w:val="00BB6BF7"/>
    <w:rsid w:val="00BB7588"/>
    <w:rsid w:val="00BC05BA"/>
    <w:rsid w:val="00BC1A15"/>
    <w:rsid w:val="00BC7FF3"/>
    <w:rsid w:val="00BD4BAA"/>
    <w:rsid w:val="00BD6EC2"/>
    <w:rsid w:val="00BD7734"/>
    <w:rsid w:val="00BF408D"/>
    <w:rsid w:val="00BF5164"/>
    <w:rsid w:val="00C03685"/>
    <w:rsid w:val="00C04546"/>
    <w:rsid w:val="00C04DA6"/>
    <w:rsid w:val="00C12AF5"/>
    <w:rsid w:val="00C147FB"/>
    <w:rsid w:val="00C17B89"/>
    <w:rsid w:val="00C2174E"/>
    <w:rsid w:val="00C25AA4"/>
    <w:rsid w:val="00C25BF4"/>
    <w:rsid w:val="00C2759C"/>
    <w:rsid w:val="00C27F8A"/>
    <w:rsid w:val="00C320F0"/>
    <w:rsid w:val="00C354B7"/>
    <w:rsid w:val="00C369EC"/>
    <w:rsid w:val="00C37758"/>
    <w:rsid w:val="00C54338"/>
    <w:rsid w:val="00C61A13"/>
    <w:rsid w:val="00C62F51"/>
    <w:rsid w:val="00C87252"/>
    <w:rsid w:val="00C90444"/>
    <w:rsid w:val="00C91396"/>
    <w:rsid w:val="00CA145F"/>
    <w:rsid w:val="00CA2985"/>
    <w:rsid w:val="00CB2B07"/>
    <w:rsid w:val="00CC0866"/>
    <w:rsid w:val="00CC1668"/>
    <w:rsid w:val="00CC62CF"/>
    <w:rsid w:val="00CD1077"/>
    <w:rsid w:val="00CD1B7D"/>
    <w:rsid w:val="00CE7BA0"/>
    <w:rsid w:val="00CF2C79"/>
    <w:rsid w:val="00CF5E37"/>
    <w:rsid w:val="00D00B12"/>
    <w:rsid w:val="00D0253C"/>
    <w:rsid w:val="00D04DC7"/>
    <w:rsid w:val="00D07B45"/>
    <w:rsid w:val="00D10379"/>
    <w:rsid w:val="00D10C35"/>
    <w:rsid w:val="00D164B2"/>
    <w:rsid w:val="00D17E99"/>
    <w:rsid w:val="00D355E6"/>
    <w:rsid w:val="00D375A3"/>
    <w:rsid w:val="00D40617"/>
    <w:rsid w:val="00D4321F"/>
    <w:rsid w:val="00D47218"/>
    <w:rsid w:val="00D47506"/>
    <w:rsid w:val="00D53656"/>
    <w:rsid w:val="00D545DE"/>
    <w:rsid w:val="00D65497"/>
    <w:rsid w:val="00D8209C"/>
    <w:rsid w:val="00D827DB"/>
    <w:rsid w:val="00D8796E"/>
    <w:rsid w:val="00D91B9B"/>
    <w:rsid w:val="00D93924"/>
    <w:rsid w:val="00DA7089"/>
    <w:rsid w:val="00DA725A"/>
    <w:rsid w:val="00DD56DE"/>
    <w:rsid w:val="00DE0DCD"/>
    <w:rsid w:val="00E03E9B"/>
    <w:rsid w:val="00E042D9"/>
    <w:rsid w:val="00E1570F"/>
    <w:rsid w:val="00E24DCD"/>
    <w:rsid w:val="00E32A4C"/>
    <w:rsid w:val="00E36391"/>
    <w:rsid w:val="00E41D0D"/>
    <w:rsid w:val="00E4489F"/>
    <w:rsid w:val="00E4681E"/>
    <w:rsid w:val="00E500AB"/>
    <w:rsid w:val="00E5187A"/>
    <w:rsid w:val="00E57501"/>
    <w:rsid w:val="00E63FDE"/>
    <w:rsid w:val="00E66256"/>
    <w:rsid w:val="00E74CA7"/>
    <w:rsid w:val="00E75DBE"/>
    <w:rsid w:val="00E94BB6"/>
    <w:rsid w:val="00EA2C72"/>
    <w:rsid w:val="00EB01D0"/>
    <w:rsid w:val="00EB359F"/>
    <w:rsid w:val="00EB39CA"/>
    <w:rsid w:val="00EB4098"/>
    <w:rsid w:val="00EC1ABB"/>
    <w:rsid w:val="00EC1B6A"/>
    <w:rsid w:val="00EC1B72"/>
    <w:rsid w:val="00ED359C"/>
    <w:rsid w:val="00ED4147"/>
    <w:rsid w:val="00ED78FE"/>
    <w:rsid w:val="00EE32AD"/>
    <w:rsid w:val="00EE6AE5"/>
    <w:rsid w:val="00EF08AB"/>
    <w:rsid w:val="00EF0F77"/>
    <w:rsid w:val="00EF696E"/>
    <w:rsid w:val="00EF7399"/>
    <w:rsid w:val="00F00805"/>
    <w:rsid w:val="00F07635"/>
    <w:rsid w:val="00F07A14"/>
    <w:rsid w:val="00F107A6"/>
    <w:rsid w:val="00F1487B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76A1B"/>
    <w:rsid w:val="00F8016F"/>
    <w:rsid w:val="00F9054A"/>
    <w:rsid w:val="00F938B6"/>
    <w:rsid w:val="00F94E2D"/>
    <w:rsid w:val="00FA3653"/>
    <w:rsid w:val="00FA7513"/>
    <w:rsid w:val="00FB2ABF"/>
    <w:rsid w:val="00FB48A2"/>
    <w:rsid w:val="00FB5E7C"/>
    <w:rsid w:val="00FC0FAC"/>
    <w:rsid w:val="00FC232E"/>
    <w:rsid w:val="00FC2437"/>
    <w:rsid w:val="00FC5B6A"/>
    <w:rsid w:val="00FD12D9"/>
    <w:rsid w:val="00FD2DFD"/>
    <w:rsid w:val="00FD31DE"/>
    <w:rsid w:val="00FD3DD1"/>
    <w:rsid w:val="00FD5445"/>
    <w:rsid w:val="00FD6CDB"/>
    <w:rsid w:val="00FE0390"/>
    <w:rsid w:val="00FE1BAC"/>
    <w:rsid w:val="00FE2C4C"/>
    <w:rsid w:val="00FE6169"/>
    <w:rsid w:val="00FF0848"/>
    <w:rsid w:val="00FF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0">
    <w:name w:val="Char Char Rakstz. Rakstz. Char Char Rakstz. Rakstz."/>
    <w:basedOn w:val="Normal"/>
    <w:rsid w:val="00C61A1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0">
    <w:name w:val="Char Char Rakstz. Rakstz. Char Char Rakstz. Rakstz."/>
    <w:basedOn w:val="Normal"/>
    <w:rsid w:val="00C61A1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eis.gov.lv/EKEIS/Supplier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8DBA1-06C9-41BE-B5C6-821D4A29A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2391</Words>
  <Characters>1364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440</cp:revision>
  <cp:lastPrinted>2018-10-19T11:11:00Z</cp:lastPrinted>
  <dcterms:created xsi:type="dcterms:W3CDTF">2015-01-08T08:53:00Z</dcterms:created>
  <dcterms:modified xsi:type="dcterms:W3CDTF">2018-10-19T11:14:00Z</dcterms:modified>
</cp:coreProperties>
</file>