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DF2674" w:rsidRPr="001A3A4D" w:rsidRDefault="00DF2674" w:rsidP="002C0430">
      <w:pPr>
        <w:pStyle w:val="BodyText"/>
        <w:spacing w:after="0"/>
        <w:rPr>
          <w:rFonts w:ascii="Arial" w:hAnsi="Arial" w:cs="Arial"/>
          <w:color w:val="000000" w:themeColor="text1"/>
          <w:sz w:val="20"/>
          <w:szCs w:val="20"/>
        </w:rPr>
      </w:pPr>
    </w:p>
    <w:p w:rsidR="00B113E8" w:rsidRDefault="00B113E8" w:rsidP="006B4CC8">
      <w:pPr>
        <w:pStyle w:val="BodyText"/>
        <w:spacing w:after="0"/>
        <w:ind w:left="720"/>
        <w:rPr>
          <w:rFonts w:ascii="Arial" w:hAnsi="Arial" w:cs="Arial"/>
          <w:color w:val="000000" w:themeColor="text1"/>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EA19BA">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A66C6F">
        <w:rPr>
          <w:rFonts w:ascii="Arial" w:hAnsi="Arial" w:cs="Arial"/>
          <w:bCs/>
          <w:color w:val="000000" w:themeColor="text1"/>
          <w:sz w:val="20"/>
          <w:szCs w:val="20"/>
        </w:rPr>
        <w:t>35</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2C0430">
        <w:trPr>
          <w:trHeight w:val="1208"/>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2C0430">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6A0D37" w:rsidRPr="003F7899" w:rsidRDefault="006A0D37"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6A0D37" w:rsidRPr="003F7899" w:rsidTr="002C0430">
        <w:trPr>
          <w:trHeight w:val="1571"/>
        </w:trPr>
        <w:tc>
          <w:tcPr>
            <w:tcW w:w="3261" w:type="dxa"/>
            <w:shd w:val="clear" w:color="auto" w:fill="E5DFEC"/>
            <w:vAlign w:val="center"/>
          </w:tcPr>
          <w:p w:rsidR="006A0D37" w:rsidRPr="006A0D37" w:rsidRDefault="006A0D37" w:rsidP="006A0D37">
            <w:pPr>
              <w:snapToGrid w:val="0"/>
              <w:jc w:val="both"/>
              <w:rPr>
                <w:rFonts w:ascii="Arial" w:hAnsi="Arial" w:cs="Arial"/>
                <w:b/>
                <w:sz w:val="20"/>
                <w:szCs w:val="20"/>
              </w:rPr>
            </w:pPr>
            <w:r w:rsidRPr="006A0D37">
              <w:rPr>
                <w:rFonts w:ascii="Arial" w:hAnsi="Arial" w:cs="Arial"/>
                <w:b/>
                <w:sz w:val="20"/>
                <w:szCs w:val="20"/>
              </w:rPr>
              <w:t>Pretendenta uzņēmums vai tā piesaistītā apakšuzņēmēja uzņēmums atbilst mazā vai vidējā uzņēmuma statusam</w:t>
            </w:r>
          </w:p>
          <w:p w:rsidR="006A0D37" w:rsidRPr="003F7899" w:rsidRDefault="006A0D37" w:rsidP="00A23569">
            <w:pPr>
              <w:rPr>
                <w:rFonts w:ascii="Arial" w:hAnsi="Arial" w:cs="Arial"/>
                <w:b/>
                <w:sz w:val="20"/>
                <w:szCs w:val="20"/>
              </w:rPr>
            </w:pPr>
          </w:p>
        </w:tc>
        <w:tc>
          <w:tcPr>
            <w:tcW w:w="6378" w:type="dxa"/>
          </w:tcPr>
          <w:p w:rsidR="00A23569" w:rsidRPr="006A0D37" w:rsidRDefault="00A23569" w:rsidP="00A23569">
            <w:pPr>
              <w:rPr>
                <w:rFonts w:ascii="Arial" w:hAnsi="Arial" w:cs="Arial"/>
                <w:sz w:val="20"/>
                <w:szCs w:val="20"/>
              </w:rPr>
            </w:pPr>
            <w:r w:rsidRPr="006A0D37">
              <w:rPr>
                <w:rFonts w:ascii="Arial" w:hAnsi="Arial" w:cs="Arial"/>
                <w:sz w:val="20"/>
                <w:szCs w:val="20"/>
              </w:rPr>
              <w:t>(norādīt informāciju)</w:t>
            </w:r>
          </w:p>
          <w:p w:rsidR="006A0D37" w:rsidRPr="003F7899" w:rsidRDefault="006A0D37"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A66C6F">
        <w:t>Ratiņkrēslu pacēlāju piegāde un uzstādīšana SARC “Kalnciems” un Lielplatones tautas namam</w:t>
      </w:r>
      <w:r w:rsidR="006D7B40">
        <w:rPr>
          <w:rFonts w:cs="Arial"/>
          <w:bCs/>
          <w:iCs/>
          <w:szCs w:val="20"/>
        </w:rPr>
        <w:t>”</w:t>
      </w:r>
      <w:r w:rsidR="008C0E84">
        <w:rPr>
          <w:bCs/>
          <w:iCs/>
          <w:szCs w:val="20"/>
        </w:rPr>
        <w:t xml:space="preserve">, </w:t>
      </w:r>
      <w:r w:rsidR="00B113E8">
        <w:rPr>
          <w:rFonts w:cs="Arial"/>
          <w:szCs w:val="20"/>
        </w:rPr>
        <w:t>ID</w:t>
      </w:r>
      <w:r w:rsidR="00B113E8" w:rsidRPr="00FB24E7">
        <w:rPr>
          <w:rFonts w:cs="Arial"/>
          <w:szCs w:val="20"/>
        </w:rPr>
        <w:t>. Nr</w:t>
      </w:r>
      <w:r w:rsidR="00A66C6F">
        <w:rPr>
          <w:rFonts w:cs="Arial"/>
          <w:szCs w:val="20"/>
        </w:rPr>
        <w:t>. JNP 2017/35</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EA19BA"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7149E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994A9B">
      <w:pPr>
        <w:pStyle w:val="Rindkopa"/>
        <w:numPr>
          <w:ilvl w:val="0"/>
          <w:numId w:val="8"/>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994A9B">
      <w:pPr>
        <w:pStyle w:val="Rindkopa"/>
        <w:numPr>
          <w:ilvl w:val="0"/>
          <w:numId w:val="9"/>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A66C6F">
        <w:t>Ratiņkrēslu pacēlāju piegāde un uzstādīšana SARC “Kalnciems” un Lielplatones tautas namam</w:t>
      </w:r>
      <w:r w:rsidR="00994A9B">
        <w:rPr>
          <w:rFonts w:cs="Arial"/>
          <w:bCs/>
          <w:iCs/>
          <w:szCs w:val="20"/>
        </w:rPr>
        <w:t>”</w:t>
      </w:r>
      <w:r w:rsidR="006D7B40">
        <w:rPr>
          <w:bCs/>
          <w:iCs/>
          <w:szCs w:val="20"/>
        </w:rPr>
        <w:t>,</w:t>
      </w:r>
      <w:r w:rsidR="00B113E8">
        <w:rPr>
          <w:bCs/>
          <w:iCs/>
          <w:szCs w:val="20"/>
        </w:rPr>
        <w:t xml:space="preserve"> </w:t>
      </w:r>
      <w:r w:rsidR="00B113E8">
        <w:rPr>
          <w:rFonts w:cs="Arial"/>
          <w:szCs w:val="20"/>
        </w:rPr>
        <w:t>ID</w:t>
      </w:r>
      <w:r w:rsidR="00B113E8" w:rsidRPr="00FB24E7">
        <w:rPr>
          <w:rFonts w:cs="Arial"/>
          <w:szCs w:val="20"/>
        </w:rPr>
        <w:t>. Nr</w:t>
      </w:r>
      <w:r w:rsidR="00A66C6F">
        <w:rPr>
          <w:rFonts w:cs="Arial"/>
          <w:szCs w:val="20"/>
        </w:rPr>
        <w:t>. JNP 2017/35</w:t>
      </w:r>
      <w:r w:rsidR="00B113E8">
        <w:rPr>
          <w:rFonts w:cs="Arial"/>
          <w:szCs w:val="20"/>
        </w:rPr>
        <w:t xml:space="preserve">, </w:t>
      </w:r>
      <w:r w:rsidR="00994A9B">
        <w:rPr>
          <w:rFonts w:cs="Arial"/>
          <w:szCs w:val="20"/>
        </w:rPr>
        <w:t>piegādi</w:t>
      </w:r>
      <w:r w:rsidR="00A66C6F">
        <w:rPr>
          <w:rFonts w:cs="Arial"/>
          <w:szCs w:val="20"/>
        </w:rPr>
        <w:t xml:space="preserve"> un uzstādīšanu</w:t>
      </w:r>
      <w:r>
        <w:rPr>
          <w:rFonts w:cs="Arial"/>
          <w:szCs w:val="20"/>
        </w:rPr>
        <w:t>,</w:t>
      </w:r>
      <w:r w:rsidR="003F7899" w:rsidRPr="003F7899">
        <w:rPr>
          <w:rFonts w:cs="Arial"/>
          <w:szCs w:val="20"/>
        </w:rPr>
        <w:t xml:space="preserve"> saskaņā ar </w:t>
      </w:r>
      <w:r w:rsidR="007149E1">
        <w:rPr>
          <w:rFonts w:cs="Arial"/>
          <w:szCs w:val="20"/>
        </w:rPr>
        <w:t>Tehnisko specifikāciju</w:t>
      </w:r>
      <w:r w:rsidR="00994A9B">
        <w:rPr>
          <w:rFonts w:cs="Arial"/>
          <w:szCs w:val="20"/>
        </w:rPr>
        <w:t xml:space="preserve"> un finanšu piedāvājumu</w:t>
      </w:r>
      <w:r w:rsidR="00AE01B9">
        <w:rPr>
          <w:rFonts w:cs="Arial"/>
          <w:szCs w:val="20"/>
        </w:rPr>
        <w:t xml:space="preserve">, </w:t>
      </w:r>
      <w:r w:rsidR="00693163">
        <w:rPr>
          <w:rFonts w:cs="Arial"/>
          <w:szCs w:val="20"/>
        </w:rPr>
        <w:t xml:space="preserve">par </w:t>
      </w:r>
      <w:r w:rsidR="003F7899" w:rsidRPr="003F7899">
        <w:rPr>
          <w:rFonts w:cs="Arial"/>
          <w:szCs w:val="20"/>
        </w:rPr>
        <w:t xml:space="preserve">kopējo cenu: </w:t>
      </w:r>
      <w:r w:rsidR="00994A9B">
        <w:rPr>
          <w:rFonts w:cs="Arial"/>
          <w:szCs w:val="20"/>
        </w:rPr>
        <w:t>Piegādes</w:t>
      </w:r>
      <w:r w:rsidR="00A66C6F">
        <w:rPr>
          <w:rFonts w:cs="Arial"/>
          <w:szCs w:val="20"/>
        </w:rPr>
        <w:t xml:space="preserve"> un uzstādīšanas</w:t>
      </w:r>
      <w:r w:rsidR="00994A9B">
        <w:rPr>
          <w:rFonts w:cs="Arial"/>
          <w:szCs w:val="20"/>
        </w:rPr>
        <w:t xml:space="preserve"> </w:t>
      </w:r>
      <w:r w:rsidR="003F7899" w:rsidRPr="003F7899">
        <w:rPr>
          <w:rFonts w:cs="Arial"/>
          <w:szCs w:val="20"/>
        </w:rPr>
        <w:t xml:space="preserve">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994A9B">
      <w:pPr>
        <w:pStyle w:val="Rindkopa"/>
        <w:numPr>
          <w:ilvl w:val="0"/>
          <w:numId w:val="9"/>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994A9B">
      <w:pPr>
        <w:pStyle w:val="Rindkopa"/>
        <w:numPr>
          <w:ilvl w:val="0"/>
          <w:numId w:val="9"/>
        </w:numPr>
        <w:suppressAutoHyphens/>
        <w:spacing w:line="100" w:lineRule="atLeast"/>
        <w:ind w:left="709" w:hanging="426"/>
        <w:rPr>
          <w:rFonts w:cs="Arial"/>
          <w:szCs w:val="20"/>
        </w:rPr>
      </w:pPr>
      <w:r w:rsidRPr="003F7899">
        <w:rPr>
          <w:rFonts w:cs="Arial"/>
          <w:szCs w:val="20"/>
        </w:rPr>
        <w:t xml:space="preserve">veikt </w:t>
      </w:r>
      <w:r w:rsidR="00994A9B">
        <w:rPr>
          <w:rFonts w:cs="Arial"/>
          <w:color w:val="000000"/>
          <w:shd w:val="clear" w:color="auto" w:fill="FFFFFF"/>
        </w:rPr>
        <w:t>piegādes</w:t>
      </w:r>
      <w:r w:rsidR="00A66C6F">
        <w:rPr>
          <w:rFonts w:cs="Arial"/>
          <w:color w:val="000000"/>
          <w:shd w:val="clear" w:color="auto" w:fill="FFFFFF"/>
        </w:rPr>
        <w:t xml:space="preserve"> un uzstādīšanas</w:t>
      </w:r>
      <w:r w:rsidR="00693163">
        <w:rPr>
          <w:rFonts w:cs="Arial"/>
          <w:color w:val="000000"/>
          <w:shd w:val="clear" w:color="auto" w:fill="FFFFFF"/>
        </w:rPr>
        <w:t xml:space="preserve">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994A9B">
      <w:pPr>
        <w:pStyle w:val="Rindkopa"/>
        <w:numPr>
          <w:ilvl w:val="0"/>
          <w:numId w:val="9"/>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994A9B">
      <w:pPr>
        <w:pStyle w:val="Punkts"/>
        <w:numPr>
          <w:ilvl w:val="0"/>
          <w:numId w:val="8"/>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lastRenderedPageBreak/>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B6729A">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FA74E1">
        <w:rPr>
          <w:rFonts w:ascii="Arial" w:hAnsi="Arial" w:cs="Arial"/>
          <w:bCs/>
          <w:color w:val="000000" w:themeColor="text1"/>
          <w:sz w:val="20"/>
          <w:szCs w:val="20"/>
        </w:rPr>
        <w:t>35</w:t>
      </w:r>
    </w:p>
    <w:p w:rsidR="00A66C6F" w:rsidRDefault="00A66C6F" w:rsidP="00135A3F">
      <w:pPr>
        <w:jc w:val="right"/>
        <w:rPr>
          <w:rFonts w:ascii="Arial" w:hAnsi="Arial" w:cs="Arial"/>
          <w:b/>
          <w:color w:val="00000A"/>
          <w:sz w:val="20"/>
          <w:szCs w:val="20"/>
        </w:rPr>
      </w:pPr>
    </w:p>
    <w:p w:rsidR="00A66C6F" w:rsidRDefault="00A66C6F" w:rsidP="00135A3F">
      <w:pPr>
        <w:jc w:val="right"/>
        <w:rPr>
          <w:rFonts w:ascii="Arial" w:hAnsi="Arial" w:cs="Arial"/>
          <w:b/>
          <w:color w:val="00000A"/>
          <w:sz w:val="20"/>
          <w:szCs w:val="20"/>
        </w:rPr>
      </w:pPr>
    </w:p>
    <w:p w:rsidR="00A66C6F" w:rsidRDefault="00A66C6F" w:rsidP="00135A3F">
      <w:pPr>
        <w:jc w:val="right"/>
        <w:rPr>
          <w:rFonts w:ascii="Arial" w:hAnsi="Arial" w:cs="Arial"/>
          <w:b/>
          <w:color w:val="00000A"/>
          <w:sz w:val="20"/>
          <w:szCs w:val="20"/>
        </w:rPr>
      </w:pPr>
    </w:p>
    <w:p w:rsidR="00A66C6F" w:rsidRPr="00C1778F" w:rsidRDefault="00A66C6F" w:rsidP="00135A3F">
      <w:pPr>
        <w:jc w:val="right"/>
        <w:rPr>
          <w:rFonts w:ascii="Arial" w:hAnsi="Arial" w:cs="Arial"/>
          <w:b/>
          <w:color w:val="00000A"/>
          <w:sz w:val="22"/>
          <w:szCs w:val="22"/>
        </w:rPr>
      </w:pPr>
    </w:p>
    <w:p w:rsidR="00FA74E1" w:rsidRPr="00042AB1" w:rsidRDefault="00FA74E1" w:rsidP="00FA74E1">
      <w:pPr>
        <w:widowControl w:val="0"/>
        <w:tabs>
          <w:tab w:val="left" w:pos="912"/>
        </w:tabs>
        <w:suppressAutoHyphens/>
        <w:spacing w:after="120" w:line="276" w:lineRule="auto"/>
        <w:jc w:val="center"/>
        <w:rPr>
          <w:rFonts w:ascii="Arial" w:eastAsia="SimSun" w:hAnsi="Arial" w:cs="Arial"/>
          <w:b/>
          <w:iCs/>
          <w:kern w:val="2"/>
          <w:sz w:val="20"/>
          <w:szCs w:val="20"/>
          <w:lang w:eastAsia="hi-IN" w:bidi="hi-IN"/>
        </w:rPr>
      </w:pPr>
      <w:r w:rsidRPr="00042AB1">
        <w:rPr>
          <w:rFonts w:ascii="Arial" w:eastAsia="SimSun" w:hAnsi="Arial" w:cs="Arial"/>
          <w:b/>
          <w:iCs/>
          <w:kern w:val="2"/>
          <w:sz w:val="20"/>
          <w:szCs w:val="20"/>
          <w:lang w:eastAsia="hi-IN" w:bidi="hi-IN"/>
        </w:rPr>
        <w:t>TEHNISKĀ SPECIFIKĀCIJA, TEHNISKAIS PIEDĀVĀJUMS</w:t>
      </w:r>
    </w:p>
    <w:p w:rsidR="00FA74E1" w:rsidRPr="00042AB1" w:rsidRDefault="00FA74E1" w:rsidP="00FA74E1">
      <w:pPr>
        <w:widowControl w:val="0"/>
        <w:tabs>
          <w:tab w:val="left" w:pos="912"/>
        </w:tabs>
        <w:suppressAutoHyphens/>
        <w:spacing w:after="120" w:line="276" w:lineRule="auto"/>
        <w:jc w:val="center"/>
        <w:rPr>
          <w:rFonts w:ascii="Arial" w:eastAsia="SimSun" w:hAnsi="Arial" w:cs="Arial"/>
          <w:b/>
          <w:iCs/>
          <w:kern w:val="2"/>
          <w:sz w:val="20"/>
          <w:szCs w:val="20"/>
          <w:lang w:eastAsia="hi-IN" w:bidi="hi-IN"/>
        </w:rPr>
      </w:pPr>
      <w:r w:rsidRPr="00042AB1">
        <w:rPr>
          <w:rFonts w:ascii="Arial" w:hAnsi="Arial" w:cs="Arial"/>
          <w:b/>
          <w:sz w:val="20"/>
          <w:szCs w:val="20"/>
        </w:rPr>
        <w:t>Iepirkumam ”Ratiņkrēslu pacēlāju piegāde un uzstādīšana SARC “Kalnciems” un Lielplatones tautas namam</w:t>
      </w:r>
      <w:r w:rsidRPr="00042AB1">
        <w:rPr>
          <w:rFonts w:ascii="Arial" w:hAnsi="Arial" w:cs="Arial"/>
          <w:b/>
          <w:bCs/>
          <w:iCs/>
          <w:sz w:val="20"/>
          <w:szCs w:val="20"/>
        </w:rPr>
        <w:t>”</w:t>
      </w:r>
    </w:p>
    <w:p w:rsidR="00FA74E1" w:rsidRPr="00664A35" w:rsidRDefault="00FA74E1" w:rsidP="00FA74E1">
      <w:pPr>
        <w:widowControl w:val="0"/>
        <w:tabs>
          <w:tab w:val="left" w:pos="912"/>
        </w:tabs>
        <w:suppressAutoHyphens/>
        <w:spacing w:after="120" w:line="276" w:lineRule="auto"/>
        <w:rPr>
          <w:rFonts w:ascii="Arial" w:eastAsia="SimSun" w:hAnsi="Arial" w:cs="Arial"/>
          <w:b/>
          <w:kern w:val="2"/>
          <w:sz w:val="20"/>
          <w:szCs w:val="20"/>
          <w:lang w:eastAsia="hi-IN" w:bidi="hi-IN"/>
        </w:rPr>
      </w:pPr>
      <w:r w:rsidRPr="00664A35">
        <w:rPr>
          <w:rFonts w:ascii="Arial" w:eastAsia="SimSun" w:hAnsi="Arial" w:cs="Arial"/>
          <w:b/>
          <w:kern w:val="2"/>
          <w:sz w:val="20"/>
          <w:szCs w:val="20"/>
          <w:lang w:eastAsia="hi-IN" w:bidi="hi-IN"/>
        </w:rPr>
        <w:t>Iepirkuma 1. daļai</w:t>
      </w:r>
    </w:p>
    <w:p w:rsidR="00FA74E1" w:rsidRPr="00FA74E1" w:rsidRDefault="00FA74E1" w:rsidP="00FA74E1">
      <w:pPr>
        <w:suppressAutoHyphens/>
        <w:spacing w:line="276" w:lineRule="auto"/>
        <w:jc w:val="center"/>
        <w:rPr>
          <w:rFonts w:eastAsia="Arial Unicode MS"/>
          <w:color w:val="000000"/>
          <w:kern w:val="2"/>
          <w:lang w:eastAsia="hi-IN" w:bidi="hi-IN"/>
        </w:rPr>
      </w:pPr>
    </w:p>
    <w:tbl>
      <w:tblPr>
        <w:tblW w:w="9214" w:type="dxa"/>
        <w:tblInd w:w="55" w:type="dxa"/>
        <w:tblLayout w:type="fixed"/>
        <w:tblCellMar>
          <w:top w:w="55" w:type="dxa"/>
          <w:left w:w="55" w:type="dxa"/>
          <w:bottom w:w="55" w:type="dxa"/>
          <w:right w:w="55" w:type="dxa"/>
        </w:tblCellMar>
        <w:tblLook w:val="04A0" w:firstRow="1" w:lastRow="0" w:firstColumn="1" w:lastColumn="0" w:noHBand="0" w:noVBand="1"/>
      </w:tblPr>
      <w:tblGrid>
        <w:gridCol w:w="4822"/>
        <w:gridCol w:w="4392"/>
      </w:tblGrid>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LineNumbers/>
              <w:suppressAutoHyphens/>
              <w:spacing w:line="276" w:lineRule="auto"/>
              <w:rPr>
                <w:rFonts w:ascii="Arial" w:eastAsia="Lucida Sans Unicode" w:hAnsi="Arial" w:cs="Arial"/>
                <w:b/>
                <w:kern w:val="2"/>
                <w:sz w:val="20"/>
                <w:szCs w:val="20"/>
                <w:lang w:eastAsia="hi-IN" w:bidi="hi-IN"/>
              </w:rPr>
            </w:pPr>
            <w:proofErr w:type="spellStart"/>
            <w:r w:rsidRPr="00C1778F">
              <w:rPr>
                <w:rFonts w:ascii="Arial" w:eastAsia="Lucida Sans Unicode" w:hAnsi="Arial" w:cs="Arial"/>
                <w:b/>
                <w:kern w:val="2"/>
                <w:sz w:val="20"/>
                <w:szCs w:val="20"/>
                <w:lang w:eastAsia="hi-IN" w:bidi="hi-IN"/>
              </w:rPr>
              <w:t>PasūtītājaTehniskās</w:t>
            </w:r>
            <w:proofErr w:type="spellEnd"/>
            <w:r w:rsidRPr="00C1778F">
              <w:rPr>
                <w:rFonts w:ascii="Arial" w:eastAsia="Lucida Sans Unicode" w:hAnsi="Arial" w:cs="Arial"/>
                <w:b/>
                <w:kern w:val="2"/>
                <w:sz w:val="20"/>
                <w:szCs w:val="20"/>
                <w:lang w:eastAsia="hi-IN" w:bidi="hi-IN"/>
              </w:rPr>
              <w:t xml:space="preserve"> specifikācijas prasības</w:t>
            </w:r>
          </w:p>
        </w:tc>
        <w:tc>
          <w:tcPr>
            <w:tcW w:w="439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LineNumbers/>
              <w:suppressAutoHyphens/>
              <w:spacing w:line="276" w:lineRule="auto"/>
              <w:jc w:val="center"/>
              <w:rPr>
                <w:rFonts w:ascii="Arial" w:eastAsia="Lucida Sans Unicode" w:hAnsi="Arial" w:cs="Arial"/>
                <w:b/>
                <w:kern w:val="2"/>
                <w:sz w:val="20"/>
                <w:szCs w:val="20"/>
                <w:lang w:val="ru-RU" w:eastAsia="hi-IN" w:bidi="hi-IN"/>
              </w:rPr>
            </w:pPr>
            <w:r w:rsidRPr="00C1778F">
              <w:rPr>
                <w:rFonts w:ascii="Arial" w:eastAsia="Lucida Sans Unicode" w:hAnsi="Arial" w:cs="Arial"/>
                <w:b/>
                <w:kern w:val="2"/>
                <w:sz w:val="20"/>
                <w:szCs w:val="20"/>
                <w:lang w:eastAsia="hi-IN" w:bidi="hi-IN"/>
              </w:rPr>
              <w:t>Pretendenta piedāvājums</w:t>
            </w:r>
          </w:p>
        </w:tc>
      </w:tr>
      <w:tr w:rsidR="00FA74E1" w:rsidRPr="00C1778F" w:rsidTr="00664A35">
        <w:trPr>
          <w:trHeight w:val="516"/>
        </w:trPr>
        <w:tc>
          <w:tcPr>
            <w:tcW w:w="4822" w:type="dxa"/>
            <w:tcBorders>
              <w:top w:val="single" w:sz="4" w:space="0" w:color="000000"/>
              <w:left w:val="single" w:sz="4" w:space="0" w:color="000000"/>
              <w:bottom w:val="single" w:sz="4" w:space="0" w:color="auto"/>
              <w:right w:val="single" w:sz="4" w:space="0" w:color="000000"/>
            </w:tcBorders>
            <w:shd w:val="clear" w:color="auto" w:fill="FFFFFF"/>
            <w:hideMark/>
          </w:tcPr>
          <w:p w:rsidR="00FA74E1" w:rsidRPr="00D25588" w:rsidRDefault="00407968" w:rsidP="00FA74E1">
            <w:pPr>
              <w:widowControl w:val="0"/>
              <w:suppressAutoHyphens/>
              <w:spacing w:after="120" w:line="100" w:lineRule="atLeast"/>
              <w:rPr>
                <w:rFonts w:ascii="Arial" w:eastAsia="SimSun" w:hAnsi="Arial" w:cs="Arial"/>
                <w:color w:val="00000A"/>
                <w:kern w:val="2"/>
                <w:sz w:val="20"/>
                <w:szCs w:val="20"/>
                <w:lang w:eastAsia="hi-IN" w:bidi="hi-IN"/>
              </w:rPr>
            </w:pPr>
            <w:r>
              <w:rPr>
                <w:rFonts w:ascii="Arial" w:hAnsi="Arial" w:cs="Arial"/>
                <w:sz w:val="20"/>
                <w:szCs w:val="20"/>
              </w:rPr>
              <w:t xml:space="preserve"> Esošā ratiņkrēsla pacēlāja</w:t>
            </w:r>
            <w:r w:rsidR="00D25588">
              <w:rPr>
                <w:rFonts w:ascii="Arial" w:hAnsi="Arial" w:cs="Arial"/>
                <w:sz w:val="20"/>
                <w:szCs w:val="20"/>
              </w:rPr>
              <w:t>,</w:t>
            </w:r>
            <w:r w:rsidRPr="00407968">
              <w:rPr>
                <w:rFonts w:ascii="Arial" w:hAnsi="Arial" w:cs="Arial"/>
                <w:sz w:val="20"/>
                <w:szCs w:val="20"/>
              </w:rPr>
              <w:t xml:space="preserve"> un sliedes/margas</w:t>
            </w:r>
            <w:r>
              <w:rPr>
                <w:rFonts w:ascii="Arial" w:hAnsi="Arial" w:cs="Arial"/>
                <w:sz w:val="20"/>
                <w:szCs w:val="20"/>
              </w:rPr>
              <w:t xml:space="preserve"> demontāža</w:t>
            </w:r>
          </w:p>
        </w:tc>
        <w:tc>
          <w:tcPr>
            <w:tcW w:w="4392" w:type="dxa"/>
            <w:tcBorders>
              <w:top w:val="single" w:sz="4" w:space="0" w:color="000000"/>
              <w:left w:val="single" w:sz="4" w:space="0" w:color="000000"/>
              <w:bottom w:val="single" w:sz="4" w:space="0" w:color="auto"/>
              <w:right w:val="single" w:sz="4" w:space="0" w:color="000000"/>
            </w:tcBorders>
            <w:shd w:val="clear" w:color="auto" w:fill="FFFFFF"/>
          </w:tcPr>
          <w:p w:rsidR="00FA74E1" w:rsidRPr="00407968" w:rsidRDefault="00FA74E1" w:rsidP="00FA74E1">
            <w:pPr>
              <w:widowControl w:val="0"/>
              <w:suppressLineNumbers/>
              <w:suppressAutoHyphens/>
              <w:spacing w:line="276" w:lineRule="auto"/>
              <w:jc w:val="center"/>
              <w:rPr>
                <w:rFonts w:ascii="Arial" w:eastAsia="Lucida Sans Unicode" w:hAnsi="Arial" w:cs="Arial"/>
                <w:kern w:val="2"/>
                <w:sz w:val="20"/>
                <w:szCs w:val="20"/>
                <w:lang w:val="en-US" w:eastAsia="hi-IN" w:bidi="hi-IN"/>
              </w:rPr>
            </w:pPr>
          </w:p>
        </w:tc>
      </w:tr>
      <w:tr w:rsidR="00407968" w:rsidRPr="00C1778F" w:rsidTr="00664A35">
        <w:trPr>
          <w:trHeight w:val="528"/>
        </w:trPr>
        <w:tc>
          <w:tcPr>
            <w:tcW w:w="4822" w:type="dxa"/>
            <w:tcBorders>
              <w:top w:val="single" w:sz="4" w:space="0" w:color="auto"/>
              <w:left w:val="single" w:sz="4" w:space="0" w:color="000000"/>
              <w:bottom w:val="single" w:sz="4" w:space="0" w:color="000000"/>
              <w:right w:val="single" w:sz="4" w:space="0" w:color="000000"/>
            </w:tcBorders>
            <w:shd w:val="clear" w:color="auto" w:fill="FFFFFF"/>
          </w:tcPr>
          <w:p w:rsidR="00407968" w:rsidRPr="00C1778F" w:rsidRDefault="00407968" w:rsidP="00FA74E1">
            <w:pPr>
              <w:widowControl w:val="0"/>
              <w:suppressAutoHyphens/>
              <w:spacing w:after="120" w:line="100" w:lineRule="atLeast"/>
              <w:rPr>
                <w:rFonts w:ascii="Arial" w:eastAsia="SimSun" w:hAnsi="Arial" w:cs="Arial"/>
                <w:color w:val="00000A"/>
                <w:kern w:val="2"/>
                <w:sz w:val="20"/>
                <w:szCs w:val="20"/>
                <w:lang w:val="en-US" w:eastAsia="hi-IN" w:bidi="hi-IN"/>
              </w:rPr>
            </w:pPr>
            <w:proofErr w:type="spellStart"/>
            <w:r w:rsidRPr="00C1778F">
              <w:rPr>
                <w:rFonts w:ascii="Arial" w:eastAsia="SimSun" w:hAnsi="Arial" w:cs="Arial"/>
                <w:color w:val="00000A"/>
                <w:kern w:val="2"/>
                <w:sz w:val="20"/>
                <w:szCs w:val="20"/>
                <w:lang w:val="en-US" w:eastAsia="hi-IN" w:bidi="hi-IN"/>
              </w:rPr>
              <w:t>uzstādīšanai</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kāpņu</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laidā</w:t>
            </w:r>
            <w:proofErr w:type="spellEnd"/>
          </w:p>
        </w:tc>
        <w:tc>
          <w:tcPr>
            <w:tcW w:w="4392" w:type="dxa"/>
            <w:tcBorders>
              <w:top w:val="single" w:sz="4" w:space="0" w:color="auto"/>
              <w:left w:val="single" w:sz="4" w:space="0" w:color="000000"/>
              <w:bottom w:val="single" w:sz="4" w:space="0" w:color="000000"/>
              <w:right w:val="single" w:sz="4" w:space="0" w:color="000000"/>
            </w:tcBorders>
            <w:shd w:val="clear" w:color="auto" w:fill="FFFFFF"/>
          </w:tcPr>
          <w:p w:rsidR="00407968" w:rsidRPr="00C1778F" w:rsidRDefault="00407968" w:rsidP="00FA74E1">
            <w:pPr>
              <w:widowControl w:val="0"/>
              <w:suppressLineNumbers/>
              <w:suppressAutoHyphens/>
              <w:spacing w:line="276" w:lineRule="auto"/>
              <w:jc w:val="center"/>
              <w:rPr>
                <w:rFonts w:ascii="Arial" w:eastAsia="Lucida Sans Unicode" w:hAnsi="Arial" w:cs="Arial"/>
                <w:kern w:val="2"/>
                <w:sz w:val="20"/>
                <w:szCs w:val="20"/>
                <w:lang w:val="ru-RU"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2x 180 </w:t>
            </w:r>
            <w:proofErr w:type="spellStart"/>
            <w:r w:rsidRPr="00C1778F">
              <w:rPr>
                <w:rFonts w:ascii="Arial" w:eastAsia="SimSun" w:hAnsi="Arial" w:cs="Arial"/>
                <w:color w:val="00000A"/>
                <w:kern w:val="2"/>
                <w:sz w:val="20"/>
                <w:szCs w:val="20"/>
                <w:lang w:val="en-US" w:eastAsia="hi-IN" w:bidi="hi-IN"/>
              </w:rPr>
              <w:t>grādu</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pagriezieni</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ru-RU"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pilnībā</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automātisks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elektrisks</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ru-RU"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platformas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izmērs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vismaz</w:t>
            </w:r>
            <w:proofErr w:type="spellEnd"/>
            <w:r w:rsidRPr="00C1778F">
              <w:rPr>
                <w:rFonts w:ascii="Arial" w:eastAsia="SimSun" w:hAnsi="Arial" w:cs="Arial"/>
                <w:color w:val="00000A"/>
                <w:kern w:val="2"/>
                <w:sz w:val="20"/>
                <w:szCs w:val="20"/>
                <w:lang w:val="en-US" w:eastAsia="hi-IN" w:bidi="hi-IN"/>
              </w:rPr>
              <w:t xml:space="preserve"> 700 x 850 mm</w:t>
            </w:r>
          </w:p>
        </w:tc>
        <w:tc>
          <w:tcPr>
            <w:tcW w:w="439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en-US" w:eastAsia="hi-IN" w:bidi="hi-IN"/>
              </w:rPr>
            </w:pPr>
          </w:p>
        </w:tc>
      </w:tr>
      <w:tr w:rsidR="00FA74E1" w:rsidRPr="00C1778F" w:rsidTr="00664A35">
        <w:tc>
          <w:tcPr>
            <w:tcW w:w="4822" w:type="dxa"/>
            <w:tcBorders>
              <w:top w:val="nil"/>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proofErr w:type="spellStart"/>
            <w:r w:rsidRPr="00C1778F">
              <w:rPr>
                <w:rFonts w:ascii="Arial" w:eastAsia="SimSun" w:hAnsi="Arial" w:cs="Arial"/>
                <w:color w:val="00000A"/>
                <w:kern w:val="2"/>
                <w:sz w:val="20"/>
                <w:szCs w:val="20"/>
                <w:lang w:val="en-US" w:eastAsia="hi-IN" w:bidi="hi-IN"/>
              </w:rPr>
              <w:t>Papildus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atlokāms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sēdeklis</w:t>
            </w:r>
            <w:proofErr w:type="spellEnd"/>
          </w:p>
        </w:tc>
        <w:tc>
          <w:tcPr>
            <w:tcW w:w="4392" w:type="dxa"/>
            <w:tcBorders>
              <w:top w:val="nil"/>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ru-RU"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sliedes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apaļas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gludas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uz</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virsmas</w:t>
            </w:r>
            <w:proofErr w:type="spellEnd"/>
            <w:r w:rsidRPr="00C1778F">
              <w:rPr>
                <w:rFonts w:ascii="Arial" w:eastAsia="SimSun" w:hAnsi="Arial" w:cs="Arial"/>
                <w:color w:val="00000A"/>
                <w:kern w:val="2"/>
                <w:sz w:val="20"/>
                <w:szCs w:val="20"/>
                <w:lang w:val="en-US" w:eastAsia="hi-IN" w:bidi="hi-IN"/>
              </w:rPr>
              <w:t xml:space="preserve"> bez </w:t>
            </w:r>
            <w:proofErr w:type="spellStart"/>
            <w:r w:rsidRPr="00C1778F">
              <w:rPr>
                <w:rFonts w:ascii="Arial" w:eastAsia="SimSun" w:hAnsi="Arial" w:cs="Arial"/>
                <w:color w:val="00000A"/>
                <w:kern w:val="2"/>
                <w:sz w:val="20"/>
                <w:szCs w:val="20"/>
                <w:lang w:val="en-US" w:eastAsia="hi-IN" w:bidi="hi-IN"/>
              </w:rPr>
              <w:t>smērvielām</w:t>
            </w:r>
            <w:proofErr w:type="spellEnd"/>
            <w:r w:rsidRPr="00C1778F">
              <w:rPr>
                <w:rFonts w:ascii="Arial" w:eastAsia="SimSun" w:hAnsi="Arial" w:cs="Arial"/>
                <w:color w:val="00000A"/>
                <w:kern w:val="2"/>
                <w:sz w:val="20"/>
                <w:szCs w:val="20"/>
                <w:lang w:val="en-US" w:eastAsia="hi-IN" w:bidi="hi-IN"/>
              </w:rPr>
              <w:t xml:space="preserve"> un </w:t>
            </w:r>
            <w:proofErr w:type="spellStart"/>
            <w:r w:rsidRPr="00C1778F">
              <w:rPr>
                <w:rFonts w:ascii="Arial" w:eastAsia="SimSun" w:hAnsi="Arial" w:cs="Arial"/>
                <w:color w:val="00000A"/>
                <w:kern w:val="2"/>
                <w:sz w:val="20"/>
                <w:szCs w:val="20"/>
                <w:lang w:val="en-US" w:eastAsia="hi-IN" w:bidi="hi-IN"/>
              </w:rPr>
              <w:t>platformas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pārvietošanas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elementiem</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en-US"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sliedes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pilda</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margu</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funkciju</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ru-RU"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celtspēja</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vismaz</w:t>
            </w:r>
            <w:proofErr w:type="spellEnd"/>
            <w:r w:rsidRPr="00C1778F">
              <w:rPr>
                <w:rFonts w:ascii="Arial" w:eastAsia="SimSun" w:hAnsi="Arial" w:cs="Arial"/>
                <w:color w:val="00000A"/>
                <w:kern w:val="2"/>
                <w:sz w:val="20"/>
                <w:szCs w:val="20"/>
                <w:lang w:val="en-US" w:eastAsia="hi-IN" w:bidi="hi-IN"/>
              </w:rPr>
              <w:t xml:space="preserve"> 225kg</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ru-RU"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pults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katrā</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pieturvietā</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ar</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atslēgu</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en-US"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eastAsia="hi-IN" w:bidi="hi-IN"/>
              </w:rPr>
            </w:pPr>
            <w:r w:rsidRPr="00C1778F">
              <w:rPr>
                <w:rFonts w:ascii="Arial" w:eastAsia="SimSun" w:hAnsi="Arial" w:cs="Arial"/>
                <w:color w:val="00000A"/>
                <w:kern w:val="2"/>
                <w:sz w:val="20"/>
                <w:szCs w:val="20"/>
                <w:lang w:eastAsia="hi-IN" w:bidi="hi-IN"/>
              </w:rPr>
              <w:t>vadība uz pacēlāja platformas korpusa, atslēga ieslēgšanai, STOP poga, izsaukuma zvans</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eastAsia="hi-IN" w:bidi="hi-IN"/>
              </w:rPr>
            </w:pPr>
          </w:p>
        </w:tc>
      </w:tr>
      <w:tr w:rsidR="00FA74E1" w:rsidRPr="00C1778F" w:rsidTr="00664A35">
        <w:tc>
          <w:tcPr>
            <w:tcW w:w="4822" w:type="dxa"/>
            <w:tcBorders>
              <w:top w:val="nil"/>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proofErr w:type="spellStart"/>
            <w:r w:rsidRPr="00C1778F">
              <w:rPr>
                <w:rFonts w:ascii="Arial" w:eastAsia="SimSun" w:hAnsi="Arial" w:cs="Arial"/>
                <w:color w:val="00000A"/>
                <w:kern w:val="2"/>
                <w:sz w:val="20"/>
                <w:szCs w:val="20"/>
                <w:lang w:val="en-US" w:eastAsia="hi-IN" w:bidi="hi-IN"/>
              </w:rPr>
              <w:t>Papildus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vadības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pults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pavadonim</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elastīgā</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vadā</w:t>
            </w:r>
            <w:proofErr w:type="spellEnd"/>
          </w:p>
        </w:tc>
        <w:tc>
          <w:tcPr>
            <w:tcW w:w="4392" w:type="dxa"/>
            <w:tcBorders>
              <w:top w:val="nil"/>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en-US"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2 </w:t>
            </w:r>
            <w:proofErr w:type="spellStart"/>
            <w:r w:rsidRPr="00C1778F">
              <w:rPr>
                <w:rFonts w:ascii="Arial" w:eastAsia="SimSun" w:hAnsi="Arial" w:cs="Arial"/>
                <w:color w:val="00000A"/>
                <w:kern w:val="2"/>
                <w:sz w:val="20"/>
                <w:szCs w:val="20"/>
                <w:lang w:val="en-US" w:eastAsia="hi-IN" w:bidi="hi-IN"/>
              </w:rPr>
              <w:t>rampas</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ru-RU"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2 </w:t>
            </w:r>
            <w:proofErr w:type="spellStart"/>
            <w:r w:rsidRPr="00C1778F">
              <w:rPr>
                <w:rFonts w:ascii="Arial" w:eastAsia="SimSun" w:hAnsi="Arial" w:cs="Arial"/>
                <w:color w:val="00000A"/>
                <w:kern w:val="2"/>
                <w:sz w:val="20"/>
                <w:szCs w:val="20"/>
                <w:lang w:val="en-US" w:eastAsia="hi-IN" w:bidi="hi-IN"/>
              </w:rPr>
              <w:t>barjeras</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ru-RU"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eastAsia="hi-IN" w:bidi="hi-IN"/>
              </w:rPr>
            </w:pPr>
            <w:r w:rsidRPr="00C1778F">
              <w:rPr>
                <w:rFonts w:ascii="Arial" w:eastAsia="SimSun" w:hAnsi="Arial" w:cs="Arial"/>
                <w:color w:val="00000A"/>
                <w:kern w:val="2"/>
                <w:sz w:val="20"/>
                <w:szCs w:val="20"/>
                <w:lang w:eastAsia="hi-IN" w:bidi="hi-IN"/>
              </w:rPr>
              <w:t xml:space="preserve"> saliekama platforma (uzlokāma, automātiska) ar iespēju manuāli pacelt jebkurā trajektorijas posmā</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eastAsia="hi-IN" w:bidi="hi-IN"/>
              </w:rPr>
              <w:t xml:space="preserve"> </w:t>
            </w:r>
            <w:proofErr w:type="spellStart"/>
            <w:r w:rsidRPr="00C1778F">
              <w:rPr>
                <w:rFonts w:ascii="Arial" w:eastAsia="SimSun" w:hAnsi="Arial" w:cs="Arial"/>
                <w:color w:val="00000A"/>
                <w:kern w:val="2"/>
                <w:sz w:val="20"/>
                <w:szCs w:val="20"/>
                <w:lang w:val="en-US" w:eastAsia="hi-IN" w:bidi="hi-IN"/>
              </w:rPr>
              <w:t>kad</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pacēlājs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netiek</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lietots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rokturi</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ir</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nolaisti</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uz</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leju</w:t>
            </w:r>
            <w:proofErr w:type="spellEnd"/>
            <w:r w:rsidRPr="00C1778F">
              <w:rPr>
                <w:rFonts w:ascii="Arial" w:eastAsia="SimSun" w:hAnsi="Arial" w:cs="Arial"/>
                <w:color w:val="00000A"/>
                <w:kern w:val="2"/>
                <w:sz w:val="20"/>
                <w:szCs w:val="20"/>
                <w:lang w:val="en-US" w:eastAsia="hi-IN" w:bidi="hi-IN"/>
              </w:rPr>
              <w:t xml:space="preserve"> un </w:t>
            </w:r>
            <w:proofErr w:type="spellStart"/>
            <w:r w:rsidRPr="00C1778F">
              <w:rPr>
                <w:rFonts w:ascii="Arial" w:eastAsia="SimSun" w:hAnsi="Arial" w:cs="Arial"/>
                <w:color w:val="00000A"/>
                <w:kern w:val="2"/>
                <w:sz w:val="20"/>
                <w:szCs w:val="20"/>
                <w:lang w:val="en-US" w:eastAsia="hi-IN" w:bidi="hi-IN"/>
              </w:rPr>
              <w:t>platforma</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tos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nosedz</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en-US"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metāla</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korpuss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metāla</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pretslīdes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platformas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virsma</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en-US"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krāsojums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saskaņojams</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ru-RU" w:eastAsia="hi-IN" w:bidi="hi-IN"/>
              </w:rPr>
            </w:pPr>
          </w:p>
        </w:tc>
      </w:tr>
      <w:tr w:rsidR="00FA74E1" w:rsidRPr="00C1778F" w:rsidTr="00664A35">
        <w:tc>
          <w:tcPr>
            <w:tcW w:w="4822" w:type="dxa"/>
            <w:tcBorders>
              <w:top w:val="nil"/>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eastAsia="hi-IN" w:bidi="hi-IN"/>
              </w:rPr>
            </w:pPr>
            <w:r w:rsidRPr="00C1778F">
              <w:rPr>
                <w:rFonts w:ascii="Arial" w:eastAsia="SimSun" w:hAnsi="Arial" w:cs="Arial"/>
                <w:color w:val="00000A"/>
                <w:kern w:val="2"/>
                <w:sz w:val="20"/>
                <w:szCs w:val="20"/>
                <w:lang w:eastAsia="hi-IN" w:bidi="hi-IN"/>
              </w:rPr>
              <w:lastRenderedPageBreak/>
              <w:t>Drošības slēdži, kas aptur kustīgo pacēlāja daļu saskaroties ar šķērsli no malām un apakšas platformai un korpusam</w:t>
            </w:r>
          </w:p>
        </w:tc>
        <w:tc>
          <w:tcPr>
            <w:tcW w:w="4392" w:type="dxa"/>
            <w:tcBorders>
              <w:top w:val="nil"/>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eastAsia="hi-IN" w:bidi="hi-IN"/>
              </w:rPr>
            </w:pPr>
            <w:r w:rsidRPr="00C1778F">
              <w:rPr>
                <w:rFonts w:ascii="Arial" w:eastAsia="SimSun" w:hAnsi="Arial" w:cs="Arial"/>
                <w:color w:val="00000A"/>
                <w:kern w:val="2"/>
                <w:sz w:val="20"/>
                <w:szCs w:val="20"/>
                <w:lang w:eastAsia="hi-IN" w:bidi="hi-IN"/>
              </w:rPr>
              <w:t xml:space="preserve"> </w:t>
            </w:r>
            <w:proofErr w:type="spellStart"/>
            <w:r w:rsidRPr="00C1778F">
              <w:rPr>
                <w:rFonts w:ascii="Arial" w:eastAsia="SimSun" w:hAnsi="Arial" w:cs="Arial"/>
                <w:color w:val="00000A"/>
                <w:kern w:val="2"/>
                <w:sz w:val="20"/>
                <w:szCs w:val="20"/>
                <w:lang w:eastAsia="hi-IN" w:bidi="hi-IN"/>
              </w:rPr>
              <w:t>elektropieslēgums</w:t>
            </w:r>
            <w:proofErr w:type="spellEnd"/>
            <w:r w:rsidRPr="00C1778F">
              <w:rPr>
                <w:rFonts w:ascii="Arial" w:eastAsia="SimSun" w:hAnsi="Arial" w:cs="Arial"/>
                <w:color w:val="00000A"/>
                <w:kern w:val="2"/>
                <w:sz w:val="20"/>
                <w:szCs w:val="20"/>
                <w:lang w:eastAsia="hi-IN" w:bidi="hi-IN"/>
              </w:rPr>
              <w:t xml:space="preserve"> 220V, 50Hz,</w:t>
            </w:r>
            <w:proofErr w:type="gramStart"/>
            <w:r w:rsidRPr="00C1778F">
              <w:rPr>
                <w:rFonts w:ascii="Arial" w:eastAsia="SimSun" w:hAnsi="Arial" w:cs="Arial"/>
                <w:color w:val="00000A"/>
                <w:kern w:val="2"/>
                <w:sz w:val="20"/>
                <w:szCs w:val="20"/>
                <w:lang w:eastAsia="hi-IN" w:bidi="hi-IN"/>
              </w:rPr>
              <w:t xml:space="preserve">  </w:t>
            </w:r>
            <w:proofErr w:type="gramEnd"/>
            <w:r w:rsidRPr="00C1778F">
              <w:rPr>
                <w:rFonts w:ascii="Arial" w:eastAsia="SimSun" w:hAnsi="Arial" w:cs="Arial"/>
                <w:color w:val="00000A"/>
                <w:kern w:val="2"/>
                <w:sz w:val="20"/>
                <w:szCs w:val="20"/>
                <w:lang w:eastAsia="hi-IN" w:bidi="hi-IN"/>
              </w:rPr>
              <w:t>vadības ķēde 24V</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eastAsia="hi-IN" w:bidi="hi-IN"/>
              </w:rPr>
            </w:pPr>
            <w:r w:rsidRPr="00C1778F">
              <w:rPr>
                <w:rFonts w:ascii="Arial" w:eastAsia="SimSun" w:hAnsi="Arial" w:cs="Arial"/>
                <w:color w:val="00000A"/>
                <w:kern w:val="2"/>
                <w:sz w:val="20"/>
                <w:szCs w:val="20"/>
                <w:lang w:eastAsia="hi-IN" w:bidi="hi-IN"/>
              </w:rPr>
              <w:t>Stacionārs piedziņas mehānisms, neatrodas uz pacēlāja kustīgās daļas</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eastAsia="hi-IN" w:bidi="hi-IN"/>
              </w:rPr>
            </w:pPr>
            <w:r w:rsidRPr="00C1778F">
              <w:rPr>
                <w:rFonts w:ascii="Arial" w:eastAsia="SimSun" w:hAnsi="Arial" w:cs="Arial"/>
                <w:color w:val="00000A"/>
                <w:kern w:val="2"/>
                <w:sz w:val="20"/>
                <w:szCs w:val="20"/>
                <w:lang w:eastAsia="hi-IN" w:bidi="hi-IN"/>
              </w:rPr>
              <w:t xml:space="preserve"> instrukcija uz pacēlāja un katrā pieturvietā latviešu valodā</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eastAsia="hi-IN" w:bidi="hi-IN"/>
              </w:rPr>
              <w:t xml:space="preserve"> </w:t>
            </w:r>
            <w:proofErr w:type="spellStart"/>
            <w:r w:rsidRPr="00C1778F">
              <w:rPr>
                <w:rFonts w:ascii="Arial" w:eastAsia="SimSun" w:hAnsi="Arial" w:cs="Arial"/>
                <w:color w:val="00000A"/>
                <w:kern w:val="2"/>
                <w:sz w:val="20"/>
                <w:szCs w:val="20"/>
                <w:lang w:val="en-US" w:eastAsia="hi-IN" w:bidi="hi-IN"/>
              </w:rPr>
              <w:t>izpilddokumenti</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latviešu</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valodā</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ru-RU"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atbilst</w:t>
            </w:r>
            <w:proofErr w:type="spellEnd"/>
            <w:r w:rsidRPr="00C1778F">
              <w:rPr>
                <w:rFonts w:ascii="Arial" w:eastAsia="SimSun" w:hAnsi="Arial" w:cs="Arial"/>
                <w:color w:val="00000A"/>
                <w:kern w:val="2"/>
                <w:sz w:val="20"/>
                <w:szCs w:val="20"/>
                <w:lang w:val="en-US" w:eastAsia="hi-IN" w:bidi="hi-IN"/>
              </w:rPr>
              <w:t xml:space="preserve"> 2006/42/EC, EN81-40</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ru-RU"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garantijas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laiks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vismaz</w:t>
            </w:r>
            <w:proofErr w:type="spellEnd"/>
            <w:r w:rsidRPr="00C1778F">
              <w:rPr>
                <w:rFonts w:ascii="Arial" w:eastAsia="SimSun" w:hAnsi="Arial" w:cs="Arial"/>
                <w:color w:val="00000A"/>
                <w:kern w:val="2"/>
                <w:sz w:val="20"/>
                <w:szCs w:val="20"/>
                <w:lang w:val="en-US" w:eastAsia="hi-IN" w:bidi="hi-IN"/>
              </w:rPr>
              <w:t xml:space="preserve"> 3 </w:t>
            </w:r>
            <w:proofErr w:type="spellStart"/>
            <w:r w:rsidRPr="00C1778F">
              <w:rPr>
                <w:rFonts w:ascii="Arial" w:eastAsia="SimSun" w:hAnsi="Arial" w:cs="Arial"/>
                <w:color w:val="00000A"/>
                <w:kern w:val="2"/>
                <w:sz w:val="20"/>
                <w:szCs w:val="20"/>
                <w:lang w:val="en-US" w:eastAsia="hi-IN" w:bidi="hi-IN"/>
              </w:rPr>
              <w:t>gadi</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ru-RU"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val="en-US" w:eastAsia="hi-IN" w:bidi="hi-IN"/>
              </w:rPr>
            </w:pPr>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tehniskā</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apkope</w:t>
            </w:r>
            <w:proofErr w:type="spellEnd"/>
            <w:r w:rsidRPr="00C1778F">
              <w:rPr>
                <w:rFonts w:ascii="Arial" w:eastAsia="SimSun" w:hAnsi="Arial" w:cs="Arial"/>
                <w:color w:val="00000A"/>
                <w:kern w:val="2"/>
                <w:sz w:val="20"/>
                <w:szCs w:val="20"/>
                <w:lang w:val="en-US" w:eastAsia="hi-IN" w:bidi="hi-IN"/>
              </w:rPr>
              <w:t xml:space="preserve"> 2x </w:t>
            </w:r>
            <w:proofErr w:type="spellStart"/>
            <w:r w:rsidRPr="00C1778F">
              <w:rPr>
                <w:rFonts w:ascii="Arial" w:eastAsia="SimSun" w:hAnsi="Arial" w:cs="Arial"/>
                <w:color w:val="00000A"/>
                <w:kern w:val="2"/>
                <w:sz w:val="20"/>
                <w:szCs w:val="20"/>
                <w:lang w:val="en-US" w:eastAsia="hi-IN" w:bidi="hi-IN"/>
              </w:rPr>
              <w:t>gadā</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garantijas</w:t>
            </w:r>
            <w:proofErr w:type="spellEnd"/>
            <w:r w:rsidRPr="00C1778F">
              <w:rPr>
                <w:rFonts w:ascii="Arial" w:eastAsia="SimSun" w:hAnsi="Arial" w:cs="Arial"/>
                <w:color w:val="00000A"/>
                <w:kern w:val="2"/>
                <w:sz w:val="20"/>
                <w:szCs w:val="20"/>
                <w:lang w:val="en-US" w:eastAsia="hi-IN" w:bidi="hi-IN"/>
              </w:rPr>
              <w:t xml:space="preserve"> </w:t>
            </w:r>
            <w:proofErr w:type="spellStart"/>
            <w:r w:rsidRPr="00C1778F">
              <w:rPr>
                <w:rFonts w:ascii="Arial" w:eastAsia="SimSun" w:hAnsi="Arial" w:cs="Arial"/>
                <w:color w:val="00000A"/>
                <w:kern w:val="2"/>
                <w:sz w:val="20"/>
                <w:szCs w:val="20"/>
                <w:lang w:val="en-US" w:eastAsia="hi-IN" w:bidi="hi-IN"/>
              </w:rPr>
              <w:t>laikā</w:t>
            </w:r>
            <w:proofErr w:type="spellEnd"/>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val="en-US" w:eastAsia="hi-IN" w:bidi="hi-IN"/>
              </w:rPr>
            </w:pPr>
          </w:p>
        </w:tc>
      </w:tr>
      <w:tr w:rsidR="00FA74E1" w:rsidRPr="00C1778F" w:rsidTr="00664A35">
        <w:tc>
          <w:tcPr>
            <w:tcW w:w="4822" w:type="dxa"/>
            <w:tcBorders>
              <w:top w:val="single" w:sz="4" w:space="0" w:color="000000"/>
              <w:left w:val="single" w:sz="4" w:space="0" w:color="000000"/>
              <w:bottom w:val="single" w:sz="4" w:space="0" w:color="000000"/>
              <w:right w:val="single" w:sz="4" w:space="0" w:color="000000"/>
            </w:tcBorders>
            <w:shd w:val="clear" w:color="auto" w:fill="FFFFFF"/>
            <w:hideMark/>
          </w:tcPr>
          <w:p w:rsidR="00FA74E1" w:rsidRPr="00C1778F" w:rsidRDefault="00FA74E1" w:rsidP="00FA74E1">
            <w:pPr>
              <w:widowControl w:val="0"/>
              <w:suppressAutoHyphens/>
              <w:spacing w:after="120" w:line="100" w:lineRule="atLeast"/>
              <w:rPr>
                <w:rFonts w:ascii="Arial" w:eastAsia="SimSun" w:hAnsi="Arial" w:cs="Arial"/>
                <w:kern w:val="2"/>
                <w:sz w:val="20"/>
                <w:szCs w:val="20"/>
                <w:lang w:eastAsia="hi-IN" w:bidi="hi-IN"/>
              </w:rPr>
            </w:pPr>
            <w:r w:rsidRPr="00C1778F">
              <w:rPr>
                <w:rFonts w:ascii="Arial" w:eastAsia="SimSun" w:hAnsi="Arial" w:cs="Arial"/>
                <w:color w:val="00000A"/>
                <w:kern w:val="2"/>
                <w:sz w:val="20"/>
                <w:szCs w:val="20"/>
                <w:lang w:eastAsia="hi-IN" w:bidi="hi-IN"/>
              </w:rPr>
              <w:t xml:space="preserve"> kāpņu laida sagatavošana sliežu piestiprināšanai un pacēlāja uzstādīšanai</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kern w:val="2"/>
                <w:sz w:val="20"/>
                <w:szCs w:val="20"/>
                <w:lang w:eastAsia="hi-IN" w:bidi="hi-IN"/>
              </w:rPr>
            </w:pPr>
          </w:p>
        </w:tc>
      </w:tr>
    </w:tbl>
    <w:p w:rsidR="00FA74E1" w:rsidRPr="00F61298" w:rsidRDefault="00FA74E1" w:rsidP="00FA74E1">
      <w:pPr>
        <w:widowControl w:val="0"/>
        <w:suppressAutoHyphens/>
        <w:spacing w:after="120" w:line="100" w:lineRule="atLeast"/>
        <w:rPr>
          <w:rFonts w:ascii="Arial" w:eastAsia="SimSun" w:hAnsi="Arial" w:cs="Arial"/>
          <w:color w:val="00000A"/>
          <w:kern w:val="2"/>
          <w:sz w:val="20"/>
          <w:szCs w:val="20"/>
          <w:lang w:eastAsia="hi-IN" w:bidi="hi-IN"/>
        </w:rPr>
      </w:pPr>
      <w:bookmarkStart w:id="0" w:name="_GoBack"/>
      <w:bookmarkEnd w:id="0"/>
    </w:p>
    <w:p w:rsidR="00FA74E1" w:rsidRPr="00C1778F" w:rsidRDefault="00FA74E1" w:rsidP="00FA74E1">
      <w:pPr>
        <w:widowControl w:val="0"/>
        <w:suppressAutoHyphens/>
        <w:spacing w:after="120" w:line="100" w:lineRule="atLeast"/>
        <w:ind w:left="75"/>
        <w:rPr>
          <w:rFonts w:ascii="Arial" w:eastAsia="SimSun" w:hAnsi="Arial" w:cs="Arial"/>
          <w:b/>
          <w:bCs/>
          <w:color w:val="00000A"/>
          <w:kern w:val="2"/>
          <w:sz w:val="20"/>
          <w:szCs w:val="20"/>
          <w:lang w:val="en-US" w:eastAsia="hi-IN" w:bidi="hi-IN"/>
        </w:rPr>
      </w:pPr>
      <w:proofErr w:type="spellStart"/>
      <w:r w:rsidRPr="00C1778F">
        <w:rPr>
          <w:rFonts w:ascii="Arial" w:eastAsia="SimSun" w:hAnsi="Arial" w:cs="Arial"/>
          <w:b/>
          <w:bCs/>
          <w:color w:val="00000A"/>
          <w:kern w:val="2"/>
          <w:sz w:val="20"/>
          <w:szCs w:val="20"/>
          <w:lang w:val="en-US" w:eastAsia="hi-IN" w:bidi="hi-IN"/>
        </w:rPr>
        <w:t>Katrs</w:t>
      </w:r>
      <w:proofErr w:type="spellEnd"/>
      <w:r w:rsidRPr="00C1778F">
        <w:rPr>
          <w:rFonts w:ascii="Arial" w:eastAsia="SimSun" w:hAnsi="Arial" w:cs="Arial"/>
          <w:b/>
          <w:bCs/>
          <w:color w:val="00000A"/>
          <w:kern w:val="2"/>
          <w:sz w:val="20"/>
          <w:szCs w:val="20"/>
          <w:lang w:val="en-US" w:eastAsia="hi-IN" w:bidi="hi-IN"/>
        </w:rPr>
        <w:t xml:space="preserve"> </w:t>
      </w:r>
      <w:proofErr w:type="spellStart"/>
      <w:r w:rsidRPr="00C1778F">
        <w:rPr>
          <w:rFonts w:ascii="Arial" w:eastAsia="SimSun" w:hAnsi="Arial" w:cs="Arial"/>
          <w:b/>
          <w:bCs/>
          <w:color w:val="00000A"/>
          <w:kern w:val="2"/>
          <w:sz w:val="20"/>
          <w:szCs w:val="20"/>
          <w:lang w:val="en-US" w:eastAsia="hi-IN" w:bidi="hi-IN"/>
        </w:rPr>
        <w:t>pretendents</w:t>
      </w:r>
      <w:proofErr w:type="spellEnd"/>
      <w:r w:rsidRPr="00C1778F">
        <w:rPr>
          <w:rFonts w:ascii="Arial" w:eastAsia="SimSun" w:hAnsi="Arial" w:cs="Arial"/>
          <w:b/>
          <w:bCs/>
          <w:color w:val="00000A"/>
          <w:kern w:val="2"/>
          <w:sz w:val="20"/>
          <w:szCs w:val="20"/>
          <w:lang w:val="en-US" w:eastAsia="hi-IN" w:bidi="hi-IN"/>
        </w:rPr>
        <w:t xml:space="preserve"> </w:t>
      </w:r>
      <w:proofErr w:type="spellStart"/>
      <w:r w:rsidRPr="00C1778F">
        <w:rPr>
          <w:rFonts w:ascii="Arial" w:eastAsia="SimSun" w:hAnsi="Arial" w:cs="Arial"/>
          <w:b/>
          <w:bCs/>
          <w:color w:val="00000A"/>
          <w:kern w:val="2"/>
          <w:sz w:val="20"/>
          <w:szCs w:val="20"/>
          <w:lang w:val="en-US" w:eastAsia="hi-IN" w:bidi="hi-IN"/>
        </w:rPr>
        <w:t>uzņemas</w:t>
      </w:r>
      <w:proofErr w:type="spellEnd"/>
      <w:r w:rsidRPr="00C1778F">
        <w:rPr>
          <w:rFonts w:ascii="Arial" w:eastAsia="SimSun" w:hAnsi="Arial" w:cs="Arial"/>
          <w:b/>
          <w:bCs/>
          <w:color w:val="00000A"/>
          <w:kern w:val="2"/>
          <w:sz w:val="20"/>
          <w:szCs w:val="20"/>
          <w:lang w:val="en-US" w:eastAsia="hi-IN" w:bidi="hi-IN"/>
        </w:rPr>
        <w:t xml:space="preserve"> </w:t>
      </w:r>
      <w:proofErr w:type="spellStart"/>
      <w:r w:rsidRPr="00C1778F">
        <w:rPr>
          <w:rFonts w:ascii="Arial" w:eastAsia="SimSun" w:hAnsi="Arial" w:cs="Arial"/>
          <w:b/>
          <w:bCs/>
          <w:color w:val="00000A"/>
          <w:kern w:val="2"/>
          <w:sz w:val="20"/>
          <w:szCs w:val="20"/>
          <w:lang w:val="en-US" w:eastAsia="hi-IN" w:bidi="hi-IN"/>
        </w:rPr>
        <w:t>atbildību</w:t>
      </w:r>
      <w:proofErr w:type="spellEnd"/>
      <w:r w:rsidRPr="00C1778F">
        <w:rPr>
          <w:rFonts w:ascii="Arial" w:eastAsia="SimSun" w:hAnsi="Arial" w:cs="Arial"/>
          <w:b/>
          <w:bCs/>
          <w:color w:val="00000A"/>
          <w:kern w:val="2"/>
          <w:sz w:val="20"/>
          <w:szCs w:val="20"/>
          <w:lang w:val="en-US" w:eastAsia="hi-IN" w:bidi="hi-IN"/>
        </w:rPr>
        <w:t xml:space="preserve"> par </w:t>
      </w:r>
      <w:proofErr w:type="spellStart"/>
      <w:r w:rsidRPr="00C1778F">
        <w:rPr>
          <w:rFonts w:ascii="Arial" w:eastAsia="SimSun" w:hAnsi="Arial" w:cs="Arial"/>
          <w:b/>
          <w:bCs/>
          <w:color w:val="00000A"/>
          <w:kern w:val="2"/>
          <w:sz w:val="20"/>
          <w:szCs w:val="20"/>
          <w:lang w:val="en-US" w:eastAsia="hi-IN" w:bidi="hi-IN"/>
        </w:rPr>
        <w:t>objekta</w:t>
      </w:r>
      <w:proofErr w:type="spellEnd"/>
      <w:r w:rsidRPr="00C1778F">
        <w:rPr>
          <w:rFonts w:ascii="Arial" w:eastAsia="SimSun" w:hAnsi="Arial" w:cs="Arial"/>
          <w:b/>
          <w:bCs/>
          <w:color w:val="00000A"/>
          <w:kern w:val="2"/>
          <w:sz w:val="20"/>
          <w:szCs w:val="20"/>
          <w:lang w:val="en-US" w:eastAsia="hi-IN" w:bidi="hi-IN"/>
        </w:rPr>
        <w:t xml:space="preserve"> </w:t>
      </w:r>
      <w:proofErr w:type="spellStart"/>
      <w:r w:rsidRPr="00C1778F">
        <w:rPr>
          <w:rFonts w:ascii="Arial" w:eastAsia="SimSun" w:hAnsi="Arial" w:cs="Arial"/>
          <w:b/>
          <w:bCs/>
          <w:color w:val="00000A"/>
          <w:kern w:val="2"/>
          <w:sz w:val="20"/>
          <w:szCs w:val="20"/>
          <w:lang w:val="en-US" w:eastAsia="hi-IN" w:bidi="hi-IN"/>
        </w:rPr>
        <w:t>apsekošanu</w:t>
      </w:r>
      <w:proofErr w:type="spellEnd"/>
      <w:r w:rsidRPr="00C1778F">
        <w:rPr>
          <w:rFonts w:ascii="Arial" w:eastAsia="SimSun" w:hAnsi="Arial" w:cs="Arial"/>
          <w:b/>
          <w:bCs/>
          <w:color w:val="00000A"/>
          <w:kern w:val="2"/>
          <w:sz w:val="20"/>
          <w:szCs w:val="20"/>
          <w:lang w:val="en-US" w:eastAsia="hi-IN" w:bidi="hi-IN"/>
        </w:rPr>
        <w:t xml:space="preserve"> </w:t>
      </w:r>
      <w:proofErr w:type="gramStart"/>
      <w:r w:rsidRPr="00C1778F">
        <w:rPr>
          <w:rFonts w:ascii="Arial" w:eastAsia="SimSun" w:hAnsi="Arial" w:cs="Arial"/>
          <w:b/>
          <w:bCs/>
          <w:color w:val="00000A"/>
          <w:kern w:val="2"/>
          <w:sz w:val="20"/>
          <w:szCs w:val="20"/>
          <w:lang w:val="en-US" w:eastAsia="hi-IN" w:bidi="hi-IN"/>
        </w:rPr>
        <w:t>un</w:t>
      </w:r>
      <w:proofErr w:type="gramEnd"/>
      <w:r w:rsidRPr="00C1778F">
        <w:rPr>
          <w:rFonts w:ascii="Arial" w:eastAsia="SimSun" w:hAnsi="Arial" w:cs="Arial"/>
          <w:b/>
          <w:bCs/>
          <w:color w:val="00000A"/>
          <w:kern w:val="2"/>
          <w:sz w:val="20"/>
          <w:szCs w:val="20"/>
          <w:lang w:val="en-US" w:eastAsia="hi-IN" w:bidi="hi-IN"/>
        </w:rPr>
        <w:t xml:space="preserve"> </w:t>
      </w:r>
      <w:proofErr w:type="spellStart"/>
      <w:r w:rsidRPr="00C1778F">
        <w:rPr>
          <w:rFonts w:ascii="Arial" w:eastAsia="SimSun" w:hAnsi="Arial" w:cs="Arial"/>
          <w:b/>
          <w:bCs/>
          <w:color w:val="00000A"/>
          <w:kern w:val="2"/>
          <w:sz w:val="20"/>
          <w:szCs w:val="20"/>
          <w:lang w:val="en-US" w:eastAsia="hi-IN" w:bidi="hi-IN"/>
        </w:rPr>
        <w:t>mērījumu</w:t>
      </w:r>
      <w:proofErr w:type="spellEnd"/>
      <w:r w:rsidRPr="00C1778F">
        <w:rPr>
          <w:rFonts w:ascii="Arial" w:eastAsia="SimSun" w:hAnsi="Arial" w:cs="Arial"/>
          <w:b/>
          <w:bCs/>
          <w:color w:val="00000A"/>
          <w:kern w:val="2"/>
          <w:sz w:val="20"/>
          <w:szCs w:val="20"/>
          <w:lang w:val="en-US" w:eastAsia="hi-IN" w:bidi="hi-IN"/>
        </w:rPr>
        <w:t xml:space="preserve"> </w:t>
      </w:r>
      <w:proofErr w:type="spellStart"/>
      <w:r w:rsidRPr="00C1778F">
        <w:rPr>
          <w:rFonts w:ascii="Arial" w:eastAsia="SimSun" w:hAnsi="Arial" w:cs="Arial"/>
          <w:b/>
          <w:bCs/>
          <w:color w:val="00000A"/>
          <w:kern w:val="2"/>
          <w:sz w:val="20"/>
          <w:szCs w:val="20"/>
          <w:lang w:val="en-US" w:eastAsia="hi-IN" w:bidi="hi-IN"/>
        </w:rPr>
        <w:t>precizitāti</w:t>
      </w:r>
      <w:proofErr w:type="spellEnd"/>
      <w:r w:rsidRPr="00C1778F">
        <w:rPr>
          <w:rFonts w:ascii="Arial" w:eastAsia="SimSun" w:hAnsi="Arial" w:cs="Arial"/>
          <w:b/>
          <w:bCs/>
          <w:color w:val="00000A"/>
          <w:kern w:val="2"/>
          <w:sz w:val="20"/>
          <w:szCs w:val="20"/>
          <w:lang w:val="en-US" w:eastAsia="hi-IN" w:bidi="hi-IN"/>
        </w:rPr>
        <w:t xml:space="preserve">! </w:t>
      </w:r>
    </w:p>
    <w:p w:rsidR="00FA74E1" w:rsidRPr="00C1778F" w:rsidRDefault="00FA74E1" w:rsidP="00FA74E1">
      <w:pPr>
        <w:pStyle w:val="ListParagraph"/>
        <w:widowControl w:val="0"/>
        <w:numPr>
          <w:ilvl w:val="1"/>
          <w:numId w:val="8"/>
        </w:numPr>
        <w:suppressAutoHyphens/>
        <w:spacing w:after="120" w:line="100" w:lineRule="atLeast"/>
        <w:ind w:right="-766"/>
        <w:jc w:val="both"/>
        <w:rPr>
          <w:rFonts w:ascii="Arial" w:eastAsia="SimSun" w:hAnsi="Arial" w:cs="Arial"/>
          <w:bCs/>
          <w:color w:val="00000A"/>
          <w:kern w:val="2"/>
          <w:sz w:val="20"/>
          <w:szCs w:val="20"/>
          <w:lang w:val="en-US" w:eastAsia="hi-IN" w:bidi="hi-IN"/>
        </w:rPr>
      </w:pPr>
      <w:proofErr w:type="spellStart"/>
      <w:r w:rsidRPr="00C1778F">
        <w:rPr>
          <w:rFonts w:ascii="Arial" w:eastAsia="SimSun" w:hAnsi="Arial" w:cs="Arial"/>
          <w:bCs/>
          <w:color w:val="00000A"/>
          <w:kern w:val="2"/>
          <w:sz w:val="20"/>
          <w:szCs w:val="20"/>
          <w:lang w:val="en-US" w:eastAsia="hi-IN" w:bidi="hi-IN"/>
        </w:rPr>
        <w:t>Izpildītājs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iesniedz</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skices</w:t>
      </w:r>
      <w:proofErr w:type="spellEnd"/>
      <w:r w:rsidRPr="00C1778F">
        <w:rPr>
          <w:rFonts w:ascii="Arial" w:eastAsia="SimSun" w:hAnsi="Arial" w:cs="Arial"/>
          <w:bCs/>
          <w:color w:val="00000A"/>
          <w:kern w:val="2"/>
          <w:sz w:val="20"/>
          <w:szCs w:val="20"/>
          <w:lang w:val="en-US" w:eastAsia="hi-IN" w:bidi="hi-IN"/>
        </w:rPr>
        <w:t xml:space="preserve"> </w:t>
      </w:r>
      <w:proofErr w:type="gramStart"/>
      <w:r w:rsidRPr="00C1778F">
        <w:rPr>
          <w:rFonts w:ascii="Arial" w:eastAsia="SimSun" w:hAnsi="Arial" w:cs="Arial"/>
          <w:bCs/>
          <w:color w:val="00000A"/>
          <w:kern w:val="2"/>
          <w:sz w:val="20"/>
          <w:szCs w:val="20"/>
          <w:lang w:val="en-US" w:eastAsia="hi-IN" w:bidi="hi-IN"/>
        </w:rPr>
        <w:t>un</w:t>
      </w:r>
      <w:proofErr w:type="gramEnd"/>
      <w:r w:rsidRPr="00C1778F">
        <w:rPr>
          <w:rFonts w:ascii="Arial" w:eastAsia="SimSun" w:hAnsi="Arial" w:cs="Arial"/>
          <w:b/>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veic</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visus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nepieciešamos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saskaņojumus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pirms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darbu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uzsākšanas</w:t>
      </w:r>
      <w:proofErr w:type="spellEnd"/>
      <w:r w:rsidRPr="00C1778F">
        <w:rPr>
          <w:rFonts w:ascii="Arial" w:eastAsia="SimSun" w:hAnsi="Arial" w:cs="Arial"/>
          <w:bCs/>
          <w:color w:val="00000A"/>
          <w:kern w:val="2"/>
          <w:sz w:val="20"/>
          <w:szCs w:val="20"/>
          <w:lang w:val="en-US" w:eastAsia="hi-IN" w:bidi="hi-IN"/>
        </w:rPr>
        <w:t xml:space="preserve">. </w:t>
      </w:r>
    </w:p>
    <w:p w:rsidR="00FA74E1" w:rsidRPr="00C1778F" w:rsidRDefault="00FA74E1" w:rsidP="00FA74E1">
      <w:pPr>
        <w:pStyle w:val="ListParagraph"/>
        <w:widowControl w:val="0"/>
        <w:numPr>
          <w:ilvl w:val="1"/>
          <w:numId w:val="8"/>
        </w:numPr>
        <w:suppressAutoHyphens/>
        <w:spacing w:after="120" w:line="100" w:lineRule="atLeast"/>
        <w:ind w:right="-766"/>
        <w:jc w:val="both"/>
        <w:rPr>
          <w:rFonts w:ascii="Arial" w:eastAsia="SimSun" w:hAnsi="Arial" w:cs="Arial"/>
          <w:bCs/>
          <w:color w:val="00000A"/>
          <w:kern w:val="2"/>
          <w:sz w:val="20"/>
          <w:szCs w:val="20"/>
          <w:lang w:val="en-US" w:eastAsia="hi-IN" w:bidi="hi-IN"/>
        </w:rPr>
      </w:pPr>
      <w:proofErr w:type="spellStart"/>
      <w:r w:rsidRPr="00C1778F">
        <w:rPr>
          <w:rFonts w:ascii="Arial" w:eastAsia="SimSun" w:hAnsi="Arial" w:cs="Arial"/>
          <w:bCs/>
          <w:color w:val="00000A"/>
          <w:kern w:val="2"/>
          <w:sz w:val="20"/>
          <w:szCs w:val="20"/>
          <w:lang w:val="en-US" w:eastAsia="hi-IN" w:bidi="hi-IN"/>
        </w:rPr>
        <w:t>Izpildītājs</w:t>
      </w:r>
      <w:proofErr w:type="spellEnd"/>
      <w:r w:rsidRPr="00C1778F">
        <w:rPr>
          <w:rFonts w:ascii="Arial" w:eastAsia="SimSun" w:hAnsi="Arial" w:cs="Arial"/>
          <w:bCs/>
          <w:color w:val="00000A"/>
          <w:kern w:val="2"/>
          <w:sz w:val="20"/>
          <w:szCs w:val="20"/>
          <w:lang w:val="en-US" w:eastAsia="hi-IN" w:bidi="hi-IN"/>
        </w:rPr>
        <w:t xml:space="preserve"> pats </w:t>
      </w:r>
      <w:proofErr w:type="spellStart"/>
      <w:r w:rsidRPr="00C1778F">
        <w:rPr>
          <w:rFonts w:ascii="Arial" w:eastAsia="SimSun" w:hAnsi="Arial" w:cs="Arial"/>
          <w:bCs/>
          <w:color w:val="00000A"/>
          <w:kern w:val="2"/>
          <w:sz w:val="20"/>
          <w:szCs w:val="20"/>
          <w:lang w:val="en-US" w:eastAsia="hi-IN" w:bidi="hi-IN"/>
        </w:rPr>
        <w:t>ir</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atbildīgs</w:t>
      </w:r>
      <w:proofErr w:type="spellEnd"/>
      <w:r w:rsidRPr="00C1778F">
        <w:rPr>
          <w:rFonts w:ascii="Arial" w:eastAsia="SimSun" w:hAnsi="Arial" w:cs="Arial"/>
          <w:bCs/>
          <w:color w:val="00000A"/>
          <w:kern w:val="2"/>
          <w:sz w:val="20"/>
          <w:szCs w:val="20"/>
          <w:lang w:val="en-US" w:eastAsia="hi-IN" w:bidi="hi-IN"/>
        </w:rPr>
        <w:t xml:space="preserve"> par </w:t>
      </w:r>
      <w:proofErr w:type="spellStart"/>
      <w:r w:rsidRPr="00C1778F">
        <w:rPr>
          <w:rFonts w:ascii="Arial" w:eastAsia="SimSun" w:hAnsi="Arial" w:cs="Arial"/>
          <w:bCs/>
          <w:color w:val="00000A"/>
          <w:kern w:val="2"/>
          <w:sz w:val="20"/>
          <w:szCs w:val="20"/>
          <w:lang w:val="en-US" w:eastAsia="hi-IN" w:bidi="hi-IN"/>
        </w:rPr>
        <w:t>precīzu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darbu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tehnoloģijas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izvēli</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saderīgu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materiālu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darba</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rīku</w:t>
      </w:r>
      <w:proofErr w:type="spellEnd"/>
      <w:r w:rsidRPr="00C1778F">
        <w:rPr>
          <w:rFonts w:ascii="Arial" w:eastAsia="SimSun" w:hAnsi="Arial" w:cs="Arial"/>
          <w:bCs/>
          <w:color w:val="00000A"/>
          <w:kern w:val="2"/>
          <w:sz w:val="20"/>
          <w:szCs w:val="20"/>
          <w:lang w:val="en-US" w:eastAsia="hi-IN" w:bidi="hi-IN"/>
        </w:rPr>
        <w:t xml:space="preserve"> </w:t>
      </w:r>
      <w:proofErr w:type="gramStart"/>
      <w:r w:rsidRPr="00C1778F">
        <w:rPr>
          <w:rFonts w:ascii="Arial" w:eastAsia="SimSun" w:hAnsi="Arial" w:cs="Arial"/>
          <w:bCs/>
          <w:color w:val="00000A"/>
          <w:kern w:val="2"/>
          <w:sz w:val="20"/>
          <w:szCs w:val="20"/>
          <w:lang w:val="en-US" w:eastAsia="hi-IN" w:bidi="hi-IN"/>
        </w:rPr>
        <w:t>un</w:t>
      </w:r>
      <w:proofErr w:type="gram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mehānismu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pielietošanu</w:t>
      </w:r>
      <w:proofErr w:type="spellEnd"/>
      <w:r w:rsidRPr="00C1778F">
        <w:rPr>
          <w:rFonts w:ascii="Arial" w:eastAsia="SimSun" w:hAnsi="Arial" w:cs="Arial"/>
          <w:bCs/>
          <w:color w:val="00000A"/>
          <w:kern w:val="2"/>
          <w:sz w:val="20"/>
          <w:szCs w:val="20"/>
          <w:lang w:val="en-US" w:eastAsia="hi-IN" w:bidi="hi-IN"/>
        </w:rPr>
        <w:t>.</w:t>
      </w:r>
    </w:p>
    <w:p w:rsidR="00FA74E1" w:rsidRPr="00C1778F" w:rsidRDefault="00FA74E1" w:rsidP="00FA74E1">
      <w:pPr>
        <w:pStyle w:val="ListParagraph"/>
        <w:widowControl w:val="0"/>
        <w:numPr>
          <w:ilvl w:val="1"/>
          <w:numId w:val="8"/>
        </w:numPr>
        <w:suppressAutoHyphens/>
        <w:spacing w:after="120" w:line="100" w:lineRule="atLeast"/>
        <w:ind w:right="-766"/>
        <w:jc w:val="both"/>
        <w:rPr>
          <w:rFonts w:ascii="Arial" w:eastAsia="SimSun" w:hAnsi="Arial" w:cs="Arial"/>
          <w:bCs/>
          <w:color w:val="00000A"/>
          <w:kern w:val="2"/>
          <w:sz w:val="20"/>
          <w:szCs w:val="20"/>
          <w:lang w:val="en-US" w:eastAsia="hi-IN" w:bidi="hi-IN"/>
        </w:rPr>
      </w:pPr>
      <w:proofErr w:type="spellStart"/>
      <w:r w:rsidRPr="00C1778F">
        <w:rPr>
          <w:rFonts w:ascii="Arial" w:eastAsia="SimSun" w:hAnsi="Arial" w:cs="Arial"/>
          <w:bCs/>
          <w:color w:val="00000A"/>
          <w:kern w:val="2"/>
          <w:sz w:val="20"/>
          <w:szCs w:val="20"/>
          <w:lang w:val="en-US" w:eastAsia="hi-IN" w:bidi="hi-IN"/>
        </w:rPr>
        <w:t>Pirms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darbu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pieņemšanas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jāiesniedz</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pasūtītājam</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pielietoto</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materiālu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īss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apraksts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atbilstības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deklarācijas</w:t>
      </w:r>
      <w:proofErr w:type="spellEnd"/>
      <w:r w:rsidRPr="00C1778F">
        <w:rPr>
          <w:rFonts w:ascii="Arial" w:eastAsia="SimSun" w:hAnsi="Arial" w:cs="Arial"/>
          <w:bCs/>
          <w:color w:val="00000A"/>
          <w:kern w:val="2"/>
          <w:sz w:val="20"/>
          <w:szCs w:val="20"/>
          <w:lang w:val="en-US" w:eastAsia="hi-IN" w:bidi="hi-IN"/>
        </w:rPr>
        <w:t xml:space="preserve"> </w:t>
      </w:r>
      <w:proofErr w:type="gramStart"/>
      <w:r w:rsidRPr="00C1778F">
        <w:rPr>
          <w:rFonts w:ascii="Arial" w:eastAsia="SimSun" w:hAnsi="Arial" w:cs="Arial"/>
          <w:bCs/>
          <w:color w:val="00000A"/>
          <w:kern w:val="2"/>
          <w:sz w:val="20"/>
          <w:szCs w:val="20"/>
          <w:lang w:val="en-US" w:eastAsia="hi-IN" w:bidi="hi-IN"/>
        </w:rPr>
        <w:t>un</w:t>
      </w:r>
      <w:proofErr w:type="gram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tehnisko</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dokumentāciju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t.s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apkopes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reglamentu</w:t>
      </w:r>
      <w:proofErr w:type="spellEnd"/>
      <w:r w:rsidRPr="00C1778F">
        <w:rPr>
          <w:rFonts w:ascii="Arial" w:eastAsia="SimSun" w:hAnsi="Arial" w:cs="Arial"/>
          <w:bCs/>
          <w:color w:val="00000A"/>
          <w:kern w:val="2"/>
          <w:sz w:val="20"/>
          <w:szCs w:val="20"/>
          <w:lang w:val="en-US" w:eastAsia="hi-IN" w:bidi="hi-IN"/>
        </w:rPr>
        <w:t xml:space="preserve"> un </w:t>
      </w:r>
      <w:proofErr w:type="spellStart"/>
      <w:r w:rsidRPr="00C1778F">
        <w:rPr>
          <w:rFonts w:ascii="Arial" w:eastAsia="SimSun" w:hAnsi="Arial" w:cs="Arial"/>
          <w:bCs/>
          <w:color w:val="00000A"/>
          <w:kern w:val="2"/>
          <w:sz w:val="20"/>
          <w:szCs w:val="20"/>
          <w:lang w:val="en-US" w:eastAsia="hi-IN" w:bidi="hi-IN"/>
        </w:rPr>
        <w:t>lietošanas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instrukciju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valsts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valodā</w:t>
      </w:r>
      <w:proofErr w:type="spellEnd"/>
      <w:r w:rsidRPr="00C1778F">
        <w:rPr>
          <w:rFonts w:ascii="Arial" w:eastAsia="SimSun" w:hAnsi="Arial" w:cs="Arial"/>
          <w:bCs/>
          <w:color w:val="00000A"/>
          <w:kern w:val="2"/>
          <w:sz w:val="20"/>
          <w:szCs w:val="20"/>
          <w:lang w:val="en-US" w:eastAsia="hi-IN" w:bidi="hi-IN"/>
        </w:rPr>
        <w:t>.</w:t>
      </w:r>
    </w:p>
    <w:p w:rsidR="00FA74E1" w:rsidRPr="00C1778F" w:rsidRDefault="00FA74E1" w:rsidP="00FA74E1">
      <w:pPr>
        <w:pStyle w:val="ListParagraph"/>
        <w:widowControl w:val="0"/>
        <w:numPr>
          <w:ilvl w:val="1"/>
          <w:numId w:val="8"/>
        </w:numPr>
        <w:suppressAutoHyphens/>
        <w:spacing w:after="120" w:line="100" w:lineRule="atLeast"/>
        <w:ind w:right="-766"/>
        <w:jc w:val="both"/>
        <w:rPr>
          <w:rFonts w:ascii="Arial" w:eastAsia="SimSun" w:hAnsi="Arial" w:cs="Arial"/>
          <w:bCs/>
          <w:color w:val="00000A"/>
          <w:kern w:val="2"/>
          <w:sz w:val="20"/>
          <w:szCs w:val="20"/>
          <w:lang w:val="en-US" w:eastAsia="hi-IN" w:bidi="hi-IN"/>
        </w:rPr>
      </w:pPr>
      <w:proofErr w:type="spellStart"/>
      <w:r w:rsidRPr="00C1778F">
        <w:rPr>
          <w:rFonts w:ascii="Arial" w:eastAsia="SimSun" w:hAnsi="Arial" w:cs="Arial"/>
          <w:bCs/>
          <w:color w:val="00000A"/>
          <w:kern w:val="2"/>
          <w:sz w:val="20"/>
          <w:szCs w:val="20"/>
          <w:lang w:val="en-US" w:eastAsia="hi-IN" w:bidi="hi-IN"/>
        </w:rPr>
        <w:t>Izpildītājam</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jāveic</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pasūtītāja</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personāla</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apmācība</w:t>
      </w:r>
      <w:proofErr w:type="spellEnd"/>
      <w:r w:rsidRPr="00C1778F">
        <w:rPr>
          <w:rFonts w:ascii="Arial" w:eastAsia="SimSun" w:hAnsi="Arial" w:cs="Arial"/>
          <w:bCs/>
          <w:color w:val="00000A"/>
          <w:kern w:val="2"/>
          <w:sz w:val="20"/>
          <w:szCs w:val="20"/>
          <w:lang w:val="en-US" w:eastAsia="hi-IN" w:bidi="hi-IN"/>
        </w:rPr>
        <w:t xml:space="preserve"> par </w:t>
      </w:r>
      <w:proofErr w:type="spellStart"/>
      <w:r w:rsidRPr="00C1778F">
        <w:rPr>
          <w:rFonts w:ascii="Arial" w:eastAsia="SimSun" w:hAnsi="Arial" w:cs="Arial"/>
          <w:bCs/>
          <w:color w:val="00000A"/>
          <w:kern w:val="2"/>
          <w:sz w:val="20"/>
          <w:szCs w:val="20"/>
          <w:lang w:val="en-US" w:eastAsia="hi-IN" w:bidi="hi-IN"/>
        </w:rPr>
        <w:t>invalīdu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pacēlāja</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izmantošanu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iepriekš</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vienojoties</w:t>
      </w:r>
      <w:proofErr w:type="spellEnd"/>
      <w:r w:rsidRPr="00C1778F">
        <w:rPr>
          <w:rFonts w:ascii="Arial" w:eastAsia="SimSun" w:hAnsi="Arial" w:cs="Arial"/>
          <w:bCs/>
          <w:color w:val="00000A"/>
          <w:kern w:val="2"/>
          <w:sz w:val="20"/>
          <w:szCs w:val="20"/>
          <w:lang w:val="en-US" w:eastAsia="hi-IN" w:bidi="hi-IN"/>
        </w:rPr>
        <w:t xml:space="preserve"> par </w:t>
      </w:r>
      <w:proofErr w:type="spellStart"/>
      <w:r w:rsidRPr="00C1778F">
        <w:rPr>
          <w:rFonts w:ascii="Arial" w:eastAsia="SimSun" w:hAnsi="Arial" w:cs="Arial"/>
          <w:bCs/>
          <w:color w:val="00000A"/>
          <w:kern w:val="2"/>
          <w:sz w:val="20"/>
          <w:szCs w:val="20"/>
          <w:lang w:val="en-US" w:eastAsia="hi-IN" w:bidi="hi-IN"/>
        </w:rPr>
        <w:t>apmācības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laiku</w:t>
      </w:r>
      <w:proofErr w:type="spellEnd"/>
      <w:r w:rsidRPr="00C1778F">
        <w:rPr>
          <w:rFonts w:ascii="Arial" w:eastAsia="SimSun" w:hAnsi="Arial" w:cs="Arial"/>
          <w:bCs/>
          <w:color w:val="00000A"/>
          <w:kern w:val="2"/>
          <w:sz w:val="20"/>
          <w:szCs w:val="20"/>
          <w:lang w:val="en-US" w:eastAsia="hi-IN" w:bidi="hi-IN"/>
        </w:rPr>
        <w:t>.</w:t>
      </w:r>
    </w:p>
    <w:p w:rsidR="00A66C6F" w:rsidRPr="00C1778F" w:rsidRDefault="00FA74E1" w:rsidP="00C1778F">
      <w:pPr>
        <w:pStyle w:val="ListParagraph"/>
        <w:widowControl w:val="0"/>
        <w:numPr>
          <w:ilvl w:val="1"/>
          <w:numId w:val="8"/>
        </w:numPr>
        <w:suppressAutoHyphens/>
        <w:spacing w:after="120" w:line="100" w:lineRule="atLeast"/>
        <w:ind w:right="-766"/>
        <w:jc w:val="both"/>
        <w:rPr>
          <w:rFonts w:ascii="Arial" w:eastAsia="SimSun" w:hAnsi="Arial" w:cs="Arial"/>
          <w:bCs/>
          <w:color w:val="00000A"/>
          <w:kern w:val="2"/>
          <w:sz w:val="20"/>
          <w:szCs w:val="20"/>
          <w:lang w:val="en-US" w:eastAsia="hi-IN" w:bidi="hi-IN"/>
        </w:rPr>
      </w:pPr>
      <w:proofErr w:type="spellStart"/>
      <w:r w:rsidRPr="00C1778F">
        <w:rPr>
          <w:rFonts w:ascii="Arial" w:eastAsia="SimSun" w:hAnsi="Arial" w:cs="Arial"/>
          <w:bCs/>
          <w:color w:val="00000A"/>
          <w:kern w:val="2"/>
          <w:sz w:val="20"/>
          <w:szCs w:val="20"/>
          <w:lang w:val="en-US" w:eastAsia="hi-IN" w:bidi="hi-IN"/>
        </w:rPr>
        <w:t>Pēc</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darbu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veikšanas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darbu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pieņemšana</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noformējama</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ar</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Izpildītāja</w:t>
      </w:r>
      <w:proofErr w:type="spellEnd"/>
      <w:r w:rsidRPr="00C1778F">
        <w:rPr>
          <w:rFonts w:ascii="Arial" w:eastAsia="SimSun" w:hAnsi="Arial" w:cs="Arial"/>
          <w:bCs/>
          <w:color w:val="00000A"/>
          <w:kern w:val="2"/>
          <w:sz w:val="20"/>
          <w:szCs w:val="20"/>
          <w:lang w:val="en-US" w:eastAsia="hi-IN" w:bidi="hi-IN"/>
        </w:rPr>
        <w:t xml:space="preserve"> </w:t>
      </w:r>
      <w:proofErr w:type="gramStart"/>
      <w:r w:rsidRPr="00C1778F">
        <w:rPr>
          <w:rFonts w:ascii="Arial" w:eastAsia="SimSun" w:hAnsi="Arial" w:cs="Arial"/>
          <w:bCs/>
          <w:color w:val="00000A"/>
          <w:kern w:val="2"/>
          <w:sz w:val="20"/>
          <w:szCs w:val="20"/>
          <w:lang w:val="en-US" w:eastAsia="hi-IN" w:bidi="hi-IN"/>
        </w:rPr>
        <w:t>un</w:t>
      </w:r>
      <w:proofErr w:type="gram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Pasūtītāja</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parakstītu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darbu</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pieņemšanas</w:t>
      </w:r>
      <w:proofErr w:type="spellEnd"/>
      <w:r w:rsidRPr="00C1778F">
        <w:rPr>
          <w:rFonts w:ascii="Arial" w:eastAsia="SimSun" w:hAnsi="Arial" w:cs="Arial"/>
          <w:bCs/>
          <w:color w:val="00000A"/>
          <w:kern w:val="2"/>
          <w:sz w:val="20"/>
          <w:szCs w:val="20"/>
          <w:lang w:val="en-US" w:eastAsia="hi-IN" w:bidi="hi-IN"/>
        </w:rPr>
        <w:t xml:space="preserve"> – </w:t>
      </w:r>
      <w:proofErr w:type="spellStart"/>
      <w:r w:rsidRPr="00C1778F">
        <w:rPr>
          <w:rFonts w:ascii="Arial" w:eastAsia="SimSun" w:hAnsi="Arial" w:cs="Arial"/>
          <w:bCs/>
          <w:color w:val="00000A"/>
          <w:kern w:val="2"/>
          <w:sz w:val="20"/>
          <w:szCs w:val="20"/>
          <w:lang w:val="en-US" w:eastAsia="hi-IN" w:bidi="hi-IN"/>
        </w:rPr>
        <w:t>nodošanas</w:t>
      </w:r>
      <w:proofErr w:type="spellEnd"/>
      <w:r w:rsidRPr="00C1778F">
        <w:rPr>
          <w:rFonts w:ascii="Arial" w:eastAsia="SimSun" w:hAnsi="Arial" w:cs="Arial"/>
          <w:bCs/>
          <w:color w:val="00000A"/>
          <w:kern w:val="2"/>
          <w:sz w:val="20"/>
          <w:szCs w:val="20"/>
          <w:lang w:val="en-US" w:eastAsia="hi-IN" w:bidi="hi-IN"/>
        </w:rPr>
        <w:t xml:space="preserve"> </w:t>
      </w:r>
      <w:proofErr w:type="spellStart"/>
      <w:r w:rsidRPr="00C1778F">
        <w:rPr>
          <w:rFonts w:ascii="Arial" w:eastAsia="SimSun" w:hAnsi="Arial" w:cs="Arial"/>
          <w:bCs/>
          <w:color w:val="00000A"/>
          <w:kern w:val="2"/>
          <w:sz w:val="20"/>
          <w:szCs w:val="20"/>
          <w:lang w:val="en-US" w:eastAsia="hi-IN" w:bidi="hi-IN"/>
        </w:rPr>
        <w:t>aktu</w:t>
      </w:r>
      <w:proofErr w:type="spellEnd"/>
      <w:r w:rsidRPr="00C1778F">
        <w:rPr>
          <w:rFonts w:ascii="Arial" w:eastAsia="SimSun" w:hAnsi="Arial" w:cs="Arial"/>
          <w:bCs/>
          <w:color w:val="00000A"/>
          <w:kern w:val="2"/>
          <w:sz w:val="20"/>
          <w:szCs w:val="20"/>
          <w:lang w:val="en-US" w:eastAsia="hi-IN" w:bidi="hi-IN"/>
        </w:rPr>
        <w:t>.</w:t>
      </w:r>
    </w:p>
    <w:p w:rsidR="00C1778F" w:rsidRDefault="00C1778F" w:rsidP="00FA74E1">
      <w:pPr>
        <w:widowControl w:val="0"/>
        <w:tabs>
          <w:tab w:val="left" w:pos="912"/>
        </w:tabs>
        <w:suppressAutoHyphens/>
        <w:spacing w:after="120" w:line="276" w:lineRule="auto"/>
        <w:rPr>
          <w:rFonts w:ascii="Arial" w:eastAsia="Arial Unicode MS" w:hAnsi="Arial" w:cs="Arial"/>
          <w:i/>
          <w:iCs/>
          <w:color w:val="000000"/>
          <w:kern w:val="1"/>
          <w:sz w:val="20"/>
          <w:szCs w:val="20"/>
          <w:lang w:val="en-US" w:eastAsia="hi-IN" w:bidi="hi-IN"/>
        </w:rPr>
      </w:pPr>
    </w:p>
    <w:p w:rsidR="00FA74E1" w:rsidRPr="00C1778F" w:rsidRDefault="00FA74E1" w:rsidP="00FA74E1">
      <w:pPr>
        <w:widowControl w:val="0"/>
        <w:tabs>
          <w:tab w:val="left" w:pos="912"/>
        </w:tabs>
        <w:suppressAutoHyphens/>
        <w:spacing w:after="120" w:line="276" w:lineRule="auto"/>
        <w:rPr>
          <w:rFonts w:ascii="Arial" w:eastAsia="SimSun" w:hAnsi="Arial" w:cs="Arial"/>
          <w:b/>
          <w:kern w:val="1"/>
          <w:sz w:val="20"/>
          <w:szCs w:val="20"/>
          <w:lang w:eastAsia="hi-IN" w:bidi="hi-IN"/>
        </w:rPr>
      </w:pPr>
      <w:r w:rsidRPr="00C1778F">
        <w:rPr>
          <w:rFonts w:ascii="Arial" w:eastAsia="SimSun" w:hAnsi="Arial" w:cs="Arial"/>
          <w:b/>
          <w:kern w:val="1"/>
          <w:sz w:val="20"/>
          <w:szCs w:val="20"/>
          <w:lang w:eastAsia="hi-IN" w:bidi="hi-IN"/>
        </w:rPr>
        <w:t>Iepirkuma 2. daļai</w:t>
      </w:r>
    </w:p>
    <w:tbl>
      <w:tblPr>
        <w:tblW w:w="0" w:type="auto"/>
        <w:tblInd w:w="69" w:type="dxa"/>
        <w:tblLayout w:type="fixed"/>
        <w:tblCellMar>
          <w:top w:w="55" w:type="dxa"/>
          <w:left w:w="55" w:type="dxa"/>
          <w:bottom w:w="55" w:type="dxa"/>
          <w:right w:w="55" w:type="dxa"/>
        </w:tblCellMar>
        <w:tblLook w:val="0000" w:firstRow="0" w:lastRow="0" w:firstColumn="0" w:lastColumn="0" w:noHBand="0" w:noVBand="0"/>
      </w:tblPr>
      <w:tblGrid>
        <w:gridCol w:w="4174"/>
        <w:gridCol w:w="4136"/>
      </w:tblGrid>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b/>
                <w:kern w:val="1"/>
                <w:sz w:val="20"/>
                <w:szCs w:val="20"/>
                <w:lang w:eastAsia="hi-IN" w:bidi="hi-IN"/>
              </w:rPr>
            </w:pPr>
            <w:r w:rsidRPr="00C1778F">
              <w:rPr>
                <w:rFonts w:ascii="Arial" w:eastAsia="Lucida Sans Unicode" w:hAnsi="Arial" w:cs="Arial"/>
                <w:b/>
                <w:kern w:val="1"/>
                <w:sz w:val="20"/>
                <w:szCs w:val="20"/>
                <w:lang w:eastAsia="hi-IN" w:bidi="hi-IN"/>
              </w:rPr>
              <w:t>Pasūtītāja Tehniskās specifikācijas prasības</w:t>
            </w:r>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jc w:val="center"/>
              <w:rPr>
                <w:rFonts w:ascii="Arial" w:eastAsia="Lucida Sans Unicode" w:hAnsi="Arial" w:cs="Arial"/>
                <w:b/>
                <w:kern w:val="1"/>
                <w:sz w:val="20"/>
                <w:szCs w:val="20"/>
                <w:lang w:eastAsia="hi-IN" w:bidi="hi-IN"/>
              </w:rPr>
            </w:pPr>
            <w:r w:rsidRPr="00C1778F">
              <w:rPr>
                <w:rFonts w:ascii="Arial" w:eastAsia="Lucida Sans Unicode" w:hAnsi="Arial" w:cs="Arial"/>
                <w:b/>
                <w:kern w:val="1"/>
                <w:sz w:val="20"/>
                <w:szCs w:val="20"/>
                <w:lang w:eastAsia="hi-IN" w:bidi="hi-IN"/>
              </w:rPr>
              <w:t>Pretendenta piedāvājums</w:t>
            </w: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eastAsia="hi-IN" w:bidi="hi-IN"/>
              </w:rPr>
            </w:pPr>
            <w:proofErr w:type="spellStart"/>
            <w:r w:rsidRPr="00C1778F">
              <w:rPr>
                <w:rFonts w:ascii="Arial" w:eastAsia="SimSun" w:hAnsi="Arial" w:cs="Arial"/>
                <w:color w:val="00000A"/>
                <w:kern w:val="1"/>
                <w:sz w:val="20"/>
                <w:szCs w:val="20"/>
                <w:lang w:val="en-US" w:eastAsia="hi-IN" w:bidi="hi-IN"/>
              </w:rPr>
              <w:t>Vertikālas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pacelšanas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mehānisms</w:t>
            </w:r>
            <w:proofErr w:type="spellEnd"/>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rPr>
                <w:rFonts w:ascii="Arial" w:eastAsia="Lucida Sans Unicode" w:hAnsi="Arial" w:cs="Arial"/>
                <w:kern w:val="1"/>
                <w:sz w:val="20"/>
                <w:szCs w:val="20"/>
                <w:lang w:eastAsia="hi-IN" w:bidi="hi-IN"/>
              </w:rPr>
            </w:pPr>
          </w:p>
        </w:tc>
      </w:tr>
      <w:tr w:rsidR="00FA74E1" w:rsidRPr="00C1778F" w:rsidTr="00D56DC8">
        <w:tc>
          <w:tcPr>
            <w:tcW w:w="4174" w:type="dxa"/>
            <w:tcBorders>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eastAsia="hi-IN" w:bidi="hi-IN"/>
              </w:rPr>
            </w:pPr>
            <w:proofErr w:type="spellStart"/>
            <w:r w:rsidRPr="00C1778F">
              <w:rPr>
                <w:rFonts w:ascii="Arial" w:eastAsia="SimSun" w:hAnsi="Arial" w:cs="Arial"/>
                <w:kern w:val="1"/>
                <w:sz w:val="20"/>
                <w:szCs w:val="20"/>
                <w:lang w:val="en-US" w:eastAsia="hi-IN" w:bidi="hi-IN"/>
              </w:rPr>
              <w:t>Celšanas</w:t>
            </w:r>
            <w:proofErr w:type="spellEnd"/>
            <w:r w:rsidRPr="00C1778F">
              <w:rPr>
                <w:rFonts w:ascii="Arial" w:eastAsia="SimSun" w:hAnsi="Arial" w:cs="Arial"/>
                <w:kern w:val="1"/>
                <w:sz w:val="20"/>
                <w:szCs w:val="20"/>
                <w:lang w:val="en-US" w:eastAsia="hi-IN" w:bidi="hi-IN"/>
              </w:rPr>
              <w:t xml:space="preserve"> </w:t>
            </w:r>
            <w:proofErr w:type="spellStart"/>
            <w:r w:rsidRPr="00C1778F">
              <w:rPr>
                <w:rFonts w:ascii="Arial" w:eastAsia="SimSun" w:hAnsi="Arial" w:cs="Arial"/>
                <w:kern w:val="1"/>
                <w:sz w:val="20"/>
                <w:szCs w:val="20"/>
                <w:lang w:val="en-US" w:eastAsia="hi-IN" w:bidi="hi-IN"/>
              </w:rPr>
              <w:t>augstums</w:t>
            </w:r>
            <w:proofErr w:type="spellEnd"/>
            <w:r w:rsidRPr="00C1778F">
              <w:rPr>
                <w:rFonts w:ascii="Arial" w:eastAsia="SimSun" w:hAnsi="Arial" w:cs="Arial"/>
                <w:kern w:val="1"/>
                <w:sz w:val="20"/>
                <w:szCs w:val="20"/>
                <w:lang w:val="en-US" w:eastAsia="hi-IN" w:bidi="hi-IN"/>
              </w:rPr>
              <w:t xml:space="preserve">  3 m</w:t>
            </w:r>
          </w:p>
        </w:tc>
        <w:tc>
          <w:tcPr>
            <w:tcW w:w="4136" w:type="dxa"/>
            <w:tcBorders>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rPr>
                <w:rFonts w:ascii="Arial" w:eastAsia="Lucida Sans Unicode" w:hAnsi="Arial" w:cs="Arial"/>
                <w:kern w:val="1"/>
                <w:sz w:val="20"/>
                <w:szCs w:val="20"/>
                <w:lang w:val="ru-RU"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eastAsia="hi-IN" w:bidi="hi-IN"/>
              </w:rPr>
            </w:pPr>
            <w:proofErr w:type="spellStart"/>
            <w:r w:rsidRPr="00C1778F">
              <w:rPr>
                <w:rFonts w:ascii="Arial" w:eastAsia="SimSun" w:hAnsi="Arial" w:cs="Arial"/>
                <w:color w:val="00000A"/>
                <w:kern w:val="1"/>
                <w:sz w:val="20"/>
                <w:szCs w:val="20"/>
                <w:lang w:val="en-US" w:eastAsia="hi-IN" w:bidi="hi-IN"/>
              </w:rPr>
              <w:t>Celtspēja</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vismaz</w:t>
            </w:r>
            <w:proofErr w:type="spellEnd"/>
            <w:r w:rsidRPr="00C1778F">
              <w:rPr>
                <w:rFonts w:ascii="Arial" w:eastAsia="SimSun" w:hAnsi="Arial" w:cs="Arial"/>
                <w:color w:val="00000A"/>
                <w:kern w:val="1"/>
                <w:sz w:val="20"/>
                <w:szCs w:val="20"/>
                <w:lang w:val="en-US" w:eastAsia="hi-IN" w:bidi="hi-IN"/>
              </w:rPr>
              <w:t xml:space="preserve"> 250 kg</w:t>
            </w:r>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rPr>
                <w:rFonts w:ascii="Arial" w:eastAsia="Lucida Sans Unicode" w:hAnsi="Arial" w:cs="Arial"/>
                <w:kern w:val="1"/>
                <w:sz w:val="20"/>
                <w:szCs w:val="20"/>
                <w:lang w:val="ru-RU" w:eastAsia="hi-IN" w:bidi="hi-IN"/>
              </w:rPr>
            </w:pPr>
          </w:p>
        </w:tc>
      </w:tr>
      <w:tr w:rsidR="00FA74E1" w:rsidRPr="00C1778F" w:rsidTr="00D56DC8">
        <w:tc>
          <w:tcPr>
            <w:tcW w:w="4174" w:type="dxa"/>
            <w:tcBorders>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eastAsia="hi-IN" w:bidi="hi-IN"/>
              </w:rPr>
            </w:pPr>
            <w:proofErr w:type="spellStart"/>
            <w:r w:rsidRPr="00C1778F">
              <w:rPr>
                <w:rFonts w:ascii="Arial" w:eastAsia="SimSun" w:hAnsi="Arial" w:cs="Arial"/>
                <w:kern w:val="1"/>
                <w:sz w:val="20"/>
                <w:szCs w:val="20"/>
                <w:lang w:val="en-US" w:eastAsia="hi-IN" w:bidi="hi-IN"/>
              </w:rPr>
              <w:t>Celšanas</w:t>
            </w:r>
            <w:proofErr w:type="spellEnd"/>
            <w:r w:rsidRPr="00C1778F">
              <w:rPr>
                <w:rFonts w:ascii="Arial" w:eastAsia="SimSun" w:hAnsi="Arial" w:cs="Arial"/>
                <w:kern w:val="1"/>
                <w:sz w:val="20"/>
                <w:szCs w:val="20"/>
                <w:lang w:val="en-US" w:eastAsia="hi-IN" w:bidi="hi-IN"/>
              </w:rPr>
              <w:t xml:space="preserve"> </w:t>
            </w:r>
            <w:proofErr w:type="spellStart"/>
            <w:r w:rsidRPr="00C1778F">
              <w:rPr>
                <w:rFonts w:ascii="Arial" w:eastAsia="SimSun" w:hAnsi="Arial" w:cs="Arial"/>
                <w:kern w:val="1"/>
                <w:sz w:val="20"/>
                <w:szCs w:val="20"/>
                <w:lang w:val="en-US" w:eastAsia="hi-IN" w:bidi="hi-IN"/>
              </w:rPr>
              <w:t>ātrums</w:t>
            </w:r>
            <w:proofErr w:type="spellEnd"/>
            <w:r w:rsidRPr="00C1778F">
              <w:rPr>
                <w:rFonts w:ascii="Arial" w:eastAsia="SimSun" w:hAnsi="Arial" w:cs="Arial"/>
                <w:kern w:val="1"/>
                <w:sz w:val="20"/>
                <w:szCs w:val="20"/>
                <w:lang w:val="en-US" w:eastAsia="hi-IN" w:bidi="hi-IN"/>
              </w:rPr>
              <w:t xml:space="preserve"> max 0.1 m/s</w:t>
            </w:r>
          </w:p>
        </w:tc>
        <w:tc>
          <w:tcPr>
            <w:tcW w:w="4136" w:type="dxa"/>
            <w:tcBorders>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rPr>
                <w:rFonts w:ascii="Arial" w:eastAsia="Lucida Sans Unicode" w:hAnsi="Arial" w:cs="Arial"/>
                <w:kern w:val="1"/>
                <w:sz w:val="20"/>
                <w:szCs w:val="20"/>
                <w:lang w:val="en-US"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val="en-US" w:eastAsia="hi-IN" w:bidi="hi-IN"/>
              </w:rPr>
            </w:pPr>
            <w:proofErr w:type="spellStart"/>
            <w:r w:rsidRPr="00C1778F">
              <w:rPr>
                <w:rFonts w:ascii="Arial" w:eastAsia="SimSun" w:hAnsi="Arial" w:cs="Arial"/>
                <w:color w:val="00000A"/>
                <w:kern w:val="1"/>
                <w:sz w:val="20"/>
                <w:szCs w:val="20"/>
                <w:lang w:val="en-US" w:eastAsia="hi-IN" w:bidi="hi-IN"/>
              </w:rPr>
              <w:t>Elektrisks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kustība</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notiek</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turot</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nospiestu</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vadības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pogu</w:t>
            </w:r>
            <w:proofErr w:type="spellEnd"/>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val="en-US"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val="en-US" w:eastAsia="hi-IN" w:bidi="hi-IN"/>
              </w:rPr>
            </w:pPr>
            <w:proofErr w:type="spellStart"/>
            <w:r w:rsidRPr="00C1778F">
              <w:rPr>
                <w:rFonts w:ascii="Arial" w:eastAsia="SimSun" w:hAnsi="Arial" w:cs="Arial"/>
                <w:color w:val="00000A"/>
                <w:kern w:val="1"/>
                <w:sz w:val="20"/>
                <w:szCs w:val="20"/>
                <w:lang w:val="en-US" w:eastAsia="hi-IN" w:bidi="hi-IN"/>
              </w:rPr>
              <w:t>Platformas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izmērs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vismaz</w:t>
            </w:r>
            <w:proofErr w:type="spellEnd"/>
            <w:r w:rsidRPr="00C1778F">
              <w:rPr>
                <w:rFonts w:ascii="Arial" w:eastAsia="SimSun" w:hAnsi="Arial" w:cs="Arial"/>
                <w:color w:val="00000A"/>
                <w:kern w:val="1"/>
                <w:sz w:val="20"/>
                <w:szCs w:val="20"/>
                <w:lang w:val="en-US" w:eastAsia="hi-IN" w:bidi="hi-IN"/>
              </w:rPr>
              <w:t xml:space="preserve"> 1400 x 900 mm</w:t>
            </w:r>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val="en-US"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val="en-US" w:eastAsia="hi-IN" w:bidi="hi-IN"/>
              </w:rPr>
            </w:pPr>
            <w:proofErr w:type="spellStart"/>
            <w:r w:rsidRPr="00C1778F">
              <w:rPr>
                <w:rFonts w:ascii="Arial" w:eastAsia="SimSun" w:hAnsi="Arial" w:cs="Arial"/>
                <w:color w:val="00000A"/>
                <w:kern w:val="1"/>
                <w:sz w:val="20"/>
                <w:szCs w:val="20"/>
                <w:lang w:val="en-US" w:eastAsia="hi-IN" w:bidi="hi-IN"/>
              </w:rPr>
              <w:lastRenderedPageBreak/>
              <w:t>Iekārtas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korpuss</w:t>
            </w:r>
            <w:proofErr w:type="spellEnd"/>
            <w:r w:rsidRPr="00C1778F">
              <w:rPr>
                <w:rFonts w:ascii="Arial" w:eastAsia="SimSun" w:hAnsi="Arial" w:cs="Arial"/>
                <w:color w:val="00000A"/>
                <w:kern w:val="1"/>
                <w:sz w:val="20"/>
                <w:szCs w:val="20"/>
                <w:lang w:val="en-US" w:eastAsia="hi-IN" w:bidi="hi-IN"/>
              </w:rPr>
              <w:t xml:space="preserve"> un </w:t>
            </w:r>
            <w:proofErr w:type="spellStart"/>
            <w:r w:rsidRPr="00C1778F">
              <w:rPr>
                <w:rFonts w:ascii="Arial" w:eastAsia="SimSun" w:hAnsi="Arial" w:cs="Arial"/>
                <w:color w:val="00000A"/>
                <w:kern w:val="1"/>
                <w:sz w:val="20"/>
                <w:szCs w:val="20"/>
                <w:lang w:val="en-US" w:eastAsia="hi-IN" w:bidi="hi-IN"/>
              </w:rPr>
              <w:t>platforma</w:t>
            </w:r>
            <w:proofErr w:type="spellEnd"/>
            <w:r w:rsidRPr="00C1778F">
              <w:rPr>
                <w:rFonts w:ascii="Arial" w:eastAsia="SimSun" w:hAnsi="Arial" w:cs="Arial"/>
                <w:color w:val="00000A"/>
                <w:kern w:val="1"/>
                <w:sz w:val="20"/>
                <w:szCs w:val="20"/>
                <w:lang w:val="en-US" w:eastAsia="hi-IN" w:bidi="hi-IN"/>
              </w:rPr>
              <w:t xml:space="preserve"> no </w:t>
            </w:r>
            <w:proofErr w:type="spellStart"/>
            <w:r w:rsidRPr="00C1778F">
              <w:rPr>
                <w:rFonts w:ascii="Arial" w:eastAsia="SimSun" w:hAnsi="Arial" w:cs="Arial"/>
                <w:color w:val="00000A"/>
                <w:kern w:val="1"/>
                <w:sz w:val="20"/>
                <w:szCs w:val="20"/>
                <w:lang w:val="en-US" w:eastAsia="hi-IN" w:bidi="hi-IN"/>
              </w:rPr>
              <w:t>korozijas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drošiem</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materiāliem</w:t>
            </w:r>
            <w:proofErr w:type="spellEnd"/>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LineNumbers/>
              <w:suppressAutoHyphens/>
              <w:spacing w:line="276" w:lineRule="auto"/>
              <w:rPr>
                <w:rFonts w:ascii="Arial" w:eastAsia="Lucida Sans Unicode" w:hAnsi="Arial" w:cs="Arial"/>
                <w:kern w:val="1"/>
                <w:sz w:val="20"/>
                <w:szCs w:val="20"/>
                <w:lang w:val="en-US"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val="en-US" w:eastAsia="hi-IN" w:bidi="hi-IN"/>
              </w:rPr>
            </w:pPr>
            <w:proofErr w:type="spellStart"/>
            <w:r w:rsidRPr="00C1778F">
              <w:rPr>
                <w:rFonts w:ascii="Arial" w:eastAsia="SimSun" w:hAnsi="Arial" w:cs="Arial"/>
                <w:color w:val="00000A"/>
                <w:kern w:val="1"/>
                <w:sz w:val="20"/>
                <w:szCs w:val="20"/>
                <w:lang w:val="en-US" w:eastAsia="hi-IN" w:bidi="hi-IN"/>
              </w:rPr>
              <w:t>Vadība</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katrā</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pieturvietā</w:t>
            </w:r>
            <w:proofErr w:type="spellEnd"/>
            <w:r w:rsidRPr="00C1778F">
              <w:rPr>
                <w:rFonts w:ascii="Arial" w:eastAsia="SimSun" w:hAnsi="Arial" w:cs="Arial"/>
                <w:color w:val="00000A"/>
                <w:kern w:val="1"/>
                <w:sz w:val="20"/>
                <w:szCs w:val="20"/>
                <w:lang w:val="en-US" w:eastAsia="hi-IN" w:bidi="hi-IN"/>
              </w:rPr>
              <w:t xml:space="preserve"> </w:t>
            </w:r>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val="en-US"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eastAsia="hi-IN" w:bidi="hi-IN"/>
              </w:rPr>
            </w:pPr>
            <w:r w:rsidRPr="00C1778F">
              <w:rPr>
                <w:rFonts w:ascii="Arial" w:eastAsia="SimSun" w:hAnsi="Arial" w:cs="Arial"/>
                <w:color w:val="00000A"/>
                <w:kern w:val="1"/>
                <w:sz w:val="20"/>
                <w:szCs w:val="20"/>
                <w:lang w:eastAsia="hi-IN" w:bidi="hi-IN"/>
              </w:rPr>
              <w:t>Uz pacēlāja platformas: vadība, STOP poga,</w:t>
            </w:r>
            <w:proofErr w:type="gramStart"/>
            <w:r w:rsidRPr="00C1778F">
              <w:rPr>
                <w:rFonts w:ascii="Arial" w:eastAsia="SimSun" w:hAnsi="Arial" w:cs="Arial"/>
                <w:color w:val="00000A"/>
                <w:kern w:val="1"/>
                <w:sz w:val="20"/>
                <w:szCs w:val="20"/>
                <w:lang w:eastAsia="hi-IN" w:bidi="hi-IN"/>
              </w:rPr>
              <w:t xml:space="preserve">  </w:t>
            </w:r>
            <w:proofErr w:type="gramEnd"/>
            <w:r w:rsidRPr="00C1778F">
              <w:rPr>
                <w:rFonts w:ascii="Arial" w:eastAsia="SimSun" w:hAnsi="Arial" w:cs="Arial"/>
                <w:color w:val="00000A"/>
                <w:kern w:val="1"/>
                <w:sz w:val="20"/>
                <w:szCs w:val="20"/>
                <w:lang w:eastAsia="hi-IN" w:bidi="hi-IN"/>
              </w:rPr>
              <w:t>izsaukuma zvans</w:t>
            </w:r>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val="en-US" w:eastAsia="hi-IN" w:bidi="hi-IN"/>
              </w:rPr>
            </w:pPr>
          </w:p>
        </w:tc>
      </w:tr>
      <w:tr w:rsidR="00FA74E1" w:rsidRPr="00C1778F" w:rsidTr="00D56DC8">
        <w:tc>
          <w:tcPr>
            <w:tcW w:w="4174" w:type="dxa"/>
            <w:tcBorders>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eastAsia="hi-IN" w:bidi="hi-IN"/>
              </w:rPr>
            </w:pPr>
            <w:r w:rsidRPr="00C1778F">
              <w:rPr>
                <w:rFonts w:ascii="Arial" w:eastAsia="SimSun" w:hAnsi="Arial" w:cs="Arial"/>
                <w:color w:val="00000A"/>
                <w:kern w:val="1"/>
                <w:sz w:val="20"/>
                <w:szCs w:val="20"/>
                <w:lang w:eastAsia="hi-IN" w:bidi="hi-IN"/>
              </w:rPr>
              <w:t>Iekārtas ieslēgšanas/izslēgšanas tālvadības pults</w:t>
            </w:r>
          </w:p>
        </w:tc>
        <w:tc>
          <w:tcPr>
            <w:tcW w:w="4136" w:type="dxa"/>
            <w:tcBorders>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eastAsia="hi-IN" w:bidi="hi-IN"/>
              </w:rPr>
            </w:pPr>
            <w:r w:rsidRPr="00C1778F">
              <w:rPr>
                <w:rFonts w:ascii="Arial" w:eastAsia="SimSun" w:hAnsi="Arial" w:cs="Arial"/>
                <w:color w:val="00000A"/>
                <w:kern w:val="1"/>
                <w:sz w:val="20"/>
                <w:szCs w:val="20"/>
                <w:lang w:eastAsia="hi-IN" w:bidi="hi-IN"/>
              </w:rPr>
              <w:t>Kustīga uzbraukšanas rampiņa, kura platformas</w:t>
            </w:r>
            <w:proofErr w:type="gramStart"/>
            <w:r w:rsidRPr="00C1778F">
              <w:rPr>
                <w:rFonts w:ascii="Arial" w:eastAsia="SimSun" w:hAnsi="Arial" w:cs="Arial"/>
                <w:color w:val="00000A"/>
                <w:kern w:val="1"/>
                <w:sz w:val="20"/>
                <w:szCs w:val="20"/>
                <w:lang w:eastAsia="hi-IN" w:bidi="hi-IN"/>
              </w:rPr>
              <w:t xml:space="preserve">  </w:t>
            </w:r>
            <w:proofErr w:type="gramEnd"/>
            <w:r w:rsidRPr="00C1778F">
              <w:rPr>
                <w:rFonts w:ascii="Arial" w:eastAsia="SimSun" w:hAnsi="Arial" w:cs="Arial"/>
                <w:color w:val="00000A"/>
                <w:kern w:val="1"/>
                <w:sz w:val="20"/>
                <w:szCs w:val="20"/>
                <w:lang w:eastAsia="hi-IN" w:bidi="hi-IN"/>
              </w:rPr>
              <w:t>kustībā pilda drošības vārtiņu funkciju</w:t>
            </w:r>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eastAsia="hi-IN" w:bidi="hi-IN"/>
              </w:rPr>
            </w:pPr>
            <w:r w:rsidRPr="00C1778F">
              <w:rPr>
                <w:rFonts w:ascii="Arial" w:eastAsia="SimSun" w:hAnsi="Arial" w:cs="Arial"/>
                <w:color w:val="00000A"/>
                <w:kern w:val="1"/>
                <w:sz w:val="20"/>
                <w:szCs w:val="20"/>
                <w:lang w:eastAsia="hi-IN" w:bidi="hi-IN"/>
              </w:rPr>
              <w:t>Drošības vārtiņi augšējā stāvā ar mehānisku bloķēšanas sistēmu</w:t>
            </w:r>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val="en-US" w:eastAsia="hi-IN" w:bidi="hi-IN"/>
              </w:rPr>
            </w:pPr>
            <w:proofErr w:type="spellStart"/>
            <w:r w:rsidRPr="00C1778F">
              <w:rPr>
                <w:rFonts w:ascii="Arial" w:eastAsia="SimSun" w:hAnsi="Arial" w:cs="Arial"/>
                <w:color w:val="00000A"/>
                <w:kern w:val="1"/>
                <w:sz w:val="20"/>
                <w:szCs w:val="20"/>
                <w:lang w:val="en-US" w:eastAsia="hi-IN" w:bidi="hi-IN"/>
              </w:rPr>
              <w:t>Pretslīdes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platformas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virsma</w:t>
            </w:r>
            <w:proofErr w:type="spellEnd"/>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val="en-US"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val="en-US" w:eastAsia="hi-IN" w:bidi="hi-IN"/>
              </w:rPr>
            </w:pPr>
            <w:proofErr w:type="spellStart"/>
            <w:r w:rsidRPr="00C1778F">
              <w:rPr>
                <w:rFonts w:ascii="Arial" w:eastAsia="SimSun" w:hAnsi="Arial" w:cs="Arial"/>
                <w:color w:val="00000A"/>
                <w:kern w:val="1"/>
                <w:sz w:val="20"/>
                <w:szCs w:val="20"/>
                <w:lang w:val="en-US" w:eastAsia="hi-IN" w:bidi="hi-IN"/>
              </w:rPr>
              <w:t>Krāsojums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saskaņojams</w:t>
            </w:r>
            <w:proofErr w:type="spellEnd"/>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val="en-US" w:eastAsia="hi-IN" w:bidi="hi-IN"/>
              </w:rPr>
            </w:pPr>
          </w:p>
        </w:tc>
      </w:tr>
      <w:tr w:rsidR="00FA74E1" w:rsidRPr="00C1778F" w:rsidTr="00D56DC8">
        <w:tc>
          <w:tcPr>
            <w:tcW w:w="4174" w:type="dxa"/>
            <w:tcBorders>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eastAsia="hi-IN" w:bidi="hi-IN"/>
              </w:rPr>
            </w:pPr>
            <w:r w:rsidRPr="00C1778F">
              <w:rPr>
                <w:rFonts w:ascii="Arial" w:eastAsia="SimSun" w:hAnsi="Arial" w:cs="Arial"/>
                <w:color w:val="00000A"/>
                <w:kern w:val="1"/>
                <w:sz w:val="20"/>
                <w:szCs w:val="20"/>
                <w:lang w:eastAsia="hi-IN" w:bidi="hi-IN"/>
              </w:rPr>
              <w:t xml:space="preserve">Drošības slēdzis, no apakšas platformai, kas aptur kustīgo pacēlāja daļu saskaroties ar šķērsli </w:t>
            </w:r>
          </w:p>
        </w:tc>
        <w:tc>
          <w:tcPr>
            <w:tcW w:w="4136" w:type="dxa"/>
            <w:tcBorders>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eastAsia="hi-IN" w:bidi="hi-IN"/>
              </w:rPr>
            </w:pPr>
            <w:proofErr w:type="spellStart"/>
            <w:r w:rsidRPr="00C1778F">
              <w:rPr>
                <w:rFonts w:ascii="Arial" w:eastAsia="SimSun" w:hAnsi="Arial" w:cs="Arial"/>
                <w:color w:val="00000A"/>
                <w:kern w:val="1"/>
                <w:sz w:val="20"/>
                <w:szCs w:val="20"/>
                <w:lang w:eastAsia="hi-IN" w:bidi="hi-IN"/>
              </w:rPr>
              <w:t>Elektropieslēgums</w:t>
            </w:r>
            <w:proofErr w:type="spellEnd"/>
            <w:r w:rsidRPr="00C1778F">
              <w:rPr>
                <w:rFonts w:ascii="Arial" w:eastAsia="SimSun" w:hAnsi="Arial" w:cs="Arial"/>
                <w:color w:val="00000A"/>
                <w:kern w:val="1"/>
                <w:sz w:val="20"/>
                <w:szCs w:val="20"/>
                <w:lang w:eastAsia="hi-IN" w:bidi="hi-IN"/>
              </w:rPr>
              <w:t xml:space="preserve"> 220V, 50Hz,</w:t>
            </w:r>
            <w:proofErr w:type="gramStart"/>
            <w:r w:rsidRPr="00C1778F">
              <w:rPr>
                <w:rFonts w:ascii="Arial" w:eastAsia="SimSun" w:hAnsi="Arial" w:cs="Arial"/>
                <w:color w:val="00000A"/>
                <w:kern w:val="1"/>
                <w:sz w:val="20"/>
                <w:szCs w:val="20"/>
                <w:lang w:eastAsia="hi-IN" w:bidi="hi-IN"/>
              </w:rPr>
              <w:t xml:space="preserve">  </w:t>
            </w:r>
            <w:proofErr w:type="gramEnd"/>
            <w:r w:rsidRPr="00C1778F">
              <w:rPr>
                <w:rFonts w:ascii="Arial" w:eastAsia="SimSun" w:hAnsi="Arial" w:cs="Arial"/>
                <w:color w:val="00000A"/>
                <w:kern w:val="1"/>
                <w:sz w:val="20"/>
                <w:szCs w:val="20"/>
                <w:lang w:eastAsia="hi-IN" w:bidi="hi-IN"/>
              </w:rPr>
              <w:t>2.2 kW, vadības ķēde 12V</w:t>
            </w:r>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eastAsia="hi-IN" w:bidi="hi-IN"/>
              </w:rPr>
            </w:pPr>
            <w:r w:rsidRPr="00C1778F">
              <w:rPr>
                <w:rFonts w:ascii="Arial" w:eastAsia="SimSun" w:hAnsi="Arial" w:cs="Arial"/>
                <w:color w:val="00000A"/>
                <w:kern w:val="1"/>
                <w:sz w:val="20"/>
                <w:szCs w:val="20"/>
                <w:lang w:eastAsia="hi-IN" w:bidi="hi-IN"/>
              </w:rPr>
              <w:t>I</w:t>
            </w:r>
            <w:proofErr w:type="spellStart"/>
            <w:r w:rsidRPr="00C1778F">
              <w:rPr>
                <w:rFonts w:ascii="Arial" w:eastAsia="SimSun" w:hAnsi="Arial" w:cs="Arial"/>
                <w:color w:val="00000A"/>
                <w:kern w:val="1"/>
                <w:sz w:val="20"/>
                <w:szCs w:val="20"/>
                <w:lang w:val="en-US" w:eastAsia="hi-IN" w:bidi="hi-IN"/>
              </w:rPr>
              <w:t>zpilddokumenti</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latviešu</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valodā</w:t>
            </w:r>
            <w:proofErr w:type="spellEnd"/>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val="en-US"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val="en-US" w:eastAsia="hi-IN" w:bidi="hi-IN"/>
              </w:rPr>
            </w:pPr>
            <w:proofErr w:type="spellStart"/>
            <w:r w:rsidRPr="00C1778F">
              <w:rPr>
                <w:rFonts w:ascii="Arial" w:eastAsia="SimSun" w:hAnsi="Arial" w:cs="Arial"/>
                <w:color w:val="00000A"/>
                <w:kern w:val="1"/>
                <w:sz w:val="20"/>
                <w:szCs w:val="20"/>
                <w:lang w:val="en-US" w:eastAsia="hi-IN" w:bidi="hi-IN"/>
              </w:rPr>
              <w:t>Atbilst</w:t>
            </w:r>
            <w:proofErr w:type="spellEnd"/>
            <w:r w:rsidRPr="00C1778F">
              <w:rPr>
                <w:rFonts w:ascii="Arial" w:eastAsia="SimSun" w:hAnsi="Arial" w:cs="Arial"/>
                <w:color w:val="00000A"/>
                <w:kern w:val="1"/>
                <w:sz w:val="20"/>
                <w:szCs w:val="20"/>
                <w:lang w:val="en-US" w:eastAsia="hi-IN" w:bidi="hi-IN"/>
              </w:rPr>
              <w:t xml:space="preserve"> 2006/42/EC, EN81-41</w:t>
            </w:r>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val="en-US"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val="en-US" w:eastAsia="hi-IN" w:bidi="hi-IN"/>
              </w:rPr>
            </w:pPr>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garantijas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laiks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vismaz</w:t>
            </w:r>
            <w:proofErr w:type="spellEnd"/>
            <w:r w:rsidRPr="00C1778F">
              <w:rPr>
                <w:rFonts w:ascii="Arial" w:eastAsia="SimSun" w:hAnsi="Arial" w:cs="Arial"/>
                <w:color w:val="00000A"/>
                <w:kern w:val="1"/>
                <w:sz w:val="20"/>
                <w:szCs w:val="20"/>
                <w:lang w:val="en-US" w:eastAsia="hi-IN" w:bidi="hi-IN"/>
              </w:rPr>
              <w:t xml:space="preserve"> 3 </w:t>
            </w:r>
            <w:proofErr w:type="spellStart"/>
            <w:r w:rsidRPr="00C1778F">
              <w:rPr>
                <w:rFonts w:ascii="Arial" w:eastAsia="SimSun" w:hAnsi="Arial" w:cs="Arial"/>
                <w:color w:val="00000A"/>
                <w:kern w:val="1"/>
                <w:sz w:val="20"/>
                <w:szCs w:val="20"/>
                <w:lang w:val="en-US" w:eastAsia="hi-IN" w:bidi="hi-IN"/>
              </w:rPr>
              <w:t>gadi</w:t>
            </w:r>
            <w:proofErr w:type="spellEnd"/>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val="en-US" w:eastAsia="hi-IN" w:bidi="hi-IN"/>
              </w:rPr>
            </w:pPr>
          </w:p>
        </w:tc>
      </w:tr>
      <w:tr w:rsidR="00FA74E1" w:rsidRPr="00C1778F" w:rsidTr="00D56DC8">
        <w:tc>
          <w:tcPr>
            <w:tcW w:w="4174"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val="en-US" w:eastAsia="hi-IN" w:bidi="hi-IN"/>
              </w:rPr>
            </w:pPr>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tehniskā</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apkope</w:t>
            </w:r>
            <w:proofErr w:type="spellEnd"/>
            <w:r w:rsidRPr="00C1778F">
              <w:rPr>
                <w:rFonts w:ascii="Arial" w:eastAsia="SimSun" w:hAnsi="Arial" w:cs="Arial"/>
                <w:color w:val="00000A"/>
                <w:kern w:val="1"/>
                <w:sz w:val="20"/>
                <w:szCs w:val="20"/>
                <w:lang w:val="en-US" w:eastAsia="hi-IN" w:bidi="hi-IN"/>
              </w:rPr>
              <w:t xml:space="preserve"> 2x </w:t>
            </w:r>
            <w:proofErr w:type="spellStart"/>
            <w:r w:rsidRPr="00C1778F">
              <w:rPr>
                <w:rFonts w:ascii="Arial" w:eastAsia="SimSun" w:hAnsi="Arial" w:cs="Arial"/>
                <w:color w:val="00000A"/>
                <w:kern w:val="1"/>
                <w:sz w:val="20"/>
                <w:szCs w:val="20"/>
                <w:lang w:val="en-US" w:eastAsia="hi-IN" w:bidi="hi-IN"/>
              </w:rPr>
              <w:t>gadā</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garantijas</w:t>
            </w:r>
            <w:proofErr w:type="spellEnd"/>
            <w:r w:rsidRPr="00C1778F">
              <w:rPr>
                <w:rFonts w:ascii="Arial" w:eastAsia="SimSun" w:hAnsi="Arial" w:cs="Arial"/>
                <w:color w:val="00000A"/>
                <w:kern w:val="1"/>
                <w:sz w:val="20"/>
                <w:szCs w:val="20"/>
                <w:lang w:val="en-US" w:eastAsia="hi-IN" w:bidi="hi-IN"/>
              </w:rPr>
              <w:t xml:space="preserve"> </w:t>
            </w:r>
            <w:proofErr w:type="spellStart"/>
            <w:r w:rsidRPr="00C1778F">
              <w:rPr>
                <w:rFonts w:ascii="Arial" w:eastAsia="SimSun" w:hAnsi="Arial" w:cs="Arial"/>
                <w:color w:val="00000A"/>
                <w:kern w:val="1"/>
                <w:sz w:val="20"/>
                <w:szCs w:val="20"/>
                <w:lang w:val="en-US" w:eastAsia="hi-IN" w:bidi="hi-IN"/>
              </w:rPr>
              <w:t>laikā</w:t>
            </w:r>
            <w:proofErr w:type="spellEnd"/>
          </w:p>
        </w:tc>
        <w:tc>
          <w:tcPr>
            <w:tcW w:w="4136" w:type="dxa"/>
            <w:tcBorders>
              <w:top w:val="single" w:sz="4" w:space="0" w:color="000000"/>
              <w:left w:val="single" w:sz="4" w:space="0" w:color="000000"/>
              <w:bottom w:val="single" w:sz="4" w:space="0" w:color="000000"/>
              <w:right w:val="single" w:sz="4" w:space="0" w:color="000000"/>
            </w:tcBorders>
            <w:shd w:val="clear" w:color="auto" w:fill="FFFFFF"/>
          </w:tcPr>
          <w:p w:rsidR="00FA74E1" w:rsidRPr="00C1778F" w:rsidRDefault="00FA74E1" w:rsidP="00FA74E1">
            <w:pPr>
              <w:widowControl w:val="0"/>
              <w:suppressAutoHyphens/>
              <w:spacing w:after="120" w:line="100" w:lineRule="atLeast"/>
              <w:rPr>
                <w:rFonts w:ascii="Arial" w:eastAsia="SimSun" w:hAnsi="Arial" w:cs="Arial"/>
                <w:kern w:val="1"/>
                <w:sz w:val="20"/>
                <w:szCs w:val="20"/>
                <w:lang w:val="en-US" w:eastAsia="hi-IN" w:bidi="hi-IN"/>
              </w:rPr>
            </w:pPr>
          </w:p>
        </w:tc>
      </w:tr>
    </w:tbl>
    <w:p w:rsidR="00FA74E1" w:rsidRPr="00C1778F" w:rsidRDefault="00FA74E1" w:rsidP="00FA74E1">
      <w:pPr>
        <w:widowControl w:val="0"/>
        <w:suppressAutoHyphens/>
        <w:spacing w:after="120" w:line="100" w:lineRule="atLeast"/>
        <w:rPr>
          <w:rFonts w:ascii="Arial" w:eastAsia="SimSun" w:hAnsi="Arial" w:cs="Arial"/>
          <w:color w:val="00000A"/>
          <w:kern w:val="1"/>
          <w:sz w:val="20"/>
          <w:szCs w:val="20"/>
          <w:lang w:val="en-US" w:eastAsia="hi-IN" w:bidi="hi-IN"/>
        </w:rPr>
      </w:pPr>
    </w:p>
    <w:p w:rsidR="00FA74E1" w:rsidRPr="00C1778F" w:rsidRDefault="00FA74E1" w:rsidP="00FA74E1">
      <w:pPr>
        <w:widowControl w:val="0"/>
        <w:suppressAutoHyphens/>
        <w:spacing w:after="120" w:line="100" w:lineRule="atLeast"/>
        <w:ind w:left="75"/>
        <w:jc w:val="both"/>
        <w:rPr>
          <w:rFonts w:ascii="Arial" w:eastAsia="SimSun" w:hAnsi="Arial" w:cs="Arial"/>
          <w:bCs/>
          <w:color w:val="00000A"/>
          <w:kern w:val="1"/>
          <w:sz w:val="20"/>
          <w:szCs w:val="20"/>
          <w:lang w:val="en-US" w:eastAsia="hi-IN" w:bidi="hi-IN"/>
        </w:rPr>
      </w:pPr>
      <w:proofErr w:type="spellStart"/>
      <w:r w:rsidRPr="00C1778F">
        <w:rPr>
          <w:rFonts w:ascii="Arial" w:eastAsia="SimSun" w:hAnsi="Arial" w:cs="Arial"/>
          <w:b/>
          <w:bCs/>
          <w:color w:val="00000A"/>
          <w:kern w:val="1"/>
          <w:sz w:val="20"/>
          <w:szCs w:val="20"/>
          <w:lang w:val="en-US" w:eastAsia="hi-IN" w:bidi="hi-IN"/>
        </w:rPr>
        <w:t>Katrs</w:t>
      </w:r>
      <w:proofErr w:type="spellEnd"/>
      <w:r w:rsidRPr="00C1778F">
        <w:rPr>
          <w:rFonts w:ascii="Arial" w:eastAsia="SimSun" w:hAnsi="Arial" w:cs="Arial"/>
          <w:b/>
          <w:bCs/>
          <w:color w:val="00000A"/>
          <w:kern w:val="1"/>
          <w:sz w:val="20"/>
          <w:szCs w:val="20"/>
          <w:lang w:val="en-US" w:eastAsia="hi-IN" w:bidi="hi-IN"/>
        </w:rPr>
        <w:t xml:space="preserve"> </w:t>
      </w:r>
      <w:proofErr w:type="spellStart"/>
      <w:r w:rsidRPr="00C1778F">
        <w:rPr>
          <w:rFonts w:ascii="Arial" w:eastAsia="SimSun" w:hAnsi="Arial" w:cs="Arial"/>
          <w:b/>
          <w:bCs/>
          <w:color w:val="00000A"/>
          <w:kern w:val="1"/>
          <w:sz w:val="20"/>
          <w:szCs w:val="20"/>
          <w:lang w:val="en-US" w:eastAsia="hi-IN" w:bidi="hi-IN"/>
        </w:rPr>
        <w:t>pretendents</w:t>
      </w:r>
      <w:proofErr w:type="spellEnd"/>
      <w:r w:rsidRPr="00C1778F">
        <w:rPr>
          <w:rFonts w:ascii="Arial" w:eastAsia="SimSun" w:hAnsi="Arial" w:cs="Arial"/>
          <w:b/>
          <w:bCs/>
          <w:color w:val="00000A"/>
          <w:kern w:val="1"/>
          <w:sz w:val="20"/>
          <w:szCs w:val="20"/>
          <w:lang w:val="en-US" w:eastAsia="hi-IN" w:bidi="hi-IN"/>
        </w:rPr>
        <w:t xml:space="preserve"> </w:t>
      </w:r>
      <w:proofErr w:type="spellStart"/>
      <w:r w:rsidRPr="00C1778F">
        <w:rPr>
          <w:rFonts w:ascii="Arial" w:eastAsia="SimSun" w:hAnsi="Arial" w:cs="Arial"/>
          <w:b/>
          <w:bCs/>
          <w:color w:val="00000A"/>
          <w:kern w:val="1"/>
          <w:sz w:val="20"/>
          <w:szCs w:val="20"/>
          <w:lang w:val="en-US" w:eastAsia="hi-IN" w:bidi="hi-IN"/>
        </w:rPr>
        <w:t>uzņemas</w:t>
      </w:r>
      <w:proofErr w:type="spellEnd"/>
      <w:r w:rsidRPr="00C1778F">
        <w:rPr>
          <w:rFonts w:ascii="Arial" w:eastAsia="SimSun" w:hAnsi="Arial" w:cs="Arial"/>
          <w:b/>
          <w:bCs/>
          <w:color w:val="00000A"/>
          <w:kern w:val="1"/>
          <w:sz w:val="20"/>
          <w:szCs w:val="20"/>
          <w:lang w:val="en-US" w:eastAsia="hi-IN" w:bidi="hi-IN"/>
        </w:rPr>
        <w:t xml:space="preserve"> </w:t>
      </w:r>
      <w:proofErr w:type="spellStart"/>
      <w:r w:rsidRPr="00C1778F">
        <w:rPr>
          <w:rFonts w:ascii="Arial" w:eastAsia="SimSun" w:hAnsi="Arial" w:cs="Arial"/>
          <w:b/>
          <w:bCs/>
          <w:color w:val="00000A"/>
          <w:kern w:val="1"/>
          <w:sz w:val="20"/>
          <w:szCs w:val="20"/>
          <w:lang w:val="en-US" w:eastAsia="hi-IN" w:bidi="hi-IN"/>
        </w:rPr>
        <w:t>atbildību</w:t>
      </w:r>
      <w:proofErr w:type="spellEnd"/>
      <w:r w:rsidRPr="00C1778F">
        <w:rPr>
          <w:rFonts w:ascii="Arial" w:eastAsia="SimSun" w:hAnsi="Arial" w:cs="Arial"/>
          <w:b/>
          <w:bCs/>
          <w:color w:val="00000A"/>
          <w:kern w:val="1"/>
          <w:sz w:val="20"/>
          <w:szCs w:val="20"/>
          <w:lang w:val="en-US" w:eastAsia="hi-IN" w:bidi="hi-IN"/>
        </w:rPr>
        <w:t xml:space="preserve"> par </w:t>
      </w:r>
      <w:proofErr w:type="spellStart"/>
      <w:r w:rsidRPr="00C1778F">
        <w:rPr>
          <w:rFonts w:ascii="Arial" w:eastAsia="SimSun" w:hAnsi="Arial" w:cs="Arial"/>
          <w:b/>
          <w:bCs/>
          <w:color w:val="00000A"/>
          <w:kern w:val="1"/>
          <w:sz w:val="20"/>
          <w:szCs w:val="20"/>
          <w:lang w:val="en-US" w:eastAsia="hi-IN" w:bidi="hi-IN"/>
        </w:rPr>
        <w:t>objekta</w:t>
      </w:r>
      <w:proofErr w:type="spellEnd"/>
      <w:r w:rsidRPr="00C1778F">
        <w:rPr>
          <w:rFonts w:ascii="Arial" w:eastAsia="SimSun" w:hAnsi="Arial" w:cs="Arial"/>
          <w:b/>
          <w:bCs/>
          <w:color w:val="00000A"/>
          <w:kern w:val="1"/>
          <w:sz w:val="20"/>
          <w:szCs w:val="20"/>
          <w:lang w:val="en-US" w:eastAsia="hi-IN" w:bidi="hi-IN"/>
        </w:rPr>
        <w:t xml:space="preserve"> </w:t>
      </w:r>
      <w:proofErr w:type="spellStart"/>
      <w:r w:rsidRPr="00C1778F">
        <w:rPr>
          <w:rFonts w:ascii="Arial" w:eastAsia="SimSun" w:hAnsi="Arial" w:cs="Arial"/>
          <w:b/>
          <w:bCs/>
          <w:color w:val="00000A"/>
          <w:kern w:val="1"/>
          <w:sz w:val="20"/>
          <w:szCs w:val="20"/>
          <w:lang w:val="en-US" w:eastAsia="hi-IN" w:bidi="hi-IN"/>
        </w:rPr>
        <w:t>apsekošanu</w:t>
      </w:r>
      <w:proofErr w:type="spellEnd"/>
      <w:r w:rsidRPr="00C1778F">
        <w:rPr>
          <w:rFonts w:ascii="Arial" w:eastAsia="SimSun" w:hAnsi="Arial" w:cs="Arial"/>
          <w:b/>
          <w:bCs/>
          <w:color w:val="00000A"/>
          <w:kern w:val="1"/>
          <w:sz w:val="20"/>
          <w:szCs w:val="20"/>
          <w:lang w:val="en-US" w:eastAsia="hi-IN" w:bidi="hi-IN"/>
        </w:rPr>
        <w:t xml:space="preserve"> </w:t>
      </w:r>
      <w:proofErr w:type="gramStart"/>
      <w:r w:rsidRPr="00C1778F">
        <w:rPr>
          <w:rFonts w:ascii="Arial" w:eastAsia="SimSun" w:hAnsi="Arial" w:cs="Arial"/>
          <w:b/>
          <w:bCs/>
          <w:color w:val="00000A"/>
          <w:kern w:val="1"/>
          <w:sz w:val="20"/>
          <w:szCs w:val="20"/>
          <w:lang w:val="en-US" w:eastAsia="hi-IN" w:bidi="hi-IN"/>
        </w:rPr>
        <w:t>un</w:t>
      </w:r>
      <w:proofErr w:type="gramEnd"/>
      <w:r w:rsidRPr="00C1778F">
        <w:rPr>
          <w:rFonts w:ascii="Arial" w:eastAsia="SimSun" w:hAnsi="Arial" w:cs="Arial"/>
          <w:b/>
          <w:bCs/>
          <w:color w:val="00000A"/>
          <w:kern w:val="1"/>
          <w:sz w:val="20"/>
          <w:szCs w:val="20"/>
          <w:lang w:val="en-US" w:eastAsia="hi-IN" w:bidi="hi-IN"/>
        </w:rPr>
        <w:t xml:space="preserve"> </w:t>
      </w:r>
      <w:proofErr w:type="spellStart"/>
      <w:r w:rsidRPr="00C1778F">
        <w:rPr>
          <w:rFonts w:ascii="Arial" w:eastAsia="SimSun" w:hAnsi="Arial" w:cs="Arial"/>
          <w:b/>
          <w:bCs/>
          <w:color w:val="00000A"/>
          <w:kern w:val="1"/>
          <w:sz w:val="20"/>
          <w:szCs w:val="20"/>
          <w:lang w:val="en-US" w:eastAsia="hi-IN" w:bidi="hi-IN"/>
        </w:rPr>
        <w:t>mērījumu</w:t>
      </w:r>
      <w:proofErr w:type="spellEnd"/>
      <w:r w:rsidRPr="00C1778F">
        <w:rPr>
          <w:rFonts w:ascii="Arial" w:eastAsia="SimSun" w:hAnsi="Arial" w:cs="Arial"/>
          <w:b/>
          <w:bCs/>
          <w:color w:val="00000A"/>
          <w:kern w:val="1"/>
          <w:sz w:val="20"/>
          <w:szCs w:val="20"/>
          <w:lang w:val="en-US" w:eastAsia="hi-IN" w:bidi="hi-IN"/>
        </w:rPr>
        <w:t xml:space="preserve"> </w:t>
      </w:r>
      <w:proofErr w:type="spellStart"/>
      <w:r w:rsidRPr="00C1778F">
        <w:rPr>
          <w:rFonts w:ascii="Arial" w:eastAsia="SimSun" w:hAnsi="Arial" w:cs="Arial"/>
          <w:b/>
          <w:bCs/>
          <w:color w:val="00000A"/>
          <w:kern w:val="1"/>
          <w:sz w:val="20"/>
          <w:szCs w:val="20"/>
          <w:lang w:val="en-US" w:eastAsia="hi-IN" w:bidi="hi-IN"/>
        </w:rPr>
        <w:t>precizitāti</w:t>
      </w:r>
      <w:proofErr w:type="spellEnd"/>
      <w:r w:rsidRPr="00C1778F">
        <w:rPr>
          <w:rFonts w:ascii="Arial" w:eastAsia="SimSun" w:hAnsi="Arial" w:cs="Arial"/>
          <w:b/>
          <w:bCs/>
          <w:color w:val="00000A"/>
          <w:kern w:val="1"/>
          <w:sz w:val="20"/>
          <w:szCs w:val="20"/>
          <w:lang w:val="en-US" w:eastAsia="hi-IN" w:bidi="hi-IN"/>
        </w:rPr>
        <w:t xml:space="preserve">! </w:t>
      </w:r>
    </w:p>
    <w:p w:rsidR="00FA74E1" w:rsidRPr="00C1778F" w:rsidRDefault="00FA74E1" w:rsidP="00FA74E1">
      <w:pPr>
        <w:pStyle w:val="ListParagraph"/>
        <w:widowControl w:val="0"/>
        <w:numPr>
          <w:ilvl w:val="2"/>
          <w:numId w:val="8"/>
        </w:numPr>
        <w:suppressAutoHyphens/>
        <w:spacing w:after="120" w:line="100" w:lineRule="atLeast"/>
        <w:jc w:val="both"/>
        <w:rPr>
          <w:rFonts w:ascii="Arial" w:eastAsia="SimSun" w:hAnsi="Arial" w:cs="Arial"/>
          <w:bCs/>
          <w:color w:val="00000A"/>
          <w:kern w:val="1"/>
          <w:sz w:val="20"/>
          <w:szCs w:val="20"/>
          <w:lang w:val="en-US" w:eastAsia="hi-IN" w:bidi="hi-IN"/>
        </w:rPr>
      </w:pPr>
      <w:proofErr w:type="spellStart"/>
      <w:r w:rsidRPr="00C1778F">
        <w:rPr>
          <w:rFonts w:ascii="Arial" w:eastAsia="SimSun" w:hAnsi="Arial" w:cs="Arial"/>
          <w:bCs/>
          <w:color w:val="00000A"/>
          <w:kern w:val="1"/>
          <w:sz w:val="20"/>
          <w:szCs w:val="20"/>
          <w:lang w:val="en-US" w:eastAsia="hi-IN" w:bidi="hi-IN"/>
        </w:rPr>
        <w:t>Izpildītājs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iesniedz</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skices</w:t>
      </w:r>
      <w:proofErr w:type="spellEnd"/>
      <w:r w:rsidRPr="00C1778F">
        <w:rPr>
          <w:rFonts w:ascii="Arial" w:eastAsia="SimSun" w:hAnsi="Arial" w:cs="Arial"/>
          <w:bCs/>
          <w:color w:val="00000A"/>
          <w:kern w:val="1"/>
          <w:sz w:val="20"/>
          <w:szCs w:val="20"/>
          <w:lang w:val="en-US" w:eastAsia="hi-IN" w:bidi="hi-IN"/>
        </w:rPr>
        <w:t xml:space="preserve"> </w:t>
      </w:r>
      <w:proofErr w:type="gramStart"/>
      <w:r w:rsidRPr="00C1778F">
        <w:rPr>
          <w:rFonts w:ascii="Arial" w:eastAsia="SimSun" w:hAnsi="Arial" w:cs="Arial"/>
          <w:bCs/>
          <w:color w:val="00000A"/>
          <w:kern w:val="1"/>
          <w:sz w:val="20"/>
          <w:szCs w:val="20"/>
          <w:lang w:val="en-US" w:eastAsia="hi-IN" w:bidi="hi-IN"/>
        </w:rPr>
        <w:t>un</w:t>
      </w:r>
      <w:proofErr w:type="gramEnd"/>
      <w:r w:rsidRPr="00C1778F">
        <w:rPr>
          <w:rFonts w:ascii="Arial" w:eastAsia="SimSun" w:hAnsi="Arial" w:cs="Arial"/>
          <w:b/>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veic</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visus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nepieciešamos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saskaņojumus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pirms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darbu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uzsākšanas</w:t>
      </w:r>
      <w:proofErr w:type="spellEnd"/>
      <w:r w:rsidRPr="00C1778F">
        <w:rPr>
          <w:rFonts w:ascii="Arial" w:eastAsia="SimSun" w:hAnsi="Arial" w:cs="Arial"/>
          <w:bCs/>
          <w:color w:val="00000A"/>
          <w:kern w:val="1"/>
          <w:sz w:val="20"/>
          <w:szCs w:val="20"/>
          <w:lang w:val="en-US" w:eastAsia="hi-IN" w:bidi="hi-IN"/>
        </w:rPr>
        <w:t xml:space="preserve">. </w:t>
      </w:r>
    </w:p>
    <w:p w:rsidR="00FA74E1" w:rsidRPr="00C1778F" w:rsidRDefault="00FA74E1" w:rsidP="00FA74E1">
      <w:pPr>
        <w:pStyle w:val="ListParagraph"/>
        <w:widowControl w:val="0"/>
        <w:numPr>
          <w:ilvl w:val="2"/>
          <w:numId w:val="8"/>
        </w:numPr>
        <w:suppressAutoHyphens/>
        <w:spacing w:after="120" w:line="100" w:lineRule="atLeast"/>
        <w:jc w:val="both"/>
        <w:rPr>
          <w:rFonts w:ascii="Arial" w:eastAsia="SimSun" w:hAnsi="Arial" w:cs="Arial"/>
          <w:bCs/>
          <w:color w:val="00000A"/>
          <w:kern w:val="1"/>
          <w:sz w:val="20"/>
          <w:szCs w:val="20"/>
          <w:lang w:val="en-US" w:eastAsia="hi-IN" w:bidi="hi-IN"/>
        </w:rPr>
      </w:pPr>
      <w:proofErr w:type="spellStart"/>
      <w:r w:rsidRPr="00C1778F">
        <w:rPr>
          <w:rFonts w:ascii="Arial" w:eastAsia="SimSun" w:hAnsi="Arial" w:cs="Arial"/>
          <w:bCs/>
          <w:color w:val="00000A"/>
          <w:kern w:val="1"/>
          <w:sz w:val="20"/>
          <w:szCs w:val="20"/>
          <w:lang w:val="en-US" w:eastAsia="hi-IN" w:bidi="hi-IN"/>
        </w:rPr>
        <w:t>Izpildītājs</w:t>
      </w:r>
      <w:proofErr w:type="spellEnd"/>
      <w:r w:rsidRPr="00C1778F">
        <w:rPr>
          <w:rFonts w:ascii="Arial" w:eastAsia="SimSun" w:hAnsi="Arial" w:cs="Arial"/>
          <w:bCs/>
          <w:color w:val="00000A"/>
          <w:kern w:val="1"/>
          <w:sz w:val="20"/>
          <w:szCs w:val="20"/>
          <w:lang w:val="en-US" w:eastAsia="hi-IN" w:bidi="hi-IN"/>
        </w:rPr>
        <w:t xml:space="preserve"> pats </w:t>
      </w:r>
      <w:proofErr w:type="spellStart"/>
      <w:r w:rsidRPr="00C1778F">
        <w:rPr>
          <w:rFonts w:ascii="Arial" w:eastAsia="SimSun" w:hAnsi="Arial" w:cs="Arial"/>
          <w:bCs/>
          <w:color w:val="00000A"/>
          <w:kern w:val="1"/>
          <w:sz w:val="20"/>
          <w:szCs w:val="20"/>
          <w:lang w:val="en-US" w:eastAsia="hi-IN" w:bidi="hi-IN"/>
        </w:rPr>
        <w:t>ir</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atbildīgs</w:t>
      </w:r>
      <w:proofErr w:type="spellEnd"/>
      <w:r w:rsidRPr="00C1778F">
        <w:rPr>
          <w:rFonts w:ascii="Arial" w:eastAsia="SimSun" w:hAnsi="Arial" w:cs="Arial"/>
          <w:bCs/>
          <w:color w:val="00000A"/>
          <w:kern w:val="1"/>
          <w:sz w:val="20"/>
          <w:szCs w:val="20"/>
          <w:lang w:val="en-US" w:eastAsia="hi-IN" w:bidi="hi-IN"/>
        </w:rPr>
        <w:t xml:space="preserve"> par </w:t>
      </w:r>
      <w:proofErr w:type="spellStart"/>
      <w:r w:rsidRPr="00C1778F">
        <w:rPr>
          <w:rFonts w:ascii="Arial" w:eastAsia="SimSun" w:hAnsi="Arial" w:cs="Arial"/>
          <w:bCs/>
          <w:color w:val="00000A"/>
          <w:kern w:val="1"/>
          <w:sz w:val="20"/>
          <w:szCs w:val="20"/>
          <w:lang w:val="en-US" w:eastAsia="hi-IN" w:bidi="hi-IN"/>
        </w:rPr>
        <w:t>precīzu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darbu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tehnoloģijas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izvēli</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saderīgu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materiālu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darba</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rīku</w:t>
      </w:r>
      <w:proofErr w:type="spellEnd"/>
      <w:r w:rsidRPr="00C1778F">
        <w:rPr>
          <w:rFonts w:ascii="Arial" w:eastAsia="SimSun" w:hAnsi="Arial" w:cs="Arial"/>
          <w:bCs/>
          <w:color w:val="00000A"/>
          <w:kern w:val="1"/>
          <w:sz w:val="20"/>
          <w:szCs w:val="20"/>
          <w:lang w:val="en-US" w:eastAsia="hi-IN" w:bidi="hi-IN"/>
        </w:rPr>
        <w:t xml:space="preserve"> </w:t>
      </w:r>
      <w:proofErr w:type="gramStart"/>
      <w:r w:rsidRPr="00C1778F">
        <w:rPr>
          <w:rFonts w:ascii="Arial" w:eastAsia="SimSun" w:hAnsi="Arial" w:cs="Arial"/>
          <w:bCs/>
          <w:color w:val="00000A"/>
          <w:kern w:val="1"/>
          <w:sz w:val="20"/>
          <w:szCs w:val="20"/>
          <w:lang w:val="en-US" w:eastAsia="hi-IN" w:bidi="hi-IN"/>
        </w:rPr>
        <w:t>un</w:t>
      </w:r>
      <w:proofErr w:type="gram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mehānismu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pielietošanu</w:t>
      </w:r>
      <w:proofErr w:type="spellEnd"/>
      <w:r w:rsidRPr="00C1778F">
        <w:rPr>
          <w:rFonts w:ascii="Arial" w:eastAsia="SimSun" w:hAnsi="Arial" w:cs="Arial"/>
          <w:bCs/>
          <w:color w:val="00000A"/>
          <w:kern w:val="1"/>
          <w:sz w:val="20"/>
          <w:szCs w:val="20"/>
          <w:lang w:val="en-US" w:eastAsia="hi-IN" w:bidi="hi-IN"/>
        </w:rPr>
        <w:t>.</w:t>
      </w:r>
    </w:p>
    <w:p w:rsidR="00FA74E1" w:rsidRPr="00C1778F" w:rsidRDefault="00FA74E1" w:rsidP="00FA74E1">
      <w:pPr>
        <w:pStyle w:val="ListParagraph"/>
        <w:widowControl w:val="0"/>
        <w:numPr>
          <w:ilvl w:val="2"/>
          <w:numId w:val="8"/>
        </w:numPr>
        <w:suppressAutoHyphens/>
        <w:spacing w:after="120" w:line="100" w:lineRule="atLeast"/>
        <w:jc w:val="both"/>
        <w:rPr>
          <w:rFonts w:ascii="Arial" w:eastAsia="SimSun" w:hAnsi="Arial" w:cs="Arial"/>
          <w:bCs/>
          <w:color w:val="00000A"/>
          <w:kern w:val="1"/>
          <w:sz w:val="20"/>
          <w:szCs w:val="20"/>
          <w:lang w:val="en-US" w:eastAsia="hi-IN" w:bidi="hi-IN"/>
        </w:rPr>
      </w:pPr>
      <w:proofErr w:type="spellStart"/>
      <w:r w:rsidRPr="00C1778F">
        <w:rPr>
          <w:rFonts w:ascii="Arial" w:eastAsia="SimSun" w:hAnsi="Arial" w:cs="Arial"/>
          <w:bCs/>
          <w:color w:val="00000A"/>
          <w:kern w:val="1"/>
          <w:sz w:val="20"/>
          <w:szCs w:val="20"/>
          <w:lang w:val="en-US" w:eastAsia="hi-IN" w:bidi="hi-IN"/>
        </w:rPr>
        <w:t>Pirms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darbu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pieņemšanas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jāiesniedz</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pasūtītājam</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pielietoto</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materiālu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īss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apraksts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atbilstības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deklarācijas</w:t>
      </w:r>
      <w:proofErr w:type="spellEnd"/>
      <w:r w:rsidRPr="00C1778F">
        <w:rPr>
          <w:rFonts w:ascii="Arial" w:eastAsia="SimSun" w:hAnsi="Arial" w:cs="Arial"/>
          <w:bCs/>
          <w:color w:val="00000A"/>
          <w:kern w:val="1"/>
          <w:sz w:val="20"/>
          <w:szCs w:val="20"/>
          <w:lang w:val="en-US" w:eastAsia="hi-IN" w:bidi="hi-IN"/>
        </w:rPr>
        <w:t xml:space="preserve"> </w:t>
      </w:r>
      <w:proofErr w:type="gramStart"/>
      <w:r w:rsidRPr="00C1778F">
        <w:rPr>
          <w:rFonts w:ascii="Arial" w:eastAsia="SimSun" w:hAnsi="Arial" w:cs="Arial"/>
          <w:bCs/>
          <w:color w:val="00000A"/>
          <w:kern w:val="1"/>
          <w:sz w:val="20"/>
          <w:szCs w:val="20"/>
          <w:lang w:val="en-US" w:eastAsia="hi-IN" w:bidi="hi-IN"/>
        </w:rPr>
        <w:t>un</w:t>
      </w:r>
      <w:proofErr w:type="gram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tehnisko</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dokumentāciju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t.s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apkopes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reglamentu</w:t>
      </w:r>
      <w:proofErr w:type="spellEnd"/>
      <w:r w:rsidRPr="00C1778F">
        <w:rPr>
          <w:rFonts w:ascii="Arial" w:eastAsia="SimSun" w:hAnsi="Arial" w:cs="Arial"/>
          <w:bCs/>
          <w:color w:val="00000A"/>
          <w:kern w:val="1"/>
          <w:sz w:val="20"/>
          <w:szCs w:val="20"/>
          <w:lang w:val="en-US" w:eastAsia="hi-IN" w:bidi="hi-IN"/>
        </w:rPr>
        <w:t xml:space="preserve"> un </w:t>
      </w:r>
      <w:proofErr w:type="spellStart"/>
      <w:r w:rsidRPr="00C1778F">
        <w:rPr>
          <w:rFonts w:ascii="Arial" w:eastAsia="SimSun" w:hAnsi="Arial" w:cs="Arial"/>
          <w:bCs/>
          <w:color w:val="00000A"/>
          <w:kern w:val="1"/>
          <w:sz w:val="20"/>
          <w:szCs w:val="20"/>
          <w:lang w:val="en-US" w:eastAsia="hi-IN" w:bidi="hi-IN"/>
        </w:rPr>
        <w:t>lietošanas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instrukciju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valsts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valodā</w:t>
      </w:r>
      <w:proofErr w:type="spellEnd"/>
      <w:r w:rsidRPr="00C1778F">
        <w:rPr>
          <w:rFonts w:ascii="Arial" w:eastAsia="SimSun" w:hAnsi="Arial" w:cs="Arial"/>
          <w:bCs/>
          <w:color w:val="00000A"/>
          <w:kern w:val="1"/>
          <w:sz w:val="20"/>
          <w:szCs w:val="20"/>
          <w:lang w:val="en-US" w:eastAsia="hi-IN" w:bidi="hi-IN"/>
        </w:rPr>
        <w:t>.</w:t>
      </w:r>
    </w:p>
    <w:p w:rsidR="00FA74E1" w:rsidRPr="00C1778F" w:rsidRDefault="00FA74E1" w:rsidP="00FA74E1">
      <w:pPr>
        <w:pStyle w:val="ListParagraph"/>
        <w:widowControl w:val="0"/>
        <w:numPr>
          <w:ilvl w:val="2"/>
          <w:numId w:val="8"/>
        </w:numPr>
        <w:suppressAutoHyphens/>
        <w:spacing w:after="120" w:line="100" w:lineRule="atLeast"/>
        <w:jc w:val="both"/>
        <w:rPr>
          <w:rFonts w:ascii="Arial" w:eastAsia="SimSun" w:hAnsi="Arial" w:cs="Arial"/>
          <w:bCs/>
          <w:color w:val="00000A"/>
          <w:kern w:val="1"/>
          <w:sz w:val="20"/>
          <w:szCs w:val="20"/>
          <w:lang w:val="en-US" w:eastAsia="hi-IN" w:bidi="hi-IN"/>
        </w:rPr>
      </w:pPr>
      <w:proofErr w:type="spellStart"/>
      <w:r w:rsidRPr="00C1778F">
        <w:rPr>
          <w:rFonts w:ascii="Arial" w:eastAsia="SimSun" w:hAnsi="Arial" w:cs="Arial"/>
          <w:bCs/>
          <w:color w:val="00000A"/>
          <w:kern w:val="1"/>
          <w:sz w:val="20"/>
          <w:szCs w:val="20"/>
          <w:lang w:val="en-US" w:eastAsia="hi-IN" w:bidi="hi-IN"/>
        </w:rPr>
        <w:t>Izpildītājam</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jāveic</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pasūtītāja</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personāla</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apmācība</w:t>
      </w:r>
      <w:proofErr w:type="spellEnd"/>
      <w:r w:rsidRPr="00C1778F">
        <w:rPr>
          <w:rFonts w:ascii="Arial" w:eastAsia="SimSun" w:hAnsi="Arial" w:cs="Arial"/>
          <w:bCs/>
          <w:color w:val="00000A"/>
          <w:kern w:val="1"/>
          <w:sz w:val="20"/>
          <w:szCs w:val="20"/>
          <w:lang w:val="en-US" w:eastAsia="hi-IN" w:bidi="hi-IN"/>
        </w:rPr>
        <w:t xml:space="preserve"> par </w:t>
      </w:r>
      <w:proofErr w:type="spellStart"/>
      <w:r w:rsidRPr="00C1778F">
        <w:rPr>
          <w:rFonts w:ascii="Arial" w:eastAsia="SimSun" w:hAnsi="Arial" w:cs="Arial"/>
          <w:bCs/>
          <w:color w:val="00000A"/>
          <w:kern w:val="1"/>
          <w:sz w:val="20"/>
          <w:szCs w:val="20"/>
          <w:lang w:val="en-US" w:eastAsia="hi-IN" w:bidi="hi-IN"/>
        </w:rPr>
        <w:t>invalīdu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pacēlāja</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izmantošanu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iepriekš</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vienojoties</w:t>
      </w:r>
      <w:proofErr w:type="spellEnd"/>
      <w:r w:rsidRPr="00C1778F">
        <w:rPr>
          <w:rFonts w:ascii="Arial" w:eastAsia="SimSun" w:hAnsi="Arial" w:cs="Arial"/>
          <w:bCs/>
          <w:color w:val="00000A"/>
          <w:kern w:val="1"/>
          <w:sz w:val="20"/>
          <w:szCs w:val="20"/>
          <w:lang w:val="en-US" w:eastAsia="hi-IN" w:bidi="hi-IN"/>
        </w:rPr>
        <w:t xml:space="preserve"> par </w:t>
      </w:r>
      <w:proofErr w:type="spellStart"/>
      <w:r w:rsidRPr="00C1778F">
        <w:rPr>
          <w:rFonts w:ascii="Arial" w:eastAsia="SimSun" w:hAnsi="Arial" w:cs="Arial"/>
          <w:bCs/>
          <w:color w:val="00000A"/>
          <w:kern w:val="1"/>
          <w:sz w:val="20"/>
          <w:szCs w:val="20"/>
          <w:lang w:val="en-US" w:eastAsia="hi-IN" w:bidi="hi-IN"/>
        </w:rPr>
        <w:t>apmācības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laiku</w:t>
      </w:r>
      <w:proofErr w:type="spellEnd"/>
      <w:r w:rsidRPr="00C1778F">
        <w:rPr>
          <w:rFonts w:ascii="Arial" w:eastAsia="SimSun" w:hAnsi="Arial" w:cs="Arial"/>
          <w:bCs/>
          <w:color w:val="00000A"/>
          <w:kern w:val="1"/>
          <w:sz w:val="20"/>
          <w:szCs w:val="20"/>
          <w:lang w:val="en-US" w:eastAsia="hi-IN" w:bidi="hi-IN"/>
        </w:rPr>
        <w:t>.</w:t>
      </w:r>
    </w:p>
    <w:p w:rsidR="00FA74E1" w:rsidRPr="00C1778F" w:rsidRDefault="00FA74E1" w:rsidP="00FA74E1">
      <w:pPr>
        <w:pStyle w:val="ListParagraph"/>
        <w:widowControl w:val="0"/>
        <w:numPr>
          <w:ilvl w:val="2"/>
          <w:numId w:val="8"/>
        </w:numPr>
        <w:suppressAutoHyphens/>
        <w:spacing w:after="120" w:line="100" w:lineRule="atLeast"/>
        <w:jc w:val="both"/>
        <w:rPr>
          <w:rFonts w:ascii="Arial" w:eastAsia="SimSun" w:hAnsi="Arial" w:cs="Arial"/>
          <w:bCs/>
          <w:color w:val="00000A"/>
          <w:kern w:val="1"/>
          <w:sz w:val="20"/>
          <w:szCs w:val="20"/>
          <w:lang w:val="en-US" w:eastAsia="hi-IN" w:bidi="hi-IN"/>
        </w:rPr>
      </w:pPr>
      <w:proofErr w:type="spellStart"/>
      <w:r w:rsidRPr="00C1778F">
        <w:rPr>
          <w:rFonts w:ascii="Arial" w:eastAsia="SimSun" w:hAnsi="Arial" w:cs="Arial"/>
          <w:bCs/>
          <w:color w:val="00000A"/>
          <w:kern w:val="1"/>
          <w:sz w:val="20"/>
          <w:szCs w:val="20"/>
          <w:lang w:val="en-US" w:eastAsia="hi-IN" w:bidi="hi-IN"/>
        </w:rPr>
        <w:t>Pēc</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darbu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veikšanas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darbu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pieņemšana</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noformējama</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ar</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Izpildītāja</w:t>
      </w:r>
      <w:proofErr w:type="spellEnd"/>
      <w:r w:rsidRPr="00C1778F">
        <w:rPr>
          <w:rFonts w:ascii="Arial" w:eastAsia="SimSun" w:hAnsi="Arial" w:cs="Arial"/>
          <w:bCs/>
          <w:color w:val="00000A"/>
          <w:kern w:val="1"/>
          <w:sz w:val="20"/>
          <w:szCs w:val="20"/>
          <w:lang w:val="en-US" w:eastAsia="hi-IN" w:bidi="hi-IN"/>
        </w:rPr>
        <w:t xml:space="preserve"> </w:t>
      </w:r>
      <w:proofErr w:type="gramStart"/>
      <w:r w:rsidRPr="00C1778F">
        <w:rPr>
          <w:rFonts w:ascii="Arial" w:eastAsia="SimSun" w:hAnsi="Arial" w:cs="Arial"/>
          <w:bCs/>
          <w:color w:val="00000A"/>
          <w:kern w:val="1"/>
          <w:sz w:val="20"/>
          <w:szCs w:val="20"/>
          <w:lang w:val="en-US" w:eastAsia="hi-IN" w:bidi="hi-IN"/>
        </w:rPr>
        <w:t>un</w:t>
      </w:r>
      <w:proofErr w:type="gram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Pasūtītāja</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parakstītu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darbu</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pieņemšanas</w:t>
      </w:r>
      <w:proofErr w:type="spellEnd"/>
      <w:r w:rsidRPr="00C1778F">
        <w:rPr>
          <w:rFonts w:ascii="Arial" w:eastAsia="SimSun" w:hAnsi="Arial" w:cs="Arial"/>
          <w:bCs/>
          <w:color w:val="00000A"/>
          <w:kern w:val="1"/>
          <w:sz w:val="20"/>
          <w:szCs w:val="20"/>
          <w:lang w:val="en-US" w:eastAsia="hi-IN" w:bidi="hi-IN"/>
        </w:rPr>
        <w:t xml:space="preserve"> – </w:t>
      </w:r>
      <w:proofErr w:type="spellStart"/>
      <w:r w:rsidRPr="00C1778F">
        <w:rPr>
          <w:rFonts w:ascii="Arial" w:eastAsia="SimSun" w:hAnsi="Arial" w:cs="Arial"/>
          <w:bCs/>
          <w:color w:val="00000A"/>
          <w:kern w:val="1"/>
          <w:sz w:val="20"/>
          <w:szCs w:val="20"/>
          <w:lang w:val="en-US" w:eastAsia="hi-IN" w:bidi="hi-IN"/>
        </w:rPr>
        <w:t>nodošanas</w:t>
      </w:r>
      <w:proofErr w:type="spellEnd"/>
      <w:r w:rsidRPr="00C1778F">
        <w:rPr>
          <w:rFonts w:ascii="Arial" w:eastAsia="SimSun" w:hAnsi="Arial" w:cs="Arial"/>
          <w:bCs/>
          <w:color w:val="00000A"/>
          <w:kern w:val="1"/>
          <w:sz w:val="20"/>
          <w:szCs w:val="20"/>
          <w:lang w:val="en-US" w:eastAsia="hi-IN" w:bidi="hi-IN"/>
        </w:rPr>
        <w:t xml:space="preserve"> </w:t>
      </w:r>
      <w:proofErr w:type="spellStart"/>
      <w:r w:rsidRPr="00C1778F">
        <w:rPr>
          <w:rFonts w:ascii="Arial" w:eastAsia="SimSun" w:hAnsi="Arial" w:cs="Arial"/>
          <w:bCs/>
          <w:color w:val="00000A"/>
          <w:kern w:val="1"/>
          <w:sz w:val="20"/>
          <w:szCs w:val="20"/>
          <w:lang w:val="en-US" w:eastAsia="hi-IN" w:bidi="hi-IN"/>
        </w:rPr>
        <w:t>aktu</w:t>
      </w:r>
      <w:proofErr w:type="spellEnd"/>
      <w:r w:rsidRPr="00C1778F">
        <w:rPr>
          <w:rFonts w:ascii="Arial" w:eastAsia="SimSun" w:hAnsi="Arial" w:cs="Arial"/>
          <w:bCs/>
          <w:color w:val="00000A"/>
          <w:kern w:val="1"/>
          <w:sz w:val="20"/>
          <w:szCs w:val="20"/>
          <w:lang w:val="en-US" w:eastAsia="hi-IN" w:bidi="hi-IN"/>
        </w:rPr>
        <w:t>.</w:t>
      </w:r>
    </w:p>
    <w:p w:rsidR="00FA74E1" w:rsidRPr="00C1778F" w:rsidRDefault="00FA74E1" w:rsidP="00FA74E1">
      <w:pPr>
        <w:suppressAutoHyphens/>
        <w:spacing w:line="100" w:lineRule="atLeast"/>
        <w:jc w:val="both"/>
        <w:rPr>
          <w:rFonts w:ascii="Arial" w:hAnsi="Arial" w:cs="Arial"/>
          <w:sz w:val="20"/>
          <w:szCs w:val="20"/>
          <w:lang w:eastAsia="ar-SA"/>
        </w:rPr>
      </w:pPr>
    </w:p>
    <w:p w:rsidR="00A66C6F" w:rsidRPr="00C1778F" w:rsidRDefault="00A66C6F" w:rsidP="00135A3F">
      <w:pPr>
        <w:jc w:val="right"/>
        <w:rPr>
          <w:rFonts w:ascii="Arial" w:hAnsi="Arial" w:cs="Arial"/>
          <w:b/>
          <w:color w:val="00000A"/>
          <w:sz w:val="20"/>
          <w:szCs w:val="20"/>
        </w:rPr>
      </w:pPr>
    </w:p>
    <w:p w:rsidR="00A66C6F" w:rsidRPr="00C1778F" w:rsidRDefault="00A66C6F" w:rsidP="00135A3F">
      <w:pPr>
        <w:jc w:val="right"/>
        <w:rPr>
          <w:rFonts w:ascii="Arial" w:hAnsi="Arial" w:cs="Arial"/>
          <w:b/>
          <w:color w:val="00000A"/>
          <w:sz w:val="20"/>
          <w:szCs w:val="20"/>
        </w:rPr>
      </w:pPr>
    </w:p>
    <w:p w:rsidR="00D56DC8" w:rsidRDefault="00D56DC8" w:rsidP="00135A3F">
      <w:pPr>
        <w:jc w:val="right"/>
        <w:rPr>
          <w:rFonts w:ascii="Arial" w:hAnsi="Arial" w:cs="Arial"/>
          <w:b/>
          <w:color w:val="00000A"/>
          <w:sz w:val="20"/>
          <w:szCs w:val="20"/>
        </w:rPr>
      </w:pPr>
    </w:p>
    <w:p w:rsidR="00A66C6F" w:rsidRDefault="00A66C6F" w:rsidP="00135A3F">
      <w:pPr>
        <w:jc w:val="right"/>
        <w:rPr>
          <w:rFonts w:ascii="Arial" w:hAnsi="Arial" w:cs="Arial"/>
          <w:b/>
          <w:color w:val="00000A"/>
          <w:sz w:val="20"/>
          <w:szCs w:val="20"/>
        </w:rPr>
      </w:pPr>
    </w:p>
    <w:p w:rsidR="00135A3F" w:rsidRPr="003F7899" w:rsidRDefault="00135A3F" w:rsidP="00135A3F">
      <w:pPr>
        <w:jc w:val="right"/>
        <w:rPr>
          <w:rFonts w:ascii="Arial" w:hAnsi="Arial" w:cs="Arial"/>
          <w:b/>
          <w:color w:val="00000A"/>
          <w:sz w:val="20"/>
          <w:szCs w:val="20"/>
        </w:rPr>
      </w:pPr>
      <w:r>
        <w:rPr>
          <w:rFonts w:ascii="Arial" w:hAnsi="Arial" w:cs="Arial"/>
          <w:b/>
          <w:color w:val="00000A"/>
          <w:sz w:val="20"/>
          <w:szCs w:val="20"/>
        </w:rPr>
        <w:t>Pielikums Nr.3</w:t>
      </w:r>
    </w:p>
    <w:p w:rsidR="00135A3F" w:rsidRPr="003F7899" w:rsidRDefault="00135A3F" w:rsidP="00135A3F">
      <w:pPr>
        <w:jc w:val="right"/>
        <w:rPr>
          <w:rFonts w:ascii="Arial" w:hAnsi="Arial" w:cs="Arial"/>
          <w:bCs/>
          <w:sz w:val="20"/>
          <w:szCs w:val="20"/>
        </w:rPr>
      </w:pPr>
      <w:r w:rsidRPr="003F7899">
        <w:rPr>
          <w:rFonts w:ascii="Arial" w:hAnsi="Arial" w:cs="Arial"/>
          <w:bCs/>
          <w:sz w:val="20"/>
          <w:szCs w:val="20"/>
        </w:rPr>
        <w:lastRenderedPageBreak/>
        <w:t xml:space="preserve"> Nolikumam</w:t>
      </w:r>
    </w:p>
    <w:p w:rsidR="00135A3F" w:rsidRPr="003F7899" w:rsidRDefault="00135A3F" w:rsidP="00135A3F">
      <w:pPr>
        <w:jc w:val="right"/>
        <w:rPr>
          <w:rFonts w:ascii="Arial" w:hAnsi="Arial" w:cs="Arial"/>
          <w:color w:val="00000A"/>
          <w:sz w:val="20"/>
          <w:szCs w:val="20"/>
        </w:rPr>
      </w:pPr>
      <w:r w:rsidRPr="00CF4B84">
        <w:rPr>
          <w:rFonts w:ascii="Arial" w:hAnsi="Arial" w:cs="Arial"/>
          <w:bCs/>
          <w:sz w:val="20"/>
          <w:szCs w:val="20"/>
        </w:rPr>
        <w:t>Identifikācijas Nr</w:t>
      </w:r>
      <w:r>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D56DC8">
        <w:rPr>
          <w:rFonts w:ascii="Arial" w:hAnsi="Arial" w:cs="Arial"/>
          <w:bCs/>
          <w:color w:val="000000" w:themeColor="text1"/>
          <w:sz w:val="20"/>
          <w:szCs w:val="20"/>
        </w:rPr>
        <w:t>35</w:t>
      </w:r>
    </w:p>
    <w:p w:rsidR="007522B2" w:rsidRDefault="007522B2" w:rsidP="008F4915">
      <w:pPr>
        <w:jc w:val="center"/>
        <w:rPr>
          <w:rFonts w:ascii="Arial" w:hAnsi="Arial" w:cs="Arial"/>
          <w:b/>
          <w:caps/>
          <w:color w:val="00000A"/>
          <w:sz w:val="20"/>
          <w:szCs w:val="20"/>
        </w:rPr>
      </w:pPr>
    </w:p>
    <w:p w:rsidR="007522B2" w:rsidRDefault="007522B2" w:rsidP="008F4915">
      <w:pPr>
        <w:jc w:val="center"/>
        <w:rPr>
          <w:rFonts w:ascii="Arial" w:hAnsi="Arial" w:cs="Arial"/>
          <w:b/>
          <w:caps/>
          <w:color w:val="00000A"/>
          <w:sz w:val="20"/>
          <w:szCs w:val="20"/>
        </w:rPr>
      </w:pPr>
    </w:p>
    <w:p w:rsidR="007522B2" w:rsidRDefault="007522B2" w:rsidP="007522B2">
      <w:pPr>
        <w:spacing w:after="200" w:line="276" w:lineRule="auto"/>
        <w:jc w:val="center"/>
        <w:rPr>
          <w:rFonts w:ascii="Arial" w:hAnsi="Arial" w:cs="Arial"/>
          <w:b/>
          <w:sz w:val="20"/>
          <w:szCs w:val="20"/>
          <w:lang w:eastAsia="en-US"/>
        </w:rPr>
      </w:pPr>
      <w:r w:rsidRPr="00F67FFE">
        <w:rPr>
          <w:rFonts w:ascii="Arial" w:hAnsi="Arial" w:cs="Arial"/>
          <w:b/>
          <w:sz w:val="20"/>
          <w:szCs w:val="20"/>
          <w:lang w:eastAsia="en-US"/>
        </w:rPr>
        <w:t>Finanšu piedāvājums</w:t>
      </w:r>
    </w:p>
    <w:p w:rsidR="00C1778F" w:rsidRPr="00FA74E1" w:rsidRDefault="00C1778F" w:rsidP="00C1778F">
      <w:pPr>
        <w:widowControl w:val="0"/>
        <w:tabs>
          <w:tab w:val="left" w:pos="912"/>
        </w:tabs>
        <w:suppressAutoHyphens/>
        <w:spacing w:after="120" w:line="276" w:lineRule="auto"/>
        <w:jc w:val="center"/>
        <w:rPr>
          <w:rFonts w:eastAsia="SimSun"/>
          <w:b/>
          <w:iCs/>
          <w:kern w:val="2"/>
          <w:lang w:eastAsia="hi-IN" w:bidi="hi-IN"/>
        </w:rPr>
      </w:pPr>
      <w:r w:rsidRPr="00FA74E1">
        <w:rPr>
          <w:b/>
        </w:rPr>
        <w:t>Iepirkumam ”Ratiņkrēslu pacēlāju piegāde un uzstādīšana SARC “Kalnciems” un Lielplatones tautas namam</w:t>
      </w:r>
      <w:r w:rsidRPr="00FA74E1">
        <w:rPr>
          <w:rFonts w:cs="Arial"/>
          <w:b/>
          <w:bCs/>
          <w:iCs/>
          <w:szCs w:val="20"/>
        </w:rPr>
        <w:t>”</w:t>
      </w:r>
    </w:p>
    <w:p w:rsidR="00C1778F" w:rsidRPr="00FA74E1" w:rsidRDefault="00C1778F" w:rsidP="00C1778F">
      <w:pPr>
        <w:widowControl w:val="0"/>
        <w:tabs>
          <w:tab w:val="left" w:pos="912"/>
        </w:tabs>
        <w:suppressAutoHyphens/>
        <w:spacing w:after="120" w:line="276" w:lineRule="auto"/>
        <w:rPr>
          <w:rFonts w:eastAsia="SimSun"/>
          <w:b/>
          <w:kern w:val="2"/>
          <w:lang w:eastAsia="hi-IN" w:bidi="hi-IN"/>
        </w:rPr>
      </w:pPr>
      <w:r w:rsidRPr="00FA74E1">
        <w:rPr>
          <w:rFonts w:eastAsia="SimSun"/>
          <w:b/>
          <w:kern w:val="2"/>
          <w:lang w:eastAsia="hi-IN" w:bidi="hi-IN"/>
        </w:rPr>
        <w:t>Iepirkuma 1. daļai</w:t>
      </w:r>
    </w:p>
    <w:p w:rsidR="00C1778F" w:rsidRPr="00F67FFE" w:rsidRDefault="00C1778F" w:rsidP="007522B2">
      <w:pPr>
        <w:spacing w:after="200" w:line="276" w:lineRule="auto"/>
        <w:jc w:val="center"/>
        <w:rPr>
          <w:rFonts w:ascii="Arial" w:hAnsi="Arial" w:cs="Arial"/>
          <w:b/>
          <w:sz w:val="20"/>
          <w:szCs w:val="20"/>
          <w:lang w:eastAsia="en-US"/>
        </w:rPr>
      </w:pPr>
    </w:p>
    <w:tbl>
      <w:tblPr>
        <w:tblW w:w="87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628"/>
        <w:gridCol w:w="1898"/>
        <w:gridCol w:w="1985"/>
      </w:tblGrid>
      <w:tr w:rsidR="00EF2540" w:rsidRPr="00F67FFE" w:rsidTr="00EF2540">
        <w:trPr>
          <w:trHeight w:val="668"/>
        </w:trPr>
        <w:tc>
          <w:tcPr>
            <w:tcW w:w="4279" w:type="dxa"/>
            <w:shd w:val="clear" w:color="auto" w:fill="auto"/>
          </w:tcPr>
          <w:p w:rsidR="00EF2540" w:rsidRPr="00F67FFE" w:rsidRDefault="00EF2540" w:rsidP="007522B2">
            <w:pPr>
              <w:jc w:val="center"/>
              <w:rPr>
                <w:rFonts w:ascii="Arial" w:eastAsia="Calibri" w:hAnsi="Arial" w:cs="Arial"/>
                <w:b/>
                <w:sz w:val="20"/>
                <w:szCs w:val="20"/>
                <w:lang w:eastAsia="en-US"/>
              </w:rPr>
            </w:pPr>
            <w:r w:rsidRPr="00F67FFE">
              <w:rPr>
                <w:rFonts w:ascii="Arial" w:eastAsia="Calibri" w:hAnsi="Arial" w:cs="Arial"/>
                <w:b/>
                <w:sz w:val="20"/>
                <w:szCs w:val="20"/>
                <w:lang w:eastAsia="en-US"/>
              </w:rPr>
              <w:t>Pozīcija</w:t>
            </w:r>
          </w:p>
          <w:p w:rsidR="00EF2540" w:rsidRPr="00F67FFE" w:rsidRDefault="00EF2540" w:rsidP="007522B2">
            <w:pPr>
              <w:jc w:val="center"/>
              <w:rPr>
                <w:rFonts w:ascii="Arial" w:eastAsia="Calibri" w:hAnsi="Arial" w:cs="Arial"/>
                <w:b/>
                <w:sz w:val="20"/>
                <w:szCs w:val="20"/>
                <w:lang w:eastAsia="en-US"/>
              </w:rPr>
            </w:pPr>
          </w:p>
        </w:tc>
        <w:tc>
          <w:tcPr>
            <w:tcW w:w="628" w:type="dxa"/>
            <w:shd w:val="clear" w:color="auto" w:fill="auto"/>
          </w:tcPr>
          <w:p w:rsidR="00EF2540" w:rsidRPr="00F67FFE" w:rsidRDefault="00EF2540" w:rsidP="007522B2">
            <w:pPr>
              <w:jc w:val="center"/>
              <w:rPr>
                <w:rFonts w:ascii="Arial" w:eastAsia="Calibri" w:hAnsi="Arial" w:cs="Arial"/>
                <w:b/>
                <w:sz w:val="20"/>
                <w:szCs w:val="20"/>
                <w:lang w:eastAsia="en-US"/>
              </w:rPr>
            </w:pPr>
            <w:r>
              <w:rPr>
                <w:rFonts w:ascii="Arial" w:eastAsia="Calibri" w:hAnsi="Arial" w:cs="Arial"/>
                <w:b/>
                <w:sz w:val="20"/>
                <w:szCs w:val="20"/>
                <w:lang w:eastAsia="en-US"/>
              </w:rPr>
              <w:t>1 gab.</w:t>
            </w:r>
          </w:p>
        </w:tc>
        <w:tc>
          <w:tcPr>
            <w:tcW w:w="1898" w:type="dxa"/>
            <w:shd w:val="clear" w:color="auto" w:fill="auto"/>
          </w:tcPr>
          <w:p w:rsidR="00EF2540" w:rsidRPr="00F67FFE" w:rsidRDefault="00EF2540" w:rsidP="007522B2">
            <w:pPr>
              <w:jc w:val="center"/>
              <w:rPr>
                <w:rFonts w:ascii="Arial" w:eastAsia="Calibri" w:hAnsi="Arial" w:cs="Arial"/>
                <w:b/>
                <w:sz w:val="20"/>
                <w:szCs w:val="20"/>
                <w:lang w:eastAsia="en-US"/>
              </w:rPr>
            </w:pPr>
            <w:r>
              <w:rPr>
                <w:rFonts w:ascii="Arial" w:eastAsia="Calibri" w:hAnsi="Arial" w:cs="Arial"/>
                <w:b/>
                <w:sz w:val="20"/>
                <w:szCs w:val="20"/>
                <w:lang w:eastAsia="en-US"/>
              </w:rPr>
              <w:t>Cena par piegādi un uzstādīšanu bez PVN</w:t>
            </w:r>
          </w:p>
        </w:tc>
        <w:tc>
          <w:tcPr>
            <w:tcW w:w="1985" w:type="dxa"/>
            <w:shd w:val="clear" w:color="auto" w:fill="auto"/>
          </w:tcPr>
          <w:p w:rsidR="00EF2540" w:rsidRPr="00F67FFE" w:rsidRDefault="00EF2540" w:rsidP="007522B2">
            <w:pPr>
              <w:jc w:val="center"/>
              <w:rPr>
                <w:rFonts w:ascii="Arial" w:eastAsia="Calibri" w:hAnsi="Arial" w:cs="Arial"/>
                <w:b/>
                <w:sz w:val="20"/>
                <w:szCs w:val="20"/>
                <w:lang w:eastAsia="en-US"/>
              </w:rPr>
            </w:pPr>
            <w:r>
              <w:rPr>
                <w:rFonts w:ascii="Arial" w:eastAsia="Calibri" w:hAnsi="Arial" w:cs="Arial"/>
                <w:b/>
                <w:sz w:val="20"/>
                <w:szCs w:val="20"/>
                <w:lang w:eastAsia="en-US"/>
              </w:rPr>
              <w:t>Cena par piegādi un uzstādīšanu ar PVN</w:t>
            </w:r>
          </w:p>
        </w:tc>
      </w:tr>
      <w:tr w:rsidR="00EF2540" w:rsidRPr="00F67FFE" w:rsidTr="00EF2540">
        <w:trPr>
          <w:trHeight w:val="840"/>
        </w:trPr>
        <w:tc>
          <w:tcPr>
            <w:tcW w:w="4279" w:type="dxa"/>
            <w:shd w:val="clear" w:color="auto" w:fill="auto"/>
          </w:tcPr>
          <w:p w:rsidR="00EF2540" w:rsidRPr="00676FC8" w:rsidRDefault="00EF2540" w:rsidP="007522B2">
            <w:pPr>
              <w:jc w:val="center"/>
              <w:rPr>
                <w:rFonts w:ascii="Arial" w:eastAsia="Calibri" w:hAnsi="Arial" w:cs="Arial"/>
                <w:b/>
                <w:sz w:val="20"/>
                <w:szCs w:val="20"/>
                <w:lang w:eastAsia="en-US"/>
              </w:rPr>
            </w:pPr>
            <w:r>
              <w:rPr>
                <w:b/>
              </w:rPr>
              <w:t>Ratiņkrēslu pacēlāja</w:t>
            </w:r>
            <w:r w:rsidRPr="00FA74E1">
              <w:rPr>
                <w:b/>
              </w:rPr>
              <w:t xml:space="preserve"> piegāde un uzstādīšana SARC “Kalnciems</w:t>
            </w:r>
            <w:r w:rsidR="00664A35">
              <w:rPr>
                <w:b/>
              </w:rPr>
              <w:t>”</w:t>
            </w:r>
          </w:p>
        </w:tc>
        <w:tc>
          <w:tcPr>
            <w:tcW w:w="628" w:type="dxa"/>
            <w:shd w:val="clear" w:color="auto" w:fill="auto"/>
          </w:tcPr>
          <w:p w:rsidR="00EF2540" w:rsidRPr="00F67FFE" w:rsidRDefault="00EF2540" w:rsidP="007522B2">
            <w:pPr>
              <w:jc w:val="center"/>
              <w:rPr>
                <w:rFonts w:ascii="Arial" w:eastAsia="Calibri" w:hAnsi="Arial" w:cs="Arial"/>
                <w:sz w:val="20"/>
                <w:szCs w:val="20"/>
                <w:lang w:eastAsia="en-US"/>
              </w:rPr>
            </w:pPr>
          </w:p>
        </w:tc>
        <w:tc>
          <w:tcPr>
            <w:tcW w:w="1898" w:type="dxa"/>
            <w:shd w:val="clear" w:color="auto" w:fill="auto"/>
          </w:tcPr>
          <w:p w:rsidR="00EF2540" w:rsidRPr="00F67FFE" w:rsidRDefault="00EF2540" w:rsidP="007522B2">
            <w:pPr>
              <w:jc w:val="center"/>
              <w:rPr>
                <w:rFonts w:ascii="Arial" w:eastAsia="Calibri" w:hAnsi="Arial" w:cs="Arial"/>
                <w:sz w:val="20"/>
                <w:szCs w:val="20"/>
                <w:lang w:eastAsia="en-US"/>
              </w:rPr>
            </w:pPr>
          </w:p>
        </w:tc>
        <w:tc>
          <w:tcPr>
            <w:tcW w:w="1985" w:type="dxa"/>
            <w:shd w:val="clear" w:color="auto" w:fill="auto"/>
          </w:tcPr>
          <w:p w:rsidR="00EF2540" w:rsidRPr="00F67FFE" w:rsidRDefault="00EF2540" w:rsidP="007522B2">
            <w:pPr>
              <w:jc w:val="center"/>
              <w:rPr>
                <w:rFonts w:ascii="Arial" w:eastAsia="Calibri" w:hAnsi="Arial" w:cs="Arial"/>
                <w:sz w:val="20"/>
                <w:szCs w:val="20"/>
                <w:lang w:eastAsia="en-US"/>
              </w:rPr>
            </w:pPr>
          </w:p>
        </w:tc>
      </w:tr>
    </w:tbl>
    <w:p w:rsidR="007522B2" w:rsidRPr="00F67FFE" w:rsidRDefault="007522B2" w:rsidP="007522B2">
      <w:pPr>
        <w:spacing w:after="200" w:line="276" w:lineRule="auto"/>
        <w:rPr>
          <w:rFonts w:ascii="Arial" w:hAnsi="Arial" w:cs="Arial"/>
          <w:sz w:val="20"/>
          <w:szCs w:val="20"/>
          <w:lang w:eastAsia="en-US"/>
        </w:rPr>
      </w:pPr>
    </w:p>
    <w:p w:rsidR="007522B2" w:rsidRPr="00F67FFE" w:rsidRDefault="007522B2"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C1778F" w:rsidRPr="00FA74E1" w:rsidRDefault="00C1778F" w:rsidP="00C1778F">
      <w:pPr>
        <w:widowControl w:val="0"/>
        <w:tabs>
          <w:tab w:val="left" w:pos="912"/>
        </w:tabs>
        <w:suppressAutoHyphens/>
        <w:spacing w:after="120" w:line="276" w:lineRule="auto"/>
        <w:rPr>
          <w:rFonts w:eastAsia="SimSun"/>
          <w:b/>
          <w:kern w:val="2"/>
          <w:lang w:eastAsia="hi-IN" w:bidi="hi-IN"/>
        </w:rPr>
      </w:pPr>
      <w:r>
        <w:rPr>
          <w:rFonts w:eastAsia="SimSun"/>
          <w:b/>
          <w:kern w:val="2"/>
          <w:lang w:eastAsia="hi-IN" w:bidi="hi-IN"/>
        </w:rPr>
        <w:t>Iepirkuma 2</w:t>
      </w:r>
      <w:r w:rsidRPr="00FA74E1">
        <w:rPr>
          <w:rFonts w:eastAsia="SimSun"/>
          <w:b/>
          <w:kern w:val="2"/>
          <w:lang w:eastAsia="hi-IN" w:bidi="hi-IN"/>
        </w:rPr>
        <w:t>. daļai</w:t>
      </w:r>
    </w:p>
    <w:p w:rsidR="00135A3F" w:rsidRPr="00F67FFE" w:rsidRDefault="00135A3F"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C1778F" w:rsidRPr="00F67FFE" w:rsidRDefault="00C1778F" w:rsidP="00C1778F">
      <w:pPr>
        <w:spacing w:after="200" w:line="276" w:lineRule="auto"/>
        <w:jc w:val="center"/>
        <w:rPr>
          <w:rFonts w:ascii="Arial" w:hAnsi="Arial" w:cs="Arial"/>
          <w:b/>
          <w:sz w:val="20"/>
          <w:szCs w:val="20"/>
          <w:lang w:eastAsia="en-US"/>
        </w:rPr>
      </w:pPr>
    </w:p>
    <w:tbl>
      <w:tblPr>
        <w:tblW w:w="87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030"/>
        <w:gridCol w:w="1849"/>
        <w:gridCol w:w="1843"/>
      </w:tblGrid>
      <w:tr w:rsidR="00EF2540" w:rsidRPr="00F67FFE" w:rsidTr="00EF2540">
        <w:trPr>
          <w:trHeight w:val="668"/>
        </w:trPr>
        <w:tc>
          <w:tcPr>
            <w:tcW w:w="4068" w:type="dxa"/>
            <w:shd w:val="clear" w:color="auto" w:fill="auto"/>
          </w:tcPr>
          <w:p w:rsidR="00EF2540" w:rsidRPr="00F67FFE" w:rsidRDefault="00EF2540" w:rsidP="0055531F">
            <w:pPr>
              <w:jc w:val="center"/>
              <w:rPr>
                <w:rFonts w:ascii="Arial" w:eastAsia="Calibri" w:hAnsi="Arial" w:cs="Arial"/>
                <w:b/>
                <w:sz w:val="20"/>
                <w:szCs w:val="20"/>
                <w:lang w:eastAsia="en-US"/>
              </w:rPr>
            </w:pPr>
            <w:r w:rsidRPr="00F67FFE">
              <w:rPr>
                <w:rFonts w:ascii="Arial" w:eastAsia="Calibri" w:hAnsi="Arial" w:cs="Arial"/>
                <w:b/>
                <w:sz w:val="20"/>
                <w:szCs w:val="20"/>
                <w:lang w:eastAsia="en-US"/>
              </w:rPr>
              <w:t>Pozīcija</w:t>
            </w:r>
          </w:p>
          <w:p w:rsidR="00EF2540" w:rsidRPr="00F67FFE" w:rsidRDefault="00EF2540" w:rsidP="0055531F">
            <w:pPr>
              <w:jc w:val="center"/>
              <w:rPr>
                <w:rFonts w:ascii="Arial" w:eastAsia="Calibri" w:hAnsi="Arial" w:cs="Arial"/>
                <w:b/>
                <w:sz w:val="20"/>
                <w:szCs w:val="20"/>
                <w:lang w:eastAsia="en-US"/>
              </w:rPr>
            </w:pPr>
          </w:p>
        </w:tc>
        <w:tc>
          <w:tcPr>
            <w:tcW w:w="1030" w:type="dxa"/>
            <w:shd w:val="clear" w:color="auto" w:fill="auto"/>
          </w:tcPr>
          <w:p w:rsidR="00EF2540" w:rsidRPr="00F67FFE" w:rsidRDefault="00EF2540" w:rsidP="0055531F">
            <w:pPr>
              <w:jc w:val="center"/>
              <w:rPr>
                <w:rFonts w:ascii="Arial" w:eastAsia="Calibri" w:hAnsi="Arial" w:cs="Arial"/>
                <w:b/>
                <w:sz w:val="20"/>
                <w:szCs w:val="20"/>
                <w:lang w:eastAsia="en-US"/>
              </w:rPr>
            </w:pPr>
            <w:r>
              <w:rPr>
                <w:rFonts w:ascii="Arial" w:eastAsia="Calibri" w:hAnsi="Arial" w:cs="Arial"/>
                <w:b/>
                <w:sz w:val="20"/>
                <w:szCs w:val="20"/>
                <w:lang w:eastAsia="en-US"/>
              </w:rPr>
              <w:t>1 gab.</w:t>
            </w:r>
          </w:p>
        </w:tc>
        <w:tc>
          <w:tcPr>
            <w:tcW w:w="1849" w:type="dxa"/>
            <w:shd w:val="clear" w:color="auto" w:fill="auto"/>
          </w:tcPr>
          <w:p w:rsidR="00EF2540" w:rsidRPr="00F67FFE" w:rsidRDefault="00EF2540" w:rsidP="0055531F">
            <w:pPr>
              <w:jc w:val="center"/>
              <w:rPr>
                <w:rFonts w:ascii="Arial" w:eastAsia="Calibri" w:hAnsi="Arial" w:cs="Arial"/>
                <w:b/>
                <w:sz w:val="20"/>
                <w:szCs w:val="20"/>
                <w:lang w:eastAsia="en-US"/>
              </w:rPr>
            </w:pPr>
            <w:r>
              <w:rPr>
                <w:rFonts w:ascii="Arial" w:eastAsia="Calibri" w:hAnsi="Arial" w:cs="Arial"/>
                <w:b/>
                <w:sz w:val="20"/>
                <w:szCs w:val="20"/>
                <w:lang w:eastAsia="en-US"/>
              </w:rPr>
              <w:t>Cena par piegādi un uzstādīšanu bez PVN</w:t>
            </w:r>
          </w:p>
        </w:tc>
        <w:tc>
          <w:tcPr>
            <w:tcW w:w="1843" w:type="dxa"/>
            <w:shd w:val="clear" w:color="auto" w:fill="auto"/>
          </w:tcPr>
          <w:p w:rsidR="00EF2540" w:rsidRPr="00F67FFE" w:rsidRDefault="00EF2540" w:rsidP="0055531F">
            <w:pPr>
              <w:jc w:val="center"/>
              <w:rPr>
                <w:rFonts w:ascii="Arial" w:eastAsia="Calibri" w:hAnsi="Arial" w:cs="Arial"/>
                <w:b/>
                <w:sz w:val="20"/>
                <w:szCs w:val="20"/>
                <w:lang w:eastAsia="en-US"/>
              </w:rPr>
            </w:pPr>
            <w:r>
              <w:rPr>
                <w:rFonts w:ascii="Arial" w:eastAsia="Calibri" w:hAnsi="Arial" w:cs="Arial"/>
                <w:b/>
                <w:sz w:val="20"/>
                <w:szCs w:val="20"/>
                <w:lang w:eastAsia="en-US"/>
              </w:rPr>
              <w:t>Cena par piegādi un uzstādīšanu ar PVN</w:t>
            </w:r>
          </w:p>
        </w:tc>
      </w:tr>
      <w:tr w:rsidR="00EF2540" w:rsidRPr="00F67FFE" w:rsidTr="00EF2540">
        <w:trPr>
          <w:trHeight w:val="840"/>
        </w:trPr>
        <w:tc>
          <w:tcPr>
            <w:tcW w:w="4068" w:type="dxa"/>
            <w:shd w:val="clear" w:color="auto" w:fill="auto"/>
          </w:tcPr>
          <w:p w:rsidR="00EF2540" w:rsidRPr="00676FC8" w:rsidRDefault="00EF2540" w:rsidP="00C1778F">
            <w:pPr>
              <w:jc w:val="center"/>
              <w:rPr>
                <w:rFonts w:ascii="Arial" w:eastAsia="Calibri" w:hAnsi="Arial" w:cs="Arial"/>
                <w:b/>
                <w:sz w:val="20"/>
                <w:szCs w:val="20"/>
                <w:lang w:eastAsia="en-US"/>
              </w:rPr>
            </w:pPr>
            <w:r>
              <w:rPr>
                <w:b/>
              </w:rPr>
              <w:t>Ratiņkrēslu pacēlāja</w:t>
            </w:r>
            <w:r w:rsidRPr="00FA74E1">
              <w:rPr>
                <w:b/>
              </w:rPr>
              <w:t xml:space="preserve"> piegāde un uzstādīšana </w:t>
            </w:r>
            <w:r>
              <w:rPr>
                <w:b/>
              </w:rPr>
              <w:t>Lielplatones tautas namam</w:t>
            </w:r>
          </w:p>
        </w:tc>
        <w:tc>
          <w:tcPr>
            <w:tcW w:w="1030" w:type="dxa"/>
            <w:shd w:val="clear" w:color="auto" w:fill="auto"/>
          </w:tcPr>
          <w:p w:rsidR="00EF2540" w:rsidRPr="00F67FFE" w:rsidRDefault="00EF2540" w:rsidP="0055531F">
            <w:pPr>
              <w:jc w:val="center"/>
              <w:rPr>
                <w:rFonts w:ascii="Arial" w:eastAsia="Calibri" w:hAnsi="Arial" w:cs="Arial"/>
                <w:sz w:val="20"/>
                <w:szCs w:val="20"/>
                <w:lang w:eastAsia="en-US"/>
              </w:rPr>
            </w:pPr>
          </w:p>
        </w:tc>
        <w:tc>
          <w:tcPr>
            <w:tcW w:w="1849" w:type="dxa"/>
            <w:shd w:val="clear" w:color="auto" w:fill="auto"/>
          </w:tcPr>
          <w:p w:rsidR="00EF2540" w:rsidRPr="00F67FFE" w:rsidRDefault="00EF2540" w:rsidP="0055531F">
            <w:pPr>
              <w:jc w:val="center"/>
              <w:rPr>
                <w:rFonts w:ascii="Arial" w:eastAsia="Calibri" w:hAnsi="Arial" w:cs="Arial"/>
                <w:sz w:val="20"/>
                <w:szCs w:val="20"/>
                <w:lang w:eastAsia="en-US"/>
              </w:rPr>
            </w:pPr>
          </w:p>
        </w:tc>
        <w:tc>
          <w:tcPr>
            <w:tcW w:w="1843" w:type="dxa"/>
            <w:shd w:val="clear" w:color="auto" w:fill="auto"/>
          </w:tcPr>
          <w:p w:rsidR="00EF2540" w:rsidRPr="00F67FFE" w:rsidRDefault="00EF2540" w:rsidP="0055531F">
            <w:pPr>
              <w:jc w:val="center"/>
              <w:rPr>
                <w:rFonts w:ascii="Arial" w:eastAsia="Calibri" w:hAnsi="Arial" w:cs="Arial"/>
                <w:sz w:val="20"/>
                <w:szCs w:val="20"/>
                <w:lang w:eastAsia="en-US"/>
              </w:rPr>
            </w:pPr>
          </w:p>
        </w:tc>
      </w:tr>
    </w:tbl>
    <w:p w:rsidR="00135A3F" w:rsidRDefault="00135A3F" w:rsidP="008F4915">
      <w:pPr>
        <w:jc w:val="center"/>
        <w:rPr>
          <w:rFonts w:ascii="Arial" w:hAnsi="Arial" w:cs="Arial"/>
          <w:b/>
          <w:caps/>
          <w:color w:val="00000A"/>
          <w:sz w:val="20"/>
          <w:szCs w:val="20"/>
        </w:rPr>
      </w:pPr>
    </w:p>
    <w:p w:rsidR="00F67FFE" w:rsidRDefault="00F67FFE" w:rsidP="008F4915">
      <w:pPr>
        <w:jc w:val="center"/>
        <w:rPr>
          <w:rFonts w:ascii="Arial" w:hAnsi="Arial" w:cs="Arial"/>
          <w:b/>
          <w:caps/>
          <w:color w:val="00000A"/>
          <w:sz w:val="20"/>
          <w:szCs w:val="20"/>
        </w:rPr>
      </w:pPr>
    </w:p>
    <w:p w:rsidR="00F67FFE" w:rsidRDefault="00F67FFE" w:rsidP="008F4915">
      <w:pPr>
        <w:jc w:val="center"/>
        <w:rPr>
          <w:rFonts w:ascii="Arial" w:hAnsi="Arial" w:cs="Arial"/>
          <w:b/>
          <w:caps/>
          <w:color w:val="00000A"/>
          <w:sz w:val="20"/>
          <w:szCs w:val="20"/>
        </w:rPr>
      </w:pPr>
    </w:p>
    <w:p w:rsidR="00F67FFE" w:rsidRPr="00F67FFE" w:rsidRDefault="00F67FFE"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135A3F" w:rsidRDefault="00135A3F" w:rsidP="008F4915">
      <w:pPr>
        <w:jc w:val="center"/>
        <w:rPr>
          <w:rFonts w:ascii="Arial" w:hAnsi="Arial" w:cs="Arial"/>
          <w:b/>
          <w:caps/>
          <w:color w:val="00000A"/>
          <w:sz w:val="20"/>
          <w:szCs w:val="20"/>
        </w:rPr>
      </w:pPr>
    </w:p>
    <w:tbl>
      <w:tblPr>
        <w:tblW w:w="0" w:type="auto"/>
        <w:tblInd w:w="-106" w:type="dxa"/>
        <w:tblLayout w:type="fixed"/>
        <w:tblLook w:val="0000" w:firstRow="0" w:lastRow="0" w:firstColumn="0" w:lastColumn="0" w:noHBand="0" w:noVBand="0"/>
      </w:tblPr>
      <w:tblGrid>
        <w:gridCol w:w="2627"/>
        <w:gridCol w:w="6720"/>
      </w:tblGrid>
      <w:tr w:rsidR="00EF2540" w:rsidRPr="003F7899" w:rsidTr="0055531F">
        <w:tc>
          <w:tcPr>
            <w:tcW w:w="2627" w:type="dxa"/>
          </w:tcPr>
          <w:p w:rsidR="00EF2540" w:rsidRPr="003F7899" w:rsidRDefault="00EF2540" w:rsidP="0055531F">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EF2540" w:rsidRPr="003F7899" w:rsidRDefault="00EF2540" w:rsidP="0055531F">
            <w:pPr>
              <w:snapToGrid w:val="0"/>
              <w:rPr>
                <w:rFonts w:ascii="Arial" w:hAnsi="Arial" w:cs="Arial"/>
                <w:sz w:val="20"/>
                <w:szCs w:val="20"/>
              </w:rPr>
            </w:pPr>
          </w:p>
        </w:tc>
      </w:tr>
      <w:tr w:rsidR="00EF2540" w:rsidRPr="003F7899" w:rsidTr="0055531F">
        <w:trPr>
          <w:cantSplit/>
        </w:trPr>
        <w:tc>
          <w:tcPr>
            <w:tcW w:w="2627" w:type="dxa"/>
          </w:tcPr>
          <w:p w:rsidR="00EF2540" w:rsidRPr="003F7899" w:rsidRDefault="00EF2540" w:rsidP="0055531F">
            <w:pPr>
              <w:snapToGrid w:val="0"/>
              <w:rPr>
                <w:rFonts w:ascii="Arial" w:hAnsi="Arial" w:cs="Arial"/>
                <w:sz w:val="20"/>
                <w:szCs w:val="20"/>
              </w:rPr>
            </w:pPr>
          </w:p>
        </w:tc>
        <w:tc>
          <w:tcPr>
            <w:tcW w:w="6720" w:type="dxa"/>
          </w:tcPr>
          <w:p w:rsidR="00EF2540" w:rsidRPr="003F7899" w:rsidRDefault="00EF2540" w:rsidP="0055531F">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135A3F" w:rsidRDefault="00135A3F" w:rsidP="008F4915">
      <w:pPr>
        <w:jc w:val="center"/>
        <w:rPr>
          <w:rFonts w:ascii="Arial" w:hAnsi="Arial" w:cs="Arial"/>
          <w:b/>
          <w:caps/>
          <w:color w:val="00000A"/>
          <w:sz w:val="20"/>
          <w:szCs w:val="20"/>
        </w:rPr>
      </w:pPr>
    </w:p>
    <w:p w:rsidR="00135A3F" w:rsidRDefault="00135A3F" w:rsidP="008F4915">
      <w:pPr>
        <w:jc w:val="center"/>
        <w:rPr>
          <w:rFonts w:ascii="Arial" w:hAnsi="Arial" w:cs="Arial"/>
          <w:b/>
          <w:caps/>
          <w:color w:val="00000A"/>
          <w:sz w:val="20"/>
          <w:szCs w:val="20"/>
        </w:rPr>
      </w:pPr>
    </w:p>
    <w:p w:rsidR="007522B2" w:rsidRDefault="007522B2" w:rsidP="008F4915">
      <w:pPr>
        <w:jc w:val="center"/>
        <w:rPr>
          <w:rFonts w:ascii="Arial" w:hAnsi="Arial" w:cs="Arial"/>
          <w:b/>
          <w:caps/>
          <w:color w:val="00000A"/>
          <w:sz w:val="20"/>
          <w:szCs w:val="20"/>
        </w:rPr>
      </w:pPr>
    </w:p>
    <w:p w:rsidR="00EF2540" w:rsidRDefault="00EF2540" w:rsidP="008F4915">
      <w:pPr>
        <w:jc w:val="center"/>
        <w:rPr>
          <w:rFonts w:ascii="Arial" w:hAnsi="Arial" w:cs="Arial"/>
          <w:b/>
          <w:caps/>
          <w:color w:val="00000A"/>
          <w:sz w:val="20"/>
          <w:szCs w:val="20"/>
        </w:rPr>
      </w:pPr>
    </w:p>
    <w:p w:rsidR="00EF2540" w:rsidRDefault="00EF2540" w:rsidP="008F4915">
      <w:pPr>
        <w:jc w:val="center"/>
        <w:rPr>
          <w:rFonts w:ascii="Arial" w:hAnsi="Arial" w:cs="Arial"/>
          <w:b/>
          <w:caps/>
          <w:color w:val="00000A"/>
          <w:sz w:val="20"/>
          <w:szCs w:val="20"/>
        </w:rPr>
      </w:pPr>
    </w:p>
    <w:p w:rsidR="00EF2540" w:rsidRDefault="00EF2540" w:rsidP="008F4915">
      <w:pPr>
        <w:jc w:val="center"/>
        <w:rPr>
          <w:rFonts w:ascii="Arial" w:hAnsi="Arial" w:cs="Arial"/>
          <w:b/>
          <w:caps/>
          <w:color w:val="00000A"/>
          <w:sz w:val="20"/>
          <w:szCs w:val="20"/>
        </w:rPr>
      </w:pPr>
    </w:p>
    <w:p w:rsidR="00EF2540" w:rsidRDefault="00EF2540" w:rsidP="008F4915">
      <w:pPr>
        <w:jc w:val="center"/>
        <w:rPr>
          <w:rFonts w:ascii="Arial" w:hAnsi="Arial" w:cs="Arial"/>
          <w:b/>
          <w:caps/>
          <w:color w:val="00000A"/>
          <w:sz w:val="20"/>
          <w:szCs w:val="20"/>
        </w:rPr>
      </w:pPr>
    </w:p>
    <w:p w:rsidR="00EF2540" w:rsidRDefault="00EF2540" w:rsidP="008F4915">
      <w:pPr>
        <w:jc w:val="center"/>
        <w:rPr>
          <w:rFonts w:ascii="Arial" w:hAnsi="Arial" w:cs="Arial"/>
          <w:b/>
          <w:caps/>
          <w:color w:val="00000A"/>
          <w:sz w:val="20"/>
          <w:szCs w:val="20"/>
        </w:rPr>
      </w:pPr>
    </w:p>
    <w:p w:rsidR="00EF2540" w:rsidRDefault="00EF2540" w:rsidP="008F4915">
      <w:pPr>
        <w:jc w:val="center"/>
        <w:rPr>
          <w:rFonts w:ascii="Arial" w:hAnsi="Arial" w:cs="Arial"/>
          <w:b/>
          <w:caps/>
          <w:color w:val="00000A"/>
          <w:sz w:val="20"/>
          <w:szCs w:val="20"/>
        </w:rPr>
      </w:pPr>
    </w:p>
    <w:p w:rsidR="00EF2540" w:rsidRDefault="00EF2540" w:rsidP="008F4915">
      <w:pPr>
        <w:jc w:val="center"/>
        <w:rPr>
          <w:rFonts w:ascii="Arial" w:hAnsi="Arial" w:cs="Arial"/>
          <w:b/>
          <w:caps/>
          <w:color w:val="00000A"/>
          <w:sz w:val="20"/>
          <w:szCs w:val="20"/>
        </w:rPr>
      </w:pPr>
    </w:p>
    <w:p w:rsidR="00135A3F" w:rsidRPr="003F7899" w:rsidRDefault="00135A3F" w:rsidP="00135A3F">
      <w:pPr>
        <w:jc w:val="right"/>
        <w:rPr>
          <w:rFonts w:ascii="Arial" w:hAnsi="Arial" w:cs="Arial"/>
          <w:b/>
          <w:color w:val="00000A"/>
          <w:sz w:val="20"/>
          <w:szCs w:val="20"/>
        </w:rPr>
      </w:pPr>
      <w:r>
        <w:rPr>
          <w:rFonts w:ascii="Arial" w:hAnsi="Arial" w:cs="Arial"/>
          <w:b/>
          <w:color w:val="00000A"/>
          <w:sz w:val="20"/>
          <w:szCs w:val="20"/>
        </w:rPr>
        <w:t>Pielikums Nr.4</w:t>
      </w:r>
    </w:p>
    <w:p w:rsidR="00135A3F" w:rsidRPr="003F7899" w:rsidRDefault="00135A3F" w:rsidP="00135A3F">
      <w:pPr>
        <w:jc w:val="right"/>
        <w:rPr>
          <w:rFonts w:ascii="Arial" w:hAnsi="Arial" w:cs="Arial"/>
          <w:bCs/>
          <w:sz w:val="20"/>
          <w:szCs w:val="20"/>
        </w:rPr>
      </w:pPr>
      <w:r w:rsidRPr="003F7899">
        <w:rPr>
          <w:rFonts w:ascii="Arial" w:hAnsi="Arial" w:cs="Arial"/>
          <w:bCs/>
          <w:sz w:val="20"/>
          <w:szCs w:val="20"/>
        </w:rPr>
        <w:t xml:space="preserve"> Nolikumam</w:t>
      </w:r>
    </w:p>
    <w:p w:rsidR="00135A3F" w:rsidRPr="003F7899" w:rsidRDefault="00135A3F" w:rsidP="00135A3F">
      <w:pPr>
        <w:jc w:val="right"/>
        <w:rPr>
          <w:rFonts w:ascii="Arial" w:hAnsi="Arial" w:cs="Arial"/>
          <w:color w:val="00000A"/>
          <w:sz w:val="20"/>
          <w:szCs w:val="20"/>
        </w:rPr>
      </w:pPr>
      <w:r w:rsidRPr="00CF4B84">
        <w:rPr>
          <w:rFonts w:ascii="Arial" w:hAnsi="Arial" w:cs="Arial"/>
          <w:bCs/>
          <w:sz w:val="20"/>
          <w:szCs w:val="20"/>
        </w:rPr>
        <w:lastRenderedPageBreak/>
        <w:t>Identifikācijas Nr</w:t>
      </w:r>
      <w:r>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0F6950">
        <w:rPr>
          <w:rFonts w:ascii="Arial" w:hAnsi="Arial" w:cs="Arial"/>
          <w:bCs/>
          <w:color w:val="000000" w:themeColor="text1"/>
          <w:sz w:val="20"/>
          <w:szCs w:val="20"/>
        </w:rPr>
        <w:t>35</w:t>
      </w:r>
    </w:p>
    <w:p w:rsidR="00135A3F" w:rsidRDefault="00135A3F" w:rsidP="007522B2">
      <w:pPr>
        <w:widowControl w:val="0"/>
        <w:shd w:val="clear" w:color="auto" w:fill="FFFFFF"/>
        <w:suppressAutoHyphens/>
        <w:jc w:val="center"/>
        <w:rPr>
          <w:b/>
          <w:color w:val="000000"/>
          <w:sz w:val="28"/>
          <w:lang w:eastAsia="ar-SA"/>
        </w:rPr>
      </w:pPr>
    </w:p>
    <w:p w:rsidR="007522B2" w:rsidRPr="00F67FFE" w:rsidRDefault="007522B2" w:rsidP="007522B2">
      <w:pPr>
        <w:widowControl w:val="0"/>
        <w:shd w:val="clear" w:color="auto" w:fill="FFFFFF"/>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 xml:space="preserve">LĪGUMS </w:t>
      </w:r>
    </w:p>
    <w:p w:rsidR="007522B2" w:rsidRPr="00F67FFE" w:rsidRDefault="007522B2" w:rsidP="007522B2">
      <w:pPr>
        <w:keepNext/>
        <w:widowControl w:val="0"/>
        <w:suppressAutoHyphens/>
        <w:spacing w:before="240" w:after="60"/>
        <w:jc w:val="center"/>
        <w:outlineLvl w:val="0"/>
        <w:rPr>
          <w:rFonts w:ascii="Arial" w:hAnsi="Arial" w:cs="Arial"/>
          <w:bCs/>
          <w:color w:val="000000"/>
          <w:kern w:val="1"/>
          <w:sz w:val="20"/>
          <w:szCs w:val="20"/>
          <w:lang w:eastAsia="ar-SA"/>
        </w:rPr>
      </w:pPr>
      <w:r w:rsidRPr="00F67FFE">
        <w:rPr>
          <w:rFonts w:ascii="Arial" w:hAnsi="Arial" w:cs="Arial"/>
          <w:bCs/>
          <w:color w:val="000000"/>
          <w:kern w:val="1"/>
          <w:sz w:val="20"/>
          <w:szCs w:val="20"/>
          <w:lang w:eastAsia="ar-SA"/>
        </w:rPr>
        <w:t>Jelgavā</w:t>
      </w:r>
      <w:r w:rsidRPr="00F67FFE">
        <w:rPr>
          <w:rFonts w:ascii="Arial" w:hAnsi="Arial" w:cs="Arial"/>
          <w:bCs/>
          <w:color w:val="000000"/>
          <w:kern w:val="1"/>
          <w:sz w:val="20"/>
          <w:szCs w:val="20"/>
          <w:lang w:eastAsia="ar-SA"/>
        </w:rPr>
        <w:tab/>
        <w:t xml:space="preserve"> </w:t>
      </w:r>
    </w:p>
    <w:p w:rsidR="007522B2" w:rsidRPr="00F67FFE" w:rsidRDefault="00F67FFE" w:rsidP="007522B2">
      <w:pPr>
        <w:widowControl w:val="0"/>
        <w:suppressAutoHyphens/>
        <w:rPr>
          <w:rFonts w:ascii="Arial" w:hAnsi="Arial" w:cs="Arial"/>
          <w:color w:val="000000"/>
          <w:sz w:val="20"/>
          <w:szCs w:val="20"/>
          <w:lang w:eastAsia="ar-SA"/>
        </w:rPr>
      </w:pPr>
      <w:r>
        <w:rPr>
          <w:rFonts w:ascii="Arial" w:hAnsi="Arial" w:cs="Arial"/>
          <w:color w:val="000000"/>
          <w:sz w:val="20"/>
          <w:szCs w:val="20"/>
          <w:lang w:eastAsia="ar-SA"/>
        </w:rPr>
        <w:t>2017</w:t>
      </w:r>
      <w:r w:rsidR="007522B2" w:rsidRPr="00F67FFE">
        <w:rPr>
          <w:rFonts w:ascii="Arial" w:hAnsi="Arial" w:cs="Arial"/>
          <w:color w:val="000000"/>
          <w:sz w:val="20"/>
          <w:szCs w:val="20"/>
          <w:lang w:eastAsia="ar-SA"/>
        </w:rPr>
        <w:t>.gada ______________</w:t>
      </w:r>
      <w:r w:rsidR="007522B2" w:rsidRPr="00F67FFE">
        <w:rPr>
          <w:rFonts w:ascii="Arial" w:hAnsi="Arial" w:cs="Arial"/>
          <w:color w:val="000000"/>
          <w:sz w:val="20"/>
          <w:szCs w:val="20"/>
          <w:lang w:eastAsia="ar-SA"/>
        </w:rPr>
        <w:tab/>
      </w:r>
      <w:r w:rsidR="007522B2" w:rsidRPr="00F67FFE">
        <w:rPr>
          <w:rFonts w:ascii="Arial" w:hAnsi="Arial" w:cs="Arial"/>
          <w:color w:val="000000"/>
          <w:sz w:val="20"/>
          <w:szCs w:val="20"/>
          <w:lang w:eastAsia="ar-SA"/>
        </w:rPr>
        <w:tab/>
      </w:r>
      <w:r w:rsidR="007522B2" w:rsidRPr="00F67FFE">
        <w:rPr>
          <w:rFonts w:ascii="Arial" w:hAnsi="Arial" w:cs="Arial"/>
          <w:color w:val="000000"/>
          <w:sz w:val="20"/>
          <w:szCs w:val="20"/>
          <w:lang w:eastAsia="ar-SA"/>
        </w:rPr>
        <w:tab/>
      </w:r>
      <w:r w:rsidR="007522B2" w:rsidRPr="00F67FFE">
        <w:rPr>
          <w:rFonts w:ascii="Arial" w:hAnsi="Arial" w:cs="Arial"/>
          <w:color w:val="000000"/>
          <w:sz w:val="20"/>
          <w:szCs w:val="20"/>
          <w:lang w:eastAsia="ar-SA"/>
        </w:rPr>
        <w:tab/>
      </w:r>
      <w:r w:rsidR="007522B2" w:rsidRPr="00F67FFE">
        <w:rPr>
          <w:rFonts w:ascii="Arial" w:hAnsi="Arial" w:cs="Arial"/>
          <w:color w:val="000000"/>
          <w:sz w:val="20"/>
          <w:szCs w:val="20"/>
          <w:lang w:eastAsia="ar-SA"/>
        </w:rPr>
        <w:tab/>
      </w:r>
      <w:r w:rsidR="007522B2" w:rsidRPr="00F67FFE">
        <w:rPr>
          <w:rFonts w:ascii="Arial" w:hAnsi="Arial" w:cs="Arial"/>
          <w:color w:val="000000"/>
          <w:sz w:val="20"/>
          <w:szCs w:val="20"/>
          <w:lang w:eastAsia="ar-SA"/>
        </w:rPr>
        <w:tab/>
      </w:r>
      <w:proofErr w:type="gramStart"/>
      <w:r w:rsidR="007522B2" w:rsidRPr="00F67FFE">
        <w:rPr>
          <w:rFonts w:ascii="Arial" w:hAnsi="Arial" w:cs="Arial"/>
          <w:color w:val="000000"/>
          <w:sz w:val="20"/>
          <w:szCs w:val="20"/>
          <w:lang w:eastAsia="ar-SA"/>
        </w:rPr>
        <w:t xml:space="preserve">  </w:t>
      </w:r>
      <w:proofErr w:type="gramEnd"/>
      <w:r w:rsidR="007522B2" w:rsidRPr="00F67FFE">
        <w:rPr>
          <w:rFonts w:ascii="Arial" w:hAnsi="Arial" w:cs="Arial"/>
          <w:color w:val="000000"/>
          <w:sz w:val="20"/>
          <w:szCs w:val="20"/>
          <w:lang w:eastAsia="ar-SA"/>
        </w:rPr>
        <w:t xml:space="preserve">Nr. </w:t>
      </w:r>
    </w:p>
    <w:p w:rsidR="007522B2" w:rsidRPr="00F67FFE" w:rsidRDefault="007522B2" w:rsidP="007522B2">
      <w:pPr>
        <w:widowControl w:val="0"/>
        <w:shd w:val="clear" w:color="auto" w:fill="FFFFFF"/>
        <w:tabs>
          <w:tab w:val="left" w:pos="5670"/>
        </w:tabs>
        <w:suppressAutoHyphens/>
        <w:ind w:left="17"/>
        <w:jc w:val="both"/>
        <w:rPr>
          <w:rFonts w:ascii="Arial" w:hAnsi="Arial" w:cs="Arial"/>
          <w:color w:val="000000"/>
          <w:sz w:val="20"/>
          <w:szCs w:val="20"/>
          <w:lang w:eastAsia="ar-SA"/>
        </w:rPr>
      </w:pPr>
    </w:p>
    <w:p w:rsidR="007522B2" w:rsidRPr="005718B7" w:rsidRDefault="007522B2" w:rsidP="007522B2">
      <w:pPr>
        <w:widowControl w:val="0"/>
        <w:jc w:val="both"/>
        <w:rPr>
          <w:rFonts w:ascii="Arial" w:hAnsi="Arial" w:cs="Arial"/>
          <w:sz w:val="20"/>
          <w:szCs w:val="20"/>
          <w:lang w:eastAsia="en-US"/>
        </w:rPr>
      </w:pPr>
      <w:r w:rsidRPr="00F67FFE">
        <w:rPr>
          <w:rFonts w:ascii="Arial" w:hAnsi="Arial" w:cs="Arial"/>
          <w:b/>
          <w:sz w:val="20"/>
          <w:szCs w:val="20"/>
          <w:lang w:eastAsia="en-US"/>
        </w:rPr>
        <w:t xml:space="preserve">          </w:t>
      </w:r>
      <w:r w:rsidRPr="005718B7">
        <w:rPr>
          <w:rFonts w:ascii="Arial" w:hAnsi="Arial" w:cs="Arial"/>
          <w:sz w:val="20"/>
          <w:szCs w:val="20"/>
          <w:lang w:eastAsia="en-US"/>
        </w:rPr>
        <w:t>Jelgavas novada pašvaldība (juridiskā adrese: Pasta iela 37, Jelgava, LV-3001, reģistrācijas Nr. LV90009118031), (turpmāk-Pasūtītājs), kuru pārstāv, _____________, no vienas puses,</w:t>
      </w:r>
    </w:p>
    <w:p w:rsidR="007522B2" w:rsidRPr="00F67FFE" w:rsidRDefault="007522B2" w:rsidP="007522B2">
      <w:pPr>
        <w:autoSpaceDE w:val="0"/>
        <w:autoSpaceDN w:val="0"/>
        <w:adjustRightInd w:val="0"/>
        <w:jc w:val="both"/>
        <w:rPr>
          <w:rFonts w:ascii="Arial" w:hAnsi="Arial" w:cs="Arial"/>
          <w:sz w:val="20"/>
          <w:szCs w:val="20"/>
        </w:rPr>
      </w:pPr>
      <w:r w:rsidRPr="005718B7">
        <w:rPr>
          <w:rFonts w:ascii="Arial" w:hAnsi="Arial" w:cs="Arial"/>
          <w:sz w:val="20"/>
          <w:szCs w:val="20"/>
        </w:rPr>
        <w:t xml:space="preserve">         un sabiedrība ar ierobežotu atbildību „________________”, (juridiskā adrese: _____________________, reģistrācijas Nr._________________________), (turpmāk– Izpildītājs), kuru pārstāv valdes loceklis____________________, no otras puses, (abas kopā un katra atsevišķi</w:t>
      </w:r>
      <w:proofErr w:type="gramStart"/>
      <w:r w:rsidRPr="005718B7">
        <w:rPr>
          <w:rFonts w:ascii="Arial" w:hAnsi="Arial" w:cs="Arial"/>
          <w:sz w:val="20"/>
          <w:szCs w:val="20"/>
        </w:rPr>
        <w:t xml:space="preserve">                        </w:t>
      </w:r>
      <w:proofErr w:type="gramEnd"/>
      <w:r w:rsidRPr="005718B7">
        <w:rPr>
          <w:rFonts w:ascii="Arial" w:hAnsi="Arial" w:cs="Arial"/>
          <w:sz w:val="20"/>
          <w:szCs w:val="20"/>
        </w:rPr>
        <w:t>turpmāk-Puse), noslēdz</w:t>
      </w:r>
      <w:r w:rsidRPr="00F67FFE">
        <w:rPr>
          <w:rFonts w:ascii="Arial" w:hAnsi="Arial" w:cs="Arial"/>
          <w:sz w:val="20"/>
          <w:szCs w:val="20"/>
        </w:rPr>
        <w:t xml:space="preserve"> šo līgumu (turpmāk – Līgums) par sekojošo:</w:t>
      </w:r>
    </w:p>
    <w:p w:rsidR="007522B2" w:rsidRPr="00F67FFE" w:rsidRDefault="007522B2" w:rsidP="007522B2">
      <w:pPr>
        <w:widowControl w:val="0"/>
        <w:suppressAutoHyphens/>
        <w:jc w:val="both"/>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1. LĪGUMA PRIEKŠMETS</w:t>
      </w:r>
    </w:p>
    <w:p w:rsidR="007522B2" w:rsidRPr="00F67FFE" w:rsidRDefault="007522B2" w:rsidP="007522B2">
      <w:pPr>
        <w:widowControl w:val="0"/>
        <w:suppressAutoHyphens/>
        <w:jc w:val="both"/>
        <w:rPr>
          <w:rFonts w:ascii="Arial" w:hAnsi="Arial" w:cs="Arial"/>
          <w:color w:val="000000"/>
          <w:sz w:val="20"/>
          <w:szCs w:val="20"/>
          <w:lang w:eastAsia="ar-SA"/>
        </w:rPr>
      </w:pPr>
    </w:p>
    <w:p w:rsidR="007522B2" w:rsidRPr="00F67FFE" w:rsidRDefault="007522B2" w:rsidP="007522B2">
      <w:pPr>
        <w:widowControl w:val="0"/>
        <w:jc w:val="both"/>
        <w:rPr>
          <w:rFonts w:ascii="Arial" w:hAnsi="Arial" w:cs="Arial"/>
          <w:sz w:val="20"/>
          <w:szCs w:val="20"/>
          <w:lang w:eastAsia="en-US"/>
        </w:rPr>
      </w:pPr>
      <w:r w:rsidRPr="00F67FFE">
        <w:rPr>
          <w:rFonts w:ascii="Arial" w:hAnsi="Arial" w:cs="Arial"/>
          <w:sz w:val="20"/>
          <w:szCs w:val="20"/>
          <w:lang w:eastAsia="en-US"/>
        </w:rPr>
        <w:t xml:space="preserve">1.1. Izpildītājs apņemas piegādāt </w:t>
      </w:r>
      <w:r w:rsidR="00B95F82">
        <w:rPr>
          <w:rFonts w:ascii="Arial" w:hAnsi="Arial" w:cs="Arial"/>
          <w:sz w:val="20"/>
          <w:szCs w:val="20"/>
          <w:lang w:eastAsia="en-US"/>
        </w:rPr>
        <w:t>un uzstādīt ratiņkrēslu pacēlāju</w:t>
      </w:r>
      <w:r w:rsidR="00F67FFE">
        <w:rPr>
          <w:rFonts w:ascii="Arial" w:hAnsi="Arial" w:cs="Arial"/>
          <w:sz w:val="20"/>
          <w:szCs w:val="20"/>
          <w:lang w:eastAsia="en-US"/>
        </w:rPr>
        <w:t xml:space="preserve"> </w:t>
      </w:r>
      <w:r w:rsidRPr="00F67FFE">
        <w:rPr>
          <w:rFonts w:ascii="Arial" w:hAnsi="Arial" w:cs="Arial"/>
          <w:sz w:val="20"/>
          <w:szCs w:val="20"/>
          <w:lang w:eastAsia="en-US"/>
        </w:rPr>
        <w:t>(turpmāk-Prece), adrese:</w:t>
      </w:r>
      <w:proofErr w:type="gramStart"/>
      <w:r w:rsidRPr="00F67FFE">
        <w:rPr>
          <w:rFonts w:ascii="Arial" w:hAnsi="Arial" w:cs="Arial"/>
          <w:sz w:val="20"/>
          <w:szCs w:val="20"/>
          <w:lang w:eastAsia="en-US"/>
        </w:rPr>
        <w:t xml:space="preserve"> .</w:t>
      </w:r>
      <w:proofErr w:type="gramEnd"/>
      <w:r w:rsidRPr="00F67FFE">
        <w:rPr>
          <w:rFonts w:ascii="Arial" w:hAnsi="Arial" w:cs="Arial"/>
          <w:sz w:val="20"/>
          <w:szCs w:val="20"/>
          <w:lang w:eastAsia="en-US"/>
        </w:rPr>
        <w:t xml:space="preserve">..Jelgavas novads, LV-3031, savukārt Pasūtītājs apņemas pieņemt Preci </w:t>
      </w:r>
      <w:r w:rsidR="00F67FFE">
        <w:rPr>
          <w:rFonts w:ascii="Arial" w:hAnsi="Arial" w:cs="Arial"/>
          <w:sz w:val="20"/>
          <w:szCs w:val="20"/>
          <w:lang w:eastAsia="en-US"/>
        </w:rPr>
        <w:t xml:space="preserve">un </w:t>
      </w:r>
      <w:r w:rsidRPr="00F67FFE">
        <w:rPr>
          <w:rFonts w:ascii="Arial" w:hAnsi="Arial" w:cs="Arial"/>
          <w:sz w:val="20"/>
          <w:szCs w:val="20"/>
          <w:lang w:eastAsia="en-US"/>
        </w:rPr>
        <w:t xml:space="preserve">samaksāt saskaņā ar Līguma noteikumiem. </w:t>
      </w:r>
    </w:p>
    <w:p w:rsidR="007522B2" w:rsidRPr="00F67FFE" w:rsidRDefault="00B95F82" w:rsidP="007522B2">
      <w:pPr>
        <w:widowControl w:val="0"/>
        <w:jc w:val="both"/>
        <w:rPr>
          <w:rFonts w:ascii="Arial" w:hAnsi="Arial" w:cs="Arial"/>
          <w:sz w:val="20"/>
          <w:szCs w:val="20"/>
          <w:lang w:eastAsia="en-US"/>
        </w:rPr>
      </w:pPr>
      <w:r>
        <w:rPr>
          <w:rFonts w:ascii="Arial" w:hAnsi="Arial" w:cs="Arial"/>
          <w:sz w:val="20"/>
          <w:szCs w:val="20"/>
          <w:lang w:eastAsia="en-US"/>
        </w:rPr>
        <w:t>1.2. Izpildītājs Preci</w:t>
      </w:r>
      <w:r w:rsidR="007522B2" w:rsidRPr="00F67FFE">
        <w:rPr>
          <w:rFonts w:ascii="Arial" w:hAnsi="Arial" w:cs="Arial"/>
          <w:sz w:val="20"/>
          <w:szCs w:val="20"/>
          <w:lang w:eastAsia="en-US"/>
        </w:rPr>
        <w:t xml:space="preserve"> piegādā </w:t>
      </w:r>
      <w:r>
        <w:rPr>
          <w:rFonts w:ascii="Arial" w:hAnsi="Arial" w:cs="Arial"/>
          <w:sz w:val="20"/>
          <w:szCs w:val="20"/>
          <w:lang w:eastAsia="en-US"/>
        </w:rPr>
        <w:t xml:space="preserve">un uzstāda </w:t>
      </w:r>
      <w:r w:rsidR="007522B2" w:rsidRPr="00F67FFE">
        <w:rPr>
          <w:rFonts w:ascii="Arial" w:hAnsi="Arial" w:cs="Arial"/>
          <w:sz w:val="20"/>
          <w:szCs w:val="20"/>
          <w:lang w:eastAsia="en-US"/>
        </w:rPr>
        <w:t>atbilstoši specifikācijai un tehniskajam piedāvājumam (1.pielikums).</w:t>
      </w:r>
    </w:p>
    <w:p w:rsidR="007522B2" w:rsidRPr="00F67FFE" w:rsidRDefault="007522B2" w:rsidP="007522B2">
      <w:pPr>
        <w:widowControl w:val="0"/>
        <w:suppressAutoHyphens/>
        <w:spacing w:after="120"/>
        <w:jc w:val="both"/>
        <w:rPr>
          <w:rFonts w:ascii="Arial" w:hAnsi="Arial" w:cs="Arial"/>
          <w:color w:val="000000"/>
          <w:sz w:val="20"/>
          <w:szCs w:val="20"/>
          <w:lang w:eastAsia="ar-SA"/>
        </w:rPr>
      </w:pPr>
      <w:r w:rsidRPr="00F67FFE">
        <w:rPr>
          <w:rFonts w:ascii="Arial" w:hAnsi="Arial" w:cs="Arial"/>
          <w:color w:val="000000"/>
          <w:sz w:val="20"/>
          <w:szCs w:val="20"/>
          <w:lang w:eastAsia="ar-SA"/>
        </w:rPr>
        <w:t>1.3. Izpil</w:t>
      </w:r>
      <w:r w:rsidR="00B95F82">
        <w:rPr>
          <w:rFonts w:ascii="Arial" w:hAnsi="Arial" w:cs="Arial"/>
          <w:color w:val="000000"/>
          <w:sz w:val="20"/>
          <w:szCs w:val="20"/>
          <w:lang w:eastAsia="ar-SA"/>
        </w:rPr>
        <w:t>dītājs Preci</w:t>
      </w:r>
      <w:r w:rsidR="00F67FFE">
        <w:rPr>
          <w:rFonts w:ascii="Arial" w:hAnsi="Arial" w:cs="Arial"/>
          <w:color w:val="000000"/>
          <w:sz w:val="20"/>
          <w:szCs w:val="20"/>
          <w:lang w:eastAsia="ar-SA"/>
        </w:rPr>
        <w:t xml:space="preserve"> piegādā</w:t>
      </w:r>
      <w:r w:rsidR="00B95F82">
        <w:rPr>
          <w:rFonts w:ascii="Arial" w:hAnsi="Arial" w:cs="Arial"/>
          <w:color w:val="000000"/>
          <w:sz w:val="20"/>
          <w:szCs w:val="20"/>
          <w:lang w:eastAsia="ar-SA"/>
        </w:rPr>
        <w:t xml:space="preserve"> un uzstāda</w:t>
      </w:r>
      <w:r w:rsidRPr="00F67FFE">
        <w:rPr>
          <w:rFonts w:ascii="Arial" w:hAnsi="Arial" w:cs="Arial"/>
          <w:color w:val="000000"/>
          <w:sz w:val="20"/>
          <w:szCs w:val="20"/>
          <w:lang w:eastAsia="ar-SA"/>
        </w:rPr>
        <w:t xml:space="preserve"> Pasūtītāja norādītajā adresē</w:t>
      </w:r>
      <w:proofErr w:type="gramStart"/>
      <w:r w:rsidRPr="00F67FFE">
        <w:rPr>
          <w:rFonts w:ascii="Arial" w:hAnsi="Arial" w:cs="Arial"/>
          <w:color w:val="000000"/>
          <w:sz w:val="20"/>
          <w:szCs w:val="20"/>
          <w:lang w:eastAsia="ar-SA"/>
        </w:rPr>
        <w:t>:.</w:t>
      </w:r>
      <w:proofErr w:type="gramEnd"/>
      <w:r w:rsidRPr="00F67FFE">
        <w:rPr>
          <w:rFonts w:ascii="Arial" w:hAnsi="Arial" w:cs="Arial"/>
          <w:color w:val="000000"/>
          <w:sz w:val="20"/>
          <w:szCs w:val="20"/>
          <w:lang w:eastAsia="ar-SA"/>
        </w:rPr>
        <w:t>..</w:t>
      </w:r>
      <w:r w:rsidRPr="00F67FFE">
        <w:rPr>
          <w:rFonts w:ascii="Arial" w:hAnsi="Arial" w:cs="Arial"/>
          <w:sz w:val="20"/>
          <w:szCs w:val="20"/>
          <w:lang w:eastAsia="en-US"/>
        </w:rPr>
        <w:t xml:space="preserve">, </w:t>
      </w:r>
      <w:r w:rsidRPr="00F67FFE">
        <w:rPr>
          <w:rFonts w:ascii="Arial" w:hAnsi="Arial" w:cs="Arial"/>
          <w:color w:val="000000"/>
          <w:sz w:val="20"/>
          <w:szCs w:val="20"/>
          <w:lang w:eastAsia="ar-SA"/>
        </w:rPr>
        <w:t>savukārt Pasūtītājs piegādātās Preces pieņem atbilstoši Līguma noteikumiem.</w:t>
      </w: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2. PUŠU PĀRSTĀVJI</w:t>
      </w:r>
    </w:p>
    <w:p w:rsidR="007522B2" w:rsidRPr="00F67FFE" w:rsidRDefault="007522B2" w:rsidP="007522B2">
      <w:pPr>
        <w:widowControl w:val="0"/>
        <w:jc w:val="both"/>
        <w:rPr>
          <w:rFonts w:ascii="Arial" w:hAnsi="Arial" w:cs="Arial"/>
          <w:sz w:val="20"/>
          <w:szCs w:val="20"/>
          <w:lang w:eastAsia="en-US"/>
        </w:rPr>
      </w:pPr>
      <w:r w:rsidRPr="00F67FFE">
        <w:rPr>
          <w:rFonts w:ascii="Arial" w:hAnsi="Arial" w:cs="Arial"/>
          <w:sz w:val="20"/>
          <w:szCs w:val="20"/>
          <w:lang w:eastAsia="en-US"/>
        </w:rPr>
        <w:t>2.1. Līguma izpildes laikā Pasūtītājs operatīvai jautājumu risināšanai norīko kontaktpersonu..., tālrunis:</w:t>
      </w:r>
      <w:proofErr w:type="gramStart"/>
      <w:r w:rsidRPr="00F67FFE">
        <w:rPr>
          <w:rFonts w:ascii="Arial" w:hAnsi="Arial" w:cs="Arial"/>
          <w:sz w:val="20"/>
          <w:szCs w:val="20"/>
          <w:lang w:eastAsia="en-US"/>
        </w:rPr>
        <w:t xml:space="preserve"> .</w:t>
      </w:r>
      <w:proofErr w:type="gramEnd"/>
      <w:r w:rsidRPr="00F67FFE">
        <w:rPr>
          <w:rFonts w:ascii="Arial" w:hAnsi="Arial" w:cs="Arial"/>
          <w:sz w:val="20"/>
          <w:szCs w:val="20"/>
          <w:lang w:eastAsia="en-US"/>
        </w:rPr>
        <w:t>...</w:t>
      </w:r>
    </w:p>
    <w:p w:rsidR="007522B2" w:rsidRPr="00F67FFE" w:rsidRDefault="007522B2" w:rsidP="007522B2">
      <w:pPr>
        <w:widowControl w:val="0"/>
        <w:suppressAutoHyphens/>
        <w:rPr>
          <w:rFonts w:ascii="Arial" w:hAnsi="Arial" w:cs="Arial"/>
          <w:color w:val="000000"/>
          <w:sz w:val="20"/>
          <w:szCs w:val="20"/>
          <w:lang w:eastAsia="ar-SA"/>
        </w:rPr>
      </w:pPr>
      <w:r w:rsidRPr="00F67FFE">
        <w:rPr>
          <w:rFonts w:ascii="Arial" w:hAnsi="Arial" w:cs="Arial"/>
          <w:color w:val="000000"/>
          <w:sz w:val="20"/>
          <w:szCs w:val="20"/>
          <w:lang w:eastAsia="ar-SA"/>
        </w:rPr>
        <w:t>2.2. Pasūtītāja kontaktpersonai šā Līguma izpratnē ir sekojošas pilnvaras:</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2.2.1. informēt Pasūtītāju par Preces piegādes gaitu, ievērojot konkrētā iepirkuma nosacījumus, kā arī par citiem jautājumiem, kas skar vai var skart Līguma izpildes gaitu.</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2.2.2. parakstīt darbu nodošanas-pieņemšanas aktus, konstatējot atbilstību esošajai situācijai šā Līguma izpratnē.</w:t>
      </w:r>
    </w:p>
    <w:p w:rsidR="007522B2" w:rsidRPr="00F67FFE" w:rsidRDefault="007522B2" w:rsidP="007522B2">
      <w:pPr>
        <w:widowControl w:val="0"/>
        <w:jc w:val="both"/>
        <w:rPr>
          <w:rFonts w:ascii="Arial" w:hAnsi="Arial" w:cs="Arial"/>
          <w:sz w:val="20"/>
          <w:szCs w:val="20"/>
          <w:lang w:eastAsia="en-US"/>
        </w:rPr>
      </w:pPr>
      <w:r w:rsidRPr="00F67FFE">
        <w:rPr>
          <w:rFonts w:ascii="Arial" w:hAnsi="Arial" w:cs="Arial"/>
          <w:sz w:val="20"/>
          <w:szCs w:val="20"/>
          <w:lang w:eastAsia="en-US"/>
        </w:rPr>
        <w:t xml:space="preserve">2.3. Izpildītājs kā savu pārstāvi jautājumu operatīvai risināšanai norīko – ____________________, </w:t>
      </w:r>
      <w:proofErr w:type="spellStart"/>
      <w:r w:rsidRPr="00F67FFE">
        <w:rPr>
          <w:rFonts w:ascii="Arial" w:hAnsi="Arial" w:cs="Arial"/>
          <w:sz w:val="20"/>
          <w:szCs w:val="20"/>
          <w:lang w:eastAsia="en-US"/>
        </w:rPr>
        <w:t>tel.Nr</w:t>
      </w:r>
      <w:proofErr w:type="spellEnd"/>
      <w:r w:rsidRPr="00F67FFE">
        <w:rPr>
          <w:rFonts w:ascii="Arial" w:hAnsi="Arial" w:cs="Arial"/>
          <w:sz w:val="20"/>
          <w:szCs w:val="20"/>
          <w:lang w:eastAsia="en-US"/>
        </w:rPr>
        <w:t>.__________________.</w:t>
      </w:r>
    </w:p>
    <w:p w:rsidR="007522B2" w:rsidRPr="00F67FFE" w:rsidRDefault="007522B2" w:rsidP="007522B2">
      <w:pPr>
        <w:widowControl w:val="0"/>
        <w:suppressAutoHyphens/>
        <w:jc w:val="both"/>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3. LĪGUMA SUMMA</w:t>
      </w:r>
    </w:p>
    <w:p w:rsidR="007522B2" w:rsidRPr="00F67FFE" w:rsidRDefault="007522B2" w:rsidP="007522B2">
      <w:pPr>
        <w:jc w:val="both"/>
        <w:rPr>
          <w:rFonts w:ascii="Arial" w:hAnsi="Arial" w:cs="Arial"/>
          <w:sz w:val="20"/>
          <w:szCs w:val="20"/>
          <w:lang w:eastAsia="en-US"/>
        </w:rPr>
      </w:pPr>
      <w:r w:rsidRPr="00F67FFE">
        <w:rPr>
          <w:rFonts w:ascii="Arial" w:hAnsi="Arial" w:cs="Arial"/>
          <w:sz w:val="20"/>
          <w:szCs w:val="20"/>
          <w:lang w:eastAsia="en-US"/>
        </w:rPr>
        <w:t xml:space="preserve">3.1. Kopējā Līguma summa, ko veido Preces cena ar tās piegādes </w:t>
      </w:r>
      <w:r w:rsidR="00B95F82">
        <w:rPr>
          <w:rFonts w:ascii="Arial" w:hAnsi="Arial" w:cs="Arial"/>
          <w:sz w:val="20"/>
          <w:szCs w:val="20"/>
          <w:lang w:eastAsia="en-US"/>
        </w:rPr>
        <w:t xml:space="preserve">un uzstādīšanas </w:t>
      </w:r>
      <w:r w:rsidRPr="00F67FFE">
        <w:rPr>
          <w:rFonts w:ascii="Arial" w:hAnsi="Arial" w:cs="Arial"/>
          <w:sz w:val="20"/>
          <w:szCs w:val="20"/>
          <w:lang w:eastAsia="en-US"/>
        </w:rPr>
        <w:t xml:space="preserve">izmaksām, tiek noteikta </w:t>
      </w:r>
      <w:r w:rsidRPr="005718B7">
        <w:rPr>
          <w:rFonts w:ascii="Arial" w:hAnsi="Arial" w:cs="Arial"/>
          <w:sz w:val="20"/>
          <w:szCs w:val="20"/>
          <w:lang w:eastAsia="en-US"/>
        </w:rPr>
        <w:t>EUR __________________________ (____________________________ EUR, ____</w:t>
      </w:r>
      <w:proofErr w:type="gramStart"/>
      <w:r w:rsidRPr="005718B7">
        <w:rPr>
          <w:rFonts w:ascii="Arial" w:hAnsi="Arial" w:cs="Arial"/>
          <w:sz w:val="20"/>
          <w:szCs w:val="20"/>
          <w:lang w:eastAsia="en-US"/>
        </w:rPr>
        <w:t xml:space="preserve"> )</w:t>
      </w:r>
      <w:proofErr w:type="gramEnd"/>
      <w:r w:rsidRPr="005718B7">
        <w:rPr>
          <w:rFonts w:ascii="Arial" w:hAnsi="Arial" w:cs="Arial"/>
          <w:sz w:val="20"/>
          <w:szCs w:val="20"/>
          <w:lang w:eastAsia="en-US"/>
        </w:rPr>
        <w:t xml:space="preserve"> apmērā, tajā skaitā PVN </w:t>
      </w:r>
      <w:r w:rsidR="00DC02B6">
        <w:rPr>
          <w:rFonts w:ascii="Arial" w:hAnsi="Arial" w:cs="Arial"/>
          <w:sz w:val="20"/>
          <w:szCs w:val="20"/>
          <w:lang w:eastAsia="en-US"/>
        </w:rPr>
        <w:t>..</w:t>
      </w:r>
      <w:r w:rsidRPr="00F67FFE">
        <w:rPr>
          <w:rFonts w:ascii="Arial" w:hAnsi="Arial" w:cs="Arial"/>
          <w:sz w:val="20"/>
          <w:szCs w:val="20"/>
          <w:lang w:eastAsia="en-US"/>
        </w:rPr>
        <w:t xml:space="preserve"> % apmērā jeb EUR _______ (_____________________________ EUR, __ )</w:t>
      </w:r>
      <w:r w:rsidRPr="00F67FFE">
        <w:rPr>
          <w:rFonts w:ascii="Arial" w:hAnsi="Arial" w:cs="Arial"/>
          <w:sz w:val="20"/>
          <w:szCs w:val="20"/>
        </w:rPr>
        <w:t xml:space="preserve"> </w:t>
      </w:r>
      <w:r w:rsidRPr="00F67FFE">
        <w:rPr>
          <w:rFonts w:ascii="Arial" w:hAnsi="Arial" w:cs="Arial"/>
          <w:sz w:val="20"/>
          <w:szCs w:val="20"/>
          <w:lang w:eastAsia="en-US"/>
        </w:rPr>
        <w:t xml:space="preserve">(līguma pielikums Nr.2). </w:t>
      </w:r>
    </w:p>
    <w:p w:rsidR="007522B2" w:rsidRPr="00F67FFE" w:rsidRDefault="007522B2" w:rsidP="007522B2">
      <w:pPr>
        <w:widowControl w:val="0"/>
        <w:suppressAutoHyphens/>
        <w:rPr>
          <w:rFonts w:ascii="Arial" w:hAnsi="Arial" w:cs="Arial"/>
          <w:b/>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4. SAMAKSAS UN PREČU PIEGĀDES KĀRTĪBA</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 xml:space="preserve">4.1. Preci piegādā </w:t>
      </w:r>
      <w:r w:rsidR="00B95F82">
        <w:rPr>
          <w:rFonts w:ascii="Arial" w:hAnsi="Arial" w:cs="Arial"/>
          <w:color w:val="000000"/>
          <w:sz w:val="20"/>
          <w:szCs w:val="20"/>
          <w:lang w:eastAsia="ar-SA"/>
        </w:rPr>
        <w:t>3 (trīs</w:t>
      </w:r>
      <w:r w:rsidR="00F67FFE">
        <w:rPr>
          <w:rFonts w:ascii="Arial" w:hAnsi="Arial" w:cs="Arial"/>
          <w:color w:val="000000"/>
          <w:sz w:val="20"/>
          <w:szCs w:val="20"/>
          <w:lang w:eastAsia="ar-SA"/>
        </w:rPr>
        <w:t xml:space="preserve">) mēnešu laikā no līguma noslēgšanas dienas, </w:t>
      </w:r>
      <w:r w:rsidRPr="00F67FFE">
        <w:rPr>
          <w:rFonts w:ascii="Arial" w:hAnsi="Arial" w:cs="Arial"/>
          <w:color w:val="000000"/>
          <w:sz w:val="20"/>
          <w:szCs w:val="20"/>
          <w:lang w:eastAsia="ar-SA"/>
        </w:rPr>
        <w:t>Pusē</w:t>
      </w:r>
      <w:r w:rsidR="00F67FFE">
        <w:rPr>
          <w:rFonts w:ascii="Arial" w:hAnsi="Arial" w:cs="Arial"/>
          <w:color w:val="000000"/>
          <w:sz w:val="20"/>
          <w:szCs w:val="20"/>
          <w:lang w:eastAsia="ar-SA"/>
        </w:rPr>
        <w:t xml:space="preserve">m iepriekš saskaņojot piegādes </w:t>
      </w:r>
      <w:r w:rsidRPr="00F67FFE">
        <w:rPr>
          <w:rFonts w:ascii="Arial" w:hAnsi="Arial" w:cs="Arial"/>
          <w:color w:val="000000"/>
          <w:sz w:val="20"/>
          <w:szCs w:val="20"/>
          <w:lang w:eastAsia="ar-SA"/>
        </w:rPr>
        <w:t xml:space="preserve">veikšanas datumu un laiku. </w:t>
      </w:r>
    </w:p>
    <w:p w:rsid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4.2. Pēc Preces piegā</w:t>
      </w:r>
      <w:r w:rsidR="00F67FFE">
        <w:rPr>
          <w:rFonts w:ascii="Arial" w:hAnsi="Arial" w:cs="Arial"/>
          <w:color w:val="000000"/>
          <w:sz w:val="20"/>
          <w:szCs w:val="20"/>
          <w:lang w:eastAsia="ar-SA"/>
        </w:rPr>
        <w:t>des</w:t>
      </w:r>
      <w:r w:rsidR="00B95F82">
        <w:rPr>
          <w:rFonts w:ascii="Arial" w:hAnsi="Arial" w:cs="Arial"/>
          <w:color w:val="000000"/>
          <w:sz w:val="20"/>
          <w:szCs w:val="20"/>
          <w:lang w:eastAsia="ar-SA"/>
        </w:rPr>
        <w:t xml:space="preserve"> u uzstādīšanas</w:t>
      </w:r>
      <w:r w:rsidR="00F67FFE">
        <w:rPr>
          <w:rFonts w:ascii="Arial" w:hAnsi="Arial" w:cs="Arial"/>
          <w:color w:val="000000"/>
          <w:sz w:val="20"/>
          <w:szCs w:val="20"/>
          <w:lang w:eastAsia="ar-SA"/>
        </w:rPr>
        <w:t xml:space="preserve"> </w:t>
      </w:r>
      <w:r w:rsidRPr="00F67FFE">
        <w:rPr>
          <w:rFonts w:ascii="Arial" w:hAnsi="Arial" w:cs="Arial"/>
          <w:color w:val="000000"/>
          <w:sz w:val="20"/>
          <w:szCs w:val="20"/>
          <w:lang w:eastAsia="ar-SA"/>
        </w:rPr>
        <w:t>Pasūtītājs paraksta Preces pieņemšanas-nodošanas aktu un 30 (trīsdesmit) dienu laikā no akta parakstīšanas un attiecīga rēķina saņemšanas samaksā Izpildītājam Līguma summu</w:t>
      </w:r>
      <w:r w:rsidR="00F67FFE">
        <w:rPr>
          <w:rFonts w:ascii="Arial" w:hAnsi="Arial" w:cs="Arial"/>
          <w:color w:val="000000"/>
          <w:sz w:val="20"/>
          <w:szCs w:val="20"/>
          <w:lang w:eastAsia="ar-SA"/>
        </w:rPr>
        <w:t>.</w:t>
      </w:r>
      <w:r w:rsidRPr="00F67FFE">
        <w:rPr>
          <w:rFonts w:ascii="Arial" w:hAnsi="Arial" w:cs="Arial"/>
          <w:color w:val="000000"/>
          <w:sz w:val="20"/>
          <w:szCs w:val="20"/>
          <w:lang w:eastAsia="ar-SA"/>
        </w:rPr>
        <w:t xml:space="preserve"> </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4.3. No Preču nodošanas brīža Pasūtītājam uz Pasūtītāju pāriet viss risks par Preču bojājumu vai zaudējumu, ciktāl uz šādu bojājumu vai zaudējumu netiek attiecinātas Izpildītāja garantijas. Īpašuma tiesības uz Preci pāriet no Izpildītāja uz Pasūtītāju tikai pēc tam, kad Pasūtītājs ir samaksājis Izpildītājam visus no šī Līguma izrietošos maksājumus.</w:t>
      </w:r>
    </w:p>
    <w:p w:rsidR="007522B2" w:rsidRPr="00F67FFE" w:rsidRDefault="007522B2" w:rsidP="007522B2">
      <w:pPr>
        <w:widowControl w:val="0"/>
        <w:suppressAutoHyphens/>
        <w:ind w:left="360" w:hanging="360"/>
        <w:jc w:val="center"/>
        <w:rPr>
          <w:rFonts w:ascii="Arial" w:hAnsi="Arial" w:cs="Arial"/>
          <w:b/>
          <w:color w:val="000000"/>
          <w:sz w:val="20"/>
          <w:szCs w:val="20"/>
          <w:lang w:eastAsia="ar-SA"/>
        </w:rPr>
      </w:pPr>
    </w:p>
    <w:p w:rsidR="007522B2" w:rsidRPr="00F67FFE" w:rsidRDefault="007522B2" w:rsidP="007522B2">
      <w:pPr>
        <w:widowControl w:val="0"/>
        <w:suppressAutoHyphens/>
        <w:ind w:left="360" w:hanging="360"/>
        <w:jc w:val="center"/>
        <w:rPr>
          <w:rFonts w:ascii="Arial" w:hAnsi="Arial" w:cs="Arial"/>
          <w:b/>
          <w:color w:val="000000"/>
          <w:sz w:val="20"/>
          <w:szCs w:val="20"/>
          <w:lang w:eastAsia="ar-SA"/>
        </w:rPr>
      </w:pPr>
      <w:r w:rsidRPr="00F67FFE">
        <w:rPr>
          <w:rFonts w:ascii="Arial" w:hAnsi="Arial" w:cs="Arial"/>
          <w:b/>
          <w:color w:val="000000"/>
          <w:sz w:val="20"/>
          <w:szCs w:val="20"/>
          <w:lang w:eastAsia="ar-SA"/>
        </w:rPr>
        <w:t>5. PUŠU TIESĪBAS UN PIENĀKUMI</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 xml:space="preserve">5.1. Pasūtītājam ir tiesības atlikt uz vēlāku laiku Preču piegādes datumu, savlaicīgi (t.i. ne vēlāk kā 3 darba dienas pirms Līguma 4.1.punktā minētā termiņa iestāšanās datuma) rakstveidā brīdinot Izpildītāju. </w:t>
      </w:r>
    </w:p>
    <w:p w:rsidR="007522B2" w:rsidRPr="00F67FFE" w:rsidRDefault="007522B2" w:rsidP="007522B2">
      <w:pPr>
        <w:jc w:val="both"/>
        <w:rPr>
          <w:rFonts w:ascii="Arial" w:hAnsi="Arial" w:cs="Arial"/>
          <w:sz w:val="20"/>
          <w:szCs w:val="20"/>
          <w:lang w:eastAsia="en-US"/>
        </w:rPr>
      </w:pPr>
      <w:r w:rsidRPr="00F67FFE">
        <w:rPr>
          <w:rFonts w:ascii="Arial" w:hAnsi="Arial" w:cs="Arial"/>
          <w:sz w:val="20"/>
          <w:szCs w:val="20"/>
          <w:lang w:eastAsia="en-US"/>
        </w:rPr>
        <w:lastRenderedPageBreak/>
        <w:t>5.2. Pasūtītājs apņema</w:t>
      </w:r>
      <w:r w:rsidR="00F67FFE">
        <w:rPr>
          <w:rFonts w:ascii="Arial" w:hAnsi="Arial" w:cs="Arial"/>
          <w:sz w:val="20"/>
          <w:szCs w:val="20"/>
          <w:lang w:eastAsia="en-US"/>
        </w:rPr>
        <w:t>s pieņemt piegādāto</w:t>
      </w:r>
      <w:r w:rsidRPr="00F67FFE">
        <w:rPr>
          <w:rFonts w:ascii="Arial" w:hAnsi="Arial" w:cs="Arial"/>
          <w:sz w:val="20"/>
          <w:szCs w:val="20"/>
          <w:lang w:eastAsia="en-US"/>
        </w:rPr>
        <w:t xml:space="preserve"> Preci, parakstot Preču pavadzīmi-rēķinu. Pasūtītājam nav tiesību atteikties pieņemt Preces (izņemot Līguma 5.5.punktā noteikto gadījumu), ja tās piegādātas un uzstādītas atbilstoši Pasūtījumam.</w:t>
      </w:r>
    </w:p>
    <w:p w:rsidR="007522B2" w:rsidRPr="00F67FFE" w:rsidRDefault="008E6031" w:rsidP="007522B2">
      <w:pPr>
        <w:widowControl w:val="0"/>
        <w:suppressAutoHyphens/>
        <w:jc w:val="both"/>
        <w:rPr>
          <w:rFonts w:ascii="Arial" w:hAnsi="Arial" w:cs="Arial"/>
          <w:color w:val="000000"/>
          <w:sz w:val="20"/>
          <w:szCs w:val="20"/>
          <w:lang w:eastAsia="ar-SA"/>
        </w:rPr>
      </w:pPr>
      <w:r>
        <w:rPr>
          <w:rFonts w:ascii="Arial" w:hAnsi="Arial" w:cs="Arial"/>
          <w:color w:val="000000"/>
          <w:sz w:val="20"/>
          <w:szCs w:val="20"/>
          <w:lang w:eastAsia="ar-SA"/>
        </w:rPr>
        <w:t>5.3</w:t>
      </w:r>
      <w:r w:rsidR="007522B2" w:rsidRPr="00F67FFE">
        <w:rPr>
          <w:rFonts w:ascii="Arial" w:hAnsi="Arial" w:cs="Arial"/>
          <w:color w:val="000000"/>
          <w:sz w:val="20"/>
          <w:szCs w:val="20"/>
          <w:lang w:eastAsia="ar-SA"/>
        </w:rPr>
        <w:t>. Preču pieņemšanas brīdī Pasūtītājs ir tiesīgs pārbaudīt Preces atbilstību Pasūtījumam, tās komplektāciju un atbilstību Līguma noteikumiem. Parakstot Preču pavadzīmi-rēķinu, Pasūtītājs apliecina, ka Preces piegādātas atbilstošā apjomā un tām nav redzamu defektu, ka tās uzstādītas saskaņā ar Līguma noteikumiem un pieņem tās bez iebildumiem.</w:t>
      </w:r>
    </w:p>
    <w:p w:rsidR="007522B2" w:rsidRPr="00F67FFE" w:rsidRDefault="008E6031" w:rsidP="007522B2">
      <w:pPr>
        <w:widowControl w:val="0"/>
        <w:suppressAutoHyphens/>
        <w:jc w:val="both"/>
        <w:rPr>
          <w:rFonts w:ascii="Arial" w:hAnsi="Arial" w:cs="Arial"/>
          <w:color w:val="000000"/>
          <w:sz w:val="20"/>
          <w:szCs w:val="20"/>
          <w:lang w:eastAsia="ar-SA"/>
        </w:rPr>
      </w:pPr>
      <w:r>
        <w:rPr>
          <w:rFonts w:ascii="Arial" w:hAnsi="Arial" w:cs="Arial"/>
          <w:color w:val="000000"/>
          <w:sz w:val="20"/>
          <w:szCs w:val="20"/>
          <w:lang w:eastAsia="ar-SA"/>
        </w:rPr>
        <w:t>5.4</w:t>
      </w:r>
      <w:r w:rsidR="007522B2" w:rsidRPr="00F67FFE">
        <w:rPr>
          <w:rFonts w:ascii="Arial" w:hAnsi="Arial" w:cs="Arial"/>
          <w:color w:val="000000"/>
          <w:sz w:val="20"/>
          <w:szCs w:val="20"/>
          <w:lang w:eastAsia="ar-SA"/>
        </w:rPr>
        <w:t>. Gadījumā, ja Preču pieņemšanas brīdī Pasūtītājs konstatē, ka piegādātā Prece ir bojāta, neatbilst Līguma noteikumiem vai nav piegādāta pilnā apjomā, tiek sastādīts akts, kuru paraksta abas Pu</w:t>
      </w:r>
      <w:r>
        <w:rPr>
          <w:rFonts w:ascii="Arial" w:hAnsi="Arial" w:cs="Arial"/>
          <w:color w:val="000000"/>
          <w:sz w:val="20"/>
          <w:szCs w:val="20"/>
          <w:lang w:eastAsia="ar-SA"/>
        </w:rPr>
        <w:t>ses. Pasūtītājs nepieņem bojātu</w:t>
      </w:r>
      <w:r w:rsidR="007522B2" w:rsidRPr="00F67FFE">
        <w:rPr>
          <w:rFonts w:ascii="Arial" w:hAnsi="Arial" w:cs="Arial"/>
          <w:color w:val="000000"/>
          <w:sz w:val="20"/>
          <w:szCs w:val="20"/>
          <w:lang w:eastAsia="ar-SA"/>
        </w:rPr>
        <w:t xml:space="preserve"> Preci</w:t>
      </w:r>
      <w:r>
        <w:rPr>
          <w:rFonts w:ascii="Arial" w:hAnsi="Arial" w:cs="Arial"/>
          <w:color w:val="000000"/>
          <w:sz w:val="20"/>
          <w:szCs w:val="20"/>
          <w:lang w:eastAsia="ar-SA"/>
        </w:rPr>
        <w:t>,</w:t>
      </w:r>
      <w:r w:rsidR="007522B2" w:rsidRPr="00F67FFE">
        <w:rPr>
          <w:rFonts w:ascii="Arial" w:hAnsi="Arial" w:cs="Arial"/>
          <w:color w:val="000000"/>
          <w:sz w:val="20"/>
          <w:szCs w:val="20"/>
          <w:lang w:eastAsia="ar-SA"/>
        </w:rPr>
        <w:t xml:space="preserve"> un Izpildītājam ir pienākums </w:t>
      </w:r>
      <w:r>
        <w:rPr>
          <w:rFonts w:ascii="Arial" w:hAnsi="Arial" w:cs="Arial"/>
          <w:color w:val="000000"/>
          <w:sz w:val="20"/>
          <w:szCs w:val="20"/>
          <w:lang w:eastAsia="ar-SA"/>
        </w:rPr>
        <w:t>to nomainīt pret kvalitatīvu,</w:t>
      </w:r>
      <w:r w:rsidR="00B95F82">
        <w:rPr>
          <w:rFonts w:ascii="Arial" w:hAnsi="Arial" w:cs="Arial"/>
          <w:color w:val="000000"/>
          <w:sz w:val="20"/>
          <w:szCs w:val="20"/>
          <w:lang w:eastAsia="ar-SA"/>
        </w:rPr>
        <w:t xml:space="preserve"> </w:t>
      </w:r>
      <w:r w:rsidR="007522B2" w:rsidRPr="00F67FFE">
        <w:rPr>
          <w:rFonts w:ascii="Arial" w:hAnsi="Arial" w:cs="Arial"/>
          <w:color w:val="000000"/>
          <w:sz w:val="20"/>
          <w:szCs w:val="20"/>
          <w:lang w:eastAsia="ar-SA"/>
        </w:rPr>
        <w:t>aktā noteiktā termiņā.</w:t>
      </w:r>
    </w:p>
    <w:p w:rsidR="007522B2" w:rsidRPr="00F67FFE" w:rsidRDefault="007522B2" w:rsidP="007522B2">
      <w:pPr>
        <w:widowControl w:val="0"/>
        <w:suppressAutoHyphens/>
        <w:spacing w:after="120"/>
        <w:ind w:left="360"/>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6. GARANTIJAS</w:t>
      </w:r>
    </w:p>
    <w:p w:rsidR="007522B2" w:rsidRPr="00F67FFE" w:rsidRDefault="007522B2" w:rsidP="007522B2">
      <w:pPr>
        <w:jc w:val="both"/>
        <w:rPr>
          <w:rFonts w:ascii="Arial" w:hAnsi="Arial" w:cs="Arial"/>
          <w:sz w:val="20"/>
          <w:szCs w:val="20"/>
          <w:lang w:eastAsia="en-US"/>
        </w:rPr>
      </w:pPr>
      <w:r w:rsidRPr="00F67FFE">
        <w:rPr>
          <w:rFonts w:ascii="Arial" w:hAnsi="Arial" w:cs="Arial"/>
          <w:sz w:val="20"/>
          <w:szCs w:val="20"/>
          <w:lang w:eastAsia="en-US"/>
        </w:rPr>
        <w:t>6.1. Preces garantijas laiks ir</w:t>
      </w:r>
      <w:proofErr w:type="gramStart"/>
      <w:r w:rsidRPr="00F67FFE">
        <w:rPr>
          <w:rFonts w:ascii="Arial" w:hAnsi="Arial" w:cs="Arial"/>
          <w:sz w:val="20"/>
          <w:szCs w:val="20"/>
          <w:lang w:eastAsia="en-US"/>
        </w:rPr>
        <w:t xml:space="preserve"> .</w:t>
      </w:r>
      <w:proofErr w:type="gramEnd"/>
      <w:r w:rsidRPr="00F67FFE">
        <w:rPr>
          <w:rFonts w:ascii="Arial" w:hAnsi="Arial" w:cs="Arial"/>
          <w:sz w:val="20"/>
          <w:szCs w:val="20"/>
          <w:lang w:eastAsia="en-US"/>
        </w:rPr>
        <w:t>.. (...) kalendāra mēneši skaitot no Preces pieņemšanas-nodošanas akta parakstīšanas dienas.</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6.2. Izpildītājs apņemas 10 (desmit) darba dienu laikā novērst ekspluatācijas laikā konstatētos Preces defektus vai nomaina bojātu Preci pret kvalitatīvu. Šāda garantija uz Preci neattiecas gadījumos, kad defekti radušies Preces nepareizas ekspluatācijas (</w:t>
      </w:r>
      <w:proofErr w:type="gramStart"/>
      <w:r w:rsidRPr="00F67FFE">
        <w:rPr>
          <w:rFonts w:ascii="Arial" w:hAnsi="Arial" w:cs="Arial"/>
          <w:color w:val="000000"/>
          <w:sz w:val="20"/>
          <w:szCs w:val="20"/>
          <w:lang w:eastAsia="ar-SA"/>
        </w:rPr>
        <w:t>t.i.</w:t>
      </w:r>
      <w:proofErr w:type="gramEnd"/>
      <w:r w:rsidRPr="00F67FFE">
        <w:rPr>
          <w:rFonts w:ascii="Arial" w:hAnsi="Arial" w:cs="Arial"/>
          <w:color w:val="000000"/>
          <w:sz w:val="20"/>
          <w:szCs w:val="20"/>
          <w:lang w:eastAsia="ar-SA"/>
        </w:rPr>
        <w:t xml:space="preserve"> neatbilstošas Izpildītāja dotajiem norādījumiem) rezultātā, vai citu, no Izpildītāja neatkarīgu iemeslu dēļ. Domstarpības Pusēm ir tiesības risināt normatīvajos aktos par patērētāju tiesību aizsardzību noteiktā kārtībā.</w:t>
      </w:r>
    </w:p>
    <w:p w:rsidR="007522B2" w:rsidRPr="00F67FFE" w:rsidRDefault="007522B2" w:rsidP="007522B2">
      <w:pPr>
        <w:widowControl w:val="0"/>
        <w:suppressAutoHyphens/>
        <w:jc w:val="both"/>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7. PUŠU ATBILDĪBA</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7.1. Līguma saistību neizpildes gadījumā vainīgā Puse atlīdzina otrai Pusei radītos tiešos zaudējumus.</w:t>
      </w:r>
    </w:p>
    <w:p w:rsidR="007522B2" w:rsidRPr="00F67FFE" w:rsidRDefault="007522B2" w:rsidP="007522B2">
      <w:pPr>
        <w:jc w:val="both"/>
        <w:rPr>
          <w:rFonts w:ascii="Arial" w:hAnsi="Arial" w:cs="Arial"/>
          <w:sz w:val="20"/>
          <w:szCs w:val="20"/>
          <w:lang w:eastAsia="en-US"/>
        </w:rPr>
      </w:pPr>
      <w:r w:rsidRPr="00F67FFE">
        <w:rPr>
          <w:rFonts w:ascii="Arial" w:hAnsi="Arial" w:cs="Arial"/>
          <w:sz w:val="20"/>
          <w:szCs w:val="20"/>
          <w:lang w:eastAsia="en-US"/>
        </w:rPr>
        <w:t>7.2. Par Līgumā noteiktā Preces piegādes termiņa nokavēšanu Pasūtītājs ir tiesīgs pieprasīt no Izpildītāja līgumsodu 0,1% apmērā no Līguma summas par katru nokavējuma dienu, bet kopsummā ne vairāk par 10% no Līguma summas.</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7.3. Par jebkuru Līgumā noteiktā apmaksas termiņa nokavējumu Izpildītājs ir tiesīgs pieprasīt no Pasūtītāja līgumsodu par katru nokavēto dienu 0,1% apmērā no Līguma cenas, bet kopsummā ne vairāk par 10% no Līguma summas.</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7.4. Līgumsoda samaksa neatbrīvo nevienu no Pusēm no līgumsaistību izpildes pilnā apjomā. Līgumsods netiek ieskaitīts zaudējumu apmērā.</w:t>
      </w:r>
    </w:p>
    <w:p w:rsidR="007522B2" w:rsidRPr="00F67FFE" w:rsidRDefault="007522B2" w:rsidP="007522B2">
      <w:pPr>
        <w:widowControl w:val="0"/>
        <w:suppressAutoHyphens/>
        <w:jc w:val="center"/>
        <w:rPr>
          <w:rFonts w:ascii="Arial" w:hAnsi="Arial" w:cs="Arial"/>
          <w:b/>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8. LĪGUMA IZBEIGŠANA</w:t>
      </w:r>
    </w:p>
    <w:p w:rsidR="007522B2" w:rsidRPr="00F67FFE" w:rsidRDefault="007522B2" w:rsidP="007522B2">
      <w:pPr>
        <w:keepNext/>
        <w:widowControl w:val="0"/>
        <w:suppressAutoHyphens/>
        <w:jc w:val="both"/>
        <w:outlineLvl w:val="2"/>
        <w:rPr>
          <w:rFonts w:ascii="Arial" w:hAnsi="Arial" w:cs="Arial"/>
          <w:color w:val="000000"/>
          <w:sz w:val="20"/>
          <w:szCs w:val="20"/>
          <w:lang w:eastAsia="ar-SA"/>
        </w:rPr>
      </w:pPr>
      <w:r w:rsidRPr="00F67FFE">
        <w:rPr>
          <w:rFonts w:ascii="Arial" w:hAnsi="Arial" w:cs="Arial"/>
          <w:color w:val="000000"/>
          <w:sz w:val="20"/>
          <w:szCs w:val="20"/>
          <w:lang w:eastAsia="ar-SA"/>
        </w:rPr>
        <w:t>8.1. Līgums var tikt izbeigts Pusēm, noslēdzot rakstisku vienošanos vai jebkurā citā veidā, ievērojot normatīvo aktu prasības.</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 xml:space="preserve">8.2. Gadījumā, ja </w:t>
      </w:r>
      <w:r w:rsidRPr="00F67FFE">
        <w:rPr>
          <w:rFonts w:ascii="Arial" w:hAnsi="Arial" w:cs="Arial"/>
          <w:bCs/>
          <w:color w:val="000000"/>
          <w:sz w:val="20"/>
          <w:szCs w:val="20"/>
          <w:lang w:eastAsia="ar-SA"/>
        </w:rPr>
        <w:t>Izpildītājs</w:t>
      </w:r>
      <w:r w:rsidRPr="00F67FFE">
        <w:rPr>
          <w:rFonts w:ascii="Arial" w:hAnsi="Arial" w:cs="Arial"/>
          <w:color w:val="000000"/>
          <w:sz w:val="20"/>
          <w:szCs w:val="20"/>
          <w:lang w:eastAsia="ar-SA"/>
        </w:rPr>
        <w:t xml:space="preserve"> kavējis </w:t>
      </w:r>
      <w:r w:rsidRPr="00F67FFE">
        <w:rPr>
          <w:rFonts w:ascii="Arial" w:hAnsi="Arial" w:cs="Arial"/>
          <w:bCs/>
          <w:color w:val="000000"/>
          <w:sz w:val="20"/>
          <w:szCs w:val="20"/>
          <w:lang w:eastAsia="ar-SA"/>
        </w:rPr>
        <w:t>Lī</w:t>
      </w:r>
      <w:r w:rsidRPr="0093258A">
        <w:rPr>
          <w:rFonts w:ascii="Arial" w:hAnsi="Arial" w:cs="Arial"/>
          <w:bCs/>
          <w:iCs/>
          <w:color w:val="000000"/>
          <w:sz w:val="20"/>
          <w:szCs w:val="20"/>
          <w:lang w:eastAsia="ar-SA"/>
        </w:rPr>
        <w:t>g</w:t>
      </w:r>
      <w:r w:rsidRPr="00F67FFE">
        <w:rPr>
          <w:rFonts w:ascii="Arial" w:hAnsi="Arial" w:cs="Arial"/>
          <w:bCs/>
          <w:color w:val="000000"/>
          <w:sz w:val="20"/>
          <w:szCs w:val="20"/>
          <w:lang w:eastAsia="ar-SA"/>
        </w:rPr>
        <w:t xml:space="preserve">uma </w:t>
      </w:r>
      <w:r w:rsidR="0093258A">
        <w:rPr>
          <w:rFonts w:ascii="Arial" w:hAnsi="Arial" w:cs="Arial"/>
          <w:color w:val="000000"/>
          <w:sz w:val="20"/>
          <w:szCs w:val="20"/>
          <w:lang w:eastAsia="ar-SA"/>
        </w:rPr>
        <w:t>4.1</w:t>
      </w:r>
      <w:r w:rsidRPr="00F67FFE">
        <w:rPr>
          <w:rFonts w:ascii="Arial" w:hAnsi="Arial" w:cs="Arial"/>
          <w:color w:val="000000"/>
          <w:sz w:val="20"/>
          <w:szCs w:val="20"/>
          <w:lang w:eastAsia="ar-SA"/>
        </w:rPr>
        <w:t xml:space="preserve">. punktā noteikto saistību izpildes termiņu vairāk par 30 (trīsdesmit) dienām, </w:t>
      </w:r>
      <w:r w:rsidRPr="00F67FFE">
        <w:rPr>
          <w:rFonts w:ascii="Arial" w:hAnsi="Arial" w:cs="Arial"/>
          <w:bCs/>
          <w:color w:val="000000"/>
          <w:sz w:val="20"/>
          <w:szCs w:val="20"/>
          <w:lang w:eastAsia="ar-SA"/>
        </w:rPr>
        <w:t>Pasūtītājam</w:t>
      </w:r>
      <w:r w:rsidRPr="00F67FFE">
        <w:rPr>
          <w:rFonts w:ascii="Arial" w:hAnsi="Arial" w:cs="Arial"/>
          <w:color w:val="000000"/>
          <w:sz w:val="20"/>
          <w:szCs w:val="20"/>
          <w:lang w:eastAsia="ar-SA"/>
        </w:rPr>
        <w:t xml:space="preserve"> ir tiesības vienpusēji lauzt </w:t>
      </w:r>
      <w:r w:rsidRPr="00F67FFE">
        <w:rPr>
          <w:rFonts w:ascii="Arial" w:hAnsi="Arial" w:cs="Arial"/>
          <w:bCs/>
          <w:color w:val="000000"/>
          <w:sz w:val="20"/>
          <w:szCs w:val="20"/>
          <w:lang w:eastAsia="ar-SA"/>
        </w:rPr>
        <w:t>Līgumu</w:t>
      </w:r>
      <w:r w:rsidRPr="00F67FFE">
        <w:rPr>
          <w:rFonts w:ascii="Arial" w:hAnsi="Arial" w:cs="Arial"/>
          <w:color w:val="000000"/>
          <w:sz w:val="20"/>
          <w:szCs w:val="20"/>
          <w:lang w:eastAsia="ar-SA"/>
        </w:rPr>
        <w:t xml:space="preserve">, rakstiski paziņojot par to </w:t>
      </w:r>
      <w:r w:rsidRPr="00F67FFE">
        <w:rPr>
          <w:rFonts w:ascii="Arial" w:hAnsi="Arial" w:cs="Arial"/>
          <w:bCs/>
          <w:color w:val="000000"/>
          <w:sz w:val="20"/>
          <w:szCs w:val="20"/>
          <w:lang w:eastAsia="ar-SA"/>
        </w:rPr>
        <w:t xml:space="preserve">Izpildītājam </w:t>
      </w:r>
      <w:r w:rsidRPr="00F67FFE">
        <w:rPr>
          <w:rFonts w:ascii="Arial" w:hAnsi="Arial" w:cs="Arial"/>
          <w:color w:val="000000"/>
          <w:sz w:val="20"/>
          <w:szCs w:val="20"/>
          <w:lang w:eastAsia="ar-SA"/>
        </w:rPr>
        <w:t>5 (piecas) dienas iepriekš.</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8.3. Jebkurā gadījumā izbeidzot Līgumu, Pusēm ir pienākums ne ilgāk kā 20 (divdesmit) kalendāro dienu laikā veikt pilnu norēķinu, ieskaitot visu Līgumā minēto līgumsodu un zaudējumu atlīdzības samaksu.</w:t>
      </w:r>
    </w:p>
    <w:p w:rsidR="007522B2" w:rsidRPr="00F67FFE" w:rsidRDefault="007522B2" w:rsidP="007522B2">
      <w:pPr>
        <w:widowControl w:val="0"/>
        <w:suppressAutoHyphens/>
        <w:jc w:val="both"/>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9. NEPĀRVARAMA VARA</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9.1. Neviena no Pusēm nav atbildīga par Līguma saistību neizpildi vai izpildes aizturēšanu, ja tā saistīta ar nepārvaramas varas apstākļiem. Ar nepārvaramu varu Līguma skaidrojumā saprotamas dabas katastrofas, stihiskas nelaimes, streiks, valsts varas un pārvaldes institūciju rīkojumi un citi apstākļi, kurus Pusēm nav bijis iespējams paredzēt vai novērst, bet kuri tieši ietekmēja Līgumā noteikto darbu izpildi. Gadījumā, ja augstākminētie apstākļi turpinās noteiktu laiku, saistību izpildes termiņš tiek pagarināts par attiecīgo laika periodu.</w:t>
      </w:r>
    </w:p>
    <w:p w:rsidR="007522B2" w:rsidRPr="00F67FFE" w:rsidRDefault="007522B2" w:rsidP="007522B2">
      <w:pPr>
        <w:jc w:val="both"/>
        <w:rPr>
          <w:rFonts w:ascii="Arial" w:hAnsi="Arial" w:cs="Arial"/>
          <w:sz w:val="20"/>
          <w:szCs w:val="20"/>
          <w:lang w:eastAsia="en-US"/>
        </w:rPr>
      </w:pPr>
      <w:r w:rsidRPr="00F67FFE">
        <w:rPr>
          <w:rFonts w:ascii="Arial" w:hAnsi="Arial" w:cs="Arial"/>
          <w:sz w:val="20"/>
          <w:szCs w:val="20"/>
          <w:lang w:eastAsia="en-US"/>
        </w:rPr>
        <w:t>9.2. Pusei, kurai saistību izpilde iepriekš minēto apstākļu dēļ kļuvusi neiespējama, ne vēlāk kā 3 (trīs) darba dienu laikā pēc šādu apstākļu iestāšanās jāziņo otrai Pusei par šādu apstākļu rašanos.</w:t>
      </w:r>
    </w:p>
    <w:p w:rsidR="007522B2" w:rsidRPr="00F67FFE" w:rsidRDefault="007522B2" w:rsidP="007522B2">
      <w:pPr>
        <w:widowControl w:val="0"/>
        <w:suppressAutoHyphens/>
        <w:jc w:val="both"/>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10. STRĪDU IZŠĶIRŠANAS KĀRTĪBA</w:t>
      </w:r>
    </w:p>
    <w:p w:rsidR="007522B2" w:rsidRPr="00F67FFE" w:rsidRDefault="007522B2" w:rsidP="007522B2">
      <w:pPr>
        <w:jc w:val="both"/>
        <w:rPr>
          <w:rFonts w:ascii="Arial" w:hAnsi="Arial" w:cs="Arial"/>
          <w:sz w:val="20"/>
          <w:szCs w:val="20"/>
          <w:lang w:eastAsia="en-US"/>
        </w:rPr>
      </w:pPr>
      <w:r w:rsidRPr="00F67FFE">
        <w:rPr>
          <w:rFonts w:ascii="Arial" w:hAnsi="Arial" w:cs="Arial"/>
          <w:sz w:val="20"/>
          <w:szCs w:val="20"/>
          <w:lang w:eastAsia="en-US"/>
        </w:rPr>
        <w:t>10.1. Visi strīdi, domstarpības un jebkura rakstura jautājumi, kuri radušies starp Pusēm saistībā ar Līguma izpildi, risināmi sarunu ceļā. Ja sarunu ceļā Pusēm neizdodas atrisināt domstarpības ilgāk nekā vienu mēnesi, tad tās risināmas tiesā normatīvajos aktos noteiktajā kārtībā.</w:t>
      </w:r>
    </w:p>
    <w:p w:rsidR="007522B2" w:rsidRPr="00F67FFE" w:rsidRDefault="007522B2" w:rsidP="007522B2">
      <w:pPr>
        <w:widowControl w:val="0"/>
        <w:suppressAutoHyphens/>
        <w:ind w:left="360" w:hanging="360"/>
        <w:jc w:val="both"/>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11. CITI NOTEIKUMI</w:t>
      </w:r>
    </w:p>
    <w:p w:rsidR="007522B2" w:rsidRPr="00F67FFE" w:rsidRDefault="007522B2" w:rsidP="007522B2">
      <w:pPr>
        <w:widowControl w:val="0"/>
        <w:jc w:val="both"/>
        <w:rPr>
          <w:rFonts w:ascii="Arial" w:hAnsi="Arial" w:cs="Arial"/>
          <w:sz w:val="20"/>
          <w:szCs w:val="20"/>
          <w:lang w:eastAsia="en-US"/>
        </w:rPr>
      </w:pPr>
      <w:r w:rsidRPr="00F67FFE">
        <w:rPr>
          <w:rFonts w:ascii="Arial" w:hAnsi="Arial" w:cs="Arial"/>
          <w:sz w:val="20"/>
          <w:szCs w:val="20"/>
          <w:lang w:eastAsia="en-US"/>
        </w:rPr>
        <w:t>11.1. Līgums stājas spēkā tā parakstīšanas brīdī un ir spēkā līdz pilnīgai saistību izpildei.</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 xml:space="preserve">11.2. Jebkuri grozījumi Līgumā vai ar tā izpildi saistītos dokumentos var tikt veikti, Pusēm noformējot attiecīgu rakstisku vienošanos, kas pēc abpusējas parakstīšanas kļūst par Līguma pielikumu un tā neatņemamu sastāvdaļu. </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11.3. Līgums sastādīts divos eksemplāros latviešu valodā, kas nodoti pa vienam katrai Pusei. Abiem eksemplāriem ir vienāds juridiskais spēks.</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11.4. Visas papildus vienošanās, pielikumi, protokoli, kurus parakstījušas Puses, ir Līguma neatņemama sastāvdaļa.</w:t>
      </w:r>
    </w:p>
    <w:p w:rsidR="007522B2" w:rsidRPr="00F67FFE" w:rsidRDefault="007522B2" w:rsidP="00994A9B">
      <w:pPr>
        <w:widowControl w:val="0"/>
        <w:numPr>
          <w:ilvl w:val="1"/>
          <w:numId w:val="12"/>
        </w:numPr>
        <w:tabs>
          <w:tab w:val="left" w:pos="0"/>
        </w:tabs>
        <w:suppressAutoHyphens/>
        <w:spacing w:before="120" w:after="200" w:line="276" w:lineRule="auto"/>
        <w:jc w:val="center"/>
        <w:rPr>
          <w:rFonts w:ascii="Arial" w:hAnsi="Arial" w:cs="Arial"/>
          <w:b/>
          <w:sz w:val="20"/>
          <w:szCs w:val="20"/>
          <w:lang w:eastAsia="en-US"/>
        </w:rPr>
      </w:pPr>
      <w:r w:rsidRPr="00F67FFE">
        <w:rPr>
          <w:rFonts w:ascii="Arial" w:hAnsi="Arial" w:cs="Arial"/>
          <w:b/>
          <w:sz w:val="20"/>
          <w:szCs w:val="20"/>
          <w:lang w:eastAsia="en-US"/>
        </w:rPr>
        <w:t>PUŠU REKVIZĪTI</w:t>
      </w:r>
    </w:p>
    <w:p w:rsidR="007522B2" w:rsidRPr="00F67FFE" w:rsidRDefault="007522B2" w:rsidP="007522B2">
      <w:pPr>
        <w:widowControl w:val="0"/>
        <w:shd w:val="clear" w:color="auto" w:fill="FFFFFF"/>
        <w:tabs>
          <w:tab w:val="left" w:pos="4253"/>
        </w:tabs>
        <w:suppressAutoHyphens/>
        <w:rPr>
          <w:rFonts w:ascii="Arial" w:hAnsi="Arial" w:cs="Arial"/>
          <w:color w:val="000000"/>
          <w:sz w:val="20"/>
          <w:szCs w:val="20"/>
          <w:lang w:eastAsia="ar-SA"/>
        </w:rPr>
      </w:pPr>
    </w:p>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DC8" w:rsidRDefault="00D56DC8" w:rsidP="000631A3">
      <w:r>
        <w:separator/>
      </w:r>
    </w:p>
  </w:endnote>
  <w:endnote w:type="continuationSeparator" w:id="0">
    <w:p w:rsidR="00D56DC8" w:rsidRDefault="00D56DC8"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D56DC8" w:rsidRDefault="00D56DC8">
        <w:pPr>
          <w:pStyle w:val="Footer"/>
          <w:jc w:val="right"/>
        </w:pPr>
        <w:r>
          <w:fldChar w:fldCharType="begin"/>
        </w:r>
        <w:r>
          <w:instrText xml:space="preserve"> PAGE   \* MERGEFORMAT </w:instrText>
        </w:r>
        <w:r>
          <w:fldChar w:fldCharType="separate"/>
        </w:r>
        <w:r w:rsidR="00F61298">
          <w:rPr>
            <w:noProof/>
          </w:rPr>
          <w:t>2</w:t>
        </w:r>
        <w:r>
          <w:rPr>
            <w:noProof/>
          </w:rPr>
          <w:fldChar w:fldCharType="end"/>
        </w:r>
      </w:p>
    </w:sdtContent>
  </w:sdt>
  <w:p w:rsidR="00D56DC8" w:rsidRDefault="00D56D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DC8" w:rsidRDefault="00D56DC8">
    <w:pPr>
      <w:pStyle w:val="Footer"/>
      <w:jc w:val="center"/>
    </w:pPr>
    <w:r>
      <w:fldChar w:fldCharType="begin"/>
    </w:r>
    <w:r>
      <w:instrText xml:space="preserve"> PAGE   \* MERGEFORMAT </w:instrText>
    </w:r>
    <w:r>
      <w:fldChar w:fldCharType="separate"/>
    </w:r>
    <w:r w:rsidR="00F61298">
      <w:rPr>
        <w:noProof/>
      </w:rPr>
      <w:t>4</w:t>
    </w:r>
    <w:r>
      <w:fldChar w:fldCharType="end"/>
    </w:r>
  </w:p>
  <w:p w:rsidR="00D56DC8" w:rsidRDefault="00D56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DC8" w:rsidRDefault="00D56DC8" w:rsidP="000631A3">
      <w:r>
        <w:separator/>
      </w:r>
    </w:p>
  </w:footnote>
  <w:footnote w:type="continuationSeparator" w:id="0">
    <w:p w:rsidR="00D56DC8" w:rsidRDefault="00D56DC8"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nsid w:val="0E5C1189"/>
    <w:multiLevelType w:val="multilevel"/>
    <w:tmpl w:val="3DF8B3FE"/>
    <w:lvl w:ilvl="0">
      <w:start w:val="1"/>
      <w:numFmt w:val="decimal"/>
      <w:pStyle w:val="Punkts"/>
      <w:lvlText w:val="%1."/>
      <w:lvlJc w:val="left"/>
      <w:pPr>
        <w:tabs>
          <w:tab w:val="num" w:pos="851"/>
        </w:tabs>
        <w:ind w:left="851" w:hanging="851"/>
      </w:pPr>
      <w:rPr>
        <w:rFonts w:hint="default"/>
        <w:lang w:val="lv-LV"/>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215E472D"/>
    <w:multiLevelType w:val="hybridMultilevel"/>
    <w:tmpl w:val="FD843352"/>
    <w:lvl w:ilvl="0" w:tplc="0426000F">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4D823371"/>
    <w:multiLevelType w:val="hybridMultilevel"/>
    <w:tmpl w:val="1E38B7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94845A2"/>
    <w:multiLevelType w:val="hybridMultilevel"/>
    <w:tmpl w:val="F5CAF558"/>
    <w:lvl w:ilvl="0" w:tplc="04260011">
      <w:start w:val="1"/>
      <w:numFmt w:val="decimal"/>
      <w:lvlText w:val="%1)"/>
      <w:lvlJc w:val="left"/>
      <w:pPr>
        <w:tabs>
          <w:tab w:val="num" w:pos="720"/>
        </w:tabs>
        <w:ind w:left="720" w:hanging="360"/>
      </w:pPr>
      <w:rPr>
        <w:rFonts w:hint="default"/>
      </w:rPr>
    </w:lvl>
    <w:lvl w:ilvl="1" w:tplc="D37E040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nsid w:val="735C72E4"/>
    <w:multiLevelType w:val="hybridMultilevel"/>
    <w:tmpl w:val="1E368122"/>
    <w:lvl w:ilvl="0" w:tplc="46B4D49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13"/>
  </w:num>
  <w:num w:numId="2">
    <w:abstractNumId w:val="7"/>
  </w:num>
  <w:num w:numId="3">
    <w:abstractNumId w:val="8"/>
  </w:num>
  <w:num w:numId="4">
    <w:abstractNumId w:val="11"/>
  </w:num>
  <w:num w:numId="5">
    <w:abstractNumId w:val="2"/>
  </w:num>
  <w:num w:numId="6">
    <w:abstractNumId w:val="3"/>
  </w:num>
  <w:num w:numId="7">
    <w:abstractNumId w:val="5"/>
  </w:num>
  <w:num w:numId="8">
    <w:abstractNumId w:val="0"/>
  </w:num>
  <w:num w:numId="9">
    <w:abstractNumId w:val="1"/>
  </w:num>
  <w:num w:numId="10">
    <w:abstractNumId w:val="10"/>
  </w:num>
  <w:num w:numId="11">
    <w:abstractNumId w:val="6"/>
  </w:num>
  <w:num w:numId="1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5D74"/>
    <w:rsid w:val="00012775"/>
    <w:rsid w:val="00015BD0"/>
    <w:rsid w:val="00016B4A"/>
    <w:rsid w:val="00017B41"/>
    <w:rsid w:val="0002026B"/>
    <w:rsid w:val="0002092C"/>
    <w:rsid w:val="0002250D"/>
    <w:rsid w:val="0002546B"/>
    <w:rsid w:val="00025724"/>
    <w:rsid w:val="00032BC0"/>
    <w:rsid w:val="0003612F"/>
    <w:rsid w:val="0004046B"/>
    <w:rsid w:val="00041B48"/>
    <w:rsid w:val="00042AB1"/>
    <w:rsid w:val="00052508"/>
    <w:rsid w:val="00052591"/>
    <w:rsid w:val="000552F8"/>
    <w:rsid w:val="000556D0"/>
    <w:rsid w:val="00055E21"/>
    <w:rsid w:val="00056E7A"/>
    <w:rsid w:val="00057BB5"/>
    <w:rsid w:val="00060DFC"/>
    <w:rsid w:val="000624F6"/>
    <w:rsid w:val="000631A3"/>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4B3D"/>
    <w:rsid w:val="000C6402"/>
    <w:rsid w:val="000D1FE1"/>
    <w:rsid w:val="000D23DA"/>
    <w:rsid w:val="000D3098"/>
    <w:rsid w:val="000D4495"/>
    <w:rsid w:val="000D53AD"/>
    <w:rsid w:val="000D673A"/>
    <w:rsid w:val="000E1F45"/>
    <w:rsid w:val="000E3031"/>
    <w:rsid w:val="000E5BE9"/>
    <w:rsid w:val="000E6F93"/>
    <w:rsid w:val="000F09AA"/>
    <w:rsid w:val="000F2035"/>
    <w:rsid w:val="000F3EE4"/>
    <w:rsid w:val="000F5ADF"/>
    <w:rsid w:val="000F653B"/>
    <w:rsid w:val="000F6950"/>
    <w:rsid w:val="0010143A"/>
    <w:rsid w:val="00103A71"/>
    <w:rsid w:val="00105E52"/>
    <w:rsid w:val="00110359"/>
    <w:rsid w:val="00114370"/>
    <w:rsid w:val="00121EE3"/>
    <w:rsid w:val="001224FB"/>
    <w:rsid w:val="00122884"/>
    <w:rsid w:val="0012545E"/>
    <w:rsid w:val="00125524"/>
    <w:rsid w:val="00135201"/>
    <w:rsid w:val="00135A3F"/>
    <w:rsid w:val="00137F6F"/>
    <w:rsid w:val="00145605"/>
    <w:rsid w:val="001506F0"/>
    <w:rsid w:val="00160C33"/>
    <w:rsid w:val="00163C41"/>
    <w:rsid w:val="00167401"/>
    <w:rsid w:val="00172FC4"/>
    <w:rsid w:val="00181F7B"/>
    <w:rsid w:val="00190878"/>
    <w:rsid w:val="0019164C"/>
    <w:rsid w:val="0019218B"/>
    <w:rsid w:val="00196983"/>
    <w:rsid w:val="00196A1D"/>
    <w:rsid w:val="001A2851"/>
    <w:rsid w:val="001A3A4D"/>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03DA"/>
    <w:rsid w:val="002217E6"/>
    <w:rsid w:val="0023039D"/>
    <w:rsid w:val="002327FA"/>
    <w:rsid w:val="0023702D"/>
    <w:rsid w:val="002403CF"/>
    <w:rsid w:val="002505B2"/>
    <w:rsid w:val="00253147"/>
    <w:rsid w:val="002541A7"/>
    <w:rsid w:val="00257686"/>
    <w:rsid w:val="00262392"/>
    <w:rsid w:val="0026373B"/>
    <w:rsid w:val="00264620"/>
    <w:rsid w:val="002648AE"/>
    <w:rsid w:val="002653D9"/>
    <w:rsid w:val="00266BC6"/>
    <w:rsid w:val="00266D11"/>
    <w:rsid w:val="00267EC6"/>
    <w:rsid w:val="002751B8"/>
    <w:rsid w:val="00280D5B"/>
    <w:rsid w:val="00285BB6"/>
    <w:rsid w:val="002868E9"/>
    <w:rsid w:val="00287872"/>
    <w:rsid w:val="00287FF4"/>
    <w:rsid w:val="00294FCA"/>
    <w:rsid w:val="00297C22"/>
    <w:rsid w:val="002A15A7"/>
    <w:rsid w:val="002A197D"/>
    <w:rsid w:val="002A19D6"/>
    <w:rsid w:val="002A1AE5"/>
    <w:rsid w:val="002A1D2E"/>
    <w:rsid w:val="002A3024"/>
    <w:rsid w:val="002A384D"/>
    <w:rsid w:val="002A6277"/>
    <w:rsid w:val="002A6497"/>
    <w:rsid w:val="002B24A8"/>
    <w:rsid w:val="002B7C9A"/>
    <w:rsid w:val="002B7CB4"/>
    <w:rsid w:val="002C0430"/>
    <w:rsid w:val="002C42B9"/>
    <w:rsid w:val="002C62A2"/>
    <w:rsid w:val="002C7379"/>
    <w:rsid w:val="002D0A7F"/>
    <w:rsid w:val="002D5CF9"/>
    <w:rsid w:val="002E10FC"/>
    <w:rsid w:val="002F1092"/>
    <w:rsid w:val="002F1C1E"/>
    <w:rsid w:val="002F5322"/>
    <w:rsid w:val="002F673D"/>
    <w:rsid w:val="002F7253"/>
    <w:rsid w:val="002F7BD8"/>
    <w:rsid w:val="002F7D4E"/>
    <w:rsid w:val="002F7E90"/>
    <w:rsid w:val="00304099"/>
    <w:rsid w:val="00304C36"/>
    <w:rsid w:val="003102C7"/>
    <w:rsid w:val="00313468"/>
    <w:rsid w:val="00316005"/>
    <w:rsid w:val="00316179"/>
    <w:rsid w:val="0032124D"/>
    <w:rsid w:val="00322E00"/>
    <w:rsid w:val="003240A0"/>
    <w:rsid w:val="00327D49"/>
    <w:rsid w:val="00332C04"/>
    <w:rsid w:val="00335177"/>
    <w:rsid w:val="00337673"/>
    <w:rsid w:val="00346185"/>
    <w:rsid w:val="00350E19"/>
    <w:rsid w:val="003563A3"/>
    <w:rsid w:val="00356572"/>
    <w:rsid w:val="00357FD7"/>
    <w:rsid w:val="003606B6"/>
    <w:rsid w:val="00362737"/>
    <w:rsid w:val="00364EFB"/>
    <w:rsid w:val="003662A1"/>
    <w:rsid w:val="0036681B"/>
    <w:rsid w:val="003704CB"/>
    <w:rsid w:val="00371DD4"/>
    <w:rsid w:val="00371F94"/>
    <w:rsid w:val="003736CF"/>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6C99"/>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04A9A"/>
    <w:rsid w:val="00407968"/>
    <w:rsid w:val="00413F3F"/>
    <w:rsid w:val="004177EF"/>
    <w:rsid w:val="00417EC4"/>
    <w:rsid w:val="00425152"/>
    <w:rsid w:val="004251F0"/>
    <w:rsid w:val="004257CA"/>
    <w:rsid w:val="004316FC"/>
    <w:rsid w:val="00431753"/>
    <w:rsid w:val="00440ECC"/>
    <w:rsid w:val="00441BB6"/>
    <w:rsid w:val="0044654F"/>
    <w:rsid w:val="0044741D"/>
    <w:rsid w:val="004540F8"/>
    <w:rsid w:val="00454829"/>
    <w:rsid w:val="00454FFA"/>
    <w:rsid w:val="004574F6"/>
    <w:rsid w:val="00463CDE"/>
    <w:rsid w:val="00463CE7"/>
    <w:rsid w:val="00464554"/>
    <w:rsid w:val="00464A20"/>
    <w:rsid w:val="00466F18"/>
    <w:rsid w:val="00475CEB"/>
    <w:rsid w:val="00486A29"/>
    <w:rsid w:val="00490CB4"/>
    <w:rsid w:val="00496268"/>
    <w:rsid w:val="0049674D"/>
    <w:rsid w:val="004A077C"/>
    <w:rsid w:val="004A1E39"/>
    <w:rsid w:val="004A5D19"/>
    <w:rsid w:val="004B7BBE"/>
    <w:rsid w:val="004C1123"/>
    <w:rsid w:val="004C2074"/>
    <w:rsid w:val="004C2D05"/>
    <w:rsid w:val="004C31A4"/>
    <w:rsid w:val="004C3E19"/>
    <w:rsid w:val="004D0FF5"/>
    <w:rsid w:val="004D13A7"/>
    <w:rsid w:val="004D465E"/>
    <w:rsid w:val="004D5904"/>
    <w:rsid w:val="004E0544"/>
    <w:rsid w:val="004E087B"/>
    <w:rsid w:val="004E2762"/>
    <w:rsid w:val="004E7D96"/>
    <w:rsid w:val="004F6B63"/>
    <w:rsid w:val="004F6B81"/>
    <w:rsid w:val="004F76AA"/>
    <w:rsid w:val="00503904"/>
    <w:rsid w:val="00507ADA"/>
    <w:rsid w:val="005207D4"/>
    <w:rsid w:val="00522FC3"/>
    <w:rsid w:val="00523155"/>
    <w:rsid w:val="0052339A"/>
    <w:rsid w:val="005238DD"/>
    <w:rsid w:val="00523D66"/>
    <w:rsid w:val="00533672"/>
    <w:rsid w:val="005405FC"/>
    <w:rsid w:val="00547C12"/>
    <w:rsid w:val="0055164A"/>
    <w:rsid w:val="00556405"/>
    <w:rsid w:val="0055791E"/>
    <w:rsid w:val="00561566"/>
    <w:rsid w:val="005635C2"/>
    <w:rsid w:val="0056752F"/>
    <w:rsid w:val="00570B67"/>
    <w:rsid w:val="005711DA"/>
    <w:rsid w:val="005718B7"/>
    <w:rsid w:val="005743D9"/>
    <w:rsid w:val="00574538"/>
    <w:rsid w:val="005760FE"/>
    <w:rsid w:val="00577E79"/>
    <w:rsid w:val="00582734"/>
    <w:rsid w:val="00587E22"/>
    <w:rsid w:val="005958A9"/>
    <w:rsid w:val="00596BF7"/>
    <w:rsid w:val="005A61CF"/>
    <w:rsid w:val="005B238D"/>
    <w:rsid w:val="005B686E"/>
    <w:rsid w:val="005C0E98"/>
    <w:rsid w:val="005C0FE1"/>
    <w:rsid w:val="005C378B"/>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6737"/>
    <w:rsid w:val="0062318B"/>
    <w:rsid w:val="006271DB"/>
    <w:rsid w:val="00641C94"/>
    <w:rsid w:val="006446B6"/>
    <w:rsid w:val="00644D53"/>
    <w:rsid w:val="006506A6"/>
    <w:rsid w:val="00651968"/>
    <w:rsid w:val="00652F6E"/>
    <w:rsid w:val="00655248"/>
    <w:rsid w:val="00655722"/>
    <w:rsid w:val="006647C4"/>
    <w:rsid w:val="00664A35"/>
    <w:rsid w:val="006657B1"/>
    <w:rsid w:val="006718E1"/>
    <w:rsid w:val="00672901"/>
    <w:rsid w:val="00676FC8"/>
    <w:rsid w:val="0068527F"/>
    <w:rsid w:val="006913AA"/>
    <w:rsid w:val="00693163"/>
    <w:rsid w:val="00695E6B"/>
    <w:rsid w:val="006A01D9"/>
    <w:rsid w:val="006A0676"/>
    <w:rsid w:val="006A0D37"/>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D7B40"/>
    <w:rsid w:val="006E6767"/>
    <w:rsid w:val="006F1E95"/>
    <w:rsid w:val="006F7227"/>
    <w:rsid w:val="006F7735"/>
    <w:rsid w:val="00702522"/>
    <w:rsid w:val="00703088"/>
    <w:rsid w:val="00704F12"/>
    <w:rsid w:val="007059DE"/>
    <w:rsid w:val="00706D5B"/>
    <w:rsid w:val="0070715C"/>
    <w:rsid w:val="00710032"/>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522B2"/>
    <w:rsid w:val="0075274F"/>
    <w:rsid w:val="00761E59"/>
    <w:rsid w:val="00763B35"/>
    <w:rsid w:val="007661A3"/>
    <w:rsid w:val="00773203"/>
    <w:rsid w:val="0077336E"/>
    <w:rsid w:val="00775D58"/>
    <w:rsid w:val="00781C16"/>
    <w:rsid w:val="00782628"/>
    <w:rsid w:val="00782E68"/>
    <w:rsid w:val="00783A72"/>
    <w:rsid w:val="00783FD4"/>
    <w:rsid w:val="00785DE1"/>
    <w:rsid w:val="00787CD3"/>
    <w:rsid w:val="007901B5"/>
    <w:rsid w:val="00790977"/>
    <w:rsid w:val="007A0467"/>
    <w:rsid w:val="007A272C"/>
    <w:rsid w:val="007A3429"/>
    <w:rsid w:val="007A4630"/>
    <w:rsid w:val="007B5C36"/>
    <w:rsid w:val="007C0774"/>
    <w:rsid w:val="007C23CE"/>
    <w:rsid w:val="007C269B"/>
    <w:rsid w:val="007C39CF"/>
    <w:rsid w:val="007D664C"/>
    <w:rsid w:val="007E022C"/>
    <w:rsid w:val="007E69D9"/>
    <w:rsid w:val="00803882"/>
    <w:rsid w:val="0080560F"/>
    <w:rsid w:val="00806A6C"/>
    <w:rsid w:val="00807DAA"/>
    <w:rsid w:val="00810C27"/>
    <w:rsid w:val="00812BD8"/>
    <w:rsid w:val="00813CC0"/>
    <w:rsid w:val="00814EF4"/>
    <w:rsid w:val="00816B2C"/>
    <w:rsid w:val="0082021A"/>
    <w:rsid w:val="008218A8"/>
    <w:rsid w:val="00821D04"/>
    <w:rsid w:val="00826B32"/>
    <w:rsid w:val="00830EEB"/>
    <w:rsid w:val="008316E6"/>
    <w:rsid w:val="008377B6"/>
    <w:rsid w:val="008415BD"/>
    <w:rsid w:val="00843EAA"/>
    <w:rsid w:val="00844722"/>
    <w:rsid w:val="00845E3F"/>
    <w:rsid w:val="00852191"/>
    <w:rsid w:val="008525C2"/>
    <w:rsid w:val="0085413E"/>
    <w:rsid w:val="008605F3"/>
    <w:rsid w:val="008636E5"/>
    <w:rsid w:val="00863B47"/>
    <w:rsid w:val="00865023"/>
    <w:rsid w:val="00865305"/>
    <w:rsid w:val="0086585F"/>
    <w:rsid w:val="00865AB0"/>
    <w:rsid w:val="00865EA9"/>
    <w:rsid w:val="00870882"/>
    <w:rsid w:val="00871950"/>
    <w:rsid w:val="00875081"/>
    <w:rsid w:val="00875137"/>
    <w:rsid w:val="008753D1"/>
    <w:rsid w:val="008861F9"/>
    <w:rsid w:val="00886CFE"/>
    <w:rsid w:val="008877C6"/>
    <w:rsid w:val="0089365C"/>
    <w:rsid w:val="00897927"/>
    <w:rsid w:val="008A06FD"/>
    <w:rsid w:val="008B2410"/>
    <w:rsid w:val="008B2D58"/>
    <w:rsid w:val="008B6A3B"/>
    <w:rsid w:val="008C03F5"/>
    <w:rsid w:val="008C0E84"/>
    <w:rsid w:val="008C1026"/>
    <w:rsid w:val="008C22F6"/>
    <w:rsid w:val="008C33E4"/>
    <w:rsid w:val="008C5497"/>
    <w:rsid w:val="008C55D0"/>
    <w:rsid w:val="008D12AB"/>
    <w:rsid w:val="008D3082"/>
    <w:rsid w:val="008D588A"/>
    <w:rsid w:val="008D775D"/>
    <w:rsid w:val="008E6031"/>
    <w:rsid w:val="008E60E6"/>
    <w:rsid w:val="008E7127"/>
    <w:rsid w:val="008E7D9A"/>
    <w:rsid w:val="008F19F8"/>
    <w:rsid w:val="008F20B2"/>
    <w:rsid w:val="008F2FB8"/>
    <w:rsid w:val="008F4915"/>
    <w:rsid w:val="008F5482"/>
    <w:rsid w:val="008F6854"/>
    <w:rsid w:val="008F68E2"/>
    <w:rsid w:val="008F6C8D"/>
    <w:rsid w:val="00900048"/>
    <w:rsid w:val="00903DEA"/>
    <w:rsid w:val="00904DC1"/>
    <w:rsid w:val="009118A2"/>
    <w:rsid w:val="00920FAB"/>
    <w:rsid w:val="009234E9"/>
    <w:rsid w:val="00927E48"/>
    <w:rsid w:val="0093258A"/>
    <w:rsid w:val="00933CE9"/>
    <w:rsid w:val="0093600F"/>
    <w:rsid w:val="00942172"/>
    <w:rsid w:val="009443A2"/>
    <w:rsid w:val="0095055E"/>
    <w:rsid w:val="00951F59"/>
    <w:rsid w:val="00960DAD"/>
    <w:rsid w:val="00961D74"/>
    <w:rsid w:val="00963ACE"/>
    <w:rsid w:val="0097012F"/>
    <w:rsid w:val="00970D66"/>
    <w:rsid w:val="009733CF"/>
    <w:rsid w:val="00980D1A"/>
    <w:rsid w:val="00982FF2"/>
    <w:rsid w:val="009853C1"/>
    <w:rsid w:val="0098695F"/>
    <w:rsid w:val="009871C9"/>
    <w:rsid w:val="00987DCF"/>
    <w:rsid w:val="00993C7F"/>
    <w:rsid w:val="00994267"/>
    <w:rsid w:val="00994A9B"/>
    <w:rsid w:val="00995CDE"/>
    <w:rsid w:val="0099714F"/>
    <w:rsid w:val="00997E70"/>
    <w:rsid w:val="009A223A"/>
    <w:rsid w:val="009A36D0"/>
    <w:rsid w:val="009A4199"/>
    <w:rsid w:val="009A481E"/>
    <w:rsid w:val="009A50A4"/>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23569"/>
    <w:rsid w:val="00A30D9B"/>
    <w:rsid w:val="00A31B4F"/>
    <w:rsid w:val="00A32A85"/>
    <w:rsid w:val="00A37D22"/>
    <w:rsid w:val="00A40AAF"/>
    <w:rsid w:val="00A410CA"/>
    <w:rsid w:val="00A468CC"/>
    <w:rsid w:val="00A46D69"/>
    <w:rsid w:val="00A50044"/>
    <w:rsid w:val="00A503C0"/>
    <w:rsid w:val="00A66C6F"/>
    <w:rsid w:val="00A70DBD"/>
    <w:rsid w:val="00A72BA2"/>
    <w:rsid w:val="00A72CF4"/>
    <w:rsid w:val="00A7481D"/>
    <w:rsid w:val="00A76507"/>
    <w:rsid w:val="00A800B0"/>
    <w:rsid w:val="00A80A80"/>
    <w:rsid w:val="00A83ACE"/>
    <w:rsid w:val="00A844D6"/>
    <w:rsid w:val="00A87256"/>
    <w:rsid w:val="00A90DDA"/>
    <w:rsid w:val="00A9125F"/>
    <w:rsid w:val="00A917DE"/>
    <w:rsid w:val="00A93F31"/>
    <w:rsid w:val="00A94563"/>
    <w:rsid w:val="00A970A3"/>
    <w:rsid w:val="00AA18B7"/>
    <w:rsid w:val="00AA2CE8"/>
    <w:rsid w:val="00AA54F9"/>
    <w:rsid w:val="00AA557C"/>
    <w:rsid w:val="00AA6627"/>
    <w:rsid w:val="00AB224B"/>
    <w:rsid w:val="00AB2851"/>
    <w:rsid w:val="00AC0C43"/>
    <w:rsid w:val="00AC2376"/>
    <w:rsid w:val="00AC6F33"/>
    <w:rsid w:val="00AC6F81"/>
    <w:rsid w:val="00AC7A4D"/>
    <w:rsid w:val="00AD0212"/>
    <w:rsid w:val="00AD039D"/>
    <w:rsid w:val="00AD0882"/>
    <w:rsid w:val="00AD52DE"/>
    <w:rsid w:val="00AD59F5"/>
    <w:rsid w:val="00AD6249"/>
    <w:rsid w:val="00AD6377"/>
    <w:rsid w:val="00AE01B9"/>
    <w:rsid w:val="00AE1723"/>
    <w:rsid w:val="00AE6FDB"/>
    <w:rsid w:val="00AE73F9"/>
    <w:rsid w:val="00AE75B0"/>
    <w:rsid w:val="00AF1BF7"/>
    <w:rsid w:val="00AF52F0"/>
    <w:rsid w:val="00B00F04"/>
    <w:rsid w:val="00B113E8"/>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5416A"/>
    <w:rsid w:val="00B62038"/>
    <w:rsid w:val="00B64FDB"/>
    <w:rsid w:val="00B666FC"/>
    <w:rsid w:val="00B6729A"/>
    <w:rsid w:val="00B67CBE"/>
    <w:rsid w:val="00B67EF6"/>
    <w:rsid w:val="00B71D09"/>
    <w:rsid w:val="00B73E51"/>
    <w:rsid w:val="00B757EC"/>
    <w:rsid w:val="00B9025E"/>
    <w:rsid w:val="00B94504"/>
    <w:rsid w:val="00B95F82"/>
    <w:rsid w:val="00BA1EE9"/>
    <w:rsid w:val="00BA1EF1"/>
    <w:rsid w:val="00BA27EF"/>
    <w:rsid w:val="00BA3E15"/>
    <w:rsid w:val="00BA4691"/>
    <w:rsid w:val="00BA54AD"/>
    <w:rsid w:val="00BA5518"/>
    <w:rsid w:val="00BA5949"/>
    <w:rsid w:val="00BB5A0E"/>
    <w:rsid w:val="00BB5FA7"/>
    <w:rsid w:val="00BB6128"/>
    <w:rsid w:val="00BC0D12"/>
    <w:rsid w:val="00BC23B4"/>
    <w:rsid w:val="00BC4166"/>
    <w:rsid w:val="00BC4F60"/>
    <w:rsid w:val="00BD31E9"/>
    <w:rsid w:val="00BD3CA0"/>
    <w:rsid w:val="00BD4C6C"/>
    <w:rsid w:val="00BD5BD5"/>
    <w:rsid w:val="00BE273C"/>
    <w:rsid w:val="00BE48D7"/>
    <w:rsid w:val="00BE5C58"/>
    <w:rsid w:val="00BE5E45"/>
    <w:rsid w:val="00BF2128"/>
    <w:rsid w:val="00BF3079"/>
    <w:rsid w:val="00BF53EC"/>
    <w:rsid w:val="00BF76A5"/>
    <w:rsid w:val="00C03022"/>
    <w:rsid w:val="00C03FA5"/>
    <w:rsid w:val="00C07127"/>
    <w:rsid w:val="00C10C14"/>
    <w:rsid w:val="00C11679"/>
    <w:rsid w:val="00C13196"/>
    <w:rsid w:val="00C1361B"/>
    <w:rsid w:val="00C15CC9"/>
    <w:rsid w:val="00C1778F"/>
    <w:rsid w:val="00C204A1"/>
    <w:rsid w:val="00C26A20"/>
    <w:rsid w:val="00C37A84"/>
    <w:rsid w:val="00C37EA2"/>
    <w:rsid w:val="00C415DF"/>
    <w:rsid w:val="00C44C4A"/>
    <w:rsid w:val="00C51D62"/>
    <w:rsid w:val="00C524F1"/>
    <w:rsid w:val="00C54105"/>
    <w:rsid w:val="00C55704"/>
    <w:rsid w:val="00C55E3D"/>
    <w:rsid w:val="00C60317"/>
    <w:rsid w:val="00C60C5C"/>
    <w:rsid w:val="00C67EE1"/>
    <w:rsid w:val="00C72BE5"/>
    <w:rsid w:val="00C73850"/>
    <w:rsid w:val="00C81B51"/>
    <w:rsid w:val="00C82336"/>
    <w:rsid w:val="00C8665D"/>
    <w:rsid w:val="00C87AA3"/>
    <w:rsid w:val="00C87FFC"/>
    <w:rsid w:val="00C918E6"/>
    <w:rsid w:val="00C923F0"/>
    <w:rsid w:val="00CA1B01"/>
    <w:rsid w:val="00CA62B8"/>
    <w:rsid w:val="00CA7E00"/>
    <w:rsid w:val="00CB1EC4"/>
    <w:rsid w:val="00CB305B"/>
    <w:rsid w:val="00CB3EC8"/>
    <w:rsid w:val="00CB67E3"/>
    <w:rsid w:val="00CB7596"/>
    <w:rsid w:val="00CC0A57"/>
    <w:rsid w:val="00CC134C"/>
    <w:rsid w:val="00CC25E8"/>
    <w:rsid w:val="00CD0B72"/>
    <w:rsid w:val="00CE1613"/>
    <w:rsid w:val="00CE5B86"/>
    <w:rsid w:val="00CF4B84"/>
    <w:rsid w:val="00D02E73"/>
    <w:rsid w:val="00D03B06"/>
    <w:rsid w:val="00D117BB"/>
    <w:rsid w:val="00D17BCA"/>
    <w:rsid w:val="00D25588"/>
    <w:rsid w:val="00D25EAA"/>
    <w:rsid w:val="00D301E5"/>
    <w:rsid w:val="00D336D4"/>
    <w:rsid w:val="00D35198"/>
    <w:rsid w:val="00D421C5"/>
    <w:rsid w:val="00D4650B"/>
    <w:rsid w:val="00D5537C"/>
    <w:rsid w:val="00D5686B"/>
    <w:rsid w:val="00D56DC8"/>
    <w:rsid w:val="00D631CC"/>
    <w:rsid w:val="00D647F6"/>
    <w:rsid w:val="00D7511D"/>
    <w:rsid w:val="00D770F2"/>
    <w:rsid w:val="00D77936"/>
    <w:rsid w:val="00D77A84"/>
    <w:rsid w:val="00D8219A"/>
    <w:rsid w:val="00D82A41"/>
    <w:rsid w:val="00D83DB7"/>
    <w:rsid w:val="00D8449D"/>
    <w:rsid w:val="00D85023"/>
    <w:rsid w:val="00D8689F"/>
    <w:rsid w:val="00D976C9"/>
    <w:rsid w:val="00DA00BC"/>
    <w:rsid w:val="00DA2BEF"/>
    <w:rsid w:val="00DA3856"/>
    <w:rsid w:val="00DA4A02"/>
    <w:rsid w:val="00DA70A2"/>
    <w:rsid w:val="00DA7B3B"/>
    <w:rsid w:val="00DB5983"/>
    <w:rsid w:val="00DB6D76"/>
    <w:rsid w:val="00DB7327"/>
    <w:rsid w:val="00DB7B04"/>
    <w:rsid w:val="00DC02B6"/>
    <w:rsid w:val="00DC1732"/>
    <w:rsid w:val="00DC299E"/>
    <w:rsid w:val="00DC6004"/>
    <w:rsid w:val="00DC76F9"/>
    <w:rsid w:val="00DD09C7"/>
    <w:rsid w:val="00DD5342"/>
    <w:rsid w:val="00DD538F"/>
    <w:rsid w:val="00DE1903"/>
    <w:rsid w:val="00DE30CE"/>
    <w:rsid w:val="00DF2674"/>
    <w:rsid w:val="00E01875"/>
    <w:rsid w:val="00E01F03"/>
    <w:rsid w:val="00E02F9E"/>
    <w:rsid w:val="00E03DB7"/>
    <w:rsid w:val="00E03EE7"/>
    <w:rsid w:val="00E0507E"/>
    <w:rsid w:val="00E1063D"/>
    <w:rsid w:val="00E13D7E"/>
    <w:rsid w:val="00E17CB2"/>
    <w:rsid w:val="00E21910"/>
    <w:rsid w:val="00E24C3C"/>
    <w:rsid w:val="00E267BA"/>
    <w:rsid w:val="00E3328C"/>
    <w:rsid w:val="00E3430B"/>
    <w:rsid w:val="00E365DF"/>
    <w:rsid w:val="00E367EC"/>
    <w:rsid w:val="00E37221"/>
    <w:rsid w:val="00E41825"/>
    <w:rsid w:val="00E4538B"/>
    <w:rsid w:val="00E55184"/>
    <w:rsid w:val="00E638B3"/>
    <w:rsid w:val="00E652DA"/>
    <w:rsid w:val="00E673B7"/>
    <w:rsid w:val="00E73125"/>
    <w:rsid w:val="00E732D8"/>
    <w:rsid w:val="00E76107"/>
    <w:rsid w:val="00E7611D"/>
    <w:rsid w:val="00E77E0E"/>
    <w:rsid w:val="00E77E26"/>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6689"/>
    <w:rsid w:val="00ED1411"/>
    <w:rsid w:val="00ED326F"/>
    <w:rsid w:val="00ED434F"/>
    <w:rsid w:val="00ED462B"/>
    <w:rsid w:val="00ED5099"/>
    <w:rsid w:val="00EE22EE"/>
    <w:rsid w:val="00EF2540"/>
    <w:rsid w:val="00EF2DE5"/>
    <w:rsid w:val="00EF3278"/>
    <w:rsid w:val="00EF50F0"/>
    <w:rsid w:val="00EF666C"/>
    <w:rsid w:val="00F05057"/>
    <w:rsid w:val="00F1149A"/>
    <w:rsid w:val="00F169B8"/>
    <w:rsid w:val="00F16B85"/>
    <w:rsid w:val="00F1765C"/>
    <w:rsid w:val="00F17B32"/>
    <w:rsid w:val="00F2348F"/>
    <w:rsid w:val="00F2365F"/>
    <w:rsid w:val="00F25E47"/>
    <w:rsid w:val="00F32C3D"/>
    <w:rsid w:val="00F33711"/>
    <w:rsid w:val="00F3417C"/>
    <w:rsid w:val="00F42F75"/>
    <w:rsid w:val="00F5367C"/>
    <w:rsid w:val="00F5518D"/>
    <w:rsid w:val="00F576D5"/>
    <w:rsid w:val="00F57C8B"/>
    <w:rsid w:val="00F61298"/>
    <w:rsid w:val="00F63F32"/>
    <w:rsid w:val="00F64F82"/>
    <w:rsid w:val="00F6553A"/>
    <w:rsid w:val="00F67FFE"/>
    <w:rsid w:val="00F70689"/>
    <w:rsid w:val="00F84033"/>
    <w:rsid w:val="00F8411D"/>
    <w:rsid w:val="00F923DE"/>
    <w:rsid w:val="00F925D8"/>
    <w:rsid w:val="00F97279"/>
    <w:rsid w:val="00FA0966"/>
    <w:rsid w:val="00FA29BA"/>
    <w:rsid w:val="00FA3F10"/>
    <w:rsid w:val="00FA6D9A"/>
    <w:rsid w:val="00FA74E1"/>
    <w:rsid w:val="00FA7F2F"/>
    <w:rsid w:val="00FB23B6"/>
    <w:rsid w:val="00FB24E7"/>
    <w:rsid w:val="00FC12CC"/>
    <w:rsid w:val="00FC1520"/>
    <w:rsid w:val="00FC6C87"/>
    <w:rsid w:val="00FD371A"/>
    <w:rsid w:val="00FD4F82"/>
    <w:rsid w:val="00FD6178"/>
    <w:rsid w:val="00FD7AA6"/>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6"/>
      </w:numPr>
    </w:pPr>
    <w:rPr>
      <w:rFonts w:ascii="Arial" w:hAnsi="Arial"/>
      <w:b/>
      <w:sz w:val="20"/>
    </w:rPr>
  </w:style>
  <w:style w:type="paragraph" w:customStyle="1" w:styleId="Apakpunkts">
    <w:name w:val="Apakšpunkts"/>
    <w:basedOn w:val="Normal"/>
    <w:link w:val="ApakpunktsChar"/>
    <w:rsid w:val="000631A3"/>
    <w:pPr>
      <w:numPr>
        <w:ilvl w:val="1"/>
        <w:numId w:val="6"/>
      </w:numPr>
    </w:pPr>
    <w:rPr>
      <w:rFonts w:ascii="Arial" w:hAnsi="Arial"/>
      <w:b/>
      <w:sz w:val="20"/>
    </w:rPr>
  </w:style>
  <w:style w:type="paragraph" w:customStyle="1" w:styleId="Paragrfs">
    <w:name w:val="Paragrāfs"/>
    <w:basedOn w:val="Normal"/>
    <w:next w:val="Rindkopa"/>
    <w:rsid w:val="000631A3"/>
    <w:pPr>
      <w:numPr>
        <w:ilvl w:val="2"/>
        <w:numId w:val="6"/>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FA6D9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D9A"/>
    <w:rPr>
      <w:rFonts w:eastAsia="Times New Roman" w:cs="Times New Roman"/>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6"/>
      </w:numPr>
    </w:pPr>
    <w:rPr>
      <w:rFonts w:ascii="Arial" w:hAnsi="Arial"/>
      <w:b/>
      <w:sz w:val="20"/>
    </w:rPr>
  </w:style>
  <w:style w:type="paragraph" w:customStyle="1" w:styleId="Apakpunkts">
    <w:name w:val="Apakšpunkts"/>
    <w:basedOn w:val="Normal"/>
    <w:link w:val="ApakpunktsChar"/>
    <w:rsid w:val="000631A3"/>
    <w:pPr>
      <w:numPr>
        <w:ilvl w:val="1"/>
        <w:numId w:val="6"/>
      </w:numPr>
    </w:pPr>
    <w:rPr>
      <w:rFonts w:ascii="Arial" w:hAnsi="Arial"/>
      <w:b/>
      <w:sz w:val="20"/>
    </w:rPr>
  </w:style>
  <w:style w:type="paragraph" w:customStyle="1" w:styleId="Paragrfs">
    <w:name w:val="Paragrāfs"/>
    <w:basedOn w:val="Normal"/>
    <w:next w:val="Rindkopa"/>
    <w:rsid w:val="000631A3"/>
    <w:pPr>
      <w:numPr>
        <w:ilvl w:val="2"/>
        <w:numId w:val="6"/>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FA6D9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D9A"/>
    <w:rPr>
      <w:rFonts w:eastAsia="Times New Roman" w:cs="Times New Roman"/>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585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66A11-165E-4E05-82D6-B830E9F8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7660</TotalTime>
  <Pages>9</Pages>
  <Words>9390</Words>
  <Characters>5353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405</cp:revision>
  <cp:lastPrinted>2017-04-06T07:06:00Z</cp:lastPrinted>
  <dcterms:created xsi:type="dcterms:W3CDTF">2013-02-28T09:44:00Z</dcterms:created>
  <dcterms:modified xsi:type="dcterms:W3CDTF">2017-04-13T05:13:00Z</dcterms:modified>
</cp:coreProperties>
</file>