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0C8" w:rsidRPr="00786943" w:rsidRDefault="008010C8" w:rsidP="008010C8">
      <w:pPr>
        <w:jc w:val="center"/>
        <w:rPr>
          <w:b/>
          <w:bCs/>
        </w:rPr>
      </w:pPr>
      <w:r w:rsidRPr="00786943">
        <w:rPr>
          <w:b/>
          <w:bCs/>
        </w:rPr>
        <w:t>Iepirkums</w:t>
      </w:r>
    </w:p>
    <w:p w:rsidR="00DF650B" w:rsidRDefault="001E2906" w:rsidP="008010C8">
      <w:pPr>
        <w:jc w:val="center"/>
        <w:rPr>
          <w:b/>
        </w:rPr>
      </w:pPr>
      <w:r>
        <w:rPr>
          <w:b/>
        </w:rPr>
        <w:t>“Apgaismojuma līnijas izbūve Jelgavas novada Vircavas pagasta, Vircavas ciema, Platones ielā un Jelgavas ielā” (ID Nr. JNP 2018/42</w:t>
      </w:r>
      <w:r w:rsidRPr="00250ABA">
        <w:rPr>
          <w:b/>
        </w:rPr>
        <w:t>)</w:t>
      </w:r>
    </w:p>
    <w:p w:rsidR="001E2906" w:rsidRPr="00786943" w:rsidRDefault="001E2906" w:rsidP="008010C8">
      <w:pPr>
        <w:jc w:val="center"/>
        <w:rPr>
          <w:b/>
          <w:bCs/>
        </w:rPr>
      </w:pPr>
    </w:p>
    <w:p w:rsidR="008010C8" w:rsidRPr="00786943" w:rsidRDefault="008010C8" w:rsidP="008010C8">
      <w:pPr>
        <w:jc w:val="center"/>
        <w:rPr>
          <w:b/>
        </w:rPr>
      </w:pPr>
      <w:r w:rsidRPr="00786943">
        <w:rPr>
          <w:b/>
        </w:rPr>
        <w:t>IEPIRKUMA PROCEDŪRAS ZIŅOJUMS</w:t>
      </w:r>
    </w:p>
    <w:p w:rsidR="00DF650B" w:rsidRPr="00786943" w:rsidRDefault="00DF650B" w:rsidP="008010C8">
      <w:pPr>
        <w:jc w:val="center"/>
        <w:rPr>
          <w:b/>
        </w:rPr>
      </w:pPr>
    </w:p>
    <w:p w:rsidR="008010C8" w:rsidRPr="00786943" w:rsidRDefault="008010C8" w:rsidP="008010C8">
      <w:pPr>
        <w:jc w:val="both"/>
      </w:pPr>
      <w:r w:rsidRPr="00786943">
        <w:t xml:space="preserve">Jelgavā, 2018.gada </w:t>
      </w:r>
      <w:r w:rsidR="004605D5">
        <w:t>2.jūlijā</w:t>
      </w:r>
    </w:p>
    <w:p w:rsidR="00DF650B" w:rsidRPr="00786943" w:rsidRDefault="00DF650B" w:rsidP="008010C8">
      <w:pPr>
        <w:jc w:val="both"/>
      </w:pPr>
    </w:p>
    <w:p w:rsidR="008010C8" w:rsidRPr="00786943" w:rsidRDefault="008010C8" w:rsidP="008010C8">
      <w:pPr>
        <w:jc w:val="both"/>
      </w:pPr>
      <w:r w:rsidRPr="00786943">
        <w:rPr>
          <w:b/>
          <w:u w:val="single"/>
        </w:rPr>
        <w:t>Pasūtītājs</w:t>
      </w:r>
      <w:r w:rsidRPr="00786943">
        <w:t>: Jelgavas novada pašvaldība,reģ.Nr.90009118031,Pasta iela 37,Jelgava, LV-3001.</w:t>
      </w:r>
    </w:p>
    <w:p w:rsidR="008010C8" w:rsidRPr="00786943" w:rsidRDefault="008010C8" w:rsidP="008010C8">
      <w:pPr>
        <w:jc w:val="both"/>
      </w:pPr>
      <w:r w:rsidRPr="00786943">
        <w:rPr>
          <w:b/>
          <w:u w:val="single"/>
        </w:rPr>
        <w:t>Iepirkuma procedūras veids un identifikācijas numurs:</w:t>
      </w:r>
      <w:r w:rsidRPr="00786943">
        <w:t xml:space="preserve"> iepirkums</w:t>
      </w:r>
      <w:r w:rsidR="00A742A8">
        <w:t xml:space="preserve"> </w:t>
      </w:r>
      <w:r w:rsidRPr="00786943">
        <w:t xml:space="preserve">- PIL 9 pants, iepirkuma identifikācijas Nr. </w:t>
      </w:r>
      <w:r w:rsidR="001E2906">
        <w:t>JNP 2018/42</w:t>
      </w:r>
      <w:r w:rsidRPr="00786943">
        <w:t>.</w:t>
      </w:r>
    </w:p>
    <w:p w:rsidR="00DF650B" w:rsidRPr="00786943" w:rsidRDefault="00DF650B" w:rsidP="008010C8">
      <w:pPr>
        <w:jc w:val="both"/>
      </w:pPr>
    </w:p>
    <w:p w:rsidR="008010C8" w:rsidRPr="00786943" w:rsidRDefault="008010C8" w:rsidP="008010C8">
      <w:pPr>
        <w:jc w:val="both"/>
      </w:pPr>
      <w:r w:rsidRPr="00786943">
        <w:rPr>
          <w:b/>
          <w:u w:val="single"/>
        </w:rPr>
        <w:t xml:space="preserve">Iepirkuma priekšmets : </w:t>
      </w:r>
      <w:r w:rsidRPr="00786943">
        <w:t>Iepirkuma priekšmet</w:t>
      </w:r>
      <w:r w:rsidR="001E2906">
        <w:t>s ir</w:t>
      </w:r>
      <w:r w:rsidR="001E2906" w:rsidRPr="00B72C87">
        <w:t xml:space="preserve"> </w:t>
      </w:r>
      <w:r w:rsidR="001E2906">
        <w:t>apgaismojuma izbūve Vircavas pagastā, Jelgavas novadā.</w:t>
      </w:r>
    </w:p>
    <w:p w:rsidR="00DF650B" w:rsidRPr="00786943" w:rsidRDefault="00DF650B" w:rsidP="008010C8">
      <w:pPr>
        <w:jc w:val="both"/>
      </w:pPr>
    </w:p>
    <w:p w:rsidR="008010C8" w:rsidRPr="00786943" w:rsidRDefault="008010C8" w:rsidP="008010C8">
      <w:pPr>
        <w:jc w:val="both"/>
      </w:pPr>
      <w:r w:rsidRPr="00786943">
        <w:rPr>
          <w:b/>
          <w:u w:val="single"/>
        </w:rPr>
        <w:t xml:space="preserve">Datums, kad paziņojums par plānoto līgumu publicēts Iepirkumu uzraudzības biroja Jelgavas novada pašvaldības tīmekļvietnē: </w:t>
      </w:r>
      <w:r w:rsidRPr="00786943">
        <w:t xml:space="preserve">- </w:t>
      </w:r>
      <w:r w:rsidR="001E2906" w:rsidRPr="001E2906">
        <w:t>12.06.2018.</w:t>
      </w:r>
    </w:p>
    <w:p w:rsidR="00DF650B" w:rsidRPr="00786943" w:rsidRDefault="00DF650B" w:rsidP="008010C8">
      <w:pPr>
        <w:jc w:val="both"/>
      </w:pPr>
    </w:p>
    <w:p w:rsidR="008010C8" w:rsidRPr="00786943" w:rsidRDefault="008010C8" w:rsidP="008010C8">
      <w:pPr>
        <w:pStyle w:val="Title"/>
        <w:tabs>
          <w:tab w:val="left" w:pos="4111"/>
        </w:tabs>
        <w:jc w:val="both"/>
        <w:rPr>
          <w:sz w:val="24"/>
          <w:szCs w:val="24"/>
        </w:rPr>
      </w:pPr>
      <w:r w:rsidRPr="00786943">
        <w:rPr>
          <w:b/>
          <w:sz w:val="24"/>
          <w:szCs w:val="24"/>
          <w:u w:val="single"/>
        </w:rPr>
        <w:t>Iepirkuma komisija</w:t>
      </w:r>
      <w:r w:rsidRPr="00786943">
        <w:rPr>
          <w:sz w:val="24"/>
          <w:szCs w:val="24"/>
        </w:rPr>
        <w:t xml:space="preserve">: </w:t>
      </w:r>
    </w:p>
    <w:p w:rsidR="008010C8" w:rsidRPr="00786943" w:rsidRDefault="008010C8" w:rsidP="008010C8">
      <w:pPr>
        <w:jc w:val="both"/>
        <w:rPr>
          <w:color w:val="000000" w:themeColor="text1"/>
        </w:rPr>
      </w:pPr>
      <w:r w:rsidRPr="00786943">
        <w:t>Pastāvīgā Jelgavas novada iepirkuma komisija, apstiprināta ar Jelgavas novada domes 30.07.2009. sēdes lēmumu Nr.4 17.§., 23.09.2009. sēdes lēmumu Nr. 7 9§, 24.07.2013. sēdes lēmumu Nr. 13 11§, 27.01.2014.sēdes lēmumu Nr.1 20§,</w:t>
      </w:r>
      <w:r w:rsidRPr="00786943">
        <w:rPr>
          <w:color w:val="000000"/>
        </w:rPr>
        <w:t xml:space="preserve"> 27.07.2016. sēdes lēmumu Nr. 10 28§ un 25</w:t>
      </w:r>
      <w:r w:rsidRPr="00786943">
        <w:t>.</w:t>
      </w:r>
      <w:r w:rsidR="00AE146D" w:rsidRPr="00786943">
        <w:rPr>
          <w:color w:val="000000" w:themeColor="text1"/>
        </w:rPr>
        <w:t xml:space="preserve">04.2018. sēdes lēmumu Nr. 5 </w:t>
      </w:r>
      <w:r w:rsidRPr="00786943">
        <w:rPr>
          <w:color w:val="000000" w:themeColor="text1"/>
        </w:rPr>
        <w:t>20§:</w:t>
      </w:r>
    </w:p>
    <w:p w:rsidR="00DF650B" w:rsidRPr="00786943" w:rsidRDefault="00DF650B" w:rsidP="008010C8">
      <w:pPr>
        <w:jc w:val="both"/>
        <w:rPr>
          <w:color w:val="000000" w:themeColor="text1"/>
        </w:rPr>
      </w:pPr>
    </w:p>
    <w:p w:rsidR="008010C8" w:rsidRPr="00786943" w:rsidRDefault="008010C8" w:rsidP="008010C8">
      <w:pPr>
        <w:tabs>
          <w:tab w:val="left" w:pos="9781"/>
        </w:tabs>
        <w:ind w:right="2302"/>
        <w:jc w:val="both"/>
        <w:rPr>
          <w:rStyle w:val="Emphasis"/>
        </w:rPr>
      </w:pPr>
      <w:r w:rsidRPr="00786943">
        <w:rPr>
          <w:u w:val="single"/>
        </w:rPr>
        <w:t>Komisijas priekšsēdētāja</w:t>
      </w:r>
      <w:r w:rsidRPr="00786943">
        <w:t xml:space="preserve">- </w:t>
      </w:r>
      <w:r w:rsidRPr="00786943">
        <w:rPr>
          <w:rStyle w:val="Emphasis"/>
        </w:rPr>
        <w:t>Aija Udalova</w:t>
      </w:r>
    </w:p>
    <w:p w:rsidR="008010C8" w:rsidRPr="00786943" w:rsidRDefault="008010C8" w:rsidP="008010C8">
      <w:pPr>
        <w:tabs>
          <w:tab w:val="left" w:pos="9781"/>
        </w:tabs>
        <w:ind w:right="5304"/>
        <w:jc w:val="both"/>
      </w:pPr>
      <w:r w:rsidRPr="00786943">
        <w:rPr>
          <w:u w:val="single"/>
        </w:rPr>
        <w:t>Komisijas locekļi</w:t>
      </w:r>
      <w:r w:rsidRPr="00786943">
        <w:t>:</w:t>
      </w:r>
    </w:p>
    <w:p w:rsidR="008010C8" w:rsidRPr="00786943" w:rsidRDefault="008010C8" w:rsidP="008010C8">
      <w:pPr>
        <w:jc w:val="both"/>
      </w:pPr>
      <w:r w:rsidRPr="00786943">
        <w:rPr>
          <w:i/>
          <w:iCs/>
        </w:rPr>
        <w:t>Inta Savicka</w:t>
      </w:r>
      <w:r w:rsidRPr="00786943">
        <w:t>- Jelgavas novada domes deputāte;</w:t>
      </w:r>
    </w:p>
    <w:p w:rsidR="009162EC" w:rsidRPr="00786943" w:rsidRDefault="009162EC" w:rsidP="009162EC">
      <w:pPr>
        <w:jc w:val="both"/>
        <w:rPr>
          <w:rFonts w:eastAsia="Arial Unicode MS"/>
          <w:lang w:eastAsia="en-US"/>
        </w:rPr>
      </w:pPr>
      <w:r w:rsidRPr="00786943">
        <w:rPr>
          <w:rFonts w:eastAsia="Arial Unicode MS"/>
          <w:i/>
          <w:iCs/>
          <w:kern w:val="1"/>
        </w:rPr>
        <w:t>Inese Cinovska-</w:t>
      </w:r>
      <w:r w:rsidRPr="00786943">
        <w:rPr>
          <w:lang w:eastAsia="en-US"/>
        </w:rPr>
        <w:t xml:space="preserve"> Jelgavas novada</w:t>
      </w:r>
      <w:r w:rsidRPr="00786943">
        <w:rPr>
          <w:rFonts w:eastAsia="Arial Unicode MS"/>
          <w:i/>
          <w:iCs/>
          <w:kern w:val="1"/>
        </w:rPr>
        <w:t xml:space="preserve"> </w:t>
      </w:r>
      <w:r w:rsidRPr="00786943">
        <w:rPr>
          <w:rFonts w:eastAsia="Arial Unicode MS"/>
          <w:lang w:eastAsia="en-US"/>
        </w:rPr>
        <w:t>pašvaldības Attīstības nodaļas vadītāja p.i.;</w:t>
      </w:r>
    </w:p>
    <w:p w:rsidR="009162EC" w:rsidRPr="00786943" w:rsidRDefault="009162EC" w:rsidP="009162EC">
      <w:pPr>
        <w:jc w:val="both"/>
      </w:pPr>
      <w:r w:rsidRPr="00786943">
        <w:rPr>
          <w:rStyle w:val="CaptionChar"/>
        </w:rPr>
        <w:t>Inese Tarvida-</w:t>
      </w:r>
      <w:r w:rsidRPr="00786943">
        <w:t xml:space="preserve"> Jelgavas novada pašvaldības policijas priekšniece;</w:t>
      </w:r>
    </w:p>
    <w:p w:rsidR="009162EC" w:rsidRPr="00786943" w:rsidRDefault="009162EC" w:rsidP="009162EC">
      <w:pPr>
        <w:jc w:val="both"/>
      </w:pPr>
      <w:r w:rsidRPr="00786943">
        <w:rPr>
          <w:rStyle w:val="CaptionChar"/>
        </w:rPr>
        <w:t>Beāta Cirmane</w:t>
      </w:r>
      <w:r w:rsidRPr="00786943">
        <w:t>- Jelgavas novada pašvaldības Finanšu nodaļas vadītājas vietniece.</w:t>
      </w:r>
    </w:p>
    <w:p w:rsidR="009162EC" w:rsidRPr="00786943" w:rsidRDefault="009162EC" w:rsidP="009162EC">
      <w:pPr>
        <w:jc w:val="both"/>
        <w:rPr>
          <w:i/>
          <w:iCs/>
        </w:rPr>
      </w:pPr>
      <w:r w:rsidRPr="00786943">
        <w:rPr>
          <w:u w:val="single"/>
        </w:rPr>
        <w:t>Protokolē iepirkumu</w:t>
      </w:r>
      <w:r w:rsidR="00583BFE">
        <w:t xml:space="preserve"> speciāliste – Kristīne Akone</w:t>
      </w:r>
    </w:p>
    <w:p w:rsidR="00DF650B" w:rsidRPr="00786943" w:rsidRDefault="00DF650B" w:rsidP="009162EC">
      <w:pPr>
        <w:jc w:val="both"/>
        <w:rPr>
          <w:i/>
          <w:iCs/>
        </w:rPr>
      </w:pPr>
    </w:p>
    <w:p w:rsidR="009162EC" w:rsidRPr="00786943" w:rsidRDefault="009162EC" w:rsidP="009162EC">
      <w:pPr>
        <w:jc w:val="both"/>
      </w:pPr>
      <w:r w:rsidRPr="00786943">
        <w:t xml:space="preserve">Tehniskās specifikācijas sagatavotājs – </w:t>
      </w:r>
      <w:r w:rsidR="00682245">
        <w:rPr>
          <w:i/>
        </w:rPr>
        <w:t>Edgars Jumītis</w:t>
      </w:r>
      <w:r w:rsidRPr="00786943">
        <w:rPr>
          <w:i/>
        </w:rPr>
        <w:t xml:space="preserve"> - </w:t>
      </w:r>
      <w:r w:rsidRPr="00786943">
        <w:t xml:space="preserve">Jelgavas novada pašvaldības </w:t>
      </w:r>
      <w:r w:rsidR="00682245">
        <w:t>ceļu būvinženieris.</w:t>
      </w:r>
    </w:p>
    <w:p w:rsidR="00DF650B" w:rsidRPr="00786943" w:rsidRDefault="00DF650B" w:rsidP="009162EC">
      <w:pPr>
        <w:jc w:val="both"/>
      </w:pPr>
    </w:p>
    <w:p w:rsidR="009E197E" w:rsidRDefault="00DF650B" w:rsidP="009E197E">
      <w:pPr>
        <w:jc w:val="both"/>
        <w:rPr>
          <w:b/>
          <w:u w:val="single"/>
        </w:rPr>
      </w:pPr>
      <w:r w:rsidRPr="00786943">
        <w:rPr>
          <w:b/>
          <w:u w:val="single"/>
        </w:rPr>
        <w:t>Pretendentiem noteiktās kvalifikācijas prasības:</w:t>
      </w:r>
    </w:p>
    <w:p w:rsidR="009E197E" w:rsidRPr="009E197E" w:rsidRDefault="009E197E" w:rsidP="009E197E">
      <w:pPr>
        <w:pStyle w:val="Apakpunkts"/>
        <w:numPr>
          <w:ilvl w:val="0"/>
          <w:numId w:val="2"/>
        </w:numPr>
        <w:rPr>
          <w:rFonts w:ascii="Times New Roman" w:hAnsi="Times New Roman"/>
          <w:sz w:val="24"/>
        </w:rPr>
      </w:pPr>
      <w:r w:rsidRPr="00DC0D22">
        <w:rPr>
          <w:rFonts w:ascii="Times New Roman" w:hAnsi="Times New Roman"/>
          <w:sz w:val="24"/>
        </w:rPr>
        <w:t>Prasības attiecībā uz pretendenta atbilstību profesionālās darbības veikšanai</w:t>
      </w:r>
    </w:p>
    <w:p w:rsidR="009E197E" w:rsidRDefault="009E197E" w:rsidP="009E197E">
      <w:pPr>
        <w:pStyle w:val="Paragrfs"/>
        <w:numPr>
          <w:ilvl w:val="0"/>
          <w:numId w:val="0"/>
        </w:numPr>
        <w:rPr>
          <w:rFonts w:ascii="Times New Roman" w:hAnsi="Times New Roman"/>
          <w:sz w:val="24"/>
        </w:rPr>
      </w:pPr>
      <w:r>
        <w:rPr>
          <w:rFonts w:ascii="Times New Roman" w:hAnsi="Times New Roman"/>
          <w:sz w:val="24"/>
        </w:rPr>
        <w:t xml:space="preserve">1.1. </w:t>
      </w:r>
      <w:r w:rsidRPr="00DB2A6B">
        <w:rPr>
          <w:rFonts w:ascii="Times New Roman" w:hAnsi="Times New Roman"/>
          <w:sz w:val="24"/>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9E197E" w:rsidRDefault="009E197E" w:rsidP="009E197E">
      <w:pPr>
        <w:pStyle w:val="Paragrfs"/>
        <w:numPr>
          <w:ilvl w:val="0"/>
          <w:numId w:val="0"/>
        </w:numPr>
        <w:rPr>
          <w:rFonts w:ascii="Times New Roman" w:hAnsi="Times New Roman"/>
          <w:sz w:val="24"/>
        </w:rPr>
      </w:pPr>
      <w:r>
        <w:rPr>
          <w:rFonts w:ascii="Times New Roman" w:hAnsi="Times New Roman"/>
          <w:sz w:val="24"/>
        </w:rPr>
        <w:t xml:space="preserve">1.2. </w:t>
      </w:r>
      <w:r w:rsidRPr="00DB2A6B">
        <w:rPr>
          <w:rFonts w:ascii="Times New Roman" w:hAnsi="Times New Roman"/>
          <w:sz w:val="24"/>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būvkomersantu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9E197E" w:rsidRDefault="009E197E" w:rsidP="009E197E">
      <w:pPr>
        <w:pStyle w:val="Paragrfs"/>
        <w:numPr>
          <w:ilvl w:val="0"/>
          <w:numId w:val="0"/>
        </w:numPr>
        <w:rPr>
          <w:rFonts w:ascii="Times New Roman" w:hAnsi="Times New Roman"/>
          <w:sz w:val="24"/>
        </w:rPr>
      </w:pPr>
      <w:r w:rsidRPr="00DB2A6B">
        <w:rPr>
          <w:rFonts w:ascii="Times New Roman" w:hAnsi="Times New Roman"/>
          <w:sz w:val="24"/>
        </w:rPr>
        <w:t>Par reģistrāciju Būvkomersantu reģistrā pasūtītājs pārliecinās Būvkomersantu reģistra mājaslapā internetā.</w:t>
      </w:r>
    </w:p>
    <w:p w:rsidR="009E197E" w:rsidRPr="00DB2A6B" w:rsidRDefault="009E197E" w:rsidP="009E197E">
      <w:pPr>
        <w:pStyle w:val="ListParagraph"/>
        <w:numPr>
          <w:ilvl w:val="2"/>
          <w:numId w:val="2"/>
        </w:numPr>
        <w:tabs>
          <w:tab w:val="num" w:pos="851"/>
        </w:tabs>
        <w:jc w:val="both"/>
      </w:pPr>
      <w:r w:rsidRPr="00DB2A6B">
        <w:t xml:space="preserve">Pretendents var nodrošināt </w:t>
      </w:r>
      <w:r>
        <w:t>sertificētu speciālistu</w:t>
      </w:r>
      <w:r w:rsidRPr="009E197E">
        <w:rPr>
          <w:b/>
        </w:rPr>
        <w:t xml:space="preserve"> (būvdarbu vadītāju) elektroietaišu izbūves būvdarbu vadīšanā</w:t>
      </w:r>
      <w:r w:rsidRPr="00876FD6">
        <w:t>,</w:t>
      </w:r>
      <w:r w:rsidRPr="00DB2A6B">
        <w:t xml:space="preserve"> kurš pēdējo 5 (piecu) gadu laikā ir veicis vismaz 3 (trīs) </w:t>
      </w:r>
      <w:bookmarkStart w:id="0" w:name="OLE_LINK3"/>
      <w:bookmarkStart w:id="1" w:name="OLE_LINK4"/>
      <w:r w:rsidRPr="00DB2A6B">
        <w:t>līdz</w:t>
      </w:r>
      <w:r>
        <w:t xml:space="preserve">īga apjoma (pēc būvdarbu apjoma </w:t>
      </w:r>
      <w:r w:rsidRPr="00FD79A9">
        <w:t>(būvdarbu apjoms izteikts kā līgumsumma) un būves veida) ārējo teritoriju un/vai ielu apgaismojuma objektu izbūves, atjaunošanas vai pārbūves darbus (pilnībā pabeigti un</w:t>
      </w:r>
      <w:r>
        <w:t xml:space="preserve"> ekspluatācijā nodoti objekti), būvdarbu vadīšanu atbildīgā būvdarbu vadītāja statusā; </w:t>
      </w:r>
      <w:bookmarkEnd w:id="0"/>
      <w:bookmarkEnd w:id="1"/>
    </w:p>
    <w:p w:rsidR="009E197E" w:rsidRPr="009E197E" w:rsidRDefault="009E197E" w:rsidP="009E197E">
      <w:pPr>
        <w:pStyle w:val="ListParagraph"/>
        <w:numPr>
          <w:ilvl w:val="2"/>
          <w:numId w:val="2"/>
        </w:numPr>
        <w:tabs>
          <w:tab w:val="num" w:pos="851"/>
        </w:tabs>
        <w:jc w:val="both"/>
        <w:rPr>
          <w:b/>
        </w:rPr>
      </w:pPr>
      <w:r w:rsidRPr="00DB2A6B">
        <w:t xml:space="preserve">Pretendents var nodrošināt </w:t>
      </w:r>
      <w:r w:rsidRPr="009E197E">
        <w:rPr>
          <w:b/>
        </w:rPr>
        <w:t>Darba aizsardzības speciālistu</w:t>
      </w:r>
      <w:r w:rsidRPr="00DB2A6B">
        <w:t>.</w:t>
      </w:r>
    </w:p>
    <w:p w:rsidR="009E197E" w:rsidRPr="009E197E" w:rsidRDefault="009E197E" w:rsidP="009E197E">
      <w:pPr>
        <w:pStyle w:val="ListParagraph"/>
        <w:numPr>
          <w:ilvl w:val="2"/>
          <w:numId w:val="2"/>
        </w:numPr>
        <w:tabs>
          <w:tab w:val="num" w:pos="851"/>
        </w:tabs>
        <w:jc w:val="both"/>
        <w:rPr>
          <w:bCs/>
          <w:lang w:eastAsia="en-US"/>
        </w:rPr>
      </w:pPr>
      <w:r w:rsidRPr="00DB2A6B">
        <w:lastRenderedPageBreak/>
        <w:t>Par speciālistiem piešķirtajiem sertifikātiem pasūtītājs pārliecinās Būvkomersantu reģistra mājaslapā internetā</w:t>
      </w:r>
      <w:r w:rsidRPr="009E197E">
        <w:rPr>
          <w:bCs/>
          <w:lang w:eastAsia="en-US"/>
        </w:rPr>
        <w:t xml:space="preserve"> pieejamajā Būvprakses un arhitektu prakses sertifikātu datu bāzē.</w:t>
      </w:r>
    </w:p>
    <w:p w:rsidR="009E197E" w:rsidRPr="009E197E" w:rsidRDefault="009E197E" w:rsidP="009E197E">
      <w:pPr>
        <w:pStyle w:val="ListParagraph"/>
        <w:numPr>
          <w:ilvl w:val="2"/>
          <w:numId w:val="2"/>
        </w:numPr>
        <w:tabs>
          <w:tab w:val="num" w:pos="851"/>
        </w:tabs>
        <w:jc w:val="both"/>
        <w:rPr>
          <w:bCs/>
        </w:rPr>
      </w:pPr>
      <w:r w:rsidRPr="00DB2A6B">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9E197E">
        <w:rPr>
          <w:bCs/>
        </w:rPr>
        <w:t xml:space="preserve">tiks noslēgts iepirkuma līgums, līdz Būvdarbu uzsākšanai </w:t>
      </w:r>
      <w:r w:rsidRPr="00DB2A6B">
        <w:t xml:space="preserve">ārvalstu speciālisti </w:t>
      </w:r>
      <w:r w:rsidRPr="009E197E">
        <w:rPr>
          <w:bCs/>
        </w:rPr>
        <w:t>iegūs profesionālās kvalifikācijas atzīšanas apliecību vai reģistrēsies attiecīgajā profesiju reģistrā.</w:t>
      </w:r>
    </w:p>
    <w:p w:rsidR="009E197E" w:rsidRPr="009E197E" w:rsidRDefault="009E197E" w:rsidP="00E0150D">
      <w:pPr>
        <w:pStyle w:val="ListParagraph"/>
        <w:numPr>
          <w:ilvl w:val="0"/>
          <w:numId w:val="2"/>
        </w:numPr>
        <w:tabs>
          <w:tab w:val="num" w:pos="851"/>
        </w:tabs>
        <w:ind w:left="709" w:hanging="425"/>
        <w:rPr>
          <w:b/>
        </w:rPr>
      </w:pPr>
      <w:bookmarkStart w:id="2" w:name="_Toc134418281"/>
      <w:bookmarkStart w:id="3" w:name="_Toc134628686"/>
      <w:r w:rsidRPr="009E197E">
        <w:rPr>
          <w:b/>
        </w:rPr>
        <w:t>Prasības attiecībā uz pretendenta saimniecisko un finansiālo stāvokli</w:t>
      </w:r>
      <w:bookmarkEnd w:id="2"/>
      <w:bookmarkEnd w:id="3"/>
      <w:r w:rsidR="001E2906">
        <w:rPr>
          <w:b/>
        </w:rPr>
        <w:t>.</w:t>
      </w:r>
    </w:p>
    <w:p w:rsidR="009E197E" w:rsidRPr="00DC0D22" w:rsidRDefault="009E197E" w:rsidP="00A742A8">
      <w:pPr>
        <w:pStyle w:val="ListParagraph"/>
        <w:numPr>
          <w:ilvl w:val="1"/>
          <w:numId w:val="3"/>
        </w:numPr>
        <w:tabs>
          <w:tab w:val="num" w:pos="851"/>
        </w:tabs>
        <w:ind w:left="284" w:firstLine="0"/>
        <w:jc w:val="both"/>
      </w:pPr>
      <w:r w:rsidRPr="00DC0D22">
        <w:t>Pretendentam ir brīvi pieejami finanšu līdze</w:t>
      </w:r>
      <w:r>
        <w:t>kļi</w:t>
      </w:r>
      <w:r w:rsidRPr="00DC0D22">
        <w:t xml:space="preserve"> sekmīgai </w:t>
      </w:r>
      <w:r>
        <w:t>projekta realizācijai.</w:t>
      </w:r>
    </w:p>
    <w:p w:rsidR="009E197E" w:rsidRPr="009E197E" w:rsidRDefault="009E197E" w:rsidP="009E197E">
      <w:pPr>
        <w:pStyle w:val="ListParagraph"/>
        <w:numPr>
          <w:ilvl w:val="0"/>
          <w:numId w:val="3"/>
        </w:numPr>
        <w:ind w:hanging="76"/>
        <w:rPr>
          <w:b/>
        </w:rPr>
      </w:pPr>
      <w:bookmarkStart w:id="4" w:name="_Toc134418282"/>
      <w:bookmarkStart w:id="5" w:name="_Toc134628687"/>
      <w:r w:rsidRPr="009E197E">
        <w:rPr>
          <w:b/>
        </w:rPr>
        <w:t>Prasības attiecībā uz pretendenta tehniskajām un profesionālajām spējām</w:t>
      </w:r>
      <w:bookmarkEnd w:id="4"/>
      <w:bookmarkEnd w:id="5"/>
      <w:r w:rsidR="001E2906">
        <w:rPr>
          <w:b/>
        </w:rPr>
        <w:t>.</w:t>
      </w:r>
    </w:p>
    <w:p w:rsidR="009E197E" w:rsidRDefault="009E197E" w:rsidP="009E197E">
      <w:pPr>
        <w:pStyle w:val="ListParagraph"/>
        <w:numPr>
          <w:ilvl w:val="1"/>
          <w:numId w:val="3"/>
        </w:numPr>
        <w:tabs>
          <w:tab w:val="num" w:pos="851"/>
        </w:tabs>
        <w:ind w:firstLine="66"/>
        <w:jc w:val="both"/>
      </w:pPr>
      <w:r w:rsidRPr="00164A2F">
        <w:t xml:space="preserve">Pretendents </w:t>
      </w:r>
      <w:r w:rsidRPr="00DB2A6B">
        <w:t>pēdējo 5 (piecu) gadu laikā ir veicis vismaz 3 (trīs) līdz</w:t>
      </w:r>
      <w:r>
        <w:t xml:space="preserve">īga apjoma (pēc būvdarbu apjoma (būvdarbu apjoms izteikts kā līgumsumma) un būves veida) ārējo teritoriju un/vai ielu apgaismojuma objektu izbūves, atjaunošanas vai pārbūves darbus (pilnībā pabeigti un ekspluatācijā nodoti objekti, līgumā noteiktajā termiņā un kvalitātē. Pozitīvu pieredzi pretendents pierāda ar trīs pasūtītāju juridiski pareizi noformētām pozitīvām atsauksmēm, uz kuru pieredzi balstās. </w:t>
      </w:r>
    </w:p>
    <w:p w:rsidR="009E197E" w:rsidRDefault="009E197E" w:rsidP="00A742A8">
      <w:pPr>
        <w:pStyle w:val="ListParagraph"/>
        <w:numPr>
          <w:ilvl w:val="1"/>
          <w:numId w:val="3"/>
        </w:numPr>
        <w:ind w:right="-1" w:hanging="76"/>
        <w:jc w:val="both"/>
      </w:pPr>
      <w:r w:rsidRPr="00164A2F">
        <w:t>Ja Pretendents ir piegādātāju apvienība (turpmāk arī</w:t>
      </w:r>
      <w:r w:rsidR="00EB35A0">
        <w:t xml:space="preserve"> </w:t>
      </w:r>
      <w:r w:rsidRPr="00164A2F">
        <w:t>-</w:t>
      </w:r>
      <w:r w:rsidR="00EB35A0">
        <w:t xml:space="preserve"> </w:t>
      </w:r>
      <w:r w:rsidRPr="00164A2F">
        <w:t>pretendents). Pretendenta piedāvājumam jāpievieno visu piegādātāju apvienības parakstīta vienošanās, kurā noteikts, ka katrs piegādātāju apvienības dalībnieks atsevišķi un visi kopā ir atbildīgi par līguma izpildi, norādīts galvenais dalībnieks, kurš pilnvarots parakstīt piedāvājumu, iepirkuma līgumu un citus dokumentus, saņemt un izdot rīkojumus piegādāju apvienības vārdā, kā arī saņemt maksājumus no pasūtītāja. Vienošanās dokumentā jānorāda katra piegādātāju apvienības dalībnieka veicamo darbu daļu-darbu nosaukumu no darbu daudzumu saraksta, apjomu (euro) un % no piedāvātās līgumcenas. Ja ar pretendentu, kas ir piegādātāju apvienība, tiks slēgts iepirkuma līgums, apvienībai jāizveido pilnsabiedrība, to reģistrējot Latvijas Uzņēmuma reģistrā</w:t>
      </w:r>
      <w: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B08F5" w:rsidRPr="00786943" w:rsidTr="00EA6A4F">
        <w:trPr>
          <w:cantSplit/>
        </w:trPr>
        <w:tc>
          <w:tcPr>
            <w:tcW w:w="9747" w:type="dxa"/>
            <w:tcBorders>
              <w:top w:val="nil"/>
              <w:left w:val="nil"/>
              <w:bottom w:val="nil"/>
              <w:right w:val="nil"/>
            </w:tcBorders>
          </w:tcPr>
          <w:p w:rsidR="007B08F5" w:rsidRPr="00786943" w:rsidRDefault="007B08F5" w:rsidP="00EA6A4F">
            <w:pPr>
              <w:pStyle w:val="Punkts"/>
              <w:numPr>
                <w:ilvl w:val="0"/>
                <w:numId w:val="0"/>
              </w:numPr>
              <w:rPr>
                <w:rFonts w:ascii="Times New Roman" w:hAnsi="Times New Roman"/>
                <w:sz w:val="24"/>
              </w:rPr>
            </w:pPr>
          </w:p>
          <w:p w:rsidR="007B08F5" w:rsidRPr="00786943" w:rsidRDefault="007B08F5" w:rsidP="00EA6A4F">
            <w:pPr>
              <w:pStyle w:val="Punkts"/>
              <w:numPr>
                <w:ilvl w:val="0"/>
                <w:numId w:val="3"/>
              </w:numPr>
              <w:rPr>
                <w:rFonts w:ascii="Times New Roman" w:hAnsi="Times New Roman"/>
                <w:sz w:val="24"/>
              </w:rPr>
            </w:pPr>
            <w:r w:rsidRPr="00786943">
              <w:rPr>
                <w:rFonts w:ascii="Times New Roman" w:hAnsi="Times New Roman"/>
                <w:sz w:val="24"/>
                <w:u w:val="single"/>
              </w:rPr>
              <w:t xml:space="preserve">Piedāvājumu izvēles kritērijs: </w:t>
            </w:r>
            <w:r w:rsidRPr="00786943">
              <w:rPr>
                <w:rFonts w:ascii="Times New Roman" w:hAnsi="Times New Roman"/>
                <w:sz w:val="24"/>
              </w:rPr>
              <w:t>piedāvājums atbilst Nolikumā izvirzītajām prasībām un ir saimnieciski izdevīgākais (ar zemāko cenu).</w:t>
            </w:r>
          </w:p>
          <w:p w:rsidR="007B08F5" w:rsidRPr="00786943" w:rsidRDefault="007B08F5" w:rsidP="00EA6A4F">
            <w:pPr>
              <w:pStyle w:val="Punkts"/>
              <w:numPr>
                <w:ilvl w:val="0"/>
                <w:numId w:val="3"/>
              </w:numPr>
              <w:rPr>
                <w:rFonts w:ascii="Times New Roman" w:hAnsi="Times New Roman"/>
                <w:sz w:val="24"/>
              </w:rPr>
            </w:pPr>
            <w:r w:rsidRPr="00786943">
              <w:rPr>
                <w:rFonts w:ascii="Times New Roman" w:hAnsi="Times New Roman"/>
                <w:sz w:val="24"/>
              </w:rPr>
              <w:t xml:space="preserve">Piedāvājumu iesniegšanas termiņš: </w:t>
            </w:r>
            <w:r>
              <w:rPr>
                <w:rFonts w:ascii="Times New Roman" w:hAnsi="Times New Roman"/>
                <w:sz w:val="24"/>
              </w:rPr>
              <w:t>2018.gada 26</w:t>
            </w:r>
            <w:r w:rsidRPr="00786943">
              <w:rPr>
                <w:rFonts w:ascii="Times New Roman" w:hAnsi="Times New Roman"/>
                <w:sz w:val="24"/>
              </w:rPr>
              <w:t>.jūnijs</w:t>
            </w:r>
            <w:r>
              <w:rPr>
                <w:rFonts w:ascii="Times New Roman" w:hAnsi="Times New Roman"/>
                <w:sz w:val="24"/>
              </w:rPr>
              <w:t>.</w:t>
            </w:r>
          </w:p>
          <w:p w:rsidR="007B08F5" w:rsidRPr="00786943" w:rsidRDefault="007B08F5" w:rsidP="00EA6A4F">
            <w:pPr>
              <w:pStyle w:val="Punkts"/>
              <w:numPr>
                <w:ilvl w:val="0"/>
                <w:numId w:val="0"/>
              </w:numPr>
              <w:ind w:left="851"/>
              <w:rPr>
                <w:rFonts w:ascii="Times New Roman" w:hAnsi="Times New Roman"/>
                <w:sz w:val="24"/>
              </w:rPr>
            </w:pPr>
          </w:p>
        </w:tc>
      </w:tr>
      <w:tr w:rsidR="007B08F5" w:rsidRPr="00786943" w:rsidTr="00EA6A4F">
        <w:trPr>
          <w:cantSplit/>
          <w:trHeight w:val="2521"/>
        </w:trPr>
        <w:tc>
          <w:tcPr>
            <w:tcW w:w="9747" w:type="dxa"/>
            <w:tcBorders>
              <w:top w:val="nil"/>
              <w:left w:val="nil"/>
              <w:bottom w:val="nil"/>
              <w:right w:val="nil"/>
            </w:tcBorders>
          </w:tcPr>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3267"/>
              <w:gridCol w:w="1985"/>
              <w:gridCol w:w="1804"/>
              <w:gridCol w:w="1843"/>
            </w:tblGrid>
            <w:tr w:rsidR="007B08F5" w:rsidRPr="003D4D14" w:rsidTr="0098159B">
              <w:trPr>
                <w:cantSplit/>
                <w:trHeight w:val="951"/>
              </w:trPr>
              <w:tc>
                <w:tcPr>
                  <w:tcW w:w="452" w:type="dxa"/>
                  <w:tcBorders>
                    <w:top w:val="single" w:sz="4" w:space="0" w:color="auto"/>
                    <w:left w:val="single" w:sz="4" w:space="0" w:color="auto"/>
                    <w:right w:val="single" w:sz="4" w:space="0" w:color="auto"/>
                  </w:tcBorders>
                  <w:shd w:val="clear" w:color="auto" w:fill="E0E0E0"/>
                </w:tcPr>
                <w:p w:rsidR="007B08F5" w:rsidRPr="00FD32DE" w:rsidRDefault="007B08F5" w:rsidP="00EA6A4F">
                  <w:pPr>
                    <w:ind w:left="-798"/>
                    <w:rPr>
                      <w:sz w:val="20"/>
                      <w:szCs w:val="20"/>
                    </w:rPr>
                  </w:pPr>
                  <w:r w:rsidRPr="00FD32DE">
                    <w:rPr>
                      <w:sz w:val="20"/>
                      <w:szCs w:val="20"/>
                    </w:rPr>
                    <w:t>N.p.k</w:t>
                  </w:r>
                  <w:r>
                    <w:rPr>
                      <w:sz w:val="20"/>
                      <w:szCs w:val="20"/>
                    </w:rPr>
                    <w:t>.</w:t>
                  </w:r>
                </w:p>
              </w:tc>
              <w:tc>
                <w:tcPr>
                  <w:tcW w:w="3267" w:type="dxa"/>
                  <w:tcBorders>
                    <w:top w:val="single" w:sz="4" w:space="0" w:color="auto"/>
                    <w:left w:val="single" w:sz="4" w:space="0" w:color="auto"/>
                    <w:right w:val="single" w:sz="4" w:space="0" w:color="auto"/>
                  </w:tcBorders>
                  <w:shd w:val="clear" w:color="auto" w:fill="E0E0E0"/>
                </w:tcPr>
                <w:p w:rsidR="007B08F5" w:rsidRPr="00FD32DE" w:rsidRDefault="007B08F5" w:rsidP="00EA6A4F">
                  <w:pPr>
                    <w:jc w:val="center"/>
                    <w:rPr>
                      <w:sz w:val="20"/>
                      <w:szCs w:val="20"/>
                    </w:rPr>
                  </w:pPr>
                  <w:r w:rsidRPr="00FD32DE">
                    <w:rPr>
                      <w:sz w:val="20"/>
                      <w:szCs w:val="20"/>
                    </w:rPr>
                    <w:t>Pretendents (juridiskai personai - nosaukums, fiziskai personai - vārds, uzvārds)</w:t>
                  </w:r>
                </w:p>
              </w:tc>
              <w:tc>
                <w:tcPr>
                  <w:tcW w:w="1985" w:type="dxa"/>
                  <w:tcBorders>
                    <w:top w:val="single" w:sz="4" w:space="0" w:color="auto"/>
                    <w:left w:val="single" w:sz="4" w:space="0" w:color="auto"/>
                    <w:right w:val="single" w:sz="4" w:space="0" w:color="auto"/>
                  </w:tcBorders>
                  <w:shd w:val="clear" w:color="auto" w:fill="E0E0E0"/>
                </w:tcPr>
                <w:p w:rsidR="007B08F5" w:rsidRPr="00FD32DE" w:rsidRDefault="007B08F5" w:rsidP="00EA6A4F">
                  <w:pPr>
                    <w:jc w:val="center"/>
                    <w:rPr>
                      <w:sz w:val="20"/>
                      <w:szCs w:val="20"/>
                    </w:rPr>
                  </w:pPr>
                  <w:r w:rsidRPr="00FD32DE">
                    <w:rPr>
                      <w:sz w:val="20"/>
                      <w:szCs w:val="20"/>
                    </w:rPr>
                    <w:t>Piedāvājuma iesniegšanas datums un laiks</w:t>
                  </w:r>
                </w:p>
              </w:tc>
              <w:tc>
                <w:tcPr>
                  <w:tcW w:w="1804" w:type="dxa"/>
                  <w:tcBorders>
                    <w:top w:val="single" w:sz="4" w:space="0" w:color="auto"/>
                    <w:left w:val="single" w:sz="4" w:space="0" w:color="auto"/>
                    <w:right w:val="single" w:sz="4" w:space="0" w:color="auto"/>
                  </w:tcBorders>
                  <w:shd w:val="clear" w:color="auto" w:fill="E0E0E0"/>
                </w:tcPr>
                <w:p w:rsidR="007B08F5" w:rsidRPr="00FD32DE" w:rsidRDefault="007B08F5" w:rsidP="00EA6A4F">
                  <w:pPr>
                    <w:jc w:val="center"/>
                    <w:rPr>
                      <w:sz w:val="20"/>
                      <w:szCs w:val="20"/>
                    </w:rPr>
                  </w:pPr>
                  <w:r w:rsidRPr="00B4143B">
                    <w:rPr>
                      <w:sz w:val="20"/>
                      <w:szCs w:val="20"/>
                    </w:rPr>
                    <w:t>Kopā bez PVN</w:t>
                  </w:r>
                </w:p>
              </w:tc>
              <w:tc>
                <w:tcPr>
                  <w:tcW w:w="1843" w:type="dxa"/>
                  <w:tcBorders>
                    <w:top w:val="single" w:sz="4" w:space="0" w:color="auto"/>
                    <w:left w:val="single" w:sz="4" w:space="0" w:color="auto"/>
                    <w:right w:val="single" w:sz="4" w:space="0" w:color="auto"/>
                  </w:tcBorders>
                  <w:shd w:val="clear" w:color="auto" w:fill="E0E0E0"/>
                </w:tcPr>
                <w:p w:rsidR="007B08F5" w:rsidRPr="003D4D14" w:rsidRDefault="007B08F5" w:rsidP="00EA6A4F">
                  <w:pPr>
                    <w:jc w:val="center"/>
                    <w:rPr>
                      <w:sz w:val="20"/>
                      <w:szCs w:val="20"/>
                    </w:rPr>
                  </w:pPr>
                  <w:r>
                    <w:rPr>
                      <w:sz w:val="20"/>
                      <w:szCs w:val="20"/>
                    </w:rPr>
                    <w:t>Kopā ar</w:t>
                  </w:r>
                  <w:r w:rsidRPr="00B4143B">
                    <w:rPr>
                      <w:sz w:val="20"/>
                      <w:szCs w:val="20"/>
                    </w:rPr>
                    <w:t xml:space="preserve"> PVN</w:t>
                  </w:r>
                </w:p>
              </w:tc>
            </w:tr>
            <w:tr w:rsidR="007B08F5" w:rsidTr="0098159B">
              <w:trPr>
                <w:cantSplit/>
                <w:trHeight w:val="422"/>
              </w:trPr>
              <w:tc>
                <w:tcPr>
                  <w:tcW w:w="452" w:type="dxa"/>
                  <w:tcBorders>
                    <w:top w:val="single" w:sz="4" w:space="0" w:color="auto"/>
                    <w:left w:val="single" w:sz="4" w:space="0" w:color="auto"/>
                    <w:bottom w:val="single" w:sz="4" w:space="0" w:color="auto"/>
                    <w:right w:val="single" w:sz="4" w:space="0" w:color="auto"/>
                  </w:tcBorders>
                </w:tcPr>
                <w:p w:rsidR="007B08F5" w:rsidRDefault="007B08F5" w:rsidP="00EA6A4F">
                  <w:r>
                    <w:t>1.</w:t>
                  </w:r>
                </w:p>
              </w:tc>
              <w:tc>
                <w:tcPr>
                  <w:tcW w:w="3267" w:type="dxa"/>
                  <w:tcBorders>
                    <w:top w:val="single" w:sz="4" w:space="0" w:color="auto"/>
                    <w:left w:val="single" w:sz="4" w:space="0" w:color="auto"/>
                    <w:bottom w:val="single" w:sz="4" w:space="0" w:color="auto"/>
                    <w:right w:val="single" w:sz="4" w:space="0" w:color="auto"/>
                  </w:tcBorders>
                </w:tcPr>
                <w:p w:rsidR="007B08F5" w:rsidRDefault="007B08F5" w:rsidP="00EA6A4F">
                  <w:r>
                    <w:t>SIA “A.C./D.C.</w:t>
                  </w:r>
                </w:p>
              </w:tc>
              <w:tc>
                <w:tcPr>
                  <w:tcW w:w="1985" w:type="dxa"/>
                  <w:tcBorders>
                    <w:top w:val="single" w:sz="4" w:space="0" w:color="auto"/>
                    <w:left w:val="single" w:sz="4" w:space="0" w:color="auto"/>
                    <w:bottom w:val="single" w:sz="4" w:space="0" w:color="auto"/>
                    <w:right w:val="single" w:sz="4" w:space="0" w:color="auto"/>
                  </w:tcBorders>
                </w:tcPr>
                <w:p w:rsidR="007B08F5" w:rsidRDefault="007B08F5" w:rsidP="00EA6A4F">
                  <w:pPr>
                    <w:rPr>
                      <w:sz w:val="22"/>
                      <w:szCs w:val="22"/>
                    </w:rPr>
                  </w:pPr>
                  <w:r>
                    <w:rPr>
                      <w:sz w:val="22"/>
                      <w:szCs w:val="22"/>
                    </w:rPr>
                    <w:t>25.06.2018   15:20</w:t>
                  </w:r>
                </w:p>
                <w:p w:rsidR="007B08F5" w:rsidRPr="00030BAD" w:rsidRDefault="007B08F5" w:rsidP="00EA6A4F">
                  <w:pPr>
                    <w:rPr>
                      <w:sz w:val="22"/>
                      <w:szCs w:val="22"/>
                    </w:rPr>
                  </w:pPr>
                </w:p>
              </w:tc>
              <w:tc>
                <w:tcPr>
                  <w:tcW w:w="1804" w:type="dxa"/>
                  <w:tcBorders>
                    <w:top w:val="single" w:sz="4" w:space="0" w:color="auto"/>
                    <w:left w:val="single" w:sz="4" w:space="0" w:color="auto"/>
                    <w:bottom w:val="single" w:sz="4" w:space="0" w:color="auto"/>
                    <w:right w:val="single" w:sz="4" w:space="0" w:color="auto"/>
                  </w:tcBorders>
                </w:tcPr>
                <w:p w:rsidR="007B08F5" w:rsidRDefault="0098159B" w:rsidP="00EA6A4F">
                  <w:pPr>
                    <w:jc w:val="center"/>
                    <w:rPr>
                      <w:color w:val="000000"/>
                    </w:rPr>
                  </w:pPr>
                  <w:r>
                    <w:rPr>
                      <w:color w:val="000000"/>
                    </w:rPr>
                    <w:t>40</w:t>
                  </w:r>
                  <w:r w:rsidR="002103F2">
                    <w:rPr>
                      <w:color w:val="000000"/>
                    </w:rPr>
                    <w:t xml:space="preserve"> </w:t>
                  </w:r>
                  <w:r>
                    <w:rPr>
                      <w:color w:val="000000"/>
                    </w:rPr>
                    <w:t>014.90</w:t>
                  </w:r>
                </w:p>
              </w:tc>
              <w:tc>
                <w:tcPr>
                  <w:tcW w:w="1843" w:type="dxa"/>
                  <w:tcBorders>
                    <w:top w:val="single" w:sz="4" w:space="0" w:color="auto"/>
                    <w:left w:val="single" w:sz="4" w:space="0" w:color="auto"/>
                    <w:bottom w:val="single" w:sz="4" w:space="0" w:color="auto"/>
                    <w:right w:val="single" w:sz="4" w:space="0" w:color="auto"/>
                  </w:tcBorders>
                </w:tcPr>
                <w:p w:rsidR="007B08F5" w:rsidRDefault="0098159B" w:rsidP="00EA6A4F">
                  <w:pPr>
                    <w:jc w:val="center"/>
                    <w:rPr>
                      <w:color w:val="000000"/>
                    </w:rPr>
                  </w:pPr>
                  <w:r>
                    <w:rPr>
                      <w:color w:val="000000"/>
                    </w:rPr>
                    <w:t>48</w:t>
                  </w:r>
                  <w:r w:rsidR="002103F2">
                    <w:rPr>
                      <w:color w:val="000000"/>
                    </w:rPr>
                    <w:t xml:space="preserve"> </w:t>
                  </w:r>
                  <w:r>
                    <w:rPr>
                      <w:color w:val="000000"/>
                    </w:rPr>
                    <w:t>418.03</w:t>
                  </w:r>
                </w:p>
              </w:tc>
            </w:tr>
            <w:tr w:rsidR="007B08F5" w:rsidTr="0098159B">
              <w:trPr>
                <w:cantSplit/>
                <w:trHeight w:val="517"/>
              </w:trPr>
              <w:tc>
                <w:tcPr>
                  <w:tcW w:w="452" w:type="dxa"/>
                  <w:tcBorders>
                    <w:top w:val="single" w:sz="4" w:space="0" w:color="auto"/>
                    <w:left w:val="single" w:sz="4" w:space="0" w:color="auto"/>
                    <w:bottom w:val="single" w:sz="4" w:space="0" w:color="auto"/>
                    <w:right w:val="single" w:sz="4" w:space="0" w:color="auto"/>
                  </w:tcBorders>
                </w:tcPr>
                <w:p w:rsidR="007B08F5" w:rsidRDefault="007B08F5" w:rsidP="00EA6A4F">
                  <w:r>
                    <w:t>2.</w:t>
                  </w:r>
                </w:p>
              </w:tc>
              <w:tc>
                <w:tcPr>
                  <w:tcW w:w="3267" w:type="dxa"/>
                  <w:tcBorders>
                    <w:top w:val="single" w:sz="4" w:space="0" w:color="auto"/>
                    <w:left w:val="single" w:sz="4" w:space="0" w:color="auto"/>
                    <w:bottom w:val="single" w:sz="4" w:space="0" w:color="auto"/>
                    <w:right w:val="single" w:sz="4" w:space="0" w:color="auto"/>
                  </w:tcBorders>
                </w:tcPr>
                <w:p w:rsidR="007B08F5" w:rsidRDefault="007B08F5" w:rsidP="00EA6A4F">
                  <w:r>
                    <w:t>SIA “MĪTAVAS ELEKTRA”</w:t>
                  </w:r>
                </w:p>
              </w:tc>
              <w:tc>
                <w:tcPr>
                  <w:tcW w:w="1985" w:type="dxa"/>
                  <w:tcBorders>
                    <w:top w:val="single" w:sz="4" w:space="0" w:color="auto"/>
                    <w:left w:val="single" w:sz="4" w:space="0" w:color="auto"/>
                    <w:bottom w:val="single" w:sz="4" w:space="0" w:color="auto"/>
                    <w:right w:val="single" w:sz="4" w:space="0" w:color="auto"/>
                  </w:tcBorders>
                </w:tcPr>
                <w:p w:rsidR="007B08F5" w:rsidRDefault="007B08F5" w:rsidP="00EA6A4F">
                  <w:pPr>
                    <w:rPr>
                      <w:sz w:val="22"/>
                      <w:szCs w:val="22"/>
                    </w:rPr>
                  </w:pPr>
                  <w:r>
                    <w:rPr>
                      <w:sz w:val="22"/>
                      <w:szCs w:val="22"/>
                    </w:rPr>
                    <w:t>26.06.2018   8:55</w:t>
                  </w:r>
                </w:p>
              </w:tc>
              <w:tc>
                <w:tcPr>
                  <w:tcW w:w="1804" w:type="dxa"/>
                  <w:tcBorders>
                    <w:top w:val="single" w:sz="4" w:space="0" w:color="auto"/>
                    <w:left w:val="single" w:sz="4" w:space="0" w:color="auto"/>
                    <w:bottom w:val="single" w:sz="4" w:space="0" w:color="auto"/>
                    <w:right w:val="single" w:sz="4" w:space="0" w:color="auto"/>
                  </w:tcBorders>
                </w:tcPr>
                <w:p w:rsidR="007B08F5" w:rsidRDefault="007B08F5" w:rsidP="00EA6A4F">
                  <w:pPr>
                    <w:jc w:val="center"/>
                    <w:rPr>
                      <w:color w:val="000000"/>
                    </w:rPr>
                  </w:pPr>
                  <w:r>
                    <w:rPr>
                      <w:color w:val="000000"/>
                    </w:rPr>
                    <w:t>45</w:t>
                  </w:r>
                  <w:r w:rsidR="002103F2">
                    <w:rPr>
                      <w:color w:val="000000"/>
                    </w:rPr>
                    <w:t xml:space="preserve"> </w:t>
                  </w:r>
                  <w:r>
                    <w:rPr>
                      <w:color w:val="000000"/>
                    </w:rPr>
                    <w:t>558.65</w:t>
                  </w:r>
                </w:p>
              </w:tc>
              <w:tc>
                <w:tcPr>
                  <w:tcW w:w="1843" w:type="dxa"/>
                  <w:tcBorders>
                    <w:top w:val="single" w:sz="4" w:space="0" w:color="auto"/>
                    <w:left w:val="single" w:sz="4" w:space="0" w:color="auto"/>
                    <w:bottom w:val="single" w:sz="4" w:space="0" w:color="auto"/>
                    <w:right w:val="single" w:sz="4" w:space="0" w:color="auto"/>
                  </w:tcBorders>
                </w:tcPr>
                <w:p w:rsidR="007B08F5" w:rsidRDefault="007B08F5" w:rsidP="00EA6A4F">
                  <w:pPr>
                    <w:jc w:val="center"/>
                    <w:rPr>
                      <w:color w:val="000000"/>
                    </w:rPr>
                  </w:pPr>
                  <w:r>
                    <w:rPr>
                      <w:color w:val="000000"/>
                    </w:rPr>
                    <w:t>55</w:t>
                  </w:r>
                  <w:r w:rsidR="002103F2">
                    <w:rPr>
                      <w:color w:val="000000"/>
                    </w:rPr>
                    <w:t xml:space="preserve"> </w:t>
                  </w:r>
                  <w:r>
                    <w:rPr>
                      <w:color w:val="000000"/>
                    </w:rPr>
                    <w:t>125.97</w:t>
                  </w:r>
                </w:p>
              </w:tc>
            </w:tr>
            <w:tr w:rsidR="007B08F5" w:rsidTr="0098159B">
              <w:trPr>
                <w:cantSplit/>
                <w:trHeight w:val="517"/>
              </w:trPr>
              <w:tc>
                <w:tcPr>
                  <w:tcW w:w="452" w:type="dxa"/>
                  <w:tcBorders>
                    <w:top w:val="single" w:sz="4" w:space="0" w:color="auto"/>
                    <w:left w:val="single" w:sz="4" w:space="0" w:color="auto"/>
                    <w:bottom w:val="single" w:sz="4" w:space="0" w:color="auto"/>
                    <w:right w:val="single" w:sz="4" w:space="0" w:color="auto"/>
                  </w:tcBorders>
                </w:tcPr>
                <w:p w:rsidR="007B08F5" w:rsidRDefault="007B08F5" w:rsidP="00EA6A4F">
                  <w:r>
                    <w:t>3.</w:t>
                  </w:r>
                </w:p>
              </w:tc>
              <w:tc>
                <w:tcPr>
                  <w:tcW w:w="3267" w:type="dxa"/>
                  <w:tcBorders>
                    <w:top w:val="single" w:sz="4" w:space="0" w:color="auto"/>
                    <w:left w:val="single" w:sz="4" w:space="0" w:color="auto"/>
                    <w:bottom w:val="single" w:sz="4" w:space="0" w:color="auto"/>
                    <w:right w:val="single" w:sz="4" w:space="0" w:color="auto"/>
                  </w:tcBorders>
                </w:tcPr>
                <w:p w:rsidR="007B08F5" w:rsidRDefault="007B08F5" w:rsidP="00EA6A4F">
                  <w:r>
                    <w:t>SIA “TELMS”</w:t>
                  </w:r>
                </w:p>
              </w:tc>
              <w:tc>
                <w:tcPr>
                  <w:tcW w:w="1985" w:type="dxa"/>
                  <w:tcBorders>
                    <w:top w:val="single" w:sz="4" w:space="0" w:color="auto"/>
                    <w:left w:val="single" w:sz="4" w:space="0" w:color="auto"/>
                    <w:bottom w:val="single" w:sz="4" w:space="0" w:color="auto"/>
                    <w:right w:val="single" w:sz="4" w:space="0" w:color="auto"/>
                  </w:tcBorders>
                </w:tcPr>
                <w:p w:rsidR="007B08F5" w:rsidRDefault="007B08F5" w:rsidP="00EA6A4F">
                  <w:pPr>
                    <w:rPr>
                      <w:sz w:val="22"/>
                      <w:szCs w:val="22"/>
                    </w:rPr>
                  </w:pPr>
                  <w:r>
                    <w:rPr>
                      <w:sz w:val="22"/>
                      <w:szCs w:val="22"/>
                    </w:rPr>
                    <w:t xml:space="preserve">26.06.2018   9:13 </w:t>
                  </w:r>
                </w:p>
              </w:tc>
              <w:tc>
                <w:tcPr>
                  <w:tcW w:w="1804" w:type="dxa"/>
                  <w:tcBorders>
                    <w:top w:val="single" w:sz="4" w:space="0" w:color="auto"/>
                    <w:left w:val="single" w:sz="4" w:space="0" w:color="auto"/>
                    <w:bottom w:val="single" w:sz="4" w:space="0" w:color="auto"/>
                    <w:right w:val="single" w:sz="4" w:space="0" w:color="auto"/>
                  </w:tcBorders>
                </w:tcPr>
                <w:p w:rsidR="007B08F5" w:rsidRDefault="007B08F5" w:rsidP="00EA6A4F">
                  <w:pPr>
                    <w:jc w:val="center"/>
                    <w:rPr>
                      <w:color w:val="000000"/>
                    </w:rPr>
                  </w:pPr>
                  <w:r>
                    <w:rPr>
                      <w:color w:val="000000"/>
                    </w:rPr>
                    <w:t>43</w:t>
                  </w:r>
                  <w:r w:rsidR="002103F2">
                    <w:rPr>
                      <w:color w:val="000000"/>
                    </w:rPr>
                    <w:t xml:space="preserve"> </w:t>
                  </w:r>
                  <w:r>
                    <w:rPr>
                      <w:color w:val="000000"/>
                    </w:rPr>
                    <w:t>479.15</w:t>
                  </w:r>
                </w:p>
              </w:tc>
              <w:tc>
                <w:tcPr>
                  <w:tcW w:w="1843" w:type="dxa"/>
                  <w:tcBorders>
                    <w:top w:val="single" w:sz="4" w:space="0" w:color="auto"/>
                    <w:left w:val="single" w:sz="4" w:space="0" w:color="auto"/>
                    <w:bottom w:val="single" w:sz="4" w:space="0" w:color="auto"/>
                    <w:right w:val="single" w:sz="4" w:space="0" w:color="auto"/>
                  </w:tcBorders>
                </w:tcPr>
                <w:p w:rsidR="007B08F5" w:rsidRDefault="007B08F5" w:rsidP="00EA6A4F">
                  <w:pPr>
                    <w:jc w:val="center"/>
                    <w:rPr>
                      <w:color w:val="000000"/>
                    </w:rPr>
                  </w:pPr>
                  <w:r>
                    <w:rPr>
                      <w:color w:val="000000"/>
                    </w:rPr>
                    <w:t>52</w:t>
                  </w:r>
                  <w:r w:rsidR="002103F2">
                    <w:rPr>
                      <w:color w:val="000000"/>
                    </w:rPr>
                    <w:t xml:space="preserve"> </w:t>
                  </w:r>
                  <w:r>
                    <w:rPr>
                      <w:color w:val="000000"/>
                    </w:rPr>
                    <w:t>609.77</w:t>
                  </w:r>
                </w:p>
              </w:tc>
            </w:tr>
          </w:tbl>
          <w:p w:rsidR="007B08F5" w:rsidRPr="00786943" w:rsidRDefault="007B08F5" w:rsidP="00EA6A4F">
            <w:pPr>
              <w:jc w:val="both"/>
              <w:rPr>
                <w:u w:val="single"/>
              </w:rPr>
            </w:pPr>
          </w:p>
        </w:tc>
      </w:tr>
    </w:tbl>
    <w:p w:rsidR="007B08F5" w:rsidRDefault="007B08F5" w:rsidP="007B08F5">
      <w:pPr>
        <w:ind w:right="-1"/>
        <w:jc w:val="both"/>
      </w:pPr>
    </w:p>
    <w:p w:rsidR="00A742A8" w:rsidRDefault="00A742A8" w:rsidP="00A742A8">
      <w:pPr>
        <w:pStyle w:val="ListParagraph"/>
        <w:numPr>
          <w:ilvl w:val="0"/>
          <w:numId w:val="3"/>
        </w:numPr>
        <w:jc w:val="both"/>
        <w:rPr>
          <w:u w:val="single"/>
        </w:rPr>
      </w:pPr>
      <w:r>
        <w:t xml:space="preserve">Pamatojoties uz Publisko iepirkuma likuma 41.panta devīto daļu Iepirkuma komisija labo aritmētisko kļūdu </w:t>
      </w:r>
      <w:r w:rsidRPr="00E0150D">
        <w:rPr>
          <w:u w:val="single"/>
        </w:rPr>
        <w:t>SIA  “A.C./D.C.”  finanšu piedāvājumā:</w:t>
      </w:r>
    </w:p>
    <w:p w:rsidR="00CB7BF0" w:rsidRDefault="00CB7BF0" w:rsidP="00CB7BF0">
      <w:pPr>
        <w:pStyle w:val="ListParagraph"/>
        <w:ind w:left="360"/>
        <w:jc w:val="both"/>
        <w:rPr>
          <w:u w:val="single"/>
        </w:rPr>
      </w:pPr>
    </w:p>
    <w:p w:rsidR="00A742A8" w:rsidRPr="00CB7BF0" w:rsidRDefault="00A742A8" w:rsidP="00D72562">
      <w:pPr>
        <w:pStyle w:val="ListParagraph"/>
        <w:numPr>
          <w:ilvl w:val="1"/>
          <w:numId w:val="3"/>
        </w:numPr>
        <w:ind w:firstLine="66"/>
        <w:jc w:val="both"/>
        <w:rPr>
          <w:sz w:val="28"/>
          <w:szCs w:val="28"/>
        </w:rPr>
      </w:pPr>
      <w:r>
        <w:t xml:space="preserve">Tāmē </w:t>
      </w:r>
      <w:r w:rsidRPr="004C65F4">
        <w:t>“Apgaismojuma līnijas izbūve Jelgavas novada Vircavas pagasta Vircavas ciema Platones ielā</w:t>
      </w:r>
      <w:r>
        <w:t>”</w:t>
      </w:r>
      <w:r w:rsidRPr="004C65F4">
        <w:t xml:space="preserve"> </w:t>
      </w:r>
      <w:r>
        <w:t>norādītā kopējā summa, neieskaitot tajā pozīciju “Virsizdevumi, t.sk. darba aizsardzība” un “Peļņa”, sastāda EUR 16599.50. Iepirkumu komisija pārbaudot Pretendenta Tāmi konstatē, ka pozīcijā kopsumma ir pieļauta matemātiska kļūda. Iepirkumu komisija labo matemātisko kļūdu. Pēc matemātiskās kļūdas labošanas Tāmes izmaksas sastāda EUR 17097.49.</w:t>
      </w:r>
    </w:p>
    <w:p w:rsidR="00CB7BF0" w:rsidRPr="008542B1" w:rsidRDefault="00CB7BF0" w:rsidP="00CB7BF0">
      <w:pPr>
        <w:pStyle w:val="ListParagraph"/>
        <w:ind w:left="426"/>
        <w:jc w:val="both"/>
        <w:rPr>
          <w:sz w:val="28"/>
          <w:szCs w:val="28"/>
        </w:rPr>
      </w:pPr>
    </w:p>
    <w:p w:rsidR="00A742A8" w:rsidRPr="008542B1" w:rsidRDefault="00A742A8" w:rsidP="00760675">
      <w:pPr>
        <w:pStyle w:val="ListParagraph"/>
        <w:numPr>
          <w:ilvl w:val="1"/>
          <w:numId w:val="3"/>
        </w:numPr>
        <w:ind w:firstLine="66"/>
        <w:jc w:val="both"/>
        <w:rPr>
          <w:sz w:val="28"/>
          <w:szCs w:val="28"/>
        </w:rPr>
      </w:pPr>
      <w:r>
        <w:t xml:space="preserve">Iepirkumu komisija pārbaudot Tāmi </w:t>
      </w:r>
      <w:r w:rsidRPr="004C65F4">
        <w:t xml:space="preserve">“Apgaismojuma līnijas izbūve Jelgavas novada Vircavas pagasta Vircavas ciema </w:t>
      </w:r>
      <w:r>
        <w:t>Jelgavas</w:t>
      </w:r>
      <w:r w:rsidRPr="004C65F4">
        <w:t xml:space="preserve"> ielā</w:t>
      </w:r>
      <w:r>
        <w:t>” secina, ka</w:t>
      </w:r>
      <w:r w:rsidRPr="004C65F4">
        <w:t xml:space="preserve"> </w:t>
      </w:r>
      <w:r>
        <w:t xml:space="preserve">kopsummā nav iekļauta Tāmes pozīcija Nr.1. – “Rakšanas darbu atļauja, tā noformēšana, atbildīgo pārstāvju </w:t>
      </w:r>
      <w:r>
        <w:lastRenderedPageBreak/>
        <w:t>izsaukšana” par summu EUR 97.72. Iepirkumu komisija labo matemātisko kļūdu. Pēc matemātiskās kļūdas labošanas Tāmes i</w:t>
      </w:r>
      <w:r w:rsidR="00786855">
        <w:t>zmaksas sastāda EUR 23513</w:t>
      </w:r>
      <w:r>
        <w:t>.12.</w:t>
      </w:r>
    </w:p>
    <w:p w:rsidR="00A742A8" w:rsidRPr="00D13829" w:rsidRDefault="00A742A8" w:rsidP="00A742A8">
      <w:pPr>
        <w:pStyle w:val="ListParagraph"/>
        <w:ind w:left="644"/>
        <w:jc w:val="both"/>
        <w:rPr>
          <w:u w:val="single"/>
        </w:rPr>
      </w:pPr>
    </w:p>
    <w:tbl>
      <w:tblPr>
        <w:tblW w:w="9991"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1701"/>
        <w:gridCol w:w="1593"/>
        <w:gridCol w:w="1843"/>
        <w:gridCol w:w="1593"/>
        <w:gridCol w:w="1593"/>
      </w:tblGrid>
      <w:tr w:rsidR="00786855" w:rsidRPr="004A6F69" w:rsidTr="0058344A">
        <w:trPr>
          <w:trHeight w:val="545"/>
        </w:trPr>
        <w:tc>
          <w:tcPr>
            <w:tcW w:w="1668"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pPr>
            <w:r w:rsidRPr="00E6614E">
              <w:t>Kopējā piedāvātā cena EUR (bez PVN)</w:t>
            </w:r>
          </w:p>
          <w:p w:rsidR="00786855" w:rsidRPr="00E6614E" w:rsidRDefault="00786855" w:rsidP="00786855">
            <w:pPr>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pPr>
            <w:r w:rsidRPr="00E6614E">
              <w:t>Labotā kopējā cena EUR (bez PVN)</w:t>
            </w:r>
          </w:p>
          <w:p w:rsidR="00786855" w:rsidRPr="00E6614E" w:rsidRDefault="00786855" w:rsidP="00786855">
            <w:pPr>
              <w:jc w:val="center"/>
              <w:rPr>
                <w:b/>
              </w:rPr>
            </w:pPr>
          </w:p>
        </w:tc>
        <w:tc>
          <w:tcPr>
            <w:tcW w:w="1593"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rPr>
                <w:b/>
              </w:rPr>
            </w:pPr>
            <w:r w:rsidRPr="00E6614E">
              <w:t>Pievienotās vērtības nodoklis 21% (PVN)</w:t>
            </w:r>
          </w:p>
        </w:tc>
        <w:tc>
          <w:tcPr>
            <w:tcW w:w="1843"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rPr>
                <w:b/>
              </w:rPr>
            </w:pPr>
            <w:r w:rsidRPr="00E6614E">
              <w:t>Labotais pievienotās vērtības nodoklis 21% (PVN)</w:t>
            </w:r>
          </w:p>
        </w:tc>
        <w:tc>
          <w:tcPr>
            <w:tcW w:w="1593"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rPr>
                <w:b/>
              </w:rPr>
            </w:pPr>
          </w:p>
          <w:p w:rsidR="00786855" w:rsidRPr="00E6614E" w:rsidRDefault="00786855" w:rsidP="00786855">
            <w:pPr>
              <w:jc w:val="center"/>
            </w:pPr>
            <w:r w:rsidRPr="00E6614E">
              <w:t>Kopējā cena EUR ar PVN</w:t>
            </w:r>
          </w:p>
          <w:p w:rsidR="00786855" w:rsidRPr="00E6614E" w:rsidRDefault="00786855" w:rsidP="00786855"/>
        </w:tc>
        <w:tc>
          <w:tcPr>
            <w:tcW w:w="1593"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ind w:hanging="215"/>
              <w:jc w:val="center"/>
            </w:pPr>
            <w:r w:rsidRPr="00E6614E">
              <w:t>Labotā kopējā cena EUR ar PVN</w:t>
            </w:r>
          </w:p>
          <w:p w:rsidR="00786855" w:rsidRPr="00E6614E" w:rsidRDefault="00786855" w:rsidP="00786855">
            <w:pPr>
              <w:jc w:val="center"/>
              <w:rPr>
                <w:b/>
              </w:rPr>
            </w:pPr>
          </w:p>
        </w:tc>
      </w:tr>
      <w:tr w:rsidR="00786855" w:rsidRPr="00753252" w:rsidTr="0058344A">
        <w:trPr>
          <w:trHeight w:val="41"/>
        </w:trPr>
        <w:tc>
          <w:tcPr>
            <w:tcW w:w="1668"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autoSpaceDE w:val="0"/>
              <w:autoSpaceDN w:val="0"/>
              <w:adjustRightInd w:val="0"/>
            </w:pPr>
            <w:r w:rsidRPr="00E6614E">
              <w:t>40014.90</w:t>
            </w:r>
          </w:p>
        </w:tc>
        <w:tc>
          <w:tcPr>
            <w:tcW w:w="1701" w:type="dxa"/>
            <w:tcBorders>
              <w:top w:val="single" w:sz="4" w:space="0" w:color="000000"/>
              <w:left w:val="single" w:sz="4" w:space="0" w:color="000000"/>
              <w:bottom w:val="single" w:sz="4" w:space="0" w:color="000000"/>
              <w:right w:val="single" w:sz="4" w:space="0" w:color="000000"/>
            </w:tcBorders>
          </w:tcPr>
          <w:p w:rsidR="00786855" w:rsidRPr="00760675" w:rsidRDefault="00786855" w:rsidP="00786855">
            <w:pPr>
              <w:rPr>
                <w:b/>
              </w:rPr>
            </w:pPr>
            <w:r w:rsidRPr="00760675">
              <w:rPr>
                <w:b/>
              </w:rPr>
              <w:t>40 610,61</w:t>
            </w:r>
          </w:p>
          <w:p w:rsidR="00786855" w:rsidRPr="00E6614E" w:rsidRDefault="00786855" w:rsidP="00786855">
            <w:pPr>
              <w:autoSpaceDE w:val="0"/>
              <w:autoSpaceDN w:val="0"/>
              <w:adjustRightInd w:val="0"/>
            </w:pPr>
          </w:p>
        </w:tc>
        <w:tc>
          <w:tcPr>
            <w:tcW w:w="1593"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pPr>
            <w:r w:rsidRPr="00E6614E">
              <w:t>8403.13</w:t>
            </w:r>
          </w:p>
        </w:tc>
        <w:tc>
          <w:tcPr>
            <w:tcW w:w="1843" w:type="dxa"/>
            <w:tcBorders>
              <w:top w:val="single" w:sz="4" w:space="0" w:color="000000"/>
              <w:left w:val="single" w:sz="4" w:space="0" w:color="000000"/>
              <w:bottom w:val="single" w:sz="4" w:space="0" w:color="000000"/>
              <w:right w:val="single" w:sz="4" w:space="0" w:color="000000"/>
            </w:tcBorders>
          </w:tcPr>
          <w:p w:rsidR="00786855" w:rsidRPr="00760675" w:rsidRDefault="00786855" w:rsidP="00786855">
            <w:pPr>
              <w:jc w:val="center"/>
              <w:rPr>
                <w:b/>
              </w:rPr>
            </w:pPr>
            <w:r w:rsidRPr="00760675">
              <w:rPr>
                <w:b/>
              </w:rPr>
              <w:t>8 528,23</w:t>
            </w:r>
          </w:p>
        </w:tc>
        <w:tc>
          <w:tcPr>
            <w:tcW w:w="1593" w:type="dxa"/>
            <w:tcBorders>
              <w:top w:val="single" w:sz="4" w:space="0" w:color="000000"/>
              <w:left w:val="single" w:sz="4" w:space="0" w:color="000000"/>
              <w:bottom w:val="single" w:sz="4" w:space="0" w:color="000000"/>
              <w:right w:val="single" w:sz="4" w:space="0" w:color="000000"/>
            </w:tcBorders>
          </w:tcPr>
          <w:p w:rsidR="00786855" w:rsidRPr="00E6614E" w:rsidRDefault="00786855" w:rsidP="00786855">
            <w:pPr>
              <w:jc w:val="center"/>
            </w:pPr>
            <w:r w:rsidRPr="00E6614E">
              <w:t>48418.03</w:t>
            </w:r>
          </w:p>
        </w:tc>
        <w:tc>
          <w:tcPr>
            <w:tcW w:w="1593" w:type="dxa"/>
            <w:tcBorders>
              <w:top w:val="single" w:sz="4" w:space="0" w:color="000000"/>
              <w:left w:val="single" w:sz="4" w:space="0" w:color="000000"/>
              <w:bottom w:val="single" w:sz="4" w:space="0" w:color="000000"/>
              <w:right w:val="single" w:sz="4" w:space="0" w:color="000000"/>
            </w:tcBorders>
          </w:tcPr>
          <w:p w:rsidR="00786855" w:rsidRPr="00760675" w:rsidRDefault="00786855" w:rsidP="00786855">
            <w:pPr>
              <w:jc w:val="center"/>
              <w:rPr>
                <w:b/>
              </w:rPr>
            </w:pPr>
            <w:r w:rsidRPr="00760675">
              <w:rPr>
                <w:b/>
              </w:rPr>
              <w:t>49 138,84</w:t>
            </w:r>
          </w:p>
          <w:p w:rsidR="00786855" w:rsidRPr="00C0065D" w:rsidRDefault="00786855" w:rsidP="00786855">
            <w:pPr>
              <w:jc w:val="center"/>
            </w:pPr>
          </w:p>
        </w:tc>
      </w:tr>
    </w:tbl>
    <w:p w:rsidR="00A742A8" w:rsidRPr="00471294" w:rsidRDefault="00A742A8" w:rsidP="00A742A8">
      <w:pPr>
        <w:pStyle w:val="ListParagraph"/>
        <w:numPr>
          <w:ilvl w:val="0"/>
          <w:numId w:val="3"/>
        </w:numPr>
        <w:jc w:val="both"/>
      </w:pPr>
      <w:r w:rsidRPr="00D13829">
        <w:t xml:space="preserve">Iepirkuma komisija nosūta pretendentam informāciju par </w:t>
      </w:r>
      <w:r>
        <w:t>aritmētisko</w:t>
      </w:r>
      <w:r w:rsidRPr="00D13829">
        <w:t xml:space="preserve"> kļūdu.</w:t>
      </w:r>
    </w:p>
    <w:p w:rsidR="00A742A8" w:rsidRPr="007B08F5" w:rsidRDefault="00A742A8" w:rsidP="007B08F5">
      <w:pPr>
        <w:ind w:right="-1"/>
        <w:jc w:val="both"/>
        <w:rPr>
          <w:spacing w:val="-4"/>
          <w:lang w:eastAsia="en-US"/>
        </w:rPr>
      </w:pPr>
    </w:p>
    <w:p w:rsidR="00DF650B" w:rsidRPr="00786943" w:rsidRDefault="00DF650B" w:rsidP="00DF650B">
      <w:pPr>
        <w:jc w:val="both"/>
        <w:rPr>
          <w:b/>
          <w:u w:val="single"/>
        </w:rPr>
      </w:pPr>
      <w:r w:rsidRPr="00786943">
        <w:rPr>
          <w:b/>
          <w:u w:val="single"/>
        </w:rPr>
        <w:t xml:space="preserve">Pretendents, ar kuru nolemts slēgt iepirkuma līgumu un līgumcena: </w:t>
      </w:r>
    </w:p>
    <w:p w:rsidR="00DF650B" w:rsidRPr="00786943" w:rsidRDefault="00DF650B" w:rsidP="00DF650B">
      <w:r w:rsidRPr="00786943">
        <w:t xml:space="preserve"> </w:t>
      </w:r>
    </w:p>
    <w:p w:rsidR="00DF650B" w:rsidRPr="00786943" w:rsidRDefault="00DF650B" w:rsidP="001E2906">
      <w:pPr>
        <w:autoSpaceDE w:val="0"/>
        <w:autoSpaceDN w:val="0"/>
        <w:adjustRightInd w:val="0"/>
      </w:pPr>
      <w:r w:rsidRPr="00786943">
        <w:t xml:space="preserve">Līguma slēgšanas tiesības tiek piešķirtas: </w:t>
      </w:r>
      <w:r w:rsidR="001E2906" w:rsidRPr="001E2906">
        <w:t>SIA  “A.C./D.C.”</w:t>
      </w:r>
      <w:r w:rsidR="001E2906">
        <w:t>, Vidus iela 13A, Jelgava</w:t>
      </w:r>
      <w:r w:rsidRPr="00786943">
        <w:t>, LV-3</w:t>
      </w:r>
      <w:r w:rsidR="001E2906">
        <w:t>008</w:t>
      </w:r>
      <w:r w:rsidRPr="00786943">
        <w:t>, reģ.Nr.</w:t>
      </w:r>
      <w:r w:rsidR="00FC798D">
        <w:t>41703000557</w:t>
      </w:r>
      <w:r w:rsidRPr="00786943">
        <w:t xml:space="preserve">, par līgumcenu EUR </w:t>
      </w:r>
      <w:r w:rsidR="00760675" w:rsidRPr="00192088">
        <w:t>40 610,61</w:t>
      </w:r>
      <w:r w:rsidR="00760675">
        <w:t xml:space="preserve"> </w:t>
      </w:r>
      <w:r w:rsidRPr="00786943">
        <w:t>bez PVN.</w:t>
      </w:r>
    </w:p>
    <w:p w:rsidR="008010C8" w:rsidRPr="00786943" w:rsidRDefault="008010C8" w:rsidP="00600CDD">
      <w:pPr>
        <w:jc w:val="both"/>
      </w:pPr>
    </w:p>
    <w:p w:rsidR="00DF650B" w:rsidRPr="00786943" w:rsidRDefault="00DF650B" w:rsidP="00DF650B"/>
    <w:p w:rsidR="00DF650B" w:rsidRPr="00786943" w:rsidRDefault="00DF650B" w:rsidP="00DF650B">
      <w:pPr>
        <w:jc w:val="both"/>
      </w:pPr>
      <w:r w:rsidRPr="00786943">
        <w:t>Iepirkuma komisijas priekšsēdētāja                                                A.Udalova</w:t>
      </w:r>
    </w:p>
    <w:p w:rsidR="00DF650B" w:rsidRPr="00786943" w:rsidRDefault="00DF650B" w:rsidP="00DF650B">
      <w:pPr>
        <w:jc w:val="both"/>
      </w:pPr>
    </w:p>
    <w:p w:rsidR="00DF650B" w:rsidRPr="00786943" w:rsidRDefault="00583BFE" w:rsidP="00DF650B">
      <w:pPr>
        <w:jc w:val="both"/>
      </w:pPr>
      <w:r>
        <w:t>Iepirkumu speciāliste</w:t>
      </w:r>
      <w:r w:rsidR="00DF650B" w:rsidRPr="00786943">
        <w:t xml:space="preserve">                                                                     </w:t>
      </w:r>
      <w:r>
        <w:t xml:space="preserve">K.Akone </w:t>
      </w:r>
      <w:bookmarkStart w:id="6" w:name="_GoBack"/>
      <w:bookmarkEnd w:id="6"/>
    </w:p>
    <w:p w:rsidR="00DF650B" w:rsidRPr="00786943" w:rsidRDefault="00DF650B" w:rsidP="00600CDD">
      <w:pPr>
        <w:jc w:val="both"/>
      </w:pPr>
    </w:p>
    <w:sectPr w:rsidR="00DF650B" w:rsidRPr="00786943" w:rsidSect="009E197E">
      <w:pgSz w:w="11906" w:h="16838"/>
      <w:pgMar w:top="568" w:right="991"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2EC" w:rsidRDefault="009162EC" w:rsidP="009162EC">
      <w:r>
        <w:separator/>
      </w:r>
    </w:p>
  </w:endnote>
  <w:endnote w:type="continuationSeparator" w:id="0">
    <w:p w:rsidR="009162EC" w:rsidRDefault="009162EC" w:rsidP="00916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2EC" w:rsidRDefault="009162EC" w:rsidP="009162EC">
      <w:r>
        <w:separator/>
      </w:r>
    </w:p>
  </w:footnote>
  <w:footnote w:type="continuationSeparator" w:id="0">
    <w:p w:rsidR="009162EC" w:rsidRDefault="009162EC" w:rsidP="009162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C1189"/>
    <w:multiLevelType w:val="multilevel"/>
    <w:tmpl w:val="C226A282"/>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15:restartNumberingAfterBreak="0">
    <w:nsid w:val="1B5A014E"/>
    <w:multiLevelType w:val="hybridMultilevel"/>
    <w:tmpl w:val="33A820AE"/>
    <w:lvl w:ilvl="0" w:tplc="E62CD53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C761E93"/>
    <w:multiLevelType w:val="hybridMultilevel"/>
    <w:tmpl w:val="9B744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090746"/>
    <w:multiLevelType w:val="multilevel"/>
    <w:tmpl w:val="5D56012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927097"/>
    <w:multiLevelType w:val="multilevel"/>
    <w:tmpl w:val="DDBE4BE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7EE5F96"/>
    <w:multiLevelType w:val="multilevel"/>
    <w:tmpl w:val="94F4FC18"/>
    <w:lvl w:ilvl="0">
      <w:start w:val="1"/>
      <w:numFmt w:val="decimal"/>
      <w:lvlText w:val="%1."/>
      <w:lvlJc w:val="left"/>
      <w:pPr>
        <w:ind w:left="644" w:hanging="360"/>
      </w:pPr>
      <w:rPr>
        <w:rFonts w:hint="default"/>
        <w:b w:val="0"/>
      </w:rPr>
    </w:lvl>
    <w:lvl w:ilvl="1">
      <w:start w:val="1"/>
      <w:numFmt w:val="decimal"/>
      <w:isLgl/>
      <w:lvlText w:val="%1.%2."/>
      <w:lvlJc w:val="left"/>
      <w:pPr>
        <w:ind w:left="502" w:hanging="360"/>
      </w:pPr>
      <w:rPr>
        <w:rFonts w:hint="default"/>
        <w:u w:val="none"/>
      </w:rPr>
    </w:lvl>
    <w:lvl w:ilvl="2">
      <w:start w:val="1"/>
      <w:numFmt w:val="decimal"/>
      <w:isLgl/>
      <w:lvlText w:val="%1.%2.%3."/>
      <w:lvlJc w:val="left"/>
      <w:pPr>
        <w:ind w:left="1004" w:hanging="720"/>
      </w:pPr>
      <w:rPr>
        <w:rFonts w:hint="default"/>
        <w:u w:val="none"/>
      </w:rPr>
    </w:lvl>
    <w:lvl w:ilvl="3">
      <w:start w:val="1"/>
      <w:numFmt w:val="decimal"/>
      <w:isLgl/>
      <w:lvlText w:val="%1.%2.%3.%4."/>
      <w:lvlJc w:val="left"/>
      <w:pPr>
        <w:ind w:left="1004" w:hanging="720"/>
      </w:pPr>
      <w:rPr>
        <w:rFonts w:hint="default"/>
        <w:u w:val="none"/>
      </w:rPr>
    </w:lvl>
    <w:lvl w:ilvl="4">
      <w:start w:val="1"/>
      <w:numFmt w:val="decimal"/>
      <w:isLgl/>
      <w:lvlText w:val="%1.%2.%3.%4.%5."/>
      <w:lvlJc w:val="left"/>
      <w:pPr>
        <w:ind w:left="1364" w:hanging="1080"/>
      </w:pPr>
      <w:rPr>
        <w:rFonts w:hint="default"/>
        <w:u w:val="none"/>
      </w:rPr>
    </w:lvl>
    <w:lvl w:ilvl="5">
      <w:start w:val="1"/>
      <w:numFmt w:val="decimal"/>
      <w:isLgl/>
      <w:lvlText w:val="%1.%2.%3.%4.%5.%6."/>
      <w:lvlJc w:val="left"/>
      <w:pPr>
        <w:ind w:left="1364" w:hanging="1080"/>
      </w:pPr>
      <w:rPr>
        <w:rFonts w:hint="default"/>
        <w:u w:val="none"/>
      </w:rPr>
    </w:lvl>
    <w:lvl w:ilvl="6">
      <w:start w:val="1"/>
      <w:numFmt w:val="decimal"/>
      <w:isLgl/>
      <w:lvlText w:val="%1.%2.%3.%4.%5.%6.%7."/>
      <w:lvlJc w:val="left"/>
      <w:pPr>
        <w:ind w:left="1724" w:hanging="1440"/>
      </w:pPr>
      <w:rPr>
        <w:rFonts w:hint="default"/>
        <w:u w:val="none"/>
      </w:rPr>
    </w:lvl>
    <w:lvl w:ilvl="7">
      <w:start w:val="1"/>
      <w:numFmt w:val="decimal"/>
      <w:isLgl/>
      <w:lvlText w:val="%1.%2.%3.%4.%5.%6.%7.%8."/>
      <w:lvlJc w:val="left"/>
      <w:pPr>
        <w:ind w:left="1724" w:hanging="1440"/>
      </w:pPr>
      <w:rPr>
        <w:rFonts w:hint="default"/>
        <w:u w:val="none"/>
      </w:rPr>
    </w:lvl>
    <w:lvl w:ilvl="8">
      <w:start w:val="1"/>
      <w:numFmt w:val="decimal"/>
      <w:isLgl/>
      <w:lvlText w:val="%1.%2.%3.%4.%5.%6.%7.%8.%9."/>
      <w:lvlJc w:val="left"/>
      <w:pPr>
        <w:ind w:left="2084" w:hanging="1800"/>
      </w:pPr>
      <w:rPr>
        <w:rFonts w:hint="default"/>
        <w:u w:val="none"/>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A3"/>
    <w:rsid w:val="00023047"/>
    <w:rsid w:val="001E2906"/>
    <w:rsid w:val="002103F2"/>
    <w:rsid w:val="002F7990"/>
    <w:rsid w:val="00303B50"/>
    <w:rsid w:val="00385AF8"/>
    <w:rsid w:val="003F62A9"/>
    <w:rsid w:val="00432652"/>
    <w:rsid w:val="004605D5"/>
    <w:rsid w:val="00461BA3"/>
    <w:rsid w:val="00583BFE"/>
    <w:rsid w:val="00600CDD"/>
    <w:rsid w:val="00622413"/>
    <w:rsid w:val="00682245"/>
    <w:rsid w:val="006A49E1"/>
    <w:rsid w:val="00721E36"/>
    <w:rsid w:val="00760675"/>
    <w:rsid w:val="007614D9"/>
    <w:rsid w:val="00786855"/>
    <w:rsid w:val="00786943"/>
    <w:rsid w:val="007B08F5"/>
    <w:rsid w:val="008010C8"/>
    <w:rsid w:val="00822B29"/>
    <w:rsid w:val="00834FAD"/>
    <w:rsid w:val="00853E08"/>
    <w:rsid w:val="008542B1"/>
    <w:rsid w:val="008F1136"/>
    <w:rsid w:val="009162EC"/>
    <w:rsid w:val="00957D74"/>
    <w:rsid w:val="0098159B"/>
    <w:rsid w:val="009E197E"/>
    <w:rsid w:val="009F0C2E"/>
    <w:rsid w:val="00A509D3"/>
    <w:rsid w:val="00A742A8"/>
    <w:rsid w:val="00A80EA3"/>
    <w:rsid w:val="00AE146D"/>
    <w:rsid w:val="00C929FA"/>
    <w:rsid w:val="00CB7BF0"/>
    <w:rsid w:val="00D72562"/>
    <w:rsid w:val="00D97360"/>
    <w:rsid w:val="00DF650B"/>
    <w:rsid w:val="00E0150D"/>
    <w:rsid w:val="00EB35A0"/>
    <w:rsid w:val="00F1656D"/>
    <w:rsid w:val="00FC798D"/>
    <w:rsid w:val="00FD18E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96F9"/>
  <w15:docId w15:val="{C1FE4A65-E849-4ED6-A1CA-37268C11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0C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010C8"/>
    <w:pPr>
      <w:jc w:val="center"/>
    </w:pPr>
    <w:rPr>
      <w:sz w:val="28"/>
      <w:szCs w:val="20"/>
    </w:rPr>
  </w:style>
  <w:style w:type="character" w:customStyle="1" w:styleId="TitleChar">
    <w:name w:val="Title Char"/>
    <w:basedOn w:val="DefaultParagraphFont"/>
    <w:link w:val="Title"/>
    <w:rsid w:val="008010C8"/>
    <w:rPr>
      <w:rFonts w:ascii="Times New Roman" w:eastAsia="Times New Roman" w:hAnsi="Times New Roman" w:cs="Times New Roman"/>
      <w:sz w:val="28"/>
      <w:szCs w:val="20"/>
      <w:lang w:eastAsia="lv-LV"/>
    </w:rPr>
  </w:style>
  <w:style w:type="character" w:styleId="Emphasis">
    <w:name w:val="Emphasis"/>
    <w:qFormat/>
    <w:rsid w:val="008010C8"/>
    <w:rPr>
      <w:i/>
      <w:iCs/>
    </w:rPr>
  </w:style>
  <w:style w:type="paragraph" w:styleId="Caption">
    <w:name w:val="caption"/>
    <w:basedOn w:val="Normal"/>
    <w:link w:val="CaptionChar"/>
    <w:qFormat/>
    <w:rsid w:val="008010C8"/>
    <w:pPr>
      <w:widowControl w:val="0"/>
      <w:suppressLineNumbers/>
      <w:suppressAutoHyphens/>
      <w:spacing w:before="120" w:after="120"/>
    </w:pPr>
    <w:rPr>
      <w:rFonts w:eastAsia="Arial Unicode MS"/>
      <w:i/>
      <w:iCs/>
      <w:kern w:val="1"/>
    </w:rPr>
  </w:style>
  <w:style w:type="character" w:customStyle="1" w:styleId="CaptionChar">
    <w:name w:val="Caption Char"/>
    <w:link w:val="Caption"/>
    <w:locked/>
    <w:rsid w:val="008010C8"/>
    <w:rPr>
      <w:rFonts w:ascii="Times New Roman" w:eastAsia="Arial Unicode MS" w:hAnsi="Times New Roman" w:cs="Times New Roman"/>
      <w:i/>
      <w:iCs/>
      <w:kern w:val="1"/>
      <w:sz w:val="24"/>
      <w:szCs w:val="24"/>
      <w:lang w:eastAsia="lv-LV"/>
    </w:rPr>
  </w:style>
  <w:style w:type="paragraph" w:styleId="NoSpacing">
    <w:name w:val="No Spacing"/>
    <w:uiPriority w:val="1"/>
    <w:qFormat/>
    <w:rsid w:val="008010C8"/>
    <w:pPr>
      <w:spacing w:after="0" w:line="240" w:lineRule="auto"/>
    </w:pPr>
    <w:rPr>
      <w:rFonts w:ascii="Times New Roman" w:eastAsia="Times New Roman" w:hAnsi="Times New Roman" w:cs="Times New Roman"/>
      <w:sz w:val="24"/>
      <w:szCs w:val="24"/>
      <w:lang w:val="en-GB"/>
    </w:rPr>
  </w:style>
  <w:style w:type="paragraph" w:customStyle="1" w:styleId="Punkts">
    <w:name w:val="Punkts"/>
    <w:basedOn w:val="Normal"/>
    <w:next w:val="Apakpunkts"/>
    <w:rsid w:val="008010C8"/>
    <w:pPr>
      <w:numPr>
        <w:numId w:val="1"/>
      </w:numPr>
    </w:pPr>
    <w:rPr>
      <w:rFonts w:ascii="Arial" w:hAnsi="Arial"/>
      <w:b/>
      <w:sz w:val="20"/>
    </w:rPr>
  </w:style>
  <w:style w:type="paragraph" w:customStyle="1" w:styleId="Apakpunkts">
    <w:name w:val="Apakšpunkts"/>
    <w:basedOn w:val="Normal"/>
    <w:link w:val="ApakpunktsChar"/>
    <w:rsid w:val="008010C8"/>
    <w:pPr>
      <w:numPr>
        <w:ilvl w:val="1"/>
        <w:numId w:val="1"/>
      </w:numPr>
    </w:pPr>
    <w:rPr>
      <w:rFonts w:ascii="Arial" w:hAnsi="Arial"/>
      <w:b/>
      <w:sz w:val="20"/>
    </w:rPr>
  </w:style>
  <w:style w:type="paragraph" w:customStyle="1" w:styleId="Paragrfs">
    <w:name w:val="Paragrāfs"/>
    <w:basedOn w:val="Normal"/>
    <w:next w:val="Normal"/>
    <w:rsid w:val="008010C8"/>
    <w:pPr>
      <w:numPr>
        <w:ilvl w:val="2"/>
        <w:numId w:val="1"/>
      </w:numPr>
      <w:jc w:val="both"/>
    </w:pPr>
    <w:rPr>
      <w:rFonts w:ascii="Arial" w:hAnsi="Arial"/>
      <w:sz w:val="20"/>
    </w:rPr>
  </w:style>
  <w:style w:type="character" w:customStyle="1" w:styleId="ApakpunktsChar">
    <w:name w:val="Apakšpunkts Char"/>
    <w:basedOn w:val="DefaultParagraphFont"/>
    <w:link w:val="Apakpunkts"/>
    <w:rsid w:val="008010C8"/>
    <w:rPr>
      <w:rFonts w:ascii="Arial" w:eastAsia="Times New Roman" w:hAnsi="Arial" w:cs="Times New Roman"/>
      <w:b/>
      <w:sz w:val="20"/>
      <w:szCs w:val="24"/>
      <w:lang w:eastAsia="lv-LV"/>
    </w:rPr>
  </w:style>
  <w:style w:type="table" w:styleId="TableGrid">
    <w:name w:val="Table Grid"/>
    <w:basedOn w:val="TableNormal"/>
    <w:uiPriority w:val="39"/>
    <w:rsid w:val="00023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62EC"/>
    <w:pPr>
      <w:tabs>
        <w:tab w:val="center" w:pos="4513"/>
        <w:tab w:val="right" w:pos="9026"/>
      </w:tabs>
    </w:pPr>
  </w:style>
  <w:style w:type="character" w:customStyle="1" w:styleId="HeaderChar">
    <w:name w:val="Header Char"/>
    <w:basedOn w:val="DefaultParagraphFont"/>
    <w:link w:val="Header"/>
    <w:uiPriority w:val="99"/>
    <w:rsid w:val="009162EC"/>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9162EC"/>
    <w:pPr>
      <w:tabs>
        <w:tab w:val="center" w:pos="4513"/>
        <w:tab w:val="right" w:pos="9026"/>
      </w:tabs>
    </w:pPr>
  </w:style>
  <w:style w:type="character" w:customStyle="1" w:styleId="FooterChar">
    <w:name w:val="Footer Char"/>
    <w:basedOn w:val="DefaultParagraphFont"/>
    <w:link w:val="Footer"/>
    <w:uiPriority w:val="99"/>
    <w:rsid w:val="009162EC"/>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9E197E"/>
    <w:pPr>
      <w:ind w:left="720"/>
      <w:contextualSpacing/>
    </w:pPr>
  </w:style>
  <w:style w:type="paragraph" w:customStyle="1" w:styleId="CharCharRakstzRakstzCharCharRakstzRakstz">
    <w:name w:val="Char Char Rakstz. Rakstz. Char Char Rakstz. Rakstz."/>
    <w:basedOn w:val="Normal"/>
    <w:rsid w:val="00E0150D"/>
    <w:pPr>
      <w:spacing w:before="120" w:after="160" w:line="240" w:lineRule="exact"/>
      <w:ind w:firstLine="720"/>
      <w:jc w:val="both"/>
    </w:pPr>
    <w:rPr>
      <w:rFonts w:ascii="Verdana" w:hAnsi="Verdana"/>
      <w:sz w:val="20"/>
      <w:szCs w:val="20"/>
      <w:lang w:val="en-US" w:eastAsia="en-US"/>
    </w:rPr>
  </w:style>
  <w:style w:type="paragraph" w:customStyle="1" w:styleId="CharCharRakstzRakstzCharCharRakstzRakstz0">
    <w:name w:val="Char Char Rakstz. Rakstz. Char Char Rakstz. Rakstz."/>
    <w:basedOn w:val="Normal"/>
    <w:rsid w:val="0098159B"/>
    <w:pPr>
      <w:spacing w:before="120" w:after="160" w:line="240" w:lineRule="exact"/>
      <w:ind w:firstLine="720"/>
      <w:jc w:val="both"/>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64D4-0833-4464-A263-A1CD252C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Pages>
  <Words>4897</Words>
  <Characters>2792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Jelgavas Novada Pašvaldība</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Akone</dc:creator>
  <cp:keywords/>
  <dc:description/>
  <cp:lastModifiedBy>Kristine Akone</cp:lastModifiedBy>
  <cp:revision>38</cp:revision>
  <dcterms:created xsi:type="dcterms:W3CDTF">2018-06-25T13:03:00Z</dcterms:created>
  <dcterms:modified xsi:type="dcterms:W3CDTF">2018-07-02T14:07:00Z</dcterms:modified>
</cp:coreProperties>
</file>